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3756" w:rsidRPr="00224952" w:rsidRDefault="00753756" w:rsidP="006D141C">
      <w:pPr>
        <w:autoSpaceDE w:val="0"/>
        <w:autoSpaceDN w:val="0"/>
        <w:adjustRightInd w:val="0"/>
        <w:spacing w:line="360" w:lineRule="auto"/>
        <w:jc w:val="left"/>
        <w:rPr>
          <w:color w:val="000000"/>
          <w:kern w:val="0"/>
          <w:szCs w:val="21"/>
        </w:rPr>
      </w:pPr>
      <w:bookmarkStart w:id="0" w:name="_GoBack"/>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6D141C">
      <w:pPr>
        <w:autoSpaceDE w:val="0"/>
        <w:autoSpaceDN w:val="0"/>
        <w:adjustRightInd w:val="0"/>
        <w:spacing w:line="360" w:lineRule="auto"/>
        <w:jc w:val="left"/>
        <w:rPr>
          <w:color w:val="000000"/>
          <w:kern w:val="0"/>
          <w:szCs w:val="21"/>
        </w:rPr>
      </w:pPr>
    </w:p>
    <w:p w:rsidR="00753756" w:rsidRPr="00224952" w:rsidRDefault="00753756" w:rsidP="005B2B01">
      <w:pPr>
        <w:spacing w:line="360" w:lineRule="auto"/>
        <w:jc w:val="center"/>
        <w:rPr>
          <w:b/>
          <w:sz w:val="44"/>
          <w:szCs w:val="44"/>
        </w:rPr>
      </w:pPr>
      <w:r w:rsidRPr="00224952">
        <w:rPr>
          <w:b/>
          <w:sz w:val="44"/>
          <w:szCs w:val="44"/>
        </w:rPr>
        <w:t>易方达现代服务业灵活配置混合型证券投资基金</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年中期报告</w:t>
      </w:r>
    </w:p>
    <w:p w:rsidR="00753756" w:rsidRPr="00224952" w:rsidRDefault="00753756" w:rsidP="005B2B01">
      <w:pPr>
        <w:spacing w:line="360" w:lineRule="auto"/>
        <w:jc w:val="center"/>
        <w:rPr>
          <w:b/>
          <w:sz w:val="44"/>
          <w:szCs w:val="44"/>
        </w:rPr>
      </w:pPr>
      <w:r w:rsidRPr="00224952">
        <w:rPr>
          <w:b/>
          <w:sz w:val="44"/>
          <w:szCs w:val="44"/>
        </w:rPr>
        <w:t>2020</w:t>
      </w:r>
      <w:r w:rsidRPr="00224952">
        <w:rPr>
          <w:b/>
          <w:sz w:val="44"/>
          <w:szCs w:val="44"/>
        </w:rPr>
        <w:t>年</w:t>
      </w:r>
      <w:r w:rsidRPr="00224952">
        <w:rPr>
          <w:b/>
          <w:sz w:val="44"/>
          <w:szCs w:val="44"/>
        </w:rPr>
        <w:t>6</w:t>
      </w:r>
      <w:r w:rsidRPr="00224952">
        <w:rPr>
          <w:b/>
          <w:sz w:val="44"/>
          <w:szCs w:val="44"/>
        </w:rPr>
        <w:t>月</w:t>
      </w:r>
      <w:r w:rsidRPr="00224952">
        <w:rPr>
          <w:b/>
          <w:sz w:val="44"/>
          <w:szCs w:val="44"/>
        </w:rPr>
        <w:t>30</w:t>
      </w:r>
      <w:r w:rsidRPr="00224952">
        <w:rPr>
          <w:b/>
          <w:sz w:val="44"/>
          <w:szCs w:val="44"/>
        </w:rPr>
        <w:t>日</w:t>
      </w: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jc w:val="center"/>
        <w:rPr>
          <w:b/>
          <w:color w:val="000000"/>
          <w:szCs w:val="21"/>
        </w:rPr>
      </w:pPr>
    </w:p>
    <w:p w:rsidR="00753756" w:rsidRPr="00224952" w:rsidRDefault="00753756" w:rsidP="006D141C">
      <w:pPr>
        <w:spacing w:line="360" w:lineRule="auto"/>
        <w:rPr>
          <w:b/>
          <w:color w:val="000000"/>
          <w:szCs w:val="21"/>
        </w:rPr>
      </w:pP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基金管理人</w:t>
      </w:r>
      <w:r w:rsidRPr="00224952">
        <w:rPr>
          <w:rFonts w:hint="eastAsia"/>
          <w:color w:val="000000"/>
          <w:sz w:val="24"/>
        </w:rPr>
        <w:t>：</w:t>
      </w:r>
      <w:r w:rsidRPr="00224952">
        <w:rPr>
          <w:color w:val="000000"/>
          <w:sz w:val="24"/>
        </w:rPr>
        <w:t>易方达基金管理有限公司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基金托管人</w:t>
      </w:r>
      <w:r w:rsidRPr="00224952">
        <w:rPr>
          <w:rFonts w:hint="eastAsia"/>
          <w:color w:val="000000"/>
          <w:sz w:val="24"/>
        </w:rPr>
        <w:t>：</w:t>
      </w:r>
      <w:r w:rsidRPr="00224952">
        <w:rPr>
          <w:color w:val="000000"/>
          <w:sz w:val="24"/>
        </w:rPr>
        <w:t>中国建设银行股份有限公司</w:t>
      </w:r>
    </w:p>
    <w:p w:rsidR="00753756" w:rsidRPr="00224952" w:rsidRDefault="00753756" w:rsidP="006E1449">
      <w:pPr>
        <w:spacing w:line="360" w:lineRule="auto"/>
        <w:ind w:firstLineChars="900" w:firstLine="2160"/>
        <w:rPr>
          <w:color w:val="000000"/>
          <w:sz w:val="24"/>
        </w:rPr>
      </w:pPr>
      <w:r w:rsidRPr="00224952">
        <w:rPr>
          <w:rFonts w:ascii="宋体" w:hAnsi="宋体" w:hint="eastAsia"/>
          <w:color w:val="000000"/>
          <w:sz w:val="24"/>
        </w:rPr>
        <w:t>送出日期</w:t>
      </w:r>
      <w:r w:rsidRPr="00224952">
        <w:rPr>
          <w:rFonts w:hint="eastAsia"/>
          <w:color w:val="000000"/>
          <w:sz w:val="24"/>
        </w:rPr>
        <w:t>：</w:t>
      </w:r>
      <w:r w:rsidRPr="00224952">
        <w:rPr>
          <w:color w:val="000000"/>
          <w:sz w:val="24"/>
        </w:rPr>
        <w:t>二〇二〇年八月二十八日</w:t>
      </w:r>
    </w:p>
    <w:p w:rsidR="00753756" w:rsidRPr="00224952" w:rsidRDefault="00753756" w:rsidP="006D141C">
      <w:pPr>
        <w:widowControl/>
        <w:jc w:val="left"/>
        <w:rPr>
          <w:color w:val="000000"/>
          <w:szCs w:val="21"/>
        </w:rPr>
        <w:sectPr w:rsidR="00753756" w:rsidRPr="00224952">
          <w:headerReference w:type="default" r:id="rId8"/>
          <w:pgSz w:w="11926" w:h="15840"/>
          <w:pgMar w:top="1418" w:right="1418" w:bottom="851" w:left="1418" w:header="851" w:footer="992" w:gutter="0"/>
          <w:cols w:space="720"/>
        </w:sectPr>
      </w:pP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 w:name="_Toc225498243"/>
      <w:bookmarkStart w:id="2" w:name="_Toc48848509"/>
      <w:r w:rsidRPr="008D36FA">
        <w:rPr>
          <w:rFonts w:ascii="宋体" w:hAnsi="宋体" w:cs="Arial"/>
          <w:bCs/>
          <w:color w:val="000000"/>
          <w:sz w:val="21"/>
          <w:szCs w:val="21"/>
        </w:rPr>
        <w:lastRenderedPageBreak/>
        <w:t>1</w:t>
      </w:r>
      <w:r w:rsidRPr="008D36FA">
        <w:rPr>
          <w:rFonts w:ascii="宋体" w:hAnsi="宋体" w:cs="Arial" w:hint="eastAsia"/>
          <w:bCs/>
          <w:color w:val="000000"/>
          <w:sz w:val="21"/>
          <w:szCs w:val="21"/>
        </w:rPr>
        <w:t>重要提示及目录</w:t>
      </w:r>
      <w:bookmarkEnd w:id="1"/>
      <w:bookmarkEnd w:id="2"/>
    </w:p>
    <w:p w:rsidR="00753756" w:rsidRPr="00224952" w:rsidRDefault="00753756" w:rsidP="00C62536">
      <w:pPr>
        <w:pStyle w:val="20"/>
        <w:spacing w:beforeLines="100" w:before="312" w:afterLines="100" w:after="312"/>
        <w:ind w:left="992" w:hanging="567"/>
        <w:rPr>
          <w:rFonts w:ascii="Times New Roman" w:hAnsi="Times New Roman"/>
          <w:kern w:val="0"/>
          <w:sz w:val="21"/>
          <w:szCs w:val="21"/>
        </w:rPr>
      </w:pPr>
      <w:bookmarkStart w:id="3" w:name="_Toc48848510"/>
      <w:r w:rsidRPr="00224952">
        <w:rPr>
          <w:rFonts w:ascii="Times New Roman" w:hAnsi="Times New Roman"/>
          <w:kern w:val="0"/>
          <w:sz w:val="21"/>
          <w:szCs w:val="21"/>
        </w:rPr>
        <w:t>1.1</w:t>
      </w:r>
      <w:r w:rsidR="00203716" w:rsidRPr="00203716">
        <w:rPr>
          <w:rFonts w:ascii="宋体" w:hAnsi="宋体" w:cs="Arial"/>
          <w:color w:val="000000"/>
          <w:sz w:val="21"/>
          <w:szCs w:val="21"/>
        </w:rPr>
        <w:tab/>
      </w:r>
      <w:r w:rsidRPr="00224952">
        <w:rPr>
          <w:rFonts w:ascii="Times New Roman" w:hAnsi="Times New Roman" w:hint="eastAsia"/>
          <w:kern w:val="0"/>
          <w:sz w:val="21"/>
          <w:szCs w:val="21"/>
        </w:rPr>
        <w:t>重要提示</w:t>
      </w:r>
      <w:bookmarkEnd w:id="3"/>
    </w:p>
    <w:p w:rsidR="00C03026" w:rsidRDefault="00991544">
      <w:pPr>
        <w:ind w:firstLineChars="200" w:firstLine="420"/>
        <w:rPr>
          <w:szCs w:val="21"/>
        </w:rPr>
      </w:pPr>
      <w:r>
        <w:rPr>
          <w:color w:val="000000"/>
          <w:szCs w:val="21"/>
        </w:rPr>
        <w:t>基金管理人的董事会、董事保证本报告所载资料不存在虚假记载、误导性陈述或重大遗漏，并对其内容的真实性、准确性和完整性承担个别及连带的法律责任。本中期报告已经三分之二以上独立董事签字同意，并由董事长签发。</w:t>
      </w:r>
      <w:r>
        <w:rPr>
          <w:color w:val="000000"/>
          <w:szCs w:val="21"/>
        </w:rPr>
        <w:t xml:space="preserve"> </w:t>
      </w:r>
    </w:p>
    <w:p w:rsidR="00C03026" w:rsidRDefault="00991544">
      <w:pPr>
        <w:ind w:firstLineChars="200" w:firstLine="420"/>
        <w:rPr>
          <w:szCs w:val="21"/>
        </w:rPr>
      </w:pPr>
      <w:r>
        <w:rPr>
          <w:color w:val="000000"/>
          <w:szCs w:val="21"/>
        </w:rPr>
        <w:t>基金托管人中国建设银行股份有限公司根据本基金合同规定，于</w:t>
      </w:r>
      <w:r>
        <w:rPr>
          <w:color w:val="000000"/>
          <w:szCs w:val="21"/>
        </w:rPr>
        <w:t>2020</w:t>
      </w:r>
      <w:r>
        <w:rPr>
          <w:color w:val="000000"/>
          <w:szCs w:val="21"/>
        </w:rPr>
        <w:t>年</w:t>
      </w:r>
      <w:r>
        <w:rPr>
          <w:color w:val="000000"/>
          <w:szCs w:val="21"/>
        </w:rPr>
        <w:t>8</w:t>
      </w:r>
      <w:r>
        <w:rPr>
          <w:color w:val="000000"/>
          <w:szCs w:val="21"/>
        </w:rPr>
        <w:t>月</w:t>
      </w:r>
      <w:r>
        <w:rPr>
          <w:color w:val="000000"/>
          <w:szCs w:val="21"/>
        </w:rPr>
        <w:t>26</w:t>
      </w:r>
      <w:r>
        <w:rPr>
          <w:color w:val="000000"/>
          <w:szCs w:val="21"/>
        </w:rPr>
        <w:t>日复核了本报告中的财务指标、净值表现、利润分配情况、财务会计报告、投资组合报告等内容，保证复核内容不存在虚假记载、误导性陈述或者重大遗漏。</w:t>
      </w:r>
      <w:r>
        <w:rPr>
          <w:color w:val="000000"/>
          <w:szCs w:val="21"/>
        </w:rPr>
        <w:t xml:space="preserve"> </w:t>
      </w:r>
    </w:p>
    <w:p w:rsidR="00C03026" w:rsidRDefault="00991544">
      <w:pPr>
        <w:ind w:firstLineChars="200" w:firstLine="420"/>
        <w:rPr>
          <w:szCs w:val="21"/>
        </w:rPr>
      </w:pPr>
      <w:r>
        <w:rPr>
          <w:color w:val="000000"/>
          <w:szCs w:val="21"/>
        </w:rPr>
        <w:t>基金管理人承诺以诚实信用、勤勉尽责的原则管理和运用基金资产，但不保证基金一定盈利。</w:t>
      </w:r>
      <w:r>
        <w:rPr>
          <w:color w:val="000000"/>
          <w:szCs w:val="21"/>
        </w:rPr>
        <w:t xml:space="preserve"> </w:t>
      </w:r>
    </w:p>
    <w:p w:rsidR="00C03026" w:rsidRDefault="00991544">
      <w:pPr>
        <w:ind w:firstLineChars="200" w:firstLine="420"/>
        <w:rPr>
          <w:szCs w:val="21"/>
        </w:rPr>
      </w:pPr>
      <w:r>
        <w:rPr>
          <w:color w:val="000000"/>
          <w:szCs w:val="21"/>
        </w:rPr>
        <w:t>基金的过往业绩并不代表其未来表现。投资有风险，投资者在作出投资决策前应仔细阅读本基金的招募说明书及其更新。</w:t>
      </w:r>
      <w:r>
        <w:rPr>
          <w:color w:val="000000"/>
          <w:szCs w:val="21"/>
        </w:rPr>
        <w:t xml:space="preserve"> </w:t>
      </w:r>
    </w:p>
    <w:p w:rsidR="00C03026" w:rsidRDefault="00991544">
      <w:pPr>
        <w:ind w:firstLineChars="200" w:firstLine="420"/>
        <w:rPr>
          <w:szCs w:val="21"/>
        </w:rPr>
      </w:pPr>
      <w:r>
        <w:rPr>
          <w:color w:val="000000"/>
          <w:szCs w:val="21"/>
        </w:rPr>
        <w:t>本报告中财务资料未经审计。</w:t>
      </w:r>
      <w:r>
        <w:rPr>
          <w:color w:val="000000"/>
          <w:szCs w:val="21"/>
        </w:rPr>
        <w:t xml:space="preserve"> </w:t>
      </w:r>
    </w:p>
    <w:p w:rsidR="00753756" w:rsidRPr="00224952" w:rsidRDefault="00753756" w:rsidP="006E1449">
      <w:pPr>
        <w:ind w:firstLineChars="200" w:firstLine="420"/>
        <w:rPr>
          <w:szCs w:val="21"/>
        </w:rPr>
      </w:pPr>
      <w:r w:rsidRPr="00224952">
        <w:rPr>
          <w:color w:val="000000"/>
          <w:szCs w:val="21"/>
        </w:rPr>
        <w:t>本报告期自</w:t>
      </w: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日起至</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w:t>
      </w:r>
    </w:p>
    <w:p w:rsidR="00753756" w:rsidRPr="00224952" w:rsidRDefault="00753756" w:rsidP="00C62536">
      <w:pPr>
        <w:pStyle w:val="20"/>
        <w:spacing w:beforeLines="100" w:before="312" w:afterLines="100" w:after="312"/>
        <w:ind w:left="992" w:hanging="567"/>
        <w:rPr>
          <w:color w:val="000000"/>
          <w:kern w:val="0"/>
          <w:szCs w:val="21"/>
        </w:rPr>
      </w:pPr>
      <w:r w:rsidRPr="00224952">
        <w:rPr>
          <w:szCs w:val="21"/>
        </w:rPr>
        <w:br w:type="page"/>
      </w:r>
      <w:bookmarkStart w:id="4" w:name="_Toc48848511"/>
      <w:r w:rsidRPr="00831EE8">
        <w:rPr>
          <w:rFonts w:ascii="Times New Roman" w:hAnsi="Times New Roman"/>
          <w:kern w:val="0"/>
          <w:sz w:val="21"/>
          <w:szCs w:val="21"/>
        </w:rPr>
        <w:lastRenderedPageBreak/>
        <w:t>1.2</w:t>
      </w:r>
      <w:r w:rsidR="00203716" w:rsidRPr="00203716">
        <w:rPr>
          <w:rFonts w:ascii="宋体" w:hAnsi="宋体" w:cs="Arial"/>
          <w:color w:val="000000"/>
          <w:sz w:val="21"/>
          <w:szCs w:val="21"/>
        </w:rPr>
        <w:tab/>
      </w:r>
      <w:r w:rsidRPr="00831EE8">
        <w:rPr>
          <w:rFonts w:ascii="Times New Roman" w:hAnsi="Times New Roman" w:hint="eastAsia"/>
          <w:kern w:val="0"/>
          <w:sz w:val="21"/>
          <w:szCs w:val="21"/>
        </w:rPr>
        <w:t>目录</w:t>
      </w:r>
      <w:bookmarkEnd w:id="4"/>
    </w:p>
    <w:p w:rsidR="00753756" w:rsidRPr="00224952" w:rsidRDefault="00753756" w:rsidP="002E3B41">
      <w:pPr>
        <w:autoSpaceDE w:val="0"/>
        <w:autoSpaceDN w:val="0"/>
        <w:adjustRightInd w:val="0"/>
        <w:spacing w:before="30" w:line="288" w:lineRule="auto"/>
        <w:ind w:left="15"/>
        <w:jc w:val="left"/>
        <w:rPr>
          <w:b/>
          <w:color w:val="000000"/>
          <w:kern w:val="0"/>
          <w:szCs w:val="21"/>
        </w:rPr>
      </w:pPr>
    </w:p>
    <w:p w:rsidR="00452C43" w:rsidRDefault="002B57F0">
      <w:pPr>
        <w:pStyle w:val="22"/>
        <w:rPr>
          <w:rFonts w:asciiTheme="minorHAnsi" w:eastAsiaTheme="minorEastAsia" w:hAnsiTheme="minorHAnsi" w:cstheme="minorBidi"/>
          <w:noProof/>
          <w:kern w:val="2"/>
          <w:szCs w:val="22"/>
        </w:rPr>
      </w:pPr>
      <w:r w:rsidRPr="00224952">
        <w:fldChar w:fldCharType="begin"/>
      </w:r>
      <w:r w:rsidR="00753756" w:rsidRPr="00224952">
        <w:instrText xml:space="preserve"> TOC \o "1-3" \h \z \u </w:instrText>
      </w:r>
      <w:r w:rsidRPr="00224952">
        <w:fldChar w:fldCharType="separate"/>
      </w:r>
      <w:hyperlink w:anchor="_Toc48848509" w:history="1">
        <w:r w:rsidR="00452C43" w:rsidRPr="007179FD">
          <w:rPr>
            <w:rStyle w:val="a8"/>
            <w:rFonts w:ascii="宋体" w:hAnsi="宋体" w:cs="Arial"/>
            <w:bCs/>
            <w:noProof/>
          </w:rPr>
          <w:t>1</w:t>
        </w:r>
        <w:r w:rsidR="00452C43" w:rsidRPr="007179FD">
          <w:rPr>
            <w:rStyle w:val="a8"/>
            <w:rFonts w:ascii="宋体" w:hAnsi="宋体" w:cs="Arial" w:hint="eastAsia"/>
            <w:bCs/>
            <w:noProof/>
          </w:rPr>
          <w:t>重要提示及目录</w:t>
        </w:r>
        <w:r w:rsidR="00452C43">
          <w:rPr>
            <w:noProof/>
            <w:webHidden/>
          </w:rPr>
          <w:tab/>
        </w:r>
        <w:r w:rsidR="00452C43">
          <w:rPr>
            <w:noProof/>
            <w:webHidden/>
          </w:rPr>
          <w:fldChar w:fldCharType="begin"/>
        </w:r>
        <w:r w:rsidR="00452C43">
          <w:rPr>
            <w:noProof/>
            <w:webHidden/>
          </w:rPr>
          <w:instrText xml:space="preserve"> PAGEREF _Toc48848509 \h </w:instrText>
        </w:r>
        <w:r w:rsidR="00452C43">
          <w:rPr>
            <w:noProof/>
            <w:webHidden/>
          </w:rPr>
        </w:r>
        <w:r w:rsidR="00452C43">
          <w:rPr>
            <w:noProof/>
            <w:webHidden/>
          </w:rPr>
          <w:fldChar w:fldCharType="separate"/>
        </w:r>
        <w:r w:rsidR="00452C43">
          <w:rPr>
            <w:noProof/>
            <w:webHidden/>
          </w:rPr>
          <w:t>2</w:t>
        </w:r>
        <w:r w:rsidR="00452C43">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10" w:history="1">
        <w:r w:rsidRPr="007179FD">
          <w:rPr>
            <w:rStyle w:val="a8"/>
            <w:noProof/>
          </w:rPr>
          <w:t>1.1</w:t>
        </w:r>
        <w:r>
          <w:rPr>
            <w:rFonts w:asciiTheme="minorHAnsi" w:eastAsiaTheme="minorEastAsia" w:hAnsiTheme="minorHAnsi" w:cstheme="minorBidi"/>
            <w:noProof/>
            <w:kern w:val="2"/>
            <w:szCs w:val="22"/>
          </w:rPr>
          <w:tab/>
        </w:r>
        <w:r w:rsidRPr="007179FD">
          <w:rPr>
            <w:rStyle w:val="a8"/>
            <w:rFonts w:hint="eastAsia"/>
            <w:noProof/>
          </w:rPr>
          <w:t>重要提示</w:t>
        </w:r>
        <w:r>
          <w:rPr>
            <w:noProof/>
            <w:webHidden/>
          </w:rPr>
          <w:tab/>
        </w:r>
        <w:r>
          <w:rPr>
            <w:noProof/>
            <w:webHidden/>
          </w:rPr>
          <w:fldChar w:fldCharType="begin"/>
        </w:r>
        <w:r>
          <w:rPr>
            <w:noProof/>
            <w:webHidden/>
          </w:rPr>
          <w:instrText xml:space="preserve"> PAGEREF _Toc48848510 \h </w:instrText>
        </w:r>
        <w:r>
          <w:rPr>
            <w:noProof/>
            <w:webHidden/>
          </w:rPr>
        </w:r>
        <w:r>
          <w:rPr>
            <w:noProof/>
            <w:webHidden/>
          </w:rPr>
          <w:fldChar w:fldCharType="separate"/>
        </w:r>
        <w:r>
          <w:rPr>
            <w:noProof/>
            <w:webHidden/>
          </w:rPr>
          <w:t>2</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11" w:history="1">
        <w:r w:rsidRPr="007179FD">
          <w:rPr>
            <w:rStyle w:val="a8"/>
            <w:noProof/>
          </w:rPr>
          <w:t>1.2</w:t>
        </w:r>
        <w:r>
          <w:rPr>
            <w:rFonts w:asciiTheme="minorHAnsi" w:eastAsiaTheme="minorEastAsia" w:hAnsiTheme="minorHAnsi" w:cstheme="minorBidi"/>
            <w:noProof/>
            <w:kern w:val="2"/>
            <w:szCs w:val="22"/>
          </w:rPr>
          <w:tab/>
        </w:r>
        <w:r w:rsidRPr="007179FD">
          <w:rPr>
            <w:rStyle w:val="a8"/>
            <w:rFonts w:hint="eastAsia"/>
            <w:noProof/>
          </w:rPr>
          <w:t>目录</w:t>
        </w:r>
        <w:r>
          <w:rPr>
            <w:noProof/>
            <w:webHidden/>
          </w:rPr>
          <w:tab/>
        </w:r>
        <w:r>
          <w:rPr>
            <w:noProof/>
            <w:webHidden/>
          </w:rPr>
          <w:fldChar w:fldCharType="begin"/>
        </w:r>
        <w:r>
          <w:rPr>
            <w:noProof/>
            <w:webHidden/>
          </w:rPr>
          <w:instrText xml:space="preserve"> PAGEREF _Toc48848511 \h </w:instrText>
        </w:r>
        <w:r>
          <w:rPr>
            <w:noProof/>
            <w:webHidden/>
          </w:rPr>
        </w:r>
        <w:r>
          <w:rPr>
            <w:noProof/>
            <w:webHidden/>
          </w:rPr>
          <w:fldChar w:fldCharType="separate"/>
        </w:r>
        <w:r>
          <w:rPr>
            <w:noProof/>
            <w:webHidden/>
          </w:rPr>
          <w:t>3</w:t>
        </w:r>
        <w:r>
          <w:rPr>
            <w:noProof/>
            <w:webHidden/>
          </w:rPr>
          <w:fldChar w:fldCharType="end"/>
        </w:r>
      </w:hyperlink>
    </w:p>
    <w:p w:rsidR="00452C43" w:rsidRDefault="00452C43">
      <w:pPr>
        <w:pStyle w:val="22"/>
        <w:rPr>
          <w:rFonts w:asciiTheme="minorHAnsi" w:eastAsiaTheme="minorEastAsia" w:hAnsiTheme="minorHAnsi" w:cstheme="minorBidi"/>
          <w:noProof/>
          <w:kern w:val="2"/>
          <w:szCs w:val="22"/>
        </w:rPr>
      </w:pPr>
      <w:hyperlink w:anchor="_Toc48848512" w:history="1">
        <w:r w:rsidRPr="007179FD">
          <w:rPr>
            <w:rStyle w:val="a8"/>
            <w:rFonts w:ascii="宋体" w:hAnsi="宋体" w:cs="Arial"/>
            <w:bCs/>
            <w:noProof/>
          </w:rPr>
          <w:t>2</w:t>
        </w:r>
        <w:r w:rsidRPr="007179FD">
          <w:rPr>
            <w:rStyle w:val="a8"/>
            <w:rFonts w:ascii="宋体" w:hAnsi="宋体" w:cs="Arial" w:hint="eastAsia"/>
            <w:bCs/>
            <w:noProof/>
          </w:rPr>
          <w:t>基金简介</w:t>
        </w:r>
        <w:r>
          <w:rPr>
            <w:noProof/>
            <w:webHidden/>
          </w:rPr>
          <w:tab/>
        </w:r>
        <w:r>
          <w:rPr>
            <w:noProof/>
            <w:webHidden/>
          </w:rPr>
          <w:fldChar w:fldCharType="begin"/>
        </w:r>
        <w:r>
          <w:rPr>
            <w:noProof/>
            <w:webHidden/>
          </w:rPr>
          <w:instrText xml:space="preserve"> PAGEREF _Toc48848512 \h </w:instrText>
        </w:r>
        <w:r>
          <w:rPr>
            <w:noProof/>
            <w:webHidden/>
          </w:rPr>
        </w:r>
        <w:r>
          <w:rPr>
            <w:noProof/>
            <w:webHidden/>
          </w:rPr>
          <w:fldChar w:fldCharType="separate"/>
        </w:r>
        <w:r>
          <w:rPr>
            <w:noProof/>
            <w:webHidden/>
          </w:rPr>
          <w:t>5</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13" w:history="1">
        <w:r w:rsidRPr="007179FD">
          <w:rPr>
            <w:rStyle w:val="a8"/>
            <w:rFonts w:ascii="宋体" w:hAnsi="宋体" w:cs="Arial"/>
            <w:noProof/>
          </w:rPr>
          <w:t>2.1</w:t>
        </w:r>
        <w:r>
          <w:rPr>
            <w:rFonts w:asciiTheme="minorHAnsi" w:eastAsiaTheme="minorEastAsia" w:hAnsiTheme="minorHAnsi" w:cstheme="minorBidi"/>
            <w:noProof/>
            <w:kern w:val="2"/>
            <w:szCs w:val="22"/>
          </w:rPr>
          <w:tab/>
        </w:r>
        <w:r w:rsidRPr="007179FD">
          <w:rPr>
            <w:rStyle w:val="a8"/>
            <w:rFonts w:ascii="宋体" w:hAnsi="宋体" w:cs="Arial" w:hint="eastAsia"/>
            <w:noProof/>
          </w:rPr>
          <w:t>基金基本情况</w:t>
        </w:r>
        <w:r>
          <w:rPr>
            <w:noProof/>
            <w:webHidden/>
          </w:rPr>
          <w:tab/>
        </w:r>
        <w:r>
          <w:rPr>
            <w:noProof/>
            <w:webHidden/>
          </w:rPr>
          <w:fldChar w:fldCharType="begin"/>
        </w:r>
        <w:r>
          <w:rPr>
            <w:noProof/>
            <w:webHidden/>
          </w:rPr>
          <w:instrText xml:space="preserve"> PAGEREF _Toc48848513 \h </w:instrText>
        </w:r>
        <w:r>
          <w:rPr>
            <w:noProof/>
            <w:webHidden/>
          </w:rPr>
        </w:r>
        <w:r>
          <w:rPr>
            <w:noProof/>
            <w:webHidden/>
          </w:rPr>
          <w:fldChar w:fldCharType="separate"/>
        </w:r>
        <w:r>
          <w:rPr>
            <w:noProof/>
            <w:webHidden/>
          </w:rPr>
          <w:t>5</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14" w:history="1">
        <w:r w:rsidRPr="007179FD">
          <w:rPr>
            <w:rStyle w:val="a8"/>
            <w:rFonts w:ascii="宋体" w:hAnsi="宋体" w:cs="Arial"/>
            <w:noProof/>
          </w:rPr>
          <w:t>2.2</w:t>
        </w:r>
        <w:r>
          <w:rPr>
            <w:rFonts w:asciiTheme="minorHAnsi" w:eastAsiaTheme="minorEastAsia" w:hAnsiTheme="minorHAnsi" w:cstheme="minorBidi"/>
            <w:noProof/>
            <w:kern w:val="2"/>
            <w:szCs w:val="22"/>
          </w:rPr>
          <w:tab/>
        </w:r>
        <w:r w:rsidRPr="007179FD">
          <w:rPr>
            <w:rStyle w:val="a8"/>
            <w:rFonts w:ascii="宋体" w:hAnsi="宋体" w:cs="Arial" w:hint="eastAsia"/>
            <w:noProof/>
          </w:rPr>
          <w:t>基金产品说明</w:t>
        </w:r>
        <w:r>
          <w:rPr>
            <w:noProof/>
            <w:webHidden/>
          </w:rPr>
          <w:tab/>
        </w:r>
        <w:r>
          <w:rPr>
            <w:noProof/>
            <w:webHidden/>
          </w:rPr>
          <w:fldChar w:fldCharType="begin"/>
        </w:r>
        <w:r>
          <w:rPr>
            <w:noProof/>
            <w:webHidden/>
          </w:rPr>
          <w:instrText xml:space="preserve"> PAGEREF _Toc48848514 \h </w:instrText>
        </w:r>
        <w:r>
          <w:rPr>
            <w:noProof/>
            <w:webHidden/>
          </w:rPr>
        </w:r>
        <w:r>
          <w:rPr>
            <w:noProof/>
            <w:webHidden/>
          </w:rPr>
          <w:fldChar w:fldCharType="separate"/>
        </w:r>
        <w:r>
          <w:rPr>
            <w:noProof/>
            <w:webHidden/>
          </w:rPr>
          <w:t>5</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15" w:history="1">
        <w:r w:rsidRPr="007179FD">
          <w:rPr>
            <w:rStyle w:val="a8"/>
            <w:rFonts w:ascii="宋体" w:hAnsi="宋体" w:cs="Arial"/>
            <w:noProof/>
          </w:rPr>
          <w:t>2.3</w:t>
        </w:r>
        <w:r>
          <w:rPr>
            <w:rFonts w:asciiTheme="minorHAnsi" w:eastAsiaTheme="minorEastAsia" w:hAnsiTheme="minorHAnsi" w:cstheme="minorBidi"/>
            <w:noProof/>
            <w:kern w:val="2"/>
            <w:szCs w:val="22"/>
          </w:rPr>
          <w:tab/>
        </w:r>
        <w:r w:rsidRPr="007179FD">
          <w:rPr>
            <w:rStyle w:val="a8"/>
            <w:rFonts w:ascii="宋体" w:hAnsi="宋体" w:cs="Arial" w:hint="eastAsia"/>
            <w:noProof/>
          </w:rPr>
          <w:t>基金管理人和基金托管人</w:t>
        </w:r>
        <w:r>
          <w:rPr>
            <w:noProof/>
            <w:webHidden/>
          </w:rPr>
          <w:tab/>
        </w:r>
        <w:r>
          <w:rPr>
            <w:noProof/>
            <w:webHidden/>
          </w:rPr>
          <w:fldChar w:fldCharType="begin"/>
        </w:r>
        <w:r>
          <w:rPr>
            <w:noProof/>
            <w:webHidden/>
          </w:rPr>
          <w:instrText xml:space="preserve"> PAGEREF _Toc48848515 \h </w:instrText>
        </w:r>
        <w:r>
          <w:rPr>
            <w:noProof/>
            <w:webHidden/>
          </w:rPr>
        </w:r>
        <w:r>
          <w:rPr>
            <w:noProof/>
            <w:webHidden/>
          </w:rPr>
          <w:fldChar w:fldCharType="separate"/>
        </w:r>
        <w:r>
          <w:rPr>
            <w:noProof/>
            <w:webHidden/>
          </w:rPr>
          <w:t>5</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16" w:history="1">
        <w:r w:rsidRPr="007179FD">
          <w:rPr>
            <w:rStyle w:val="a8"/>
            <w:rFonts w:ascii="宋体" w:hAnsi="宋体" w:cs="Arial"/>
            <w:noProof/>
          </w:rPr>
          <w:t>2.4</w:t>
        </w:r>
        <w:r>
          <w:rPr>
            <w:rFonts w:asciiTheme="minorHAnsi" w:eastAsiaTheme="minorEastAsia" w:hAnsiTheme="minorHAnsi" w:cstheme="minorBidi"/>
            <w:noProof/>
            <w:kern w:val="2"/>
            <w:szCs w:val="22"/>
          </w:rPr>
          <w:tab/>
        </w:r>
        <w:r w:rsidRPr="007179FD">
          <w:rPr>
            <w:rStyle w:val="a8"/>
            <w:rFonts w:ascii="宋体" w:hAnsi="宋体" w:cs="Arial" w:hint="eastAsia"/>
            <w:noProof/>
          </w:rPr>
          <w:t>信息披露方式</w:t>
        </w:r>
        <w:r>
          <w:rPr>
            <w:noProof/>
            <w:webHidden/>
          </w:rPr>
          <w:tab/>
        </w:r>
        <w:r>
          <w:rPr>
            <w:noProof/>
            <w:webHidden/>
          </w:rPr>
          <w:fldChar w:fldCharType="begin"/>
        </w:r>
        <w:r>
          <w:rPr>
            <w:noProof/>
            <w:webHidden/>
          </w:rPr>
          <w:instrText xml:space="preserve"> PAGEREF _Toc48848516 \h </w:instrText>
        </w:r>
        <w:r>
          <w:rPr>
            <w:noProof/>
            <w:webHidden/>
          </w:rPr>
        </w:r>
        <w:r>
          <w:rPr>
            <w:noProof/>
            <w:webHidden/>
          </w:rPr>
          <w:fldChar w:fldCharType="separate"/>
        </w:r>
        <w:r>
          <w:rPr>
            <w:noProof/>
            <w:webHidden/>
          </w:rPr>
          <w:t>6</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17" w:history="1">
        <w:r w:rsidRPr="007179FD">
          <w:rPr>
            <w:rStyle w:val="a8"/>
            <w:rFonts w:ascii="宋体" w:hAnsi="宋体" w:cs="Arial"/>
            <w:noProof/>
          </w:rPr>
          <w:t>2.5</w:t>
        </w:r>
        <w:r>
          <w:rPr>
            <w:rFonts w:asciiTheme="minorHAnsi" w:eastAsiaTheme="minorEastAsia" w:hAnsiTheme="minorHAnsi" w:cstheme="minorBidi"/>
            <w:noProof/>
            <w:kern w:val="2"/>
            <w:szCs w:val="22"/>
          </w:rPr>
          <w:tab/>
        </w:r>
        <w:r w:rsidRPr="007179FD">
          <w:rPr>
            <w:rStyle w:val="a8"/>
            <w:rFonts w:ascii="宋体" w:hAnsi="宋体" w:cs="Arial" w:hint="eastAsia"/>
            <w:noProof/>
          </w:rPr>
          <w:t>其他相关资料</w:t>
        </w:r>
        <w:r>
          <w:rPr>
            <w:noProof/>
            <w:webHidden/>
          </w:rPr>
          <w:tab/>
        </w:r>
        <w:r>
          <w:rPr>
            <w:noProof/>
            <w:webHidden/>
          </w:rPr>
          <w:fldChar w:fldCharType="begin"/>
        </w:r>
        <w:r>
          <w:rPr>
            <w:noProof/>
            <w:webHidden/>
          </w:rPr>
          <w:instrText xml:space="preserve"> PAGEREF _Toc48848517 \h </w:instrText>
        </w:r>
        <w:r>
          <w:rPr>
            <w:noProof/>
            <w:webHidden/>
          </w:rPr>
        </w:r>
        <w:r>
          <w:rPr>
            <w:noProof/>
            <w:webHidden/>
          </w:rPr>
          <w:fldChar w:fldCharType="separate"/>
        </w:r>
        <w:r>
          <w:rPr>
            <w:noProof/>
            <w:webHidden/>
          </w:rPr>
          <w:t>6</w:t>
        </w:r>
        <w:r>
          <w:rPr>
            <w:noProof/>
            <w:webHidden/>
          </w:rPr>
          <w:fldChar w:fldCharType="end"/>
        </w:r>
      </w:hyperlink>
    </w:p>
    <w:p w:rsidR="00452C43" w:rsidRDefault="00452C43">
      <w:pPr>
        <w:pStyle w:val="22"/>
        <w:rPr>
          <w:rFonts w:asciiTheme="minorHAnsi" w:eastAsiaTheme="minorEastAsia" w:hAnsiTheme="minorHAnsi" w:cstheme="minorBidi"/>
          <w:noProof/>
          <w:kern w:val="2"/>
          <w:szCs w:val="22"/>
        </w:rPr>
      </w:pPr>
      <w:hyperlink w:anchor="_Toc48848518" w:history="1">
        <w:r w:rsidRPr="007179FD">
          <w:rPr>
            <w:rStyle w:val="a8"/>
            <w:rFonts w:ascii="宋体" w:hAnsi="宋体" w:cs="Arial"/>
            <w:bCs/>
            <w:noProof/>
          </w:rPr>
          <w:t>3</w:t>
        </w:r>
        <w:r w:rsidRPr="007179FD">
          <w:rPr>
            <w:rStyle w:val="a8"/>
            <w:rFonts w:ascii="宋体" w:hAnsi="宋体" w:cs="Arial" w:hint="eastAsia"/>
            <w:bCs/>
            <w:noProof/>
          </w:rPr>
          <w:t>主要财务指标和基金净值表现</w:t>
        </w:r>
        <w:r>
          <w:rPr>
            <w:noProof/>
            <w:webHidden/>
          </w:rPr>
          <w:tab/>
        </w:r>
        <w:r>
          <w:rPr>
            <w:noProof/>
            <w:webHidden/>
          </w:rPr>
          <w:fldChar w:fldCharType="begin"/>
        </w:r>
        <w:r>
          <w:rPr>
            <w:noProof/>
            <w:webHidden/>
          </w:rPr>
          <w:instrText xml:space="preserve"> PAGEREF _Toc48848518 \h </w:instrText>
        </w:r>
        <w:r>
          <w:rPr>
            <w:noProof/>
            <w:webHidden/>
          </w:rPr>
        </w:r>
        <w:r>
          <w:rPr>
            <w:noProof/>
            <w:webHidden/>
          </w:rPr>
          <w:fldChar w:fldCharType="separate"/>
        </w:r>
        <w:r>
          <w:rPr>
            <w:noProof/>
            <w:webHidden/>
          </w:rPr>
          <w:t>6</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19" w:history="1">
        <w:r w:rsidRPr="007179FD">
          <w:rPr>
            <w:rStyle w:val="a8"/>
            <w:rFonts w:ascii="宋体" w:hAnsi="宋体" w:cs="Arial"/>
            <w:noProof/>
          </w:rPr>
          <w:t>3.1</w:t>
        </w:r>
        <w:r>
          <w:rPr>
            <w:rFonts w:asciiTheme="minorHAnsi" w:eastAsiaTheme="minorEastAsia" w:hAnsiTheme="minorHAnsi" w:cstheme="minorBidi"/>
            <w:noProof/>
            <w:kern w:val="2"/>
            <w:szCs w:val="22"/>
          </w:rPr>
          <w:tab/>
        </w:r>
        <w:r w:rsidRPr="007179FD">
          <w:rPr>
            <w:rStyle w:val="a8"/>
            <w:rFonts w:ascii="宋体" w:hAnsi="宋体" w:cs="Arial" w:hint="eastAsia"/>
            <w:noProof/>
          </w:rPr>
          <w:t>主要会计数据和财务指标</w:t>
        </w:r>
        <w:r>
          <w:rPr>
            <w:noProof/>
            <w:webHidden/>
          </w:rPr>
          <w:tab/>
        </w:r>
        <w:r>
          <w:rPr>
            <w:noProof/>
            <w:webHidden/>
          </w:rPr>
          <w:fldChar w:fldCharType="begin"/>
        </w:r>
        <w:r>
          <w:rPr>
            <w:noProof/>
            <w:webHidden/>
          </w:rPr>
          <w:instrText xml:space="preserve"> PAGEREF _Toc48848519 \h </w:instrText>
        </w:r>
        <w:r>
          <w:rPr>
            <w:noProof/>
            <w:webHidden/>
          </w:rPr>
        </w:r>
        <w:r>
          <w:rPr>
            <w:noProof/>
            <w:webHidden/>
          </w:rPr>
          <w:fldChar w:fldCharType="separate"/>
        </w:r>
        <w:r>
          <w:rPr>
            <w:noProof/>
            <w:webHidden/>
          </w:rPr>
          <w:t>6</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20" w:history="1">
        <w:r w:rsidRPr="007179FD">
          <w:rPr>
            <w:rStyle w:val="a8"/>
            <w:rFonts w:ascii="宋体" w:hAnsi="宋体" w:cs="Arial"/>
            <w:noProof/>
          </w:rPr>
          <w:t>3.2</w:t>
        </w:r>
        <w:r>
          <w:rPr>
            <w:rFonts w:asciiTheme="minorHAnsi" w:eastAsiaTheme="minorEastAsia" w:hAnsiTheme="minorHAnsi" w:cstheme="minorBidi"/>
            <w:noProof/>
            <w:kern w:val="2"/>
            <w:szCs w:val="22"/>
          </w:rPr>
          <w:tab/>
        </w:r>
        <w:r w:rsidRPr="007179FD">
          <w:rPr>
            <w:rStyle w:val="a8"/>
            <w:rFonts w:ascii="宋体" w:hAnsi="宋体" w:cs="Arial" w:hint="eastAsia"/>
            <w:noProof/>
          </w:rPr>
          <w:t>基金净值表现</w:t>
        </w:r>
        <w:r>
          <w:rPr>
            <w:noProof/>
            <w:webHidden/>
          </w:rPr>
          <w:tab/>
        </w:r>
        <w:r>
          <w:rPr>
            <w:noProof/>
            <w:webHidden/>
          </w:rPr>
          <w:fldChar w:fldCharType="begin"/>
        </w:r>
        <w:r>
          <w:rPr>
            <w:noProof/>
            <w:webHidden/>
          </w:rPr>
          <w:instrText xml:space="preserve"> PAGEREF _Toc48848520 \h </w:instrText>
        </w:r>
        <w:r>
          <w:rPr>
            <w:noProof/>
            <w:webHidden/>
          </w:rPr>
        </w:r>
        <w:r>
          <w:rPr>
            <w:noProof/>
            <w:webHidden/>
          </w:rPr>
          <w:fldChar w:fldCharType="separate"/>
        </w:r>
        <w:r>
          <w:rPr>
            <w:noProof/>
            <w:webHidden/>
          </w:rPr>
          <w:t>7</w:t>
        </w:r>
        <w:r>
          <w:rPr>
            <w:noProof/>
            <w:webHidden/>
          </w:rPr>
          <w:fldChar w:fldCharType="end"/>
        </w:r>
      </w:hyperlink>
    </w:p>
    <w:p w:rsidR="00452C43" w:rsidRDefault="00452C43">
      <w:pPr>
        <w:pStyle w:val="22"/>
        <w:rPr>
          <w:rFonts w:asciiTheme="minorHAnsi" w:eastAsiaTheme="minorEastAsia" w:hAnsiTheme="minorHAnsi" w:cstheme="minorBidi"/>
          <w:noProof/>
          <w:kern w:val="2"/>
          <w:szCs w:val="22"/>
        </w:rPr>
      </w:pPr>
      <w:hyperlink w:anchor="_Toc48848521" w:history="1">
        <w:r w:rsidRPr="007179FD">
          <w:rPr>
            <w:rStyle w:val="a8"/>
            <w:rFonts w:ascii="宋体" w:hAnsi="宋体" w:cs="Arial"/>
            <w:bCs/>
            <w:noProof/>
          </w:rPr>
          <w:t>4</w:t>
        </w:r>
        <w:r w:rsidRPr="007179FD">
          <w:rPr>
            <w:rStyle w:val="a8"/>
            <w:rFonts w:ascii="宋体" w:hAnsi="宋体" w:cs="Arial" w:hint="eastAsia"/>
            <w:bCs/>
            <w:noProof/>
          </w:rPr>
          <w:t>管理人报告</w:t>
        </w:r>
        <w:r>
          <w:rPr>
            <w:noProof/>
            <w:webHidden/>
          </w:rPr>
          <w:tab/>
        </w:r>
        <w:r>
          <w:rPr>
            <w:noProof/>
            <w:webHidden/>
          </w:rPr>
          <w:fldChar w:fldCharType="begin"/>
        </w:r>
        <w:r>
          <w:rPr>
            <w:noProof/>
            <w:webHidden/>
          </w:rPr>
          <w:instrText xml:space="preserve"> PAGEREF _Toc48848521 \h </w:instrText>
        </w:r>
        <w:r>
          <w:rPr>
            <w:noProof/>
            <w:webHidden/>
          </w:rPr>
        </w:r>
        <w:r>
          <w:rPr>
            <w:noProof/>
            <w:webHidden/>
          </w:rPr>
          <w:fldChar w:fldCharType="separate"/>
        </w:r>
        <w:r>
          <w:rPr>
            <w:noProof/>
            <w:webHidden/>
          </w:rPr>
          <w:t>8</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22" w:history="1">
        <w:r w:rsidRPr="007179FD">
          <w:rPr>
            <w:rStyle w:val="a8"/>
            <w:rFonts w:ascii="宋体" w:hAnsi="宋体" w:cs="Arial"/>
            <w:noProof/>
          </w:rPr>
          <w:t>4.1</w:t>
        </w:r>
        <w:r>
          <w:rPr>
            <w:rFonts w:asciiTheme="minorHAnsi" w:eastAsiaTheme="minorEastAsia" w:hAnsiTheme="minorHAnsi" w:cstheme="minorBidi"/>
            <w:noProof/>
            <w:kern w:val="2"/>
            <w:szCs w:val="22"/>
          </w:rPr>
          <w:tab/>
        </w:r>
        <w:r w:rsidRPr="007179FD">
          <w:rPr>
            <w:rStyle w:val="a8"/>
            <w:rFonts w:ascii="宋体" w:hAnsi="宋体" w:cs="Arial" w:hint="eastAsia"/>
            <w:noProof/>
          </w:rPr>
          <w:t>基金管理人及基金经理情况</w:t>
        </w:r>
        <w:r>
          <w:rPr>
            <w:noProof/>
            <w:webHidden/>
          </w:rPr>
          <w:tab/>
        </w:r>
        <w:r>
          <w:rPr>
            <w:noProof/>
            <w:webHidden/>
          </w:rPr>
          <w:fldChar w:fldCharType="begin"/>
        </w:r>
        <w:r>
          <w:rPr>
            <w:noProof/>
            <w:webHidden/>
          </w:rPr>
          <w:instrText xml:space="preserve"> PAGEREF _Toc48848522 \h </w:instrText>
        </w:r>
        <w:r>
          <w:rPr>
            <w:noProof/>
            <w:webHidden/>
          </w:rPr>
        </w:r>
        <w:r>
          <w:rPr>
            <w:noProof/>
            <w:webHidden/>
          </w:rPr>
          <w:fldChar w:fldCharType="separate"/>
        </w:r>
        <w:r>
          <w:rPr>
            <w:noProof/>
            <w:webHidden/>
          </w:rPr>
          <w:t>8</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23" w:history="1">
        <w:r w:rsidRPr="007179FD">
          <w:rPr>
            <w:rStyle w:val="a8"/>
            <w:rFonts w:ascii="宋体" w:hAnsi="宋体" w:cs="Arial"/>
            <w:noProof/>
          </w:rPr>
          <w:t>4.2</w:t>
        </w:r>
        <w:r>
          <w:rPr>
            <w:rFonts w:asciiTheme="minorHAnsi" w:eastAsiaTheme="minorEastAsia" w:hAnsiTheme="minorHAnsi" w:cstheme="minorBidi"/>
            <w:noProof/>
            <w:kern w:val="2"/>
            <w:szCs w:val="22"/>
          </w:rPr>
          <w:tab/>
        </w:r>
        <w:r w:rsidRPr="007179FD">
          <w:rPr>
            <w:rStyle w:val="a8"/>
            <w:rFonts w:ascii="宋体" w:hAnsi="宋体" w:cs="Arial" w:hint="eastAsia"/>
            <w:noProof/>
          </w:rPr>
          <w:t>管理人对报告期内本基金运作遵规守信情况的说明</w:t>
        </w:r>
        <w:r>
          <w:rPr>
            <w:noProof/>
            <w:webHidden/>
          </w:rPr>
          <w:tab/>
        </w:r>
        <w:r>
          <w:rPr>
            <w:noProof/>
            <w:webHidden/>
          </w:rPr>
          <w:fldChar w:fldCharType="begin"/>
        </w:r>
        <w:r>
          <w:rPr>
            <w:noProof/>
            <w:webHidden/>
          </w:rPr>
          <w:instrText xml:space="preserve"> PAGEREF _Toc48848523 \h </w:instrText>
        </w:r>
        <w:r>
          <w:rPr>
            <w:noProof/>
            <w:webHidden/>
          </w:rPr>
        </w:r>
        <w:r>
          <w:rPr>
            <w:noProof/>
            <w:webHidden/>
          </w:rPr>
          <w:fldChar w:fldCharType="separate"/>
        </w:r>
        <w:r>
          <w:rPr>
            <w:noProof/>
            <w:webHidden/>
          </w:rPr>
          <w:t>9</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24" w:history="1">
        <w:r w:rsidRPr="007179FD">
          <w:rPr>
            <w:rStyle w:val="a8"/>
            <w:rFonts w:ascii="宋体" w:hAnsi="宋体" w:cs="Arial"/>
            <w:noProof/>
          </w:rPr>
          <w:t>4.3</w:t>
        </w:r>
        <w:r>
          <w:rPr>
            <w:rFonts w:asciiTheme="minorHAnsi" w:eastAsiaTheme="minorEastAsia" w:hAnsiTheme="minorHAnsi" w:cstheme="minorBidi"/>
            <w:noProof/>
            <w:kern w:val="2"/>
            <w:szCs w:val="22"/>
          </w:rPr>
          <w:tab/>
        </w:r>
        <w:r w:rsidRPr="007179FD">
          <w:rPr>
            <w:rStyle w:val="a8"/>
            <w:rFonts w:ascii="宋体" w:hAnsi="宋体" w:cs="Arial" w:hint="eastAsia"/>
            <w:noProof/>
          </w:rPr>
          <w:t>管理人对报告期内公平交易情况的专项说明</w:t>
        </w:r>
        <w:r>
          <w:rPr>
            <w:noProof/>
            <w:webHidden/>
          </w:rPr>
          <w:tab/>
        </w:r>
        <w:r>
          <w:rPr>
            <w:noProof/>
            <w:webHidden/>
          </w:rPr>
          <w:fldChar w:fldCharType="begin"/>
        </w:r>
        <w:r>
          <w:rPr>
            <w:noProof/>
            <w:webHidden/>
          </w:rPr>
          <w:instrText xml:space="preserve"> PAGEREF _Toc48848524 \h </w:instrText>
        </w:r>
        <w:r>
          <w:rPr>
            <w:noProof/>
            <w:webHidden/>
          </w:rPr>
        </w:r>
        <w:r>
          <w:rPr>
            <w:noProof/>
            <w:webHidden/>
          </w:rPr>
          <w:fldChar w:fldCharType="separate"/>
        </w:r>
        <w:r>
          <w:rPr>
            <w:noProof/>
            <w:webHidden/>
          </w:rPr>
          <w:t>9</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25" w:history="1">
        <w:r w:rsidRPr="007179FD">
          <w:rPr>
            <w:rStyle w:val="a8"/>
            <w:rFonts w:ascii="宋体" w:hAnsi="宋体" w:cs="Arial"/>
            <w:noProof/>
          </w:rPr>
          <w:t>4.4</w:t>
        </w:r>
        <w:r>
          <w:rPr>
            <w:rFonts w:asciiTheme="minorHAnsi" w:eastAsiaTheme="minorEastAsia" w:hAnsiTheme="minorHAnsi" w:cstheme="minorBidi"/>
            <w:noProof/>
            <w:kern w:val="2"/>
            <w:szCs w:val="22"/>
          </w:rPr>
          <w:tab/>
        </w:r>
        <w:r w:rsidRPr="007179FD">
          <w:rPr>
            <w:rStyle w:val="a8"/>
            <w:rFonts w:ascii="宋体" w:hAnsi="宋体" w:cs="Arial" w:hint="eastAsia"/>
            <w:noProof/>
          </w:rPr>
          <w:t>管理人对报告期内基金的投资策略和业绩表现的说明</w:t>
        </w:r>
        <w:r>
          <w:rPr>
            <w:noProof/>
            <w:webHidden/>
          </w:rPr>
          <w:tab/>
        </w:r>
        <w:r>
          <w:rPr>
            <w:noProof/>
            <w:webHidden/>
          </w:rPr>
          <w:fldChar w:fldCharType="begin"/>
        </w:r>
        <w:r>
          <w:rPr>
            <w:noProof/>
            <w:webHidden/>
          </w:rPr>
          <w:instrText xml:space="preserve"> PAGEREF _Toc48848525 \h </w:instrText>
        </w:r>
        <w:r>
          <w:rPr>
            <w:noProof/>
            <w:webHidden/>
          </w:rPr>
        </w:r>
        <w:r>
          <w:rPr>
            <w:noProof/>
            <w:webHidden/>
          </w:rPr>
          <w:fldChar w:fldCharType="separate"/>
        </w:r>
        <w:r>
          <w:rPr>
            <w:noProof/>
            <w:webHidden/>
          </w:rPr>
          <w:t>9</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26" w:history="1">
        <w:r w:rsidRPr="007179FD">
          <w:rPr>
            <w:rStyle w:val="a8"/>
            <w:rFonts w:ascii="宋体" w:hAnsi="宋体" w:cs="Arial"/>
            <w:noProof/>
          </w:rPr>
          <w:t>4.5</w:t>
        </w:r>
        <w:r>
          <w:rPr>
            <w:rFonts w:asciiTheme="minorHAnsi" w:eastAsiaTheme="minorEastAsia" w:hAnsiTheme="minorHAnsi" w:cstheme="minorBidi"/>
            <w:noProof/>
            <w:kern w:val="2"/>
            <w:szCs w:val="22"/>
          </w:rPr>
          <w:tab/>
        </w:r>
        <w:r w:rsidRPr="007179FD">
          <w:rPr>
            <w:rStyle w:val="a8"/>
            <w:rFonts w:ascii="宋体" w:hAnsi="宋体" w:cs="Arial" w:hint="eastAsia"/>
            <w:noProof/>
          </w:rPr>
          <w:t>管理人对宏观经济、证券市场及行业走势的简要展望</w:t>
        </w:r>
        <w:r>
          <w:rPr>
            <w:noProof/>
            <w:webHidden/>
          </w:rPr>
          <w:tab/>
        </w:r>
        <w:r>
          <w:rPr>
            <w:noProof/>
            <w:webHidden/>
          </w:rPr>
          <w:fldChar w:fldCharType="begin"/>
        </w:r>
        <w:r>
          <w:rPr>
            <w:noProof/>
            <w:webHidden/>
          </w:rPr>
          <w:instrText xml:space="preserve"> PAGEREF _Toc48848526 \h </w:instrText>
        </w:r>
        <w:r>
          <w:rPr>
            <w:noProof/>
            <w:webHidden/>
          </w:rPr>
        </w:r>
        <w:r>
          <w:rPr>
            <w:noProof/>
            <w:webHidden/>
          </w:rPr>
          <w:fldChar w:fldCharType="separate"/>
        </w:r>
        <w:r>
          <w:rPr>
            <w:noProof/>
            <w:webHidden/>
          </w:rPr>
          <w:t>10</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27" w:history="1">
        <w:r w:rsidRPr="007179FD">
          <w:rPr>
            <w:rStyle w:val="a8"/>
            <w:rFonts w:ascii="宋体" w:hAnsi="宋体" w:cs="Arial"/>
            <w:noProof/>
          </w:rPr>
          <w:t>4.6</w:t>
        </w:r>
        <w:r>
          <w:rPr>
            <w:rFonts w:asciiTheme="minorHAnsi" w:eastAsiaTheme="minorEastAsia" w:hAnsiTheme="minorHAnsi" w:cstheme="minorBidi"/>
            <w:noProof/>
            <w:kern w:val="2"/>
            <w:szCs w:val="22"/>
          </w:rPr>
          <w:tab/>
        </w:r>
        <w:r w:rsidRPr="007179FD">
          <w:rPr>
            <w:rStyle w:val="a8"/>
            <w:rFonts w:ascii="宋体" w:hAnsi="宋体" w:cs="Arial" w:hint="eastAsia"/>
            <w:noProof/>
          </w:rPr>
          <w:t>管理人对报告期内基金估值程序等事项的说明</w:t>
        </w:r>
        <w:r>
          <w:rPr>
            <w:noProof/>
            <w:webHidden/>
          </w:rPr>
          <w:tab/>
        </w:r>
        <w:r>
          <w:rPr>
            <w:noProof/>
            <w:webHidden/>
          </w:rPr>
          <w:fldChar w:fldCharType="begin"/>
        </w:r>
        <w:r>
          <w:rPr>
            <w:noProof/>
            <w:webHidden/>
          </w:rPr>
          <w:instrText xml:space="preserve"> PAGEREF _Toc48848527 \h </w:instrText>
        </w:r>
        <w:r>
          <w:rPr>
            <w:noProof/>
            <w:webHidden/>
          </w:rPr>
        </w:r>
        <w:r>
          <w:rPr>
            <w:noProof/>
            <w:webHidden/>
          </w:rPr>
          <w:fldChar w:fldCharType="separate"/>
        </w:r>
        <w:r>
          <w:rPr>
            <w:noProof/>
            <w:webHidden/>
          </w:rPr>
          <w:t>10</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28" w:history="1">
        <w:r w:rsidRPr="007179FD">
          <w:rPr>
            <w:rStyle w:val="a8"/>
            <w:rFonts w:ascii="宋体" w:hAnsi="宋体" w:cs="Arial"/>
            <w:noProof/>
          </w:rPr>
          <w:t>4.7</w:t>
        </w:r>
        <w:r>
          <w:rPr>
            <w:rFonts w:asciiTheme="minorHAnsi" w:eastAsiaTheme="minorEastAsia" w:hAnsiTheme="minorHAnsi" w:cstheme="minorBidi"/>
            <w:noProof/>
            <w:kern w:val="2"/>
            <w:szCs w:val="22"/>
          </w:rPr>
          <w:tab/>
        </w:r>
        <w:r w:rsidRPr="007179FD">
          <w:rPr>
            <w:rStyle w:val="a8"/>
            <w:rFonts w:ascii="宋体" w:hAnsi="宋体" w:cs="Arial" w:hint="eastAsia"/>
            <w:noProof/>
          </w:rPr>
          <w:t>管理人对报告期内基金利润分配情况的说明</w:t>
        </w:r>
        <w:r>
          <w:rPr>
            <w:noProof/>
            <w:webHidden/>
          </w:rPr>
          <w:tab/>
        </w:r>
        <w:r>
          <w:rPr>
            <w:noProof/>
            <w:webHidden/>
          </w:rPr>
          <w:fldChar w:fldCharType="begin"/>
        </w:r>
        <w:r>
          <w:rPr>
            <w:noProof/>
            <w:webHidden/>
          </w:rPr>
          <w:instrText xml:space="preserve"> PAGEREF _Toc48848528 \h </w:instrText>
        </w:r>
        <w:r>
          <w:rPr>
            <w:noProof/>
            <w:webHidden/>
          </w:rPr>
        </w:r>
        <w:r>
          <w:rPr>
            <w:noProof/>
            <w:webHidden/>
          </w:rPr>
          <w:fldChar w:fldCharType="separate"/>
        </w:r>
        <w:r>
          <w:rPr>
            <w:noProof/>
            <w:webHidden/>
          </w:rPr>
          <w:t>11</w:t>
        </w:r>
        <w:r>
          <w:rPr>
            <w:noProof/>
            <w:webHidden/>
          </w:rPr>
          <w:fldChar w:fldCharType="end"/>
        </w:r>
      </w:hyperlink>
    </w:p>
    <w:p w:rsidR="00452C43" w:rsidRDefault="00452C43">
      <w:pPr>
        <w:pStyle w:val="22"/>
        <w:rPr>
          <w:rFonts w:asciiTheme="minorHAnsi" w:eastAsiaTheme="minorEastAsia" w:hAnsiTheme="minorHAnsi" w:cstheme="minorBidi"/>
          <w:noProof/>
          <w:kern w:val="2"/>
          <w:szCs w:val="22"/>
        </w:rPr>
      </w:pPr>
      <w:hyperlink w:anchor="_Toc48848529" w:history="1">
        <w:r w:rsidRPr="007179FD">
          <w:rPr>
            <w:rStyle w:val="a8"/>
            <w:rFonts w:ascii="宋体" w:hAnsi="宋体" w:cs="Arial"/>
            <w:bCs/>
            <w:noProof/>
          </w:rPr>
          <w:t>5</w:t>
        </w:r>
        <w:r w:rsidRPr="007179FD">
          <w:rPr>
            <w:rStyle w:val="a8"/>
            <w:rFonts w:ascii="宋体" w:hAnsi="宋体" w:cs="Arial" w:hint="eastAsia"/>
            <w:bCs/>
            <w:noProof/>
          </w:rPr>
          <w:t>托管人报告</w:t>
        </w:r>
        <w:r>
          <w:rPr>
            <w:noProof/>
            <w:webHidden/>
          </w:rPr>
          <w:tab/>
        </w:r>
        <w:r>
          <w:rPr>
            <w:noProof/>
            <w:webHidden/>
          </w:rPr>
          <w:fldChar w:fldCharType="begin"/>
        </w:r>
        <w:r>
          <w:rPr>
            <w:noProof/>
            <w:webHidden/>
          </w:rPr>
          <w:instrText xml:space="preserve"> PAGEREF _Toc48848529 \h </w:instrText>
        </w:r>
        <w:r>
          <w:rPr>
            <w:noProof/>
            <w:webHidden/>
          </w:rPr>
        </w:r>
        <w:r>
          <w:rPr>
            <w:noProof/>
            <w:webHidden/>
          </w:rPr>
          <w:fldChar w:fldCharType="separate"/>
        </w:r>
        <w:r>
          <w:rPr>
            <w:noProof/>
            <w:webHidden/>
          </w:rPr>
          <w:t>11</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30" w:history="1">
        <w:r w:rsidRPr="007179FD">
          <w:rPr>
            <w:rStyle w:val="a8"/>
            <w:rFonts w:ascii="宋体" w:hAnsi="宋体" w:cs="Arial"/>
            <w:noProof/>
          </w:rPr>
          <w:t>5.1</w:t>
        </w:r>
        <w:r>
          <w:rPr>
            <w:rFonts w:asciiTheme="minorHAnsi" w:eastAsiaTheme="minorEastAsia" w:hAnsiTheme="minorHAnsi" w:cstheme="minorBidi"/>
            <w:noProof/>
            <w:kern w:val="2"/>
            <w:szCs w:val="22"/>
          </w:rPr>
          <w:tab/>
        </w:r>
        <w:r w:rsidRPr="007179FD">
          <w:rPr>
            <w:rStyle w:val="a8"/>
            <w:rFonts w:ascii="宋体" w:hAnsi="宋体" w:cs="Arial" w:hint="eastAsia"/>
            <w:noProof/>
          </w:rPr>
          <w:t>报告期内本基金托管人遵规守信情况声明</w:t>
        </w:r>
        <w:r>
          <w:rPr>
            <w:noProof/>
            <w:webHidden/>
          </w:rPr>
          <w:tab/>
        </w:r>
        <w:r>
          <w:rPr>
            <w:noProof/>
            <w:webHidden/>
          </w:rPr>
          <w:fldChar w:fldCharType="begin"/>
        </w:r>
        <w:r>
          <w:rPr>
            <w:noProof/>
            <w:webHidden/>
          </w:rPr>
          <w:instrText xml:space="preserve"> PAGEREF _Toc48848530 \h </w:instrText>
        </w:r>
        <w:r>
          <w:rPr>
            <w:noProof/>
            <w:webHidden/>
          </w:rPr>
        </w:r>
        <w:r>
          <w:rPr>
            <w:noProof/>
            <w:webHidden/>
          </w:rPr>
          <w:fldChar w:fldCharType="separate"/>
        </w:r>
        <w:r>
          <w:rPr>
            <w:noProof/>
            <w:webHidden/>
          </w:rPr>
          <w:t>11</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31" w:history="1">
        <w:r w:rsidRPr="007179FD">
          <w:rPr>
            <w:rStyle w:val="a8"/>
            <w:rFonts w:ascii="宋体" w:hAnsi="宋体" w:cs="Arial"/>
            <w:noProof/>
          </w:rPr>
          <w:t>5.2</w:t>
        </w:r>
        <w:r>
          <w:rPr>
            <w:rFonts w:asciiTheme="minorHAnsi" w:eastAsiaTheme="minorEastAsia" w:hAnsiTheme="minorHAnsi" w:cstheme="minorBidi"/>
            <w:noProof/>
            <w:kern w:val="2"/>
            <w:szCs w:val="22"/>
          </w:rPr>
          <w:tab/>
        </w:r>
        <w:r w:rsidRPr="007179FD">
          <w:rPr>
            <w:rStyle w:val="a8"/>
            <w:rFonts w:ascii="宋体" w:hAnsi="宋体" w:cs="Arial" w:hint="eastAsia"/>
            <w:noProof/>
          </w:rPr>
          <w:t>托管人对报告期内本基金投资运作遵规守信、净值计算、利润分配等情况的说明</w:t>
        </w:r>
        <w:r>
          <w:rPr>
            <w:noProof/>
            <w:webHidden/>
          </w:rPr>
          <w:tab/>
        </w:r>
        <w:r>
          <w:rPr>
            <w:noProof/>
            <w:webHidden/>
          </w:rPr>
          <w:fldChar w:fldCharType="begin"/>
        </w:r>
        <w:r>
          <w:rPr>
            <w:noProof/>
            <w:webHidden/>
          </w:rPr>
          <w:instrText xml:space="preserve"> PAGEREF _Toc48848531 \h </w:instrText>
        </w:r>
        <w:r>
          <w:rPr>
            <w:noProof/>
            <w:webHidden/>
          </w:rPr>
        </w:r>
        <w:r>
          <w:rPr>
            <w:noProof/>
            <w:webHidden/>
          </w:rPr>
          <w:fldChar w:fldCharType="separate"/>
        </w:r>
        <w:r>
          <w:rPr>
            <w:noProof/>
            <w:webHidden/>
          </w:rPr>
          <w:t>11</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32" w:history="1">
        <w:r w:rsidRPr="007179FD">
          <w:rPr>
            <w:rStyle w:val="a8"/>
            <w:rFonts w:ascii="宋体" w:hAnsi="宋体" w:cs="Arial"/>
            <w:noProof/>
          </w:rPr>
          <w:t>5.3</w:t>
        </w:r>
        <w:r>
          <w:rPr>
            <w:rFonts w:asciiTheme="minorHAnsi" w:eastAsiaTheme="minorEastAsia" w:hAnsiTheme="minorHAnsi" w:cstheme="minorBidi"/>
            <w:noProof/>
            <w:kern w:val="2"/>
            <w:szCs w:val="22"/>
          </w:rPr>
          <w:tab/>
        </w:r>
        <w:r w:rsidRPr="007179FD">
          <w:rPr>
            <w:rStyle w:val="a8"/>
            <w:rFonts w:ascii="宋体" w:hAnsi="宋体" w:cs="Arial" w:hint="eastAsia"/>
            <w:noProof/>
          </w:rPr>
          <w:t>托管人对本中期报告中财务信息等内容的真实、准确和完整发表意见</w:t>
        </w:r>
        <w:r>
          <w:rPr>
            <w:noProof/>
            <w:webHidden/>
          </w:rPr>
          <w:tab/>
        </w:r>
        <w:r>
          <w:rPr>
            <w:noProof/>
            <w:webHidden/>
          </w:rPr>
          <w:fldChar w:fldCharType="begin"/>
        </w:r>
        <w:r>
          <w:rPr>
            <w:noProof/>
            <w:webHidden/>
          </w:rPr>
          <w:instrText xml:space="preserve"> PAGEREF _Toc48848532 \h </w:instrText>
        </w:r>
        <w:r>
          <w:rPr>
            <w:noProof/>
            <w:webHidden/>
          </w:rPr>
        </w:r>
        <w:r>
          <w:rPr>
            <w:noProof/>
            <w:webHidden/>
          </w:rPr>
          <w:fldChar w:fldCharType="separate"/>
        </w:r>
        <w:r>
          <w:rPr>
            <w:noProof/>
            <w:webHidden/>
          </w:rPr>
          <w:t>11</w:t>
        </w:r>
        <w:r>
          <w:rPr>
            <w:noProof/>
            <w:webHidden/>
          </w:rPr>
          <w:fldChar w:fldCharType="end"/>
        </w:r>
      </w:hyperlink>
    </w:p>
    <w:p w:rsidR="00452C43" w:rsidRDefault="00452C43">
      <w:pPr>
        <w:pStyle w:val="22"/>
        <w:rPr>
          <w:rFonts w:asciiTheme="minorHAnsi" w:eastAsiaTheme="minorEastAsia" w:hAnsiTheme="minorHAnsi" w:cstheme="minorBidi"/>
          <w:noProof/>
          <w:kern w:val="2"/>
          <w:szCs w:val="22"/>
        </w:rPr>
      </w:pPr>
      <w:hyperlink w:anchor="_Toc48848533" w:history="1">
        <w:r w:rsidRPr="007179FD">
          <w:rPr>
            <w:rStyle w:val="a8"/>
            <w:rFonts w:ascii="宋体" w:hAnsi="宋体" w:cs="Arial"/>
            <w:bCs/>
            <w:noProof/>
          </w:rPr>
          <w:t>6</w:t>
        </w:r>
        <w:r w:rsidRPr="007179FD">
          <w:rPr>
            <w:rStyle w:val="a8"/>
            <w:rFonts w:ascii="宋体" w:hAnsi="宋体" w:cs="Arial" w:hint="eastAsia"/>
            <w:bCs/>
            <w:noProof/>
          </w:rPr>
          <w:t>半年度财务会计报告（未经审计）</w:t>
        </w:r>
        <w:r>
          <w:rPr>
            <w:noProof/>
            <w:webHidden/>
          </w:rPr>
          <w:tab/>
        </w:r>
        <w:r>
          <w:rPr>
            <w:noProof/>
            <w:webHidden/>
          </w:rPr>
          <w:fldChar w:fldCharType="begin"/>
        </w:r>
        <w:r>
          <w:rPr>
            <w:noProof/>
            <w:webHidden/>
          </w:rPr>
          <w:instrText xml:space="preserve"> PAGEREF _Toc48848533 \h </w:instrText>
        </w:r>
        <w:r>
          <w:rPr>
            <w:noProof/>
            <w:webHidden/>
          </w:rPr>
        </w:r>
        <w:r>
          <w:rPr>
            <w:noProof/>
            <w:webHidden/>
          </w:rPr>
          <w:fldChar w:fldCharType="separate"/>
        </w:r>
        <w:r>
          <w:rPr>
            <w:noProof/>
            <w:webHidden/>
          </w:rPr>
          <w:t>11</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34" w:history="1">
        <w:r w:rsidRPr="007179FD">
          <w:rPr>
            <w:rStyle w:val="a8"/>
            <w:rFonts w:ascii="宋体" w:hAnsi="宋体" w:cs="Arial"/>
            <w:noProof/>
          </w:rPr>
          <w:t>6.1</w:t>
        </w:r>
        <w:r>
          <w:rPr>
            <w:rFonts w:asciiTheme="minorHAnsi" w:eastAsiaTheme="minorEastAsia" w:hAnsiTheme="minorHAnsi" w:cstheme="minorBidi"/>
            <w:noProof/>
            <w:kern w:val="2"/>
            <w:szCs w:val="22"/>
          </w:rPr>
          <w:tab/>
        </w:r>
        <w:r w:rsidRPr="007179FD">
          <w:rPr>
            <w:rStyle w:val="a8"/>
            <w:rFonts w:ascii="宋体" w:hAnsi="宋体" w:cs="Arial" w:hint="eastAsia"/>
            <w:noProof/>
          </w:rPr>
          <w:t>资产负债表</w:t>
        </w:r>
        <w:r>
          <w:rPr>
            <w:noProof/>
            <w:webHidden/>
          </w:rPr>
          <w:tab/>
        </w:r>
        <w:r>
          <w:rPr>
            <w:noProof/>
            <w:webHidden/>
          </w:rPr>
          <w:fldChar w:fldCharType="begin"/>
        </w:r>
        <w:r>
          <w:rPr>
            <w:noProof/>
            <w:webHidden/>
          </w:rPr>
          <w:instrText xml:space="preserve"> PAGEREF _Toc48848534 \h </w:instrText>
        </w:r>
        <w:r>
          <w:rPr>
            <w:noProof/>
            <w:webHidden/>
          </w:rPr>
        </w:r>
        <w:r>
          <w:rPr>
            <w:noProof/>
            <w:webHidden/>
          </w:rPr>
          <w:fldChar w:fldCharType="separate"/>
        </w:r>
        <w:r>
          <w:rPr>
            <w:noProof/>
            <w:webHidden/>
          </w:rPr>
          <w:t>11</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35" w:history="1">
        <w:r w:rsidRPr="007179FD">
          <w:rPr>
            <w:rStyle w:val="a8"/>
            <w:rFonts w:ascii="宋体" w:hAnsi="宋体" w:cs="Arial"/>
            <w:noProof/>
          </w:rPr>
          <w:t>6.2</w:t>
        </w:r>
        <w:r>
          <w:rPr>
            <w:rFonts w:asciiTheme="minorHAnsi" w:eastAsiaTheme="minorEastAsia" w:hAnsiTheme="minorHAnsi" w:cstheme="minorBidi"/>
            <w:noProof/>
            <w:kern w:val="2"/>
            <w:szCs w:val="22"/>
          </w:rPr>
          <w:tab/>
        </w:r>
        <w:r w:rsidRPr="007179FD">
          <w:rPr>
            <w:rStyle w:val="a8"/>
            <w:rFonts w:ascii="宋体" w:hAnsi="宋体" w:cs="Arial" w:hint="eastAsia"/>
            <w:noProof/>
          </w:rPr>
          <w:t>利润表</w:t>
        </w:r>
        <w:r>
          <w:rPr>
            <w:noProof/>
            <w:webHidden/>
          </w:rPr>
          <w:tab/>
        </w:r>
        <w:r>
          <w:rPr>
            <w:noProof/>
            <w:webHidden/>
          </w:rPr>
          <w:fldChar w:fldCharType="begin"/>
        </w:r>
        <w:r>
          <w:rPr>
            <w:noProof/>
            <w:webHidden/>
          </w:rPr>
          <w:instrText xml:space="preserve"> PAGEREF _Toc48848535 \h </w:instrText>
        </w:r>
        <w:r>
          <w:rPr>
            <w:noProof/>
            <w:webHidden/>
          </w:rPr>
        </w:r>
        <w:r>
          <w:rPr>
            <w:noProof/>
            <w:webHidden/>
          </w:rPr>
          <w:fldChar w:fldCharType="separate"/>
        </w:r>
        <w:r>
          <w:rPr>
            <w:noProof/>
            <w:webHidden/>
          </w:rPr>
          <w:t>13</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36" w:history="1">
        <w:r w:rsidRPr="007179FD">
          <w:rPr>
            <w:rStyle w:val="a8"/>
            <w:rFonts w:ascii="宋体" w:hAnsi="宋体" w:cs="Arial"/>
            <w:noProof/>
          </w:rPr>
          <w:t>6.3</w:t>
        </w:r>
        <w:r>
          <w:rPr>
            <w:rFonts w:asciiTheme="minorHAnsi" w:eastAsiaTheme="minorEastAsia" w:hAnsiTheme="minorHAnsi" w:cstheme="minorBidi"/>
            <w:noProof/>
            <w:kern w:val="2"/>
            <w:szCs w:val="22"/>
          </w:rPr>
          <w:tab/>
        </w:r>
        <w:r w:rsidRPr="007179FD">
          <w:rPr>
            <w:rStyle w:val="a8"/>
            <w:rFonts w:ascii="宋体" w:hAnsi="宋体" w:cs="Arial" w:hint="eastAsia"/>
            <w:noProof/>
          </w:rPr>
          <w:t>所有者权益（基金净值）变动表</w:t>
        </w:r>
        <w:r>
          <w:rPr>
            <w:noProof/>
            <w:webHidden/>
          </w:rPr>
          <w:tab/>
        </w:r>
        <w:r>
          <w:rPr>
            <w:noProof/>
            <w:webHidden/>
          </w:rPr>
          <w:fldChar w:fldCharType="begin"/>
        </w:r>
        <w:r>
          <w:rPr>
            <w:noProof/>
            <w:webHidden/>
          </w:rPr>
          <w:instrText xml:space="preserve"> PAGEREF _Toc48848536 \h </w:instrText>
        </w:r>
        <w:r>
          <w:rPr>
            <w:noProof/>
            <w:webHidden/>
          </w:rPr>
        </w:r>
        <w:r>
          <w:rPr>
            <w:noProof/>
            <w:webHidden/>
          </w:rPr>
          <w:fldChar w:fldCharType="separate"/>
        </w:r>
        <w:r>
          <w:rPr>
            <w:noProof/>
            <w:webHidden/>
          </w:rPr>
          <w:t>14</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37" w:history="1">
        <w:r w:rsidRPr="007179FD">
          <w:rPr>
            <w:rStyle w:val="a8"/>
            <w:rFonts w:ascii="宋体" w:hAnsi="宋体" w:cs="Arial"/>
            <w:noProof/>
          </w:rPr>
          <w:t>6.4</w:t>
        </w:r>
        <w:r>
          <w:rPr>
            <w:rFonts w:asciiTheme="minorHAnsi" w:eastAsiaTheme="minorEastAsia" w:hAnsiTheme="minorHAnsi" w:cstheme="minorBidi"/>
            <w:noProof/>
            <w:kern w:val="2"/>
            <w:szCs w:val="22"/>
          </w:rPr>
          <w:tab/>
        </w:r>
        <w:r w:rsidRPr="007179FD">
          <w:rPr>
            <w:rStyle w:val="a8"/>
            <w:rFonts w:ascii="宋体" w:hAnsi="宋体" w:cs="Arial" w:hint="eastAsia"/>
            <w:noProof/>
          </w:rPr>
          <w:t>报表附注</w:t>
        </w:r>
        <w:r>
          <w:rPr>
            <w:noProof/>
            <w:webHidden/>
          </w:rPr>
          <w:tab/>
        </w:r>
        <w:r>
          <w:rPr>
            <w:noProof/>
            <w:webHidden/>
          </w:rPr>
          <w:fldChar w:fldCharType="begin"/>
        </w:r>
        <w:r>
          <w:rPr>
            <w:noProof/>
            <w:webHidden/>
          </w:rPr>
          <w:instrText xml:space="preserve"> PAGEREF _Toc48848537 \h </w:instrText>
        </w:r>
        <w:r>
          <w:rPr>
            <w:noProof/>
            <w:webHidden/>
          </w:rPr>
        </w:r>
        <w:r>
          <w:rPr>
            <w:noProof/>
            <w:webHidden/>
          </w:rPr>
          <w:fldChar w:fldCharType="separate"/>
        </w:r>
        <w:r>
          <w:rPr>
            <w:noProof/>
            <w:webHidden/>
          </w:rPr>
          <w:t>15</w:t>
        </w:r>
        <w:r>
          <w:rPr>
            <w:noProof/>
            <w:webHidden/>
          </w:rPr>
          <w:fldChar w:fldCharType="end"/>
        </w:r>
      </w:hyperlink>
    </w:p>
    <w:p w:rsidR="00452C43" w:rsidRDefault="00452C43">
      <w:pPr>
        <w:pStyle w:val="22"/>
        <w:rPr>
          <w:rFonts w:asciiTheme="minorHAnsi" w:eastAsiaTheme="minorEastAsia" w:hAnsiTheme="minorHAnsi" w:cstheme="minorBidi"/>
          <w:noProof/>
          <w:kern w:val="2"/>
          <w:szCs w:val="22"/>
        </w:rPr>
      </w:pPr>
      <w:hyperlink w:anchor="_Toc48848538" w:history="1">
        <w:r w:rsidRPr="007179FD">
          <w:rPr>
            <w:rStyle w:val="a8"/>
            <w:rFonts w:ascii="宋体" w:hAnsi="宋体" w:cs="Arial"/>
            <w:bCs/>
            <w:noProof/>
          </w:rPr>
          <w:t>7</w:t>
        </w:r>
        <w:r w:rsidRPr="007179FD">
          <w:rPr>
            <w:rStyle w:val="a8"/>
            <w:rFonts w:ascii="宋体" w:hAnsi="宋体" w:cs="Arial" w:hint="eastAsia"/>
            <w:bCs/>
            <w:noProof/>
          </w:rPr>
          <w:t>投资组合报告</w:t>
        </w:r>
        <w:r>
          <w:rPr>
            <w:noProof/>
            <w:webHidden/>
          </w:rPr>
          <w:tab/>
        </w:r>
        <w:r>
          <w:rPr>
            <w:noProof/>
            <w:webHidden/>
          </w:rPr>
          <w:fldChar w:fldCharType="begin"/>
        </w:r>
        <w:r>
          <w:rPr>
            <w:noProof/>
            <w:webHidden/>
          </w:rPr>
          <w:instrText xml:space="preserve"> PAGEREF _Toc48848538 \h </w:instrText>
        </w:r>
        <w:r>
          <w:rPr>
            <w:noProof/>
            <w:webHidden/>
          </w:rPr>
        </w:r>
        <w:r>
          <w:rPr>
            <w:noProof/>
            <w:webHidden/>
          </w:rPr>
          <w:fldChar w:fldCharType="separate"/>
        </w:r>
        <w:r>
          <w:rPr>
            <w:noProof/>
            <w:webHidden/>
          </w:rPr>
          <w:t>33</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39" w:history="1">
        <w:r w:rsidRPr="007179FD">
          <w:rPr>
            <w:rStyle w:val="a8"/>
            <w:rFonts w:ascii="宋体" w:hAnsi="宋体" w:cs="Arial"/>
            <w:noProof/>
          </w:rPr>
          <w:t>7.1</w:t>
        </w:r>
        <w:r>
          <w:rPr>
            <w:rFonts w:asciiTheme="minorHAnsi" w:eastAsiaTheme="minorEastAsia" w:hAnsiTheme="minorHAnsi" w:cstheme="minorBidi"/>
            <w:noProof/>
            <w:kern w:val="2"/>
            <w:szCs w:val="22"/>
          </w:rPr>
          <w:tab/>
        </w:r>
        <w:r w:rsidRPr="007179FD">
          <w:rPr>
            <w:rStyle w:val="a8"/>
            <w:rFonts w:ascii="宋体" w:hAnsi="宋体" w:cs="Arial" w:hint="eastAsia"/>
            <w:noProof/>
          </w:rPr>
          <w:t>期末基金资产组合情况</w:t>
        </w:r>
        <w:r>
          <w:rPr>
            <w:noProof/>
            <w:webHidden/>
          </w:rPr>
          <w:tab/>
        </w:r>
        <w:r>
          <w:rPr>
            <w:noProof/>
            <w:webHidden/>
          </w:rPr>
          <w:fldChar w:fldCharType="begin"/>
        </w:r>
        <w:r>
          <w:rPr>
            <w:noProof/>
            <w:webHidden/>
          </w:rPr>
          <w:instrText xml:space="preserve"> PAGEREF _Toc48848539 \h </w:instrText>
        </w:r>
        <w:r>
          <w:rPr>
            <w:noProof/>
            <w:webHidden/>
          </w:rPr>
        </w:r>
        <w:r>
          <w:rPr>
            <w:noProof/>
            <w:webHidden/>
          </w:rPr>
          <w:fldChar w:fldCharType="separate"/>
        </w:r>
        <w:r>
          <w:rPr>
            <w:noProof/>
            <w:webHidden/>
          </w:rPr>
          <w:t>33</w:t>
        </w:r>
        <w:r>
          <w:rPr>
            <w:noProof/>
            <w:webHidden/>
          </w:rPr>
          <w:fldChar w:fldCharType="end"/>
        </w:r>
      </w:hyperlink>
    </w:p>
    <w:p w:rsidR="00452C43" w:rsidRDefault="00452C43">
      <w:pPr>
        <w:pStyle w:val="22"/>
        <w:rPr>
          <w:rFonts w:asciiTheme="minorHAnsi" w:eastAsiaTheme="minorEastAsia" w:hAnsiTheme="minorHAnsi" w:cstheme="minorBidi"/>
          <w:noProof/>
          <w:kern w:val="2"/>
          <w:szCs w:val="22"/>
        </w:rPr>
      </w:pPr>
      <w:hyperlink w:anchor="_Toc48848540" w:history="1">
        <w:r w:rsidRPr="007179FD">
          <w:rPr>
            <w:rStyle w:val="a8"/>
            <w:rFonts w:ascii="宋体" w:cs="Arial"/>
            <w:noProof/>
          </w:rPr>
          <w:t xml:space="preserve">7.2 </w:t>
        </w:r>
        <w:r w:rsidRPr="007179FD">
          <w:rPr>
            <w:rStyle w:val="a8"/>
            <w:rFonts w:ascii="宋体" w:cs="Arial" w:hint="eastAsia"/>
            <w:noProof/>
          </w:rPr>
          <w:t>报告期末按行业分类的股票投资组合</w:t>
        </w:r>
        <w:r>
          <w:rPr>
            <w:noProof/>
            <w:webHidden/>
          </w:rPr>
          <w:tab/>
        </w:r>
        <w:r>
          <w:rPr>
            <w:noProof/>
            <w:webHidden/>
          </w:rPr>
          <w:fldChar w:fldCharType="begin"/>
        </w:r>
        <w:r>
          <w:rPr>
            <w:noProof/>
            <w:webHidden/>
          </w:rPr>
          <w:instrText xml:space="preserve"> PAGEREF _Toc48848540 \h </w:instrText>
        </w:r>
        <w:r>
          <w:rPr>
            <w:noProof/>
            <w:webHidden/>
          </w:rPr>
        </w:r>
        <w:r>
          <w:rPr>
            <w:noProof/>
            <w:webHidden/>
          </w:rPr>
          <w:fldChar w:fldCharType="separate"/>
        </w:r>
        <w:r>
          <w:rPr>
            <w:noProof/>
            <w:webHidden/>
          </w:rPr>
          <w:t>34</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41" w:history="1">
        <w:r w:rsidRPr="007179FD">
          <w:rPr>
            <w:rStyle w:val="a8"/>
            <w:rFonts w:ascii="宋体" w:hAnsi="宋体" w:cs="Arial"/>
            <w:noProof/>
          </w:rPr>
          <w:t>7.3</w:t>
        </w:r>
        <w:r>
          <w:rPr>
            <w:rFonts w:asciiTheme="minorHAnsi" w:eastAsiaTheme="minorEastAsia" w:hAnsiTheme="minorHAnsi" w:cstheme="minorBidi"/>
            <w:noProof/>
            <w:kern w:val="2"/>
            <w:szCs w:val="22"/>
          </w:rPr>
          <w:tab/>
        </w:r>
        <w:r w:rsidRPr="007179FD">
          <w:rPr>
            <w:rStyle w:val="a8"/>
            <w:rFonts w:ascii="宋体" w:hAnsi="宋体" w:cs="Arial" w:hint="eastAsia"/>
            <w:noProof/>
          </w:rPr>
          <w:t>期末按公允价值占基金资产净值比例大小排序的所有股票投资明细</w:t>
        </w:r>
        <w:r>
          <w:rPr>
            <w:noProof/>
            <w:webHidden/>
          </w:rPr>
          <w:tab/>
        </w:r>
        <w:r>
          <w:rPr>
            <w:noProof/>
            <w:webHidden/>
          </w:rPr>
          <w:fldChar w:fldCharType="begin"/>
        </w:r>
        <w:r>
          <w:rPr>
            <w:noProof/>
            <w:webHidden/>
          </w:rPr>
          <w:instrText xml:space="preserve"> PAGEREF _Toc48848541 \h </w:instrText>
        </w:r>
        <w:r>
          <w:rPr>
            <w:noProof/>
            <w:webHidden/>
          </w:rPr>
        </w:r>
        <w:r>
          <w:rPr>
            <w:noProof/>
            <w:webHidden/>
          </w:rPr>
          <w:fldChar w:fldCharType="separate"/>
        </w:r>
        <w:r>
          <w:rPr>
            <w:noProof/>
            <w:webHidden/>
          </w:rPr>
          <w:t>35</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42" w:history="1">
        <w:r w:rsidRPr="007179FD">
          <w:rPr>
            <w:rStyle w:val="a8"/>
            <w:rFonts w:ascii="宋体" w:hAnsi="宋体" w:cs="Arial"/>
            <w:noProof/>
          </w:rPr>
          <w:t>7.4</w:t>
        </w:r>
        <w:r>
          <w:rPr>
            <w:rFonts w:asciiTheme="minorHAnsi" w:eastAsiaTheme="minorEastAsia" w:hAnsiTheme="minorHAnsi" w:cstheme="minorBidi"/>
            <w:noProof/>
            <w:kern w:val="2"/>
            <w:szCs w:val="22"/>
          </w:rPr>
          <w:tab/>
        </w:r>
        <w:r w:rsidRPr="007179FD">
          <w:rPr>
            <w:rStyle w:val="a8"/>
            <w:rFonts w:ascii="宋体" w:hAnsi="宋体" w:cs="Arial" w:hint="eastAsia"/>
            <w:noProof/>
          </w:rPr>
          <w:t>报告期内股票投资组合的重大变动</w:t>
        </w:r>
        <w:r>
          <w:rPr>
            <w:noProof/>
            <w:webHidden/>
          </w:rPr>
          <w:tab/>
        </w:r>
        <w:r>
          <w:rPr>
            <w:noProof/>
            <w:webHidden/>
          </w:rPr>
          <w:fldChar w:fldCharType="begin"/>
        </w:r>
        <w:r>
          <w:rPr>
            <w:noProof/>
            <w:webHidden/>
          </w:rPr>
          <w:instrText xml:space="preserve"> PAGEREF _Toc48848542 \h </w:instrText>
        </w:r>
        <w:r>
          <w:rPr>
            <w:noProof/>
            <w:webHidden/>
          </w:rPr>
        </w:r>
        <w:r>
          <w:rPr>
            <w:noProof/>
            <w:webHidden/>
          </w:rPr>
          <w:fldChar w:fldCharType="separate"/>
        </w:r>
        <w:r>
          <w:rPr>
            <w:noProof/>
            <w:webHidden/>
          </w:rPr>
          <w:t>36</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43" w:history="1">
        <w:r w:rsidRPr="007179FD">
          <w:rPr>
            <w:rStyle w:val="a8"/>
            <w:rFonts w:ascii="宋体" w:hAnsi="宋体" w:cs="Arial"/>
            <w:noProof/>
          </w:rPr>
          <w:t>7.5</w:t>
        </w:r>
        <w:r>
          <w:rPr>
            <w:rFonts w:asciiTheme="minorHAnsi" w:eastAsiaTheme="minorEastAsia" w:hAnsiTheme="minorHAnsi" w:cstheme="minorBidi"/>
            <w:noProof/>
            <w:kern w:val="2"/>
            <w:szCs w:val="22"/>
          </w:rPr>
          <w:tab/>
        </w:r>
        <w:r w:rsidRPr="007179FD">
          <w:rPr>
            <w:rStyle w:val="a8"/>
            <w:rFonts w:ascii="宋体" w:hAnsi="宋体" w:cs="Arial" w:hint="eastAsia"/>
            <w:noProof/>
          </w:rPr>
          <w:t>期末按债券品种分类的债券投资组合</w:t>
        </w:r>
        <w:r>
          <w:rPr>
            <w:noProof/>
            <w:webHidden/>
          </w:rPr>
          <w:tab/>
        </w:r>
        <w:r>
          <w:rPr>
            <w:noProof/>
            <w:webHidden/>
          </w:rPr>
          <w:fldChar w:fldCharType="begin"/>
        </w:r>
        <w:r>
          <w:rPr>
            <w:noProof/>
            <w:webHidden/>
          </w:rPr>
          <w:instrText xml:space="preserve"> PAGEREF _Toc48848543 \h </w:instrText>
        </w:r>
        <w:r>
          <w:rPr>
            <w:noProof/>
            <w:webHidden/>
          </w:rPr>
        </w:r>
        <w:r>
          <w:rPr>
            <w:noProof/>
            <w:webHidden/>
          </w:rPr>
          <w:fldChar w:fldCharType="separate"/>
        </w:r>
        <w:r>
          <w:rPr>
            <w:noProof/>
            <w:webHidden/>
          </w:rPr>
          <w:t>37</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44" w:history="1">
        <w:r w:rsidRPr="007179FD">
          <w:rPr>
            <w:rStyle w:val="a8"/>
            <w:rFonts w:ascii="宋体" w:hAnsi="宋体" w:cs="Arial"/>
            <w:noProof/>
          </w:rPr>
          <w:t>7.6</w:t>
        </w:r>
        <w:r>
          <w:rPr>
            <w:rFonts w:asciiTheme="minorHAnsi" w:eastAsiaTheme="minorEastAsia" w:hAnsiTheme="minorHAnsi" w:cstheme="minorBidi"/>
            <w:noProof/>
            <w:kern w:val="2"/>
            <w:szCs w:val="22"/>
          </w:rPr>
          <w:tab/>
        </w:r>
        <w:r w:rsidRPr="007179FD">
          <w:rPr>
            <w:rStyle w:val="a8"/>
            <w:rFonts w:ascii="宋体" w:hAnsi="宋体" w:cs="Arial" w:hint="eastAsia"/>
            <w:noProof/>
          </w:rPr>
          <w:t>期末按公允价值占基金资产净值比例大小排序的前五名债券投资明细</w:t>
        </w:r>
        <w:r>
          <w:rPr>
            <w:noProof/>
            <w:webHidden/>
          </w:rPr>
          <w:tab/>
        </w:r>
        <w:r>
          <w:rPr>
            <w:noProof/>
            <w:webHidden/>
          </w:rPr>
          <w:fldChar w:fldCharType="begin"/>
        </w:r>
        <w:r>
          <w:rPr>
            <w:noProof/>
            <w:webHidden/>
          </w:rPr>
          <w:instrText xml:space="preserve"> PAGEREF _Toc48848544 \h </w:instrText>
        </w:r>
        <w:r>
          <w:rPr>
            <w:noProof/>
            <w:webHidden/>
          </w:rPr>
        </w:r>
        <w:r>
          <w:rPr>
            <w:noProof/>
            <w:webHidden/>
          </w:rPr>
          <w:fldChar w:fldCharType="separate"/>
        </w:r>
        <w:r>
          <w:rPr>
            <w:noProof/>
            <w:webHidden/>
          </w:rPr>
          <w:t>38</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45" w:history="1">
        <w:r w:rsidRPr="007179FD">
          <w:rPr>
            <w:rStyle w:val="a8"/>
            <w:rFonts w:ascii="宋体" w:hAnsi="宋体" w:cs="Arial"/>
            <w:noProof/>
          </w:rPr>
          <w:t>7.7</w:t>
        </w:r>
        <w:r>
          <w:rPr>
            <w:rFonts w:asciiTheme="minorHAnsi" w:eastAsiaTheme="minorEastAsia" w:hAnsiTheme="minorHAnsi" w:cstheme="minorBidi"/>
            <w:noProof/>
            <w:kern w:val="2"/>
            <w:szCs w:val="22"/>
          </w:rPr>
          <w:tab/>
        </w:r>
        <w:r w:rsidRPr="007179FD">
          <w:rPr>
            <w:rStyle w:val="a8"/>
            <w:rFonts w:ascii="宋体" w:hAnsi="宋体" w:cs="Arial" w:hint="eastAsia"/>
            <w:noProof/>
          </w:rPr>
          <w:t>期末按公允价值占基金资产净值比例大小排序的所有资产支持证券投资明细</w:t>
        </w:r>
        <w:r>
          <w:rPr>
            <w:noProof/>
            <w:webHidden/>
          </w:rPr>
          <w:tab/>
        </w:r>
        <w:r>
          <w:rPr>
            <w:noProof/>
            <w:webHidden/>
          </w:rPr>
          <w:fldChar w:fldCharType="begin"/>
        </w:r>
        <w:r>
          <w:rPr>
            <w:noProof/>
            <w:webHidden/>
          </w:rPr>
          <w:instrText xml:space="preserve"> PAGEREF _Toc48848545 \h </w:instrText>
        </w:r>
        <w:r>
          <w:rPr>
            <w:noProof/>
            <w:webHidden/>
          </w:rPr>
        </w:r>
        <w:r>
          <w:rPr>
            <w:noProof/>
            <w:webHidden/>
          </w:rPr>
          <w:fldChar w:fldCharType="separate"/>
        </w:r>
        <w:r>
          <w:rPr>
            <w:noProof/>
            <w:webHidden/>
          </w:rPr>
          <w:t>38</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46" w:history="1">
        <w:r w:rsidRPr="007179FD">
          <w:rPr>
            <w:rStyle w:val="a8"/>
            <w:rFonts w:ascii="宋体" w:hAnsi="宋体" w:cs="Arial"/>
            <w:noProof/>
          </w:rPr>
          <w:t>7.8</w:t>
        </w:r>
        <w:r>
          <w:rPr>
            <w:rFonts w:asciiTheme="minorHAnsi" w:eastAsiaTheme="minorEastAsia" w:hAnsiTheme="minorHAnsi" w:cstheme="minorBidi"/>
            <w:noProof/>
            <w:kern w:val="2"/>
            <w:szCs w:val="22"/>
          </w:rPr>
          <w:tab/>
        </w:r>
        <w:r w:rsidRPr="007179FD">
          <w:rPr>
            <w:rStyle w:val="a8"/>
            <w:rFonts w:ascii="宋体" w:hAnsi="宋体" w:cs="Arial" w:hint="eastAsia"/>
            <w:noProof/>
          </w:rPr>
          <w:t>报告期末按公允价值占基金资产净值比例大小排序的前五名贵金属投资明细</w:t>
        </w:r>
        <w:r>
          <w:rPr>
            <w:noProof/>
            <w:webHidden/>
          </w:rPr>
          <w:tab/>
        </w:r>
        <w:r>
          <w:rPr>
            <w:noProof/>
            <w:webHidden/>
          </w:rPr>
          <w:fldChar w:fldCharType="begin"/>
        </w:r>
        <w:r>
          <w:rPr>
            <w:noProof/>
            <w:webHidden/>
          </w:rPr>
          <w:instrText xml:space="preserve"> PAGEREF _Toc48848546 \h </w:instrText>
        </w:r>
        <w:r>
          <w:rPr>
            <w:noProof/>
            <w:webHidden/>
          </w:rPr>
        </w:r>
        <w:r>
          <w:rPr>
            <w:noProof/>
            <w:webHidden/>
          </w:rPr>
          <w:fldChar w:fldCharType="separate"/>
        </w:r>
        <w:r>
          <w:rPr>
            <w:noProof/>
            <w:webHidden/>
          </w:rPr>
          <w:t>38</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47" w:history="1">
        <w:r w:rsidRPr="007179FD">
          <w:rPr>
            <w:rStyle w:val="a8"/>
            <w:rFonts w:ascii="宋体" w:hAnsi="宋体" w:cs="Arial"/>
            <w:noProof/>
          </w:rPr>
          <w:t>7.9</w:t>
        </w:r>
        <w:r>
          <w:rPr>
            <w:rFonts w:asciiTheme="minorHAnsi" w:eastAsiaTheme="minorEastAsia" w:hAnsiTheme="minorHAnsi" w:cstheme="minorBidi"/>
            <w:noProof/>
            <w:kern w:val="2"/>
            <w:szCs w:val="22"/>
          </w:rPr>
          <w:tab/>
        </w:r>
        <w:r w:rsidRPr="007179FD">
          <w:rPr>
            <w:rStyle w:val="a8"/>
            <w:rFonts w:ascii="宋体" w:hAnsi="宋体" w:cs="Arial" w:hint="eastAsia"/>
            <w:noProof/>
          </w:rPr>
          <w:t>期末按公允价值占基金资产净值比例大小排序的前五名权证投资明细</w:t>
        </w:r>
        <w:r>
          <w:rPr>
            <w:noProof/>
            <w:webHidden/>
          </w:rPr>
          <w:tab/>
        </w:r>
        <w:r>
          <w:rPr>
            <w:noProof/>
            <w:webHidden/>
          </w:rPr>
          <w:fldChar w:fldCharType="begin"/>
        </w:r>
        <w:r>
          <w:rPr>
            <w:noProof/>
            <w:webHidden/>
          </w:rPr>
          <w:instrText xml:space="preserve"> PAGEREF _Toc48848547 \h </w:instrText>
        </w:r>
        <w:r>
          <w:rPr>
            <w:noProof/>
            <w:webHidden/>
          </w:rPr>
        </w:r>
        <w:r>
          <w:rPr>
            <w:noProof/>
            <w:webHidden/>
          </w:rPr>
          <w:fldChar w:fldCharType="separate"/>
        </w:r>
        <w:r>
          <w:rPr>
            <w:noProof/>
            <w:webHidden/>
          </w:rPr>
          <w:t>38</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48" w:history="1">
        <w:r w:rsidRPr="007179FD">
          <w:rPr>
            <w:rStyle w:val="a8"/>
            <w:rFonts w:ascii="宋体" w:hAnsi="宋体" w:cs="Arial"/>
            <w:noProof/>
          </w:rPr>
          <w:t>7.10</w:t>
        </w:r>
        <w:r>
          <w:rPr>
            <w:rFonts w:asciiTheme="minorHAnsi" w:eastAsiaTheme="minorEastAsia" w:hAnsiTheme="minorHAnsi" w:cstheme="minorBidi"/>
            <w:noProof/>
            <w:kern w:val="2"/>
            <w:szCs w:val="22"/>
          </w:rPr>
          <w:tab/>
        </w:r>
        <w:r w:rsidRPr="007179FD">
          <w:rPr>
            <w:rStyle w:val="a8"/>
            <w:rFonts w:ascii="宋体" w:hAnsi="宋体" w:cs="Arial" w:hint="eastAsia"/>
            <w:noProof/>
          </w:rPr>
          <w:t>报告期末本基金投资的股指期货交易情况说明</w:t>
        </w:r>
        <w:r>
          <w:rPr>
            <w:noProof/>
            <w:webHidden/>
          </w:rPr>
          <w:tab/>
        </w:r>
        <w:r>
          <w:rPr>
            <w:noProof/>
            <w:webHidden/>
          </w:rPr>
          <w:fldChar w:fldCharType="begin"/>
        </w:r>
        <w:r>
          <w:rPr>
            <w:noProof/>
            <w:webHidden/>
          </w:rPr>
          <w:instrText xml:space="preserve"> PAGEREF _Toc48848548 \h </w:instrText>
        </w:r>
        <w:r>
          <w:rPr>
            <w:noProof/>
            <w:webHidden/>
          </w:rPr>
        </w:r>
        <w:r>
          <w:rPr>
            <w:noProof/>
            <w:webHidden/>
          </w:rPr>
          <w:fldChar w:fldCharType="separate"/>
        </w:r>
        <w:r>
          <w:rPr>
            <w:noProof/>
            <w:webHidden/>
          </w:rPr>
          <w:t>38</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49" w:history="1">
        <w:r w:rsidRPr="007179FD">
          <w:rPr>
            <w:rStyle w:val="a8"/>
            <w:rFonts w:ascii="宋体" w:hAnsi="宋体" w:cs="Arial"/>
            <w:noProof/>
          </w:rPr>
          <w:t>7.11</w:t>
        </w:r>
        <w:r>
          <w:rPr>
            <w:rFonts w:asciiTheme="minorHAnsi" w:eastAsiaTheme="minorEastAsia" w:hAnsiTheme="minorHAnsi" w:cstheme="minorBidi"/>
            <w:noProof/>
            <w:kern w:val="2"/>
            <w:szCs w:val="22"/>
          </w:rPr>
          <w:tab/>
        </w:r>
        <w:r w:rsidRPr="007179FD">
          <w:rPr>
            <w:rStyle w:val="a8"/>
            <w:rFonts w:ascii="宋体" w:hAnsi="宋体" w:cs="Arial" w:hint="eastAsia"/>
            <w:noProof/>
          </w:rPr>
          <w:t>报告期末本基金投资的国债期货交易情况说明</w:t>
        </w:r>
        <w:r>
          <w:rPr>
            <w:noProof/>
            <w:webHidden/>
          </w:rPr>
          <w:tab/>
        </w:r>
        <w:r>
          <w:rPr>
            <w:noProof/>
            <w:webHidden/>
          </w:rPr>
          <w:fldChar w:fldCharType="begin"/>
        </w:r>
        <w:r>
          <w:rPr>
            <w:noProof/>
            <w:webHidden/>
          </w:rPr>
          <w:instrText xml:space="preserve"> PAGEREF _Toc48848549 \h </w:instrText>
        </w:r>
        <w:r>
          <w:rPr>
            <w:noProof/>
            <w:webHidden/>
          </w:rPr>
        </w:r>
        <w:r>
          <w:rPr>
            <w:noProof/>
            <w:webHidden/>
          </w:rPr>
          <w:fldChar w:fldCharType="separate"/>
        </w:r>
        <w:r>
          <w:rPr>
            <w:noProof/>
            <w:webHidden/>
          </w:rPr>
          <w:t>38</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50" w:history="1">
        <w:r w:rsidRPr="007179FD">
          <w:rPr>
            <w:rStyle w:val="a8"/>
            <w:rFonts w:ascii="宋体" w:hAnsi="宋体" w:cs="Arial"/>
            <w:noProof/>
          </w:rPr>
          <w:t>7.12</w:t>
        </w:r>
        <w:r>
          <w:rPr>
            <w:rFonts w:asciiTheme="minorHAnsi" w:eastAsiaTheme="minorEastAsia" w:hAnsiTheme="minorHAnsi" w:cstheme="minorBidi"/>
            <w:noProof/>
            <w:kern w:val="2"/>
            <w:szCs w:val="22"/>
          </w:rPr>
          <w:tab/>
        </w:r>
        <w:r w:rsidRPr="007179FD">
          <w:rPr>
            <w:rStyle w:val="a8"/>
            <w:rFonts w:ascii="宋体" w:hAnsi="宋体" w:cs="Arial" w:hint="eastAsia"/>
            <w:noProof/>
          </w:rPr>
          <w:t>投资组合报告附注</w:t>
        </w:r>
        <w:r>
          <w:rPr>
            <w:noProof/>
            <w:webHidden/>
          </w:rPr>
          <w:tab/>
        </w:r>
        <w:r>
          <w:rPr>
            <w:noProof/>
            <w:webHidden/>
          </w:rPr>
          <w:fldChar w:fldCharType="begin"/>
        </w:r>
        <w:r>
          <w:rPr>
            <w:noProof/>
            <w:webHidden/>
          </w:rPr>
          <w:instrText xml:space="preserve"> PAGEREF _Toc48848550 \h </w:instrText>
        </w:r>
        <w:r>
          <w:rPr>
            <w:noProof/>
            <w:webHidden/>
          </w:rPr>
        </w:r>
        <w:r>
          <w:rPr>
            <w:noProof/>
            <w:webHidden/>
          </w:rPr>
          <w:fldChar w:fldCharType="separate"/>
        </w:r>
        <w:r>
          <w:rPr>
            <w:noProof/>
            <w:webHidden/>
          </w:rPr>
          <w:t>38</w:t>
        </w:r>
        <w:r>
          <w:rPr>
            <w:noProof/>
            <w:webHidden/>
          </w:rPr>
          <w:fldChar w:fldCharType="end"/>
        </w:r>
      </w:hyperlink>
    </w:p>
    <w:p w:rsidR="00452C43" w:rsidRDefault="00452C43">
      <w:pPr>
        <w:pStyle w:val="22"/>
        <w:rPr>
          <w:rFonts w:asciiTheme="minorHAnsi" w:eastAsiaTheme="minorEastAsia" w:hAnsiTheme="minorHAnsi" w:cstheme="minorBidi"/>
          <w:noProof/>
          <w:kern w:val="2"/>
          <w:szCs w:val="22"/>
        </w:rPr>
      </w:pPr>
      <w:hyperlink w:anchor="_Toc48848551" w:history="1">
        <w:r w:rsidRPr="007179FD">
          <w:rPr>
            <w:rStyle w:val="a8"/>
            <w:rFonts w:ascii="宋体" w:hAnsi="宋体" w:cs="Arial"/>
            <w:bCs/>
            <w:noProof/>
          </w:rPr>
          <w:t>8</w:t>
        </w:r>
        <w:r w:rsidRPr="007179FD">
          <w:rPr>
            <w:rStyle w:val="a8"/>
            <w:rFonts w:ascii="宋体" w:hAnsi="宋体" w:cs="Arial" w:hint="eastAsia"/>
            <w:bCs/>
            <w:noProof/>
          </w:rPr>
          <w:t>基金份额持有人信息</w:t>
        </w:r>
        <w:r>
          <w:rPr>
            <w:noProof/>
            <w:webHidden/>
          </w:rPr>
          <w:tab/>
        </w:r>
        <w:r>
          <w:rPr>
            <w:noProof/>
            <w:webHidden/>
          </w:rPr>
          <w:fldChar w:fldCharType="begin"/>
        </w:r>
        <w:r>
          <w:rPr>
            <w:noProof/>
            <w:webHidden/>
          </w:rPr>
          <w:instrText xml:space="preserve"> PAGEREF _Toc48848551 \h </w:instrText>
        </w:r>
        <w:r>
          <w:rPr>
            <w:noProof/>
            <w:webHidden/>
          </w:rPr>
        </w:r>
        <w:r>
          <w:rPr>
            <w:noProof/>
            <w:webHidden/>
          </w:rPr>
          <w:fldChar w:fldCharType="separate"/>
        </w:r>
        <w:r>
          <w:rPr>
            <w:noProof/>
            <w:webHidden/>
          </w:rPr>
          <w:t>40</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52" w:history="1">
        <w:r w:rsidRPr="007179FD">
          <w:rPr>
            <w:rStyle w:val="a8"/>
            <w:rFonts w:ascii="宋体" w:hAnsi="宋体" w:cs="Arial"/>
            <w:noProof/>
          </w:rPr>
          <w:t>8.1</w:t>
        </w:r>
        <w:r>
          <w:rPr>
            <w:rFonts w:asciiTheme="minorHAnsi" w:eastAsiaTheme="minorEastAsia" w:hAnsiTheme="minorHAnsi" w:cstheme="minorBidi"/>
            <w:noProof/>
            <w:kern w:val="2"/>
            <w:szCs w:val="22"/>
          </w:rPr>
          <w:tab/>
        </w:r>
        <w:r w:rsidRPr="007179FD">
          <w:rPr>
            <w:rStyle w:val="a8"/>
            <w:rFonts w:ascii="宋体" w:hAnsi="宋体" w:cs="Arial" w:hint="eastAsia"/>
            <w:noProof/>
          </w:rPr>
          <w:t>期末基金份额持有人户数及持有人结构</w:t>
        </w:r>
        <w:r>
          <w:rPr>
            <w:noProof/>
            <w:webHidden/>
          </w:rPr>
          <w:tab/>
        </w:r>
        <w:r>
          <w:rPr>
            <w:noProof/>
            <w:webHidden/>
          </w:rPr>
          <w:fldChar w:fldCharType="begin"/>
        </w:r>
        <w:r>
          <w:rPr>
            <w:noProof/>
            <w:webHidden/>
          </w:rPr>
          <w:instrText xml:space="preserve"> PAGEREF _Toc48848552 \h </w:instrText>
        </w:r>
        <w:r>
          <w:rPr>
            <w:noProof/>
            <w:webHidden/>
          </w:rPr>
        </w:r>
        <w:r>
          <w:rPr>
            <w:noProof/>
            <w:webHidden/>
          </w:rPr>
          <w:fldChar w:fldCharType="separate"/>
        </w:r>
        <w:r>
          <w:rPr>
            <w:noProof/>
            <w:webHidden/>
          </w:rPr>
          <w:t>40</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53" w:history="1">
        <w:r w:rsidRPr="007179FD">
          <w:rPr>
            <w:rStyle w:val="a8"/>
            <w:rFonts w:ascii="宋体" w:hAnsi="宋体" w:cs="Arial"/>
            <w:noProof/>
          </w:rPr>
          <w:t>8.2</w:t>
        </w:r>
        <w:r>
          <w:rPr>
            <w:rFonts w:asciiTheme="minorHAnsi" w:eastAsiaTheme="minorEastAsia" w:hAnsiTheme="minorHAnsi" w:cstheme="minorBidi"/>
            <w:noProof/>
            <w:kern w:val="2"/>
            <w:szCs w:val="22"/>
          </w:rPr>
          <w:tab/>
        </w:r>
        <w:r w:rsidRPr="007179FD">
          <w:rPr>
            <w:rStyle w:val="a8"/>
            <w:rFonts w:ascii="宋体" w:hAnsi="宋体" w:cs="Arial" w:hint="eastAsia"/>
            <w:noProof/>
          </w:rPr>
          <w:t>期末基金管理人的从业人员持有本基金的情况</w:t>
        </w:r>
        <w:r>
          <w:rPr>
            <w:noProof/>
            <w:webHidden/>
          </w:rPr>
          <w:tab/>
        </w:r>
        <w:r>
          <w:rPr>
            <w:noProof/>
            <w:webHidden/>
          </w:rPr>
          <w:fldChar w:fldCharType="begin"/>
        </w:r>
        <w:r>
          <w:rPr>
            <w:noProof/>
            <w:webHidden/>
          </w:rPr>
          <w:instrText xml:space="preserve"> PAGEREF _Toc48848553 \h </w:instrText>
        </w:r>
        <w:r>
          <w:rPr>
            <w:noProof/>
            <w:webHidden/>
          </w:rPr>
        </w:r>
        <w:r>
          <w:rPr>
            <w:noProof/>
            <w:webHidden/>
          </w:rPr>
          <w:fldChar w:fldCharType="separate"/>
        </w:r>
        <w:r>
          <w:rPr>
            <w:noProof/>
            <w:webHidden/>
          </w:rPr>
          <w:t>40</w:t>
        </w:r>
        <w:r>
          <w:rPr>
            <w:noProof/>
            <w:webHidden/>
          </w:rPr>
          <w:fldChar w:fldCharType="end"/>
        </w:r>
      </w:hyperlink>
    </w:p>
    <w:p w:rsidR="00452C43" w:rsidRDefault="00452C43">
      <w:pPr>
        <w:pStyle w:val="22"/>
        <w:tabs>
          <w:tab w:val="left" w:pos="840"/>
        </w:tabs>
        <w:rPr>
          <w:rFonts w:asciiTheme="minorHAnsi" w:eastAsiaTheme="minorEastAsia" w:hAnsiTheme="minorHAnsi" w:cstheme="minorBidi"/>
          <w:noProof/>
          <w:kern w:val="2"/>
          <w:szCs w:val="22"/>
        </w:rPr>
      </w:pPr>
      <w:hyperlink w:anchor="_Toc48848554" w:history="1">
        <w:r w:rsidRPr="007179FD">
          <w:rPr>
            <w:rStyle w:val="a8"/>
            <w:rFonts w:ascii="宋体" w:cs="Arial"/>
            <w:noProof/>
          </w:rPr>
          <w:t>8.3</w:t>
        </w:r>
        <w:r>
          <w:rPr>
            <w:rFonts w:asciiTheme="minorHAnsi" w:eastAsiaTheme="minorEastAsia" w:hAnsiTheme="minorHAnsi" w:cstheme="minorBidi"/>
            <w:noProof/>
            <w:kern w:val="2"/>
            <w:szCs w:val="22"/>
          </w:rPr>
          <w:tab/>
        </w:r>
        <w:r w:rsidRPr="007179FD">
          <w:rPr>
            <w:rStyle w:val="a8"/>
            <w:rFonts w:ascii="宋体" w:cs="Arial" w:hint="eastAsia"/>
            <w:noProof/>
          </w:rPr>
          <w:t>期末基金管理人的从业人员持有本开放式基金份额总量区间的情况</w:t>
        </w:r>
        <w:r>
          <w:rPr>
            <w:noProof/>
            <w:webHidden/>
          </w:rPr>
          <w:tab/>
        </w:r>
        <w:r>
          <w:rPr>
            <w:noProof/>
            <w:webHidden/>
          </w:rPr>
          <w:fldChar w:fldCharType="begin"/>
        </w:r>
        <w:r>
          <w:rPr>
            <w:noProof/>
            <w:webHidden/>
          </w:rPr>
          <w:instrText xml:space="preserve"> PAGEREF _Toc48848554 \h </w:instrText>
        </w:r>
        <w:r>
          <w:rPr>
            <w:noProof/>
            <w:webHidden/>
          </w:rPr>
        </w:r>
        <w:r>
          <w:rPr>
            <w:noProof/>
            <w:webHidden/>
          </w:rPr>
          <w:fldChar w:fldCharType="separate"/>
        </w:r>
        <w:r>
          <w:rPr>
            <w:noProof/>
            <w:webHidden/>
          </w:rPr>
          <w:t>40</w:t>
        </w:r>
        <w:r>
          <w:rPr>
            <w:noProof/>
            <w:webHidden/>
          </w:rPr>
          <w:fldChar w:fldCharType="end"/>
        </w:r>
      </w:hyperlink>
    </w:p>
    <w:p w:rsidR="00452C43" w:rsidRDefault="00452C43">
      <w:pPr>
        <w:pStyle w:val="22"/>
        <w:rPr>
          <w:rFonts w:asciiTheme="minorHAnsi" w:eastAsiaTheme="minorEastAsia" w:hAnsiTheme="minorHAnsi" w:cstheme="minorBidi"/>
          <w:noProof/>
          <w:kern w:val="2"/>
          <w:szCs w:val="22"/>
        </w:rPr>
      </w:pPr>
      <w:hyperlink w:anchor="_Toc48848555" w:history="1">
        <w:r w:rsidRPr="007179FD">
          <w:rPr>
            <w:rStyle w:val="a8"/>
            <w:rFonts w:ascii="宋体" w:hAnsi="宋体" w:cs="Arial"/>
            <w:bCs/>
            <w:noProof/>
          </w:rPr>
          <w:t>9</w:t>
        </w:r>
        <w:r w:rsidRPr="007179FD">
          <w:rPr>
            <w:rStyle w:val="a8"/>
            <w:rFonts w:ascii="宋体" w:hAnsi="宋体" w:cs="Arial" w:hint="eastAsia"/>
            <w:bCs/>
            <w:noProof/>
          </w:rPr>
          <w:t>开放式基金份额变动</w:t>
        </w:r>
        <w:r>
          <w:rPr>
            <w:noProof/>
            <w:webHidden/>
          </w:rPr>
          <w:tab/>
        </w:r>
        <w:r>
          <w:rPr>
            <w:noProof/>
            <w:webHidden/>
          </w:rPr>
          <w:fldChar w:fldCharType="begin"/>
        </w:r>
        <w:r>
          <w:rPr>
            <w:noProof/>
            <w:webHidden/>
          </w:rPr>
          <w:instrText xml:space="preserve"> PAGEREF _Toc48848555 \h </w:instrText>
        </w:r>
        <w:r>
          <w:rPr>
            <w:noProof/>
            <w:webHidden/>
          </w:rPr>
        </w:r>
        <w:r>
          <w:rPr>
            <w:noProof/>
            <w:webHidden/>
          </w:rPr>
          <w:fldChar w:fldCharType="separate"/>
        </w:r>
        <w:r>
          <w:rPr>
            <w:noProof/>
            <w:webHidden/>
          </w:rPr>
          <w:t>41</w:t>
        </w:r>
        <w:r>
          <w:rPr>
            <w:noProof/>
            <w:webHidden/>
          </w:rPr>
          <w:fldChar w:fldCharType="end"/>
        </w:r>
      </w:hyperlink>
    </w:p>
    <w:p w:rsidR="00452C43" w:rsidRDefault="00452C43">
      <w:pPr>
        <w:pStyle w:val="22"/>
        <w:rPr>
          <w:rFonts w:asciiTheme="minorHAnsi" w:eastAsiaTheme="minorEastAsia" w:hAnsiTheme="minorHAnsi" w:cstheme="minorBidi"/>
          <w:noProof/>
          <w:kern w:val="2"/>
          <w:szCs w:val="22"/>
        </w:rPr>
      </w:pPr>
      <w:hyperlink w:anchor="_Toc48848556" w:history="1">
        <w:r w:rsidRPr="007179FD">
          <w:rPr>
            <w:rStyle w:val="a8"/>
            <w:rFonts w:ascii="宋体" w:hAnsi="宋体" w:cs="Arial"/>
            <w:bCs/>
            <w:noProof/>
          </w:rPr>
          <w:t>10</w:t>
        </w:r>
        <w:r w:rsidRPr="007179FD">
          <w:rPr>
            <w:rStyle w:val="a8"/>
            <w:rFonts w:ascii="宋体" w:hAnsi="宋体" w:cs="Arial" w:hint="eastAsia"/>
            <w:bCs/>
            <w:noProof/>
          </w:rPr>
          <w:t>重大事件揭示</w:t>
        </w:r>
        <w:r>
          <w:rPr>
            <w:noProof/>
            <w:webHidden/>
          </w:rPr>
          <w:tab/>
        </w:r>
        <w:r>
          <w:rPr>
            <w:noProof/>
            <w:webHidden/>
          </w:rPr>
          <w:fldChar w:fldCharType="begin"/>
        </w:r>
        <w:r>
          <w:rPr>
            <w:noProof/>
            <w:webHidden/>
          </w:rPr>
          <w:instrText xml:space="preserve"> PAGEREF _Toc48848556 \h </w:instrText>
        </w:r>
        <w:r>
          <w:rPr>
            <w:noProof/>
            <w:webHidden/>
          </w:rPr>
        </w:r>
        <w:r>
          <w:rPr>
            <w:noProof/>
            <w:webHidden/>
          </w:rPr>
          <w:fldChar w:fldCharType="separate"/>
        </w:r>
        <w:r>
          <w:rPr>
            <w:noProof/>
            <w:webHidden/>
          </w:rPr>
          <w:t>41</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57" w:history="1">
        <w:r w:rsidRPr="007179FD">
          <w:rPr>
            <w:rStyle w:val="a8"/>
            <w:rFonts w:ascii="宋体" w:cs="Arial"/>
            <w:noProof/>
          </w:rPr>
          <w:t>10.1</w:t>
        </w:r>
        <w:r>
          <w:rPr>
            <w:rFonts w:asciiTheme="minorHAnsi" w:eastAsiaTheme="minorEastAsia" w:hAnsiTheme="minorHAnsi" w:cstheme="minorBidi"/>
            <w:noProof/>
            <w:kern w:val="2"/>
            <w:szCs w:val="22"/>
          </w:rPr>
          <w:tab/>
        </w:r>
        <w:r w:rsidRPr="007179FD">
          <w:rPr>
            <w:rStyle w:val="a8"/>
            <w:rFonts w:ascii="宋体" w:cs="Arial" w:hint="eastAsia"/>
            <w:noProof/>
          </w:rPr>
          <w:t>基金份额持有人大会决议</w:t>
        </w:r>
        <w:r>
          <w:rPr>
            <w:noProof/>
            <w:webHidden/>
          </w:rPr>
          <w:tab/>
        </w:r>
        <w:r>
          <w:rPr>
            <w:noProof/>
            <w:webHidden/>
          </w:rPr>
          <w:fldChar w:fldCharType="begin"/>
        </w:r>
        <w:r>
          <w:rPr>
            <w:noProof/>
            <w:webHidden/>
          </w:rPr>
          <w:instrText xml:space="preserve"> PAGEREF _Toc48848557 \h </w:instrText>
        </w:r>
        <w:r>
          <w:rPr>
            <w:noProof/>
            <w:webHidden/>
          </w:rPr>
        </w:r>
        <w:r>
          <w:rPr>
            <w:noProof/>
            <w:webHidden/>
          </w:rPr>
          <w:fldChar w:fldCharType="separate"/>
        </w:r>
        <w:r>
          <w:rPr>
            <w:noProof/>
            <w:webHidden/>
          </w:rPr>
          <w:t>41</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58" w:history="1">
        <w:r w:rsidRPr="007179FD">
          <w:rPr>
            <w:rStyle w:val="a8"/>
            <w:rFonts w:ascii="宋体" w:cs="Arial"/>
            <w:noProof/>
          </w:rPr>
          <w:t>10.2</w:t>
        </w:r>
        <w:r>
          <w:rPr>
            <w:rFonts w:asciiTheme="minorHAnsi" w:eastAsiaTheme="minorEastAsia" w:hAnsiTheme="minorHAnsi" w:cstheme="minorBidi"/>
            <w:noProof/>
            <w:kern w:val="2"/>
            <w:szCs w:val="22"/>
          </w:rPr>
          <w:tab/>
        </w:r>
        <w:r w:rsidRPr="007179FD">
          <w:rPr>
            <w:rStyle w:val="a8"/>
            <w:rFonts w:ascii="宋体" w:hAnsi="宋体" w:cs="Arial" w:hint="eastAsia"/>
            <w:noProof/>
          </w:rPr>
          <w:t>基金管理人、基金托管人的专门基金托管部门的重大人事变动</w:t>
        </w:r>
        <w:r>
          <w:rPr>
            <w:noProof/>
            <w:webHidden/>
          </w:rPr>
          <w:tab/>
        </w:r>
        <w:r>
          <w:rPr>
            <w:noProof/>
            <w:webHidden/>
          </w:rPr>
          <w:fldChar w:fldCharType="begin"/>
        </w:r>
        <w:r>
          <w:rPr>
            <w:noProof/>
            <w:webHidden/>
          </w:rPr>
          <w:instrText xml:space="preserve"> PAGEREF _Toc48848558 \h </w:instrText>
        </w:r>
        <w:r>
          <w:rPr>
            <w:noProof/>
            <w:webHidden/>
          </w:rPr>
        </w:r>
        <w:r>
          <w:rPr>
            <w:noProof/>
            <w:webHidden/>
          </w:rPr>
          <w:fldChar w:fldCharType="separate"/>
        </w:r>
        <w:r>
          <w:rPr>
            <w:noProof/>
            <w:webHidden/>
          </w:rPr>
          <w:t>41</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59" w:history="1">
        <w:r w:rsidRPr="007179FD">
          <w:rPr>
            <w:rStyle w:val="a8"/>
            <w:rFonts w:ascii="宋体" w:cs="Arial"/>
            <w:noProof/>
          </w:rPr>
          <w:t>10.3</w:t>
        </w:r>
        <w:r>
          <w:rPr>
            <w:rFonts w:asciiTheme="minorHAnsi" w:eastAsiaTheme="minorEastAsia" w:hAnsiTheme="minorHAnsi" w:cstheme="minorBidi"/>
            <w:noProof/>
            <w:kern w:val="2"/>
            <w:szCs w:val="22"/>
          </w:rPr>
          <w:tab/>
        </w:r>
        <w:r w:rsidRPr="007179FD">
          <w:rPr>
            <w:rStyle w:val="a8"/>
            <w:rFonts w:ascii="宋体" w:hAnsi="宋体" w:cs="Arial" w:hint="eastAsia"/>
            <w:noProof/>
          </w:rPr>
          <w:t>涉及基金管理人、基金财产、基金托管业务的诉讼</w:t>
        </w:r>
        <w:r>
          <w:rPr>
            <w:noProof/>
            <w:webHidden/>
          </w:rPr>
          <w:tab/>
        </w:r>
        <w:r>
          <w:rPr>
            <w:noProof/>
            <w:webHidden/>
          </w:rPr>
          <w:fldChar w:fldCharType="begin"/>
        </w:r>
        <w:r>
          <w:rPr>
            <w:noProof/>
            <w:webHidden/>
          </w:rPr>
          <w:instrText xml:space="preserve"> PAGEREF _Toc48848559 \h </w:instrText>
        </w:r>
        <w:r>
          <w:rPr>
            <w:noProof/>
            <w:webHidden/>
          </w:rPr>
        </w:r>
        <w:r>
          <w:rPr>
            <w:noProof/>
            <w:webHidden/>
          </w:rPr>
          <w:fldChar w:fldCharType="separate"/>
        </w:r>
        <w:r>
          <w:rPr>
            <w:noProof/>
            <w:webHidden/>
          </w:rPr>
          <w:t>41</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60" w:history="1">
        <w:r w:rsidRPr="007179FD">
          <w:rPr>
            <w:rStyle w:val="a8"/>
            <w:rFonts w:ascii="宋体" w:cs="Arial"/>
            <w:noProof/>
          </w:rPr>
          <w:t>10.4</w:t>
        </w:r>
        <w:r>
          <w:rPr>
            <w:rFonts w:asciiTheme="minorHAnsi" w:eastAsiaTheme="minorEastAsia" w:hAnsiTheme="minorHAnsi" w:cstheme="minorBidi"/>
            <w:noProof/>
            <w:kern w:val="2"/>
            <w:szCs w:val="22"/>
          </w:rPr>
          <w:tab/>
        </w:r>
        <w:r w:rsidRPr="007179FD">
          <w:rPr>
            <w:rStyle w:val="a8"/>
            <w:rFonts w:ascii="宋体" w:hAnsi="宋体" w:cs="Arial" w:hint="eastAsia"/>
            <w:noProof/>
          </w:rPr>
          <w:t>基金投资策略的改变</w:t>
        </w:r>
        <w:r>
          <w:rPr>
            <w:noProof/>
            <w:webHidden/>
          </w:rPr>
          <w:tab/>
        </w:r>
        <w:r>
          <w:rPr>
            <w:noProof/>
            <w:webHidden/>
          </w:rPr>
          <w:fldChar w:fldCharType="begin"/>
        </w:r>
        <w:r>
          <w:rPr>
            <w:noProof/>
            <w:webHidden/>
          </w:rPr>
          <w:instrText xml:space="preserve"> PAGEREF _Toc48848560 \h </w:instrText>
        </w:r>
        <w:r>
          <w:rPr>
            <w:noProof/>
            <w:webHidden/>
          </w:rPr>
        </w:r>
        <w:r>
          <w:rPr>
            <w:noProof/>
            <w:webHidden/>
          </w:rPr>
          <w:fldChar w:fldCharType="separate"/>
        </w:r>
        <w:r>
          <w:rPr>
            <w:noProof/>
            <w:webHidden/>
          </w:rPr>
          <w:t>41</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61" w:history="1">
        <w:r w:rsidRPr="007179FD">
          <w:rPr>
            <w:rStyle w:val="a8"/>
            <w:rFonts w:ascii="宋体" w:cs="Arial"/>
            <w:noProof/>
          </w:rPr>
          <w:t>10.5</w:t>
        </w:r>
        <w:r>
          <w:rPr>
            <w:rFonts w:asciiTheme="minorHAnsi" w:eastAsiaTheme="minorEastAsia" w:hAnsiTheme="minorHAnsi" w:cstheme="minorBidi"/>
            <w:noProof/>
            <w:kern w:val="2"/>
            <w:szCs w:val="22"/>
          </w:rPr>
          <w:tab/>
        </w:r>
        <w:r w:rsidRPr="007179FD">
          <w:rPr>
            <w:rStyle w:val="a8"/>
            <w:rFonts w:ascii="宋体" w:hAnsi="宋体" w:cs="Arial" w:hint="eastAsia"/>
            <w:noProof/>
          </w:rPr>
          <w:t>为基金进行审计的会计师事务所情况</w:t>
        </w:r>
        <w:r>
          <w:rPr>
            <w:noProof/>
            <w:webHidden/>
          </w:rPr>
          <w:tab/>
        </w:r>
        <w:r>
          <w:rPr>
            <w:noProof/>
            <w:webHidden/>
          </w:rPr>
          <w:fldChar w:fldCharType="begin"/>
        </w:r>
        <w:r>
          <w:rPr>
            <w:noProof/>
            <w:webHidden/>
          </w:rPr>
          <w:instrText xml:space="preserve"> PAGEREF _Toc48848561 \h </w:instrText>
        </w:r>
        <w:r>
          <w:rPr>
            <w:noProof/>
            <w:webHidden/>
          </w:rPr>
        </w:r>
        <w:r>
          <w:rPr>
            <w:noProof/>
            <w:webHidden/>
          </w:rPr>
          <w:fldChar w:fldCharType="separate"/>
        </w:r>
        <w:r>
          <w:rPr>
            <w:noProof/>
            <w:webHidden/>
          </w:rPr>
          <w:t>41</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62" w:history="1">
        <w:r w:rsidRPr="007179FD">
          <w:rPr>
            <w:rStyle w:val="a8"/>
            <w:rFonts w:ascii="宋体" w:cs="Arial"/>
            <w:noProof/>
          </w:rPr>
          <w:t>10.6</w:t>
        </w:r>
        <w:r>
          <w:rPr>
            <w:rFonts w:asciiTheme="minorHAnsi" w:eastAsiaTheme="minorEastAsia" w:hAnsiTheme="minorHAnsi" w:cstheme="minorBidi"/>
            <w:noProof/>
            <w:kern w:val="2"/>
            <w:szCs w:val="22"/>
          </w:rPr>
          <w:tab/>
        </w:r>
        <w:r w:rsidRPr="007179FD">
          <w:rPr>
            <w:rStyle w:val="a8"/>
            <w:rFonts w:ascii="宋体" w:hAnsi="宋体" w:cs="Arial" w:hint="eastAsia"/>
            <w:noProof/>
          </w:rPr>
          <w:t>管理人、托管人及其高级管理人员受稽查或处罚等情况</w:t>
        </w:r>
        <w:r>
          <w:rPr>
            <w:noProof/>
            <w:webHidden/>
          </w:rPr>
          <w:tab/>
        </w:r>
        <w:r>
          <w:rPr>
            <w:noProof/>
            <w:webHidden/>
          </w:rPr>
          <w:fldChar w:fldCharType="begin"/>
        </w:r>
        <w:r>
          <w:rPr>
            <w:noProof/>
            <w:webHidden/>
          </w:rPr>
          <w:instrText xml:space="preserve"> PAGEREF _Toc48848562 \h </w:instrText>
        </w:r>
        <w:r>
          <w:rPr>
            <w:noProof/>
            <w:webHidden/>
          </w:rPr>
        </w:r>
        <w:r>
          <w:rPr>
            <w:noProof/>
            <w:webHidden/>
          </w:rPr>
          <w:fldChar w:fldCharType="separate"/>
        </w:r>
        <w:r>
          <w:rPr>
            <w:noProof/>
            <w:webHidden/>
          </w:rPr>
          <w:t>41</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63" w:history="1">
        <w:r w:rsidRPr="007179FD">
          <w:rPr>
            <w:rStyle w:val="a8"/>
            <w:rFonts w:ascii="宋体" w:cs="Arial"/>
            <w:noProof/>
          </w:rPr>
          <w:t>10.7</w:t>
        </w:r>
        <w:r>
          <w:rPr>
            <w:rFonts w:asciiTheme="minorHAnsi" w:eastAsiaTheme="minorEastAsia" w:hAnsiTheme="minorHAnsi" w:cstheme="minorBidi"/>
            <w:noProof/>
            <w:kern w:val="2"/>
            <w:szCs w:val="22"/>
          </w:rPr>
          <w:tab/>
        </w:r>
        <w:r w:rsidRPr="007179FD">
          <w:rPr>
            <w:rStyle w:val="a8"/>
            <w:rFonts w:ascii="宋体" w:hAnsi="宋体" w:cs="Arial" w:hint="eastAsia"/>
            <w:noProof/>
          </w:rPr>
          <w:t>基金租用证券公司交易单元的有关情况</w:t>
        </w:r>
        <w:r>
          <w:rPr>
            <w:noProof/>
            <w:webHidden/>
          </w:rPr>
          <w:tab/>
        </w:r>
        <w:r>
          <w:rPr>
            <w:noProof/>
            <w:webHidden/>
          </w:rPr>
          <w:fldChar w:fldCharType="begin"/>
        </w:r>
        <w:r>
          <w:rPr>
            <w:noProof/>
            <w:webHidden/>
          </w:rPr>
          <w:instrText xml:space="preserve"> PAGEREF _Toc48848563 \h </w:instrText>
        </w:r>
        <w:r>
          <w:rPr>
            <w:noProof/>
            <w:webHidden/>
          </w:rPr>
        </w:r>
        <w:r>
          <w:rPr>
            <w:noProof/>
            <w:webHidden/>
          </w:rPr>
          <w:fldChar w:fldCharType="separate"/>
        </w:r>
        <w:r>
          <w:rPr>
            <w:noProof/>
            <w:webHidden/>
          </w:rPr>
          <w:t>42</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64" w:history="1">
        <w:r w:rsidRPr="007179FD">
          <w:rPr>
            <w:rStyle w:val="a8"/>
            <w:rFonts w:ascii="宋体" w:hAnsi="宋体" w:cs="Arial"/>
            <w:noProof/>
          </w:rPr>
          <w:t>10.8</w:t>
        </w:r>
        <w:r>
          <w:rPr>
            <w:rFonts w:asciiTheme="minorHAnsi" w:eastAsiaTheme="minorEastAsia" w:hAnsiTheme="minorHAnsi" w:cstheme="minorBidi"/>
            <w:noProof/>
            <w:kern w:val="2"/>
            <w:szCs w:val="22"/>
          </w:rPr>
          <w:tab/>
        </w:r>
        <w:r w:rsidRPr="007179FD">
          <w:rPr>
            <w:rStyle w:val="a8"/>
            <w:rFonts w:ascii="宋体" w:hAnsi="宋体" w:cs="Arial" w:hint="eastAsia"/>
            <w:noProof/>
          </w:rPr>
          <w:t>其他重大事件</w:t>
        </w:r>
        <w:r>
          <w:rPr>
            <w:noProof/>
            <w:webHidden/>
          </w:rPr>
          <w:tab/>
        </w:r>
        <w:r>
          <w:rPr>
            <w:noProof/>
            <w:webHidden/>
          </w:rPr>
          <w:fldChar w:fldCharType="begin"/>
        </w:r>
        <w:r>
          <w:rPr>
            <w:noProof/>
            <w:webHidden/>
          </w:rPr>
          <w:instrText xml:space="preserve"> PAGEREF _Toc48848564 \h </w:instrText>
        </w:r>
        <w:r>
          <w:rPr>
            <w:noProof/>
            <w:webHidden/>
          </w:rPr>
        </w:r>
        <w:r>
          <w:rPr>
            <w:noProof/>
            <w:webHidden/>
          </w:rPr>
          <w:fldChar w:fldCharType="separate"/>
        </w:r>
        <w:r>
          <w:rPr>
            <w:noProof/>
            <w:webHidden/>
          </w:rPr>
          <w:t>44</w:t>
        </w:r>
        <w:r>
          <w:rPr>
            <w:noProof/>
            <w:webHidden/>
          </w:rPr>
          <w:fldChar w:fldCharType="end"/>
        </w:r>
      </w:hyperlink>
    </w:p>
    <w:p w:rsidR="00452C43" w:rsidRDefault="00452C43">
      <w:pPr>
        <w:pStyle w:val="22"/>
        <w:rPr>
          <w:rFonts w:asciiTheme="minorHAnsi" w:eastAsiaTheme="minorEastAsia" w:hAnsiTheme="minorHAnsi" w:cstheme="minorBidi"/>
          <w:noProof/>
          <w:kern w:val="2"/>
          <w:szCs w:val="22"/>
        </w:rPr>
      </w:pPr>
      <w:hyperlink w:anchor="_Toc48848565" w:history="1">
        <w:r w:rsidRPr="007179FD">
          <w:rPr>
            <w:rStyle w:val="a8"/>
            <w:rFonts w:ascii="宋体" w:hAnsi="宋体" w:cs="Arial"/>
            <w:bCs/>
            <w:noProof/>
          </w:rPr>
          <w:t>11</w:t>
        </w:r>
        <w:r w:rsidRPr="007179FD">
          <w:rPr>
            <w:rStyle w:val="a8"/>
            <w:rFonts w:ascii="宋体" w:hAnsi="宋体" w:cs="Arial" w:hint="eastAsia"/>
            <w:bCs/>
            <w:noProof/>
          </w:rPr>
          <w:t>备查文件目录</w:t>
        </w:r>
        <w:r>
          <w:rPr>
            <w:noProof/>
            <w:webHidden/>
          </w:rPr>
          <w:tab/>
        </w:r>
        <w:r>
          <w:rPr>
            <w:noProof/>
            <w:webHidden/>
          </w:rPr>
          <w:fldChar w:fldCharType="begin"/>
        </w:r>
        <w:r>
          <w:rPr>
            <w:noProof/>
            <w:webHidden/>
          </w:rPr>
          <w:instrText xml:space="preserve"> PAGEREF _Toc48848565 \h </w:instrText>
        </w:r>
        <w:r>
          <w:rPr>
            <w:noProof/>
            <w:webHidden/>
          </w:rPr>
        </w:r>
        <w:r>
          <w:rPr>
            <w:noProof/>
            <w:webHidden/>
          </w:rPr>
          <w:fldChar w:fldCharType="separate"/>
        </w:r>
        <w:r>
          <w:rPr>
            <w:noProof/>
            <w:webHidden/>
          </w:rPr>
          <w:t>45</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66" w:history="1">
        <w:r w:rsidRPr="007179FD">
          <w:rPr>
            <w:rStyle w:val="a8"/>
            <w:rFonts w:ascii="宋体" w:hAnsi="宋体" w:cs="Arial"/>
            <w:noProof/>
          </w:rPr>
          <w:t>11.1</w:t>
        </w:r>
        <w:r>
          <w:rPr>
            <w:rFonts w:asciiTheme="minorHAnsi" w:eastAsiaTheme="minorEastAsia" w:hAnsiTheme="minorHAnsi" w:cstheme="minorBidi"/>
            <w:noProof/>
            <w:kern w:val="2"/>
            <w:szCs w:val="22"/>
          </w:rPr>
          <w:tab/>
        </w:r>
        <w:r w:rsidRPr="007179FD">
          <w:rPr>
            <w:rStyle w:val="a8"/>
            <w:rFonts w:ascii="宋体" w:hAnsi="宋体" w:cs="Arial" w:hint="eastAsia"/>
            <w:noProof/>
          </w:rPr>
          <w:t>备查文件目录</w:t>
        </w:r>
        <w:r>
          <w:rPr>
            <w:noProof/>
            <w:webHidden/>
          </w:rPr>
          <w:tab/>
        </w:r>
        <w:r>
          <w:rPr>
            <w:noProof/>
            <w:webHidden/>
          </w:rPr>
          <w:fldChar w:fldCharType="begin"/>
        </w:r>
        <w:r>
          <w:rPr>
            <w:noProof/>
            <w:webHidden/>
          </w:rPr>
          <w:instrText xml:space="preserve"> PAGEREF _Toc48848566 \h </w:instrText>
        </w:r>
        <w:r>
          <w:rPr>
            <w:noProof/>
            <w:webHidden/>
          </w:rPr>
        </w:r>
        <w:r>
          <w:rPr>
            <w:noProof/>
            <w:webHidden/>
          </w:rPr>
          <w:fldChar w:fldCharType="separate"/>
        </w:r>
        <w:r>
          <w:rPr>
            <w:noProof/>
            <w:webHidden/>
          </w:rPr>
          <w:t>45</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67" w:history="1">
        <w:r w:rsidRPr="007179FD">
          <w:rPr>
            <w:rStyle w:val="a8"/>
            <w:rFonts w:ascii="宋体" w:hAnsi="宋体" w:cs="Arial"/>
            <w:noProof/>
          </w:rPr>
          <w:t>11.2</w:t>
        </w:r>
        <w:r>
          <w:rPr>
            <w:rFonts w:asciiTheme="minorHAnsi" w:eastAsiaTheme="minorEastAsia" w:hAnsiTheme="minorHAnsi" w:cstheme="minorBidi"/>
            <w:noProof/>
            <w:kern w:val="2"/>
            <w:szCs w:val="22"/>
          </w:rPr>
          <w:tab/>
        </w:r>
        <w:r w:rsidRPr="007179FD">
          <w:rPr>
            <w:rStyle w:val="a8"/>
            <w:rFonts w:ascii="宋体" w:hAnsi="宋体" w:cs="Arial" w:hint="eastAsia"/>
            <w:noProof/>
          </w:rPr>
          <w:t>存放地点</w:t>
        </w:r>
        <w:r>
          <w:rPr>
            <w:noProof/>
            <w:webHidden/>
          </w:rPr>
          <w:tab/>
        </w:r>
        <w:r>
          <w:rPr>
            <w:noProof/>
            <w:webHidden/>
          </w:rPr>
          <w:fldChar w:fldCharType="begin"/>
        </w:r>
        <w:r>
          <w:rPr>
            <w:noProof/>
            <w:webHidden/>
          </w:rPr>
          <w:instrText xml:space="preserve"> PAGEREF _Toc48848567 \h </w:instrText>
        </w:r>
        <w:r>
          <w:rPr>
            <w:noProof/>
            <w:webHidden/>
          </w:rPr>
        </w:r>
        <w:r>
          <w:rPr>
            <w:noProof/>
            <w:webHidden/>
          </w:rPr>
          <w:fldChar w:fldCharType="separate"/>
        </w:r>
        <w:r>
          <w:rPr>
            <w:noProof/>
            <w:webHidden/>
          </w:rPr>
          <w:t>46</w:t>
        </w:r>
        <w:r>
          <w:rPr>
            <w:noProof/>
            <w:webHidden/>
          </w:rPr>
          <w:fldChar w:fldCharType="end"/>
        </w:r>
      </w:hyperlink>
    </w:p>
    <w:p w:rsidR="00452C43" w:rsidRDefault="00452C43">
      <w:pPr>
        <w:pStyle w:val="22"/>
        <w:tabs>
          <w:tab w:val="left" w:pos="1050"/>
        </w:tabs>
        <w:rPr>
          <w:rFonts w:asciiTheme="minorHAnsi" w:eastAsiaTheme="minorEastAsia" w:hAnsiTheme="minorHAnsi" w:cstheme="minorBidi"/>
          <w:noProof/>
          <w:kern w:val="2"/>
          <w:szCs w:val="22"/>
        </w:rPr>
      </w:pPr>
      <w:hyperlink w:anchor="_Toc48848568" w:history="1">
        <w:r w:rsidRPr="007179FD">
          <w:rPr>
            <w:rStyle w:val="a8"/>
            <w:rFonts w:ascii="宋体" w:hAnsi="宋体" w:cs="Arial"/>
            <w:noProof/>
          </w:rPr>
          <w:t>11.3</w:t>
        </w:r>
        <w:r>
          <w:rPr>
            <w:rFonts w:asciiTheme="minorHAnsi" w:eastAsiaTheme="minorEastAsia" w:hAnsiTheme="minorHAnsi" w:cstheme="minorBidi"/>
            <w:noProof/>
            <w:kern w:val="2"/>
            <w:szCs w:val="22"/>
          </w:rPr>
          <w:tab/>
        </w:r>
        <w:r w:rsidRPr="007179FD">
          <w:rPr>
            <w:rStyle w:val="a8"/>
            <w:rFonts w:ascii="宋体" w:hAnsi="宋体" w:cs="Arial" w:hint="eastAsia"/>
            <w:noProof/>
          </w:rPr>
          <w:t>查阅方式</w:t>
        </w:r>
        <w:r>
          <w:rPr>
            <w:noProof/>
            <w:webHidden/>
          </w:rPr>
          <w:tab/>
        </w:r>
        <w:r>
          <w:rPr>
            <w:noProof/>
            <w:webHidden/>
          </w:rPr>
          <w:fldChar w:fldCharType="begin"/>
        </w:r>
        <w:r>
          <w:rPr>
            <w:noProof/>
            <w:webHidden/>
          </w:rPr>
          <w:instrText xml:space="preserve"> PAGEREF _Toc48848568 \h </w:instrText>
        </w:r>
        <w:r>
          <w:rPr>
            <w:noProof/>
            <w:webHidden/>
          </w:rPr>
        </w:r>
        <w:r>
          <w:rPr>
            <w:noProof/>
            <w:webHidden/>
          </w:rPr>
          <w:fldChar w:fldCharType="separate"/>
        </w:r>
        <w:r>
          <w:rPr>
            <w:noProof/>
            <w:webHidden/>
          </w:rPr>
          <w:t>46</w:t>
        </w:r>
        <w:r>
          <w:rPr>
            <w:noProof/>
            <w:webHidden/>
          </w:rPr>
          <w:fldChar w:fldCharType="end"/>
        </w:r>
      </w:hyperlink>
    </w:p>
    <w:p w:rsidR="00753756" w:rsidRPr="00224952" w:rsidRDefault="002B57F0" w:rsidP="002E3B41">
      <w:pPr>
        <w:autoSpaceDE w:val="0"/>
        <w:autoSpaceDN w:val="0"/>
        <w:adjustRightInd w:val="0"/>
        <w:spacing w:before="29" w:line="360" w:lineRule="auto"/>
        <w:ind w:left="15"/>
        <w:jc w:val="center"/>
        <w:rPr>
          <w:b/>
          <w:color w:val="000000"/>
          <w:kern w:val="0"/>
          <w:szCs w:val="21"/>
        </w:rPr>
      </w:pPr>
      <w:r w:rsidRPr="00224952">
        <w:rPr>
          <w:szCs w:val="21"/>
        </w:rPr>
        <w:fldChar w:fldCharType="end"/>
      </w:r>
    </w:p>
    <w:p w:rsidR="00753756" w:rsidRPr="008D36FA" w:rsidRDefault="00236031"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 w:name="_Toc225498244"/>
      <w:r>
        <w:rPr>
          <w:rFonts w:ascii="宋体" w:hAnsi="宋体" w:cs="Arial"/>
          <w:bCs/>
          <w:color w:val="000000"/>
          <w:sz w:val="21"/>
          <w:szCs w:val="21"/>
        </w:rPr>
        <w:br w:type="page"/>
      </w:r>
      <w:bookmarkStart w:id="6" w:name="_Toc48848512"/>
      <w:r w:rsidR="00753756" w:rsidRPr="008D36FA">
        <w:rPr>
          <w:rFonts w:ascii="宋体" w:hAnsi="宋体" w:cs="Arial"/>
          <w:bCs/>
          <w:color w:val="000000"/>
          <w:sz w:val="21"/>
          <w:szCs w:val="21"/>
        </w:rPr>
        <w:lastRenderedPageBreak/>
        <w:t>2</w:t>
      </w:r>
      <w:r w:rsidR="00753756" w:rsidRPr="008D36FA">
        <w:rPr>
          <w:rFonts w:ascii="宋体" w:hAnsi="宋体" w:cs="Arial" w:hint="eastAsia"/>
          <w:bCs/>
          <w:color w:val="000000"/>
          <w:sz w:val="21"/>
          <w:szCs w:val="21"/>
        </w:rPr>
        <w:t>基金简介</w:t>
      </w:r>
      <w:bookmarkEnd w:id="5"/>
      <w:bookmarkEnd w:id="6"/>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 w:name="_Toc390421229"/>
      <w:bookmarkStart w:id="8" w:name="_Toc48848513"/>
      <w:r w:rsidRPr="00530FFD">
        <w:rPr>
          <w:rFonts w:ascii="宋体" w:hAnsi="宋体" w:cs="Arial"/>
          <w:color w:val="000000"/>
          <w:sz w:val="21"/>
          <w:szCs w:val="21"/>
        </w:rPr>
        <w:t>2.1</w:t>
      </w:r>
      <w:r w:rsidR="00203716" w:rsidRPr="00203716">
        <w:rPr>
          <w:rFonts w:ascii="宋体" w:hAnsi="宋体" w:cs="Arial"/>
          <w:color w:val="000000"/>
          <w:sz w:val="21"/>
          <w:szCs w:val="21"/>
        </w:rPr>
        <w:tab/>
      </w:r>
      <w:r w:rsidRPr="00530FFD">
        <w:rPr>
          <w:rFonts w:ascii="宋体" w:hAnsi="宋体" w:cs="Arial" w:hint="eastAsia"/>
          <w:color w:val="000000"/>
          <w:sz w:val="21"/>
          <w:szCs w:val="21"/>
        </w:rPr>
        <w:t>基金基本情况</w:t>
      </w:r>
      <w:bookmarkEnd w:id="7"/>
      <w:bookmarkEnd w:id="8"/>
    </w:p>
    <w:tbl>
      <w:tblPr>
        <w:tblW w:w="8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555"/>
        <w:gridCol w:w="5217"/>
      </w:tblGrid>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基金名称</w:t>
            </w:r>
          </w:p>
        </w:tc>
        <w:tc>
          <w:tcPr>
            <w:tcW w:w="5217" w:type="dxa"/>
            <w:vAlign w:val="center"/>
          </w:tcPr>
          <w:p w:rsidR="00753756" w:rsidRPr="00224952" w:rsidRDefault="00753756" w:rsidP="00C57F58">
            <w:pPr>
              <w:jc w:val="right"/>
              <w:rPr>
                <w:szCs w:val="21"/>
              </w:rPr>
            </w:pPr>
            <w:r w:rsidRPr="00224952">
              <w:rPr>
                <w:szCs w:val="21"/>
              </w:rPr>
              <w:t>易方达现代服务业灵活配置混合型证券投资基金</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基金简称</w:t>
            </w:r>
          </w:p>
        </w:tc>
        <w:tc>
          <w:tcPr>
            <w:tcW w:w="5217" w:type="dxa"/>
            <w:vAlign w:val="center"/>
          </w:tcPr>
          <w:p w:rsidR="00753756" w:rsidRPr="00224952" w:rsidRDefault="00753756" w:rsidP="00C57F58">
            <w:pPr>
              <w:jc w:val="right"/>
              <w:rPr>
                <w:szCs w:val="21"/>
              </w:rPr>
            </w:pPr>
            <w:r w:rsidRPr="00224952">
              <w:rPr>
                <w:szCs w:val="21"/>
              </w:rPr>
              <w:t>易方达现代服务业混合</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基金主代码</w:t>
            </w:r>
          </w:p>
        </w:tc>
        <w:tc>
          <w:tcPr>
            <w:tcW w:w="5217" w:type="dxa"/>
            <w:vAlign w:val="center"/>
          </w:tcPr>
          <w:p w:rsidR="00753756" w:rsidRPr="00224952" w:rsidRDefault="00753756" w:rsidP="00C57F58">
            <w:pPr>
              <w:jc w:val="right"/>
              <w:rPr>
                <w:szCs w:val="21"/>
              </w:rPr>
            </w:pPr>
            <w:r w:rsidRPr="00224952">
              <w:rPr>
                <w:szCs w:val="21"/>
              </w:rPr>
              <w:t>001857</w:t>
            </w:r>
          </w:p>
        </w:tc>
      </w:tr>
      <w:tr w:rsidR="00753756" w:rsidRPr="00224952" w:rsidTr="004F388B">
        <w:trPr>
          <w:jc w:val="center"/>
        </w:trPr>
        <w:tc>
          <w:tcPr>
            <w:tcW w:w="3555" w:type="dxa"/>
            <w:vAlign w:val="center"/>
          </w:tcPr>
          <w:p w:rsidR="00753756" w:rsidRPr="00224952" w:rsidRDefault="00753756" w:rsidP="00997072">
            <w:pPr>
              <w:spacing w:line="360" w:lineRule="auto"/>
              <w:rPr>
                <w:szCs w:val="21"/>
              </w:rPr>
            </w:pPr>
            <w:r w:rsidRPr="00224952">
              <w:rPr>
                <w:rFonts w:hint="eastAsia"/>
                <w:color w:val="000000"/>
                <w:kern w:val="0"/>
                <w:szCs w:val="21"/>
              </w:rPr>
              <w:t>交易代码</w:t>
            </w:r>
          </w:p>
        </w:tc>
        <w:tc>
          <w:tcPr>
            <w:tcW w:w="5217" w:type="dxa"/>
            <w:vAlign w:val="center"/>
          </w:tcPr>
          <w:p w:rsidR="00753756" w:rsidRPr="00224952" w:rsidRDefault="00753756" w:rsidP="00C57F58">
            <w:pPr>
              <w:spacing w:line="360" w:lineRule="auto"/>
              <w:jc w:val="right"/>
              <w:rPr>
                <w:szCs w:val="21"/>
              </w:rPr>
            </w:pPr>
            <w:r w:rsidRPr="00224952">
              <w:rPr>
                <w:szCs w:val="21"/>
              </w:rPr>
              <w:t>001857</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基金运作方式</w:t>
            </w:r>
          </w:p>
        </w:tc>
        <w:tc>
          <w:tcPr>
            <w:tcW w:w="5217" w:type="dxa"/>
            <w:vAlign w:val="center"/>
          </w:tcPr>
          <w:p w:rsidR="00753756" w:rsidRPr="00224952" w:rsidRDefault="00753756" w:rsidP="00C57F58">
            <w:pPr>
              <w:jc w:val="right"/>
              <w:rPr>
                <w:szCs w:val="21"/>
              </w:rPr>
            </w:pPr>
            <w:r w:rsidRPr="00224952">
              <w:rPr>
                <w:szCs w:val="21"/>
              </w:rPr>
              <w:t>契约型开放式</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基金合同生效日</w:t>
            </w:r>
          </w:p>
        </w:tc>
        <w:tc>
          <w:tcPr>
            <w:tcW w:w="5217" w:type="dxa"/>
            <w:vAlign w:val="center"/>
          </w:tcPr>
          <w:p w:rsidR="00753756" w:rsidRPr="00224952" w:rsidRDefault="00753756" w:rsidP="00C57F58">
            <w:pPr>
              <w:jc w:val="right"/>
              <w:rPr>
                <w:szCs w:val="21"/>
              </w:rPr>
            </w:pPr>
            <w:r w:rsidRPr="00224952">
              <w:rPr>
                <w:szCs w:val="21"/>
              </w:rPr>
              <w:t>2017</w:t>
            </w:r>
            <w:r w:rsidRPr="00224952">
              <w:rPr>
                <w:szCs w:val="21"/>
              </w:rPr>
              <w:t>年</w:t>
            </w:r>
            <w:r w:rsidRPr="00224952">
              <w:rPr>
                <w:szCs w:val="21"/>
              </w:rPr>
              <w:t>11</w:t>
            </w:r>
            <w:r w:rsidRPr="00224952">
              <w:rPr>
                <w:szCs w:val="21"/>
              </w:rPr>
              <w:t>月</w:t>
            </w:r>
            <w:r w:rsidRPr="00224952">
              <w:rPr>
                <w:szCs w:val="21"/>
              </w:rPr>
              <w:t>22</w:t>
            </w:r>
            <w:r w:rsidRPr="00224952">
              <w:rPr>
                <w:szCs w:val="21"/>
              </w:rPr>
              <w:t>日</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基金管理人</w:t>
            </w:r>
          </w:p>
        </w:tc>
        <w:tc>
          <w:tcPr>
            <w:tcW w:w="5217" w:type="dxa"/>
            <w:vAlign w:val="center"/>
          </w:tcPr>
          <w:p w:rsidR="00753756" w:rsidRPr="00224952" w:rsidRDefault="00753756" w:rsidP="00C57F58">
            <w:pPr>
              <w:jc w:val="right"/>
              <w:rPr>
                <w:szCs w:val="21"/>
              </w:rPr>
            </w:pPr>
            <w:r w:rsidRPr="00224952">
              <w:rPr>
                <w:szCs w:val="21"/>
              </w:rPr>
              <w:t>易方达基金管理有限公司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基金托管人</w:t>
            </w:r>
          </w:p>
        </w:tc>
        <w:tc>
          <w:tcPr>
            <w:tcW w:w="5217" w:type="dxa"/>
            <w:vAlign w:val="center"/>
          </w:tcPr>
          <w:p w:rsidR="00753756" w:rsidRPr="00224952" w:rsidRDefault="00753756" w:rsidP="00C57F58">
            <w:pPr>
              <w:jc w:val="right"/>
              <w:rPr>
                <w:szCs w:val="21"/>
              </w:rPr>
            </w:pPr>
            <w:r w:rsidRPr="00224952">
              <w:rPr>
                <w:szCs w:val="21"/>
              </w:rPr>
              <w:t>中国建设银行股份有限公司</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报告期末基金份额总额</w:t>
            </w:r>
          </w:p>
        </w:tc>
        <w:tc>
          <w:tcPr>
            <w:tcW w:w="5217" w:type="dxa"/>
            <w:vAlign w:val="center"/>
          </w:tcPr>
          <w:p w:rsidR="00753756" w:rsidRPr="00224952" w:rsidRDefault="00753756" w:rsidP="00C57F58">
            <w:pPr>
              <w:jc w:val="right"/>
              <w:rPr>
                <w:szCs w:val="21"/>
              </w:rPr>
            </w:pPr>
            <w:r w:rsidRPr="00224952">
              <w:rPr>
                <w:szCs w:val="21"/>
              </w:rPr>
              <w:t>343,147,380.56</w:t>
            </w:r>
            <w:r w:rsidRPr="00224952">
              <w:rPr>
                <w:rFonts w:hint="eastAsia"/>
                <w:szCs w:val="21"/>
              </w:rPr>
              <w:t>份</w:t>
            </w:r>
          </w:p>
        </w:tc>
      </w:tr>
      <w:tr w:rsidR="00753756" w:rsidRPr="00224952" w:rsidTr="004F388B">
        <w:trPr>
          <w:jc w:val="center"/>
        </w:trPr>
        <w:tc>
          <w:tcPr>
            <w:tcW w:w="3555" w:type="dxa"/>
            <w:vAlign w:val="center"/>
          </w:tcPr>
          <w:p w:rsidR="00753756" w:rsidRPr="00224952" w:rsidRDefault="00753756">
            <w:pPr>
              <w:rPr>
                <w:color w:val="000000"/>
                <w:kern w:val="0"/>
                <w:szCs w:val="21"/>
              </w:rPr>
            </w:pPr>
            <w:r w:rsidRPr="00224952">
              <w:rPr>
                <w:rFonts w:hint="eastAsia"/>
                <w:szCs w:val="21"/>
              </w:rPr>
              <w:t>基金合同存续期</w:t>
            </w:r>
          </w:p>
        </w:tc>
        <w:tc>
          <w:tcPr>
            <w:tcW w:w="5217" w:type="dxa"/>
            <w:vAlign w:val="center"/>
          </w:tcPr>
          <w:p w:rsidR="00753756" w:rsidRPr="00224952" w:rsidRDefault="00753756" w:rsidP="00C57F58">
            <w:pPr>
              <w:jc w:val="right"/>
              <w:rPr>
                <w:szCs w:val="21"/>
              </w:rPr>
            </w:pPr>
            <w:r w:rsidRPr="00224952">
              <w:rPr>
                <w:szCs w:val="21"/>
              </w:rPr>
              <w:t>不定期</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 w:name="_Toc390421230"/>
      <w:bookmarkStart w:id="10" w:name="_Toc48848514"/>
      <w:r w:rsidRPr="00530FFD">
        <w:rPr>
          <w:rFonts w:ascii="宋体" w:hAnsi="宋体" w:cs="Arial"/>
          <w:color w:val="000000"/>
          <w:sz w:val="21"/>
          <w:szCs w:val="21"/>
        </w:rPr>
        <w:t>2.2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基金产品说明</w:t>
      </w:r>
      <w:bookmarkEnd w:id="9"/>
      <w:bookmarkEnd w:id="10"/>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2"/>
        <w:gridCol w:w="6752"/>
      </w:tblGrid>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投资目标</w:t>
            </w:r>
          </w:p>
        </w:tc>
        <w:tc>
          <w:tcPr>
            <w:tcW w:w="6752" w:type="dxa"/>
            <w:vAlign w:val="center"/>
          </w:tcPr>
          <w:p w:rsidR="00753756" w:rsidRPr="00224952" w:rsidRDefault="00753756">
            <w:pPr>
              <w:rPr>
                <w:szCs w:val="21"/>
              </w:rPr>
            </w:pPr>
            <w:r w:rsidRPr="00224952">
              <w:rPr>
                <w:szCs w:val="21"/>
              </w:rPr>
              <w:t>在严格控制风险的前提下，追求超越业绩比较基准的投资回报。</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投资策略</w:t>
            </w:r>
          </w:p>
        </w:tc>
        <w:tc>
          <w:tcPr>
            <w:tcW w:w="6752" w:type="dxa"/>
            <w:vAlign w:val="center"/>
          </w:tcPr>
          <w:p w:rsidR="00753756" w:rsidRPr="00224952" w:rsidRDefault="00753756">
            <w:pPr>
              <w:rPr>
                <w:szCs w:val="21"/>
              </w:rPr>
            </w:pPr>
            <w:r w:rsidRPr="00224952">
              <w:rPr>
                <w:szCs w:val="21"/>
              </w:rPr>
              <w:t>本基金基于定量与定性相结合的宏观及市场分析，考虑宏观经济走势和市场估值与流动性进行资产配置。股票投资方面，本基金综合考虑行业景气度及可持续性、行业竞争格局、技术水平及其发展趋势、政策变化等因素在现代服务产业中进行子行业配置，同时在公司基本面评价、估值水平分析等基础上进行股票组合的构建。在债券投资方面，本基金将主要通过类属配置与券种选择两个层次进行投资管理。</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业绩比较基准</w:t>
            </w:r>
          </w:p>
        </w:tc>
        <w:tc>
          <w:tcPr>
            <w:tcW w:w="6752" w:type="dxa"/>
            <w:vAlign w:val="center"/>
          </w:tcPr>
          <w:p w:rsidR="00753756" w:rsidRPr="00224952" w:rsidRDefault="00753756">
            <w:pPr>
              <w:rPr>
                <w:szCs w:val="21"/>
              </w:rPr>
            </w:pPr>
            <w:r w:rsidRPr="00224952">
              <w:rPr>
                <w:szCs w:val="21"/>
              </w:rPr>
              <w:t>65%×</w:t>
            </w:r>
            <w:r w:rsidRPr="00224952">
              <w:rPr>
                <w:szCs w:val="21"/>
              </w:rPr>
              <w:t>中证</w:t>
            </w:r>
            <w:r w:rsidRPr="00224952">
              <w:rPr>
                <w:szCs w:val="21"/>
              </w:rPr>
              <w:t>800</w:t>
            </w:r>
            <w:r w:rsidRPr="00224952">
              <w:rPr>
                <w:szCs w:val="21"/>
              </w:rPr>
              <w:t>指数收益率＋</w:t>
            </w:r>
            <w:r w:rsidRPr="00224952">
              <w:rPr>
                <w:szCs w:val="21"/>
              </w:rPr>
              <w:t>35%×</w:t>
            </w:r>
            <w:r w:rsidRPr="00224952">
              <w:rPr>
                <w:szCs w:val="21"/>
              </w:rPr>
              <w:t>一年期人民币定期存款利率（税后）</w:t>
            </w:r>
          </w:p>
        </w:tc>
      </w:tr>
      <w:tr w:rsidR="00753756" w:rsidRPr="00224952" w:rsidTr="001C195E">
        <w:trPr>
          <w:jc w:val="center"/>
        </w:trPr>
        <w:tc>
          <w:tcPr>
            <w:tcW w:w="2092" w:type="dxa"/>
            <w:vAlign w:val="center"/>
          </w:tcPr>
          <w:p w:rsidR="00753756" w:rsidRPr="00224952" w:rsidRDefault="00753756">
            <w:pPr>
              <w:rPr>
                <w:szCs w:val="21"/>
              </w:rPr>
            </w:pPr>
            <w:r w:rsidRPr="00224952">
              <w:rPr>
                <w:rFonts w:hint="eastAsia"/>
                <w:szCs w:val="21"/>
              </w:rPr>
              <w:t>风险收益特征</w:t>
            </w:r>
          </w:p>
        </w:tc>
        <w:tc>
          <w:tcPr>
            <w:tcW w:w="6752" w:type="dxa"/>
            <w:vAlign w:val="center"/>
          </w:tcPr>
          <w:p w:rsidR="00753756" w:rsidRPr="00224952" w:rsidRDefault="00753756">
            <w:pPr>
              <w:rPr>
                <w:szCs w:val="21"/>
              </w:rPr>
            </w:pPr>
            <w:r w:rsidRPr="00224952">
              <w:rPr>
                <w:szCs w:val="21"/>
              </w:rPr>
              <w:t>本基金为混合型基金，理论上其预期风险与预期收益水平低于股票型基金，高于债券型基金和货币市场基金。</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 w:name="_Toc225498247"/>
      <w:bookmarkStart w:id="12" w:name="_Toc390421231"/>
      <w:bookmarkStart w:id="13" w:name="_Toc48848515"/>
      <w:r w:rsidRPr="00530FFD">
        <w:rPr>
          <w:rFonts w:ascii="宋体" w:hAnsi="宋体" w:cs="Arial"/>
          <w:color w:val="000000"/>
          <w:sz w:val="21"/>
          <w:szCs w:val="21"/>
        </w:rPr>
        <w:t>2.3</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基金管理人和基金托管人</w:t>
      </w:r>
      <w:bookmarkEnd w:id="11"/>
      <w:bookmarkEnd w:id="12"/>
      <w:bookmarkEnd w:id="13"/>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60"/>
        <w:gridCol w:w="1371"/>
        <w:gridCol w:w="3150"/>
        <w:gridCol w:w="3150"/>
      </w:tblGrid>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kern w:val="0"/>
                <w:szCs w:val="21"/>
              </w:rPr>
              <w:t>项目</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基金管理人</w:t>
            </w:r>
          </w:p>
        </w:tc>
        <w:tc>
          <w:tcPr>
            <w:tcW w:w="3150" w:type="dxa"/>
            <w:vAlign w:val="center"/>
          </w:tcPr>
          <w:p w:rsidR="00753756" w:rsidRPr="00224952" w:rsidRDefault="00753756">
            <w:pPr>
              <w:jc w:val="center"/>
              <w:rPr>
                <w:color w:val="000000"/>
                <w:szCs w:val="21"/>
              </w:rPr>
            </w:pPr>
            <w:r w:rsidRPr="00224952">
              <w:rPr>
                <w:rFonts w:hint="eastAsia"/>
                <w:color w:val="000000"/>
                <w:szCs w:val="21"/>
              </w:rPr>
              <w:t>基金托管人</w:t>
            </w:r>
          </w:p>
        </w:tc>
      </w:tr>
      <w:tr w:rsidR="00753756" w:rsidRPr="00224952" w:rsidTr="001C195E">
        <w:tc>
          <w:tcPr>
            <w:tcW w:w="2631" w:type="dxa"/>
            <w:gridSpan w:val="2"/>
            <w:vAlign w:val="center"/>
          </w:tcPr>
          <w:p w:rsidR="00753756" w:rsidRPr="00224952" w:rsidRDefault="00753756">
            <w:pPr>
              <w:autoSpaceDE w:val="0"/>
              <w:autoSpaceDN w:val="0"/>
              <w:adjustRightInd w:val="0"/>
              <w:spacing w:before="29" w:line="288" w:lineRule="auto"/>
              <w:ind w:left="15"/>
              <w:rPr>
                <w:color w:val="000000"/>
                <w:kern w:val="0"/>
                <w:szCs w:val="21"/>
              </w:rPr>
            </w:pPr>
            <w:r w:rsidRPr="00224952">
              <w:rPr>
                <w:rFonts w:hint="eastAsia"/>
                <w:color w:val="000000"/>
                <w:kern w:val="0"/>
                <w:szCs w:val="21"/>
              </w:rPr>
              <w:t>名称</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易方达基金管理有限公司</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中国建设银行股份有限公司</w:t>
            </w:r>
          </w:p>
        </w:tc>
      </w:tr>
      <w:tr w:rsidR="00753756" w:rsidRPr="00224952" w:rsidTr="001C195E">
        <w:tc>
          <w:tcPr>
            <w:tcW w:w="1260" w:type="dxa"/>
            <w:vMerge w:val="restart"/>
            <w:vAlign w:val="center"/>
          </w:tcPr>
          <w:p w:rsidR="00753756" w:rsidRPr="00224952" w:rsidRDefault="00753756">
            <w:pPr>
              <w:autoSpaceDE w:val="0"/>
              <w:autoSpaceDN w:val="0"/>
              <w:adjustRightInd w:val="0"/>
              <w:spacing w:before="29" w:line="360" w:lineRule="auto"/>
              <w:ind w:left="15"/>
              <w:rPr>
                <w:color w:val="000000"/>
                <w:kern w:val="0"/>
                <w:szCs w:val="21"/>
              </w:rPr>
            </w:pPr>
            <w:r w:rsidRPr="00224952">
              <w:rPr>
                <w:rFonts w:hint="eastAsia"/>
                <w:color w:val="000000"/>
                <w:szCs w:val="21"/>
              </w:rPr>
              <w:t>信息披露负责人</w:t>
            </w:r>
          </w:p>
        </w:tc>
        <w:tc>
          <w:tcPr>
            <w:tcW w:w="1371" w:type="dxa"/>
            <w:vAlign w:val="center"/>
          </w:tcPr>
          <w:p w:rsidR="00753756" w:rsidRPr="00224952" w:rsidRDefault="00753756">
            <w:pPr>
              <w:jc w:val="center"/>
              <w:rPr>
                <w:color w:val="000000"/>
                <w:szCs w:val="21"/>
              </w:rPr>
            </w:pPr>
            <w:r w:rsidRPr="00224952">
              <w:rPr>
                <w:rFonts w:hint="eastAsia"/>
                <w:color w:val="000000"/>
                <w:szCs w:val="21"/>
              </w:rPr>
              <w:t>姓名</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张南</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李申</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联系电话</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020-85102688</w:t>
            </w:r>
          </w:p>
        </w:tc>
        <w:tc>
          <w:tcPr>
            <w:tcW w:w="3150" w:type="dxa"/>
            <w:vAlign w:val="center"/>
          </w:tcPr>
          <w:p w:rsidR="00753756" w:rsidRPr="00224952" w:rsidRDefault="00753756" w:rsidP="00A40735">
            <w:pPr>
              <w:autoSpaceDE w:val="0"/>
              <w:autoSpaceDN w:val="0"/>
              <w:adjustRightInd w:val="0"/>
              <w:spacing w:before="29" w:line="288" w:lineRule="auto"/>
              <w:ind w:left="15"/>
              <w:jc w:val="center"/>
              <w:rPr>
                <w:color w:val="000000"/>
                <w:kern w:val="0"/>
                <w:szCs w:val="21"/>
              </w:rPr>
            </w:pPr>
            <w:r w:rsidRPr="00224952">
              <w:rPr>
                <w:color w:val="000000"/>
                <w:kern w:val="0"/>
                <w:szCs w:val="21"/>
              </w:rPr>
              <w:t>021-60637102</w:t>
            </w:r>
          </w:p>
        </w:tc>
      </w:tr>
      <w:tr w:rsidR="00753756" w:rsidRPr="00224952" w:rsidTr="001C195E">
        <w:tc>
          <w:tcPr>
            <w:tcW w:w="1260" w:type="dxa"/>
            <w:vMerge/>
            <w:vAlign w:val="center"/>
          </w:tcPr>
          <w:p w:rsidR="00753756" w:rsidRPr="00224952" w:rsidRDefault="00753756">
            <w:pPr>
              <w:widowControl/>
              <w:jc w:val="left"/>
              <w:rPr>
                <w:color w:val="000000"/>
                <w:kern w:val="0"/>
                <w:szCs w:val="21"/>
              </w:rPr>
            </w:pPr>
          </w:p>
        </w:tc>
        <w:tc>
          <w:tcPr>
            <w:tcW w:w="1371" w:type="dxa"/>
            <w:vAlign w:val="center"/>
          </w:tcPr>
          <w:p w:rsidR="00753756" w:rsidRPr="00224952" w:rsidRDefault="00753756">
            <w:pPr>
              <w:autoSpaceDE w:val="0"/>
              <w:autoSpaceDN w:val="0"/>
              <w:adjustRightInd w:val="0"/>
              <w:spacing w:before="29" w:line="288" w:lineRule="auto"/>
              <w:ind w:left="15"/>
              <w:jc w:val="center"/>
              <w:rPr>
                <w:color w:val="000000"/>
                <w:kern w:val="0"/>
                <w:szCs w:val="21"/>
              </w:rPr>
            </w:pPr>
            <w:r w:rsidRPr="00224952">
              <w:rPr>
                <w:rFonts w:hint="eastAsia"/>
                <w:color w:val="000000"/>
                <w:szCs w:val="21"/>
              </w:rPr>
              <w:t>电子邮箱</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service@efunds.com.cn</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lishen.zh@ccb.com</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客户服务电话</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400 881 8088</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021-60637111</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传真</w:t>
            </w:r>
          </w:p>
        </w:tc>
        <w:tc>
          <w:tcPr>
            <w:tcW w:w="3150" w:type="dxa"/>
            <w:vAlign w:val="center"/>
          </w:tcPr>
          <w:p w:rsidR="00753756" w:rsidRPr="00224952" w:rsidRDefault="00753756" w:rsidP="00D912A2">
            <w:pPr>
              <w:autoSpaceDE w:val="0"/>
              <w:autoSpaceDN w:val="0"/>
              <w:adjustRightInd w:val="0"/>
              <w:spacing w:before="29" w:line="288" w:lineRule="auto"/>
              <w:ind w:left="15"/>
              <w:jc w:val="center"/>
              <w:rPr>
                <w:color w:val="000000"/>
                <w:kern w:val="0"/>
                <w:szCs w:val="21"/>
              </w:rPr>
            </w:pPr>
            <w:r w:rsidRPr="00224952">
              <w:rPr>
                <w:color w:val="000000"/>
                <w:kern w:val="0"/>
                <w:szCs w:val="21"/>
              </w:rPr>
              <w:t>020-85104666</w:t>
            </w:r>
          </w:p>
        </w:tc>
        <w:tc>
          <w:tcPr>
            <w:tcW w:w="3150" w:type="dxa"/>
            <w:vAlign w:val="center"/>
          </w:tcPr>
          <w:p w:rsidR="00753756" w:rsidRPr="00224952" w:rsidRDefault="00753756" w:rsidP="00ED34A3">
            <w:pPr>
              <w:autoSpaceDE w:val="0"/>
              <w:autoSpaceDN w:val="0"/>
              <w:adjustRightInd w:val="0"/>
              <w:spacing w:before="29" w:line="288" w:lineRule="auto"/>
              <w:ind w:left="15"/>
              <w:jc w:val="center"/>
              <w:rPr>
                <w:color w:val="000000"/>
                <w:kern w:val="0"/>
                <w:szCs w:val="21"/>
              </w:rPr>
            </w:pPr>
            <w:r w:rsidRPr="00224952">
              <w:rPr>
                <w:color w:val="000000"/>
                <w:kern w:val="0"/>
                <w:szCs w:val="21"/>
              </w:rPr>
              <w:t>021-60635778</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注册地址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广东省珠海市横琴新区宝华路</w:t>
            </w:r>
            <w:r w:rsidRPr="00224952">
              <w:rPr>
                <w:color w:val="000000"/>
                <w:kern w:val="0"/>
                <w:szCs w:val="21"/>
              </w:rPr>
              <w:t>6</w:t>
            </w:r>
            <w:r w:rsidRPr="00224952">
              <w:rPr>
                <w:color w:val="000000"/>
                <w:kern w:val="0"/>
                <w:szCs w:val="21"/>
              </w:rPr>
              <w:lastRenderedPageBreak/>
              <w:t>号</w:t>
            </w:r>
            <w:r w:rsidRPr="00224952">
              <w:rPr>
                <w:color w:val="000000"/>
                <w:kern w:val="0"/>
                <w:szCs w:val="21"/>
              </w:rPr>
              <w:t>105</w:t>
            </w:r>
            <w:r w:rsidRPr="00224952">
              <w:rPr>
                <w:color w:val="000000"/>
                <w:kern w:val="0"/>
                <w:szCs w:val="21"/>
              </w:rPr>
              <w:t>室－</w:t>
            </w:r>
            <w:r w:rsidRPr="00224952">
              <w:rPr>
                <w:color w:val="000000"/>
                <w:kern w:val="0"/>
                <w:szCs w:val="21"/>
              </w:rPr>
              <w:t>42891</w:t>
            </w:r>
            <w:r w:rsidRPr="00224952">
              <w:rPr>
                <w:color w:val="000000"/>
                <w:kern w:val="0"/>
                <w:szCs w:val="21"/>
              </w:rPr>
              <w:t>（集中办公区）</w:t>
            </w:r>
          </w:p>
        </w:tc>
        <w:tc>
          <w:tcPr>
            <w:tcW w:w="3150" w:type="dxa"/>
            <w:vAlign w:val="center"/>
          </w:tcPr>
          <w:p w:rsidR="00753756" w:rsidRPr="00224952" w:rsidRDefault="00753756" w:rsidP="00D015DA">
            <w:pPr>
              <w:autoSpaceDE w:val="0"/>
              <w:autoSpaceDN w:val="0"/>
              <w:adjustRightInd w:val="0"/>
              <w:spacing w:before="29" w:line="288" w:lineRule="auto"/>
              <w:ind w:left="15"/>
              <w:jc w:val="center"/>
              <w:rPr>
                <w:color w:val="000000"/>
                <w:kern w:val="0"/>
                <w:szCs w:val="21"/>
              </w:rPr>
            </w:pPr>
            <w:r w:rsidRPr="00224952">
              <w:rPr>
                <w:color w:val="000000"/>
                <w:kern w:val="0"/>
                <w:szCs w:val="21"/>
              </w:rPr>
              <w:lastRenderedPageBreak/>
              <w:t>北京市西城区金融大街</w:t>
            </w:r>
            <w:r w:rsidRPr="00224952">
              <w:rPr>
                <w:color w:val="000000"/>
                <w:kern w:val="0"/>
                <w:szCs w:val="21"/>
              </w:rPr>
              <w:t>25</w:t>
            </w:r>
            <w:r w:rsidRPr="00224952">
              <w:rPr>
                <w:color w:val="000000"/>
                <w:kern w:val="0"/>
                <w:szCs w:val="21"/>
              </w:rPr>
              <w:t>号</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办公地址</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广州市天河区珠江新城珠江东路</w:t>
            </w:r>
            <w:r w:rsidRPr="00224952">
              <w:rPr>
                <w:color w:val="000000"/>
                <w:kern w:val="0"/>
                <w:szCs w:val="21"/>
              </w:rPr>
              <w:t>30</w:t>
            </w:r>
            <w:r w:rsidRPr="00224952">
              <w:rPr>
                <w:color w:val="000000"/>
                <w:kern w:val="0"/>
                <w:szCs w:val="21"/>
              </w:rPr>
              <w:t>号广州银行大厦</w:t>
            </w:r>
            <w:r w:rsidRPr="00224952">
              <w:rPr>
                <w:color w:val="000000"/>
                <w:kern w:val="0"/>
                <w:szCs w:val="21"/>
              </w:rPr>
              <w:t>40-43</w:t>
            </w:r>
            <w:r w:rsidRPr="00224952">
              <w:rPr>
                <w:color w:val="000000"/>
                <w:kern w:val="0"/>
                <w:szCs w:val="21"/>
              </w:rPr>
              <w:t>楼</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北京市西城区闹市口大街</w:t>
            </w:r>
            <w:r w:rsidRPr="00224952">
              <w:rPr>
                <w:color w:val="000000"/>
                <w:kern w:val="0"/>
                <w:szCs w:val="21"/>
              </w:rPr>
              <w:t>1</w:t>
            </w:r>
            <w:r w:rsidRPr="00224952">
              <w:rPr>
                <w:color w:val="000000"/>
                <w:kern w:val="0"/>
                <w:szCs w:val="21"/>
              </w:rPr>
              <w:t>号院</w:t>
            </w:r>
            <w:r w:rsidRPr="00224952">
              <w:rPr>
                <w:color w:val="000000"/>
                <w:kern w:val="0"/>
                <w:szCs w:val="21"/>
              </w:rPr>
              <w:t>1</w:t>
            </w:r>
            <w:r w:rsidRPr="00224952">
              <w:rPr>
                <w:color w:val="000000"/>
                <w:kern w:val="0"/>
                <w:szCs w:val="21"/>
              </w:rPr>
              <w:t>号楼</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邮政编码</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510620</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100033</w:t>
            </w:r>
          </w:p>
        </w:tc>
      </w:tr>
      <w:tr w:rsidR="00753756" w:rsidRPr="00224952" w:rsidTr="001C195E">
        <w:tc>
          <w:tcPr>
            <w:tcW w:w="2631" w:type="dxa"/>
            <w:gridSpan w:val="2"/>
            <w:vAlign w:val="center"/>
          </w:tcPr>
          <w:p w:rsidR="00753756" w:rsidRPr="00224952" w:rsidRDefault="00753756">
            <w:pPr>
              <w:rPr>
                <w:color w:val="000000"/>
                <w:szCs w:val="21"/>
              </w:rPr>
            </w:pPr>
            <w:r w:rsidRPr="00224952">
              <w:rPr>
                <w:rFonts w:hint="eastAsia"/>
                <w:color w:val="000000"/>
                <w:szCs w:val="21"/>
              </w:rPr>
              <w:t>法定代表人</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刘晓艳</w:t>
            </w:r>
          </w:p>
        </w:tc>
        <w:tc>
          <w:tcPr>
            <w:tcW w:w="3150" w:type="dxa"/>
            <w:vAlign w:val="center"/>
          </w:tcPr>
          <w:p w:rsidR="00753756" w:rsidRPr="00224952" w:rsidRDefault="00753756" w:rsidP="00F95346">
            <w:pPr>
              <w:autoSpaceDE w:val="0"/>
              <w:autoSpaceDN w:val="0"/>
              <w:adjustRightInd w:val="0"/>
              <w:spacing w:before="29" w:line="288" w:lineRule="auto"/>
              <w:ind w:left="15"/>
              <w:jc w:val="center"/>
              <w:rPr>
                <w:color w:val="000000"/>
                <w:kern w:val="0"/>
                <w:szCs w:val="21"/>
              </w:rPr>
            </w:pPr>
            <w:r w:rsidRPr="00224952">
              <w:rPr>
                <w:color w:val="000000"/>
                <w:kern w:val="0"/>
                <w:szCs w:val="21"/>
              </w:rPr>
              <w:t>田国立</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 w:name="_Toc225498248"/>
      <w:bookmarkStart w:id="15" w:name="_Toc390421232"/>
      <w:bookmarkStart w:id="16" w:name="_Toc48848516"/>
      <w:r w:rsidRPr="00530FFD">
        <w:rPr>
          <w:rFonts w:ascii="宋体" w:hAnsi="宋体" w:cs="Arial"/>
          <w:color w:val="000000"/>
          <w:sz w:val="21"/>
          <w:szCs w:val="21"/>
        </w:rPr>
        <w:t>2.4</w:t>
      </w:r>
      <w:r w:rsidR="007D6699" w:rsidRPr="00530FFD">
        <w:rPr>
          <w:rFonts w:ascii="宋体" w:hAnsi="宋体" w:cs="Arial"/>
          <w:color w:val="000000"/>
          <w:sz w:val="21"/>
          <w:szCs w:val="21"/>
        </w:rPr>
        <w:tab/>
      </w:r>
      <w:r w:rsidRPr="00530FFD">
        <w:rPr>
          <w:rFonts w:ascii="宋体" w:hAnsi="宋体" w:cs="Arial" w:hint="eastAsia"/>
          <w:color w:val="000000"/>
          <w:sz w:val="21"/>
          <w:szCs w:val="21"/>
        </w:rPr>
        <w:t>信息披露方式</w:t>
      </w:r>
      <w:bookmarkEnd w:id="14"/>
      <w:bookmarkEnd w:id="15"/>
      <w:bookmarkEnd w:id="1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4395"/>
      </w:tblGrid>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本基金选定的信息披露报纸名称</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证券时报</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登载基金</w:t>
            </w:r>
            <w:r w:rsidR="00746385">
              <w:rPr>
                <w:rFonts w:hint="eastAsia"/>
                <w:color w:val="000000"/>
                <w:szCs w:val="21"/>
              </w:rPr>
              <w:t>中期</w:t>
            </w:r>
            <w:r w:rsidRPr="00224952">
              <w:rPr>
                <w:rFonts w:hint="eastAsia"/>
                <w:color w:val="000000"/>
                <w:szCs w:val="21"/>
              </w:rPr>
              <w:t>报告正文的管理人互联网网址</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http://www.efunds.com.cn</w:t>
            </w:r>
          </w:p>
        </w:tc>
      </w:tr>
      <w:tr w:rsidR="00753756" w:rsidRPr="00224952" w:rsidTr="001C195E">
        <w:tc>
          <w:tcPr>
            <w:tcW w:w="4536" w:type="dxa"/>
            <w:vAlign w:val="center"/>
          </w:tcPr>
          <w:p w:rsidR="00753756" w:rsidRPr="00224952" w:rsidRDefault="00753756" w:rsidP="00752ACD">
            <w:pPr>
              <w:tabs>
                <w:tab w:val="left" w:pos="1740"/>
              </w:tabs>
              <w:rPr>
                <w:color w:val="000000"/>
                <w:szCs w:val="21"/>
              </w:rPr>
            </w:pPr>
            <w:r w:rsidRPr="00224952">
              <w:rPr>
                <w:rFonts w:hint="eastAsia"/>
                <w:color w:val="000000"/>
                <w:szCs w:val="21"/>
              </w:rPr>
              <w:t>基金</w:t>
            </w:r>
            <w:r w:rsidR="00746385">
              <w:rPr>
                <w:rFonts w:hint="eastAsia"/>
                <w:color w:val="000000"/>
                <w:szCs w:val="21"/>
              </w:rPr>
              <w:t>中期</w:t>
            </w:r>
            <w:r w:rsidRPr="00224952">
              <w:rPr>
                <w:rFonts w:hint="eastAsia"/>
                <w:color w:val="000000"/>
                <w:szCs w:val="21"/>
              </w:rPr>
              <w:t>报告备置地点</w:t>
            </w:r>
          </w:p>
        </w:tc>
        <w:tc>
          <w:tcPr>
            <w:tcW w:w="4395"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43</w:t>
            </w:r>
            <w:r w:rsidRPr="00224952">
              <w:rPr>
                <w:color w:val="000000"/>
                <w:szCs w:val="21"/>
              </w:rPr>
              <w:t>楼</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7" w:name="_Toc225498249"/>
      <w:bookmarkStart w:id="18" w:name="_Toc390421233"/>
      <w:bookmarkStart w:id="19" w:name="_Toc48848517"/>
      <w:r w:rsidRPr="00530FFD">
        <w:rPr>
          <w:rFonts w:ascii="宋体" w:hAnsi="宋体" w:cs="Arial"/>
          <w:color w:val="000000"/>
          <w:sz w:val="21"/>
          <w:szCs w:val="21"/>
        </w:rPr>
        <w:t>2.5</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其他相关资料</w:t>
      </w:r>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3702"/>
        <w:gridCol w:w="3703"/>
      </w:tblGrid>
      <w:tr w:rsidR="00753756" w:rsidRPr="00224952" w:rsidTr="001C195E">
        <w:tc>
          <w:tcPr>
            <w:tcW w:w="1526" w:type="dxa"/>
            <w:vAlign w:val="center"/>
          </w:tcPr>
          <w:p w:rsidR="00753756" w:rsidRPr="00224952" w:rsidRDefault="00753756">
            <w:pPr>
              <w:tabs>
                <w:tab w:val="left" w:pos="1740"/>
              </w:tabs>
              <w:jc w:val="center"/>
              <w:rPr>
                <w:color w:val="000000"/>
                <w:szCs w:val="21"/>
              </w:rPr>
            </w:pPr>
            <w:r w:rsidRPr="00224952">
              <w:rPr>
                <w:rFonts w:hint="eastAsia"/>
                <w:color w:val="000000"/>
                <w:szCs w:val="21"/>
              </w:rPr>
              <w:t>项目</w:t>
            </w:r>
          </w:p>
        </w:tc>
        <w:tc>
          <w:tcPr>
            <w:tcW w:w="3702" w:type="dxa"/>
            <w:vAlign w:val="center"/>
          </w:tcPr>
          <w:p w:rsidR="00753756" w:rsidRPr="00224952" w:rsidRDefault="00753756">
            <w:pPr>
              <w:tabs>
                <w:tab w:val="left" w:pos="1740"/>
              </w:tabs>
              <w:jc w:val="center"/>
              <w:rPr>
                <w:color w:val="000000"/>
                <w:szCs w:val="21"/>
              </w:rPr>
            </w:pPr>
            <w:r w:rsidRPr="00224952">
              <w:rPr>
                <w:rFonts w:hint="eastAsia"/>
                <w:color w:val="000000"/>
                <w:szCs w:val="21"/>
              </w:rPr>
              <w:t>名称</w:t>
            </w:r>
          </w:p>
        </w:tc>
        <w:tc>
          <w:tcPr>
            <w:tcW w:w="3703" w:type="dxa"/>
            <w:vAlign w:val="center"/>
          </w:tcPr>
          <w:p w:rsidR="00753756" w:rsidRPr="00224952" w:rsidRDefault="00753756">
            <w:pPr>
              <w:tabs>
                <w:tab w:val="left" w:pos="1740"/>
              </w:tabs>
              <w:jc w:val="center"/>
              <w:rPr>
                <w:color w:val="000000"/>
                <w:szCs w:val="21"/>
              </w:rPr>
            </w:pPr>
            <w:r w:rsidRPr="00224952">
              <w:rPr>
                <w:rFonts w:hint="eastAsia"/>
                <w:color w:val="000000"/>
                <w:szCs w:val="21"/>
              </w:rPr>
              <w:t>办公地址</w:t>
            </w:r>
          </w:p>
        </w:tc>
      </w:tr>
      <w:tr w:rsidR="00753756" w:rsidRPr="00224952" w:rsidTr="001C195E">
        <w:tc>
          <w:tcPr>
            <w:tcW w:w="1526" w:type="dxa"/>
            <w:vAlign w:val="center"/>
          </w:tcPr>
          <w:p w:rsidR="00753756" w:rsidRPr="00224952" w:rsidRDefault="00753756" w:rsidP="00402489">
            <w:pPr>
              <w:tabs>
                <w:tab w:val="left" w:pos="1740"/>
              </w:tabs>
              <w:rPr>
                <w:color w:val="000000"/>
                <w:szCs w:val="21"/>
              </w:rPr>
            </w:pPr>
            <w:r w:rsidRPr="00224952">
              <w:rPr>
                <w:rFonts w:hint="eastAsia"/>
                <w:color w:val="000000"/>
                <w:szCs w:val="21"/>
              </w:rPr>
              <w:t>注册登记机构</w:t>
            </w:r>
          </w:p>
        </w:tc>
        <w:tc>
          <w:tcPr>
            <w:tcW w:w="3702" w:type="dxa"/>
            <w:vAlign w:val="center"/>
          </w:tcPr>
          <w:p w:rsidR="00753756" w:rsidRPr="00224952" w:rsidRDefault="00753756" w:rsidP="00F95346">
            <w:pPr>
              <w:tabs>
                <w:tab w:val="left" w:pos="1740"/>
              </w:tabs>
              <w:rPr>
                <w:color w:val="000000"/>
                <w:szCs w:val="21"/>
              </w:rPr>
            </w:pPr>
            <w:r w:rsidRPr="00224952">
              <w:rPr>
                <w:color w:val="000000"/>
                <w:szCs w:val="21"/>
              </w:rPr>
              <w:t>易方达基金管理有限公司</w:t>
            </w:r>
          </w:p>
        </w:tc>
        <w:tc>
          <w:tcPr>
            <w:tcW w:w="3703" w:type="dxa"/>
            <w:vAlign w:val="center"/>
          </w:tcPr>
          <w:p w:rsidR="00753756" w:rsidRPr="00224952" w:rsidRDefault="00753756" w:rsidP="00F95346">
            <w:pPr>
              <w:tabs>
                <w:tab w:val="left" w:pos="1740"/>
              </w:tabs>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20" w:name="_Toc225498250"/>
      <w:bookmarkStart w:id="21" w:name="_Toc194312019"/>
      <w:bookmarkStart w:id="22" w:name="_Toc193947512"/>
      <w:bookmarkStart w:id="23" w:name="_Toc48848518"/>
      <w:r w:rsidRPr="008D36FA">
        <w:rPr>
          <w:rFonts w:ascii="宋体" w:hAnsi="宋体" w:cs="Arial"/>
          <w:bCs/>
          <w:color w:val="000000"/>
          <w:sz w:val="21"/>
          <w:szCs w:val="21"/>
        </w:rPr>
        <w:t>3</w:t>
      </w:r>
      <w:r w:rsidRPr="008D36FA">
        <w:rPr>
          <w:rFonts w:ascii="宋体" w:hAnsi="宋体" w:cs="Arial" w:hint="eastAsia"/>
          <w:bCs/>
          <w:color w:val="000000"/>
          <w:sz w:val="21"/>
          <w:szCs w:val="21"/>
        </w:rPr>
        <w:t>主要财务指标和基金净值表现</w:t>
      </w:r>
      <w:bookmarkEnd w:id="20"/>
      <w:bookmarkEnd w:id="23"/>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4" w:name="_Toc286996129"/>
      <w:bookmarkStart w:id="25" w:name="_Toc390421235"/>
      <w:bookmarkStart w:id="26" w:name="_Toc48848519"/>
      <w:r w:rsidRPr="00530FFD">
        <w:rPr>
          <w:rFonts w:ascii="宋体" w:hAnsi="宋体" w:cs="Arial"/>
          <w:color w:val="000000"/>
          <w:sz w:val="21"/>
          <w:szCs w:val="21"/>
        </w:rPr>
        <w:t>3.1</w:t>
      </w:r>
      <w:r w:rsidR="007D6699" w:rsidRPr="00530FFD">
        <w:rPr>
          <w:rFonts w:ascii="宋体" w:hAnsi="宋体" w:cs="Arial"/>
          <w:color w:val="000000"/>
          <w:sz w:val="21"/>
          <w:szCs w:val="21"/>
        </w:rPr>
        <w:tab/>
      </w:r>
      <w:r w:rsidRPr="00530FFD">
        <w:rPr>
          <w:rFonts w:ascii="宋体" w:hAnsi="宋体" w:cs="Arial" w:hint="eastAsia"/>
          <w:color w:val="000000"/>
          <w:sz w:val="21"/>
          <w:szCs w:val="21"/>
        </w:rPr>
        <w:t>主要会计数据和财务指标</w:t>
      </w:r>
      <w:bookmarkEnd w:id="24"/>
      <w:bookmarkEnd w:id="25"/>
      <w:bookmarkEnd w:id="26"/>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金额单位：人民币元</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5529"/>
      </w:tblGrid>
      <w:tr w:rsidR="00753756" w:rsidRPr="00224952" w:rsidTr="0024654F">
        <w:trPr>
          <w:trHeight w:val="487"/>
        </w:trPr>
        <w:tc>
          <w:tcPr>
            <w:tcW w:w="3402" w:type="dxa"/>
            <w:vAlign w:val="center"/>
          </w:tcPr>
          <w:p w:rsidR="00753756" w:rsidRPr="00224952" w:rsidRDefault="00753756">
            <w:pPr>
              <w:rPr>
                <w:b/>
                <w:szCs w:val="21"/>
              </w:rPr>
            </w:pPr>
            <w:r w:rsidRPr="00224952">
              <w:rPr>
                <w:b/>
                <w:szCs w:val="21"/>
              </w:rPr>
              <w:t xml:space="preserve">3.1.1 </w:t>
            </w:r>
            <w:r w:rsidRPr="00224952">
              <w:rPr>
                <w:rFonts w:hint="eastAsia"/>
                <w:b/>
                <w:szCs w:val="21"/>
              </w:rPr>
              <w:t>期间数据和指标</w:t>
            </w:r>
          </w:p>
        </w:tc>
        <w:tc>
          <w:tcPr>
            <w:tcW w:w="5529" w:type="dxa"/>
            <w:vAlign w:val="center"/>
          </w:tcPr>
          <w:p w:rsidR="00753756" w:rsidRPr="00224952" w:rsidRDefault="00753756" w:rsidP="0070173B">
            <w:pPr>
              <w:jc w:val="center"/>
              <w:rPr>
                <w:b/>
                <w:szCs w:val="21"/>
              </w:rPr>
            </w:pPr>
            <w:r w:rsidRPr="00224952">
              <w:rPr>
                <w:rFonts w:hint="eastAsia"/>
                <w:b/>
                <w:szCs w:val="21"/>
              </w:rPr>
              <w:t>报告期（</w:t>
            </w:r>
            <w:r w:rsidRPr="00224952">
              <w:rPr>
                <w:b/>
                <w:szCs w:val="21"/>
              </w:rPr>
              <w:t>2020</w:t>
            </w:r>
            <w:r w:rsidRPr="00224952">
              <w:rPr>
                <w:b/>
                <w:szCs w:val="21"/>
              </w:rPr>
              <w:t>年</w:t>
            </w:r>
            <w:r w:rsidRPr="00224952">
              <w:rPr>
                <w:b/>
                <w:szCs w:val="21"/>
              </w:rPr>
              <w:t>1</w:t>
            </w:r>
            <w:r w:rsidRPr="00224952">
              <w:rPr>
                <w:b/>
                <w:szCs w:val="21"/>
              </w:rPr>
              <w:t>月</w:t>
            </w:r>
            <w:r w:rsidRPr="00224952">
              <w:rPr>
                <w:b/>
                <w:szCs w:val="21"/>
              </w:rPr>
              <w:t>1</w:t>
            </w:r>
            <w:r w:rsidRPr="00224952">
              <w:rPr>
                <w:b/>
                <w:szCs w:val="21"/>
              </w:rPr>
              <w:t>日</w:t>
            </w:r>
            <w:r w:rsidRPr="00224952">
              <w:rPr>
                <w:rFonts w:hint="eastAsia"/>
                <w:b/>
                <w:szCs w:val="21"/>
              </w:rPr>
              <w:t>至</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rFonts w:hint="eastAsia"/>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本期已实现收益</w:t>
            </w:r>
          </w:p>
        </w:tc>
        <w:tc>
          <w:tcPr>
            <w:tcW w:w="5529" w:type="dxa"/>
            <w:vAlign w:val="center"/>
          </w:tcPr>
          <w:p w:rsidR="00753756" w:rsidRPr="00224952" w:rsidRDefault="00753756" w:rsidP="008A1B95">
            <w:pPr>
              <w:jc w:val="right"/>
              <w:rPr>
                <w:szCs w:val="21"/>
              </w:rPr>
            </w:pPr>
            <w:r w:rsidRPr="00224952">
              <w:rPr>
                <w:szCs w:val="21"/>
              </w:rPr>
              <w:t>153,309,484.16</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本期利润</w:t>
            </w:r>
          </w:p>
        </w:tc>
        <w:tc>
          <w:tcPr>
            <w:tcW w:w="5529" w:type="dxa"/>
            <w:vAlign w:val="center"/>
          </w:tcPr>
          <w:p w:rsidR="00753756" w:rsidRPr="00224952" w:rsidRDefault="00753756">
            <w:pPr>
              <w:jc w:val="right"/>
              <w:rPr>
                <w:szCs w:val="21"/>
              </w:rPr>
            </w:pPr>
            <w:r w:rsidRPr="00224952">
              <w:rPr>
                <w:szCs w:val="21"/>
              </w:rPr>
              <w:t>62,619,050.92</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加权平均基金份额本期利润</w:t>
            </w:r>
          </w:p>
        </w:tc>
        <w:tc>
          <w:tcPr>
            <w:tcW w:w="5529" w:type="dxa"/>
            <w:vAlign w:val="center"/>
          </w:tcPr>
          <w:p w:rsidR="00753756" w:rsidRPr="00224952" w:rsidRDefault="00753756">
            <w:pPr>
              <w:jc w:val="right"/>
              <w:rPr>
                <w:szCs w:val="21"/>
              </w:rPr>
            </w:pPr>
            <w:r w:rsidRPr="00224952">
              <w:rPr>
                <w:szCs w:val="21"/>
              </w:rPr>
              <w:t>0.1409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本期加权平均净值利润率</w:t>
            </w:r>
          </w:p>
        </w:tc>
        <w:tc>
          <w:tcPr>
            <w:tcW w:w="5529" w:type="dxa"/>
            <w:vAlign w:val="center"/>
          </w:tcPr>
          <w:p w:rsidR="00753756" w:rsidRPr="00224952" w:rsidRDefault="00753756">
            <w:pPr>
              <w:jc w:val="right"/>
              <w:rPr>
                <w:szCs w:val="21"/>
              </w:rPr>
            </w:pPr>
            <w:r w:rsidRPr="00224952">
              <w:rPr>
                <w:szCs w:val="21"/>
              </w:rPr>
              <w:t>11.19%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本期基金份额净值增长率</w:t>
            </w:r>
          </w:p>
        </w:tc>
        <w:tc>
          <w:tcPr>
            <w:tcW w:w="5529" w:type="dxa"/>
            <w:vAlign w:val="center"/>
          </w:tcPr>
          <w:p w:rsidR="00753756" w:rsidRPr="00224952" w:rsidRDefault="00753756">
            <w:pPr>
              <w:jc w:val="right"/>
              <w:rPr>
                <w:szCs w:val="21"/>
              </w:rPr>
            </w:pPr>
            <w:r w:rsidRPr="00224952">
              <w:rPr>
                <w:szCs w:val="21"/>
              </w:rPr>
              <w:t>16.60%</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3.1.2 </w:t>
            </w:r>
            <w:r w:rsidRPr="00224952">
              <w:rPr>
                <w:rFonts w:hint="eastAsia"/>
                <w:b/>
                <w:szCs w:val="21"/>
              </w:rPr>
              <w:t>期末数据和指标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期末可供分配利润</w:t>
            </w:r>
          </w:p>
        </w:tc>
        <w:tc>
          <w:tcPr>
            <w:tcW w:w="5529" w:type="dxa"/>
            <w:vAlign w:val="center"/>
          </w:tcPr>
          <w:p w:rsidR="00753756" w:rsidRPr="00224952" w:rsidRDefault="00753756">
            <w:pPr>
              <w:jc w:val="right"/>
              <w:rPr>
                <w:szCs w:val="21"/>
              </w:rPr>
            </w:pPr>
            <w:r w:rsidRPr="00224952">
              <w:rPr>
                <w:szCs w:val="21"/>
              </w:rPr>
              <w:t>163,166,240.63</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期末可供分配基金份额利润</w:t>
            </w:r>
          </w:p>
        </w:tc>
        <w:tc>
          <w:tcPr>
            <w:tcW w:w="5529" w:type="dxa"/>
            <w:vAlign w:val="center"/>
          </w:tcPr>
          <w:p w:rsidR="00753756" w:rsidRPr="00224952" w:rsidRDefault="00753756">
            <w:pPr>
              <w:jc w:val="right"/>
              <w:rPr>
                <w:szCs w:val="21"/>
              </w:rPr>
            </w:pPr>
            <w:r w:rsidRPr="00224952">
              <w:rPr>
                <w:szCs w:val="21"/>
              </w:rPr>
              <w:t>0.4755</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期末基金资产净值</w:t>
            </w:r>
          </w:p>
        </w:tc>
        <w:tc>
          <w:tcPr>
            <w:tcW w:w="5529" w:type="dxa"/>
            <w:vAlign w:val="center"/>
          </w:tcPr>
          <w:p w:rsidR="00753756" w:rsidRPr="00224952" w:rsidRDefault="00753756">
            <w:pPr>
              <w:jc w:val="right"/>
              <w:rPr>
                <w:szCs w:val="21"/>
              </w:rPr>
            </w:pPr>
            <w:r w:rsidRPr="00224952">
              <w:rPr>
                <w:szCs w:val="21"/>
              </w:rPr>
              <w:t>506,313,621.19</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期末基金份额净值</w:t>
            </w:r>
          </w:p>
        </w:tc>
        <w:tc>
          <w:tcPr>
            <w:tcW w:w="5529" w:type="dxa"/>
            <w:vAlign w:val="center"/>
          </w:tcPr>
          <w:p w:rsidR="00753756" w:rsidRPr="00224952" w:rsidRDefault="00753756">
            <w:pPr>
              <w:jc w:val="right"/>
              <w:rPr>
                <w:szCs w:val="21"/>
              </w:rPr>
            </w:pPr>
            <w:r w:rsidRPr="00224952">
              <w:rPr>
                <w:szCs w:val="21"/>
              </w:rPr>
              <w:t>1.475</w:t>
            </w:r>
          </w:p>
        </w:tc>
      </w:tr>
      <w:tr w:rsidR="00753756" w:rsidRPr="00224952" w:rsidTr="0024654F">
        <w:tc>
          <w:tcPr>
            <w:tcW w:w="3402" w:type="dxa"/>
            <w:vAlign w:val="center"/>
          </w:tcPr>
          <w:p w:rsidR="00753756" w:rsidRPr="00224952" w:rsidRDefault="00753756">
            <w:pPr>
              <w:rPr>
                <w:b/>
                <w:szCs w:val="21"/>
              </w:rPr>
            </w:pPr>
            <w:r w:rsidRPr="00224952">
              <w:rPr>
                <w:b/>
                <w:szCs w:val="21"/>
              </w:rPr>
              <w:t xml:space="preserve">3.1.3 </w:t>
            </w:r>
            <w:r w:rsidRPr="00224952">
              <w:rPr>
                <w:rFonts w:hint="eastAsia"/>
                <w:b/>
                <w:szCs w:val="21"/>
              </w:rPr>
              <w:t>累计期末指标</w:t>
            </w:r>
          </w:p>
        </w:tc>
        <w:tc>
          <w:tcPr>
            <w:tcW w:w="5529" w:type="dxa"/>
            <w:vAlign w:val="center"/>
          </w:tcPr>
          <w:p w:rsidR="00753756" w:rsidRPr="00224952" w:rsidRDefault="00753756" w:rsidP="00973C23">
            <w:pPr>
              <w:jc w:val="center"/>
              <w:rPr>
                <w:b/>
                <w:szCs w:val="21"/>
              </w:rPr>
            </w:pPr>
            <w:r w:rsidRPr="00224952">
              <w:rPr>
                <w:rFonts w:hint="eastAsia"/>
                <w:b/>
                <w:szCs w:val="21"/>
              </w:rPr>
              <w:t>报告期末</w:t>
            </w:r>
            <w:r w:rsidRPr="00224952">
              <w:rPr>
                <w:b/>
                <w:szCs w:val="21"/>
              </w:rPr>
              <w:t>(2020</w:t>
            </w:r>
            <w:r w:rsidRPr="00224952">
              <w:rPr>
                <w:b/>
                <w:szCs w:val="21"/>
              </w:rPr>
              <w:t>年</w:t>
            </w:r>
            <w:r w:rsidRPr="00224952">
              <w:rPr>
                <w:b/>
                <w:szCs w:val="21"/>
              </w:rPr>
              <w:t>6</w:t>
            </w:r>
            <w:r w:rsidRPr="00224952">
              <w:rPr>
                <w:b/>
                <w:szCs w:val="21"/>
              </w:rPr>
              <w:t>月</w:t>
            </w:r>
            <w:r w:rsidRPr="00224952">
              <w:rPr>
                <w:b/>
                <w:szCs w:val="21"/>
              </w:rPr>
              <w:t>30</w:t>
            </w:r>
            <w:r w:rsidRPr="00224952">
              <w:rPr>
                <w:b/>
                <w:szCs w:val="21"/>
              </w:rPr>
              <w:t>日</w:t>
            </w:r>
            <w:r w:rsidRPr="00224952">
              <w:rPr>
                <w:b/>
                <w:szCs w:val="21"/>
              </w:rPr>
              <w:t>)</w:t>
            </w:r>
          </w:p>
        </w:tc>
      </w:tr>
      <w:tr w:rsidR="00753756" w:rsidRPr="00224952" w:rsidTr="0024654F">
        <w:tc>
          <w:tcPr>
            <w:tcW w:w="3402" w:type="dxa"/>
            <w:vAlign w:val="center"/>
          </w:tcPr>
          <w:p w:rsidR="00753756" w:rsidRPr="00224952" w:rsidRDefault="00753756">
            <w:pPr>
              <w:rPr>
                <w:szCs w:val="21"/>
              </w:rPr>
            </w:pPr>
            <w:r w:rsidRPr="00224952">
              <w:rPr>
                <w:rFonts w:hint="eastAsia"/>
                <w:szCs w:val="21"/>
              </w:rPr>
              <w:t>基金份额累计净值增长率</w:t>
            </w:r>
          </w:p>
        </w:tc>
        <w:tc>
          <w:tcPr>
            <w:tcW w:w="5529" w:type="dxa"/>
            <w:vAlign w:val="center"/>
          </w:tcPr>
          <w:p w:rsidR="00753756" w:rsidRPr="00224952" w:rsidRDefault="00753756">
            <w:pPr>
              <w:jc w:val="right"/>
              <w:rPr>
                <w:szCs w:val="21"/>
              </w:rPr>
            </w:pPr>
            <w:r w:rsidRPr="00224952">
              <w:rPr>
                <w:szCs w:val="21"/>
              </w:rPr>
              <w:t>47.50%</w:t>
            </w:r>
          </w:p>
        </w:tc>
      </w:tr>
    </w:tbl>
    <w:bookmarkEnd w:id="21"/>
    <w:bookmarkEnd w:id="22"/>
    <w:p w:rsidR="00C03026" w:rsidRDefault="00991544">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所述基金业绩指标不包括持有人认购或交易基金的各项费用，计入费用后实际收益水平要低于所列数字。</w:t>
      </w:r>
    </w:p>
    <w:p w:rsidR="00C03026" w:rsidRDefault="00991544">
      <w:pPr>
        <w:tabs>
          <w:tab w:val="left" w:pos="426"/>
        </w:tabs>
        <w:spacing w:line="360" w:lineRule="auto"/>
        <w:ind w:firstLineChars="200" w:firstLine="420"/>
        <w:rPr>
          <w:kern w:val="0"/>
          <w:szCs w:val="21"/>
        </w:rPr>
      </w:pPr>
      <w:r>
        <w:rPr>
          <w:kern w:val="0"/>
          <w:szCs w:val="21"/>
        </w:rPr>
        <w:lastRenderedPageBreak/>
        <w:t>2.</w:t>
      </w:r>
      <w:r>
        <w:rPr>
          <w:kern w:val="0"/>
          <w:szCs w:val="21"/>
        </w:rPr>
        <w:t>本期已实现收益指基金本期利息收入、投资收益、其他收入（不含公允价值变动收益）扣除相关费用后的余额，本期利润为本期已实现收益加上本期公允价值变动收益。</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3.</w:t>
      </w:r>
      <w:r w:rsidRPr="00224952">
        <w:rPr>
          <w:kern w:val="0"/>
          <w:szCs w:val="21"/>
        </w:rPr>
        <w:t>期末可供分配利润，为期末资产负债表中未分配利润与未分配利润中已实现部分的孰低数。</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27" w:name="_Toc225498252"/>
      <w:bookmarkStart w:id="28" w:name="_Toc390421236"/>
      <w:bookmarkStart w:id="29" w:name="_Toc48848520"/>
      <w:r w:rsidRPr="00530FFD">
        <w:rPr>
          <w:rFonts w:ascii="宋体" w:hAnsi="宋体" w:cs="Arial"/>
          <w:color w:val="000000"/>
          <w:sz w:val="21"/>
          <w:szCs w:val="21"/>
        </w:rPr>
        <w:t>3.2</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基金净值表现</w:t>
      </w:r>
      <w:bookmarkEnd w:id="27"/>
      <w:bookmarkEnd w:id="28"/>
      <w:bookmarkEnd w:id="2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3.2.1 </w:t>
      </w:r>
      <w:r w:rsidRPr="00A959DD">
        <w:rPr>
          <w:rFonts w:ascii="宋体" w:hAnsi="宋体" w:hint="eastAsia"/>
          <w:b/>
          <w:bCs/>
          <w:color w:val="000000"/>
          <w:szCs w:val="21"/>
        </w:rPr>
        <w:t>基金份额净值增长率及其与同期业绩比较基准收益率的比较</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275"/>
        <w:gridCol w:w="1276"/>
        <w:gridCol w:w="1276"/>
        <w:gridCol w:w="1276"/>
        <w:gridCol w:w="1134"/>
        <w:gridCol w:w="1134"/>
      </w:tblGrid>
      <w:tr w:rsidR="00753756" w:rsidRPr="00224952" w:rsidTr="0024654F">
        <w:tc>
          <w:tcPr>
            <w:tcW w:w="1560" w:type="dxa"/>
            <w:vAlign w:val="center"/>
          </w:tcPr>
          <w:p w:rsidR="00753756" w:rsidRPr="00224952" w:rsidRDefault="00753756">
            <w:pPr>
              <w:jc w:val="center"/>
              <w:rPr>
                <w:color w:val="000000"/>
                <w:szCs w:val="21"/>
              </w:rPr>
            </w:pPr>
            <w:r w:rsidRPr="00224952">
              <w:rPr>
                <w:rFonts w:hint="eastAsia"/>
                <w:color w:val="000000"/>
                <w:szCs w:val="21"/>
              </w:rPr>
              <w:t>阶段</w:t>
            </w:r>
          </w:p>
        </w:tc>
        <w:tc>
          <w:tcPr>
            <w:tcW w:w="1275" w:type="dxa"/>
            <w:vAlign w:val="center"/>
          </w:tcPr>
          <w:p w:rsidR="00753756" w:rsidRPr="00224952" w:rsidRDefault="00753756">
            <w:pPr>
              <w:jc w:val="center"/>
              <w:rPr>
                <w:color w:val="000000"/>
                <w:szCs w:val="21"/>
              </w:rPr>
            </w:pPr>
            <w:r w:rsidRPr="00224952">
              <w:rPr>
                <w:rFonts w:hint="eastAsia"/>
                <w:color w:val="000000"/>
                <w:szCs w:val="21"/>
              </w:rPr>
              <w:t>份额净值增长率</w:t>
            </w:r>
            <w:r w:rsidRPr="00224952">
              <w:rPr>
                <w:rFonts w:ascii="宋体" w:hAnsi="宋体" w:cs="宋体" w:hint="eastAsia"/>
                <w:color w:val="000000"/>
                <w:szCs w:val="21"/>
              </w:rPr>
              <w:t>①</w:t>
            </w:r>
          </w:p>
        </w:tc>
        <w:tc>
          <w:tcPr>
            <w:tcW w:w="1276" w:type="dxa"/>
            <w:vAlign w:val="center"/>
          </w:tcPr>
          <w:p w:rsidR="00753756" w:rsidRPr="00224952" w:rsidRDefault="00753756">
            <w:pPr>
              <w:jc w:val="center"/>
              <w:rPr>
                <w:color w:val="000000"/>
                <w:szCs w:val="21"/>
              </w:rPr>
            </w:pPr>
            <w:r w:rsidRPr="00224952">
              <w:rPr>
                <w:rFonts w:hint="eastAsia"/>
                <w:color w:val="000000"/>
                <w:szCs w:val="21"/>
              </w:rPr>
              <w:t>份额净值增长率标准差</w:t>
            </w:r>
            <w:r w:rsidRPr="00224952">
              <w:rPr>
                <w:rFonts w:ascii="宋体" w:hAnsi="宋体" w:cs="宋体" w:hint="eastAsia"/>
                <w:color w:val="000000"/>
                <w:szCs w:val="21"/>
              </w:rPr>
              <w:t>②</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w:t>
            </w:r>
            <w:r w:rsidRPr="00224952">
              <w:rPr>
                <w:rFonts w:ascii="宋体" w:hAnsi="宋体" w:cs="宋体" w:hint="eastAsia"/>
                <w:color w:val="000000"/>
                <w:szCs w:val="21"/>
              </w:rPr>
              <w:t>③</w:t>
            </w:r>
          </w:p>
        </w:tc>
        <w:tc>
          <w:tcPr>
            <w:tcW w:w="1276" w:type="dxa"/>
            <w:vAlign w:val="center"/>
          </w:tcPr>
          <w:p w:rsidR="00753756" w:rsidRPr="00224952" w:rsidRDefault="00753756">
            <w:pPr>
              <w:jc w:val="center"/>
              <w:rPr>
                <w:color w:val="000000"/>
                <w:szCs w:val="21"/>
              </w:rPr>
            </w:pPr>
            <w:r w:rsidRPr="00224952">
              <w:rPr>
                <w:rFonts w:hint="eastAsia"/>
                <w:color w:val="000000"/>
                <w:szCs w:val="21"/>
              </w:rPr>
              <w:t>业绩比较基准收益率标准差</w:t>
            </w:r>
            <w:r w:rsidRPr="00224952">
              <w:rPr>
                <w:rFonts w:ascii="宋体" w:hAnsi="宋体" w:cs="宋体" w:hint="eastAsia"/>
                <w:color w:val="000000"/>
                <w:szCs w:val="21"/>
              </w:rPr>
              <w:t>④</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①</w:t>
            </w:r>
            <w:r w:rsidRPr="00224952">
              <w:rPr>
                <w:rFonts w:hint="eastAsia"/>
                <w:color w:val="000000"/>
                <w:szCs w:val="21"/>
              </w:rPr>
              <w:t>－</w:t>
            </w:r>
            <w:r w:rsidRPr="00224952">
              <w:rPr>
                <w:rFonts w:ascii="宋体" w:hAnsi="宋体" w:cs="宋体" w:hint="eastAsia"/>
                <w:color w:val="000000"/>
                <w:szCs w:val="21"/>
              </w:rPr>
              <w:t>③</w:t>
            </w:r>
          </w:p>
        </w:tc>
        <w:tc>
          <w:tcPr>
            <w:tcW w:w="1134" w:type="dxa"/>
            <w:vAlign w:val="center"/>
          </w:tcPr>
          <w:p w:rsidR="00753756" w:rsidRPr="00224952" w:rsidRDefault="00753756">
            <w:pPr>
              <w:jc w:val="center"/>
              <w:rPr>
                <w:color w:val="000000"/>
                <w:szCs w:val="21"/>
              </w:rPr>
            </w:pPr>
            <w:r w:rsidRPr="00224952">
              <w:rPr>
                <w:rFonts w:ascii="宋体" w:hAnsi="宋体" w:cs="宋体" w:hint="eastAsia"/>
                <w:color w:val="000000"/>
                <w:szCs w:val="21"/>
              </w:rPr>
              <w:t>②</w:t>
            </w:r>
            <w:r w:rsidRPr="00224952">
              <w:rPr>
                <w:rFonts w:hint="eastAsia"/>
                <w:color w:val="000000"/>
                <w:szCs w:val="21"/>
              </w:rPr>
              <w:t>－</w:t>
            </w:r>
            <w:r w:rsidRPr="00224952">
              <w:rPr>
                <w:rFonts w:ascii="宋体" w:hAnsi="宋体" w:cs="宋体" w:hint="eastAsia"/>
                <w:color w:val="000000"/>
                <w:szCs w:val="21"/>
              </w:rPr>
              <w:t>④</w:t>
            </w:r>
          </w:p>
        </w:tc>
      </w:tr>
      <w:tr w:rsidR="00C03026">
        <w:tc>
          <w:tcPr>
            <w:tcW w:w="1560" w:type="dxa"/>
            <w:vAlign w:val="center"/>
          </w:tcPr>
          <w:p w:rsidR="00C03026" w:rsidRDefault="00991544">
            <w:pPr>
              <w:jc w:val="left"/>
            </w:pPr>
            <w:r>
              <w:rPr>
                <w:color w:val="000000"/>
                <w:szCs w:val="21"/>
              </w:rPr>
              <w:t>过去一个月</w:t>
            </w:r>
          </w:p>
        </w:tc>
        <w:tc>
          <w:tcPr>
            <w:tcW w:w="1275" w:type="dxa"/>
            <w:vAlign w:val="center"/>
          </w:tcPr>
          <w:p w:rsidR="00C03026" w:rsidRDefault="00991544">
            <w:pPr>
              <w:jc w:val="center"/>
            </w:pPr>
            <w:r>
              <w:rPr>
                <w:color w:val="000000"/>
                <w:szCs w:val="21"/>
              </w:rPr>
              <w:t>8.38%</w:t>
            </w:r>
          </w:p>
        </w:tc>
        <w:tc>
          <w:tcPr>
            <w:tcW w:w="1276" w:type="dxa"/>
            <w:vAlign w:val="center"/>
          </w:tcPr>
          <w:p w:rsidR="00C03026" w:rsidRDefault="00991544">
            <w:pPr>
              <w:jc w:val="center"/>
            </w:pPr>
            <w:r>
              <w:rPr>
                <w:color w:val="000000"/>
                <w:szCs w:val="21"/>
              </w:rPr>
              <w:t>1.18%</w:t>
            </w:r>
          </w:p>
        </w:tc>
        <w:tc>
          <w:tcPr>
            <w:tcW w:w="1276" w:type="dxa"/>
            <w:vAlign w:val="center"/>
          </w:tcPr>
          <w:p w:rsidR="00C03026" w:rsidRDefault="00991544">
            <w:pPr>
              <w:jc w:val="center"/>
            </w:pPr>
            <w:r>
              <w:rPr>
                <w:color w:val="000000"/>
                <w:szCs w:val="21"/>
              </w:rPr>
              <w:t>5.12%</w:t>
            </w:r>
          </w:p>
        </w:tc>
        <w:tc>
          <w:tcPr>
            <w:tcW w:w="1276" w:type="dxa"/>
            <w:vAlign w:val="center"/>
          </w:tcPr>
          <w:p w:rsidR="00C03026" w:rsidRDefault="00991544">
            <w:pPr>
              <w:jc w:val="center"/>
            </w:pPr>
            <w:r>
              <w:rPr>
                <w:color w:val="000000"/>
                <w:szCs w:val="21"/>
              </w:rPr>
              <w:t>0.56%</w:t>
            </w:r>
          </w:p>
        </w:tc>
        <w:tc>
          <w:tcPr>
            <w:tcW w:w="1134" w:type="dxa"/>
            <w:vAlign w:val="center"/>
          </w:tcPr>
          <w:p w:rsidR="00C03026" w:rsidRDefault="00991544">
            <w:pPr>
              <w:jc w:val="center"/>
            </w:pPr>
            <w:r>
              <w:rPr>
                <w:color w:val="000000"/>
                <w:szCs w:val="21"/>
              </w:rPr>
              <w:t>3.26%</w:t>
            </w:r>
          </w:p>
        </w:tc>
        <w:tc>
          <w:tcPr>
            <w:tcW w:w="1134" w:type="dxa"/>
            <w:vAlign w:val="center"/>
          </w:tcPr>
          <w:p w:rsidR="00C03026" w:rsidRDefault="00991544">
            <w:pPr>
              <w:jc w:val="center"/>
            </w:pPr>
            <w:r>
              <w:rPr>
                <w:color w:val="000000"/>
                <w:szCs w:val="21"/>
              </w:rPr>
              <w:t>0.62%</w:t>
            </w:r>
          </w:p>
        </w:tc>
      </w:tr>
      <w:tr w:rsidR="00C03026">
        <w:tc>
          <w:tcPr>
            <w:tcW w:w="1560" w:type="dxa"/>
            <w:vAlign w:val="center"/>
          </w:tcPr>
          <w:p w:rsidR="00C03026" w:rsidRDefault="00991544">
            <w:pPr>
              <w:jc w:val="left"/>
            </w:pPr>
            <w:r>
              <w:rPr>
                <w:color w:val="000000"/>
                <w:szCs w:val="21"/>
              </w:rPr>
              <w:t>过去三个月</w:t>
            </w:r>
          </w:p>
        </w:tc>
        <w:tc>
          <w:tcPr>
            <w:tcW w:w="1275" w:type="dxa"/>
            <w:vAlign w:val="center"/>
          </w:tcPr>
          <w:p w:rsidR="00C03026" w:rsidRDefault="00991544">
            <w:pPr>
              <w:jc w:val="center"/>
            </w:pPr>
            <w:r>
              <w:rPr>
                <w:color w:val="000000"/>
                <w:szCs w:val="21"/>
              </w:rPr>
              <w:t>27.48%</w:t>
            </w:r>
          </w:p>
        </w:tc>
        <w:tc>
          <w:tcPr>
            <w:tcW w:w="1276" w:type="dxa"/>
            <w:vAlign w:val="center"/>
          </w:tcPr>
          <w:p w:rsidR="00C03026" w:rsidRDefault="00991544">
            <w:pPr>
              <w:jc w:val="center"/>
            </w:pPr>
            <w:r>
              <w:rPr>
                <w:color w:val="000000"/>
                <w:szCs w:val="21"/>
              </w:rPr>
              <w:t>1.11%</w:t>
            </w:r>
          </w:p>
        </w:tc>
        <w:tc>
          <w:tcPr>
            <w:tcW w:w="1276" w:type="dxa"/>
            <w:vAlign w:val="center"/>
          </w:tcPr>
          <w:p w:rsidR="00C03026" w:rsidRDefault="00991544">
            <w:pPr>
              <w:jc w:val="center"/>
            </w:pPr>
            <w:r>
              <w:rPr>
                <w:color w:val="000000"/>
                <w:szCs w:val="21"/>
              </w:rPr>
              <w:t>8.97%</w:t>
            </w:r>
          </w:p>
        </w:tc>
        <w:tc>
          <w:tcPr>
            <w:tcW w:w="1276" w:type="dxa"/>
            <w:vAlign w:val="center"/>
          </w:tcPr>
          <w:p w:rsidR="00C03026" w:rsidRDefault="00991544">
            <w:pPr>
              <w:jc w:val="center"/>
            </w:pPr>
            <w:r>
              <w:rPr>
                <w:color w:val="000000"/>
                <w:szCs w:val="21"/>
              </w:rPr>
              <w:t>0.60%</w:t>
            </w:r>
          </w:p>
        </w:tc>
        <w:tc>
          <w:tcPr>
            <w:tcW w:w="1134" w:type="dxa"/>
            <w:vAlign w:val="center"/>
          </w:tcPr>
          <w:p w:rsidR="00C03026" w:rsidRDefault="00991544">
            <w:pPr>
              <w:jc w:val="center"/>
            </w:pPr>
            <w:r>
              <w:rPr>
                <w:color w:val="000000"/>
                <w:szCs w:val="21"/>
              </w:rPr>
              <w:t>18.51%</w:t>
            </w:r>
          </w:p>
        </w:tc>
        <w:tc>
          <w:tcPr>
            <w:tcW w:w="1134" w:type="dxa"/>
            <w:vAlign w:val="center"/>
          </w:tcPr>
          <w:p w:rsidR="00C03026" w:rsidRDefault="00991544">
            <w:pPr>
              <w:jc w:val="center"/>
            </w:pPr>
            <w:r>
              <w:rPr>
                <w:color w:val="000000"/>
                <w:szCs w:val="21"/>
              </w:rPr>
              <w:t>0.51%</w:t>
            </w:r>
          </w:p>
        </w:tc>
      </w:tr>
      <w:tr w:rsidR="00C03026">
        <w:tc>
          <w:tcPr>
            <w:tcW w:w="1560" w:type="dxa"/>
            <w:vAlign w:val="center"/>
          </w:tcPr>
          <w:p w:rsidR="00C03026" w:rsidRDefault="00991544">
            <w:pPr>
              <w:jc w:val="left"/>
            </w:pPr>
            <w:r>
              <w:rPr>
                <w:color w:val="000000"/>
                <w:szCs w:val="21"/>
              </w:rPr>
              <w:t>过去六个月</w:t>
            </w:r>
          </w:p>
        </w:tc>
        <w:tc>
          <w:tcPr>
            <w:tcW w:w="1275" w:type="dxa"/>
            <w:vAlign w:val="center"/>
          </w:tcPr>
          <w:p w:rsidR="00C03026" w:rsidRDefault="00991544">
            <w:pPr>
              <w:jc w:val="center"/>
            </w:pPr>
            <w:r>
              <w:rPr>
                <w:color w:val="000000"/>
                <w:szCs w:val="21"/>
              </w:rPr>
              <w:t>16.60%</w:t>
            </w:r>
          </w:p>
        </w:tc>
        <w:tc>
          <w:tcPr>
            <w:tcW w:w="1276" w:type="dxa"/>
            <w:vAlign w:val="center"/>
          </w:tcPr>
          <w:p w:rsidR="00C03026" w:rsidRDefault="00991544">
            <w:pPr>
              <w:jc w:val="center"/>
            </w:pPr>
            <w:r>
              <w:rPr>
                <w:color w:val="000000"/>
                <w:szCs w:val="21"/>
              </w:rPr>
              <w:t>1.73%</w:t>
            </w:r>
          </w:p>
        </w:tc>
        <w:tc>
          <w:tcPr>
            <w:tcW w:w="1276" w:type="dxa"/>
            <w:vAlign w:val="center"/>
          </w:tcPr>
          <w:p w:rsidR="00C03026" w:rsidRDefault="00991544">
            <w:pPr>
              <w:jc w:val="center"/>
            </w:pPr>
            <w:r>
              <w:rPr>
                <w:color w:val="000000"/>
                <w:szCs w:val="21"/>
              </w:rPr>
              <w:t>3.16%</w:t>
            </w:r>
          </w:p>
        </w:tc>
        <w:tc>
          <w:tcPr>
            <w:tcW w:w="1276" w:type="dxa"/>
            <w:vAlign w:val="center"/>
          </w:tcPr>
          <w:p w:rsidR="00C03026" w:rsidRDefault="00991544">
            <w:pPr>
              <w:jc w:val="center"/>
            </w:pPr>
            <w:r>
              <w:rPr>
                <w:color w:val="000000"/>
                <w:szCs w:val="21"/>
              </w:rPr>
              <w:t>1.01%</w:t>
            </w:r>
          </w:p>
        </w:tc>
        <w:tc>
          <w:tcPr>
            <w:tcW w:w="1134" w:type="dxa"/>
            <w:vAlign w:val="center"/>
          </w:tcPr>
          <w:p w:rsidR="00C03026" w:rsidRDefault="00991544">
            <w:pPr>
              <w:jc w:val="center"/>
            </w:pPr>
            <w:r>
              <w:rPr>
                <w:color w:val="000000"/>
                <w:szCs w:val="21"/>
              </w:rPr>
              <w:t>13.44%</w:t>
            </w:r>
          </w:p>
        </w:tc>
        <w:tc>
          <w:tcPr>
            <w:tcW w:w="1134" w:type="dxa"/>
            <w:vAlign w:val="center"/>
          </w:tcPr>
          <w:p w:rsidR="00C03026" w:rsidRDefault="00991544">
            <w:pPr>
              <w:jc w:val="center"/>
            </w:pPr>
            <w:r>
              <w:rPr>
                <w:color w:val="000000"/>
                <w:szCs w:val="21"/>
              </w:rPr>
              <w:t>0.72%</w:t>
            </w:r>
          </w:p>
        </w:tc>
      </w:tr>
      <w:tr w:rsidR="00C03026">
        <w:tc>
          <w:tcPr>
            <w:tcW w:w="1560" w:type="dxa"/>
            <w:vAlign w:val="center"/>
          </w:tcPr>
          <w:p w:rsidR="00C03026" w:rsidRDefault="00991544">
            <w:pPr>
              <w:jc w:val="left"/>
            </w:pPr>
            <w:r>
              <w:rPr>
                <w:color w:val="000000"/>
                <w:szCs w:val="21"/>
              </w:rPr>
              <w:t>过去一年</w:t>
            </w:r>
          </w:p>
        </w:tc>
        <w:tc>
          <w:tcPr>
            <w:tcW w:w="1275" w:type="dxa"/>
            <w:vAlign w:val="center"/>
          </w:tcPr>
          <w:p w:rsidR="00C03026" w:rsidRDefault="00991544">
            <w:pPr>
              <w:jc w:val="center"/>
            </w:pPr>
            <w:r>
              <w:rPr>
                <w:color w:val="000000"/>
                <w:szCs w:val="21"/>
              </w:rPr>
              <w:t>28.48%</w:t>
            </w:r>
          </w:p>
        </w:tc>
        <w:tc>
          <w:tcPr>
            <w:tcW w:w="1276" w:type="dxa"/>
            <w:vAlign w:val="center"/>
          </w:tcPr>
          <w:p w:rsidR="00C03026" w:rsidRDefault="00991544">
            <w:pPr>
              <w:jc w:val="center"/>
            </w:pPr>
            <w:r>
              <w:rPr>
                <w:color w:val="000000"/>
                <w:szCs w:val="21"/>
              </w:rPr>
              <w:t>1.43%</w:t>
            </w:r>
          </w:p>
        </w:tc>
        <w:tc>
          <w:tcPr>
            <w:tcW w:w="1276" w:type="dxa"/>
            <w:vAlign w:val="center"/>
          </w:tcPr>
          <w:p w:rsidR="00C03026" w:rsidRDefault="00991544">
            <w:pPr>
              <w:jc w:val="center"/>
            </w:pPr>
            <w:r>
              <w:rPr>
                <w:color w:val="000000"/>
                <w:szCs w:val="21"/>
              </w:rPr>
              <w:t>8.16%</w:t>
            </w:r>
          </w:p>
        </w:tc>
        <w:tc>
          <w:tcPr>
            <w:tcW w:w="1276" w:type="dxa"/>
            <w:vAlign w:val="center"/>
          </w:tcPr>
          <w:p w:rsidR="00C03026" w:rsidRDefault="00991544">
            <w:pPr>
              <w:jc w:val="center"/>
            </w:pPr>
            <w:r>
              <w:rPr>
                <w:color w:val="000000"/>
                <w:szCs w:val="21"/>
              </w:rPr>
              <w:t>0.81%</w:t>
            </w:r>
          </w:p>
        </w:tc>
        <w:tc>
          <w:tcPr>
            <w:tcW w:w="1134" w:type="dxa"/>
            <w:vAlign w:val="center"/>
          </w:tcPr>
          <w:p w:rsidR="00C03026" w:rsidRDefault="00991544">
            <w:pPr>
              <w:jc w:val="center"/>
            </w:pPr>
            <w:r>
              <w:rPr>
                <w:color w:val="000000"/>
                <w:szCs w:val="21"/>
              </w:rPr>
              <w:t>20.32%</w:t>
            </w:r>
          </w:p>
        </w:tc>
        <w:tc>
          <w:tcPr>
            <w:tcW w:w="1134" w:type="dxa"/>
            <w:vAlign w:val="center"/>
          </w:tcPr>
          <w:p w:rsidR="00C03026" w:rsidRDefault="00991544">
            <w:pPr>
              <w:jc w:val="center"/>
            </w:pPr>
            <w:r>
              <w:rPr>
                <w:color w:val="000000"/>
                <w:szCs w:val="21"/>
              </w:rPr>
              <w:t>0.62%</w:t>
            </w:r>
          </w:p>
        </w:tc>
      </w:tr>
      <w:tr w:rsidR="00C03026">
        <w:tc>
          <w:tcPr>
            <w:tcW w:w="1560" w:type="dxa"/>
            <w:vAlign w:val="center"/>
          </w:tcPr>
          <w:p w:rsidR="00C03026" w:rsidRDefault="00991544">
            <w:pPr>
              <w:jc w:val="left"/>
            </w:pPr>
            <w:r>
              <w:rPr>
                <w:color w:val="000000"/>
                <w:szCs w:val="21"/>
              </w:rPr>
              <w:t>过去三年</w:t>
            </w:r>
          </w:p>
        </w:tc>
        <w:tc>
          <w:tcPr>
            <w:tcW w:w="1275" w:type="dxa"/>
            <w:vAlign w:val="center"/>
          </w:tcPr>
          <w:p w:rsidR="00C03026" w:rsidRDefault="00991544">
            <w:pPr>
              <w:jc w:val="center"/>
            </w:pPr>
            <w:r>
              <w:rPr>
                <w:color w:val="000000"/>
                <w:szCs w:val="21"/>
              </w:rPr>
              <w:t>-</w:t>
            </w:r>
          </w:p>
        </w:tc>
        <w:tc>
          <w:tcPr>
            <w:tcW w:w="1276" w:type="dxa"/>
            <w:vAlign w:val="center"/>
          </w:tcPr>
          <w:p w:rsidR="00C03026" w:rsidRDefault="00991544">
            <w:pPr>
              <w:jc w:val="center"/>
            </w:pPr>
            <w:r>
              <w:rPr>
                <w:color w:val="000000"/>
                <w:szCs w:val="21"/>
              </w:rPr>
              <w:t>-</w:t>
            </w:r>
          </w:p>
        </w:tc>
        <w:tc>
          <w:tcPr>
            <w:tcW w:w="1276" w:type="dxa"/>
            <w:vAlign w:val="center"/>
          </w:tcPr>
          <w:p w:rsidR="00C03026" w:rsidRDefault="00991544">
            <w:pPr>
              <w:jc w:val="center"/>
            </w:pPr>
            <w:r>
              <w:rPr>
                <w:color w:val="000000"/>
                <w:szCs w:val="21"/>
              </w:rPr>
              <w:t>-</w:t>
            </w:r>
          </w:p>
        </w:tc>
        <w:tc>
          <w:tcPr>
            <w:tcW w:w="1276" w:type="dxa"/>
            <w:vAlign w:val="center"/>
          </w:tcPr>
          <w:p w:rsidR="00C03026" w:rsidRDefault="00991544">
            <w:pPr>
              <w:jc w:val="center"/>
            </w:pPr>
            <w:r>
              <w:rPr>
                <w:color w:val="000000"/>
                <w:szCs w:val="21"/>
              </w:rPr>
              <w:t>-</w:t>
            </w:r>
          </w:p>
        </w:tc>
        <w:tc>
          <w:tcPr>
            <w:tcW w:w="1134" w:type="dxa"/>
            <w:vAlign w:val="center"/>
          </w:tcPr>
          <w:p w:rsidR="00C03026" w:rsidRDefault="00991544">
            <w:pPr>
              <w:jc w:val="center"/>
            </w:pPr>
            <w:r>
              <w:rPr>
                <w:color w:val="000000"/>
                <w:szCs w:val="21"/>
              </w:rPr>
              <w:t>-</w:t>
            </w:r>
          </w:p>
        </w:tc>
        <w:tc>
          <w:tcPr>
            <w:tcW w:w="1134" w:type="dxa"/>
            <w:vAlign w:val="center"/>
          </w:tcPr>
          <w:p w:rsidR="00C03026" w:rsidRDefault="00991544">
            <w:pPr>
              <w:jc w:val="center"/>
            </w:pPr>
            <w:r>
              <w:rPr>
                <w:color w:val="000000"/>
                <w:szCs w:val="21"/>
              </w:rPr>
              <w:t>-</w:t>
            </w:r>
          </w:p>
        </w:tc>
      </w:tr>
      <w:tr w:rsidR="00C03026">
        <w:tc>
          <w:tcPr>
            <w:tcW w:w="1560" w:type="dxa"/>
            <w:vAlign w:val="center"/>
          </w:tcPr>
          <w:p w:rsidR="00C03026" w:rsidRDefault="00991544">
            <w:pPr>
              <w:jc w:val="left"/>
            </w:pPr>
            <w:r>
              <w:rPr>
                <w:color w:val="000000"/>
                <w:szCs w:val="21"/>
              </w:rPr>
              <w:t>自基金合同生效起至今</w:t>
            </w:r>
          </w:p>
        </w:tc>
        <w:tc>
          <w:tcPr>
            <w:tcW w:w="1275" w:type="dxa"/>
            <w:vAlign w:val="center"/>
          </w:tcPr>
          <w:p w:rsidR="00C03026" w:rsidRDefault="00991544">
            <w:pPr>
              <w:jc w:val="center"/>
            </w:pPr>
            <w:r>
              <w:rPr>
                <w:color w:val="000000"/>
                <w:szCs w:val="21"/>
              </w:rPr>
              <w:t>47.50%</w:t>
            </w:r>
          </w:p>
        </w:tc>
        <w:tc>
          <w:tcPr>
            <w:tcW w:w="1276" w:type="dxa"/>
            <w:vAlign w:val="center"/>
          </w:tcPr>
          <w:p w:rsidR="00C03026" w:rsidRDefault="00991544">
            <w:pPr>
              <w:jc w:val="center"/>
            </w:pPr>
            <w:r>
              <w:rPr>
                <w:color w:val="000000"/>
                <w:szCs w:val="21"/>
              </w:rPr>
              <w:t>1.57%</w:t>
            </w:r>
          </w:p>
        </w:tc>
        <w:tc>
          <w:tcPr>
            <w:tcW w:w="1276" w:type="dxa"/>
            <w:vAlign w:val="center"/>
          </w:tcPr>
          <w:p w:rsidR="00C03026" w:rsidRDefault="00991544">
            <w:pPr>
              <w:jc w:val="center"/>
            </w:pPr>
            <w:r>
              <w:rPr>
                <w:color w:val="000000"/>
                <w:szCs w:val="21"/>
              </w:rPr>
              <w:t>0.58%</w:t>
            </w:r>
          </w:p>
        </w:tc>
        <w:tc>
          <w:tcPr>
            <w:tcW w:w="1276" w:type="dxa"/>
            <w:vAlign w:val="center"/>
          </w:tcPr>
          <w:p w:rsidR="00C03026" w:rsidRDefault="00991544">
            <w:pPr>
              <w:jc w:val="center"/>
            </w:pPr>
            <w:r>
              <w:rPr>
                <w:color w:val="000000"/>
                <w:szCs w:val="21"/>
              </w:rPr>
              <w:t>0.87%</w:t>
            </w:r>
          </w:p>
        </w:tc>
        <w:tc>
          <w:tcPr>
            <w:tcW w:w="1134" w:type="dxa"/>
            <w:vAlign w:val="center"/>
          </w:tcPr>
          <w:p w:rsidR="00C03026" w:rsidRDefault="00991544">
            <w:pPr>
              <w:jc w:val="center"/>
            </w:pPr>
            <w:r>
              <w:rPr>
                <w:color w:val="000000"/>
                <w:szCs w:val="21"/>
              </w:rPr>
              <w:t>46.92%</w:t>
            </w:r>
          </w:p>
        </w:tc>
        <w:tc>
          <w:tcPr>
            <w:tcW w:w="1134" w:type="dxa"/>
            <w:vAlign w:val="center"/>
          </w:tcPr>
          <w:p w:rsidR="00C03026" w:rsidRDefault="00991544">
            <w:pPr>
              <w:jc w:val="center"/>
            </w:pPr>
            <w:r>
              <w:rPr>
                <w:color w:val="000000"/>
                <w:szCs w:val="21"/>
              </w:rPr>
              <w:t>0.70%</w:t>
            </w:r>
          </w:p>
        </w:tc>
      </w:tr>
    </w:tbl>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3.2.2 </w:t>
      </w:r>
      <w:r w:rsidR="00FB4918">
        <w:rPr>
          <w:rStyle w:val="af9"/>
          <w:rFonts w:ascii="宋体" w:hAnsi="宋体" w:cs="宋体" w:hint="eastAsia"/>
          <w:color w:val="000000"/>
          <w:shd w:val="clear" w:color="auto" w:fill="FFFFFF"/>
        </w:rPr>
        <w:t>自基金合同生效以来</w:t>
      </w:r>
      <w:r w:rsidRPr="00A959DD">
        <w:rPr>
          <w:rFonts w:ascii="宋体" w:hAnsi="宋体" w:hint="eastAsia"/>
          <w:b/>
          <w:bCs/>
          <w:color w:val="000000"/>
          <w:szCs w:val="21"/>
        </w:rPr>
        <w:t>基金份额累计净值增长率变动及其与同期业绩比较基准收益率变动的比较</w:t>
      </w:r>
    </w:p>
    <w:p w:rsidR="00753756" w:rsidRPr="00224952" w:rsidRDefault="00753756" w:rsidP="004C1748">
      <w:pPr>
        <w:spacing w:line="360" w:lineRule="auto"/>
        <w:jc w:val="center"/>
        <w:rPr>
          <w:kern w:val="0"/>
          <w:szCs w:val="21"/>
        </w:rPr>
      </w:pPr>
      <w:r w:rsidRPr="00224952">
        <w:rPr>
          <w:kern w:val="0"/>
          <w:szCs w:val="21"/>
        </w:rPr>
        <w:t>易方达现代服务业灵活配置混合型证券投资基金</w:t>
      </w:r>
    </w:p>
    <w:p w:rsidR="00A76BBD" w:rsidRPr="00224952" w:rsidRDefault="00A76BBD" w:rsidP="00A76BBD">
      <w:pPr>
        <w:spacing w:line="360" w:lineRule="auto"/>
        <w:jc w:val="center"/>
        <w:rPr>
          <w:kern w:val="0"/>
          <w:szCs w:val="21"/>
        </w:rPr>
      </w:pPr>
      <w:r w:rsidRPr="00224952">
        <w:rPr>
          <w:rFonts w:hint="eastAsia"/>
          <w:kern w:val="0"/>
          <w:szCs w:val="21"/>
        </w:rPr>
        <w:t>份额累计净值增长率与业绩比较基准收益率历史走势对比图</w:t>
      </w:r>
    </w:p>
    <w:p w:rsidR="00753756" w:rsidRPr="00224952" w:rsidRDefault="00753756" w:rsidP="004C1748">
      <w:pPr>
        <w:pStyle w:val="a5"/>
        <w:snapToGrid w:val="0"/>
        <w:spacing w:line="360" w:lineRule="auto"/>
        <w:jc w:val="center"/>
        <w:rPr>
          <w:rFonts w:ascii="Times New Roman" w:hAnsi="Times New Roman"/>
        </w:rPr>
      </w:pPr>
      <w:r w:rsidRPr="00224952">
        <w:rPr>
          <w:rFonts w:ascii="Times New Roman" w:hAnsi="Times New Roman" w:hint="eastAsia"/>
        </w:rPr>
        <w:t>（</w:t>
      </w:r>
      <w:r w:rsidRPr="00224952">
        <w:rPr>
          <w:rFonts w:ascii="Times New Roman" w:hAnsi="Times New Roman"/>
        </w:rPr>
        <w:t>2017</w:t>
      </w:r>
      <w:r w:rsidRPr="00224952">
        <w:rPr>
          <w:rFonts w:ascii="Times New Roman" w:hAnsi="Times New Roman"/>
        </w:rPr>
        <w:t>年</w:t>
      </w:r>
      <w:r w:rsidRPr="00224952">
        <w:rPr>
          <w:rFonts w:ascii="Times New Roman" w:hAnsi="Times New Roman"/>
        </w:rPr>
        <w:t>11</w:t>
      </w:r>
      <w:r w:rsidRPr="00224952">
        <w:rPr>
          <w:rFonts w:ascii="Times New Roman" w:hAnsi="Times New Roman"/>
        </w:rPr>
        <w:t>月</w:t>
      </w:r>
      <w:r w:rsidRPr="00224952">
        <w:rPr>
          <w:rFonts w:ascii="Times New Roman" w:hAnsi="Times New Roman"/>
        </w:rPr>
        <w:t>22</w:t>
      </w:r>
      <w:r w:rsidRPr="00224952">
        <w:rPr>
          <w:rFonts w:ascii="Times New Roman" w:hAnsi="Times New Roman"/>
        </w:rPr>
        <w:t>日</w:t>
      </w:r>
      <w:r w:rsidRPr="00224952">
        <w:rPr>
          <w:rFonts w:ascii="Times New Roman" w:hAnsi="Times New Roman" w:hint="eastAsia"/>
        </w:rPr>
        <w:t>至</w:t>
      </w:r>
      <w:r w:rsidRPr="00224952">
        <w:rPr>
          <w:rFonts w:ascii="Times New Roman" w:hAnsi="Times New Roman"/>
        </w:rPr>
        <w:t>2020</w:t>
      </w:r>
      <w:r w:rsidRPr="00224952">
        <w:rPr>
          <w:rFonts w:ascii="Times New Roman" w:hAnsi="Times New Roman"/>
        </w:rPr>
        <w:t>年</w:t>
      </w:r>
      <w:r w:rsidRPr="00224952">
        <w:rPr>
          <w:rFonts w:ascii="Times New Roman" w:hAnsi="Times New Roman"/>
        </w:rPr>
        <w:t>6</w:t>
      </w:r>
      <w:r w:rsidRPr="00224952">
        <w:rPr>
          <w:rFonts w:ascii="Times New Roman" w:hAnsi="Times New Roman"/>
        </w:rPr>
        <w:t>月</w:t>
      </w:r>
      <w:r w:rsidRPr="00224952">
        <w:rPr>
          <w:rFonts w:ascii="Times New Roman" w:hAnsi="Times New Roman"/>
        </w:rPr>
        <w:t>30</w:t>
      </w:r>
      <w:r w:rsidRPr="00224952">
        <w:rPr>
          <w:rFonts w:ascii="Times New Roman" w:hAnsi="Times New Roman"/>
        </w:rPr>
        <w:t>日</w:t>
      </w:r>
      <w:r w:rsidRPr="00224952">
        <w:rPr>
          <w:rFonts w:ascii="Times New Roman" w:hAnsi="Times New Roman" w:hint="eastAsia"/>
        </w:rPr>
        <w:t>）</w:t>
      </w:r>
    </w:p>
    <w:p w:rsidR="00753756" w:rsidRPr="00224952" w:rsidRDefault="00452C43" w:rsidP="00D82066">
      <w:pPr>
        <w:spacing w:line="360" w:lineRule="auto"/>
        <w:jc w:val="center"/>
        <w:rPr>
          <w:color w:val="000000"/>
          <w:szCs w:val="21"/>
        </w:rPr>
      </w:pPr>
      <w:r>
        <w:rPr>
          <w:noProof/>
          <w:color w:val="000000"/>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52.25pt;height:263.25pt;visibility:visible">
            <v:imagedata r:id="rId9" o:title=""/>
          </v:shape>
        </w:pic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注：自基金合同生效至报告期末，基金份额净值增长率为</w:t>
      </w:r>
      <w:r w:rsidRPr="00224952">
        <w:rPr>
          <w:kern w:val="0"/>
          <w:szCs w:val="21"/>
        </w:rPr>
        <w:t>47.50%</w:t>
      </w:r>
      <w:r w:rsidRPr="00224952">
        <w:rPr>
          <w:kern w:val="0"/>
          <w:szCs w:val="21"/>
        </w:rPr>
        <w:t>，同期业绩比较基准收益率为</w:t>
      </w:r>
      <w:r w:rsidRPr="00224952">
        <w:rPr>
          <w:kern w:val="0"/>
          <w:szCs w:val="21"/>
        </w:rPr>
        <w:lastRenderedPageBreak/>
        <w:t>0.58%</w:t>
      </w:r>
      <w:r w:rsidRPr="00224952">
        <w:rPr>
          <w:kern w:val="0"/>
          <w:szCs w:val="21"/>
        </w:rPr>
        <w:t>。</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30" w:name="_Toc225498254"/>
      <w:bookmarkStart w:id="31" w:name="_Toc48848521"/>
      <w:r w:rsidRPr="008D36FA">
        <w:rPr>
          <w:rFonts w:ascii="宋体" w:hAnsi="宋体" w:cs="Arial"/>
          <w:bCs/>
          <w:color w:val="000000"/>
          <w:sz w:val="21"/>
          <w:szCs w:val="21"/>
        </w:rPr>
        <w:t>4</w:t>
      </w:r>
      <w:r w:rsidRPr="008D36FA">
        <w:rPr>
          <w:rFonts w:ascii="宋体" w:hAnsi="宋体" w:cs="Arial" w:hint="eastAsia"/>
          <w:bCs/>
          <w:color w:val="000000"/>
          <w:sz w:val="21"/>
          <w:szCs w:val="21"/>
        </w:rPr>
        <w:t>管理人报告</w:t>
      </w:r>
      <w:bookmarkEnd w:id="30"/>
      <w:bookmarkEnd w:id="3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2" w:name="_Toc390421238"/>
      <w:bookmarkStart w:id="33" w:name="_Toc48848522"/>
      <w:r w:rsidRPr="00530FFD">
        <w:rPr>
          <w:rFonts w:ascii="宋体" w:hAnsi="宋体" w:cs="Arial"/>
          <w:color w:val="000000"/>
          <w:sz w:val="21"/>
          <w:szCs w:val="21"/>
        </w:rPr>
        <w:t>4.1</w:t>
      </w:r>
      <w:r w:rsidR="007D6699" w:rsidRPr="00530FFD">
        <w:rPr>
          <w:rFonts w:ascii="宋体" w:hAnsi="宋体" w:cs="Arial"/>
          <w:color w:val="000000"/>
          <w:sz w:val="21"/>
          <w:szCs w:val="21"/>
        </w:rPr>
        <w:tab/>
      </w:r>
      <w:r w:rsidRPr="00530FFD">
        <w:rPr>
          <w:rFonts w:ascii="宋体" w:hAnsi="宋体" w:cs="Arial" w:hint="eastAsia"/>
          <w:color w:val="000000"/>
          <w:sz w:val="21"/>
          <w:szCs w:val="21"/>
        </w:rPr>
        <w:t>基金管理人及基金经理情况</w:t>
      </w:r>
      <w:bookmarkEnd w:id="32"/>
      <w:bookmarkEnd w:id="33"/>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4.1.1 </w:t>
      </w:r>
      <w:r w:rsidRPr="00A959DD">
        <w:rPr>
          <w:rFonts w:ascii="宋体" w:hAnsi="宋体" w:hint="eastAsia"/>
          <w:b/>
          <w:bCs/>
          <w:color w:val="000000"/>
          <w:szCs w:val="21"/>
        </w:rPr>
        <w:t>基金管理人及其管理基金的经验</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经中国证监会证监基金字</w:t>
      </w:r>
      <w:r w:rsidRPr="00E56272">
        <w:rPr>
          <w:kern w:val="0"/>
          <w:szCs w:val="21"/>
        </w:rPr>
        <w:t>[2001]4</w:t>
      </w:r>
      <w:r w:rsidRPr="00E56272">
        <w:rPr>
          <w:kern w:val="0"/>
          <w:szCs w:val="21"/>
        </w:rPr>
        <w:t>号文批准，本基金管理人成立于</w:t>
      </w:r>
      <w:r w:rsidRPr="00E56272">
        <w:rPr>
          <w:kern w:val="0"/>
          <w:szCs w:val="21"/>
        </w:rPr>
        <w:t>2001</w:t>
      </w:r>
      <w:r w:rsidRPr="00E56272">
        <w:rPr>
          <w:kern w:val="0"/>
          <w:szCs w:val="21"/>
        </w:rPr>
        <w:t>年</w:t>
      </w:r>
      <w:r w:rsidRPr="00E56272">
        <w:rPr>
          <w:kern w:val="0"/>
          <w:szCs w:val="21"/>
        </w:rPr>
        <w:t>4</w:t>
      </w:r>
      <w:r w:rsidRPr="00E56272">
        <w:rPr>
          <w:kern w:val="0"/>
          <w:szCs w:val="21"/>
        </w:rPr>
        <w:t>月</w:t>
      </w:r>
      <w:r w:rsidRPr="00E56272">
        <w:rPr>
          <w:kern w:val="0"/>
          <w:szCs w:val="21"/>
        </w:rPr>
        <w:t>17</w:t>
      </w:r>
      <w:r w:rsidRPr="00E56272">
        <w:rPr>
          <w:kern w:val="0"/>
          <w:szCs w:val="21"/>
        </w:rPr>
        <w:t>日，总部设在广州，在北京、上海、香港等地设有分公司或子公司。本基金管理人拥有公募、社保、年金、特定客户资产管理、</w:t>
      </w:r>
      <w:r w:rsidRPr="00E56272">
        <w:rPr>
          <w:kern w:val="0"/>
          <w:szCs w:val="21"/>
        </w:rPr>
        <w:t>QDII</w:t>
      </w:r>
      <w:r w:rsidRPr="00E56272">
        <w:rPr>
          <w:kern w:val="0"/>
          <w:szCs w:val="21"/>
        </w:rPr>
        <w:t>、基本养老保险基金投资等业务资格，在主动权益、固定收益、指数投资、量化投资、混合资产投资、海外投资、多资产投资等领域全面布局，为境内外客户提供包括标准化公募基金与定制化私募产品在内的资产管理解决方案。</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4.1.2 </w:t>
      </w:r>
      <w:r w:rsidRPr="00A959DD">
        <w:rPr>
          <w:rFonts w:ascii="宋体" w:hAnsi="宋体" w:hint="eastAsia"/>
          <w:b/>
          <w:bCs/>
          <w:color w:val="000000"/>
          <w:szCs w:val="21"/>
        </w:rPr>
        <w:t>基金经理（或基金经理小组）及基金经理助理简介</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4"/>
        <w:gridCol w:w="3402"/>
        <w:gridCol w:w="709"/>
        <w:gridCol w:w="708"/>
        <w:gridCol w:w="709"/>
        <w:gridCol w:w="3548"/>
      </w:tblGrid>
      <w:tr w:rsidR="00CE2573" w:rsidRPr="00B17B29" w:rsidTr="00E56272">
        <w:trPr>
          <w:cantSplit/>
        </w:trPr>
        <w:tc>
          <w:tcPr>
            <w:tcW w:w="464" w:type="dxa"/>
            <w:vMerge w:val="restart"/>
            <w:vAlign w:val="center"/>
          </w:tcPr>
          <w:p w:rsidR="00CE2573" w:rsidRPr="00B17B29" w:rsidRDefault="00CE2573" w:rsidP="00E56272">
            <w:pPr>
              <w:jc w:val="center"/>
              <w:rPr>
                <w:color w:val="000000"/>
                <w:szCs w:val="21"/>
              </w:rPr>
            </w:pPr>
            <w:r w:rsidRPr="00B17B29">
              <w:rPr>
                <w:color w:val="000000"/>
                <w:szCs w:val="21"/>
              </w:rPr>
              <w:t>姓名</w:t>
            </w:r>
          </w:p>
        </w:tc>
        <w:tc>
          <w:tcPr>
            <w:tcW w:w="3402" w:type="dxa"/>
            <w:vMerge w:val="restart"/>
            <w:vAlign w:val="center"/>
          </w:tcPr>
          <w:p w:rsidR="00CE2573" w:rsidRPr="00B17B29" w:rsidRDefault="00CE2573" w:rsidP="00E56272">
            <w:pPr>
              <w:jc w:val="center"/>
              <w:rPr>
                <w:color w:val="000000"/>
                <w:szCs w:val="21"/>
              </w:rPr>
            </w:pPr>
            <w:r w:rsidRPr="00B17B29">
              <w:rPr>
                <w:color w:val="000000"/>
                <w:szCs w:val="21"/>
              </w:rPr>
              <w:t>职务</w:t>
            </w:r>
          </w:p>
        </w:tc>
        <w:tc>
          <w:tcPr>
            <w:tcW w:w="1417" w:type="dxa"/>
            <w:gridSpan w:val="2"/>
          </w:tcPr>
          <w:p w:rsidR="00CE2573" w:rsidRPr="00B17B29" w:rsidRDefault="00CE2573" w:rsidP="00E56272">
            <w:pPr>
              <w:jc w:val="center"/>
              <w:rPr>
                <w:color w:val="000000"/>
                <w:szCs w:val="21"/>
              </w:rPr>
            </w:pPr>
            <w:r w:rsidRPr="00B17B29">
              <w:rPr>
                <w:color w:val="000000"/>
                <w:szCs w:val="21"/>
              </w:rPr>
              <w:t>任本基金的基金经理（助理）期限</w:t>
            </w:r>
          </w:p>
        </w:tc>
        <w:tc>
          <w:tcPr>
            <w:tcW w:w="709" w:type="dxa"/>
            <w:vMerge w:val="restart"/>
            <w:vAlign w:val="center"/>
          </w:tcPr>
          <w:p w:rsidR="00CE2573" w:rsidRPr="00B17B29" w:rsidRDefault="00CE2573" w:rsidP="00E56272">
            <w:pPr>
              <w:jc w:val="center"/>
              <w:rPr>
                <w:color w:val="000000"/>
                <w:szCs w:val="21"/>
              </w:rPr>
            </w:pPr>
            <w:r w:rsidRPr="00B17B29">
              <w:rPr>
                <w:color w:val="000000"/>
                <w:szCs w:val="21"/>
              </w:rPr>
              <w:t>证券从业年限</w:t>
            </w:r>
          </w:p>
        </w:tc>
        <w:tc>
          <w:tcPr>
            <w:tcW w:w="3548" w:type="dxa"/>
            <w:vMerge w:val="restart"/>
            <w:vAlign w:val="center"/>
          </w:tcPr>
          <w:p w:rsidR="00CE2573" w:rsidRPr="00B17B29" w:rsidRDefault="00CE2573" w:rsidP="00E56272">
            <w:pPr>
              <w:jc w:val="center"/>
              <w:rPr>
                <w:color w:val="000000"/>
                <w:szCs w:val="21"/>
              </w:rPr>
            </w:pPr>
            <w:r w:rsidRPr="00B17B29">
              <w:rPr>
                <w:color w:val="000000"/>
                <w:szCs w:val="21"/>
              </w:rPr>
              <w:t>说明</w:t>
            </w:r>
          </w:p>
        </w:tc>
      </w:tr>
      <w:tr w:rsidR="00CE2573" w:rsidRPr="00B17B29" w:rsidTr="00E56272">
        <w:trPr>
          <w:cantSplit/>
        </w:trPr>
        <w:tc>
          <w:tcPr>
            <w:tcW w:w="464" w:type="dxa"/>
            <w:vMerge/>
            <w:vAlign w:val="center"/>
          </w:tcPr>
          <w:p w:rsidR="00CE2573" w:rsidRPr="00B17B29" w:rsidRDefault="00CE2573" w:rsidP="00E56272">
            <w:pPr>
              <w:widowControl/>
              <w:jc w:val="left"/>
              <w:rPr>
                <w:color w:val="000000"/>
                <w:szCs w:val="21"/>
              </w:rPr>
            </w:pPr>
          </w:p>
        </w:tc>
        <w:tc>
          <w:tcPr>
            <w:tcW w:w="3402" w:type="dxa"/>
            <w:vMerge/>
            <w:vAlign w:val="center"/>
          </w:tcPr>
          <w:p w:rsidR="00CE2573" w:rsidRPr="00B17B29" w:rsidRDefault="00CE2573" w:rsidP="00E56272">
            <w:pPr>
              <w:widowControl/>
              <w:jc w:val="left"/>
              <w:rPr>
                <w:color w:val="000000"/>
                <w:szCs w:val="21"/>
              </w:rPr>
            </w:pPr>
          </w:p>
        </w:tc>
        <w:tc>
          <w:tcPr>
            <w:tcW w:w="709" w:type="dxa"/>
            <w:vAlign w:val="center"/>
          </w:tcPr>
          <w:p w:rsidR="00CE2573" w:rsidRPr="00B17B29" w:rsidRDefault="00CE2573" w:rsidP="00E56272">
            <w:pPr>
              <w:jc w:val="center"/>
              <w:rPr>
                <w:color w:val="000000"/>
                <w:szCs w:val="21"/>
              </w:rPr>
            </w:pPr>
            <w:r w:rsidRPr="00B17B29">
              <w:rPr>
                <w:color w:val="000000"/>
                <w:szCs w:val="21"/>
              </w:rPr>
              <w:t>任职日期</w:t>
            </w:r>
          </w:p>
        </w:tc>
        <w:tc>
          <w:tcPr>
            <w:tcW w:w="708" w:type="dxa"/>
            <w:vAlign w:val="center"/>
          </w:tcPr>
          <w:p w:rsidR="00CE2573" w:rsidRPr="00B17B29" w:rsidRDefault="00CE2573" w:rsidP="00E56272">
            <w:pPr>
              <w:jc w:val="center"/>
              <w:rPr>
                <w:color w:val="000000"/>
                <w:szCs w:val="21"/>
              </w:rPr>
            </w:pPr>
            <w:r w:rsidRPr="00B17B29">
              <w:rPr>
                <w:color w:val="000000"/>
                <w:szCs w:val="21"/>
              </w:rPr>
              <w:t>离任日期</w:t>
            </w:r>
          </w:p>
        </w:tc>
        <w:tc>
          <w:tcPr>
            <w:tcW w:w="709" w:type="dxa"/>
            <w:vMerge/>
            <w:vAlign w:val="center"/>
          </w:tcPr>
          <w:p w:rsidR="00CE2573" w:rsidRPr="00B17B29" w:rsidRDefault="00CE2573" w:rsidP="00E56272">
            <w:pPr>
              <w:widowControl/>
              <w:jc w:val="left"/>
              <w:rPr>
                <w:color w:val="000000"/>
                <w:szCs w:val="21"/>
              </w:rPr>
            </w:pPr>
          </w:p>
        </w:tc>
        <w:tc>
          <w:tcPr>
            <w:tcW w:w="3548" w:type="dxa"/>
            <w:vMerge/>
            <w:vAlign w:val="center"/>
          </w:tcPr>
          <w:p w:rsidR="00CE2573" w:rsidRPr="00B17B29" w:rsidRDefault="00CE2573" w:rsidP="00E56272">
            <w:pPr>
              <w:widowControl/>
              <w:jc w:val="left"/>
              <w:rPr>
                <w:color w:val="000000"/>
                <w:szCs w:val="21"/>
              </w:rPr>
            </w:pPr>
          </w:p>
        </w:tc>
      </w:tr>
      <w:tr w:rsidR="00C03026">
        <w:tc>
          <w:tcPr>
            <w:tcW w:w="464" w:type="dxa"/>
            <w:vAlign w:val="center"/>
          </w:tcPr>
          <w:p w:rsidR="00C03026" w:rsidRDefault="00991544">
            <w:pPr>
              <w:jc w:val="center"/>
            </w:pPr>
            <w:r>
              <w:rPr>
                <w:color w:val="000000"/>
                <w:szCs w:val="21"/>
              </w:rPr>
              <w:t>萧楠</w:t>
            </w:r>
          </w:p>
        </w:tc>
        <w:tc>
          <w:tcPr>
            <w:tcW w:w="3402" w:type="dxa"/>
            <w:vAlign w:val="center"/>
          </w:tcPr>
          <w:p w:rsidR="00C03026" w:rsidRDefault="00991544">
            <w:pPr>
              <w:jc w:val="left"/>
            </w:pPr>
            <w:r>
              <w:rPr>
                <w:color w:val="000000"/>
                <w:szCs w:val="21"/>
              </w:rPr>
              <w:t>本基金的基金经理、易方达消费行业股票型证券投资基金的基金经理、易方达大健康主题灵活配置混合型证券投资基金的基金经理、易方达瑞恒灵活配置混合型证券投资基金的基金经理、易方达科顺定期开放灵活配置混合型证券投资基金的基金经理、易方达消费精选股票型证券投资基金的基金经理、投资三部总经理、研究部副总经理</w:t>
            </w:r>
          </w:p>
        </w:tc>
        <w:tc>
          <w:tcPr>
            <w:tcW w:w="709" w:type="dxa"/>
            <w:vAlign w:val="center"/>
          </w:tcPr>
          <w:p w:rsidR="00C03026" w:rsidRDefault="00991544">
            <w:pPr>
              <w:jc w:val="center"/>
            </w:pPr>
            <w:r>
              <w:rPr>
                <w:color w:val="000000"/>
                <w:szCs w:val="21"/>
              </w:rPr>
              <w:t>2017-11-22</w:t>
            </w:r>
          </w:p>
        </w:tc>
        <w:tc>
          <w:tcPr>
            <w:tcW w:w="708" w:type="dxa"/>
            <w:vAlign w:val="center"/>
          </w:tcPr>
          <w:p w:rsidR="00C03026" w:rsidRDefault="00991544">
            <w:pPr>
              <w:jc w:val="center"/>
            </w:pPr>
            <w:r>
              <w:rPr>
                <w:color w:val="000000"/>
                <w:szCs w:val="21"/>
              </w:rPr>
              <w:t>2020-06-06</w:t>
            </w:r>
          </w:p>
        </w:tc>
        <w:tc>
          <w:tcPr>
            <w:tcW w:w="709" w:type="dxa"/>
            <w:vAlign w:val="center"/>
          </w:tcPr>
          <w:p w:rsidR="00C03026" w:rsidRDefault="00991544">
            <w:pPr>
              <w:jc w:val="center"/>
            </w:pPr>
            <w:r>
              <w:rPr>
                <w:color w:val="000000"/>
                <w:szCs w:val="21"/>
              </w:rPr>
              <w:t>14</w:t>
            </w:r>
            <w:r>
              <w:rPr>
                <w:color w:val="000000"/>
                <w:szCs w:val="21"/>
              </w:rPr>
              <w:t>年</w:t>
            </w:r>
          </w:p>
        </w:tc>
        <w:tc>
          <w:tcPr>
            <w:tcW w:w="3548" w:type="dxa"/>
            <w:vAlign w:val="center"/>
          </w:tcPr>
          <w:p w:rsidR="00C03026" w:rsidRDefault="00991544">
            <w:r>
              <w:rPr>
                <w:color w:val="000000"/>
                <w:szCs w:val="21"/>
              </w:rPr>
              <w:t>硕士研究生，具有基金从业资格。曾任易方达基金管理有限公司研究部行业研究员、基金投资部基金经理助理、投资经理、易方达裕如灵活配置混合型证券投资基金基金经理、易方达新享灵活配置混合型证券投资基金基金经理、易方达瑞和灵活配置混合型证券投资基金基金经理、易方达价值成长混合型证券投资基金基金经理助理。</w:t>
            </w:r>
          </w:p>
        </w:tc>
      </w:tr>
      <w:tr w:rsidR="00C03026">
        <w:tc>
          <w:tcPr>
            <w:tcW w:w="464" w:type="dxa"/>
            <w:vAlign w:val="center"/>
          </w:tcPr>
          <w:p w:rsidR="00C03026" w:rsidRDefault="00991544">
            <w:pPr>
              <w:jc w:val="center"/>
            </w:pPr>
            <w:r>
              <w:rPr>
                <w:color w:val="000000"/>
                <w:szCs w:val="21"/>
              </w:rPr>
              <w:t>王元春</w:t>
            </w:r>
          </w:p>
        </w:tc>
        <w:tc>
          <w:tcPr>
            <w:tcW w:w="3402" w:type="dxa"/>
            <w:vAlign w:val="center"/>
          </w:tcPr>
          <w:p w:rsidR="00C03026" w:rsidRDefault="00991544">
            <w:pPr>
              <w:jc w:val="left"/>
            </w:pPr>
            <w:r>
              <w:rPr>
                <w:color w:val="000000"/>
                <w:szCs w:val="21"/>
              </w:rPr>
              <w:t>本基金的基金经理、易方达瑞恒灵活配置混合型证券投资基金的基金经理、易方达消费行业股票型证券投资基金的基金经理助理</w:t>
            </w:r>
          </w:p>
        </w:tc>
        <w:tc>
          <w:tcPr>
            <w:tcW w:w="709" w:type="dxa"/>
            <w:vAlign w:val="center"/>
          </w:tcPr>
          <w:p w:rsidR="00C03026" w:rsidRDefault="00991544">
            <w:pPr>
              <w:jc w:val="center"/>
            </w:pPr>
            <w:r>
              <w:rPr>
                <w:color w:val="000000"/>
                <w:szCs w:val="21"/>
              </w:rPr>
              <w:t>2018-12-08</w:t>
            </w:r>
          </w:p>
        </w:tc>
        <w:tc>
          <w:tcPr>
            <w:tcW w:w="708" w:type="dxa"/>
            <w:vAlign w:val="center"/>
          </w:tcPr>
          <w:p w:rsidR="00C03026" w:rsidRDefault="00991544">
            <w:pPr>
              <w:jc w:val="center"/>
            </w:pPr>
            <w:r>
              <w:rPr>
                <w:color w:val="000000"/>
                <w:szCs w:val="21"/>
              </w:rPr>
              <w:t>-</w:t>
            </w:r>
          </w:p>
        </w:tc>
        <w:tc>
          <w:tcPr>
            <w:tcW w:w="709" w:type="dxa"/>
            <w:vAlign w:val="center"/>
          </w:tcPr>
          <w:p w:rsidR="00C03026" w:rsidRDefault="00991544">
            <w:pPr>
              <w:jc w:val="center"/>
            </w:pPr>
            <w:r>
              <w:rPr>
                <w:color w:val="000000"/>
                <w:szCs w:val="21"/>
              </w:rPr>
              <w:t>9</w:t>
            </w:r>
            <w:r>
              <w:rPr>
                <w:color w:val="000000"/>
                <w:szCs w:val="21"/>
              </w:rPr>
              <w:t>年</w:t>
            </w:r>
          </w:p>
        </w:tc>
        <w:tc>
          <w:tcPr>
            <w:tcW w:w="3548" w:type="dxa"/>
            <w:vAlign w:val="center"/>
          </w:tcPr>
          <w:p w:rsidR="00C03026" w:rsidRDefault="00991544">
            <w:r>
              <w:rPr>
                <w:color w:val="000000"/>
                <w:szCs w:val="21"/>
              </w:rPr>
              <w:t>硕士研究生，具有基金从业资格。曾任广东新价值投资有限公司研究部行业研究员，光大永明资产管理股份有限公司研究部行业研究员，易方达基金管理有限公司研究部行业研究员、易方达现代服务业灵活配置混合型证券投资基金基金经理助理。</w:t>
            </w:r>
          </w:p>
        </w:tc>
      </w:tr>
    </w:tbl>
    <w:p w:rsidR="00C03026" w:rsidRDefault="00991544">
      <w:pPr>
        <w:tabs>
          <w:tab w:val="left" w:pos="426"/>
        </w:tabs>
        <w:spacing w:line="360" w:lineRule="auto"/>
        <w:ind w:firstLineChars="200" w:firstLine="420"/>
        <w:rPr>
          <w:kern w:val="0"/>
          <w:szCs w:val="21"/>
        </w:rPr>
      </w:pPr>
      <w:r>
        <w:rPr>
          <w:kern w:val="0"/>
          <w:szCs w:val="21"/>
        </w:rPr>
        <w:t>注：</w:t>
      </w:r>
      <w:r>
        <w:rPr>
          <w:kern w:val="0"/>
          <w:szCs w:val="21"/>
        </w:rPr>
        <w:t>1.</w:t>
      </w:r>
      <w:r>
        <w:rPr>
          <w:kern w:val="0"/>
          <w:szCs w:val="21"/>
        </w:rPr>
        <w:t>对基金的首任基金经理，其</w:t>
      </w:r>
      <w:r>
        <w:rPr>
          <w:kern w:val="0"/>
          <w:szCs w:val="21"/>
        </w:rPr>
        <w:t>“</w:t>
      </w:r>
      <w:r>
        <w:rPr>
          <w:kern w:val="0"/>
          <w:szCs w:val="21"/>
        </w:rPr>
        <w:t>任职日期</w:t>
      </w:r>
      <w:r>
        <w:rPr>
          <w:kern w:val="0"/>
          <w:szCs w:val="21"/>
        </w:rPr>
        <w:t>”</w:t>
      </w:r>
      <w:r>
        <w:rPr>
          <w:kern w:val="0"/>
          <w:szCs w:val="21"/>
        </w:rPr>
        <w:t>为基金合同生效日，</w:t>
      </w:r>
      <w:r>
        <w:rPr>
          <w:kern w:val="0"/>
          <w:szCs w:val="21"/>
        </w:rPr>
        <w:t>“</w:t>
      </w:r>
      <w:r>
        <w:rPr>
          <w:kern w:val="0"/>
          <w:szCs w:val="21"/>
        </w:rPr>
        <w:t>离任日期</w:t>
      </w:r>
      <w:r>
        <w:rPr>
          <w:kern w:val="0"/>
          <w:szCs w:val="21"/>
        </w:rPr>
        <w:t>”</w:t>
      </w:r>
      <w:r>
        <w:rPr>
          <w:kern w:val="0"/>
          <w:szCs w:val="21"/>
        </w:rPr>
        <w:t>为根据公司决定确定的解聘日期；对此后的非首任基金经理</w:t>
      </w:r>
      <w:r>
        <w:rPr>
          <w:kern w:val="0"/>
          <w:szCs w:val="21"/>
        </w:rPr>
        <w:t>/</w:t>
      </w:r>
      <w:r>
        <w:rPr>
          <w:kern w:val="0"/>
          <w:szCs w:val="21"/>
        </w:rPr>
        <w:t>基金经理助理，</w:t>
      </w:r>
      <w:r>
        <w:rPr>
          <w:kern w:val="0"/>
          <w:szCs w:val="21"/>
        </w:rPr>
        <w:t>“</w:t>
      </w:r>
      <w:r>
        <w:rPr>
          <w:kern w:val="0"/>
          <w:szCs w:val="21"/>
        </w:rPr>
        <w:t>任职日期</w:t>
      </w:r>
      <w:r>
        <w:rPr>
          <w:kern w:val="0"/>
          <w:szCs w:val="21"/>
        </w:rPr>
        <w:t>”</w:t>
      </w:r>
      <w:r>
        <w:rPr>
          <w:kern w:val="0"/>
          <w:szCs w:val="21"/>
        </w:rPr>
        <w:t>和</w:t>
      </w:r>
      <w:r>
        <w:rPr>
          <w:kern w:val="0"/>
          <w:szCs w:val="21"/>
        </w:rPr>
        <w:t>“</w:t>
      </w:r>
      <w:r>
        <w:rPr>
          <w:kern w:val="0"/>
          <w:szCs w:val="21"/>
        </w:rPr>
        <w:t>离任日期</w:t>
      </w:r>
      <w:r>
        <w:rPr>
          <w:kern w:val="0"/>
          <w:szCs w:val="21"/>
        </w:rPr>
        <w:t>”</w:t>
      </w:r>
      <w:r>
        <w:rPr>
          <w:kern w:val="0"/>
          <w:szCs w:val="21"/>
        </w:rPr>
        <w:t>分别指根据公司决定确定的聘任日期和解聘日期。</w:t>
      </w:r>
    </w:p>
    <w:p w:rsidR="00A0426C" w:rsidRPr="00AF5C11" w:rsidRDefault="00CE2573" w:rsidP="00A0426C">
      <w:pPr>
        <w:tabs>
          <w:tab w:val="left" w:pos="426"/>
        </w:tabs>
        <w:spacing w:line="360" w:lineRule="auto"/>
        <w:ind w:firstLineChars="200" w:firstLine="420"/>
        <w:rPr>
          <w:kern w:val="0"/>
          <w:szCs w:val="21"/>
        </w:rPr>
      </w:pPr>
      <w:r w:rsidRPr="00E56272">
        <w:rPr>
          <w:kern w:val="0"/>
          <w:szCs w:val="21"/>
        </w:rPr>
        <w:lastRenderedPageBreak/>
        <w:t>2.</w:t>
      </w:r>
      <w:r w:rsidRPr="00E56272">
        <w:rPr>
          <w:kern w:val="0"/>
          <w:szCs w:val="21"/>
        </w:rPr>
        <w:t>证券从业的含义遵从《证券业从业人员资格管理办法》的相关规定。</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4" w:name="_Toc225498256"/>
      <w:bookmarkStart w:id="35" w:name="_Toc390421239"/>
      <w:bookmarkStart w:id="36" w:name="_Toc48848523"/>
      <w:r w:rsidRPr="00530FFD">
        <w:rPr>
          <w:rFonts w:ascii="宋体" w:hAnsi="宋体" w:cs="Arial"/>
          <w:color w:val="000000"/>
          <w:sz w:val="21"/>
          <w:szCs w:val="21"/>
        </w:rPr>
        <w:t>4.2</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管理人对报告期内本基金运作遵规守信情况的说明</w:t>
      </w:r>
      <w:bookmarkEnd w:id="34"/>
      <w:bookmarkEnd w:id="35"/>
      <w:bookmarkEnd w:id="36"/>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37" w:name="_Toc225498257"/>
      <w:bookmarkStart w:id="38" w:name="_Toc390421240"/>
      <w:bookmarkStart w:id="39" w:name="_Toc48848524"/>
      <w:r w:rsidRPr="00530FFD">
        <w:rPr>
          <w:rFonts w:ascii="宋体" w:hAnsi="宋体" w:cs="Arial"/>
          <w:color w:val="000000"/>
          <w:sz w:val="21"/>
          <w:szCs w:val="21"/>
        </w:rPr>
        <w:t>4.3</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管理人对报告期内公平交易情况的专项说明</w:t>
      </w:r>
      <w:bookmarkEnd w:id="37"/>
      <w:bookmarkEnd w:id="38"/>
      <w:bookmarkEnd w:id="39"/>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4.3.1 </w:t>
      </w:r>
      <w:r w:rsidRPr="00A959DD">
        <w:rPr>
          <w:rFonts w:ascii="宋体" w:hAnsi="宋体" w:hint="eastAsia"/>
          <w:b/>
          <w:bCs/>
          <w:color w:val="000000"/>
          <w:szCs w:val="21"/>
        </w:rPr>
        <w:t>公平交易制度的执行情况</w:t>
      </w:r>
    </w:p>
    <w:p w:rsidR="00753756" w:rsidRPr="00E56272" w:rsidRDefault="00753756" w:rsidP="00D23AF2">
      <w:pPr>
        <w:tabs>
          <w:tab w:val="left" w:pos="426"/>
        </w:tabs>
        <w:spacing w:line="360" w:lineRule="auto"/>
        <w:ind w:firstLineChars="200" w:firstLine="420"/>
        <w:rPr>
          <w:kern w:val="0"/>
          <w:szCs w:val="21"/>
        </w:rPr>
      </w:pPr>
      <w:r w:rsidRPr="00E56272">
        <w:rPr>
          <w:kern w:val="0"/>
          <w:szCs w:val="21"/>
        </w:rPr>
        <w:t>本基金管理人主要通过建立有纪律、规范化的投资研究和决策流程、交易流程，以及强化事后监控分析来确保公平对待不同投资组合，切实防范利益输送。本基金管理人规定了严格的投资权限管理制度、投资备选库管理制度和集中交易制度等，并重视交易执行环节的公平交易措施，以</w:t>
      </w:r>
      <w:r w:rsidRPr="00E56272">
        <w:rPr>
          <w:kern w:val="0"/>
          <w:szCs w:val="21"/>
        </w:rPr>
        <w:t>“</w:t>
      </w:r>
      <w:r w:rsidRPr="00E56272">
        <w:rPr>
          <w:kern w:val="0"/>
          <w:szCs w:val="21"/>
        </w:rPr>
        <w:t>时间优先、价格优先</w:t>
      </w:r>
      <w:r w:rsidRPr="00E56272">
        <w:rPr>
          <w:kern w:val="0"/>
          <w:szCs w:val="21"/>
        </w:rPr>
        <w:t>”</w:t>
      </w:r>
      <w:r w:rsidRPr="00E56272">
        <w:rPr>
          <w:kern w:val="0"/>
          <w:szCs w:val="21"/>
        </w:rPr>
        <w:t>作为执行指令的基本原则，通过投资交易系统中的公平交易模块，以尽可能确保公平对待各投资组合。本报告期内，公平交易制度总体执行情况良好。</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4.3.2 </w:t>
      </w:r>
      <w:r w:rsidRPr="00A959DD">
        <w:rPr>
          <w:rFonts w:ascii="宋体" w:hAnsi="宋体" w:hint="eastAsia"/>
          <w:b/>
          <w:bCs/>
          <w:color w:val="000000"/>
          <w:szCs w:val="21"/>
        </w:rPr>
        <w:t>异常交易行为的专项说明</w:t>
      </w:r>
    </w:p>
    <w:p w:rsidR="00C03026" w:rsidRDefault="00991544">
      <w:pPr>
        <w:tabs>
          <w:tab w:val="left" w:pos="426"/>
        </w:tabs>
        <w:spacing w:line="360" w:lineRule="auto"/>
        <w:ind w:firstLineChars="200" w:firstLine="420"/>
        <w:rPr>
          <w:kern w:val="0"/>
          <w:szCs w:val="21"/>
        </w:rPr>
      </w:pPr>
      <w:r>
        <w:rPr>
          <w:kern w:val="0"/>
          <w:szCs w:val="21"/>
        </w:rPr>
        <w:t>本报告期内，公司旗下所有投资组合参与的交易所公开竞价交易中，同日反向交易成交较少的单边交易量超过该证券当日成交量的</w:t>
      </w:r>
      <w:r>
        <w:rPr>
          <w:kern w:val="0"/>
          <w:szCs w:val="21"/>
        </w:rPr>
        <w:t>5%</w:t>
      </w:r>
      <w:r>
        <w:rPr>
          <w:kern w:val="0"/>
          <w:szCs w:val="21"/>
        </w:rPr>
        <w:t>的交易共</w:t>
      </w:r>
      <w:r>
        <w:rPr>
          <w:kern w:val="0"/>
          <w:szCs w:val="21"/>
        </w:rPr>
        <w:t>59</w:t>
      </w:r>
      <w:r>
        <w:rPr>
          <w:kern w:val="0"/>
          <w:szCs w:val="21"/>
        </w:rPr>
        <w:t>次，均为指数量化投资组合因投资策略需要和其他组合发生的反向交易。</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本报告期内，未发现本基金有可能导致不公平交易和利益输送的异常交易。</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0" w:name="_Toc225498258"/>
      <w:bookmarkStart w:id="41" w:name="_Toc390421241"/>
      <w:bookmarkStart w:id="42" w:name="_Toc48848525"/>
      <w:r w:rsidRPr="00530FFD">
        <w:rPr>
          <w:rFonts w:ascii="宋体" w:hAnsi="宋体" w:cs="Arial"/>
          <w:color w:val="000000"/>
          <w:sz w:val="21"/>
          <w:szCs w:val="21"/>
        </w:rPr>
        <w:t>4.4</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管理人对报告期内基金的投资策略和业绩表现的说明</w:t>
      </w:r>
      <w:bookmarkEnd w:id="40"/>
      <w:bookmarkEnd w:id="41"/>
      <w:bookmarkEnd w:id="42"/>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4.4.1</w:t>
      </w:r>
      <w:r w:rsidRPr="00A959DD">
        <w:rPr>
          <w:rFonts w:ascii="宋体" w:hAnsi="宋体" w:hint="eastAsia"/>
          <w:b/>
          <w:bCs/>
          <w:color w:val="000000"/>
          <w:szCs w:val="21"/>
        </w:rPr>
        <w:t>报告期内基金投资策略和运作分析</w:t>
      </w:r>
    </w:p>
    <w:p w:rsidR="00C03026" w:rsidRDefault="00991544">
      <w:pPr>
        <w:tabs>
          <w:tab w:val="left" w:pos="426"/>
        </w:tabs>
        <w:spacing w:line="360" w:lineRule="auto"/>
        <w:ind w:firstLineChars="200" w:firstLine="420"/>
        <w:rPr>
          <w:kern w:val="0"/>
          <w:szCs w:val="21"/>
        </w:rPr>
      </w:pPr>
      <w:r>
        <w:rPr>
          <w:kern w:val="0"/>
          <w:szCs w:val="21"/>
        </w:rPr>
        <w:t>2020</w:t>
      </w:r>
      <w:r>
        <w:rPr>
          <w:kern w:val="0"/>
          <w:szCs w:val="21"/>
        </w:rPr>
        <w:t>年上半年</w:t>
      </w:r>
      <w:r>
        <w:rPr>
          <w:kern w:val="0"/>
          <w:szCs w:val="21"/>
        </w:rPr>
        <w:t>A</w:t>
      </w:r>
      <w:r>
        <w:rPr>
          <w:kern w:val="0"/>
          <w:szCs w:val="21"/>
        </w:rPr>
        <w:t>股先抑后扬，在突如其来的疫情面前，市场首先是极度悲观，而后又迅速恢复。这再一次说明了</w:t>
      </w:r>
      <w:r>
        <w:rPr>
          <w:kern w:val="0"/>
          <w:szCs w:val="21"/>
        </w:rPr>
        <w:t>“</w:t>
      </w:r>
      <w:r>
        <w:rPr>
          <w:kern w:val="0"/>
          <w:szCs w:val="21"/>
        </w:rPr>
        <w:t>市场先生</w:t>
      </w:r>
      <w:r>
        <w:rPr>
          <w:kern w:val="0"/>
          <w:szCs w:val="21"/>
        </w:rPr>
        <w:t>”</w:t>
      </w:r>
      <w:r>
        <w:rPr>
          <w:kern w:val="0"/>
          <w:szCs w:val="21"/>
        </w:rPr>
        <w:t>喜怒无常的脾气，短期看市场经常失效，但长期看市场却是非常有效的。上半年上证指数微跌</w:t>
      </w:r>
      <w:r>
        <w:rPr>
          <w:kern w:val="0"/>
          <w:szCs w:val="21"/>
        </w:rPr>
        <w:t>2.15%</w:t>
      </w:r>
      <w:r>
        <w:rPr>
          <w:kern w:val="0"/>
          <w:szCs w:val="21"/>
        </w:rPr>
        <w:t>，创业板指数上涨</w:t>
      </w:r>
      <w:r>
        <w:rPr>
          <w:kern w:val="0"/>
          <w:szCs w:val="21"/>
        </w:rPr>
        <w:t>35.60%</w:t>
      </w:r>
      <w:r>
        <w:rPr>
          <w:kern w:val="0"/>
          <w:szCs w:val="21"/>
        </w:rPr>
        <w:t>，总体延续了</w:t>
      </w:r>
      <w:r>
        <w:rPr>
          <w:kern w:val="0"/>
          <w:szCs w:val="21"/>
        </w:rPr>
        <w:t>2019</w:t>
      </w:r>
      <w:r>
        <w:rPr>
          <w:kern w:val="0"/>
          <w:szCs w:val="21"/>
        </w:rPr>
        <w:t>年下半年以来的风格和结构。其中，医药和科技类股票表现突出，石化、煤炭、交运、钢铁等周期股表现大幅落后。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在今年的伯克希尔股东会上，巴菲特援引了白宫总管拉姆</w:t>
      </w:r>
      <w:r w:rsidRPr="00E56272">
        <w:rPr>
          <w:kern w:val="0"/>
          <w:szCs w:val="21"/>
        </w:rPr>
        <w:t>•</w:t>
      </w:r>
      <w:r w:rsidRPr="00E56272">
        <w:rPr>
          <w:kern w:val="0"/>
          <w:szCs w:val="21"/>
        </w:rPr>
        <w:t>伊曼纽尔的话，</w:t>
      </w:r>
      <w:r w:rsidRPr="00E56272">
        <w:rPr>
          <w:kern w:val="0"/>
          <w:szCs w:val="21"/>
        </w:rPr>
        <w:t>“</w:t>
      </w:r>
      <w:r w:rsidRPr="00E56272">
        <w:rPr>
          <w:kern w:val="0"/>
          <w:szCs w:val="21"/>
        </w:rPr>
        <w:t>千万不要白白浪费一次严重的危机</w:t>
      </w:r>
      <w:r w:rsidRPr="00E56272">
        <w:rPr>
          <w:kern w:val="0"/>
          <w:szCs w:val="21"/>
        </w:rPr>
        <w:t>”</w:t>
      </w:r>
      <w:r w:rsidRPr="00E56272">
        <w:rPr>
          <w:kern w:val="0"/>
          <w:szCs w:val="21"/>
        </w:rPr>
        <w:t>，我们希望也能做到。因此我们在</w:t>
      </w:r>
      <w:r w:rsidRPr="00E56272">
        <w:rPr>
          <w:kern w:val="0"/>
          <w:szCs w:val="21"/>
        </w:rPr>
        <w:t>2020</w:t>
      </w:r>
      <w:r w:rsidRPr="00E56272">
        <w:rPr>
          <w:kern w:val="0"/>
          <w:szCs w:val="21"/>
        </w:rPr>
        <w:t>年上半年的主要运作集中在三方面：第一，</w:t>
      </w:r>
      <w:r w:rsidRPr="00E56272">
        <w:rPr>
          <w:kern w:val="0"/>
          <w:szCs w:val="21"/>
        </w:rPr>
        <w:lastRenderedPageBreak/>
        <w:t>在市场恐慌的时候加大了对优质龙头的投资，他们的竞争壁垒经受住了危机的考验；第二，危机催化了部分行业新商业模式的发展，我们发现个别行业内企业的竞争地位发生了逆转，因此我们减持了竞争优势被削弱的个股，转向投资了竞争优势被增强的企业；第三，我们进一步思考了</w:t>
      </w:r>
      <w:r w:rsidRPr="00E56272">
        <w:rPr>
          <w:kern w:val="0"/>
          <w:szCs w:val="21"/>
        </w:rPr>
        <w:t>“</w:t>
      </w:r>
      <w:r w:rsidRPr="00E56272">
        <w:rPr>
          <w:kern w:val="0"/>
          <w:szCs w:val="21"/>
        </w:rPr>
        <w:t>概率</w:t>
      </w:r>
      <w:r w:rsidRPr="00E56272">
        <w:rPr>
          <w:kern w:val="0"/>
          <w:szCs w:val="21"/>
        </w:rPr>
        <w:t>”</w:t>
      </w:r>
      <w:r w:rsidRPr="00E56272">
        <w:rPr>
          <w:kern w:val="0"/>
          <w:szCs w:val="21"/>
        </w:rPr>
        <w:t>和</w:t>
      </w:r>
      <w:r w:rsidRPr="00E56272">
        <w:rPr>
          <w:kern w:val="0"/>
          <w:szCs w:val="21"/>
        </w:rPr>
        <w:t>“</w:t>
      </w:r>
      <w:r w:rsidRPr="00E56272">
        <w:rPr>
          <w:kern w:val="0"/>
          <w:szCs w:val="21"/>
        </w:rPr>
        <w:t>赔率</w:t>
      </w:r>
      <w:r w:rsidRPr="00E56272">
        <w:rPr>
          <w:kern w:val="0"/>
          <w:szCs w:val="21"/>
        </w:rPr>
        <w:t>”</w:t>
      </w:r>
      <w:r w:rsidRPr="00E56272">
        <w:rPr>
          <w:kern w:val="0"/>
          <w:szCs w:val="21"/>
        </w:rPr>
        <w:t>在当前时点的平衡问题，部分行业虽然面临各种负面因素，但较低的估值也隐含了较好的赔率，因此我们在二季度也增加了这些行业中具有深厚护城河的龙头企业的投资。</w:t>
      </w:r>
    </w:p>
    <w:p w:rsidR="00753756" w:rsidRPr="00A959DD" w:rsidRDefault="00753756" w:rsidP="006E1449">
      <w:pPr>
        <w:spacing w:line="360" w:lineRule="auto"/>
        <w:ind w:firstLineChars="196" w:firstLine="413"/>
        <w:rPr>
          <w:rFonts w:ascii="宋体"/>
          <w:b/>
          <w:bCs/>
          <w:color w:val="000000"/>
          <w:szCs w:val="21"/>
        </w:rPr>
      </w:pPr>
      <w:r w:rsidRPr="00A959DD">
        <w:rPr>
          <w:rFonts w:ascii="宋体" w:hAnsi="宋体"/>
          <w:b/>
          <w:bCs/>
          <w:color w:val="000000"/>
          <w:szCs w:val="21"/>
        </w:rPr>
        <w:t xml:space="preserve">4.4.2 </w:t>
      </w:r>
      <w:r w:rsidRPr="00A959DD">
        <w:rPr>
          <w:rFonts w:ascii="宋体" w:hAnsi="宋体" w:hint="eastAsia"/>
          <w:b/>
          <w:bCs/>
          <w:color w:val="000000"/>
          <w:szCs w:val="21"/>
        </w:rPr>
        <w:t>报告期内基金的业绩表现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截至报告期末，本基金份额净值为</w:t>
      </w:r>
      <w:r w:rsidRPr="00E56272">
        <w:rPr>
          <w:kern w:val="0"/>
          <w:szCs w:val="21"/>
        </w:rPr>
        <w:t>1.475</w:t>
      </w:r>
      <w:r w:rsidRPr="00E56272">
        <w:rPr>
          <w:kern w:val="0"/>
          <w:szCs w:val="21"/>
        </w:rPr>
        <w:t>元，本报告期份额净值增长率为</w:t>
      </w:r>
      <w:r w:rsidRPr="00E56272">
        <w:rPr>
          <w:kern w:val="0"/>
          <w:szCs w:val="21"/>
        </w:rPr>
        <w:t>16.60%</w:t>
      </w:r>
      <w:r w:rsidRPr="00E56272">
        <w:rPr>
          <w:kern w:val="0"/>
          <w:szCs w:val="21"/>
        </w:rPr>
        <w:t>，同期业绩比较基准收益率为</w:t>
      </w:r>
      <w:r w:rsidRPr="00E56272">
        <w:rPr>
          <w:kern w:val="0"/>
          <w:szCs w:val="21"/>
        </w:rPr>
        <w:t>3.16%</w:t>
      </w:r>
      <w:r w:rsidRPr="00E56272">
        <w:rPr>
          <w:kern w:val="0"/>
          <w:szCs w:val="21"/>
        </w:rPr>
        <w:t>。</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3" w:name="_Toc225498259"/>
      <w:bookmarkStart w:id="44" w:name="_Toc390421242"/>
      <w:bookmarkStart w:id="45" w:name="_Toc48848526"/>
      <w:r w:rsidRPr="00530FFD">
        <w:rPr>
          <w:rFonts w:ascii="宋体" w:hAnsi="宋体" w:cs="Arial"/>
          <w:color w:val="000000"/>
          <w:sz w:val="21"/>
          <w:szCs w:val="21"/>
        </w:rPr>
        <w:t>4.5</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管理人对宏观经济、证券市场及行业走势的简要展望</w:t>
      </w:r>
      <w:bookmarkEnd w:id="43"/>
      <w:bookmarkEnd w:id="44"/>
      <w:bookmarkEnd w:id="45"/>
    </w:p>
    <w:p w:rsidR="00C03026" w:rsidRDefault="00991544">
      <w:pPr>
        <w:tabs>
          <w:tab w:val="left" w:pos="426"/>
        </w:tabs>
        <w:spacing w:line="360" w:lineRule="auto"/>
        <w:ind w:firstLineChars="200" w:firstLine="420"/>
        <w:rPr>
          <w:kern w:val="0"/>
          <w:szCs w:val="21"/>
        </w:rPr>
      </w:pPr>
      <w:r>
        <w:rPr>
          <w:kern w:val="0"/>
          <w:szCs w:val="21"/>
        </w:rPr>
        <w:t>我们预计流动性是下半年最重要的决定变量。一方面，经济指标继续改善，</w:t>
      </w:r>
      <w:r>
        <w:rPr>
          <w:kern w:val="0"/>
          <w:szCs w:val="21"/>
        </w:rPr>
        <w:t>A</w:t>
      </w:r>
      <w:r>
        <w:rPr>
          <w:kern w:val="0"/>
          <w:szCs w:val="21"/>
        </w:rPr>
        <w:t>股盈利预计已经于一季度触底，下半年预计上市公司盈利将呈现底部修复态势，但经济修复的斜率和幅度仍存一定不确定性，上行斜率有限，对</w:t>
      </w:r>
      <w:r>
        <w:rPr>
          <w:kern w:val="0"/>
          <w:szCs w:val="21"/>
        </w:rPr>
        <w:t>A</w:t>
      </w:r>
      <w:r>
        <w:rPr>
          <w:kern w:val="0"/>
          <w:szCs w:val="21"/>
        </w:rPr>
        <w:t>股小幅正贡献；另一方面，三季度金融条件将维持货币信用</w:t>
      </w:r>
      <w:r>
        <w:rPr>
          <w:kern w:val="0"/>
          <w:szCs w:val="21"/>
        </w:rPr>
        <w:t>“</w:t>
      </w:r>
      <w:r>
        <w:rPr>
          <w:kern w:val="0"/>
          <w:szCs w:val="21"/>
        </w:rPr>
        <w:t>弱双宽</w:t>
      </w:r>
      <w:r>
        <w:rPr>
          <w:kern w:val="0"/>
          <w:szCs w:val="21"/>
        </w:rPr>
        <w:t>”</w:t>
      </w:r>
      <w:r>
        <w:rPr>
          <w:kern w:val="0"/>
          <w:szCs w:val="21"/>
        </w:rPr>
        <w:t>，外资持续流入，对</w:t>
      </w:r>
      <w:r>
        <w:rPr>
          <w:kern w:val="0"/>
          <w:szCs w:val="21"/>
        </w:rPr>
        <w:t>A</w:t>
      </w:r>
      <w:r>
        <w:rPr>
          <w:kern w:val="0"/>
          <w:szCs w:val="21"/>
        </w:rPr>
        <w:t>股估值形成支撑。我们认为金融条件的宽松节奏与幅度决定</w:t>
      </w:r>
      <w:r>
        <w:rPr>
          <w:kern w:val="0"/>
          <w:szCs w:val="21"/>
        </w:rPr>
        <w:t>A</w:t>
      </w:r>
      <w:r>
        <w:rPr>
          <w:kern w:val="0"/>
          <w:szCs w:val="21"/>
        </w:rPr>
        <w:t>股上行斜率。</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具体到行业而言，目前</w:t>
      </w:r>
      <w:r w:rsidRPr="00E56272">
        <w:rPr>
          <w:kern w:val="0"/>
          <w:szCs w:val="21"/>
        </w:rPr>
        <w:t>A</w:t>
      </w:r>
      <w:r w:rsidRPr="00E56272">
        <w:rPr>
          <w:kern w:val="0"/>
          <w:szCs w:val="21"/>
        </w:rPr>
        <w:t>股结构分化明显，不同行业的估值差异较大，以休闲服务、医药生物、计算机等为代表的行业估值临近历史估值上限，而以传统周期、金融、化工为代表的行业估值远低于历史平均估值。虽然当前阶段以便宜的价格买入优质公司的机会越来越少，但所幸的是我们依然能够以相对合理的价格买入既具有深厚护城河又具有较好成长性的公司，虽然不多，但也足够。不过我们预期这类公司顶多让我们有一个合理的回报，想要有超额的收益一定要等到市场非常悲观之时，目前离那种状况还很远。</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46" w:name="_Toc247959457"/>
      <w:bookmarkStart w:id="47" w:name="_Toc225570083"/>
      <w:bookmarkStart w:id="48" w:name="_Toc390421243"/>
      <w:bookmarkStart w:id="49" w:name="_Toc48848527"/>
      <w:r w:rsidRPr="00530FFD">
        <w:rPr>
          <w:rFonts w:ascii="宋体" w:hAnsi="宋体" w:cs="Arial"/>
          <w:color w:val="000000"/>
          <w:sz w:val="21"/>
          <w:szCs w:val="21"/>
        </w:rPr>
        <w:t>4.6</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管理人对报告期内基金估值程序等事项的说明</w:t>
      </w:r>
      <w:bookmarkEnd w:id="46"/>
      <w:bookmarkEnd w:id="47"/>
      <w:bookmarkEnd w:id="48"/>
      <w:bookmarkEnd w:id="49"/>
    </w:p>
    <w:p w:rsidR="00C03026" w:rsidRDefault="00991544">
      <w:pPr>
        <w:tabs>
          <w:tab w:val="left" w:pos="426"/>
        </w:tabs>
        <w:spacing w:line="360" w:lineRule="auto"/>
        <w:ind w:firstLineChars="200" w:firstLine="420"/>
        <w:rPr>
          <w:kern w:val="0"/>
          <w:szCs w:val="21"/>
        </w:rPr>
      </w:pPr>
      <w:r>
        <w:rPr>
          <w:kern w:val="0"/>
          <w:szCs w:val="21"/>
        </w:rPr>
        <w:t>本基金管理人按照企业会计准则、中国证监会相关规定、中国证券投资基金业协会相关指引和基金合同关于估值的约定，对基金所持有的投资品种进行估值。本基金托管人根据法律法规要求履行估值及净值计算的复核责任。</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t>本基金管理人设有估值委员会，估值委员会负责组织制定和适时修订基金估值政策和程序，指导和监督整个估值流程。估值委员会成员具有多年的证券、基金从业经验，熟悉相关法律法规，具备投资、研究、风险管理、法律合规或基金估值运作等方面的专业胜任能力。基金经理可参与估值原则和方法的讨论，但不参与估值原则和方法的最终决策和日常估值的执行。</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lastRenderedPageBreak/>
        <w:t>本报告期内，参与估值流程各方之间不存在任何重大利益冲突。</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管理人已与中债金融估值中心有限公司及中证指数有限公司签署服务协议，由中债金融估值中心有限公司按约定提供银行间同业市场的估值数据，由中证指数有限公司按约定提供交易所交易的债券品种的估值数据和流通受限股票的折扣率数据。</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0" w:name="_Toc247959458"/>
      <w:bookmarkStart w:id="51" w:name="_Toc225570084"/>
      <w:bookmarkStart w:id="52" w:name="_Toc390421244"/>
      <w:bookmarkStart w:id="53" w:name="_Toc48848528"/>
      <w:r w:rsidRPr="00530FFD">
        <w:rPr>
          <w:rFonts w:ascii="宋体" w:hAnsi="宋体" w:cs="Arial"/>
          <w:color w:val="000000"/>
          <w:sz w:val="21"/>
          <w:szCs w:val="21"/>
        </w:rPr>
        <w:t>4.7</w:t>
      </w:r>
      <w:r w:rsidR="007D6699" w:rsidRPr="00530FFD">
        <w:rPr>
          <w:rFonts w:ascii="宋体" w:hAnsi="宋体" w:cs="Arial"/>
          <w:color w:val="000000"/>
          <w:sz w:val="21"/>
          <w:szCs w:val="21"/>
        </w:rPr>
        <w:tab/>
      </w:r>
      <w:r w:rsidRPr="00530FFD">
        <w:rPr>
          <w:rFonts w:ascii="宋体" w:hAnsi="宋体" w:cs="Arial" w:hint="eastAsia"/>
          <w:color w:val="000000"/>
          <w:sz w:val="21"/>
          <w:szCs w:val="21"/>
        </w:rPr>
        <w:t>管理人对报告期内基金利润分配情况的说明</w:t>
      </w:r>
      <w:bookmarkEnd w:id="50"/>
      <w:bookmarkEnd w:id="51"/>
      <w:bookmarkEnd w:id="52"/>
      <w:bookmarkEnd w:id="53"/>
    </w:p>
    <w:p w:rsidR="00753756" w:rsidRDefault="00753756" w:rsidP="00E56272">
      <w:pPr>
        <w:tabs>
          <w:tab w:val="left" w:pos="426"/>
        </w:tabs>
        <w:spacing w:line="360" w:lineRule="auto"/>
        <w:ind w:firstLineChars="200" w:firstLine="420"/>
        <w:rPr>
          <w:color w:val="000000"/>
          <w:szCs w:val="21"/>
        </w:rPr>
      </w:pPr>
      <w:r w:rsidRPr="00E56272">
        <w:rPr>
          <w:kern w:val="0"/>
          <w:szCs w:val="21"/>
        </w:rPr>
        <w:t>本基金本报告期内未实施利润分配。</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54" w:name="_Toc225498263"/>
      <w:bookmarkStart w:id="55" w:name="_Toc48848529"/>
      <w:r w:rsidRPr="008D36FA">
        <w:rPr>
          <w:rFonts w:ascii="宋体" w:hAnsi="宋体" w:cs="Arial"/>
          <w:bCs/>
          <w:color w:val="000000"/>
          <w:sz w:val="21"/>
          <w:szCs w:val="21"/>
        </w:rPr>
        <w:t>5</w:t>
      </w:r>
      <w:r w:rsidRPr="008D36FA">
        <w:rPr>
          <w:rFonts w:ascii="宋体" w:hAnsi="宋体" w:cs="Arial" w:hint="eastAsia"/>
          <w:bCs/>
          <w:color w:val="000000"/>
          <w:sz w:val="21"/>
          <w:szCs w:val="21"/>
        </w:rPr>
        <w:t>托管人报告</w:t>
      </w:r>
      <w:bookmarkEnd w:id="54"/>
      <w:bookmarkEnd w:id="5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6" w:name="_Toc225498264"/>
      <w:bookmarkStart w:id="57" w:name="_Toc390421246"/>
      <w:bookmarkStart w:id="58" w:name="_Toc48848530"/>
      <w:r w:rsidRPr="00530FFD">
        <w:rPr>
          <w:rFonts w:ascii="宋体" w:hAnsi="宋体" w:cs="Arial"/>
          <w:color w:val="000000"/>
          <w:sz w:val="21"/>
          <w:szCs w:val="21"/>
        </w:rPr>
        <w:t>5.1</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报告期内本基金托管人遵规守信情况声明</w:t>
      </w:r>
      <w:bookmarkEnd w:id="56"/>
      <w:bookmarkEnd w:id="57"/>
      <w:bookmarkEnd w:id="58"/>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中国建设银行股份有限公司在本基金的托管过程中，严格遵守了《证券投资基金法》、基金合同、托管协议和其他有关规定，不存在损害基金份额持有人利益的行为，完全尽职尽责地履行了基金托管人应尽的义务。</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59" w:name="_Toc225498265"/>
      <w:bookmarkStart w:id="60" w:name="_Toc390421247"/>
      <w:bookmarkStart w:id="61" w:name="_Toc48848531"/>
      <w:r w:rsidRPr="00530FFD">
        <w:rPr>
          <w:rFonts w:ascii="宋体" w:hAnsi="宋体" w:cs="Arial"/>
          <w:color w:val="000000"/>
          <w:sz w:val="21"/>
          <w:szCs w:val="21"/>
        </w:rPr>
        <w:t>5.2</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托管人对报告期内本基金投资运作遵规守信、净值计算、利润分配等情况的</w:t>
      </w:r>
      <w:bookmarkEnd w:id="59"/>
      <w:r w:rsidRPr="00530FFD">
        <w:rPr>
          <w:rFonts w:ascii="宋体" w:hAnsi="宋体" w:cs="Arial" w:hint="eastAsia"/>
          <w:color w:val="000000"/>
          <w:sz w:val="21"/>
          <w:szCs w:val="21"/>
        </w:rPr>
        <w:t>说明</w:t>
      </w:r>
      <w:bookmarkEnd w:id="60"/>
      <w:bookmarkEnd w:id="61"/>
    </w:p>
    <w:p w:rsidR="00C03026" w:rsidRDefault="00991544">
      <w:pPr>
        <w:tabs>
          <w:tab w:val="left" w:pos="426"/>
        </w:tabs>
        <w:spacing w:line="360" w:lineRule="auto"/>
        <w:ind w:firstLineChars="200" w:firstLine="420"/>
        <w:rPr>
          <w:kern w:val="0"/>
          <w:szCs w:val="21"/>
        </w:rPr>
      </w:pPr>
      <w:r>
        <w:rPr>
          <w:kern w:val="0"/>
          <w:szCs w:val="21"/>
        </w:rPr>
        <w:t>本报告期，本托管人按照国家有关规定、基金合同、托管协议和其他有关规定，对本基金的基金资产净值计算、基金费用开支等方面进行了认真的复核，对本基金的投资运作方面进行了监督，未发现基金管理人有损害基金份额持有人利益的行为。</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报告期内，本基金未实施利润分配。</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2" w:name="_Toc225498266"/>
      <w:bookmarkStart w:id="63" w:name="_Toc390421248"/>
      <w:bookmarkStart w:id="64" w:name="_Toc48848532"/>
      <w:r w:rsidRPr="00530FFD">
        <w:rPr>
          <w:rFonts w:ascii="宋体" w:hAnsi="宋体" w:cs="Arial"/>
          <w:color w:val="000000"/>
          <w:sz w:val="21"/>
          <w:szCs w:val="21"/>
        </w:rPr>
        <w:t>5.3</w:t>
      </w:r>
      <w:r w:rsidR="007D6699" w:rsidRPr="00530FFD">
        <w:rPr>
          <w:rFonts w:ascii="宋体" w:hAnsi="宋体" w:cs="Arial"/>
          <w:color w:val="000000"/>
          <w:sz w:val="21"/>
          <w:szCs w:val="21"/>
        </w:rPr>
        <w:tab/>
      </w:r>
      <w:r w:rsidRPr="00530FFD">
        <w:rPr>
          <w:rFonts w:ascii="宋体" w:hAnsi="宋体" w:cs="Arial" w:hint="eastAsia"/>
          <w:color w:val="000000"/>
          <w:sz w:val="21"/>
          <w:szCs w:val="21"/>
        </w:rPr>
        <w:t>托管人对本</w:t>
      </w:r>
      <w:r w:rsidR="00B70DA6">
        <w:rPr>
          <w:rFonts w:ascii="宋体" w:hAnsi="宋体" w:cs="Arial" w:hint="eastAsia"/>
          <w:color w:val="000000"/>
          <w:sz w:val="21"/>
          <w:szCs w:val="21"/>
        </w:rPr>
        <w:t>中期</w:t>
      </w:r>
      <w:r w:rsidRPr="00530FFD">
        <w:rPr>
          <w:rFonts w:ascii="宋体" w:hAnsi="宋体" w:cs="Arial" w:hint="eastAsia"/>
          <w:color w:val="000000"/>
          <w:sz w:val="21"/>
          <w:szCs w:val="21"/>
        </w:rPr>
        <w:t>报告中财务信息等内容的真实、准确和完整发表意见</w:t>
      </w:r>
      <w:bookmarkEnd w:id="62"/>
      <w:bookmarkEnd w:id="63"/>
      <w:bookmarkEnd w:id="64"/>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本托管人复核审查了本报告中的财务指标、净值表现、利润分配情况、财务会计报告、投资组合报告等内容，保证复核内容不存在虚假记载、误导性陈述或者重大遗漏。</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65" w:name="_Toc48848533"/>
      <w:r w:rsidRPr="008D36FA">
        <w:rPr>
          <w:rFonts w:ascii="宋体" w:hAnsi="宋体" w:cs="Arial"/>
          <w:bCs/>
          <w:color w:val="000000"/>
          <w:sz w:val="21"/>
          <w:szCs w:val="21"/>
        </w:rPr>
        <w:t>6</w:t>
      </w:r>
      <w:r w:rsidRPr="008D36FA">
        <w:rPr>
          <w:rFonts w:ascii="宋体" w:hAnsi="宋体" w:cs="Arial" w:hint="eastAsia"/>
          <w:bCs/>
          <w:color w:val="000000"/>
          <w:sz w:val="21"/>
          <w:szCs w:val="21"/>
        </w:rPr>
        <w:t>半年度财务会计报告（未经审计）</w:t>
      </w:r>
      <w:bookmarkEnd w:id="65"/>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6" w:name="_Toc225498268"/>
      <w:bookmarkStart w:id="67" w:name="_Toc390421250"/>
      <w:bookmarkStart w:id="68" w:name="_Toc48848534"/>
      <w:r w:rsidRPr="00530FFD">
        <w:rPr>
          <w:rFonts w:ascii="宋体" w:hAnsi="宋体" w:cs="Arial"/>
          <w:color w:val="000000"/>
          <w:sz w:val="21"/>
          <w:szCs w:val="21"/>
        </w:rPr>
        <w:t>6.1</w:t>
      </w:r>
      <w:r w:rsidR="007D6699" w:rsidRPr="00530FFD">
        <w:rPr>
          <w:rFonts w:ascii="宋体" w:hAnsi="宋体" w:cs="Arial"/>
          <w:color w:val="000000"/>
          <w:sz w:val="21"/>
          <w:szCs w:val="21"/>
        </w:rPr>
        <w:tab/>
      </w:r>
      <w:r w:rsidRPr="00530FFD">
        <w:rPr>
          <w:rFonts w:ascii="宋体" w:hAnsi="宋体" w:cs="Arial" w:hint="eastAsia"/>
          <w:color w:val="000000"/>
          <w:sz w:val="21"/>
          <w:szCs w:val="21"/>
        </w:rPr>
        <w:t>资产负债表</w:t>
      </w:r>
      <w:bookmarkEnd w:id="66"/>
      <w:bookmarkEnd w:id="67"/>
      <w:bookmarkEnd w:id="68"/>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t>会计主体：</w:t>
      </w:r>
      <w:r w:rsidRPr="00224952">
        <w:rPr>
          <w:color w:val="000000"/>
          <w:szCs w:val="21"/>
        </w:rPr>
        <w:t>易方达现代服务业灵活配置混合型证券投资基金</w:t>
      </w:r>
    </w:p>
    <w:p w:rsidR="00753756" w:rsidRPr="00224952" w:rsidRDefault="00753756" w:rsidP="006E1449">
      <w:pPr>
        <w:spacing w:line="360" w:lineRule="auto"/>
        <w:ind w:firstLineChars="200" w:firstLine="420"/>
        <w:rPr>
          <w:color w:val="000000"/>
          <w:szCs w:val="21"/>
        </w:rPr>
      </w:pPr>
      <w:r w:rsidRPr="00224952">
        <w:rPr>
          <w:rFonts w:hint="eastAsia"/>
          <w:color w:val="000000"/>
          <w:szCs w:val="21"/>
        </w:rPr>
        <w:lastRenderedPageBreak/>
        <w:t>报告截止日：</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80"/>
        <w:gridCol w:w="1080"/>
        <w:gridCol w:w="2520"/>
        <w:gridCol w:w="2520"/>
      </w:tblGrid>
      <w:tr w:rsidR="00753756" w:rsidRPr="00224952" w:rsidTr="00450647">
        <w:tc>
          <w:tcPr>
            <w:tcW w:w="2880" w:type="dxa"/>
            <w:vAlign w:val="center"/>
          </w:tcPr>
          <w:p w:rsidR="00753756" w:rsidRPr="00224952" w:rsidRDefault="00753756" w:rsidP="00F73D0C">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资产</w:t>
            </w:r>
          </w:p>
        </w:tc>
        <w:tc>
          <w:tcPr>
            <w:tcW w:w="1080" w:type="dxa"/>
            <w:vAlign w:val="center"/>
          </w:tcPr>
          <w:p w:rsidR="00753756" w:rsidRPr="00405305" w:rsidRDefault="00753756">
            <w:pPr>
              <w:pStyle w:val="af6"/>
              <w:jc w:val="center"/>
              <w:rPr>
                <w:rFonts w:ascii="Times New Roman" w:eastAsiaTheme="majorEastAsia" w:hAnsi="Times New Roman"/>
                <w:b/>
                <w:color w:val="000000"/>
                <w:sz w:val="21"/>
                <w:szCs w:val="21"/>
              </w:rPr>
            </w:pPr>
            <w:r w:rsidRPr="00405305">
              <w:rPr>
                <w:rFonts w:ascii="Times New Roman" w:eastAsiaTheme="majorEastAsia" w:hAnsiTheme="major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w:t>
            </w:r>
          </w:p>
        </w:tc>
        <w:tc>
          <w:tcPr>
            <w:tcW w:w="1080" w:type="dxa"/>
            <w:vAlign w:val="center"/>
          </w:tcPr>
          <w:p w:rsidR="00753756" w:rsidRPr="00390233" w:rsidRDefault="00753756">
            <w:pPr>
              <w:widowControl/>
              <w:autoSpaceDE w:val="0"/>
              <w:autoSpaceDN w:val="0"/>
              <w:ind w:right="-15"/>
              <w:jc w:val="center"/>
              <w:textAlignment w:val="bottom"/>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c>
          <w:tcPr>
            <w:tcW w:w="2520" w:type="dxa"/>
            <w:vAlign w:val="center"/>
          </w:tcPr>
          <w:p w:rsidR="00753756" w:rsidRPr="00390233" w:rsidRDefault="00753756" w:rsidP="00523381">
            <w:pPr>
              <w:jc w:val="right"/>
              <w:rPr>
                <w:rFonts w:eastAsiaTheme="majorEastAsia"/>
                <w:color w:val="000000"/>
                <w:szCs w:val="21"/>
              </w:rPr>
            </w:pP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银行存款</w:t>
            </w:r>
          </w:p>
        </w:tc>
        <w:tc>
          <w:tcPr>
            <w:tcW w:w="1080" w:type="dxa"/>
            <w:vAlign w:val="center"/>
          </w:tcPr>
          <w:p w:rsidR="00753756" w:rsidRPr="003D2C28" w:rsidRDefault="00CF61DD">
            <w:pPr>
              <w:widowControl/>
              <w:autoSpaceDE w:val="0"/>
              <w:autoSpaceDN w:val="0"/>
              <w:ind w:right="-15"/>
              <w:jc w:val="center"/>
              <w:textAlignment w:val="bottom"/>
              <w:rPr>
                <w:rFonts w:eastAsiaTheme="minorEastAsia"/>
                <w:color w:val="000000"/>
                <w:szCs w:val="21"/>
              </w:rPr>
            </w:pPr>
            <w:r w:rsidRPr="003D2C28">
              <w:rPr>
                <w:rFonts w:eastAsiaTheme="minorEastAsia"/>
                <w:color w:val="000000"/>
                <w:szCs w:val="21"/>
              </w:rPr>
              <w:t>6.4.7.1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34,838,098.91</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26,354,366.56</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结算备付金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20,884.53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69,002.81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存出保证金</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101,357.26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217,039.93</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交易性金融资产</w:t>
            </w:r>
          </w:p>
        </w:tc>
        <w:tc>
          <w:tcPr>
            <w:tcW w:w="1080" w:type="dxa"/>
            <w:vAlign w:val="center"/>
          </w:tcPr>
          <w:p w:rsidR="00753756" w:rsidRPr="00F348D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6.4.7.2</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476,158,361.68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814,953,008.00</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其中：股票投资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473,539,372.28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762,061,062.00</w:t>
            </w:r>
          </w:p>
        </w:tc>
      </w:tr>
      <w:tr w:rsidR="00753756" w:rsidRPr="00224952" w:rsidTr="00450647">
        <w:tc>
          <w:tcPr>
            <w:tcW w:w="2880" w:type="dxa"/>
            <w:vAlign w:val="center"/>
          </w:tcPr>
          <w:p w:rsidR="00753756" w:rsidRPr="00390233" w:rsidRDefault="00753756" w:rsidP="006E1449">
            <w:pPr>
              <w:pStyle w:val="af6"/>
              <w:ind w:firstLineChars="300" w:firstLine="630"/>
              <w:jc w:val="both"/>
              <w:rPr>
                <w:rFonts w:ascii="Times New Roman" w:eastAsiaTheme="majorEastAsia" w:hAnsi="Times New Roman"/>
                <w:color w:val="000000"/>
                <w:sz w:val="21"/>
                <w:szCs w:val="21"/>
              </w:rPr>
            </w:pPr>
            <w:r w:rsidRPr="00390233">
              <w:rPr>
                <w:rFonts w:ascii="Times New Roman" w:eastAsiaTheme="majorEastAsia" w:hAnsiTheme="majorEastAsia"/>
                <w:color w:val="000000"/>
                <w:sz w:val="21"/>
                <w:szCs w:val="21"/>
              </w:rPr>
              <w:t>基金投资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债券投资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2,618,989.40</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52,891,946.00</w:t>
            </w:r>
          </w:p>
        </w:tc>
      </w:tr>
      <w:tr w:rsidR="00753756" w:rsidRPr="00224952" w:rsidTr="00450647">
        <w:tc>
          <w:tcPr>
            <w:tcW w:w="2880" w:type="dxa"/>
            <w:vAlign w:val="center"/>
          </w:tcPr>
          <w:p w:rsidR="00753756" w:rsidRPr="00390233" w:rsidRDefault="00753756" w:rsidP="006E1449">
            <w:pPr>
              <w:ind w:firstLineChars="300" w:firstLine="630"/>
              <w:rPr>
                <w:rFonts w:eastAsiaTheme="majorEastAsia"/>
                <w:color w:val="000000"/>
                <w:szCs w:val="21"/>
              </w:rPr>
            </w:pPr>
            <w:r w:rsidRPr="00390233">
              <w:rPr>
                <w:rFonts w:eastAsiaTheme="majorEastAsia" w:hAnsiTheme="majorEastAsia"/>
                <w:color w:val="000000"/>
                <w:szCs w:val="21"/>
              </w:rPr>
              <w:t>资产支持证券投资</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6E1449">
            <w:pPr>
              <w:spacing w:line="360" w:lineRule="auto"/>
              <w:ind w:firstLineChars="300" w:firstLine="630"/>
              <w:rPr>
                <w:rFonts w:eastAsiaTheme="majorEastAsia"/>
                <w:color w:val="000000"/>
                <w:szCs w:val="21"/>
              </w:rPr>
            </w:pPr>
            <w:r w:rsidRPr="00390233">
              <w:rPr>
                <w:rFonts w:eastAsiaTheme="majorEastAsia" w:hAnsiTheme="majorEastAsia"/>
                <w:szCs w:val="21"/>
              </w:rPr>
              <w:t>贵金属投资</w:t>
            </w:r>
          </w:p>
        </w:tc>
        <w:tc>
          <w:tcPr>
            <w:tcW w:w="1080" w:type="dxa"/>
            <w:vAlign w:val="center"/>
          </w:tcPr>
          <w:p w:rsidR="00753756" w:rsidRPr="00390233" w:rsidRDefault="00753756" w:rsidP="00997072">
            <w:pPr>
              <w:pStyle w:val="af6"/>
              <w:spacing w:line="360" w:lineRule="auto"/>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spacing w:line="360" w:lineRule="auto"/>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衍生金融资产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6.4.7.3</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买入返售金融资产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应收证券清算款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应收利息</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6.4.7.5</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15,580.48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992,289.71</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应收股利</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应收申购款</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1,511,351.28</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813,667.08</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递延所得税资产</w:t>
            </w:r>
          </w:p>
        </w:tc>
        <w:tc>
          <w:tcPr>
            <w:tcW w:w="1080" w:type="dxa"/>
            <w:vAlign w:val="center"/>
          </w:tcPr>
          <w:p w:rsidR="00753756" w:rsidRPr="00390233" w:rsidRDefault="00753756">
            <w:pPr>
              <w:pStyle w:val="af6"/>
              <w:jc w:val="center"/>
              <w:rPr>
                <w:rFonts w:ascii="Times New Roman" w:eastAsiaTheme="majorEastAsia" w:hAnsi="Times New Roman"/>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其他资产</w:t>
            </w:r>
          </w:p>
        </w:tc>
        <w:tc>
          <w:tcPr>
            <w:tcW w:w="1080" w:type="dxa"/>
            <w:vAlign w:val="center"/>
          </w:tcPr>
          <w:p w:rsidR="00753756" w:rsidRPr="00390233" w:rsidRDefault="00CF61DD">
            <w:pPr>
              <w:pStyle w:val="af6"/>
              <w:jc w:val="center"/>
              <w:rPr>
                <w:rFonts w:ascii="Times New Roman" w:eastAsiaTheme="majorEastAsia" w:hAnsi="Times New Roman"/>
                <w:color w:val="000000"/>
                <w:sz w:val="21"/>
                <w:szCs w:val="21"/>
              </w:rPr>
            </w:pPr>
            <w:r>
              <w:rPr>
                <w:rFonts w:ascii="Times New Roman" w:eastAsiaTheme="majorEastAsia" w:hAnsi="Times New Roman" w:hint="eastAsia"/>
                <w:color w:val="000000"/>
                <w:sz w:val="21"/>
                <w:szCs w:val="21"/>
              </w:rPr>
              <w:t>6.4.7.6</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w:t>
            </w:r>
          </w:p>
        </w:tc>
      </w:tr>
      <w:tr w:rsidR="00753756" w:rsidRPr="00224952" w:rsidTr="00450647">
        <w:tc>
          <w:tcPr>
            <w:tcW w:w="2880" w:type="dxa"/>
            <w:vAlign w:val="center"/>
          </w:tcPr>
          <w:p w:rsidR="00753756" w:rsidRPr="00390233" w:rsidRDefault="00753756" w:rsidP="00F73D0C">
            <w:pPr>
              <w:rPr>
                <w:rFonts w:eastAsiaTheme="majorEastAsia"/>
                <w:color w:val="000000"/>
                <w:szCs w:val="21"/>
              </w:rPr>
            </w:pPr>
            <w:r w:rsidRPr="00390233">
              <w:rPr>
                <w:rFonts w:eastAsiaTheme="majorEastAsia" w:hAnsiTheme="majorEastAsia"/>
                <w:color w:val="000000"/>
                <w:szCs w:val="21"/>
              </w:rPr>
              <w:t>资产总计</w:t>
            </w:r>
          </w:p>
        </w:tc>
        <w:tc>
          <w:tcPr>
            <w:tcW w:w="1080" w:type="dxa"/>
            <w:vAlign w:val="center"/>
          </w:tcPr>
          <w:p w:rsidR="00753756" w:rsidRPr="00390233" w:rsidRDefault="00753756">
            <w:pPr>
              <w:pStyle w:val="af6"/>
              <w:jc w:val="center"/>
              <w:rPr>
                <w:rFonts w:ascii="Times New Roman" w:eastAsiaTheme="majorEastAsia" w:hAnsi="Times New Roman"/>
                <w:b/>
                <w:color w:val="000000"/>
                <w:sz w:val="21"/>
                <w:szCs w:val="21"/>
              </w:rPr>
            </w:pP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512,645,634.14</w:t>
            </w:r>
          </w:p>
        </w:tc>
        <w:tc>
          <w:tcPr>
            <w:tcW w:w="2520" w:type="dxa"/>
            <w:vAlign w:val="center"/>
          </w:tcPr>
          <w:p w:rsidR="00753756" w:rsidRPr="00390233" w:rsidRDefault="00753756" w:rsidP="00523381">
            <w:pPr>
              <w:jc w:val="right"/>
              <w:rPr>
                <w:rFonts w:eastAsiaTheme="majorEastAsia"/>
                <w:color w:val="000000"/>
                <w:szCs w:val="21"/>
              </w:rPr>
            </w:pPr>
            <w:r w:rsidRPr="00390233">
              <w:rPr>
                <w:rFonts w:eastAsiaTheme="majorEastAsia"/>
                <w:color w:val="000000"/>
                <w:szCs w:val="21"/>
              </w:rPr>
              <w:t>843,399,374.09</w:t>
            </w:r>
          </w:p>
        </w:tc>
      </w:tr>
      <w:tr w:rsidR="00753756" w:rsidRPr="00224952" w:rsidTr="00450647">
        <w:tc>
          <w:tcPr>
            <w:tcW w:w="2880" w:type="dxa"/>
            <w:vAlign w:val="center"/>
          </w:tcPr>
          <w:p w:rsidR="00753756" w:rsidRPr="00224952" w:rsidRDefault="00753756" w:rsidP="00554B1A">
            <w:pPr>
              <w:pStyle w:val="af6"/>
              <w:jc w:val="both"/>
              <w:rPr>
                <w:rFonts w:ascii="Times New Roman" w:hAnsi="Times New Roman"/>
                <w:b/>
                <w:color w:val="000000"/>
                <w:sz w:val="21"/>
                <w:szCs w:val="21"/>
              </w:rPr>
            </w:pPr>
            <w:r w:rsidRPr="00224952">
              <w:rPr>
                <w:rFonts w:ascii="Times New Roman" w:hAnsi="Times New Roman" w:hint="eastAsia"/>
                <w:b/>
                <w:color w:val="000000"/>
                <w:sz w:val="21"/>
                <w:szCs w:val="21"/>
              </w:rPr>
              <w:t>负债和所有者权益</w:t>
            </w:r>
          </w:p>
        </w:tc>
        <w:tc>
          <w:tcPr>
            <w:tcW w:w="108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kern w:val="2"/>
                <w:sz w:val="21"/>
                <w:szCs w:val="21"/>
              </w:rPr>
              <w:t>2020</w:t>
            </w:r>
            <w:r w:rsidRPr="00224952">
              <w:rPr>
                <w:rFonts w:ascii="Times New Roman" w:hAnsi="Times New Roman"/>
                <w:b/>
                <w:color w:val="000000"/>
                <w:kern w:val="2"/>
                <w:sz w:val="21"/>
                <w:szCs w:val="21"/>
              </w:rPr>
              <w:t>年</w:t>
            </w:r>
            <w:r w:rsidRPr="00224952">
              <w:rPr>
                <w:rFonts w:ascii="Times New Roman" w:hAnsi="Times New Roman"/>
                <w:b/>
                <w:color w:val="000000"/>
                <w:kern w:val="2"/>
                <w:sz w:val="21"/>
                <w:szCs w:val="21"/>
              </w:rPr>
              <w:t>6</w:t>
            </w:r>
            <w:r w:rsidRPr="00224952">
              <w:rPr>
                <w:rFonts w:ascii="Times New Roman" w:hAnsi="Times New Roman"/>
                <w:b/>
                <w:color w:val="000000"/>
                <w:kern w:val="2"/>
                <w:sz w:val="21"/>
                <w:szCs w:val="21"/>
              </w:rPr>
              <w:t>月</w:t>
            </w:r>
            <w:r w:rsidRPr="00224952">
              <w:rPr>
                <w:rFonts w:ascii="Times New Roman" w:hAnsi="Times New Roman"/>
                <w:b/>
                <w:color w:val="000000"/>
                <w:kern w:val="2"/>
                <w:sz w:val="21"/>
                <w:szCs w:val="21"/>
              </w:rPr>
              <w:t>30</w:t>
            </w:r>
            <w:r w:rsidRPr="00224952">
              <w:rPr>
                <w:rFonts w:ascii="Times New Roman" w:hAnsi="Times New Roman"/>
                <w:b/>
                <w:color w:val="000000"/>
                <w:kern w:val="2"/>
                <w:sz w:val="21"/>
                <w:szCs w:val="21"/>
              </w:rPr>
              <w:t>日</w:t>
            </w:r>
          </w:p>
        </w:tc>
        <w:tc>
          <w:tcPr>
            <w:tcW w:w="252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上年度末</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12</w:t>
            </w:r>
            <w:r w:rsidRPr="00224952">
              <w:rPr>
                <w:rFonts w:ascii="Times New Roman" w:hAnsi="Times New Roman"/>
                <w:b/>
                <w:color w:val="000000"/>
                <w:sz w:val="21"/>
                <w:szCs w:val="21"/>
              </w:rPr>
              <w:t>月</w:t>
            </w:r>
            <w:r w:rsidRPr="00224952">
              <w:rPr>
                <w:rFonts w:ascii="Times New Roman" w:hAnsi="Times New Roman"/>
                <w:b/>
                <w:color w:val="000000"/>
                <w:sz w:val="21"/>
                <w:szCs w:val="21"/>
              </w:rPr>
              <w:t>31</w:t>
            </w:r>
            <w:r w:rsidRPr="00224952">
              <w:rPr>
                <w:rFonts w:ascii="Times New Roman" w:hAnsi="Times New Roman"/>
                <w:b/>
                <w:color w:val="000000"/>
                <w:sz w:val="21"/>
                <w:szCs w:val="21"/>
              </w:rPr>
              <w:t>日</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p>
        </w:tc>
        <w:tc>
          <w:tcPr>
            <w:tcW w:w="2520" w:type="dxa"/>
            <w:vAlign w:val="center"/>
          </w:tcPr>
          <w:p w:rsidR="00753756" w:rsidRPr="00523381" w:rsidRDefault="00753756" w:rsidP="00523381">
            <w:pPr>
              <w:jc w:val="right"/>
              <w:rPr>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短期借款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交易性金融负债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衍生金融负债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6.4.7.3</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卖出回购金融资产款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应付证券清算款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应付赎回款</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4,990,993.54</w:t>
            </w:r>
          </w:p>
        </w:tc>
        <w:tc>
          <w:tcPr>
            <w:tcW w:w="2520" w:type="dxa"/>
            <w:vAlign w:val="center"/>
          </w:tcPr>
          <w:p w:rsidR="00753756" w:rsidRPr="00224952" w:rsidRDefault="00753756" w:rsidP="00523381">
            <w:pPr>
              <w:jc w:val="right"/>
              <w:rPr>
                <w:color w:val="000000"/>
                <w:szCs w:val="21"/>
              </w:rPr>
            </w:pPr>
            <w:r w:rsidRPr="00224952">
              <w:rPr>
                <w:color w:val="000000"/>
                <w:szCs w:val="21"/>
              </w:rPr>
              <w:t>21,202,521.54</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626,537.46</w:t>
            </w:r>
          </w:p>
        </w:tc>
        <w:tc>
          <w:tcPr>
            <w:tcW w:w="2520" w:type="dxa"/>
            <w:vAlign w:val="center"/>
          </w:tcPr>
          <w:p w:rsidR="00753756" w:rsidRPr="00224952" w:rsidRDefault="00753756" w:rsidP="00523381">
            <w:pPr>
              <w:jc w:val="right"/>
              <w:rPr>
                <w:color w:val="000000"/>
                <w:szCs w:val="21"/>
              </w:rPr>
            </w:pPr>
            <w:r w:rsidRPr="00224952">
              <w:rPr>
                <w:color w:val="000000"/>
                <w:szCs w:val="21"/>
              </w:rPr>
              <w:t>1,073,380.01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104,422.93</w:t>
            </w:r>
          </w:p>
        </w:tc>
        <w:tc>
          <w:tcPr>
            <w:tcW w:w="2520" w:type="dxa"/>
            <w:vAlign w:val="center"/>
          </w:tcPr>
          <w:p w:rsidR="00753756" w:rsidRPr="00224952" w:rsidRDefault="00753756" w:rsidP="00523381">
            <w:pPr>
              <w:jc w:val="right"/>
              <w:rPr>
                <w:color w:val="000000"/>
                <w:szCs w:val="21"/>
              </w:rPr>
            </w:pPr>
            <w:r w:rsidRPr="00224952">
              <w:rPr>
                <w:color w:val="000000"/>
                <w:szCs w:val="21"/>
              </w:rPr>
              <w:t>178,896.67</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应付交易费用</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6.4.7.7</w:t>
            </w:r>
          </w:p>
        </w:tc>
        <w:tc>
          <w:tcPr>
            <w:tcW w:w="2520" w:type="dxa"/>
            <w:vAlign w:val="center"/>
          </w:tcPr>
          <w:p w:rsidR="00753756" w:rsidRPr="00224952" w:rsidRDefault="00753756" w:rsidP="00523381">
            <w:pPr>
              <w:jc w:val="right"/>
              <w:rPr>
                <w:color w:val="000000"/>
                <w:szCs w:val="21"/>
              </w:rPr>
            </w:pPr>
            <w:r w:rsidRPr="00224952">
              <w:rPr>
                <w:color w:val="000000"/>
                <w:szCs w:val="21"/>
              </w:rPr>
              <w:t>275,719.66</w:t>
            </w:r>
          </w:p>
        </w:tc>
        <w:tc>
          <w:tcPr>
            <w:tcW w:w="2520" w:type="dxa"/>
            <w:vAlign w:val="center"/>
          </w:tcPr>
          <w:p w:rsidR="00753756" w:rsidRPr="00224952" w:rsidRDefault="00753756" w:rsidP="00523381">
            <w:pPr>
              <w:jc w:val="right"/>
              <w:rPr>
                <w:color w:val="000000"/>
                <w:szCs w:val="21"/>
              </w:rPr>
            </w:pPr>
            <w:r w:rsidRPr="00224952">
              <w:rPr>
                <w:color w:val="000000"/>
                <w:szCs w:val="21"/>
              </w:rPr>
              <w:t>163,807.28</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应交税费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21.17</w:t>
            </w:r>
          </w:p>
        </w:tc>
        <w:tc>
          <w:tcPr>
            <w:tcW w:w="2520" w:type="dxa"/>
            <w:vAlign w:val="center"/>
          </w:tcPr>
          <w:p w:rsidR="00753756" w:rsidRPr="00224952" w:rsidRDefault="00753756" w:rsidP="00523381">
            <w:pPr>
              <w:jc w:val="right"/>
              <w:rPr>
                <w:color w:val="000000"/>
                <w:szCs w:val="21"/>
              </w:rPr>
            </w:pPr>
            <w:r w:rsidRPr="00224952">
              <w:rPr>
                <w:color w:val="000000"/>
                <w:szCs w:val="21"/>
              </w:rPr>
              <w:t>23.61</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应付利息</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应付利润</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递延所得税负债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c>
          <w:tcPr>
            <w:tcW w:w="2520" w:type="dxa"/>
            <w:vAlign w:val="center"/>
          </w:tcPr>
          <w:p w:rsidR="00753756" w:rsidRPr="00224952" w:rsidRDefault="00753756" w:rsidP="00523381">
            <w:pPr>
              <w:jc w:val="right"/>
              <w:rPr>
                <w:color w:val="000000"/>
                <w:szCs w:val="21"/>
              </w:rPr>
            </w:pPr>
            <w:r w:rsidRPr="00224952">
              <w:rPr>
                <w:color w:val="000000"/>
                <w:szCs w:val="21"/>
              </w:rPr>
              <w:t>-</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其他负债</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6.4.7.8</w:t>
            </w:r>
          </w:p>
        </w:tc>
        <w:tc>
          <w:tcPr>
            <w:tcW w:w="2520" w:type="dxa"/>
            <w:vAlign w:val="center"/>
          </w:tcPr>
          <w:p w:rsidR="00753756" w:rsidRPr="00224952" w:rsidRDefault="00753756" w:rsidP="00523381">
            <w:pPr>
              <w:jc w:val="right"/>
              <w:rPr>
                <w:color w:val="000000"/>
                <w:szCs w:val="21"/>
              </w:rPr>
            </w:pPr>
            <w:r w:rsidRPr="00224952">
              <w:rPr>
                <w:color w:val="000000"/>
                <w:szCs w:val="21"/>
              </w:rPr>
              <w:t>334,318.19</w:t>
            </w:r>
          </w:p>
        </w:tc>
        <w:tc>
          <w:tcPr>
            <w:tcW w:w="2520" w:type="dxa"/>
            <w:vAlign w:val="center"/>
          </w:tcPr>
          <w:p w:rsidR="00753756" w:rsidRPr="00224952" w:rsidRDefault="00753756" w:rsidP="00523381">
            <w:pPr>
              <w:jc w:val="right"/>
              <w:rPr>
                <w:color w:val="000000"/>
                <w:szCs w:val="21"/>
              </w:rPr>
            </w:pPr>
            <w:r w:rsidRPr="00224952">
              <w:rPr>
                <w:color w:val="000000"/>
                <w:szCs w:val="21"/>
              </w:rPr>
              <w:t>338,389.50</w:t>
            </w:r>
          </w:p>
        </w:tc>
      </w:tr>
      <w:tr w:rsidR="00753756" w:rsidRPr="00224952" w:rsidTr="00450647">
        <w:tc>
          <w:tcPr>
            <w:tcW w:w="2880" w:type="dxa"/>
            <w:vAlign w:val="center"/>
          </w:tcPr>
          <w:p w:rsidR="00753756" w:rsidRPr="00523381" w:rsidRDefault="00753756" w:rsidP="00F73D0C">
            <w:pPr>
              <w:pStyle w:val="af6"/>
              <w:jc w:val="both"/>
              <w:rPr>
                <w:rFonts w:ascii="Times New Roman" w:hAnsi="Times New Roman"/>
                <w:color w:val="000000"/>
                <w:sz w:val="21"/>
                <w:szCs w:val="21"/>
              </w:rPr>
            </w:pPr>
            <w:r w:rsidRPr="00523381">
              <w:rPr>
                <w:rFonts w:ascii="Times New Roman" w:hAnsi="Times New Roman" w:hint="eastAsia"/>
                <w:color w:val="000000"/>
                <w:sz w:val="21"/>
                <w:szCs w:val="21"/>
              </w:rPr>
              <w:t>负债合计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6,332,012.95</w:t>
            </w:r>
          </w:p>
        </w:tc>
        <w:tc>
          <w:tcPr>
            <w:tcW w:w="2520" w:type="dxa"/>
            <w:vAlign w:val="center"/>
          </w:tcPr>
          <w:p w:rsidR="00753756" w:rsidRPr="00523381" w:rsidRDefault="00753756" w:rsidP="00523381">
            <w:pPr>
              <w:jc w:val="right"/>
              <w:rPr>
                <w:color w:val="000000"/>
                <w:szCs w:val="21"/>
              </w:rPr>
            </w:pPr>
            <w:r w:rsidRPr="00523381">
              <w:rPr>
                <w:color w:val="000000"/>
                <w:szCs w:val="21"/>
              </w:rPr>
              <w:t>22,957,018.61</w:t>
            </w:r>
          </w:p>
        </w:tc>
      </w:tr>
      <w:tr w:rsidR="00753756" w:rsidRPr="00224952" w:rsidTr="00450647">
        <w:tc>
          <w:tcPr>
            <w:tcW w:w="2880" w:type="dxa"/>
            <w:vAlign w:val="center"/>
          </w:tcPr>
          <w:p w:rsidR="00753756" w:rsidRPr="00224952" w:rsidRDefault="00753756" w:rsidP="00F73D0C">
            <w:pPr>
              <w:rPr>
                <w:b/>
                <w:color w:val="000000"/>
                <w:szCs w:val="21"/>
              </w:rPr>
            </w:pPr>
            <w:r w:rsidRPr="00224952">
              <w:rPr>
                <w:rFonts w:hint="eastAsia"/>
                <w:b/>
                <w:color w:val="000000"/>
                <w:szCs w:val="21"/>
              </w:rPr>
              <w:lastRenderedPageBreak/>
              <w:t>所有者权益：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520" w:type="dxa"/>
            <w:vAlign w:val="center"/>
          </w:tcPr>
          <w:p w:rsidR="00753756" w:rsidRPr="00224952" w:rsidRDefault="00753756" w:rsidP="00523381">
            <w:pPr>
              <w:jc w:val="right"/>
              <w:rPr>
                <w:b/>
                <w:color w:val="000000"/>
                <w:szCs w:val="21"/>
              </w:rPr>
            </w:pPr>
          </w:p>
        </w:tc>
        <w:tc>
          <w:tcPr>
            <w:tcW w:w="2520" w:type="dxa"/>
            <w:vAlign w:val="center"/>
          </w:tcPr>
          <w:p w:rsidR="00753756" w:rsidRPr="00224952" w:rsidRDefault="00753756" w:rsidP="00523381">
            <w:pPr>
              <w:jc w:val="right"/>
              <w:rPr>
                <w:b/>
                <w:color w:val="000000"/>
                <w:szCs w:val="21"/>
              </w:rPr>
            </w:pP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实收基金</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6.4.7.9</w:t>
            </w:r>
          </w:p>
        </w:tc>
        <w:tc>
          <w:tcPr>
            <w:tcW w:w="2520" w:type="dxa"/>
            <w:vAlign w:val="center"/>
          </w:tcPr>
          <w:p w:rsidR="00753756" w:rsidRPr="00224952" w:rsidRDefault="00753756" w:rsidP="00523381">
            <w:pPr>
              <w:jc w:val="right"/>
              <w:rPr>
                <w:color w:val="000000"/>
                <w:szCs w:val="21"/>
              </w:rPr>
            </w:pPr>
            <w:r w:rsidRPr="00224952">
              <w:rPr>
                <w:color w:val="000000"/>
                <w:szCs w:val="21"/>
              </w:rPr>
              <w:t>343,147,380.56</w:t>
            </w:r>
          </w:p>
        </w:tc>
        <w:tc>
          <w:tcPr>
            <w:tcW w:w="2520" w:type="dxa"/>
            <w:vAlign w:val="center"/>
          </w:tcPr>
          <w:p w:rsidR="00753756" w:rsidRPr="00224952" w:rsidRDefault="00753756" w:rsidP="00523381">
            <w:pPr>
              <w:jc w:val="right"/>
              <w:rPr>
                <w:color w:val="000000"/>
                <w:szCs w:val="21"/>
              </w:rPr>
            </w:pPr>
            <w:r w:rsidRPr="00224952">
              <w:rPr>
                <w:color w:val="000000"/>
                <w:szCs w:val="21"/>
              </w:rPr>
              <w:t>648,602,188.05</w:t>
            </w:r>
          </w:p>
        </w:tc>
      </w:tr>
      <w:tr w:rsidR="00753756" w:rsidRPr="00224952" w:rsidTr="00450647">
        <w:tc>
          <w:tcPr>
            <w:tcW w:w="2880" w:type="dxa"/>
            <w:vAlign w:val="center"/>
          </w:tcPr>
          <w:p w:rsidR="00753756" w:rsidRPr="00224952" w:rsidRDefault="00753756" w:rsidP="00F73D0C">
            <w:pPr>
              <w:rPr>
                <w:color w:val="000000"/>
                <w:szCs w:val="21"/>
              </w:rPr>
            </w:pPr>
            <w:r w:rsidRPr="00224952">
              <w:rPr>
                <w:rFonts w:hint="eastAsia"/>
                <w:color w:val="000000"/>
                <w:szCs w:val="21"/>
              </w:rPr>
              <w:t>未分配利润</w:t>
            </w:r>
          </w:p>
        </w:tc>
        <w:tc>
          <w:tcPr>
            <w:tcW w:w="1080" w:type="dxa"/>
            <w:vAlign w:val="center"/>
          </w:tcPr>
          <w:p w:rsidR="00753756" w:rsidRPr="00224952" w:rsidRDefault="00CF61DD">
            <w:pPr>
              <w:pStyle w:val="af6"/>
              <w:jc w:val="center"/>
              <w:rPr>
                <w:rFonts w:ascii="Times New Roman" w:hAnsi="Times New Roman"/>
                <w:color w:val="000000"/>
                <w:sz w:val="21"/>
                <w:szCs w:val="21"/>
              </w:rPr>
            </w:pPr>
            <w:r>
              <w:rPr>
                <w:rFonts w:ascii="Times New Roman" w:hAnsi="Times New Roman" w:hint="eastAsia"/>
                <w:color w:val="000000"/>
                <w:sz w:val="21"/>
                <w:szCs w:val="21"/>
              </w:rPr>
              <w:t>6.4.7.10</w:t>
            </w:r>
          </w:p>
        </w:tc>
        <w:tc>
          <w:tcPr>
            <w:tcW w:w="2520" w:type="dxa"/>
            <w:vAlign w:val="center"/>
          </w:tcPr>
          <w:p w:rsidR="00753756" w:rsidRPr="00224952" w:rsidRDefault="00753756" w:rsidP="00523381">
            <w:pPr>
              <w:jc w:val="right"/>
              <w:rPr>
                <w:color w:val="000000"/>
                <w:szCs w:val="21"/>
              </w:rPr>
            </w:pPr>
            <w:r w:rsidRPr="00224952">
              <w:rPr>
                <w:color w:val="000000"/>
                <w:szCs w:val="21"/>
              </w:rPr>
              <w:t>163,166,240.63</w:t>
            </w:r>
          </w:p>
        </w:tc>
        <w:tc>
          <w:tcPr>
            <w:tcW w:w="2520" w:type="dxa"/>
            <w:vAlign w:val="center"/>
          </w:tcPr>
          <w:p w:rsidR="00753756" w:rsidRPr="00224952" w:rsidRDefault="00753756" w:rsidP="00523381">
            <w:pPr>
              <w:jc w:val="right"/>
              <w:rPr>
                <w:color w:val="000000"/>
                <w:szCs w:val="21"/>
              </w:rPr>
            </w:pPr>
            <w:r w:rsidRPr="00224952">
              <w:rPr>
                <w:color w:val="000000"/>
                <w:szCs w:val="21"/>
              </w:rPr>
              <w:t>171,840,167.43</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所有者权益合计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506,313,621.19</w:t>
            </w:r>
          </w:p>
        </w:tc>
        <w:tc>
          <w:tcPr>
            <w:tcW w:w="2520" w:type="dxa"/>
            <w:vAlign w:val="center"/>
          </w:tcPr>
          <w:p w:rsidR="00753756" w:rsidRPr="00523381" w:rsidRDefault="00753756" w:rsidP="00523381">
            <w:pPr>
              <w:jc w:val="right"/>
              <w:rPr>
                <w:color w:val="000000"/>
                <w:szCs w:val="21"/>
              </w:rPr>
            </w:pPr>
            <w:r w:rsidRPr="00523381">
              <w:rPr>
                <w:color w:val="000000"/>
                <w:szCs w:val="21"/>
              </w:rPr>
              <w:t>820,442,355.48</w:t>
            </w:r>
          </w:p>
        </w:tc>
      </w:tr>
      <w:tr w:rsidR="00753756" w:rsidRPr="00224952" w:rsidTr="00450647">
        <w:tc>
          <w:tcPr>
            <w:tcW w:w="2880" w:type="dxa"/>
            <w:vAlign w:val="center"/>
          </w:tcPr>
          <w:p w:rsidR="00753756" w:rsidRPr="00523381" w:rsidRDefault="00753756" w:rsidP="00F73D0C">
            <w:pPr>
              <w:rPr>
                <w:color w:val="000000"/>
                <w:szCs w:val="21"/>
              </w:rPr>
            </w:pPr>
            <w:r w:rsidRPr="00523381">
              <w:rPr>
                <w:rFonts w:hint="eastAsia"/>
                <w:color w:val="000000"/>
                <w:szCs w:val="21"/>
              </w:rPr>
              <w:t>负债和所有者权益总计</w:t>
            </w:r>
          </w:p>
        </w:tc>
        <w:tc>
          <w:tcPr>
            <w:tcW w:w="1080" w:type="dxa"/>
            <w:vAlign w:val="center"/>
          </w:tcPr>
          <w:p w:rsidR="00753756" w:rsidRPr="00523381" w:rsidRDefault="00753756">
            <w:pPr>
              <w:pStyle w:val="af6"/>
              <w:jc w:val="center"/>
              <w:rPr>
                <w:rFonts w:ascii="Times New Roman" w:hAnsi="Times New Roman"/>
                <w:color w:val="000000"/>
                <w:sz w:val="21"/>
                <w:szCs w:val="21"/>
              </w:rPr>
            </w:pPr>
          </w:p>
        </w:tc>
        <w:tc>
          <w:tcPr>
            <w:tcW w:w="2520" w:type="dxa"/>
            <w:vAlign w:val="center"/>
          </w:tcPr>
          <w:p w:rsidR="00753756" w:rsidRPr="00523381" w:rsidRDefault="00753756" w:rsidP="00523381">
            <w:pPr>
              <w:jc w:val="right"/>
              <w:rPr>
                <w:color w:val="000000"/>
                <w:szCs w:val="21"/>
              </w:rPr>
            </w:pPr>
            <w:r w:rsidRPr="00523381">
              <w:rPr>
                <w:color w:val="000000"/>
                <w:szCs w:val="21"/>
              </w:rPr>
              <w:t>512,645,634.14</w:t>
            </w:r>
          </w:p>
        </w:tc>
        <w:tc>
          <w:tcPr>
            <w:tcW w:w="2520" w:type="dxa"/>
            <w:vAlign w:val="center"/>
          </w:tcPr>
          <w:p w:rsidR="00753756" w:rsidRPr="00523381" w:rsidRDefault="00753756" w:rsidP="00523381">
            <w:pPr>
              <w:jc w:val="right"/>
              <w:rPr>
                <w:color w:val="000000"/>
                <w:szCs w:val="21"/>
              </w:rPr>
            </w:pPr>
            <w:r w:rsidRPr="00523381">
              <w:rPr>
                <w:color w:val="000000"/>
                <w:szCs w:val="21"/>
              </w:rPr>
              <w:t>843,399,374.09</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注：报告截止日</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日，基金份额净值</w:t>
      </w:r>
      <w:r w:rsidRPr="00224952">
        <w:rPr>
          <w:kern w:val="0"/>
          <w:szCs w:val="21"/>
        </w:rPr>
        <w:t>1.475</w:t>
      </w:r>
      <w:r w:rsidRPr="00224952">
        <w:rPr>
          <w:kern w:val="0"/>
          <w:szCs w:val="21"/>
        </w:rPr>
        <w:t>元，基金份额总额</w:t>
      </w:r>
      <w:r w:rsidRPr="00224952">
        <w:rPr>
          <w:kern w:val="0"/>
          <w:szCs w:val="21"/>
        </w:rPr>
        <w:t>343,147,380.56</w:t>
      </w:r>
      <w:r w:rsidRPr="00224952">
        <w:rPr>
          <w:kern w:val="0"/>
          <w:szCs w:val="21"/>
        </w:rPr>
        <w:t>份。</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69" w:name="_Toc225498269"/>
      <w:bookmarkStart w:id="70" w:name="_Toc390421251"/>
      <w:bookmarkStart w:id="71" w:name="_Toc48848535"/>
      <w:r w:rsidRPr="00530FFD">
        <w:rPr>
          <w:rFonts w:ascii="宋体" w:hAnsi="宋体" w:cs="Arial"/>
          <w:color w:val="000000"/>
          <w:sz w:val="21"/>
          <w:szCs w:val="21"/>
        </w:rPr>
        <w:t>6.2</w:t>
      </w:r>
      <w:r w:rsidR="007D6699" w:rsidRPr="00530FFD">
        <w:rPr>
          <w:rFonts w:ascii="宋体" w:hAnsi="宋体" w:cs="Arial"/>
          <w:color w:val="000000"/>
          <w:sz w:val="21"/>
          <w:szCs w:val="21"/>
        </w:rPr>
        <w:tab/>
      </w:r>
      <w:r w:rsidRPr="00530FFD">
        <w:rPr>
          <w:rFonts w:ascii="宋体" w:hAnsi="宋体" w:cs="Arial" w:hint="eastAsia"/>
          <w:color w:val="000000"/>
          <w:sz w:val="21"/>
          <w:szCs w:val="21"/>
        </w:rPr>
        <w:t>利润表</w:t>
      </w:r>
      <w:bookmarkEnd w:id="69"/>
      <w:bookmarkEnd w:id="70"/>
      <w:bookmarkEnd w:id="71"/>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易方达现代服务业灵活配置混合型证券投资基金</w:t>
      </w:r>
    </w:p>
    <w:p w:rsidR="00753756" w:rsidRPr="00224952" w:rsidRDefault="00753756" w:rsidP="006E1449">
      <w:pPr>
        <w:spacing w:line="360" w:lineRule="auto"/>
        <w:ind w:firstLineChars="200" w:firstLine="420"/>
        <w:rPr>
          <w:color w:val="000000"/>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420"/>
        <w:gridCol w:w="1080"/>
        <w:gridCol w:w="2250"/>
        <w:gridCol w:w="2250"/>
      </w:tblGrid>
      <w:tr w:rsidR="00753756" w:rsidRPr="00224952" w:rsidTr="00450647">
        <w:tc>
          <w:tcPr>
            <w:tcW w:w="3420" w:type="dxa"/>
            <w:vAlign w:val="center"/>
          </w:tcPr>
          <w:p w:rsidR="00753756" w:rsidRPr="00224952" w:rsidRDefault="00753756">
            <w:pPr>
              <w:pStyle w:val="af6"/>
              <w:jc w:val="center"/>
              <w:rPr>
                <w:rFonts w:ascii="Times New Roman" w:hAnsi="Times New Roman"/>
                <w:b/>
                <w:color w:val="000000"/>
                <w:sz w:val="21"/>
                <w:szCs w:val="21"/>
              </w:rPr>
            </w:pPr>
            <w:r w:rsidRPr="00224952">
              <w:rPr>
                <w:rFonts w:ascii="Times New Roman" w:hAnsi="Times New Roman" w:hint="eastAsia"/>
                <w:b/>
                <w:color w:val="000000"/>
                <w:sz w:val="21"/>
                <w:szCs w:val="21"/>
              </w:rPr>
              <w:t>项目</w:t>
            </w:r>
          </w:p>
        </w:tc>
        <w:tc>
          <w:tcPr>
            <w:tcW w:w="108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附注号</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本期</w:t>
            </w:r>
          </w:p>
          <w:p w:rsidR="00753756" w:rsidRPr="00224952" w:rsidRDefault="00753756" w:rsidP="00DB683F">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c>
          <w:tcPr>
            <w:tcW w:w="2250" w:type="dxa"/>
            <w:vAlign w:val="center"/>
          </w:tcPr>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hint="eastAsia"/>
                <w:b/>
                <w:color w:val="000000"/>
                <w:sz w:val="21"/>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一、收入</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68,796,611.29</w:t>
            </w:r>
          </w:p>
        </w:tc>
        <w:tc>
          <w:tcPr>
            <w:tcW w:w="2250" w:type="dxa"/>
            <w:vAlign w:val="center"/>
          </w:tcPr>
          <w:p w:rsidR="00753756" w:rsidRPr="00224952" w:rsidRDefault="00753756" w:rsidP="00BC6113">
            <w:pPr>
              <w:jc w:val="right"/>
              <w:rPr>
                <w:b/>
                <w:color w:val="000000"/>
                <w:szCs w:val="21"/>
              </w:rPr>
            </w:pPr>
            <w:r w:rsidRPr="00224952">
              <w:rPr>
                <w:b/>
                <w:color w:val="000000"/>
                <w:szCs w:val="21"/>
              </w:rPr>
              <w:t>619,429,947.94</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290,392.70</w:t>
            </w:r>
          </w:p>
        </w:tc>
        <w:tc>
          <w:tcPr>
            <w:tcW w:w="2250" w:type="dxa"/>
            <w:vAlign w:val="center"/>
          </w:tcPr>
          <w:p w:rsidR="00753756" w:rsidRPr="00224952" w:rsidRDefault="00753756" w:rsidP="00BC6113">
            <w:pPr>
              <w:jc w:val="right"/>
              <w:rPr>
                <w:color w:val="000000"/>
                <w:szCs w:val="21"/>
              </w:rPr>
            </w:pPr>
            <w:r w:rsidRPr="00224952">
              <w:rPr>
                <w:color w:val="000000"/>
                <w:szCs w:val="21"/>
              </w:rPr>
              <w:t>786,975.71</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其中：存款利息收入</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6.4.7.11</w:t>
            </w:r>
          </w:p>
        </w:tc>
        <w:tc>
          <w:tcPr>
            <w:tcW w:w="2250" w:type="dxa"/>
            <w:vAlign w:val="center"/>
          </w:tcPr>
          <w:p w:rsidR="00753756" w:rsidRPr="00224952" w:rsidRDefault="00753756" w:rsidP="00BC6113">
            <w:pPr>
              <w:jc w:val="right"/>
              <w:rPr>
                <w:color w:val="000000"/>
                <w:szCs w:val="21"/>
              </w:rPr>
            </w:pPr>
            <w:r w:rsidRPr="00224952">
              <w:rPr>
                <w:color w:val="000000"/>
                <w:szCs w:val="21"/>
              </w:rPr>
              <w:t>166,423.44</w:t>
            </w:r>
          </w:p>
        </w:tc>
        <w:tc>
          <w:tcPr>
            <w:tcW w:w="2250" w:type="dxa"/>
            <w:vAlign w:val="center"/>
          </w:tcPr>
          <w:p w:rsidR="00753756" w:rsidRPr="00224952" w:rsidRDefault="00753756" w:rsidP="00BC6113">
            <w:pPr>
              <w:jc w:val="right"/>
              <w:rPr>
                <w:color w:val="000000"/>
                <w:szCs w:val="21"/>
              </w:rPr>
            </w:pPr>
            <w:r w:rsidRPr="00224952">
              <w:rPr>
                <w:color w:val="000000"/>
                <w:szCs w:val="21"/>
              </w:rPr>
              <w:t>610,926.49</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债券利息收入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123,969.26</w:t>
            </w:r>
          </w:p>
        </w:tc>
        <w:tc>
          <w:tcPr>
            <w:tcW w:w="2250" w:type="dxa"/>
            <w:vAlign w:val="center"/>
          </w:tcPr>
          <w:p w:rsidR="00753756" w:rsidRPr="00224952" w:rsidRDefault="00753756" w:rsidP="00BC6113">
            <w:pPr>
              <w:jc w:val="right"/>
              <w:rPr>
                <w:color w:val="000000"/>
                <w:szCs w:val="21"/>
              </w:rPr>
            </w:pPr>
            <w:r w:rsidRPr="00224952">
              <w:rPr>
                <w:color w:val="000000"/>
                <w:szCs w:val="21"/>
              </w:rPr>
              <w:t>135,326.82</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资产支持证券利息收入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买入返售金融资产收入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40,722.40</w:t>
            </w:r>
          </w:p>
        </w:tc>
      </w:tr>
      <w:tr w:rsidR="00401391" w:rsidRPr="00224952" w:rsidTr="00450647">
        <w:tc>
          <w:tcPr>
            <w:tcW w:w="3420" w:type="dxa"/>
            <w:vAlign w:val="center"/>
          </w:tcPr>
          <w:p w:rsidR="00401391" w:rsidRPr="009303D8" w:rsidRDefault="00401391" w:rsidP="009303D8">
            <w:pPr>
              <w:ind w:firstLineChars="250" w:firstLine="525"/>
              <w:rPr>
                <w:color w:val="000000"/>
                <w:szCs w:val="21"/>
              </w:rPr>
            </w:pPr>
            <w:r w:rsidRPr="009303D8">
              <w:rPr>
                <w:color w:val="000000"/>
                <w:szCs w:val="21"/>
              </w:rPr>
              <w:t>证券出借利息收入</w:t>
            </w:r>
          </w:p>
        </w:tc>
        <w:tc>
          <w:tcPr>
            <w:tcW w:w="1080" w:type="dxa"/>
            <w:vAlign w:val="center"/>
          </w:tcPr>
          <w:p w:rsidR="00401391" w:rsidRPr="009303D8" w:rsidRDefault="00401391" w:rsidP="009303D8">
            <w:pPr>
              <w:pStyle w:val="af6"/>
              <w:ind w:firstLineChars="250" w:firstLine="525"/>
              <w:jc w:val="center"/>
              <w:rPr>
                <w:rFonts w:ascii="Times New Roman" w:hAnsi="Times New Roman"/>
                <w:color w:val="000000"/>
                <w:kern w:val="2"/>
                <w:sz w:val="21"/>
                <w:szCs w:val="21"/>
              </w:rPr>
            </w:pP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c>
          <w:tcPr>
            <w:tcW w:w="2250" w:type="dxa"/>
            <w:vAlign w:val="center"/>
          </w:tcPr>
          <w:p w:rsidR="00401391" w:rsidRPr="009303D8" w:rsidRDefault="00401391" w:rsidP="009303D8">
            <w:pPr>
              <w:ind w:firstLineChars="250" w:firstLine="525"/>
              <w:jc w:val="right"/>
              <w:rPr>
                <w:color w:val="000000"/>
                <w:szCs w:val="21"/>
              </w:rPr>
            </w:pPr>
            <w:r w:rsidRPr="009303D8">
              <w:rPr>
                <w:color w:val="000000"/>
                <w:szCs w:val="21"/>
              </w:rPr>
              <w:t>-</w:t>
            </w:r>
          </w:p>
        </w:tc>
      </w:tr>
      <w:tr w:rsidR="00753756" w:rsidRPr="00224952" w:rsidTr="00450647">
        <w:tc>
          <w:tcPr>
            <w:tcW w:w="3420" w:type="dxa"/>
            <w:vAlign w:val="center"/>
          </w:tcPr>
          <w:p w:rsidR="00753756" w:rsidRPr="00224952" w:rsidRDefault="00753756" w:rsidP="006E1449">
            <w:pPr>
              <w:ind w:firstLineChars="250" w:firstLine="525"/>
              <w:rPr>
                <w:color w:val="000000"/>
                <w:szCs w:val="21"/>
              </w:rPr>
            </w:pPr>
            <w:r w:rsidRPr="00224952">
              <w:rPr>
                <w:rFonts w:hint="eastAsia"/>
                <w:color w:val="000000"/>
                <w:szCs w:val="21"/>
              </w:rPr>
              <w:t>其他利息收入</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投资收益（损失以</w:t>
            </w:r>
            <w:r w:rsidRPr="00224952">
              <w:rPr>
                <w:color w:val="000000"/>
                <w:szCs w:val="21"/>
              </w:rPr>
              <w:t>“-”</w:t>
            </w:r>
            <w:r w:rsidRPr="00224952">
              <w:rPr>
                <w:rFonts w:hint="eastAsia"/>
                <w:color w:val="000000"/>
                <w:szCs w:val="21"/>
              </w:rPr>
              <w:t>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158,351,475.47</w:t>
            </w:r>
          </w:p>
        </w:tc>
        <w:tc>
          <w:tcPr>
            <w:tcW w:w="2250" w:type="dxa"/>
            <w:vAlign w:val="center"/>
          </w:tcPr>
          <w:p w:rsidR="00753756" w:rsidRPr="00224952" w:rsidRDefault="00753756" w:rsidP="00BC6113">
            <w:pPr>
              <w:jc w:val="right"/>
              <w:rPr>
                <w:color w:val="000000"/>
                <w:szCs w:val="21"/>
              </w:rPr>
            </w:pPr>
            <w:r w:rsidRPr="00224952">
              <w:rPr>
                <w:color w:val="000000"/>
                <w:szCs w:val="21"/>
              </w:rPr>
              <w:t>8,883,815.12</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t>其中：股票投资收益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6.4.7.12</w:t>
            </w:r>
          </w:p>
        </w:tc>
        <w:tc>
          <w:tcPr>
            <w:tcW w:w="2250" w:type="dxa"/>
            <w:vAlign w:val="center"/>
          </w:tcPr>
          <w:p w:rsidR="00753756" w:rsidRPr="00224952" w:rsidRDefault="00753756" w:rsidP="00BC6113">
            <w:pPr>
              <w:jc w:val="right"/>
              <w:rPr>
                <w:color w:val="000000"/>
                <w:szCs w:val="21"/>
              </w:rPr>
            </w:pPr>
            <w:r w:rsidRPr="00224952">
              <w:rPr>
                <w:color w:val="000000"/>
                <w:szCs w:val="21"/>
              </w:rPr>
              <w:t>154,506,756.34</w:t>
            </w:r>
          </w:p>
        </w:tc>
        <w:tc>
          <w:tcPr>
            <w:tcW w:w="2250" w:type="dxa"/>
            <w:vAlign w:val="center"/>
          </w:tcPr>
          <w:p w:rsidR="00753756" w:rsidRPr="00224952" w:rsidRDefault="00753756" w:rsidP="00BC6113">
            <w:pPr>
              <w:jc w:val="right"/>
              <w:rPr>
                <w:color w:val="000000"/>
                <w:szCs w:val="21"/>
              </w:rPr>
            </w:pPr>
            <w:r w:rsidRPr="00224952">
              <w:rPr>
                <w:color w:val="000000"/>
                <w:szCs w:val="21"/>
              </w:rPr>
              <w:t>-5,918,670.61</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基金投资收益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债券投资收益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6.4.7.13</w:t>
            </w:r>
          </w:p>
        </w:tc>
        <w:tc>
          <w:tcPr>
            <w:tcW w:w="2250" w:type="dxa"/>
            <w:vAlign w:val="center"/>
          </w:tcPr>
          <w:p w:rsidR="00753756" w:rsidRPr="00224952" w:rsidRDefault="00753756" w:rsidP="00BC6113">
            <w:pPr>
              <w:jc w:val="right"/>
              <w:rPr>
                <w:color w:val="000000"/>
                <w:szCs w:val="21"/>
              </w:rPr>
            </w:pPr>
            <w:r w:rsidRPr="00224952">
              <w:rPr>
                <w:color w:val="000000"/>
                <w:szCs w:val="21"/>
              </w:rPr>
              <w:t>265,246.20</w:t>
            </w:r>
          </w:p>
        </w:tc>
        <w:tc>
          <w:tcPr>
            <w:tcW w:w="2250" w:type="dxa"/>
            <w:vAlign w:val="center"/>
          </w:tcPr>
          <w:p w:rsidR="00753756" w:rsidRPr="00224952" w:rsidRDefault="00753756" w:rsidP="00BC6113">
            <w:pPr>
              <w:jc w:val="right"/>
              <w:rPr>
                <w:color w:val="000000"/>
                <w:szCs w:val="21"/>
              </w:rPr>
            </w:pPr>
            <w:r w:rsidRPr="00224952">
              <w:rPr>
                <w:color w:val="000000"/>
                <w:szCs w:val="21"/>
              </w:rPr>
              <w:t>77,648.94</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资产支持证券投资收益</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spacing w:line="360" w:lineRule="auto"/>
              <w:ind w:firstLineChars="300" w:firstLine="630"/>
              <w:rPr>
                <w:color w:val="000000"/>
                <w:szCs w:val="21"/>
              </w:rPr>
            </w:pPr>
            <w:r w:rsidRPr="00224952">
              <w:rPr>
                <w:rFonts w:hint="eastAsia"/>
              </w:rPr>
              <w:t>贵金属投资收益</w:t>
            </w:r>
          </w:p>
        </w:tc>
        <w:tc>
          <w:tcPr>
            <w:tcW w:w="1080" w:type="dxa"/>
            <w:vAlign w:val="center"/>
          </w:tcPr>
          <w:p w:rsidR="00753756" w:rsidRPr="00224952" w:rsidRDefault="00753756" w:rsidP="00997072">
            <w:pPr>
              <w:pStyle w:val="af6"/>
              <w:spacing w:line="360" w:lineRule="auto"/>
              <w:jc w:val="center"/>
              <w:rPr>
                <w:rFonts w:ascii="Times New Roman" w:hAnsi="Times New Roman"/>
                <w:color w:val="000000"/>
                <w:sz w:val="21"/>
                <w:szCs w:val="21"/>
              </w:rPr>
            </w:pP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c>
          <w:tcPr>
            <w:tcW w:w="2250" w:type="dxa"/>
            <w:vAlign w:val="center"/>
          </w:tcPr>
          <w:p w:rsidR="00753756" w:rsidRPr="00224952" w:rsidRDefault="00753756" w:rsidP="00BC6113">
            <w:pPr>
              <w:spacing w:line="360" w:lineRule="auto"/>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衍生工具收益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6.4.7.14</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6E1449">
            <w:pPr>
              <w:ind w:firstLineChars="300" w:firstLine="630"/>
              <w:rPr>
                <w:color w:val="000000"/>
                <w:szCs w:val="21"/>
              </w:rPr>
            </w:pPr>
            <w:r w:rsidRPr="00224952">
              <w:rPr>
                <w:rFonts w:hint="eastAsia"/>
                <w:color w:val="000000"/>
                <w:szCs w:val="21"/>
              </w:rPr>
              <w:t>股利收益</w:t>
            </w:r>
          </w:p>
        </w:tc>
        <w:tc>
          <w:tcPr>
            <w:tcW w:w="1080" w:type="dxa"/>
            <w:vAlign w:val="center"/>
          </w:tcPr>
          <w:p w:rsidR="00753756" w:rsidRPr="00224952" w:rsidRDefault="003D681A">
            <w:pPr>
              <w:pStyle w:val="af6"/>
              <w:jc w:val="center"/>
              <w:rPr>
                <w:rFonts w:ascii="Times New Roman" w:hAnsi="Times New Roman"/>
                <w:color w:val="000000"/>
                <w:sz w:val="21"/>
                <w:szCs w:val="21"/>
              </w:rPr>
            </w:pPr>
            <w:r>
              <w:rPr>
                <w:rFonts w:ascii="Times New Roman" w:hAnsi="Times New Roman" w:hint="eastAsia"/>
                <w:color w:val="000000"/>
                <w:sz w:val="21"/>
                <w:szCs w:val="21"/>
              </w:rPr>
              <w:t>6.4.7.15</w:t>
            </w:r>
          </w:p>
        </w:tc>
        <w:tc>
          <w:tcPr>
            <w:tcW w:w="2250" w:type="dxa"/>
            <w:vAlign w:val="center"/>
          </w:tcPr>
          <w:p w:rsidR="00753756" w:rsidRPr="00224952" w:rsidRDefault="00753756" w:rsidP="00BC6113">
            <w:pPr>
              <w:jc w:val="right"/>
              <w:rPr>
                <w:color w:val="000000"/>
                <w:szCs w:val="21"/>
              </w:rPr>
            </w:pPr>
            <w:r w:rsidRPr="00224952">
              <w:rPr>
                <w:color w:val="000000"/>
                <w:szCs w:val="21"/>
              </w:rPr>
              <w:t>3,579,472.93</w:t>
            </w:r>
          </w:p>
        </w:tc>
        <w:tc>
          <w:tcPr>
            <w:tcW w:w="2250" w:type="dxa"/>
            <w:vAlign w:val="center"/>
          </w:tcPr>
          <w:p w:rsidR="00753756" w:rsidRPr="00224952" w:rsidRDefault="00753756" w:rsidP="00BC6113">
            <w:pPr>
              <w:jc w:val="right"/>
              <w:rPr>
                <w:color w:val="000000"/>
                <w:szCs w:val="21"/>
              </w:rPr>
            </w:pPr>
            <w:r w:rsidRPr="00224952">
              <w:rPr>
                <w:color w:val="000000"/>
                <w:szCs w:val="21"/>
              </w:rPr>
              <w:t>14,724,836.79</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公允价值变动收益（损失以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6.4.7.16</w:t>
            </w:r>
          </w:p>
        </w:tc>
        <w:tc>
          <w:tcPr>
            <w:tcW w:w="2250" w:type="dxa"/>
            <w:vAlign w:val="center"/>
          </w:tcPr>
          <w:p w:rsidR="00753756" w:rsidRPr="00224952" w:rsidRDefault="00753756" w:rsidP="00BC6113">
            <w:pPr>
              <w:jc w:val="right"/>
              <w:rPr>
                <w:color w:val="000000"/>
                <w:szCs w:val="21"/>
              </w:rPr>
            </w:pPr>
            <w:r w:rsidRPr="00224952">
              <w:rPr>
                <w:color w:val="000000"/>
                <w:szCs w:val="21"/>
              </w:rPr>
              <w:t>-90,690,433.24</w:t>
            </w:r>
          </w:p>
        </w:tc>
        <w:tc>
          <w:tcPr>
            <w:tcW w:w="2250" w:type="dxa"/>
            <w:vAlign w:val="center"/>
          </w:tcPr>
          <w:p w:rsidR="00753756" w:rsidRPr="00224952" w:rsidRDefault="00753756" w:rsidP="00BC6113">
            <w:pPr>
              <w:jc w:val="right"/>
              <w:rPr>
                <w:color w:val="000000"/>
                <w:szCs w:val="21"/>
              </w:rPr>
            </w:pPr>
            <w:r w:rsidRPr="00224952">
              <w:rPr>
                <w:color w:val="000000"/>
                <w:szCs w:val="21"/>
              </w:rPr>
              <w:t>608,437,267.28</w:t>
            </w:r>
          </w:p>
        </w:tc>
      </w:tr>
      <w:tr w:rsidR="00753756" w:rsidRPr="00224952" w:rsidTr="00450647">
        <w:tc>
          <w:tcPr>
            <w:tcW w:w="3420" w:type="dxa"/>
            <w:vAlign w:val="center"/>
          </w:tcPr>
          <w:p w:rsidR="00753756" w:rsidRPr="00224952" w:rsidRDefault="00753756" w:rsidP="00C57F58">
            <w:pPr>
              <w:pStyle w:val="af6"/>
              <w:jc w:val="both"/>
              <w:rPr>
                <w:rFonts w:ascii="Times New Roman" w:hAnsi="Times New Roman"/>
                <w:color w:val="000000"/>
                <w:sz w:val="21"/>
                <w:szCs w:val="21"/>
              </w:rPr>
            </w:pPr>
            <w:r w:rsidRPr="00224952">
              <w:rPr>
                <w:rFonts w:ascii="Times New Roman" w:hAnsi="Times New Roman"/>
                <w:color w:val="000000"/>
                <w:sz w:val="21"/>
                <w:szCs w:val="21"/>
              </w:rPr>
              <w:t>4.</w:t>
            </w:r>
            <w:r w:rsidRPr="00224952">
              <w:rPr>
                <w:rFonts w:ascii="Times New Roman" w:hAnsi="Times New Roman" w:hint="eastAsia"/>
                <w:color w:val="000000"/>
                <w:sz w:val="21"/>
                <w:szCs w:val="21"/>
              </w:rPr>
              <w:t>汇兑收益（损失以</w:t>
            </w:r>
            <w:r w:rsidRPr="00224952">
              <w:rPr>
                <w:rFonts w:ascii="Times New Roman" w:hAnsi="Times New Roman"/>
                <w:color w:val="000000"/>
                <w:sz w:val="21"/>
                <w:szCs w:val="21"/>
              </w:rPr>
              <w:t>“</w:t>
            </w:r>
            <w:r w:rsidRPr="00224952">
              <w:rPr>
                <w:rFonts w:ascii="Times New Roman" w:hAnsi="Times New Roman" w:hint="eastAsia"/>
                <w:color w:val="000000"/>
                <w:sz w:val="21"/>
                <w:szCs w:val="21"/>
              </w:rPr>
              <w:t>－</w:t>
            </w:r>
            <w:r w:rsidRPr="00224952">
              <w:rPr>
                <w:rFonts w:ascii="Times New Roman" w:hAnsi="Times New Roman"/>
                <w:color w:val="000000"/>
                <w:sz w:val="21"/>
                <w:szCs w:val="21"/>
              </w:rPr>
              <w:t>”</w:t>
            </w:r>
            <w:r w:rsidRPr="00224952">
              <w:rPr>
                <w:rFonts w:ascii="Times New Roman" w:hAnsi="Times New Roman" w:hint="eastAsia"/>
                <w:color w:val="000000"/>
                <w:sz w:val="21"/>
                <w:szCs w:val="21"/>
              </w:rPr>
              <w:t>号填列）</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其他收入（损失以</w:t>
            </w:r>
            <w:r w:rsidRPr="00224952">
              <w:rPr>
                <w:color w:val="000000"/>
                <w:szCs w:val="21"/>
              </w:rPr>
              <w:t>“-”</w:t>
            </w:r>
            <w:r w:rsidRPr="00224952">
              <w:rPr>
                <w:rFonts w:hint="eastAsia"/>
                <w:color w:val="000000"/>
                <w:szCs w:val="21"/>
              </w:rPr>
              <w:t>号填列）</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6.4.7.17</w:t>
            </w:r>
          </w:p>
        </w:tc>
        <w:tc>
          <w:tcPr>
            <w:tcW w:w="2250" w:type="dxa"/>
            <w:vAlign w:val="center"/>
          </w:tcPr>
          <w:p w:rsidR="00753756" w:rsidRPr="00224952" w:rsidRDefault="00753756" w:rsidP="00BC6113">
            <w:pPr>
              <w:jc w:val="right"/>
              <w:rPr>
                <w:color w:val="000000"/>
                <w:szCs w:val="21"/>
              </w:rPr>
            </w:pPr>
            <w:r w:rsidRPr="00224952">
              <w:rPr>
                <w:color w:val="000000"/>
                <w:szCs w:val="21"/>
              </w:rPr>
              <w:t>845,176.36</w:t>
            </w:r>
          </w:p>
        </w:tc>
        <w:tc>
          <w:tcPr>
            <w:tcW w:w="2250" w:type="dxa"/>
            <w:vAlign w:val="center"/>
          </w:tcPr>
          <w:p w:rsidR="00753756" w:rsidRPr="00224952" w:rsidRDefault="00753756" w:rsidP="00BC6113">
            <w:pPr>
              <w:jc w:val="right"/>
              <w:rPr>
                <w:color w:val="000000"/>
                <w:szCs w:val="21"/>
              </w:rPr>
            </w:pPr>
            <w:r w:rsidRPr="00224952">
              <w:rPr>
                <w:color w:val="000000"/>
                <w:szCs w:val="21"/>
              </w:rPr>
              <w:t>1,321,889.83</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减：二、费用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6,177,560.37</w:t>
            </w:r>
          </w:p>
        </w:tc>
        <w:tc>
          <w:tcPr>
            <w:tcW w:w="2250" w:type="dxa"/>
            <w:vAlign w:val="center"/>
          </w:tcPr>
          <w:p w:rsidR="00753756" w:rsidRPr="00224952" w:rsidRDefault="00753756" w:rsidP="00BC6113">
            <w:pPr>
              <w:jc w:val="right"/>
              <w:rPr>
                <w:b/>
                <w:color w:val="000000"/>
                <w:szCs w:val="21"/>
              </w:rPr>
            </w:pPr>
            <w:r w:rsidRPr="00224952">
              <w:rPr>
                <w:b/>
                <w:color w:val="000000"/>
                <w:szCs w:val="21"/>
              </w:rPr>
              <w:t>14,117,867.33</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1</w:t>
            </w:r>
            <w:r w:rsidRPr="00224952">
              <w:rPr>
                <w:rFonts w:hint="eastAsia"/>
                <w:color w:val="000000"/>
                <w:szCs w:val="21"/>
              </w:rPr>
              <w:t>．管理人报酬</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4,228,359.32</w:t>
            </w:r>
          </w:p>
        </w:tc>
        <w:tc>
          <w:tcPr>
            <w:tcW w:w="2250" w:type="dxa"/>
            <w:vAlign w:val="center"/>
          </w:tcPr>
          <w:p w:rsidR="00753756" w:rsidRPr="00224952" w:rsidRDefault="00753756" w:rsidP="00BC6113">
            <w:pPr>
              <w:jc w:val="right"/>
              <w:rPr>
                <w:color w:val="000000"/>
                <w:szCs w:val="21"/>
              </w:rPr>
            </w:pPr>
            <w:r w:rsidRPr="00224952">
              <w:rPr>
                <w:color w:val="000000"/>
                <w:szCs w:val="21"/>
              </w:rPr>
              <w:t>10,429,447.35</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2</w:t>
            </w:r>
            <w:r w:rsidRPr="00224952">
              <w:rPr>
                <w:rFonts w:hint="eastAsia"/>
                <w:color w:val="000000"/>
                <w:szCs w:val="21"/>
              </w:rPr>
              <w:t>．托管费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704,726.64</w:t>
            </w:r>
          </w:p>
        </w:tc>
        <w:tc>
          <w:tcPr>
            <w:tcW w:w="2250" w:type="dxa"/>
            <w:vAlign w:val="center"/>
          </w:tcPr>
          <w:p w:rsidR="00753756" w:rsidRPr="00224952" w:rsidRDefault="00753756" w:rsidP="00BC6113">
            <w:pPr>
              <w:jc w:val="right"/>
              <w:rPr>
                <w:color w:val="000000"/>
                <w:szCs w:val="21"/>
              </w:rPr>
            </w:pPr>
            <w:r w:rsidRPr="00224952">
              <w:rPr>
                <w:color w:val="000000"/>
                <w:szCs w:val="21"/>
              </w:rPr>
              <w:t>1,738,241.28</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3</w:t>
            </w:r>
            <w:r w:rsidRPr="00224952">
              <w:rPr>
                <w:rFonts w:hint="eastAsia"/>
                <w:color w:val="000000"/>
                <w:szCs w:val="21"/>
              </w:rPr>
              <w:t>．销售服务费</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4</w:t>
            </w:r>
            <w:r w:rsidRPr="00224952">
              <w:rPr>
                <w:rFonts w:hint="eastAsia"/>
                <w:color w:val="000000"/>
                <w:szCs w:val="21"/>
              </w:rPr>
              <w:t>．交易费用</w:t>
            </w:r>
          </w:p>
        </w:tc>
        <w:tc>
          <w:tcPr>
            <w:tcW w:w="1080" w:type="dxa"/>
            <w:vAlign w:val="center"/>
          </w:tcPr>
          <w:p w:rsidR="00753756" w:rsidRPr="00224952" w:rsidRDefault="00AF61D9">
            <w:pPr>
              <w:pStyle w:val="af6"/>
              <w:jc w:val="center"/>
              <w:rPr>
                <w:rFonts w:ascii="Times New Roman" w:hAnsi="Times New Roman"/>
                <w:color w:val="000000"/>
                <w:sz w:val="21"/>
                <w:szCs w:val="21"/>
              </w:rPr>
            </w:pPr>
            <w:r>
              <w:rPr>
                <w:rFonts w:ascii="Times New Roman" w:hAnsi="Times New Roman" w:hint="eastAsia"/>
                <w:color w:val="000000"/>
                <w:sz w:val="21"/>
                <w:szCs w:val="21"/>
              </w:rPr>
              <w:t>6.4.7.18</w:t>
            </w:r>
          </w:p>
        </w:tc>
        <w:tc>
          <w:tcPr>
            <w:tcW w:w="2250" w:type="dxa"/>
            <w:vAlign w:val="center"/>
          </w:tcPr>
          <w:p w:rsidR="00753756" w:rsidRPr="00224952" w:rsidRDefault="00753756" w:rsidP="00BC6113">
            <w:pPr>
              <w:jc w:val="right"/>
              <w:rPr>
                <w:color w:val="000000"/>
                <w:szCs w:val="21"/>
              </w:rPr>
            </w:pPr>
            <w:r w:rsidRPr="00224952">
              <w:rPr>
                <w:color w:val="000000"/>
                <w:szCs w:val="21"/>
              </w:rPr>
              <w:t>1,116,848.22</w:t>
            </w:r>
          </w:p>
        </w:tc>
        <w:tc>
          <w:tcPr>
            <w:tcW w:w="2250" w:type="dxa"/>
            <w:vAlign w:val="center"/>
          </w:tcPr>
          <w:p w:rsidR="00753756" w:rsidRPr="00224952" w:rsidRDefault="00753756" w:rsidP="00BC6113">
            <w:pPr>
              <w:jc w:val="right"/>
              <w:rPr>
                <w:color w:val="000000"/>
                <w:szCs w:val="21"/>
              </w:rPr>
            </w:pPr>
            <w:r w:rsidRPr="00224952">
              <w:rPr>
                <w:color w:val="000000"/>
                <w:szCs w:val="21"/>
              </w:rPr>
              <w:t>1,813,803.27</w:t>
            </w:r>
          </w:p>
        </w:tc>
      </w:tr>
      <w:tr w:rsidR="00753756" w:rsidRPr="00224952" w:rsidTr="00450647">
        <w:tc>
          <w:tcPr>
            <w:tcW w:w="3420" w:type="dxa"/>
            <w:vAlign w:val="center"/>
          </w:tcPr>
          <w:p w:rsidR="00753756" w:rsidRPr="00224952" w:rsidRDefault="00753756" w:rsidP="00C57F58">
            <w:pPr>
              <w:rPr>
                <w:color w:val="000000"/>
                <w:szCs w:val="21"/>
              </w:rPr>
            </w:pPr>
            <w:r w:rsidRPr="00224952">
              <w:rPr>
                <w:color w:val="000000"/>
                <w:szCs w:val="21"/>
              </w:rPr>
              <w:t>5</w:t>
            </w:r>
            <w:r w:rsidRPr="00224952">
              <w:rPr>
                <w:rFonts w:hint="eastAsia"/>
                <w:color w:val="000000"/>
                <w:szCs w:val="21"/>
              </w:rPr>
              <w:t>．利息支出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color w:val="000000"/>
                <w:szCs w:val="21"/>
              </w:rPr>
            </w:pPr>
            <w:r w:rsidRPr="00224952">
              <w:rPr>
                <w:rFonts w:hint="eastAsia"/>
                <w:color w:val="000000"/>
                <w:szCs w:val="21"/>
              </w:rPr>
              <w:lastRenderedPageBreak/>
              <w:t>其中：卖出回购金融资产支出</w:t>
            </w:r>
          </w:p>
        </w:tc>
        <w:tc>
          <w:tcPr>
            <w:tcW w:w="1080" w:type="dxa"/>
            <w:vAlign w:val="center"/>
          </w:tcPr>
          <w:p w:rsidR="00753756" w:rsidRPr="00224952" w:rsidRDefault="00753756">
            <w:pPr>
              <w:pStyle w:val="af6"/>
              <w:jc w:val="center"/>
              <w:rPr>
                <w:rFonts w:ascii="Times New Roman" w:hAnsi="Times New Roman"/>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46665E" w:rsidTr="00503D1B">
        <w:tc>
          <w:tcPr>
            <w:tcW w:w="3420" w:type="dxa"/>
            <w:hideMark/>
          </w:tcPr>
          <w:p w:rsidR="0046665E" w:rsidRDefault="0046665E">
            <w:pPr>
              <w:rPr>
                <w:color w:val="000000"/>
                <w:szCs w:val="21"/>
              </w:rPr>
            </w:pPr>
            <w:r>
              <w:rPr>
                <w:color w:val="000000"/>
                <w:szCs w:val="21"/>
              </w:rPr>
              <w:t>6</w:t>
            </w:r>
            <w:r>
              <w:rPr>
                <w:rFonts w:hAnsi="宋体" w:hint="eastAsia"/>
                <w:color w:val="000000"/>
                <w:szCs w:val="21"/>
              </w:rPr>
              <w:t>．</w:t>
            </w:r>
            <w:r>
              <w:rPr>
                <w:rFonts w:eastAsiaTheme="minorEastAsia" w:hint="eastAsia"/>
                <w:color w:val="000000"/>
                <w:szCs w:val="21"/>
              </w:rPr>
              <w:t>税金及附加</w:t>
            </w:r>
          </w:p>
        </w:tc>
        <w:tc>
          <w:tcPr>
            <w:tcW w:w="1080" w:type="dxa"/>
            <w:vAlign w:val="center"/>
          </w:tcPr>
          <w:p w:rsidR="0046665E" w:rsidRDefault="0046665E">
            <w:pPr>
              <w:pStyle w:val="af6"/>
              <w:jc w:val="center"/>
              <w:rPr>
                <w:rFonts w:ascii="Times New Roman" w:hAnsi="Times New Roman"/>
                <w:color w:val="000000"/>
                <w:sz w:val="21"/>
                <w:szCs w:val="21"/>
              </w:rPr>
            </w:pP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14.82</w:t>
            </w:r>
          </w:p>
        </w:tc>
        <w:tc>
          <w:tcPr>
            <w:tcW w:w="2250" w:type="dxa"/>
            <w:vAlign w:val="bottom"/>
            <w:hideMark/>
          </w:tcPr>
          <w:p w:rsidR="0046665E" w:rsidRDefault="0046665E">
            <w:pPr>
              <w:jc w:val="right"/>
              <w:rPr>
                <w:rFonts w:eastAsiaTheme="minorEastAsia"/>
                <w:color w:val="000000"/>
                <w:szCs w:val="21"/>
              </w:rPr>
            </w:pPr>
            <w:r>
              <w:rPr>
                <w:rFonts w:eastAsiaTheme="minorEastAsia"/>
                <w:color w:val="000000"/>
                <w:szCs w:val="21"/>
              </w:rPr>
              <w:t>6.29</w:t>
            </w:r>
          </w:p>
        </w:tc>
      </w:tr>
      <w:tr w:rsidR="0046665E" w:rsidTr="00503D1B">
        <w:tc>
          <w:tcPr>
            <w:tcW w:w="3420" w:type="dxa"/>
            <w:hideMark/>
          </w:tcPr>
          <w:p w:rsidR="0046665E" w:rsidRDefault="0046665E">
            <w:pPr>
              <w:rPr>
                <w:color w:val="000000"/>
                <w:szCs w:val="21"/>
              </w:rPr>
            </w:pPr>
            <w:r>
              <w:rPr>
                <w:color w:val="000000"/>
                <w:szCs w:val="21"/>
              </w:rPr>
              <w:t>7</w:t>
            </w:r>
            <w:r>
              <w:rPr>
                <w:rFonts w:hAnsi="宋体" w:hint="eastAsia"/>
                <w:color w:val="000000"/>
                <w:szCs w:val="21"/>
              </w:rPr>
              <w:t>．其他费用</w:t>
            </w:r>
          </w:p>
        </w:tc>
        <w:tc>
          <w:tcPr>
            <w:tcW w:w="1080" w:type="dxa"/>
            <w:vAlign w:val="center"/>
            <w:hideMark/>
          </w:tcPr>
          <w:p w:rsidR="0046665E" w:rsidRDefault="0046665E">
            <w:pPr>
              <w:pStyle w:val="af6"/>
              <w:jc w:val="center"/>
              <w:rPr>
                <w:rFonts w:ascii="Times New Roman" w:hAnsi="Times New Roman"/>
                <w:color w:val="000000"/>
                <w:sz w:val="21"/>
                <w:szCs w:val="21"/>
              </w:rPr>
            </w:pPr>
            <w:r>
              <w:rPr>
                <w:rFonts w:ascii="Times New Roman" w:hAnsi="Times New Roman"/>
                <w:color w:val="000000"/>
                <w:sz w:val="21"/>
                <w:szCs w:val="21"/>
              </w:rPr>
              <w:t>6.4.7.19</w:t>
            </w:r>
          </w:p>
        </w:tc>
        <w:tc>
          <w:tcPr>
            <w:tcW w:w="2250" w:type="dxa"/>
            <w:vAlign w:val="bottom"/>
            <w:hideMark/>
          </w:tcPr>
          <w:p w:rsidR="0046665E" w:rsidRDefault="0046665E">
            <w:pPr>
              <w:jc w:val="right"/>
              <w:rPr>
                <w:color w:val="000000"/>
                <w:szCs w:val="21"/>
              </w:rPr>
            </w:pPr>
            <w:r>
              <w:rPr>
                <w:color w:val="000000"/>
                <w:szCs w:val="21"/>
              </w:rPr>
              <w:t>127,611.37</w:t>
            </w:r>
          </w:p>
        </w:tc>
        <w:tc>
          <w:tcPr>
            <w:tcW w:w="2250" w:type="dxa"/>
            <w:vAlign w:val="bottom"/>
            <w:hideMark/>
          </w:tcPr>
          <w:p w:rsidR="0046665E" w:rsidRDefault="0046665E">
            <w:pPr>
              <w:jc w:val="right"/>
              <w:rPr>
                <w:color w:val="000000"/>
                <w:szCs w:val="21"/>
              </w:rPr>
            </w:pPr>
            <w:r>
              <w:rPr>
                <w:color w:val="000000"/>
                <w:szCs w:val="21"/>
              </w:rPr>
              <w:t>136,369.14</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三、利润总额（亏损总额以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62,619,050.92</w:t>
            </w:r>
          </w:p>
        </w:tc>
        <w:tc>
          <w:tcPr>
            <w:tcW w:w="2250" w:type="dxa"/>
            <w:vAlign w:val="center"/>
          </w:tcPr>
          <w:p w:rsidR="00753756" w:rsidRPr="00224952" w:rsidRDefault="00753756" w:rsidP="00BC6113">
            <w:pPr>
              <w:jc w:val="right"/>
              <w:rPr>
                <w:b/>
                <w:color w:val="000000"/>
                <w:szCs w:val="21"/>
              </w:rPr>
            </w:pPr>
            <w:r w:rsidRPr="00224952">
              <w:rPr>
                <w:b/>
                <w:color w:val="000000"/>
                <w:szCs w:val="21"/>
              </w:rPr>
              <w:t>605,312,080.61</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szCs w:val="21"/>
              </w:rPr>
              <w:t>减：所得税费用</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c>
          <w:tcPr>
            <w:tcW w:w="2250" w:type="dxa"/>
            <w:vAlign w:val="center"/>
          </w:tcPr>
          <w:p w:rsidR="00753756" w:rsidRPr="00224952" w:rsidRDefault="00753756" w:rsidP="00BC6113">
            <w:pPr>
              <w:jc w:val="right"/>
              <w:rPr>
                <w:color w:val="000000"/>
                <w:szCs w:val="21"/>
              </w:rPr>
            </w:pPr>
            <w:r w:rsidRPr="00224952">
              <w:rPr>
                <w:color w:val="000000"/>
                <w:szCs w:val="21"/>
              </w:rPr>
              <w:t>-</w:t>
            </w:r>
          </w:p>
        </w:tc>
      </w:tr>
      <w:tr w:rsidR="00753756" w:rsidRPr="00224952" w:rsidTr="00450647">
        <w:tc>
          <w:tcPr>
            <w:tcW w:w="3420" w:type="dxa"/>
            <w:vAlign w:val="center"/>
          </w:tcPr>
          <w:p w:rsidR="00753756" w:rsidRPr="00224952" w:rsidRDefault="00753756" w:rsidP="00C57F58">
            <w:pPr>
              <w:rPr>
                <w:b/>
                <w:color w:val="000000"/>
                <w:szCs w:val="21"/>
              </w:rPr>
            </w:pPr>
            <w:r w:rsidRPr="00224952">
              <w:rPr>
                <w:rFonts w:hint="eastAsia"/>
                <w:b/>
                <w:color w:val="000000"/>
                <w:szCs w:val="21"/>
              </w:rPr>
              <w:t>四、净利润（净亏损以</w:t>
            </w:r>
            <w:r w:rsidRPr="00224952">
              <w:rPr>
                <w:b/>
                <w:color w:val="000000"/>
                <w:szCs w:val="21"/>
              </w:rPr>
              <w:t>“-”</w:t>
            </w:r>
            <w:r w:rsidRPr="00224952">
              <w:rPr>
                <w:rFonts w:hint="eastAsia"/>
                <w:b/>
                <w:color w:val="000000"/>
                <w:szCs w:val="21"/>
              </w:rPr>
              <w:t>号填列）</w:t>
            </w:r>
          </w:p>
        </w:tc>
        <w:tc>
          <w:tcPr>
            <w:tcW w:w="1080" w:type="dxa"/>
            <w:vAlign w:val="center"/>
          </w:tcPr>
          <w:p w:rsidR="00753756" w:rsidRPr="00224952" w:rsidRDefault="00753756">
            <w:pPr>
              <w:pStyle w:val="af6"/>
              <w:jc w:val="center"/>
              <w:rPr>
                <w:rFonts w:ascii="Times New Roman" w:hAnsi="Times New Roman"/>
                <w:b/>
                <w:color w:val="000000"/>
                <w:sz w:val="21"/>
                <w:szCs w:val="21"/>
              </w:rPr>
            </w:pPr>
          </w:p>
        </w:tc>
        <w:tc>
          <w:tcPr>
            <w:tcW w:w="2250" w:type="dxa"/>
            <w:vAlign w:val="center"/>
          </w:tcPr>
          <w:p w:rsidR="00753756" w:rsidRPr="00224952" w:rsidRDefault="00753756" w:rsidP="00BC6113">
            <w:pPr>
              <w:jc w:val="right"/>
              <w:rPr>
                <w:b/>
                <w:color w:val="000000"/>
                <w:szCs w:val="21"/>
              </w:rPr>
            </w:pPr>
            <w:r w:rsidRPr="00224952">
              <w:rPr>
                <w:b/>
                <w:color w:val="000000"/>
                <w:szCs w:val="21"/>
              </w:rPr>
              <w:t>62,619,050.92</w:t>
            </w:r>
          </w:p>
        </w:tc>
        <w:tc>
          <w:tcPr>
            <w:tcW w:w="2250" w:type="dxa"/>
            <w:vAlign w:val="center"/>
          </w:tcPr>
          <w:p w:rsidR="00753756" w:rsidRPr="00224952" w:rsidRDefault="00753756" w:rsidP="00BC6113">
            <w:pPr>
              <w:jc w:val="right"/>
              <w:rPr>
                <w:b/>
                <w:color w:val="000000"/>
                <w:szCs w:val="21"/>
              </w:rPr>
            </w:pPr>
            <w:r w:rsidRPr="00224952">
              <w:rPr>
                <w:b/>
                <w:color w:val="000000"/>
                <w:szCs w:val="21"/>
              </w:rPr>
              <w:t>605,312,080.61</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2" w:name="_Toc225498270"/>
      <w:bookmarkStart w:id="73" w:name="_Toc390421252"/>
      <w:bookmarkStart w:id="74" w:name="_Toc48848536"/>
      <w:r w:rsidRPr="00530FFD">
        <w:rPr>
          <w:rFonts w:ascii="宋体" w:hAnsi="宋体" w:cs="Arial"/>
          <w:color w:val="000000"/>
          <w:sz w:val="21"/>
          <w:szCs w:val="21"/>
        </w:rPr>
        <w:t>6.3</w:t>
      </w:r>
      <w:r w:rsidR="007D6699" w:rsidRPr="00530FFD">
        <w:rPr>
          <w:rFonts w:ascii="宋体" w:hAnsi="宋体" w:cs="Arial"/>
          <w:color w:val="000000"/>
          <w:sz w:val="21"/>
          <w:szCs w:val="21"/>
        </w:rPr>
        <w:tab/>
      </w:r>
      <w:r w:rsidRPr="00530FFD">
        <w:rPr>
          <w:rFonts w:ascii="宋体" w:hAnsi="宋体" w:cs="Arial" w:hint="eastAsia"/>
          <w:color w:val="000000"/>
          <w:sz w:val="21"/>
          <w:szCs w:val="21"/>
        </w:rPr>
        <w:t>所有者权益（基金净值）变动表</w:t>
      </w:r>
      <w:bookmarkEnd w:id="72"/>
      <w:bookmarkEnd w:id="73"/>
      <w:bookmarkEnd w:id="74"/>
    </w:p>
    <w:p w:rsidR="00753756" w:rsidRPr="00224952" w:rsidRDefault="00753756" w:rsidP="006E1449">
      <w:pPr>
        <w:spacing w:line="360" w:lineRule="auto"/>
        <w:ind w:firstLineChars="200" w:firstLine="420"/>
        <w:rPr>
          <w:kern w:val="0"/>
          <w:szCs w:val="21"/>
        </w:rPr>
      </w:pPr>
      <w:r w:rsidRPr="00224952">
        <w:rPr>
          <w:rFonts w:hint="eastAsia"/>
          <w:color w:val="000000"/>
          <w:szCs w:val="21"/>
        </w:rPr>
        <w:t>会计主体：</w:t>
      </w:r>
      <w:r w:rsidRPr="00224952">
        <w:rPr>
          <w:kern w:val="0"/>
          <w:szCs w:val="21"/>
        </w:rPr>
        <w:t>易方达现代服务业灵活配置混合型证券投资基金</w:t>
      </w:r>
    </w:p>
    <w:p w:rsidR="00753756" w:rsidRPr="00224952" w:rsidRDefault="00753756" w:rsidP="006E1449">
      <w:pPr>
        <w:spacing w:line="360" w:lineRule="auto"/>
        <w:ind w:firstLineChars="200" w:firstLine="420"/>
        <w:rPr>
          <w:kern w:val="0"/>
          <w:szCs w:val="21"/>
        </w:rPr>
      </w:pPr>
      <w:r w:rsidRPr="00224952">
        <w:rPr>
          <w:rFonts w:hint="eastAsia"/>
          <w:color w:val="000000"/>
          <w:szCs w:val="21"/>
        </w:rPr>
        <w:t>本报告期：</w:t>
      </w:r>
      <w:r w:rsidRPr="00224952">
        <w:rPr>
          <w:kern w:val="0"/>
          <w:szCs w:val="21"/>
        </w:rPr>
        <w:t>2020</w:t>
      </w:r>
      <w:r w:rsidRPr="00224952">
        <w:rPr>
          <w:kern w:val="0"/>
          <w:szCs w:val="21"/>
        </w:rPr>
        <w:t>年</w:t>
      </w:r>
      <w:r w:rsidRPr="00224952">
        <w:rPr>
          <w:kern w:val="0"/>
          <w:szCs w:val="21"/>
        </w:rPr>
        <w:t>1</w:t>
      </w:r>
      <w:r w:rsidRPr="00224952">
        <w:rPr>
          <w:kern w:val="0"/>
          <w:szCs w:val="21"/>
        </w:rPr>
        <w:t>月</w:t>
      </w:r>
      <w:r w:rsidRPr="00224952">
        <w:rPr>
          <w:kern w:val="0"/>
          <w:szCs w:val="21"/>
        </w:rPr>
        <w:t>1</w:t>
      </w:r>
      <w:r w:rsidRPr="00224952">
        <w:rPr>
          <w:kern w:val="0"/>
          <w:szCs w:val="21"/>
        </w:rPr>
        <w:t>日</w:t>
      </w:r>
      <w:r w:rsidRPr="00224952">
        <w:rPr>
          <w:rFonts w:hint="eastAsia"/>
          <w:kern w:val="0"/>
          <w:szCs w:val="21"/>
        </w:rPr>
        <w:t>至</w:t>
      </w:r>
      <w:r w:rsidRPr="00224952">
        <w:rPr>
          <w:kern w:val="0"/>
          <w:szCs w:val="21"/>
        </w:rPr>
        <w:t>2020</w:t>
      </w:r>
      <w:r w:rsidRPr="00224952">
        <w:rPr>
          <w:kern w:val="0"/>
          <w:szCs w:val="21"/>
        </w:rPr>
        <w:t>年</w:t>
      </w:r>
      <w:r w:rsidRPr="00224952">
        <w:rPr>
          <w:kern w:val="0"/>
          <w:szCs w:val="21"/>
        </w:rPr>
        <w:t>6</w:t>
      </w:r>
      <w:r w:rsidRPr="00224952">
        <w:rPr>
          <w:kern w:val="0"/>
          <w:szCs w:val="21"/>
        </w:rPr>
        <w:t>月</w:t>
      </w:r>
      <w:r w:rsidRPr="00224952">
        <w:rPr>
          <w:kern w:val="0"/>
          <w:szCs w:val="21"/>
        </w:rPr>
        <w:t>30</w:t>
      </w:r>
      <w:r w:rsidRPr="00224952">
        <w:rPr>
          <w:kern w:val="0"/>
          <w:szCs w:val="21"/>
        </w:rPr>
        <w:t>日</w:t>
      </w:r>
    </w:p>
    <w:p w:rsidR="00753756" w:rsidRPr="00224952" w:rsidRDefault="00753756" w:rsidP="006D141C">
      <w:pPr>
        <w:autoSpaceDE w:val="0"/>
        <w:autoSpaceDN w:val="0"/>
        <w:adjustRightInd w:val="0"/>
        <w:spacing w:before="29" w:line="288" w:lineRule="auto"/>
        <w:ind w:left="15"/>
        <w:jc w:val="right"/>
        <w:rPr>
          <w:color w:val="000000"/>
          <w:kern w:val="0"/>
          <w:szCs w:val="21"/>
        </w:rPr>
      </w:pPr>
      <w:r w:rsidRPr="00224952">
        <w:rPr>
          <w:rFonts w:hint="eastAsia"/>
          <w:color w:val="000000"/>
          <w:kern w:val="0"/>
          <w:szCs w:val="21"/>
        </w:rPr>
        <w:t>单位：人民币元</w:t>
      </w:r>
    </w:p>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2149"/>
        <w:gridCol w:w="2149"/>
        <w:gridCol w:w="2150"/>
      </w:tblGrid>
      <w:tr w:rsidR="00753756" w:rsidRPr="00224952" w:rsidTr="00450647">
        <w:tc>
          <w:tcPr>
            <w:tcW w:w="2552" w:type="dxa"/>
            <w:vMerge w:val="restart"/>
            <w:vAlign w:val="center"/>
          </w:tcPr>
          <w:p w:rsidR="00753756" w:rsidRPr="00224952" w:rsidRDefault="00753756">
            <w:pPr>
              <w:jc w:val="center"/>
              <w:rPr>
                <w:b/>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本期</w:t>
            </w:r>
          </w:p>
          <w:p w:rsidR="00753756" w:rsidRPr="00224952" w:rsidRDefault="00753756">
            <w:pPr>
              <w:pStyle w:val="af6"/>
              <w:spacing w:before="0" w:beforeAutospacing="0" w:after="0" w:afterAutospacing="0"/>
              <w:jc w:val="center"/>
              <w:rPr>
                <w:rFonts w:ascii="Times New Roman" w:hAnsi="Times New Roman"/>
                <w:b/>
                <w:color w:val="000000"/>
                <w:sz w:val="21"/>
                <w:szCs w:val="21"/>
              </w:rPr>
            </w:pP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1</w:t>
            </w:r>
            <w:r w:rsidRPr="00224952">
              <w:rPr>
                <w:rFonts w:ascii="Times New Roman" w:hAnsi="Times New Roman"/>
                <w:b/>
                <w:sz w:val="21"/>
                <w:szCs w:val="21"/>
              </w:rPr>
              <w:t>月</w:t>
            </w:r>
            <w:r w:rsidRPr="00224952">
              <w:rPr>
                <w:rFonts w:ascii="Times New Roman" w:hAnsi="Times New Roman"/>
                <w:b/>
                <w:sz w:val="21"/>
                <w:szCs w:val="21"/>
              </w:rPr>
              <w:t>1</w:t>
            </w:r>
            <w:r w:rsidRPr="00224952">
              <w:rPr>
                <w:rFonts w:ascii="Times New Roman" w:hAnsi="Times New Roman"/>
                <w:b/>
                <w:sz w:val="21"/>
                <w:szCs w:val="21"/>
              </w:rPr>
              <w:t>日</w:t>
            </w:r>
            <w:r w:rsidRPr="00224952">
              <w:rPr>
                <w:rFonts w:ascii="Times New Roman" w:hAnsi="Times New Roman" w:hint="eastAsia"/>
                <w:b/>
                <w:sz w:val="21"/>
                <w:szCs w:val="21"/>
              </w:rPr>
              <w:t>至</w:t>
            </w:r>
            <w:r w:rsidRPr="00224952">
              <w:rPr>
                <w:rFonts w:ascii="Times New Roman" w:hAnsi="Times New Roman"/>
                <w:b/>
                <w:sz w:val="21"/>
                <w:szCs w:val="21"/>
              </w:rPr>
              <w:t>2020</w:t>
            </w:r>
            <w:r w:rsidRPr="00224952">
              <w:rPr>
                <w:rFonts w:ascii="Times New Roman" w:hAnsi="Times New Roman"/>
                <w:b/>
                <w:sz w:val="21"/>
                <w:szCs w:val="21"/>
              </w:rPr>
              <w:t>年</w:t>
            </w:r>
            <w:r w:rsidRPr="00224952">
              <w:rPr>
                <w:rFonts w:ascii="Times New Roman" w:hAnsi="Times New Roman"/>
                <w:b/>
                <w:sz w:val="21"/>
                <w:szCs w:val="21"/>
              </w:rPr>
              <w:t>6</w:t>
            </w:r>
            <w:r w:rsidRPr="00224952">
              <w:rPr>
                <w:rFonts w:ascii="Times New Roman" w:hAnsi="Times New Roman"/>
                <w:b/>
                <w:sz w:val="21"/>
                <w:szCs w:val="21"/>
              </w:rPr>
              <w:t>月</w:t>
            </w:r>
            <w:r w:rsidRPr="00224952">
              <w:rPr>
                <w:rFonts w:ascii="Times New Roman" w:hAnsi="Times New Roman"/>
                <w:b/>
                <w:sz w:val="21"/>
                <w:szCs w:val="21"/>
              </w:rPr>
              <w:t>30</w:t>
            </w:r>
            <w:r w:rsidRPr="00224952">
              <w:rPr>
                <w:rFonts w:ascii="Times New Roman" w:hAnsi="Times New Roman"/>
                <w:b/>
                <w:sz w:val="21"/>
                <w:szCs w:val="21"/>
              </w:rPr>
              <w:t>日</w:t>
            </w:r>
          </w:p>
        </w:tc>
      </w:tr>
      <w:tr w:rsidR="00753756" w:rsidRPr="00224952" w:rsidTr="00450647">
        <w:tc>
          <w:tcPr>
            <w:tcW w:w="2552" w:type="dxa"/>
            <w:vMerge/>
            <w:vAlign w:val="center"/>
          </w:tcPr>
          <w:p w:rsidR="00753756" w:rsidRPr="00224952" w:rsidRDefault="00753756">
            <w:pPr>
              <w:widowControl/>
              <w:jc w:val="left"/>
              <w:rPr>
                <w:b/>
                <w:color w:val="000000"/>
                <w:szCs w:val="21"/>
              </w:rPr>
            </w:pPr>
          </w:p>
        </w:tc>
        <w:tc>
          <w:tcPr>
            <w:tcW w:w="2149" w:type="dxa"/>
            <w:vAlign w:val="center"/>
          </w:tcPr>
          <w:p w:rsidR="00753756" w:rsidRPr="00224952" w:rsidRDefault="00753756">
            <w:pPr>
              <w:jc w:val="center"/>
              <w:rPr>
                <w:b/>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b/>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color w:val="000000"/>
                <w:szCs w:val="21"/>
              </w:rPr>
            </w:pPr>
            <w:r w:rsidRPr="00224952">
              <w:rPr>
                <w:rFonts w:hint="eastAsia"/>
                <w:b/>
                <w:color w:val="000000"/>
                <w:szCs w:val="21"/>
              </w:rPr>
              <w:t>所有者权益合计</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648,602,188.05</w:t>
            </w:r>
          </w:p>
        </w:tc>
        <w:tc>
          <w:tcPr>
            <w:tcW w:w="2149" w:type="dxa"/>
            <w:vAlign w:val="center"/>
          </w:tcPr>
          <w:p w:rsidR="00753756" w:rsidRPr="00224952" w:rsidRDefault="00753756" w:rsidP="001B7EE2">
            <w:pPr>
              <w:jc w:val="right"/>
              <w:rPr>
                <w:color w:val="000000"/>
                <w:szCs w:val="21"/>
              </w:rPr>
            </w:pPr>
            <w:r w:rsidRPr="00224952">
              <w:rPr>
                <w:color w:val="000000"/>
                <w:szCs w:val="21"/>
              </w:rPr>
              <w:t>171,840,167.43</w:t>
            </w:r>
          </w:p>
        </w:tc>
        <w:tc>
          <w:tcPr>
            <w:tcW w:w="2150" w:type="dxa"/>
            <w:vAlign w:val="center"/>
          </w:tcPr>
          <w:p w:rsidR="00753756" w:rsidRPr="00224952" w:rsidRDefault="00753756" w:rsidP="001B7EE2">
            <w:pPr>
              <w:jc w:val="right"/>
              <w:rPr>
                <w:color w:val="000000"/>
                <w:szCs w:val="21"/>
              </w:rPr>
            </w:pPr>
            <w:r w:rsidRPr="00224952">
              <w:rPr>
                <w:color w:val="000000"/>
                <w:szCs w:val="21"/>
              </w:rPr>
              <w:t>820,442,355.48</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62,619,050.92</w:t>
            </w:r>
          </w:p>
        </w:tc>
        <w:tc>
          <w:tcPr>
            <w:tcW w:w="2150" w:type="dxa"/>
            <w:vAlign w:val="center"/>
          </w:tcPr>
          <w:p w:rsidR="00753756" w:rsidRPr="00224952" w:rsidRDefault="00753756" w:rsidP="001B7EE2">
            <w:pPr>
              <w:jc w:val="right"/>
              <w:rPr>
                <w:color w:val="000000"/>
                <w:szCs w:val="21"/>
              </w:rPr>
            </w:pPr>
            <w:r w:rsidRPr="00224952">
              <w:rPr>
                <w:color w:val="000000"/>
                <w:szCs w:val="21"/>
              </w:rPr>
              <w:t>62,619,050.92</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-305,454,807.49</w:t>
            </w:r>
          </w:p>
        </w:tc>
        <w:tc>
          <w:tcPr>
            <w:tcW w:w="2149" w:type="dxa"/>
            <w:vAlign w:val="center"/>
          </w:tcPr>
          <w:p w:rsidR="00753756" w:rsidRPr="00224952" w:rsidRDefault="00753756" w:rsidP="001B7EE2">
            <w:pPr>
              <w:jc w:val="right"/>
              <w:rPr>
                <w:color w:val="000000"/>
                <w:szCs w:val="21"/>
              </w:rPr>
            </w:pPr>
            <w:r w:rsidRPr="00224952">
              <w:rPr>
                <w:color w:val="000000"/>
                <w:szCs w:val="21"/>
              </w:rPr>
              <w:t>-71,292,977.72</w:t>
            </w:r>
          </w:p>
        </w:tc>
        <w:tc>
          <w:tcPr>
            <w:tcW w:w="2150" w:type="dxa"/>
            <w:vAlign w:val="center"/>
          </w:tcPr>
          <w:p w:rsidR="00753756" w:rsidRPr="00224952" w:rsidRDefault="00753756" w:rsidP="001B7EE2">
            <w:pPr>
              <w:jc w:val="right"/>
              <w:rPr>
                <w:color w:val="000000"/>
                <w:szCs w:val="21"/>
              </w:rPr>
            </w:pPr>
            <w:r w:rsidRPr="00224952">
              <w:rPr>
                <w:color w:val="000000"/>
                <w:szCs w:val="21"/>
              </w:rPr>
              <w:t>-376,747,785.21</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1B7EE2">
            <w:pPr>
              <w:jc w:val="right"/>
              <w:rPr>
                <w:color w:val="000000"/>
                <w:szCs w:val="21"/>
              </w:rPr>
            </w:pPr>
            <w:r w:rsidRPr="00224952">
              <w:rPr>
                <w:color w:val="000000"/>
                <w:szCs w:val="21"/>
              </w:rPr>
              <w:t>136,512,215.30</w:t>
            </w:r>
          </w:p>
        </w:tc>
        <w:tc>
          <w:tcPr>
            <w:tcW w:w="2149" w:type="dxa"/>
            <w:vAlign w:val="center"/>
          </w:tcPr>
          <w:p w:rsidR="00753756" w:rsidRPr="00224952" w:rsidRDefault="00753756" w:rsidP="001B7EE2">
            <w:pPr>
              <w:jc w:val="right"/>
              <w:rPr>
                <w:color w:val="000000"/>
                <w:szCs w:val="21"/>
              </w:rPr>
            </w:pPr>
            <w:r w:rsidRPr="00224952">
              <w:rPr>
                <w:color w:val="000000"/>
                <w:szCs w:val="21"/>
              </w:rPr>
              <w:t>33,974,028.43</w:t>
            </w:r>
          </w:p>
        </w:tc>
        <w:tc>
          <w:tcPr>
            <w:tcW w:w="2150" w:type="dxa"/>
            <w:vAlign w:val="center"/>
          </w:tcPr>
          <w:p w:rsidR="00753756" w:rsidRPr="00224952" w:rsidRDefault="00753756" w:rsidP="001B7EE2">
            <w:pPr>
              <w:jc w:val="right"/>
              <w:rPr>
                <w:color w:val="000000"/>
                <w:szCs w:val="21"/>
              </w:rPr>
            </w:pPr>
            <w:r w:rsidRPr="00224952">
              <w:rPr>
                <w:color w:val="000000"/>
                <w:szCs w:val="21"/>
              </w:rPr>
              <w:t>170,486,243.73</w:t>
            </w:r>
          </w:p>
        </w:tc>
      </w:tr>
      <w:tr w:rsidR="00753756" w:rsidRPr="00224952" w:rsidTr="00450647">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1B7EE2">
            <w:pPr>
              <w:jc w:val="right"/>
              <w:rPr>
                <w:color w:val="000000"/>
                <w:szCs w:val="21"/>
              </w:rPr>
            </w:pPr>
            <w:r w:rsidRPr="00224952">
              <w:rPr>
                <w:color w:val="000000"/>
                <w:szCs w:val="21"/>
              </w:rPr>
              <w:t>-441,967,022.79</w:t>
            </w:r>
          </w:p>
        </w:tc>
        <w:tc>
          <w:tcPr>
            <w:tcW w:w="2149" w:type="dxa"/>
            <w:vAlign w:val="center"/>
          </w:tcPr>
          <w:p w:rsidR="00753756" w:rsidRPr="00224952" w:rsidRDefault="00753756" w:rsidP="001B7EE2">
            <w:pPr>
              <w:jc w:val="right"/>
              <w:rPr>
                <w:color w:val="000000"/>
                <w:szCs w:val="21"/>
              </w:rPr>
            </w:pPr>
            <w:r w:rsidRPr="00224952">
              <w:rPr>
                <w:color w:val="000000"/>
                <w:szCs w:val="21"/>
              </w:rPr>
              <w:t>-105,267,006.15</w:t>
            </w:r>
          </w:p>
        </w:tc>
        <w:tc>
          <w:tcPr>
            <w:tcW w:w="2150" w:type="dxa"/>
            <w:vAlign w:val="center"/>
          </w:tcPr>
          <w:p w:rsidR="00753756" w:rsidRPr="00224952" w:rsidRDefault="00753756" w:rsidP="001B7EE2">
            <w:pPr>
              <w:jc w:val="right"/>
              <w:rPr>
                <w:color w:val="000000"/>
                <w:szCs w:val="21"/>
              </w:rPr>
            </w:pPr>
            <w:r w:rsidRPr="00224952">
              <w:rPr>
                <w:color w:val="000000"/>
                <w:szCs w:val="21"/>
              </w:rPr>
              <w:t>-547,234,028.94</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49" w:type="dxa"/>
            <w:vAlign w:val="center"/>
          </w:tcPr>
          <w:p w:rsidR="00753756" w:rsidRPr="00224952" w:rsidRDefault="00753756" w:rsidP="001B7EE2">
            <w:pPr>
              <w:jc w:val="right"/>
              <w:rPr>
                <w:color w:val="000000"/>
                <w:szCs w:val="21"/>
              </w:rPr>
            </w:pPr>
            <w:r w:rsidRPr="00224952">
              <w:rPr>
                <w:color w:val="000000"/>
                <w:szCs w:val="21"/>
              </w:rPr>
              <w:t>-</w:t>
            </w:r>
          </w:p>
        </w:tc>
        <w:tc>
          <w:tcPr>
            <w:tcW w:w="2150" w:type="dxa"/>
            <w:vAlign w:val="center"/>
          </w:tcPr>
          <w:p w:rsidR="00753756" w:rsidRPr="00224952" w:rsidRDefault="00753756" w:rsidP="001B7EE2">
            <w:pPr>
              <w:jc w:val="right"/>
              <w:rPr>
                <w:color w:val="000000"/>
                <w:szCs w:val="21"/>
              </w:rPr>
            </w:pPr>
            <w:r w:rsidRPr="00224952">
              <w:rPr>
                <w:color w:val="000000"/>
                <w:szCs w:val="21"/>
              </w:rPr>
              <w:t>-</w:t>
            </w:r>
          </w:p>
        </w:tc>
      </w:tr>
      <w:tr w:rsidR="00753756" w:rsidRPr="00224952" w:rsidTr="00450647">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1B7EE2">
            <w:pPr>
              <w:jc w:val="right"/>
              <w:rPr>
                <w:color w:val="000000"/>
                <w:szCs w:val="21"/>
              </w:rPr>
            </w:pPr>
            <w:r w:rsidRPr="00224952">
              <w:rPr>
                <w:color w:val="000000"/>
                <w:szCs w:val="21"/>
              </w:rPr>
              <w:t>343,147,380.56</w:t>
            </w:r>
          </w:p>
        </w:tc>
        <w:tc>
          <w:tcPr>
            <w:tcW w:w="2149" w:type="dxa"/>
            <w:vAlign w:val="center"/>
          </w:tcPr>
          <w:p w:rsidR="00753756" w:rsidRPr="00224952" w:rsidRDefault="00753756" w:rsidP="001B7EE2">
            <w:pPr>
              <w:jc w:val="right"/>
              <w:rPr>
                <w:color w:val="000000"/>
                <w:szCs w:val="21"/>
              </w:rPr>
            </w:pPr>
            <w:r w:rsidRPr="00224952">
              <w:rPr>
                <w:color w:val="000000"/>
                <w:szCs w:val="21"/>
              </w:rPr>
              <w:t>163,166,240.63</w:t>
            </w:r>
          </w:p>
        </w:tc>
        <w:tc>
          <w:tcPr>
            <w:tcW w:w="2150" w:type="dxa"/>
            <w:vAlign w:val="center"/>
          </w:tcPr>
          <w:p w:rsidR="00753756" w:rsidRPr="00224952" w:rsidRDefault="00753756" w:rsidP="001B7EE2">
            <w:pPr>
              <w:jc w:val="right"/>
              <w:rPr>
                <w:color w:val="000000"/>
                <w:szCs w:val="21"/>
              </w:rPr>
            </w:pPr>
            <w:r w:rsidRPr="00224952">
              <w:rPr>
                <w:color w:val="000000"/>
                <w:szCs w:val="21"/>
              </w:rPr>
              <w:t>506,313,621.19</w:t>
            </w:r>
          </w:p>
        </w:tc>
      </w:tr>
      <w:tr w:rsidR="00753756" w:rsidRPr="00224952" w:rsidTr="00EC2561">
        <w:tc>
          <w:tcPr>
            <w:tcW w:w="2552" w:type="dxa"/>
            <w:vMerge w:val="restart"/>
            <w:vAlign w:val="center"/>
          </w:tcPr>
          <w:p w:rsidR="00753756" w:rsidRPr="00224952" w:rsidRDefault="00753756">
            <w:pPr>
              <w:jc w:val="center"/>
              <w:rPr>
                <w:color w:val="000000"/>
                <w:szCs w:val="21"/>
              </w:rPr>
            </w:pPr>
            <w:r w:rsidRPr="00224952">
              <w:rPr>
                <w:rFonts w:hint="eastAsia"/>
                <w:b/>
                <w:color w:val="000000"/>
                <w:szCs w:val="21"/>
              </w:rPr>
              <w:t>项目</w:t>
            </w:r>
          </w:p>
        </w:tc>
        <w:tc>
          <w:tcPr>
            <w:tcW w:w="6448" w:type="dxa"/>
            <w:gridSpan w:val="3"/>
            <w:vAlign w:val="center"/>
          </w:tcPr>
          <w:p w:rsidR="00753756" w:rsidRPr="00224952" w:rsidRDefault="00753756">
            <w:pPr>
              <w:jc w:val="center"/>
              <w:rPr>
                <w:b/>
                <w:color w:val="000000"/>
                <w:szCs w:val="21"/>
              </w:rPr>
            </w:pPr>
            <w:r w:rsidRPr="00224952">
              <w:rPr>
                <w:rFonts w:hint="eastAsia"/>
                <w:b/>
                <w:color w:val="000000"/>
                <w:szCs w:val="21"/>
              </w:rPr>
              <w:t>上年度可比期间</w:t>
            </w:r>
          </w:p>
          <w:p w:rsidR="00753756" w:rsidRPr="00224952" w:rsidRDefault="00753756">
            <w:pPr>
              <w:pStyle w:val="af6"/>
              <w:spacing w:before="0" w:beforeAutospacing="0" w:after="0" w:afterAutospacing="0"/>
              <w:jc w:val="center"/>
              <w:rPr>
                <w:rFonts w:ascii="Times New Roman" w:hAnsi="Times New Roman"/>
                <w:color w:val="000000"/>
                <w:sz w:val="21"/>
                <w:szCs w:val="21"/>
              </w:rPr>
            </w:pP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1</w:t>
            </w:r>
            <w:r w:rsidRPr="00224952">
              <w:rPr>
                <w:rFonts w:ascii="Times New Roman" w:hAnsi="Times New Roman"/>
                <w:b/>
                <w:color w:val="000000"/>
                <w:sz w:val="21"/>
                <w:szCs w:val="21"/>
              </w:rPr>
              <w:t>月</w:t>
            </w:r>
            <w:r w:rsidRPr="00224952">
              <w:rPr>
                <w:rFonts w:ascii="Times New Roman" w:hAnsi="Times New Roman"/>
                <w:b/>
                <w:color w:val="000000"/>
                <w:sz w:val="21"/>
                <w:szCs w:val="21"/>
              </w:rPr>
              <w:t>1</w:t>
            </w:r>
            <w:r w:rsidRPr="00224952">
              <w:rPr>
                <w:rFonts w:ascii="Times New Roman" w:hAnsi="Times New Roman"/>
                <w:b/>
                <w:color w:val="000000"/>
                <w:sz w:val="21"/>
                <w:szCs w:val="21"/>
              </w:rPr>
              <w:t>日至</w:t>
            </w:r>
            <w:r w:rsidRPr="00224952">
              <w:rPr>
                <w:rFonts w:ascii="Times New Roman" w:hAnsi="Times New Roman"/>
                <w:b/>
                <w:color w:val="000000"/>
                <w:sz w:val="21"/>
                <w:szCs w:val="21"/>
              </w:rPr>
              <w:t>2019</w:t>
            </w:r>
            <w:r w:rsidRPr="00224952">
              <w:rPr>
                <w:rFonts w:ascii="Times New Roman" w:hAnsi="Times New Roman"/>
                <w:b/>
                <w:color w:val="000000"/>
                <w:sz w:val="21"/>
                <w:szCs w:val="21"/>
              </w:rPr>
              <w:t>年</w:t>
            </w:r>
            <w:r w:rsidRPr="00224952">
              <w:rPr>
                <w:rFonts w:ascii="Times New Roman" w:hAnsi="Times New Roman"/>
                <w:b/>
                <w:color w:val="000000"/>
                <w:sz w:val="21"/>
                <w:szCs w:val="21"/>
              </w:rPr>
              <w:t>6</w:t>
            </w:r>
            <w:r w:rsidRPr="00224952">
              <w:rPr>
                <w:rFonts w:ascii="Times New Roman" w:hAnsi="Times New Roman"/>
                <w:b/>
                <w:color w:val="000000"/>
                <w:sz w:val="21"/>
                <w:szCs w:val="21"/>
              </w:rPr>
              <w:t>月</w:t>
            </w:r>
            <w:r w:rsidRPr="00224952">
              <w:rPr>
                <w:rFonts w:ascii="Times New Roman" w:hAnsi="Times New Roman"/>
                <w:b/>
                <w:color w:val="000000"/>
                <w:sz w:val="21"/>
                <w:szCs w:val="21"/>
              </w:rPr>
              <w:t>30</w:t>
            </w:r>
            <w:r w:rsidRPr="00224952">
              <w:rPr>
                <w:rFonts w:ascii="Times New Roman" w:hAnsi="Times New Roman"/>
                <w:b/>
                <w:color w:val="000000"/>
                <w:sz w:val="21"/>
                <w:szCs w:val="21"/>
              </w:rPr>
              <w:t>日</w:t>
            </w:r>
          </w:p>
        </w:tc>
      </w:tr>
      <w:tr w:rsidR="00753756" w:rsidRPr="00224952" w:rsidTr="00EC2561">
        <w:tc>
          <w:tcPr>
            <w:tcW w:w="2552" w:type="dxa"/>
            <w:vMerge/>
            <w:vAlign w:val="center"/>
          </w:tcPr>
          <w:p w:rsidR="00753756" w:rsidRPr="00224952" w:rsidRDefault="00753756">
            <w:pPr>
              <w:widowControl/>
              <w:jc w:val="left"/>
              <w:rPr>
                <w:color w:val="000000"/>
                <w:szCs w:val="21"/>
              </w:rPr>
            </w:pPr>
          </w:p>
        </w:tc>
        <w:tc>
          <w:tcPr>
            <w:tcW w:w="2149" w:type="dxa"/>
            <w:vAlign w:val="center"/>
          </w:tcPr>
          <w:p w:rsidR="00753756" w:rsidRPr="00224952" w:rsidRDefault="00753756">
            <w:pPr>
              <w:jc w:val="center"/>
              <w:rPr>
                <w:color w:val="000000"/>
                <w:szCs w:val="21"/>
              </w:rPr>
            </w:pPr>
            <w:r w:rsidRPr="00224952">
              <w:rPr>
                <w:rFonts w:hint="eastAsia"/>
                <w:b/>
                <w:color w:val="000000"/>
                <w:szCs w:val="21"/>
              </w:rPr>
              <w:t>实收基金</w:t>
            </w:r>
          </w:p>
        </w:tc>
        <w:tc>
          <w:tcPr>
            <w:tcW w:w="2149" w:type="dxa"/>
            <w:vAlign w:val="center"/>
          </w:tcPr>
          <w:p w:rsidR="00753756" w:rsidRPr="00224952" w:rsidRDefault="00753756">
            <w:pPr>
              <w:jc w:val="center"/>
              <w:rPr>
                <w:color w:val="000000"/>
                <w:szCs w:val="21"/>
              </w:rPr>
            </w:pPr>
            <w:r w:rsidRPr="00224952">
              <w:rPr>
                <w:rFonts w:hint="eastAsia"/>
                <w:b/>
                <w:color w:val="000000"/>
                <w:szCs w:val="21"/>
              </w:rPr>
              <w:t>未分配利润</w:t>
            </w:r>
          </w:p>
        </w:tc>
        <w:tc>
          <w:tcPr>
            <w:tcW w:w="2150" w:type="dxa"/>
            <w:vAlign w:val="center"/>
          </w:tcPr>
          <w:p w:rsidR="00753756" w:rsidRPr="00224952" w:rsidRDefault="00753756">
            <w:pPr>
              <w:jc w:val="center"/>
              <w:rPr>
                <w:b/>
                <w:color w:val="000000"/>
                <w:szCs w:val="21"/>
              </w:rPr>
            </w:pPr>
            <w:r w:rsidRPr="00224952">
              <w:rPr>
                <w:rFonts w:hint="eastAsia"/>
                <w:b/>
                <w:color w:val="000000"/>
                <w:szCs w:val="21"/>
              </w:rPr>
              <w:t>所有者权益合计</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一、期初所有者权益（基金净值）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1,617,406,252.98</w:t>
            </w:r>
          </w:p>
        </w:tc>
        <w:tc>
          <w:tcPr>
            <w:tcW w:w="2149" w:type="dxa"/>
            <w:vAlign w:val="center"/>
          </w:tcPr>
          <w:p w:rsidR="00753756" w:rsidRPr="00224952" w:rsidRDefault="00753756" w:rsidP="00850FCB">
            <w:pPr>
              <w:jc w:val="right"/>
              <w:rPr>
                <w:color w:val="000000"/>
                <w:szCs w:val="21"/>
              </w:rPr>
            </w:pPr>
            <w:r w:rsidRPr="00224952">
              <w:rPr>
                <w:color w:val="000000"/>
                <w:szCs w:val="21"/>
              </w:rPr>
              <w:t>-404,245,772.37</w:t>
            </w:r>
          </w:p>
        </w:tc>
        <w:tc>
          <w:tcPr>
            <w:tcW w:w="2150" w:type="dxa"/>
            <w:vAlign w:val="center"/>
          </w:tcPr>
          <w:p w:rsidR="00753756" w:rsidRPr="00224952" w:rsidRDefault="00753756" w:rsidP="00850FCB">
            <w:pPr>
              <w:jc w:val="right"/>
              <w:rPr>
                <w:color w:val="000000"/>
                <w:szCs w:val="21"/>
              </w:rPr>
            </w:pPr>
            <w:r w:rsidRPr="00224952">
              <w:rPr>
                <w:color w:val="000000"/>
                <w:szCs w:val="21"/>
              </w:rPr>
              <w:t>1,213,160,480.61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二、本期经营活动产生的基金净值变动数（本期利润）</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605,312,080.61</w:t>
            </w:r>
          </w:p>
        </w:tc>
        <w:tc>
          <w:tcPr>
            <w:tcW w:w="2150" w:type="dxa"/>
            <w:vAlign w:val="center"/>
          </w:tcPr>
          <w:p w:rsidR="00753756" w:rsidRPr="00224952" w:rsidRDefault="00753756" w:rsidP="00850FCB">
            <w:pPr>
              <w:jc w:val="right"/>
              <w:rPr>
                <w:color w:val="000000"/>
                <w:szCs w:val="21"/>
              </w:rPr>
            </w:pPr>
            <w:r w:rsidRPr="00224952">
              <w:rPr>
                <w:color w:val="000000"/>
                <w:szCs w:val="21"/>
              </w:rPr>
              <w:t>605,312,080.61</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三、本期基金份额交易产生的基金净值变动数（净</w:t>
            </w:r>
            <w:r w:rsidRPr="00224952">
              <w:rPr>
                <w:rFonts w:hint="eastAsia"/>
                <w:color w:val="000000"/>
                <w:szCs w:val="21"/>
              </w:rPr>
              <w:lastRenderedPageBreak/>
              <w:t>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lastRenderedPageBreak/>
              <w:t>-401,984,342.70</w:t>
            </w:r>
          </w:p>
        </w:tc>
        <w:tc>
          <w:tcPr>
            <w:tcW w:w="2149" w:type="dxa"/>
            <w:vAlign w:val="center"/>
          </w:tcPr>
          <w:p w:rsidR="00753756" w:rsidRPr="00224952" w:rsidRDefault="00753756" w:rsidP="007462A0">
            <w:pPr>
              <w:jc w:val="right"/>
              <w:rPr>
                <w:color w:val="000000"/>
                <w:szCs w:val="21"/>
              </w:rPr>
            </w:pPr>
            <w:r w:rsidRPr="00224952">
              <w:rPr>
                <w:color w:val="000000"/>
                <w:szCs w:val="21"/>
              </w:rPr>
              <w:t>-21,084,452.12</w:t>
            </w:r>
          </w:p>
        </w:tc>
        <w:tc>
          <w:tcPr>
            <w:tcW w:w="2150" w:type="dxa"/>
            <w:vAlign w:val="center"/>
          </w:tcPr>
          <w:p w:rsidR="00753756" w:rsidRPr="00224952" w:rsidRDefault="00753756" w:rsidP="00850FCB">
            <w:pPr>
              <w:jc w:val="right"/>
              <w:rPr>
                <w:color w:val="000000"/>
                <w:szCs w:val="21"/>
              </w:rPr>
            </w:pPr>
            <w:r w:rsidRPr="00224952">
              <w:rPr>
                <w:color w:val="000000"/>
                <w:szCs w:val="21"/>
              </w:rPr>
              <w:t>-423,068,794.82</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其中：</w:t>
            </w:r>
            <w:r w:rsidRPr="00224952">
              <w:rPr>
                <w:color w:val="000000"/>
                <w:szCs w:val="21"/>
              </w:rPr>
              <w:t>1.</w:t>
            </w:r>
            <w:r w:rsidRPr="00224952">
              <w:rPr>
                <w:rFonts w:hint="eastAsia"/>
                <w:color w:val="000000"/>
                <w:szCs w:val="21"/>
              </w:rPr>
              <w:t>基金申购款</w:t>
            </w:r>
          </w:p>
        </w:tc>
        <w:tc>
          <w:tcPr>
            <w:tcW w:w="2149" w:type="dxa"/>
            <w:vAlign w:val="center"/>
          </w:tcPr>
          <w:p w:rsidR="00753756" w:rsidRPr="00224952" w:rsidRDefault="00753756" w:rsidP="007462A0">
            <w:pPr>
              <w:jc w:val="right"/>
              <w:rPr>
                <w:color w:val="000000"/>
                <w:szCs w:val="21"/>
              </w:rPr>
            </w:pPr>
            <w:r w:rsidRPr="00224952">
              <w:rPr>
                <w:color w:val="000000"/>
                <w:szCs w:val="21"/>
              </w:rPr>
              <w:t>440,405,913.89</w:t>
            </w:r>
          </w:p>
        </w:tc>
        <w:tc>
          <w:tcPr>
            <w:tcW w:w="2149" w:type="dxa"/>
            <w:vAlign w:val="center"/>
          </w:tcPr>
          <w:p w:rsidR="00753756" w:rsidRPr="00224952" w:rsidRDefault="00753756" w:rsidP="007462A0">
            <w:pPr>
              <w:jc w:val="right"/>
              <w:rPr>
                <w:color w:val="000000"/>
                <w:szCs w:val="21"/>
              </w:rPr>
            </w:pPr>
            <w:r w:rsidRPr="00224952">
              <w:rPr>
                <w:color w:val="000000"/>
                <w:szCs w:val="21"/>
              </w:rPr>
              <w:t>23,721,432.86</w:t>
            </w:r>
          </w:p>
        </w:tc>
        <w:tc>
          <w:tcPr>
            <w:tcW w:w="2150" w:type="dxa"/>
            <w:vAlign w:val="center"/>
          </w:tcPr>
          <w:p w:rsidR="00753756" w:rsidRPr="00224952" w:rsidRDefault="00753756" w:rsidP="00850FCB">
            <w:pPr>
              <w:jc w:val="right"/>
              <w:rPr>
                <w:color w:val="000000"/>
                <w:szCs w:val="21"/>
              </w:rPr>
            </w:pPr>
            <w:r w:rsidRPr="00224952">
              <w:rPr>
                <w:color w:val="000000"/>
                <w:szCs w:val="21"/>
              </w:rPr>
              <w:t>464,127,346.75</w:t>
            </w:r>
          </w:p>
        </w:tc>
      </w:tr>
      <w:tr w:rsidR="00753756" w:rsidRPr="00224952" w:rsidTr="00EC2561">
        <w:tc>
          <w:tcPr>
            <w:tcW w:w="2552" w:type="dxa"/>
            <w:vAlign w:val="center"/>
          </w:tcPr>
          <w:p w:rsidR="00753756" w:rsidRPr="00224952" w:rsidRDefault="00753756" w:rsidP="006E1449">
            <w:pPr>
              <w:ind w:firstLineChars="300" w:firstLine="630"/>
              <w:rPr>
                <w:color w:val="000000"/>
                <w:szCs w:val="21"/>
              </w:rPr>
            </w:pPr>
            <w:r w:rsidRPr="00224952">
              <w:rPr>
                <w:color w:val="000000"/>
                <w:szCs w:val="21"/>
              </w:rPr>
              <w:t>2.</w:t>
            </w:r>
            <w:r w:rsidRPr="00224952">
              <w:rPr>
                <w:rFonts w:hint="eastAsia"/>
                <w:color w:val="000000"/>
                <w:szCs w:val="21"/>
              </w:rPr>
              <w:t>基金赎回款</w:t>
            </w:r>
          </w:p>
        </w:tc>
        <w:tc>
          <w:tcPr>
            <w:tcW w:w="2149" w:type="dxa"/>
            <w:vAlign w:val="center"/>
          </w:tcPr>
          <w:p w:rsidR="00753756" w:rsidRPr="00224952" w:rsidRDefault="00753756" w:rsidP="007462A0">
            <w:pPr>
              <w:jc w:val="right"/>
              <w:rPr>
                <w:color w:val="000000"/>
                <w:szCs w:val="21"/>
              </w:rPr>
            </w:pPr>
            <w:r w:rsidRPr="00224952">
              <w:rPr>
                <w:color w:val="000000"/>
                <w:szCs w:val="21"/>
              </w:rPr>
              <w:t>-842,390,256.59</w:t>
            </w:r>
          </w:p>
        </w:tc>
        <w:tc>
          <w:tcPr>
            <w:tcW w:w="2149" w:type="dxa"/>
            <w:vAlign w:val="center"/>
          </w:tcPr>
          <w:p w:rsidR="00753756" w:rsidRPr="00224952" w:rsidRDefault="00753756" w:rsidP="007462A0">
            <w:pPr>
              <w:jc w:val="right"/>
              <w:rPr>
                <w:color w:val="000000"/>
                <w:szCs w:val="21"/>
              </w:rPr>
            </w:pPr>
            <w:r w:rsidRPr="00224952">
              <w:rPr>
                <w:color w:val="000000"/>
                <w:szCs w:val="21"/>
              </w:rPr>
              <w:t>-44,805,884.98</w:t>
            </w:r>
          </w:p>
        </w:tc>
        <w:tc>
          <w:tcPr>
            <w:tcW w:w="2150" w:type="dxa"/>
            <w:vAlign w:val="center"/>
          </w:tcPr>
          <w:p w:rsidR="00753756" w:rsidRPr="00224952" w:rsidRDefault="00753756" w:rsidP="00850FCB">
            <w:pPr>
              <w:jc w:val="right"/>
              <w:rPr>
                <w:color w:val="000000"/>
                <w:szCs w:val="21"/>
              </w:rPr>
            </w:pPr>
            <w:r w:rsidRPr="00224952">
              <w:rPr>
                <w:color w:val="000000"/>
                <w:szCs w:val="21"/>
              </w:rPr>
              <w:t>-887,196,141.57</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四、本期向基金份额持有人分配利润产生的基金净值变动（净值减少以</w:t>
            </w:r>
            <w:r w:rsidRPr="00224952">
              <w:rPr>
                <w:color w:val="000000"/>
                <w:szCs w:val="21"/>
              </w:rPr>
              <w:t>“-”</w:t>
            </w:r>
            <w:r w:rsidRPr="00224952">
              <w:rPr>
                <w:rFonts w:hint="eastAsia"/>
                <w:color w:val="000000"/>
                <w:szCs w:val="21"/>
              </w:rPr>
              <w:t>号填列）</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49" w:type="dxa"/>
            <w:vAlign w:val="center"/>
          </w:tcPr>
          <w:p w:rsidR="00753756" w:rsidRPr="00224952" w:rsidRDefault="00753756" w:rsidP="007462A0">
            <w:pPr>
              <w:jc w:val="right"/>
              <w:rPr>
                <w:color w:val="000000"/>
                <w:szCs w:val="21"/>
              </w:rPr>
            </w:pPr>
            <w:r w:rsidRPr="00224952">
              <w:rPr>
                <w:color w:val="000000"/>
                <w:szCs w:val="21"/>
              </w:rPr>
              <w:t>-</w:t>
            </w:r>
          </w:p>
        </w:tc>
        <w:tc>
          <w:tcPr>
            <w:tcW w:w="2150" w:type="dxa"/>
            <w:vAlign w:val="center"/>
          </w:tcPr>
          <w:p w:rsidR="00753756" w:rsidRPr="00224952" w:rsidRDefault="00753756" w:rsidP="00850FCB">
            <w:pPr>
              <w:jc w:val="right"/>
              <w:rPr>
                <w:color w:val="000000"/>
                <w:szCs w:val="21"/>
              </w:rPr>
            </w:pPr>
            <w:r w:rsidRPr="00224952">
              <w:rPr>
                <w:color w:val="000000"/>
                <w:szCs w:val="21"/>
              </w:rPr>
              <w:t>-</w:t>
            </w:r>
          </w:p>
        </w:tc>
      </w:tr>
      <w:tr w:rsidR="00753756" w:rsidRPr="00224952" w:rsidTr="00EC2561">
        <w:tc>
          <w:tcPr>
            <w:tcW w:w="2552" w:type="dxa"/>
            <w:vAlign w:val="center"/>
          </w:tcPr>
          <w:p w:rsidR="00753756" w:rsidRPr="00224952" w:rsidRDefault="00753756">
            <w:pPr>
              <w:rPr>
                <w:color w:val="000000"/>
                <w:szCs w:val="21"/>
              </w:rPr>
            </w:pPr>
            <w:r w:rsidRPr="00224952">
              <w:rPr>
                <w:rFonts w:hint="eastAsia"/>
                <w:color w:val="000000"/>
                <w:szCs w:val="21"/>
              </w:rPr>
              <w:t>五、期末所有者权益（基金净值）</w:t>
            </w:r>
          </w:p>
        </w:tc>
        <w:tc>
          <w:tcPr>
            <w:tcW w:w="2149" w:type="dxa"/>
            <w:vAlign w:val="center"/>
          </w:tcPr>
          <w:p w:rsidR="00753756" w:rsidRPr="00224952" w:rsidRDefault="00753756" w:rsidP="007462A0">
            <w:pPr>
              <w:jc w:val="right"/>
              <w:rPr>
                <w:color w:val="000000"/>
                <w:szCs w:val="21"/>
              </w:rPr>
            </w:pPr>
            <w:r w:rsidRPr="00224952">
              <w:rPr>
                <w:color w:val="000000"/>
                <w:szCs w:val="21"/>
              </w:rPr>
              <w:t>1,215,421,910.28</w:t>
            </w:r>
          </w:p>
        </w:tc>
        <w:tc>
          <w:tcPr>
            <w:tcW w:w="2149" w:type="dxa"/>
            <w:vAlign w:val="center"/>
          </w:tcPr>
          <w:p w:rsidR="00753756" w:rsidRPr="00224952" w:rsidRDefault="00753756" w:rsidP="007462A0">
            <w:pPr>
              <w:jc w:val="right"/>
              <w:rPr>
                <w:color w:val="000000"/>
                <w:szCs w:val="21"/>
              </w:rPr>
            </w:pPr>
            <w:r w:rsidRPr="00224952">
              <w:rPr>
                <w:color w:val="000000"/>
                <w:szCs w:val="21"/>
              </w:rPr>
              <w:t>179,981,856.12</w:t>
            </w:r>
          </w:p>
        </w:tc>
        <w:tc>
          <w:tcPr>
            <w:tcW w:w="2150" w:type="dxa"/>
            <w:vAlign w:val="center"/>
          </w:tcPr>
          <w:p w:rsidR="00753756" w:rsidRPr="00224952" w:rsidRDefault="00753756" w:rsidP="00850FCB">
            <w:pPr>
              <w:jc w:val="right"/>
              <w:rPr>
                <w:color w:val="000000"/>
                <w:szCs w:val="21"/>
              </w:rPr>
            </w:pPr>
            <w:r w:rsidRPr="00224952">
              <w:rPr>
                <w:color w:val="000000"/>
                <w:szCs w:val="21"/>
              </w:rPr>
              <w:t>1,395,403,766.40</w:t>
            </w:r>
          </w:p>
        </w:tc>
      </w:tr>
    </w:tbl>
    <w:p w:rsidR="00753756" w:rsidRPr="00224952" w:rsidRDefault="00753756" w:rsidP="006E1449">
      <w:pPr>
        <w:spacing w:line="360" w:lineRule="auto"/>
        <w:ind w:firstLineChars="150" w:firstLine="315"/>
        <w:rPr>
          <w:szCs w:val="21"/>
        </w:rPr>
      </w:pPr>
      <w:r w:rsidRPr="00224952">
        <w:rPr>
          <w:rFonts w:hint="eastAsia"/>
          <w:szCs w:val="21"/>
        </w:rPr>
        <w:t>报表附注为财务报表的组成部分。</w:t>
      </w:r>
    </w:p>
    <w:p w:rsidR="00753756" w:rsidRPr="00224952" w:rsidRDefault="00753756" w:rsidP="006E1449">
      <w:pPr>
        <w:spacing w:line="360" w:lineRule="auto"/>
        <w:ind w:firstLineChars="150" w:firstLine="315"/>
        <w:rPr>
          <w:szCs w:val="21"/>
        </w:rPr>
      </w:pPr>
      <w:r w:rsidRPr="00224952">
        <w:rPr>
          <w:rFonts w:hint="eastAsia"/>
          <w:szCs w:val="21"/>
        </w:rPr>
        <w:t>本报告</w:t>
      </w:r>
      <w:r w:rsidRPr="00224952">
        <w:rPr>
          <w:szCs w:val="21"/>
        </w:rPr>
        <w:t>6.1</w:t>
      </w:r>
      <w:r w:rsidRPr="00224952">
        <w:rPr>
          <w:rFonts w:hint="eastAsia"/>
          <w:szCs w:val="21"/>
        </w:rPr>
        <w:t>至</w:t>
      </w:r>
      <w:r w:rsidRPr="00224952">
        <w:rPr>
          <w:szCs w:val="21"/>
        </w:rPr>
        <w:t>6.4</w:t>
      </w:r>
      <w:r w:rsidRPr="00224952">
        <w:rPr>
          <w:rFonts w:hint="eastAsia"/>
          <w:szCs w:val="21"/>
        </w:rPr>
        <w:t>，财务报表由下列负责人签署：</w:t>
      </w:r>
    </w:p>
    <w:p w:rsidR="00753756" w:rsidRPr="00224952" w:rsidRDefault="00753756" w:rsidP="006E1449">
      <w:pPr>
        <w:spacing w:line="360" w:lineRule="auto"/>
        <w:ind w:firstLineChars="150" w:firstLine="315"/>
        <w:rPr>
          <w:szCs w:val="21"/>
        </w:rPr>
      </w:pPr>
      <w:r w:rsidRPr="00224952">
        <w:rPr>
          <w:rFonts w:hint="eastAsia"/>
          <w:szCs w:val="21"/>
        </w:rPr>
        <w:t>基金管理人负责人：</w:t>
      </w:r>
      <w:r w:rsidRPr="00224952">
        <w:rPr>
          <w:szCs w:val="21"/>
        </w:rPr>
        <w:t>刘晓艳</w:t>
      </w:r>
      <w:r w:rsidRPr="00224952">
        <w:rPr>
          <w:rFonts w:hint="eastAsia"/>
          <w:szCs w:val="21"/>
        </w:rPr>
        <w:t>，主管会计工作负责人：</w:t>
      </w:r>
      <w:r w:rsidRPr="00224952">
        <w:rPr>
          <w:szCs w:val="21"/>
        </w:rPr>
        <w:t>陈荣</w:t>
      </w:r>
      <w:r w:rsidRPr="00224952">
        <w:rPr>
          <w:rFonts w:hint="eastAsia"/>
          <w:szCs w:val="21"/>
        </w:rPr>
        <w:t>，会计机构负责人：</w:t>
      </w:r>
      <w:r w:rsidRPr="00224952">
        <w:rPr>
          <w:szCs w:val="21"/>
        </w:rPr>
        <w:t>邱毅华</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75" w:name="_Toc225498271"/>
      <w:bookmarkStart w:id="76" w:name="_Toc390421253"/>
      <w:bookmarkStart w:id="77" w:name="_Toc48848537"/>
      <w:r w:rsidRPr="00530FFD">
        <w:rPr>
          <w:rFonts w:ascii="宋体" w:hAnsi="宋体" w:cs="Arial"/>
          <w:color w:val="000000"/>
          <w:sz w:val="21"/>
          <w:szCs w:val="21"/>
        </w:rPr>
        <w:t>6.4</w:t>
      </w:r>
      <w:r w:rsidR="007D6699" w:rsidRPr="00530FFD">
        <w:rPr>
          <w:rFonts w:ascii="宋体" w:hAnsi="宋体" w:cs="Arial"/>
          <w:color w:val="000000"/>
          <w:sz w:val="21"/>
          <w:szCs w:val="21"/>
        </w:rPr>
        <w:tab/>
      </w:r>
      <w:r w:rsidRPr="00530FFD">
        <w:rPr>
          <w:rFonts w:ascii="宋体" w:hAnsi="宋体" w:cs="Arial" w:hint="eastAsia"/>
          <w:color w:val="000000"/>
          <w:sz w:val="21"/>
          <w:szCs w:val="21"/>
        </w:rPr>
        <w:t>报表附注</w:t>
      </w:r>
      <w:bookmarkEnd w:id="75"/>
      <w:bookmarkEnd w:id="76"/>
      <w:bookmarkEnd w:id="77"/>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 </w:t>
      </w:r>
      <w:r w:rsidRPr="00E76B2D">
        <w:rPr>
          <w:rFonts w:ascii="宋体" w:hAnsi="宋体" w:hint="eastAsia"/>
          <w:b/>
          <w:bCs/>
          <w:color w:val="000000"/>
          <w:szCs w:val="21"/>
        </w:rPr>
        <w:t>基金基本情况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易方达现代服务业灵活配置混合型证券投资基金</w:t>
      </w:r>
      <w:r w:rsidRPr="00E56272">
        <w:rPr>
          <w:kern w:val="0"/>
          <w:szCs w:val="21"/>
        </w:rPr>
        <w:t>(</w:t>
      </w:r>
      <w:r w:rsidRPr="00E56272">
        <w:rPr>
          <w:kern w:val="0"/>
          <w:szCs w:val="21"/>
        </w:rPr>
        <w:t>以下简称</w:t>
      </w:r>
      <w:r w:rsidRPr="00E56272">
        <w:rPr>
          <w:kern w:val="0"/>
          <w:szCs w:val="21"/>
        </w:rPr>
        <w:t>“</w:t>
      </w:r>
      <w:r w:rsidRPr="00E56272">
        <w:rPr>
          <w:kern w:val="0"/>
          <w:szCs w:val="21"/>
        </w:rPr>
        <w:t>本基金</w:t>
      </w:r>
      <w:r w:rsidRPr="00E56272">
        <w:rPr>
          <w:kern w:val="0"/>
          <w:szCs w:val="21"/>
        </w:rPr>
        <w:t xml:space="preserve">”) </w:t>
      </w:r>
      <w:r w:rsidRPr="00E56272">
        <w:rPr>
          <w:kern w:val="0"/>
          <w:szCs w:val="21"/>
        </w:rPr>
        <w:t>根据中国证券监督管理委员会</w:t>
      </w:r>
      <w:r w:rsidRPr="00E56272">
        <w:rPr>
          <w:kern w:val="0"/>
          <w:szCs w:val="21"/>
        </w:rPr>
        <w:t>(</w:t>
      </w:r>
      <w:r w:rsidRPr="00E56272">
        <w:rPr>
          <w:kern w:val="0"/>
          <w:szCs w:val="21"/>
        </w:rPr>
        <w:t>以下简称</w:t>
      </w:r>
      <w:r w:rsidRPr="00E56272">
        <w:rPr>
          <w:kern w:val="0"/>
          <w:szCs w:val="21"/>
        </w:rPr>
        <w:t>“</w:t>
      </w:r>
      <w:r w:rsidRPr="00E56272">
        <w:rPr>
          <w:kern w:val="0"/>
          <w:szCs w:val="21"/>
        </w:rPr>
        <w:t>中国证监会</w:t>
      </w:r>
      <w:r w:rsidRPr="00E56272">
        <w:rPr>
          <w:kern w:val="0"/>
          <w:szCs w:val="21"/>
        </w:rPr>
        <w:t>”)</w:t>
      </w:r>
      <w:r w:rsidRPr="00E56272">
        <w:rPr>
          <w:kern w:val="0"/>
          <w:szCs w:val="21"/>
        </w:rPr>
        <w:t>证监许可</w:t>
      </w:r>
      <w:r w:rsidRPr="00E56272">
        <w:rPr>
          <w:kern w:val="0"/>
          <w:szCs w:val="21"/>
        </w:rPr>
        <w:t>[2015]2019</w:t>
      </w:r>
      <w:r w:rsidRPr="00E56272">
        <w:rPr>
          <w:kern w:val="0"/>
          <w:szCs w:val="21"/>
        </w:rPr>
        <w:t>号《关于准予易方达现代服务业灵活配置混合型证券投资基金注册的批复》和证券基金机构监管部函</w:t>
      </w:r>
      <w:r w:rsidRPr="00E56272">
        <w:rPr>
          <w:kern w:val="0"/>
          <w:szCs w:val="21"/>
        </w:rPr>
        <w:t>[2017]1091</w:t>
      </w:r>
      <w:r w:rsidRPr="00E56272">
        <w:rPr>
          <w:kern w:val="0"/>
          <w:szCs w:val="21"/>
        </w:rPr>
        <w:t>号《关于同意易方达现代服务业灵活配置混合型证券投资基金延期募集备案的回函》进行募集，由易方达基金管理有限公司依照《中华人民共和国证券投资基金法》和《易方达现代服务业灵活配置混合型证券投资基金基金合同》公开募集。经向中国证监会备案，《易方达现代服务业灵活配置混合型证券投资基金基金合同》于</w:t>
      </w:r>
      <w:r w:rsidRPr="00E56272">
        <w:rPr>
          <w:kern w:val="0"/>
          <w:szCs w:val="21"/>
        </w:rPr>
        <w:t>2017</w:t>
      </w:r>
      <w:r w:rsidRPr="00E56272">
        <w:rPr>
          <w:kern w:val="0"/>
          <w:szCs w:val="21"/>
        </w:rPr>
        <w:t>年</w:t>
      </w:r>
      <w:r w:rsidRPr="00E56272">
        <w:rPr>
          <w:kern w:val="0"/>
          <w:szCs w:val="21"/>
        </w:rPr>
        <w:t>11</w:t>
      </w:r>
      <w:r w:rsidRPr="00E56272">
        <w:rPr>
          <w:kern w:val="0"/>
          <w:szCs w:val="21"/>
        </w:rPr>
        <w:t>月</w:t>
      </w:r>
      <w:r w:rsidRPr="00E56272">
        <w:rPr>
          <w:kern w:val="0"/>
          <w:szCs w:val="21"/>
        </w:rPr>
        <w:t>22</w:t>
      </w:r>
      <w:r w:rsidRPr="00E56272">
        <w:rPr>
          <w:kern w:val="0"/>
          <w:szCs w:val="21"/>
        </w:rPr>
        <w:t>日正式生效，基金合同生效日的基金份额总额为</w:t>
      </w:r>
      <w:r w:rsidRPr="00E56272">
        <w:rPr>
          <w:kern w:val="0"/>
          <w:szCs w:val="21"/>
        </w:rPr>
        <w:t>2,746,264,844.18</w:t>
      </w:r>
      <w:r w:rsidRPr="00E56272">
        <w:rPr>
          <w:kern w:val="0"/>
          <w:szCs w:val="21"/>
        </w:rPr>
        <w:t>份基金份额，其中认购资金利息折合</w:t>
      </w:r>
      <w:r w:rsidRPr="00E56272">
        <w:rPr>
          <w:kern w:val="0"/>
          <w:szCs w:val="21"/>
        </w:rPr>
        <w:t>935,179.58</w:t>
      </w:r>
      <w:r w:rsidRPr="00E56272">
        <w:rPr>
          <w:kern w:val="0"/>
          <w:szCs w:val="21"/>
        </w:rPr>
        <w:t>份基金份额。本基金为契约型开放式基金，存续期限不定。本基金的基金管理人为易方达基金管理有限公司，基金托管人为中国建设银行股份有限公司。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6.4.2 </w:t>
      </w:r>
      <w:r w:rsidRPr="00E76B2D">
        <w:rPr>
          <w:rFonts w:ascii="宋体" w:hAnsi="宋体" w:hint="eastAsia"/>
          <w:b/>
          <w:bCs/>
          <w:color w:val="000000"/>
          <w:szCs w:val="21"/>
        </w:rPr>
        <w:t>会计报表的编制基础</w:t>
      </w:r>
    </w:p>
    <w:p w:rsidR="00C03026" w:rsidRDefault="00991544">
      <w:pPr>
        <w:tabs>
          <w:tab w:val="left" w:pos="426"/>
        </w:tabs>
        <w:spacing w:line="360" w:lineRule="auto"/>
        <w:ind w:firstLineChars="200" w:firstLine="420"/>
        <w:rPr>
          <w:kern w:val="0"/>
          <w:szCs w:val="21"/>
        </w:rPr>
      </w:pPr>
      <w:r>
        <w:rPr>
          <w:kern w:val="0"/>
          <w:szCs w:val="21"/>
        </w:rPr>
        <w:t>本基金的财务报表按照财政部于</w:t>
      </w:r>
      <w:r>
        <w:rPr>
          <w:kern w:val="0"/>
          <w:szCs w:val="21"/>
        </w:rPr>
        <w:t>2006</w:t>
      </w:r>
      <w:r>
        <w:rPr>
          <w:kern w:val="0"/>
          <w:szCs w:val="21"/>
        </w:rPr>
        <w:t>年</w:t>
      </w:r>
      <w:r>
        <w:rPr>
          <w:kern w:val="0"/>
          <w:szCs w:val="21"/>
        </w:rPr>
        <w:t>2</w:t>
      </w:r>
      <w:r>
        <w:rPr>
          <w:kern w:val="0"/>
          <w:szCs w:val="21"/>
        </w:rPr>
        <w:t>月</w:t>
      </w:r>
      <w:r>
        <w:rPr>
          <w:kern w:val="0"/>
          <w:szCs w:val="21"/>
        </w:rPr>
        <w:t>15</w:t>
      </w:r>
      <w:r>
        <w:rPr>
          <w:kern w:val="0"/>
          <w:szCs w:val="21"/>
        </w:rPr>
        <w:t>日及以后期间颁布的《企业会计准则－基本准则》、各项具体会计准则及相关规定</w:t>
      </w:r>
      <w:r>
        <w:rPr>
          <w:kern w:val="0"/>
          <w:szCs w:val="21"/>
        </w:rPr>
        <w:t>(</w:t>
      </w:r>
      <w:r>
        <w:rPr>
          <w:kern w:val="0"/>
          <w:szCs w:val="21"/>
        </w:rPr>
        <w:t>以下合称</w:t>
      </w:r>
      <w:r>
        <w:rPr>
          <w:kern w:val="0"/>
          <w:szCs w:val="21"/>
        </w:rPr>
        <w:t>“</w:t>
      </w:r>
      <w:r>
        <w:rPr>
          <w:kern w:val="0"/>
          <w:szCs w:val="21"/>
        </w:rPr>
        <w:t>企业会计准则</w:t>
      </w:r>
      <w:r>
        <w:rPr>
          <w:kern w:val="0"/>
          <w:szCs w:val="21"/>
        </w:rPr>
        <w:t>”)</w:t>
      </w:r>
      <w:r>
        <w:rPr>
          <w:kern w:val="0"/>
          <w:szCs w:val="21"/>
        </w:rPr>
        <w:t>、中国证监会颁布的《证券投资基金信息披露</w:t>
      </w:r>
      <w:r>
        <w:rPr>
          <w:kern w:val="0"/>
          <w:szCs w:val="21"/>
        </w:rPr>
        <w:t>XBRL</w:t>
      </w:r>
      <w:r>
        <w:rPr>
          <w:kern w:val="0"/>
          <w:szCs w:val="21"/>
        </w:rPr>
        <w:t>模板第</w:t>
      </w:r>
      <w:r>
        <w:rPr>
          <w:kern w:val="0"/>
          <w:szCs w:val="21"/>
        </w:rPr>
        <w:t>3</w:t>
      </w:r>
      <w:r>
        <w:rPr>
          <w:kern w:val="0"/>
          <w:szCs w:val="21"/>
        </w:rPr>
        <w:t>号</w:t>
      </w:r>
      <w:r>
        <w:rPr>
          <w:kern w:val="0"/>
          <w:szCs w:val="21"/>
        </w:rPr>
        <w:t>&lt;</w:t>
      </w:r>
      <w:r>
        <w:rPr>
          <w:kern w:val="0"/>
          <w:szCs w:val="21"/>
        </w:rPr>
        <w:t>年度报告和中期报告</w:t>
      </w:r>
      <w:r>
        <w:rPr>
          <w:kern w:val="0"/>
          <w:szCs w:val="21"/>
        </w:rPr>
        <w:t>&gt;</w:t>
      </w:r>
      <w:r>
        <w:rPr>
          <w:kern w:val="0"/>
          <w:szCs w:val="21"/>
        </w:rPr>
        <w:t>》、中国证券投资基金业协会</w:t>
      </w:r>
      <w:r>
        <w:rPr>
          <w:kern w:val="0"/>
          <w:szCs w:val="21"/>
        </w:rPr>
        <w:t>(</w:t>
      </w:r>
      <w:r>
        <w:rPr>
          <w:kern w:val="0"/>
          <w:szCs w:val="21"/>
        </w:rPr>
        <w:t>以下简称</w:t>
      </w:r>
      <w:r>
        <w:rPr>
          <w:kern w:val="0"/>
          <w:szCs w:val="21"/>
        </w:rPr>
        <w:t>“</w:t>
      </w:r>
      <w:r>
        <w:rPr>
          <w:kern w:val="0"/>
          <w:szCs w:val="21"/>
        </w:rPr>
        <w:t>中国基金业协会</w:t>
      </w:r>
      <w:r>
        <w:rPr>
          <w:kern w:val="0"/>
          <w:szCs w:val="21"/>
        </w:rPr>
        <w:t>”)</w:t>
      </w:r>
      <w:r>
        <w:rPr>
          <w:kern w:val="0"/>
          <w:szCs w:val="21"/>
        </w:rPr>
        <w:t>颁布的《证券投资基金会计核算业务指引》、《易方达现代服务业灵活配置混合型证券投资基金基金合同》和财务报表附注所列示的中国证监会、中国基金业协会发布的有关规定及允许的基金行业实务操作编制。</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本财务报表以持续经营为基础编制。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6.4.3 </w:t>
      </w:r>
      <w:r w:rsidRPr="00E76B2D">
        <w:rPr>
          <w:rFonts w:ascii="宋体" w:hAnsi="宋体" w:hint="eastAsia"/>
          <w:b/>
          <w:bCs/>
          <w:color w:val="000000"/>
          <w:szCs w:val="21"/>
        </w:rPr>
        <w:t>遵循企业会计准则及其他有关规定的声明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本财务报表符合企业会计准则的要求，真实、完整地反映了本基金本报告期末的财务状况以及本报告期间的经营成果和基金净值变动情况等有关信息。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6.4.4 本报告期所采用的会计政策、会计估计与最近一期年度报告相一致的说明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本报告期所采用的会计政策、会计估计与最近一期年度报告相一致。</w:t>
      </w:r>
    </w:p>
    <w:p w:rsidR="00753756" w:rsidRPr="00E76B2D" w:rsidRDefault="00753756" w:rsidP="006E1449">
      <w:pPr>
        <w:spacing w:line="360" w:lineRule="auto"/>
        <w:ind w:firstLineChars="196" w:firstLine="413"/>
        <w:rPr>
          <w:rFonts w:ascii="宋体" w:hAnsi="宋体"/>
          <w:b/>
          <w:bCs/>
          <w:color w:val="000000"/>
          <w:szCs w:val="21"/>
        </w:rPr>
      </w:pPr>
      <w:r w:rsidRPr="00E76B2D">
        <w:rPr>
          <w:rFonts w:ascii="宋体" w:hAnsi="宋体"/>
          <w:b/>
          <w:bCs/>
          <w:color w:val="000000"/>
          <w:szCs w:val="21"/>
        </w:rPr>
        <w:t>6.4.5</w:t>
      </w:r>
      <w:r w:rsidRPr="00E76B2D">
        <w:rPr>
          <w:rFonts w:ascii="宋体" w:hAnsi="宋体" w:hint="eastAsia"/>
          <w:b/>
          <w:bCs/>
          <w:color w:val="000000"/>
          <w:szCs w:val="21"/>
        </w:rPr>
        <w:t>差错更正的说明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本基金本报告期无会计差错更正。</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6.4.6 </w:t>
      </w:r>
      <w:r w:rsidRPr="00E76B2D">
        <w:rPr>
          <w:rFonts w:ascii="宋体" w:hAnsi="宋体" w:hint="eastAsia"/>
          <w:b/>
          <w:bCs/>
          <w:color w:val="000000"/>
          <w:szCs w:val="21"/>
        </w:rPr>
        <w:t>税项</w:t>
      </w:r>
    </w:p>
    <w:p w:rsidR="00C03026" w:rsidRDefault="00991544">
      <w:pPr>
        <w:tabs>
          <w:tab w:val="left" w:pos="426"/>
        </w:tabs>
        <w:spacing w:line="360" w:lineRule="auto"/>
        <w:ind w:firstLineChars="200" w:firstLine="420"/>
        <w:rPr>
          <w:kern w:val="0"/>
          <w:szCs w:val="21"/>
        </w:rPr>
      </w:pPr>
      <w:r>
        <w:rPr>
          <w:kern w:val="0"/>
          <w:szCs w:val="21"/>
        </w:rPr>
        <w:t>根据财政部、国家税务总局财税</w:t>
      </w:r>
      <w:r>
        <w:rPr>
          <w:kern w:val="0"/>
          <w:szCs w:val="21"/>
        </w:rPr>
        <w:t>[2002]128</w:t>
      </w:r>
      <w:r>
        <w:rPr>
          <w:kern w:val="0"/>
          <w:szCs w:val="21"/>
        </w:rPr>
        <w:t>号《关于开放式证券投资基金有关税收问题的通知》、财税</w:t>
      </w:r>
      <w:r>
        <w:rPr>
          <w:kern w:val="0"/>
          <w:szCs w:val="21"/>
        </w:rPr>
        <w:t>[2008]1</w:t>
      </w:r>
      <w:r>
        <w:rPr>
          <w:kern w:val="0"/>
          <w:szCs w:val="21"/>
        </w:rPr>
        <w:t>号《关于企业所得税若干优惠政策的通知》、财税</w:t>
      </w:r>
      <w:r>
        <w:rPr>
          <w:kern w:val="0"/>
          <w:szCs w:val="21"/>
        </w:rPr>
        <w:t>[2012]85</w:t>
      </w:r>
      <w:r>
        <w:rPr>
          <w:kern w:val="0"/>
          <w:szCs w:val="21"/>
        </w:rPr>
        <w:t>号《关于实施上市公司股息红利差别化个人所得税政策有关问题的通知》、财税</w:t>
      </w:r>
      <w:r>
        <w:rPr>
          <w:kern w:val="0"/>
          <w:szCs w:val="21"/>
        </w:rPr>
        <w:t>[2015]101</w:t>
      </w:r>
      <w:r>
        <w:rPr>
          <w:kern w:val="0"/>
          <w:szCs w:val="21"/>
        </w:rPr>
        <w:t>号《关于上市公司股息红利差别化个人所得税政策有关问题的通知》、财税</w:t>
      </w:r>
      <w:r>
        <w:rPr>
          <w:kern w:val="0"/>
          <w:szCs w:val="21"/>
        </w:rPr>
        <w:t>[2016]36</w:t>
      </w:r>
      <w:r>
        <w:rPr>
          <w:kern w:val="0"/>
          <w:szCs w:val="21"/>
        </w:rPr>
        <w:t>号《关于全面推开营业税改征增值税试点的通知》、财税</w:t>
      </w:r>
      <w:r>
        <w:rPr>
          <w:kern w:val="0"/>
          <w:szCs w:val="21"/>
        </w:rPr>
        <w:t>[2016]46</w:t>
      </w:r>
      <w:r>
        <w:rPr>
          <w:kern w:val="0"/>
          <w:szCs w:val="21"/>
        </w:rPr>
        <w:t>号《关于进一步明确全面推开营改增试点金融业有关政策的通知》、财税</w:t>
      </w:r>
      <w:r>
        <w:rPr>
          <w:kern w:val="0"/>
          <w:szCs w:val="21"/>
        </w:rPr>
        <w:t>[2016]70</w:t>
      </w:r>
      <w:r>
        <w:rPr>
          <w:kern w:val="0"/>
          <w:szCs w:val="21"/>
        </w:rPr>
        <w:t>号《关于金融机构同业往来等增值税政策的补充通知》、财税</w:t>
      </w:r>
      <w:r>
        <w:rPr>
          <w:kern w:val="0"/>
          <w:szCs w:val="21"/>
        </w:rPr>
        <w:t>[2016]140</w:t>
      </w:r>
      <w:r>
        <w:rPr>
          <w:kern w:val="0"/>
          <w:szCs w:val="21"/>
        </w:rPr>
        <w:t>号《关于明确金融</w:t>
      </w:r>
      <w:r>
        <w:rPr>
          <w:kern w:val="0"/>
          <w:szCs w:val="21"/>
        </w:rPr>
        <w:t xml:space="preserve"> </w:t>
      </w:r>
      <w:r>
        <w:rPr>
          <w:kern w:val="0"/>
          <w:szCs w:val="21"/>
        </w:rPr>
        <w:t>房地产开发</w:t>
      </w:r>
      <w:r>
        <w:rPr>
          <w:kern w:val="0"/>
          <w:szCs w:val="21"/>
        </w:rPr>
        <w:t xml:space="preserve"> </w:t>
      </w:r>
      <w:r>
        <w:rPr>
          <w:kern w:val="0"/>
          <w:szCs w:val="21"/>
        </w:rPr>
        <w:t>教育辅助服务等增值税政策的通知》、财税</w:t>
      </w:r>
      <w:r>
        <w:rPr>
          <w:kern w:val="0"/>
          <w:szCs w:val="21"/>
        </w:rPr>
        <w:t>[2017]2</w:t>
      </w:r>
      <w:r>
        <w:rPr>
          <w:kern w:val="0"/>
          <w:szCs w:val="21"/>
        </w:rPr>
        <w:t>号《关于资管产品增值税政策有关问题的补充通知》、财税</w:t>
      </w:r>
      <w:r>
        <w:rPr>
          <w:kern w:val="0"/>
          <w:szCs w:val="21"/>
        </w:rPr>
        <w:t>[2017]56</w:t>
      </w:r>
      <w:r>
        <w:rPr>
          <w:kern w:val="0"/>
          <w:szCs w:val="21"/>
        </w:rPr>
        <w:t>号《关于资管产品增值税有关问题的通知》、财税</w:t>
      </w:r>
      <w:r>
        <w:rPr>
          <w:kern w:val="0"/>
          <w:szCs w:val="21"/>
        </w:rPr>
        <w:t>[2017]90</w:t>
      </w:r>
      <w:r>
        <w:rPr>
          <w:kern w:val="0"/>
          <w:szCs w:val="21"/>
        </w:rPr>
        <w:t>号《关于租入固定资产进项税额抵扣等增值税政策的通知》及其他相关财税法规和实务操作，主要税项列示如下：</w:t>
      </w:r>
    </w:p>
    <w:p w:rsidR="00C03026" w:rsidRDefault="00991544">
      <w:pPr>
        <w:tabs>
          <w:tab w:val="left" w:pos="426"/>
        </w:tabs>
        <w:spacing w:line="360" w:lineRule="auto"/>
        <w:ind w:firstLineChars="200" w:firstLine="420"/>
        <w:rPr>
          <w:kern w:val="0"/>
          <w:szCs w:val="21"/>
        </w:rPr>
      </w:pPr>
      <w:r>
        <w:rPr>
          <w:kern w:val="0"/>
          <w:szCs w:val="21"/>
        </w:rPr>
        <w:t xml:space="preserve">(1) </w:t>
      </w:r>
      <w:r>
        <w:rPr>
          <w:kern w:val="0"/>
          <w:szCs w:val="21"/>
        </w:rPr>
        <w:t>资管产品运营过程中发生的增值税应税行为，以资管产品管理人为增值税纳税人。资管产品管理人运营资管产品过程中发生的增值税应税行为，暂适用简易计税方法，按照</w:t>
      </w:r>
      <w:r>
        <w:rPr>
          <w:kern w:val="0"/>
          <w:szCs w:val="21"/>
        </w:rPr>
        <w:t>3%</w:t>
      </w:r>
      <w:r>
        <w:rPr>
          <w:kern w:val="0"/>
          <w:szCs w:val="21"/>
        </w:rPr>
        <w:t>的征收率缴纳增值税。对资管产品在</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日前运营过程中发生的增值税应税行为，未缴纳增值税的，不再缴纳；已缴纳增值税的，已纳税额从资管产品管理人以后月份的增值税应纳税额中抵减。</w:t>
      </w:r>
    </w:p>
    <w:p w:rsidR="00C03026" w:rsidRDefault="00991544">
      <w:pPr>
        <w:tabs>
          <w:tab w:val="left" w:pos="426"/>
        </w:tabs>
        <w:spacing w:line="360" w:lineRule="auto"/>
        <w:ind w:firstLineChars="200" w:firstLine="420"/>
        <w:rPr>
          <w:kern w:val="0"/>
          <w:szCs w:val="21"/>
        </w:rPr>
      </w:pPr>
      <w:r>
        <w:rPr>
          <w:kern w:val="0"/>
          <w:szCs w:val="21"/>
        </w:rPr>
        <w:t>对证券投资基金管理人运用基金买卖股票、债券的转让收入免征增值税，对国债、地方政府债以及金融同业往来利息收入亦免征增值税。资管产品管理人运营资管产品提供的贷款服务，以</w:t>
      </w:r>
      <w:r>
        <w:rPr>
          <w:kern w:val="0"/>
          <w:szCs w:val="21"/>
        </w:rPr>
        <w:t>2018</w:t>
      </w:r>
      <w:r>
        <w:rPr>
          <w:kern w:val="0"/>
          <w:szCs w:val="21"/>
        </w:rPr>
        <w:t>年</w:t>
      </w:r>
      <w:r>
        <w:rPr>
          <w:kern w:val="0"/>
          <w:szCs w:val="21"/>
        </w:rPr>
        <w:t>1</w:t>
      </w:r>
      <w:r>
        <w:rPr>
          <w:kern w:val="0"/>
          <w:szCs w:val="21"/>
        </w:rPr>
        <w:t>月</w:t>
      </w:r>
      <w:r>
        <w:rPr>
          <w:kern w:val="0"/>
          <w:szCs w:val="21"/>
        </w:rPr>
        <w:t>1</w:t>
      </w:r>
      <w:r>
        <w:rPr>
          <w:kern w:val="0"/>
          <w:szCs w:val="21"/>
        </w:rPr>
        <w:t>日起产生的利息及利息性质的收入为销售额。资管产品管理人运营资管产品转让</w:t>
      </w:r>
      <w:r>
        <w:rPr>
          <w:kern w:val="0"/>
          <w:szCs w:val="21"/>
        </w:rPr>
        <w:t>2017</w:t>
      </w:r>
      <w:r>
        <w:rPr>
          <w:kern w:val="0"/>
          <w:szCs w:val="21"/>
        </w:rPr>
        <w:t>年</w:t>
      </w:r>
      <w:r>
        <w:rPr>
          <w:kern w:val="0"/>
          <w:szCs w:val="21"/>
        </w:rPr>
        <w:t>12</w:t>
      </w:r>
      <w:r>
        <w:rPr>
          <w:kern w:val="0"/>
          <w:szCs w:val="21"/>
        </w:rPr>
        <w:t>月</w:t>
      </w:r>
      <w:r>
        <w:rPr>
          <w:kern w:val="0"/>
          <w:szCs w:val="21"/>
        </w:rPr>
        <w:t>31</w:t>
      </w:r>
      <w:r>
        <w:rPr>
          <w:kern w:val="0"/>
          <w:szCs w:val="21"/>
        </w:rPr>
        <w:t>日前取得的基金、非货物期货，可以选择按照实际买入价计算销售额，或者以</w:t>
      </w:r>
      <w:r>
        <w:rPr>
          <w:kern w:val="0"/>
          <w:szCs w:val="21"/>
        </w:rPr>
        <w:t>2017</w:t>
      </w:r>
      <w:r>
        <w:rPr>
          <w:kern w:val="0"/>
          <w:szCs w:val="21"/>
        </w:rPr>
        <w:t>年最后一个交易日的基金份额净值、非货物期货结算价格作为买入价计算销售额。</w:t>
      </w:r>
    </w:p>
    <w:p w:rsidR="00C03026" w:rsidRDefault="00991544">
      <w:pPr>
        <w:tabs>
          <w:tab w:val="left" w:pos="426"/>
        </w:tabs>
        <w:spacing w:line="360" w:lineRule="auto"/>
        <w:ind w:firstLineChars="200" w:firstLine="420"/>
        <w:rPr>
          <w:kern w:val="0"/>
          <w:szCs w:val="21"/>
        </w:rPr>
      </w:pPr>
      <w:r>
        <w:rPr>
          <w:kern w:val="0"/>
          <w:szCs w:val="21"/>
        </w:rPr>
        <w:t xml:space="preserve">(2) </w:t>
      </w:r>
      <w:r>
        <w:rPr>
          <w:kern w:val="0"/>
          <w:szCs w:val="21"/>
        </w:rPr>
        <w:t>对基金从证券市场中取得的收入，包括买卖股票、债券的差价收入，股票的股息、红利收入，债券的利息收入及其他收入，暂不征收企业所得税。</w:t>
      </w:r>
    </w:p>
    <w:p w:rsidR="00C03026" w:rsidRDefault="00991544">
      <w:pPr>
        <w:tabs>
          <w:tab w:val="left" w:pos="426"/>
        </w:tabs>
        <w:spacing w:line="360" w:lineRule="auto"/>
        <w:ind w:firstLineChars="200" w:firstLine="420"/>
        <w:rPr>
          <w:kern w:val="0"/>
          <w:szCs w:val="21"/>
        </w:rPr>
      </w:pPr>
      <w:r>
        <w:rPr>
          <w:kern w:val="0"/>
          <w:szCs w:val="21"/>
        </w:rPr>
        <w:t>(3)</w:t>
      </w:r>
      <w:r>
        <w:rPr>
          <w:kern w:val="0"/>
          <w:szCs w:val="21"/>
        </w:rPr>
        <w:t>对基金取得的企业债券利息收入，应由发行债券的企业在向基金支付利息时代扣代缴</w:t>
      </w:r>
      <w:r>
        <w:rPr>
          <w:kern w:val="0"/>
          <w:szCs w:val="21"/>
        </w:rPr>
        <w:t>20%</w:t>
      </w:r>
      <w:r>
        <w:rPr>
          <w:kern w:val="0"/>
          <w:szCs w:val="21"/>
        </w:rPr>
        <w:t>的个人所得税。对基金从上市公司取得的股息红利所得，持股期限在</w:t>
      </w:r>
      <w:r>
        <w:rPr>
          <w:kern w:val="0"/>
          <w:szCs w:val="21"/>
        </w:rPr>
        <w:t>1</w:t>
      </w:r>
      <w:r>
        <w:rPr>
          <w:kern w:val="0"/>
          <w:szCs w:val="21"/>
        </w:rPr>
        <w:t>个月以内</w:t>
      </w:r>
      <w:r>
        <w:rPr>
          <w:kern w:val="0"/>
          <w:szCs w:val="21"/>
        </w:rPr>
        <w:t>(</w:t>
      </w:r>
      <w:r>
        <w:rPr>
          <w:kern w:val="0"/>
          <w:szCs w:val="21"/>
        </w:rPr>
        <w:t>含</w:t>
      </w:r>
      <w:r>
        <w:rPr>
          <w:kern w:val="0"/>
          <w:szCs w:val="21"/>
        </w:rPr>
        <w:t>1</w:t>
      </w:r>
      <w:r>
        <w:rPr>
          <w:kern w:val="0"/>
          <w:szCs w:val="21"/>
        </w:rPr>
        <w:t>个月</w:t>
      </w:r>
      <w:r>
        <w:rPr>
          <w:kern w:val="0"/>
          <w:szCs w:val="21"/>
        </w:rPr>
        <w:t>)</w:t>
      </w:r>
      <w:r>
        <w:rPr>
          <w:kern w:val="0"/>
          <w:szCs w:val="21"/>
        </w:rPr>
        <w:t>的，其股息红利所得全额计入应纳税所得额；持股期限在</w:t>
      </w:r>
      <w:r>
        <w:rPr>
          <w:kern w:val="0"/>
          <w:szCs w:val="21"/>
        </w:rPr>
        <w:t>1</w:t>
      </w:r>
      <w:r>
        <w:rPr>
          <w:kern w:val="0"/>
          <w:szCs w:val="21"/>
        </w:rPr>
        <w:t>个月以上至</w:t>
      </w:r>
      <w:r>
        <w:rPr>
          <w:kern w:val="0"/>
          <w:szCs w:val="21"/>
        </w:rPr>
        <w:t>1</w:t>
      </w:r>
      <w:r>
        <w:rPr>
          <w:kern w:val="0"/>
          <w:szCs w:val="21"/>
        </w:rPr>
        <w:t>年</w:t>
      </w:r>
      <w:r>
        <w:rPr>
          <w:kern w:val="0"/>
          <w:szCs w:val="21"/>
        </w:rPr>
        <w:t>(</w:t>
      </w:r>
      <w:r>
        <w:rPr>
          <w:kern w:val="0"/>
          <w:szCs w:val="21"/>
        </w:rPr>
        <w:t>含</w:t>
      </w:r>
      <w:r>
        <w:rPr>
          <w:kern w:val="0"/>
          <w:szCs w:val="21"/>
        </w:rPr>
        <w:t>1</w:t>
      </w:r>
      <w:r>
        <w:rPr>
          <w:kern w:val="0"/>
          <w:szCs w:val="21"/>
        </w:rPr>
        <w:t>年</w:t>
      </w:r>
      <w:r>
        <w:rPr>
          <w:kern w:val="0"/>
          <w:szCs w:val="21"/>
        </w:rPr>
        <w:t>)</w:t>
      </w:r>
      <w:r>
        <w:rPr>
          <w:kern w:val="0"/>
          <w:szCs w:val="21"/>
        </w:rPr>
        <w:t>的，暂减按</w:t>
      </w:r>
      <w:r>
        <w:rPr>
          <w:kern w:val="0"/>
          <w:szCs w:val="21"/>
        </w:rPr>
        <w:t>50%</w:t>
      </w:r>
      <w:r>
        <w:rPr>
          <w:kern w:val="0"/>
          <w:szCs w:val="21"/>
        </w:rPr>
        <w:t>计入应纳</w:t>
      </w:r>
      <w:r>
        <w:rPr>
          <w:kern w:val="0"/>
          <w:szCs w:val="21"/>
        </w:rPr>
        <w:lastRenderedPageBreak/>
        <w:t>税所得额；持股期限超过</w:t>
      </w:r>
      <w:r>
        <w:rPr>
          <w:kern w:val="0"/>
          <w:szCs w:val="21"/>
        </w:rPr>
        <w:t>1</w:t>
      </w:r>
      <w:r>
        <w:rPr>
          <w:kern w:val="0"/>
          <w:szCs w:val="21"/>
        </w:rPr>
        <w:t>年的，暂免征收个人所得税。对基金持有的上市公司限售股，解禁后取得的股息、红利收入，按照上述规定计算纳税，持股时间自解禁日起计算；解禁前取得的股息、红利收入继续暂减按</w:t>
      </w:r>
      <w:r>
        <w:rPr>
          <w:kern w:val="0"/>
          <w:szCs w:val="21"/>
        </w:rPr>
        <w:t>50%</w:t>
      </w:r>
      <w:r>
        <w:rPr>
          <w:kern w:val="0"/>
          <w:szCs w:val="21"/>
        </w:rPr>
        <w:t>计入应纳税所得额。上述所得统一适用</w:t>
      </w:r>
      <w:r>
        <w:rPr>
          <w:kern w:val="0"/>
          <w:szCs w:val="21"/>
        </w:rPr>
        <w:t>20%</w:t>
      </w:r>
      <w:r>
        <w:rPr>
          <w:kern w:val="0"/>
          <w:szCs w:val="21"/>
        </w:rPr>
        <w:t>的税率计征个人所得税。</w:t>
      </w:r>
    </w:p>
    <w:p w:rsidR="00C03026" w:rsidRDefault="00991544">
      <w:pPr>
        <w:tabs>
          <w:tab w:val="left" w:pos="426"/>
        </w:tabs>
        <w:spacing w:line="360" w:lineRule="auto"/>
        <w:ind w:firstLineChars="200" w:firstLine="420"/>
        <w:rPr>
          <w:kern w:val="0"/>
          <w:szCs w:val="21"/>
        </w:rPr>
      </w:pPr>
      <w:r>
        <w:rPr>
          <w:kern w:val="0"/>
          <w:szCs w:val="21"/>
        </w:rPr>
        <w:t xml:space="preserve">(4) </w:t>
      </w:r>
      <w:r>
        <w:rPr>
          <w:kern w:val="0"/>
          <w:szCs w:val="21"/>
        </w:rPr>
        <w:t>基金卖出股票按</w:t>
      </w:r>
      <w:r>
        <w:rPr>
          <w:kern w:val="0"/>
          <w:szCs w:val="21"/>
        </w:rPr>
        <w:t>0.1%</w:t>
      </w:r>
      <w:r>
        <w:rPr>
          <w:kern w:val="0"/>
          <w:szCs w:val="21"/>
        </w:rPr>
        <w:t>的税率缴纳股票交易印花税，买入股票不征收股票交易印花税。</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 xml:space="preserve">(5) </w:t>
      </w:r>
      <w:r w:rsidRPr="00E56272">
        <w:rPr>
          <w:kern w:val="0"/>
          <w:szCs w:val="21"/>
        </w:rPr>
        <w:t>本基金的城市维护建设税、教育费附加和地方教育附加等税费按照实际缴纳增值税额的适用比例计算缴纳。</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6.4.7</w:t>
      </w:r>
      <w:r w:rsidRPr="00E76B2D">
        <w:rPr>
          <w:rFonts w:ascii="宋体" w:hAnsi="宋体" w:hint="eastAsia"/>
          <w:b/>
          <w:bCs/>
          <w:color w:val="000000"/>
          <w:szCs w:val="21"/>
        </w:rPr>
        <w:t>重要财务报表项目的说明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 </w:t>
      </w:r>
      <w:r w:rsidRPr="00E76B2D">
        <w:rPr>
          <w:rFonts w:ascii="宋体" w:hAnsi="宋体" w:hint="eastAsia"/>
          <w:b/>
          <w:bCs/>
          <w:color w:val="000000"/>
          <w:szCs w:val="21"/>
        </w:rPr>
        <w:t>银行存款</w:t>
      </w:r>
    </w:p>
    <w:p w:rsidR="0046665E" w:rsidRDefault="0046665E" w:rsidP="0046665E">
      <w:pPr>
        <w:autoSpaceDE w:val="0"/>
        <w:autoSpaceDN w:val="0"/>
        <w:adjustRightInd w:val="0"/>
        <w:spacing w:line="288" w:lineRule="auto"/>
        <w:ind w:left="15"/>
        <w:jc w:val="right"/>
        <w:rPr>
          <w:rFonts w:ascii="宋体"/>
          <w:b/>
          <w:color w:val="000000"/>
          <w:kern w:val="0"/>
          <w:szCs w:val="21"/>
        </w:rPr>
      </w:pPr>
      <w:r>
        <w:rPr>
          <w:rFonts w:ascii="宋体" w:hAnsi="宋体" w:hint="eastAsia"/>
          <w:bCs/>
          <w:color w:val="000000"/>
          <w:szCs w:val="21"/>
        </w:rPr>
        <w:t>单位：人民币元</w:t>
      </w:r>
    </w:p>
    <w:tbl>
      <w:tblPr>
        <w:tblW w:w="92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68"/>
        <w:gridCol w:w="5465"/>
      </w:tblGrid>
      <w:tr w:rsidR="0046665E" w:rsidTr="00503D1B">
        <w:trPr>
          <w:trHeight w:val="345"/>
          <w:jc w:val="center"/>
        </w:trPr>
        <w:tc>
          <w:tcPr>
            <w:tcW w:w="3766" w:type="dxa"/>
            <w:tcMar>
              <w:top w:w="15" w:type="dxa"/>
              <w:left w:w="15" w:type="dxa"/>
              <w:bottom w:w="0" w:type="dxa"/>
              <w:right w:w="15" w:type="dxa"/>
            </w:tcMar>
            <w:vAlign w:val="center"/>
            <w:hideMark/>
          </w:tcPr>
          <w:p w:rsidR="0046665E" w:rsidRDefault="0046665E">
            <w:pPr>
              <w:jc w:val="center"/>
              <w:rPr>
                <w:szCs w:val="21"/>
              </w:rPr>
            </w:pPr>
            <w:r>
              <w:rPr>
                <w:rFonts w:hAnsi="宋体" w:hint="eastAsia"/>
                <w:kern w:val="0"/>
                <w:szCs w:val="21"/>
              </w:rPr>
              <w:t>项目</w:t>
            </w:r>
          </w:p>
        </w:tc>
        <w:tc>
          <w:tcPr>
            <w:tcW w:w="5463" w:type="dxa"/>
            <w:tcMar>
              <w:top w:w="15" w:type="dxa"/>
              <w:left w:w="15" w:type="dxa"/>
              <w:bottom w:w="0" w:type="dxa"/>
              <w:right w:w="15" w:type="dxa"/>
            </w:tcMar>
            <w:hideMark/>
          </w:tcPr>
          <w:p w:rsidR="0046665E" w:rsidRDefault="0046665E">
            <w:pPr>
              <w:jc w:val="center"/>
              <w:rPr>
                <w:kern w:val="0"/>
                <w:szCs w:val="21"/>
              </w:rPr>
            </w:pPr>
            <w:r>
              <w:rPr>
                <w:rFonts w:hAnsi="宋体" w:hint="eastAsia"/>
                <w:kern w:val="0"/>
                <w:szCs w:val="21"/>
              </w:rPr>
              <w:t>本期末</w:t>
            </w:r>
          </w:p>
          <w:p w:rsidR="0046665E" w:rsidRDefault="0046665E">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活期存款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34,838,098.91</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kern w:val="0"/>
                <w:szCs w:val="21"/>
              </w:rPr>
            </w:pPr>
            <w:r>
              <w:rPr>
                <w:rFonts w:hAnsi="宋体" w:hint="eastAsia"/>
                <w:kern w:val="0"/>
                <w:szCs w:val="21"/>
              </w:rPr>
              <w:t>定期存款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其中：存款期限</w:t>
            </w:r>
            <w:r>
              <w:rPr>
                <w:rFonts w:hAnsi="宋体"/>
                <w:kern w:val="0"/>
                <w:szCs w:val="21"/>
              </w:rPr>
              <w:t>1</w:t>
            </w:r>
            <w:r>
              <w:rPr>
                <w:rFonts w:hAnsi="宋体" w:hint="eastAsia"/>
                <w:kern w:val="0"/>
                <w:szCs w:val="21"/>
              </w:rPr>
              <w:t>个月以内</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1-3</w:t>
            </w:r>
            <w:r>
              <w:rPr>
                <w:rFonts w:hAnsi="宋体" w:hint="eastAsia"/>
                <w:kern w:val="0"/>
                <w:szCs w:val="21"/>
              </w:rPr>
              <w:t>个月</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rFonts w:hAnsi="宋体"/>
                <w:kern w:val="0"/>
                <w:szCs w:val="21"/>
              </w:rPr>
            </w:pPr>
            <w:r>
              <w:rPr>
                <w:rFonts w:hAnsi="宋体" w:hint="eastAsia"/>
                <w:kern w:val="0"/>
                <w:szCs w:val="21"/>
              </w:rPr>
              <w:t>存款期限</w:t>
            </w:r>
            <w:r>
              <w:rPr>
                <w:rFonts w:hAnsi="宋体"/>
                <w:kern w:val="0"/>
                <w:szCs w:val="21"/>
              </w:rPr>
              <w:t>3</w:t>
            </w:r>
            <w:r>
              <w:rPr>
                <w:rFonts w:hAnsi="宋体" w:hint="eastAsia"/>
                <w:kern w:val="0"/>
                <w:szCs w:val="21"/>
              </w:rPr>
              <w:t>个月以上</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其他存款</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w:t>
            </w:r>
          </w:p>
        </w:tc>
      </w:tr>
      <w:tr w:rsidR="0046665E" w:rsidTr="00503D1B">
        <w:trPr>
          <w:trHeight w:val="315"/>
          <w:jc w:val="center"/>
        </w:trPr>
        <w:tc>
          <w:tcPr>
            <w:tcW w:w="3766" w:type="dxa"/>
            <w:tcMar>
              <w:top w:w="15" w:type="dxa"/>
              <w:left w:w="15" w:type="dxa"/>
              <w:bottom w:w="0" w:type="dxa"/>
              <w:right w:w="15" w:type="dxa"/>
            </w:tcMar>
            <w:hideMark/>
          </w:tcPr>
          <w:p w:rsidR="0046665E" w:rsidRDefault="0046665E">
            <w:pPr>
              <w:rPr>
                <w:color w:val="000000"/>
                <w:kern w:val="0"/>
                <w:szCs w:val="21"/>
              </w:rPr>
            </w:pPr>
            <w:r>
              <w:rPr>
                <w:rFonts w:hAnsi="宋体" w:hint="eastAsia"/>
                <w:kern w:val="0"/>
                <w:szCs w:val="21"/>
              </w:rPr>
              <w:t>合计</w:t>
            </w:r>
          </w:p>
        </w:tc>
        <w:tc>
          <w:tcPr>
            <w:tcW w:w="5463" w:type="dxa"/>
            <w:tcMar>
              <w:top w:w="15" w:type="dxa"/>
              <w:left w:w="15" w:type="dxa"/>
              <w:bottom w:w="0" w:type="dxa"/>
              <w:right w:w="15" w:type="dxa"/>
            </w:tcMar>
            <w:vAlign w:val="bottom"/>
            <w:hideMark/>
          </w:tcPr>
          <w:p w:rsidR="0046665E" w:rsidRDefault="0046665E">
            <w:pPr>
              <w:jc w:val="right"/>
              <w:rPr>
                <w:kern w:val="0"/>
                <w:szCs w:val="21"/>
              </w:rPr>
            </w:pPr>
            <w:r>
              <w:rPr>
                <w:kern w:val="0"/>
                <w:szCs w:val="21"/>
              </w:rPr>
              <w:t>34,838,098.91</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6.4.7.2 </w:t>
      </w:r>
      <w:r w:rsidRPr="00E76B2D">
        <w:rPr>
          <w:rFonts w:ascii="宋体" w:hAnsi="宋体" w:hint="eastAsia"/>
          <w:b/>
          <w:bCs/>
          <w:color w:val="000000"/>
          <w:szCs w:val="21"/>
        </w:rPr>
        <w:t>交易性金融资产</w:t>
      </w:r>
    </w:p>
    <w:p w:rsidR="00753756" w:rsidRPr="00224952" w:rsidRDefault="00753756" w:rsidP="008971E9">
      <w:pPr>
        <w:autoSpaceDE w:val="0"/>
        <w:autoSpaceDN w:val="0"/>
        <w:adjustRightInd w:val="0"/>
        <w:spacing w:before="29" w:line="288" w:lineRule="auto"/>
        <w:ind w:left="15"/>
        <w:jc w:val="right"/>
        <w:rPr>
          <w:color w:val="000000"/>
          <w:szCs w:val="21"/>
        </w:rPr>
      </w:pPr>
      <w:r w:rsidRPr="00224952">
        <w:rPr>
          <w:rFonts w:hint="eastAsia"/>
          <w:bCs/>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28"/>
        <w:gridCol w:w="1440"/>
        <w:gridCol w:w="2339"/>
        <w:gridCol w:w="2339"/>
        <w:gridCol w:w="2340"/>
      </w:tblGrid>
      <w:tr w:rsidR="00753756" w:rsidRPr="00224952" w:rsidTr="00EC2561">
        <w:trPr>
          <w:trHeight w:val="255"/>
          <w:jc w:val="center"/>
        </w:trPr>
        <w:tc>
          <w:tcPr>
            <w:tcW w:w="2268" w:type="dxa"/>
            <w:gridSpan w:val="2"/>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项目</w:t>
            </w:r>
          </w:p>
        </w:tc>
        <w:tc>
          <w:tcPr>
            <w:tcW w:w="7018" w:type="dxa"/>
            <w:gridSpan w:val="3"/>
            <w:vAlign w:val="center"/>
          </w:tcPr>
          <w:p w:rsidR="00753756" w:rsidRPr="00224952" w:rsidRDefault="00753756" w:rsidP="00CB39C2">
            <w:pPr>
              <w:jc w:val="center"/>
              <w:rPr>
                <w:color w:val="000000"/>
                <w:kern w:val="0"/>
                <w:szCs w:val="21"/>
              </w:rPr>
            </w:pPr>
            <w:r w:rsidRPr="00224952">
              <w:rPr>
                <w:rFonts w:hint="eastAsia"/>
                <w:color w:val="000000"/>
                <w:kern w:val="0"/>
                <w:szCs w:val="21"/>
              </w:rPr>
              <w:t>本期末</w:t>
            </w:r>
          </w:p>
          <w:p w:rsidR="00753756" w:rsidRPr="00224952" w:rsidRDefault="00753756" w:rsidP="00CB39C2">
            <w:pPr>
              <w:jc w:val="center"/>
              <w:rPr>
                <w:color w:val="000000"/>
                <w:kern w:val="0"/>
                <w:szCs w:val="21"/>
              </w:rPr>
            </w:pPr>
            <w:r w:rsidRPr="00224952">
              <w:rPr>
                <w:color w:val="000000"/>
                <w:kern w:val="0"/>
                <w:szCs w:val="21"/>
              </w:rPr>
              <w:t>2020</w:t>
            </w:r>
            <w:r w:rsidRPr="00224952">
              <w:rPr>
                <w:color w:val="000000"/>
                <w:kern w:val="0"/>
                <w:szCs w:val="21"/>
              </w:rPr>
              <w:t>年</w:t>
            </w:r>
            <w:r w:rsidRPr="00224952">
              <w:rPr>
                <w:color w:val="000000"/>
                <w:kern w:val="0"/>
                <w:szCs w:val="21"/>
              </w:rPr>
              <w:t>6</w:t>
            </w:r>
            <w:r w:rsidRPr="00224952">
              <w:rPr>
                <w:color w:val="000000"/>
                <w:kern w:val="0"/>
                <w:szCs w:val="21"/>
              </w:rPr>
              <w:t>月</w:t>
            </w:r>
            <w:r w:rsidRPr="00224952">
              <w:rPr>
                <w:color w:val="000000"/>
                <w:kern w:val="0"/>
                <w:szCs w:val="21"/>
              </w:rPr>
              <w:t>30</w:t>
            </w:r>
            <w:r w:rsidRPr="00224952">
              <w:rPr>
                <w:color w:val="000000"/>
                <w:kern w:val="0"/>
                <w:szCs w:val="21"/>
              </w:rPr>
              <w:t>日</w:t>
            </w:r>
          </w:p>
        </w:tc>
      </w:tr>
      <w:tr w:rsidR="00753756" w:rsidRPr="00224952" w:rsidTr="00EC2561">
        <w:trPr>
          <w:trHeight w:val="270"/>
          <w:jc w:val="center"/>
        </w:trPr>
        <w:tc>
          <w:tcPr>
            <w:tcW w:w="2268" w:type="dxa"/>
            <w:gridSpan w:val="2"/>
            <w:vMerge/>
            <w:vAlign w:val="center"/>
          </w:tcPr>
          <w:p w:rsidR="00753756" w:rsidRPr="00224952" w:rsidRDefault="00753756" w:rsidP="00CB39C2">
            <w:pPr>
              <w:widowControl/>
              <w:jc w:val="left"/>
              <w:rPr>
                <w:color w:val="000000"/>
                <w:kern w:val="0"/>
                <w:szCs w:val="21"/>
              </w:rPr>
            </w:pP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成本</w:t>
            </w:r>
          </w:p>
        </w:tc>
        <w:tc>
          <w:tcPr>
            <w:tcW w:w="2339"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w:t>
            </w:r>
          </w:p>
        </w:tc>
        <w:tc>
          <w:tcPr>
            <w:tcW w:w="2340" w:type="dxa"/>
            <w:vAlign w:val="center"/>
          </w:tcPr>
          <w:p w:rsidR="00753756" w:rsidRPr="00224952" w:rsidRDefault="00753756" w:rsidP="00CB39C2">
            <w:pPr>
              <w:jc w:val="center"/>
              <w:rPr>
                <w:color w:val="000000"/>
                <w:kern w:val="0"/>
                <w:szCs w:val="21"/>
              </w:rPr>
            </w:pPr>
            <w:r w:rsidRPr="00224952">
              <w:rPr>
                <w:rFonts w:hint="eastAsia"/>
                <w:color w:val="000000"/>
                <w:kern w:val="0"/>
                <w:szCs w:val="21"/>
              </w:rPr>
              <w:t>公允价值变动</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股票</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327,449,745.01</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473,539,372.28</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146,089,627.27</w:t>
            </w:r>
          </w:p>
        </w:tc>
      </w:tr>
      <w:tr w:rsidR="00753756" w:rsidRPr="00224952" w:rsidTr="00EC2561">
        <w:trPr>
          <w:trHeight w:val="270"/>
          <w:jc w:val="center"/>
        </w:trPr>
        <w:tc>
          <w:tcPr>
            <w:tcW w:w="2268" w:type="dxa"/>
            <w:gridSpan w:val="2"/>
            <w:vAlign w:val="center"/>
          </w:tcPr>
          <w:p w:rsidR="00753756" w:rsidRPr="00224952" w:rsidRDefault="00753756" w:rsidP="00997072">
            <w:pPr>
              <w:widowControl/>
              <w:spacing w:line="360" w:lineRule="auto"/>
              <w:rPr>
                <w:color w:val="000000"/>
                <w:kern w:val="0"/>
                <w:szCs w:val="21"/>
              </w:rPr>
            </w:pPr>
            <w:r w:rsidRPr="00224952">
              <w:rPr>
                <w:rFonts w:hint="eastAsia"/>
                <w:color w:val="000000"/>
                <w:kern w:val="0"/>
                <w:szCs w:val="21"/>
              </w:rPr>
              <w:t>贵金属投资</w:t>
            </w:r>
            <w:r w:rsidRPr="00224952">
              <w:rPr>
                <w:color w:val="000000"/>
                <w:kern w:val="0"/>
                <w:szCs w:val="21"/>
              </w:rPr>
              <w:t>-</w:t>
            </w:r>
            <w:r w:rsidRPr="00224952">
              <w:rPr>
                <w:rFonts w:hint="eastAsia"/>
                <w:color w:val="000000"/>
                <w:kern w:val="0"/>
                <w:szCs w:val="21"/>
              </w:rPr>
              <w:t>金交所黄金合约</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997072">
            <w:pPr>
              <w:spacing w:line="360" w:lineRule="auto"/>
              <w:jc w:val="right"/>
              <w:rPr>
                <w:color w:val="000000"/>
                <w:kern w:val="0"/>
                <w:szCs w:val="21"/>
              </w:rPr>
            </w:pPr>
            <w:r w:rsidRPr="00224952">
              <w:rPr>
                <w:color w:val="000000"/>
                <w:kern w:val="0"/>
                <w:szCs w:val="21"/>
              </w:rPr>
              <w:t>-</w:t>
            </w:r>
          </w:p>
        </w:tc>
      </w:tr>
      <w:tr w:rsidR="00753756" w:rsidRPr="00224952" w:rsidTr="00EC2561">
        <w:trPr>
          <w:trHeight w:val="285"/>
          <w:jc w:val="center"/>
        </w:trPr>
        <w:tc>
          <w:tcPr>
            <w:tcW w:w="828" w:type="dxa"/>
            <w:vMerge w:val="restart"/>
            <w:vAlign w:val="center"/>
          </w:tcPr>
          <w:p w:rsidR="00753756" w:rsidRPr="00224952" w:rsidRDefault="00753756" w:rsidP="00CB39C2">
            <w:pPr>
              <w:jc w:val="center"/>
              <w:rPr>
                <w:color w:val="000000"/>
                <w:kern w:val="0"/>
                <w:szCs w:val="21"/>
              </w:rPr>
            </w:pPr>
            <w:r w:rsidRPr="00224952">
              <w:rPr>
                <w:rFonts w:hint="eastAsia"/>
                <w:color w:val="000000"/>
                <w:kern w:val="0"/>
                <w:szCs w:val="21"/>
              </w:rPr>
              <w:t>债券</w:t>
            </w:r>
          </w:p>
        </w:tc>
        <w:tc>
          <w:tcPr>
            <w:tcW w:w="1440" w:type="dxa"/>
            <w:vAlign w:val="center"/>
          </w:tcPr>
          <w:p w:rsidR="00753756" w:rsidRPr="00224952" w:rsidRDefault="00753756" w:rsidP="00CB39C2">
            <w:pPr>
              <w:jc w:val="left"/>
              <w:rPr>
                <w:color w:val="000000"/>
                <w:kern w:val="0"/>
                <w:szCs w:val="21"/>
              </w:rPr>
            </w:pPr>
            <w:r w:rsidRPr="00224952">
              <w:rPr>
                <w:rFonts w:hint="eastAsia"/>
                <w:color w:val="000000"/>
                <w:kern w:val="0"/>
                <w:szCs w:val="21"/>
              </w:rPr>
              <w:t>交易所市场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2,232,979.27</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2,618,989.40</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386,010.13</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CB39C2">
            <w:pPr>
              <w:widowControl/>
              <w:jc w:val="left"/>
              <w:rPr>
                <w:color w:val="000000"/>
                <w:kern w:val="0"/>
                <w:szCs w:val="21"/>
              </w:rPr>
            </w:pPr>
            <w:r w:rsidRPr="00224952">
              <w:rPr>
                <w:rFonts w:hint="eastAsia"/>
                <w:color w:val="000000"/>
                <w:kern w:val="0"/>
                <w:szCs w:val="21"/>
              </w:rPr>
              <w:t>银行间市场</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39" w:type="dxa"/>
            <w:vAlign w:val="center"/>
          </w:tcPr>
          <w:p w:rsidR="00753756" w:rsidRPr="00224952" w:rsidRDefault="00753756" w:rsidP="00CB39C2">
            <w:pPr>
              <w:jc w:val="right"/>
              <w:rPr>
                <w:color w:val="000000"/>
                <w:kern w:val="0"/>
                <w:szCs w:val="21"/>
              </w:rPr>
            </w:pPr>
            <w:r w:rsidRPr="00224952">
              <w:rPr>
                <w:color w:val="000000"/>
                <w:kern w:val="0"/>
                <w:szCs w:val="21"/>
              </w:rPr>
              <w:t>-</w:t>
            </w:r>
          </w:p>
        </w:tc>
        <w:tc>
          <w:tcPr>
            <w:tcW w:w="2340" w:type="dxa"/>
            <w:vAlign w:val="center"/>
          </w:tcPr>
          <w:p w:rsidR="00753756" w:rsidRPr="00224952" w:rsidRDefault="00753756" w:rsidP="00CB39C2">
            <w:pPr>
              <w:jc w:val="right"/>
              <w:rPr>
                <w:color w:val="000000"/>
                <w:kern w:val="0"/>
                <w:szCs w:val="21"/>
              </w:rPr>
            </w:pPr>
            <w:r w:rsidRPr="00224952">
              <w:rPr>
                <w:color w:val="000000"/>
                <w:kern w:val="0"/>
                <w:szCs w:val="21"/>
              </w:rPr>
              <w:t>-</w:t>
            </w:r>
          </w:p>
        </w:tc>
      </w:tr>
      <w:tr w:rsidR="00753756" w:rsidRPr="00224952" w:rsidTr="00EC2561">
        <w:trPr>
          <w:trHeight w:val="103"/>
          <w:jc w:val="center"/>
        </w:trPr>
        <w:tc>
          <w:tcPr>
            <w:tcW w:w="828" w:type="dxa"/>
            <w:vMerge/>
            <w:vAlign w:val="center"/>
          </w:tcPr>
          <w:p w:rsidR="00753756" w:rsidRPr="00224952" w:rsidRDefault="00753756" w:rsidP="00CB39C2">
            <w:pPr>
              <w:widowControl/>
              <w:jc w:val="left"/>
              <w:rPr>
                <w:color w:val="000000"/>
                <w:kern w:val="0"/>
                <w:szCs w:val="21"/>
              </w:rPr>
            </w:pPr>
          </w:p>
        </w:tc>
        <w:tc>
          <w:tcPr>
            <w:tcW w:w="1440" w:type="dxa"/>
            <w:vAlign w:val="center"/>
          </w:tcPr>
          <w:p w:rsidR="00753756" w:rsidRPr="00224952" w:rsidRDefault="00753756" w:rsidP="006A0C35">
            <w:pPr>
              <w:widowControl/>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color w:val="000000"/>
                <w:szCs w:val="21"/>
              </w:rPr>
            </w:pPr>
            <w:r w:rsidRPr="00224952">
              <w:rPr>
                <w:szCs w:val="21"/>
              </w:rPr>
              <w:t>2,232,979.27</w:t>
            </w:r>
          </w:p>
        </w:tc>
        <w:tc>
          <w:tcPr>
            <w:tcW w:w="2339" w:type="dxa"/>
            <w:vAlign w:val="center"/>
          </w:tcPr>
          <w:p w:rsidR="00753756" w:rsidRPr="00224952" w:rsidRDefault="00753756" w:rsidP="00CB39C2">
            <w:pPr>
              <w:jc w:val="right"/>
              <w:rPr>
                <w:color w:val="000000"/>
                <w:szCs w:val="21"/>
              </w:rPr>
            </w:pPr>
            <w:r w:rsidRPr="00224952">
              <w:rPr>
                <w:szCs w:val="21"/>
              </w:rPr>
              <w:t>2,618,989.40</w:t>
            </w:r>
          </w:p>
        </w:tc>
        <w:tc>
          <w:tcPr>
            <w:tcW w:w="2340" w:type="dxa"/>
            <w:vAlign w:val="center"/>
          </w:tcPr>
          <w:p w:rsidR="00753756" w:rsidRPr="00224952" w:rsidRDefault="00753756" w:rsidP="00CB39C2">
            <w:pPr>
              <w:jc w:val="right"/>
              <w:rPr>
                <w:color w:val="000000"/>
                <w:szCs w:val="21"/>
              </w:rPr>
            </w:pPr>
            <w:r w:rsidRPr="00224952">
              <w:rPr>
                <w:szCs w:val="21"/>
              </w:rPr>
              <w:t>386,010.13</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资产支持证券</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基金</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rPr>
                <w:color w:val="000000"/>
                <w:kern w:val="0"/>
                <w:szCs w:val="21"/>
              </w:rPr>
            </w:pPr>
            <w:r w:rsidRPr="00224952">
              <w:rPr>
                <w:rFonts w:hint="eastAsia"/>
                <w:color w:val="000000"/>
                <w:kern w:val="0"/>
                <w:szCs w:val="21"/>
              </w:rPr>
              <w:t>其他</w:t>
            </w:r>
          </w:p>
        </w:tc>
        <w:tc>
          <w:tcPr>
            <w:tcW w:w="2339" w:type="dxa"/>
            <w:vAlign w:val="center"/>
          </w:tcPr>
          <w:p w:rsidR="00753756" w:rsidRPr="00224952" w:rsidRDefault="00753756" w:rsidP="00CB39C2">
            <w:pPr>
              <w:jc w:val="right"/>
              <w:rPr>
                <w:szCs w:val="21"/>
              </w:rPr>
            </w:pPr>
            <w:r w:rsidRPr="00224952">
              <w:rPr>
                <w:szCs w:val="21"/>
              </w:rPr>
              <w:t>-</w:t>
            </w:r>
          </w:p>
        </w:tc>
        <w:tc>
          <w:tcPr>
            <w:tcW w:w="2339" w:type="dxa"/>
            <w:vAlign w:val="center"/>
          </w:tcPr>
          <w:p w:rsidR="00753756" w:rsidRPr="00224952" w:rsidRDefault="00753756" w:rsidP="00CB39C2">
            <w:pPr>
              <w:jc w:val="right"/>
              <w:rPr>
                <w:szCs w:val="21"/>
              </w:rPr>
            </w:pPr>
            <w:r w:rsidRPr="00224952">
              <w:rPr>
                <w:szCs w:val="21"/>
              </w:rPr>
              <w:t>-</w:t>
            </w:r>
          </w:p>
        </w:tc>
        <w:tc>
          <w:tcPr>
            <w:tcW w:w="2340" w:type="dxa"/>
            <w:vAlign w:val="center"/>
          </w:tcPr>
          <w:p w:rsidR="00753756" w:rsidRPr="00224952" w:rsidRDefault="00753756" w:rsidP="00CB39C2">
            <w:pPr>
              <w:jc w:val="right"/>
              <w:rPr>
                <w:szCs w:val="21"/>
              </w:rPr>
            </w:pPr>
            <w:r w:rsidRPr="00224952">
              <w:rPr>
                <w:szCs w:val="21"/>
              </w:rPr>
              <w:t>-</w:t>
            </w:r>
          </w:p>
        </w:tc>
      </w:tr>
      <w:tr w:rsidR="00753756" w:rsidRPr="00224952" w:rsidTr="00EC2561">
        <w:trPr>
          <w:trHeight w:val="270"/>
          <w:jc w:val="center"/>
        </w:trPr>
        <w:tc>
          <w:tcPr>
            <w:tcW w:w="2268" w:type="dxa"/>
            <w:gridSpan w:val="2"/>
            <w:vAlign w:val="center"/>
          </w:tcPr>
          <w:p w:rsidR="00753756" w:rsidRPr="00224952" w:rsidRDefault="00753756" w:rsidP="00CB39C2">
            <w:pPr>
              <w:widowControl/>
              <w:jc w:val="center"/>
              <w:rPr>
                <w:color w:val="000000"/>
                <w:kern w:val="0"/>
                <w:szCs w:val="21"/>
              </w:rPr>
            </w:pPr>
            <w:r w:rsidRPr="00224952">
              <w:rPr>
                <w:rFonts w:hint="eastAsia"/>
                <w:color w:val="000000"/>
                <w:kern w:val="0"/>
                <w:szCs w:val="21"/>
              </w:rPr>
              <w:t>合计</w:t>
            </w:r>
          </w:p>
        </w:tc>
        <w:tc>
          <w:tcPr>
            <w:tcW w:w="2339" w:type="dxa"/>
            <w:vAlign w:val="center"/>
          </w:tcPr>
          <w:p w:rsidR="00753756" w:rsidRPr="00224952" w:rsidRDefault="00753756" w:rsidP="00CB39C2">
            <w:pPr>
              <w:jc w:val="right"/>
              <w:rPr>
                <w:szCs w:val="21"/>
              </w:rPr>
            </w:pPr>
            <w:r w:rsidRPr="00224952">
              <w:rPr>
                <w:szCs w:val="21"/>
              </w:rPr>
              <w:t>329,682,724.28</w:t>
            </w:r>
          </w:p>
        </w:tc>
        <w:tc>
          <w:tcPr>
            <w:tcW w:w="2339" w:type="dxa"/>
            <w:vAlign w:val="center"/>
          </w:tcPr>
          <w:p w:rsidR="00753756" w:rsidRPr="00224952" w:rsidRDefault="00753756" w:rsidP="00CB39C2">
            <w:pPr>
              <w:jc w:val="right"/>
              <w:rPr>
                <w:szCs w:val="21"/>
              </w:rPr>
            </w:pPr>
            <w:r w:rsidRPr="00224952">
              <w:rPr>
                <w:szCs w:val="21"/>
              </w:rPr>
              <w:t>476,158,361.68</w:t>
            </w:r>
          </w:p>
        </w:tc>
        <w:tc>
          <w:tcPr>
            <w:tcW w:w="2340" w:type="dxa"/>
            <w:vAlign w:val="center"/>
          </w:tcPr>
          <w:p w:rsidR="00753756" w:rsidRPr="00224952" w:rsidRDefault="00753756" w:rsidP="00CB39C2">
            <w:pPr>
              <w:jc w:val="right"/>
              <w:rPr>
                <w:szCs w:val="21"/>
              </w:rPr>
            </w:pPr>
            <w:r w:rsidRPr="00224952">
              <w:rPr>
                <w:szCs w:val="21"/>
              </w:rPr>
              <w:t>146,475,637.40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6.4.7.3 </w:t>
      </w:r>
      <w:r w:rsidRPr="00E76B2D">
        <w:rPr>
          <w:rFonts w:ascii="宋体" w:hAnsi="宋体" w:hint="eastAsia"/>
          <w:b/>
          <w:bCs/>
          <w:color w:val="000000"/>
          <w:szCs w:val="21"/>
        </w:rPr>
        <w:t>衍生金融资产</w:t>
      </w:r>
      <w:r w:rsidRPr="00E76B2D">
        <w:rPr>
          <w:rFonts w:ascii="宋体" w:hAnsi="宋体"/>
          <w:b/>
          <w:bCs/>
          <w:color w:val="000000"/>
          <w:szCs w:val="21"/>
        </w:rPr>
        <w:t>/</w:t>
      </w:r>
      <w:r w:rsidRPr="00E76B2D">
        <w:rPr>
          <w:rFonts w:ascii="宋体" w:hAnsi="宋体" w:hint="eastAsia"/>
          <w:b/>
          <w:bCs/>
          <w:color w:val="000000"/>
          <w:szCs w:val="21"/>
        </w:rPr>
        <w:t>负债</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本基金本报告期末无衍生金融资产</w:t>
      </w:r>
      <w:r w:rsidRPr="00224952">
        <w:rPr>
          <w:kern w:val="0"/>
          <w:szCs w:val="21"/>
        </w:rPr>
        <w:t>/</w:t>
      </w:r>
      <w:r w:rsidRPr="00224952">
        <w:rPr>
          <w:kern w:val="0"/>
          <w:szCs w:val="21"/>
        </w:rPr>
        <w:t>负债。</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 </w:t>
      </w:r>
      <w:r w:rsidRPr="00E76B2D">
        <w:rPr>
          <w:rFonts w:ascii="宋体" w:hAnsi="宋体" w:hint="eastAsia"/>
          <w:b/>
          <w:bCs/>
          <w:color w:val="000000"/>
          <w:szCs w:val="21"/>
        </w:rPr>
        <w:t>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6.4.7.4.1 </w:t>
      </w:r>
      <w:r w:rsidRPr="00E76B2D">
        <w:rPr>
          <w:rFonts w:ascii="宋体" w:hAnsi="宋体" w:hint="eastAsia"/>
          <w:b/>
          <w:bCs/>
          <w:color w:val="000000"/>
          <w:szCs w:val="21"/>
        </w:rPr>
        <w:t>各项买入返售金融资产期末余额</w:t>
      </w:r>
    </w:p>
    <w:p w:rsidR="00E30109" w:rsidRPr="00E56272" w:rsidRDefault="00E30109" w:rsidP="00E56272">
      <w:pPr>
        <w:tabs>
          <w:tab w:val="left" w:pos="426"/>
        </w:tabs>
        <w:spacing w:line="360" w:lineRule="auto"/>
        <w:ind w:firstLineChars="200" w:firstLine="420"/>
        <w:rPr>
          <w:kern w:val="0"/>
          <w:szCs w:val="21"/>
        </w:rPr>
      </w:pPr>
      <w:r w:rsidRPr="00E56272">
        <w:rPr>
          <w:kern w:val="0"/>
          <w:szCs w:val="21"/>
        </w:rPr>
        <w:t>本基金本报告期末无买入返售金融资产。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6.4.7.4.2 </w:t>
      </w:r>
      <w:r w:rsidRPr="00E76B2D">
        <w:rPr>
          <w:rFonts w:ascii="宋体" w:hAnsi="宋体" w:hint="eastAsia"/>
          <w:b/>
          <w:bCs/>
          <w:color w:val="000000"/>
          <w:szCs w:val="21"/>
        </w:rPr>
        <w:t>期末买断式逆回购交易中取得的债券</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本基金本报告期末无买断式逆回购交易中取得的债券。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6.4.7.5 </w:t>
      </w:r>
      <w:r w:rsidRPr="00E76B2D">
        <w:rPr>
          <w:rFonts w:ascii="宋体" w:hAnsi="宋体" w:hint="eastAsia"/>
          <w:b/>
          <w:bCs/>
          <w:color w:val="000000"/>
          <w:szCs w:val="21"/>
        </w:rPr>
        <w:t>应收利息</w:t>
      </w:r>
    </w:p>
    <w:p w:rsidR="00AD3C27" w:rsidRDefault="00AD3C27" w:rsidP="00AD3C27">
      <w:pPr>
        <w:wordWrap w:val="0"/>
        <w:spacing w:line="360" w:lineRule="auto"/>
        <w:jc w:val="right"/>
        <w:rPr>
          <w:color w:val="000000"/>
          <w:szCs w:val="21"/>
        </w:rPr>
      </w:pPr>
      <w:r>
        <w:rPr>
          <w:rFonts w:hint="eastAsia"/>
          <w:color w:val="000000"/>
          <w:szCs w:val="21"/>
        </w:rPr>
        <w:t>单位：人民币元</w:t>
      </w:r>
    </w:p>
    <w:tbl>
      <w:tblPr>
        <w:tblW w:w="9233"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3"/>
        <w:gridCol w:w="5530"/>
      </w:tblGrid>
      <w:tr w:rsidR="00AD3C27" w:rsidTr="00503D1B">
        <w:trPr>
          <w:trHeight w:val="330"/>
        </w:trPr>
        <w:tc>
          <w:tcPr>
            <w:tcW w:w="3703" w:type="dxa"/>
            <w:vAlign w:val="center"/>
            <w:hideMark/>
          </w:tcPr>
          <w:p w:rsidR="00AD3C27" w:rsidRDefault="00AD3C27">
            <w:pPr>
              <w:jc w:val="center"/>
              <w:rPr>
                <w:szCs w:val="21"/>
              </w:rPr>
            </w:pPr>
            <w:r>
              <w:rPr>
                <w:rFonts w:hint="eastAsia"/>
                <w:szCs w:val="21"/>
              </w:rPr>
              <w:t>项目</w:t>
            </w:r>
          </w:p>
        </w:tc>
        <w:tc>
          <w:tcPr>
            <w:tcW w:w="5530" w:type="dxa"/>
            <w:vAlign w:val="center"/>
            <w:hideMark/>
          </w:tcPr>
          <w:p w:rsidR="00AD3C27" w:rsidRDefault="00AD3C27">
            <w:pPr>
              <w:jc w:val="center"/>
              <w:rPr>
                <w:kern w:val="0"/>
                <w:szCs w:val="21"/>
              </w:rPr>
            </w:pPr>
            <w:r>
              <w:rPr>
                <w:rFonts w:hint="eastAsia"/>
                <w:kern w:val="0"/>
                <w:szCs w:val="21"/>
              </w:rPr>
              <w:t>本期末</w:t>
            </w:r>
          </w:p>
          <w:p w:rsidR="00AD3C27" w:rsidRDefault="00AD3C27">
            <w:pPr>
              <w:jc w:val="center"/>
              <w:rPr>
                <w:szCs w:val="21"/>
              </w:rPr>
            </w:pPr>
            <w:r>
              <w:rPr>
                <w:szCs w:val="21"/>
              </w:rPr>
              <w:t>2020</w:t>
            </w:r>
            <w:r>
              <w:rPr>
                <w:szCs w:val="21"/>
              </w:rPr>
              <w:t>年</w:t>
            </w:r>
            <w:r>
              <w:rPr>
                <w:szCs w:val="21"/>
              </w:rPr>
              <w:t>6</w:t>
            </w:r>
            <w:r>
              <w:rPr>
                <w:szCs w:val="21"/>
              </w:rPr>
              <w:t>月</w:t>
            </w:r>
            <w:r>
              <w:rPr>
                <w:szCs w:val="21"/>
              </w:rPr>
              <w:t>30</w:t>
            </w:r>
            <w:r>
              <w:rPr>
                <w:szCs w:val="21"/>
              </w:rPr>
              <w:t>日</w:t>
            </w:r>
          </w:p>
        </w:tc>
      </w:tr>
      <w:tr w:rsidR="00AD3C27" w:rsidTr="00503D1B">
        <w:trPr>
          <w:trHeight w:val="257"/>
        </w:trPr>
        <w:tc>
          <w:tcPr>
            <w:tcW w:w="3703" w:type="dxa"/>
            <w:vAlign w:val="center"/>
            <w:hideMark/>
          </w:tcPr>
          <w:p w:rsidR="00AD3C27" w:rsidRDefault="00AD3C27">
            <w:pPr>
              <w:rPr>
                <w:szCs w:val="21"/>
              </w:rPr>
            </w:pPr>
            <w:r>
              <w:rPr>
                <w:rFonts w:hint="eastAsia"/>
                <w:szCs w:val="21"/>
              </w:rPr>
              <w:t>应收活期存款利息</w:t>
            </w:r>
          </w:p>
        </w:tc>
        <w:tc>
          <w:tcPr>
            <w:tcW w:w="5530" w:type="dxa"/>
            <w:vAlign w:val="center"/>
            <w:hideMark/>
          </w:tcPr>
          <w:p w:rsidR="00AD3C27" w:rsidRDefault="00AD3C27">
            <w:pPr>
              <w:jc w:val="right"/>
              <w:rPr>
                <w:szCs w:val="21"/>
              </w:rPr>
            </w:pPr>
            <w:r>
              <w:rPr>
                <w:szCs w:val="21"/>
              </w:rPr>
              <w:t>8,331.50</w:t>
            </w:r>
          </w:p>
        </w:tc>
      </w:tr>
      <w:tr w:rsidR="00AD3C27" w:rsidTr="00503D1B">
        <w:trPr>
          <w:trHeight w:val="223"/>
        </w:trPr>
        <w:tc>
          <w:tcPr>
            <w:tcW w:w="3703" w:type="dxa"/>
            <w:vAlign w:val="center"/>
            <w:hideMark/>
          </w:tcPr>
          <w:p w:rsidR="00AD3C27" w:rsidRDefault="00AD3C27">
            <w:pPr>
              <w:rPr>
                <w:szCs w:val="21"/>
              </w:rPr>
            </w:pPr>
            <w:r>
              <w:rPr>
                <w:rFonts w:hint="eastAsia"/>
                <w:szCs w:val="21"/>
              </w:rPr>
              <w:t>应收定期存款利息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应收其他存款利息</w:t>
            </w:r>
          </w:p>
        </w:tc>
        <w:tc>
          <w:tcPr>
            <w:tcW w:w="5530" w:type="dxa"/>
            <w:vAlign w:val="center"/>
            <w:hideMark/>
          </w:tcPr>
          <w:p w:rsidR="00AD3C27" w:rsidRDefault="00AD3C27">
            <w:pPr>
              <w:jc w:val="right"/>
              <w:rPr>
                <w:szCs w:val="21"/>
              </w:rPr>
            </w:pPr>
            <w:r>
              <w:rPr>
                <w:szCs w:val="21"/>
              </w:rPr>
              <w:t>-</w:t>
            </w:r>
          </w:p>
        </w:tc>
      </w:tr>
      <w:tr w:rsidR="00AD3C27" w:rsidTr="00503D1B">
        <w:trPr>
          <w:trHeight w:val="223"/>
        </w:trPr>
        <w:tc>
          <w:tcPr>
            <w:tcW w:w="3703" w:type="dxa"/>
            <w:vAlign w:val="center"/>
            <w:hideMark/>
          </w:tcPr>
          <w:p w:rsidR="00AD3C27" w:rsidRDefault="00AD3C27">
            <w:pPr>
              <w:rPr>
                <w:szCs w:val="21"/>
              </w:rPr>
            </w:pPr>
            <w:r>
              <w:rPr>
                <w:rFonts w:hint="eastAsia"/>
                <w:szCs w:val="21"/>
              </w:rPr>
              <w:t>应收结算备付金利息</w:t>
            </w:r>
          </w:p>
        </w:tc>
        <w:tc>
          <w:tcPr>
            <w:tcW w:w="5530" w:type="dxa"/>
            <w:vAlign w:val="center"/>
            <w:hideMark/>
          </w:tcPr>
          <w:p w:rsidR="00AD3C27" w:rsidRDefault="00AD3C27">
            <w:pPr>
              <w:jc w:val="right"/>
              <w:rPr>
                <w:szCs w:val="21"/>
              </w:rPr>
            </w:pPr>
            <w:r>
              <w:rPr>
                <w:szCs w:val="21"/>
              </w:rPr>
              <w:t>8.46</w:t>
            </w:r>
          </w:p>
        </w:tc>
      </w:tr>
      <w:tr w:rsidR="00AD3C27" w:rsidTr="00503D1B">
        <w:trPr>
          <w:trHeight w:val="269"/>
        </w:trPr>
        <w:tc>
          <w:tcPr>
            <w:tcW w:w="3703" w:type="dxa"/>
            <w:vAlign w:val="center"/>
            <w:hideMark/>
          </w:tcPr>
          <w:p w:rsidR="00AD3C27" w:rsidRDefault="00AD3C27">
            <w:pPr>
              <w:rPr>
                <w:szCs w:val="21"/>
              </w:rPr>
            </w:pPr>
            <w:r>
              <w:rPr>
                <w:rFonts w:hint="eastAsia"/>
                <w:szCs w:val="21"/>
              </w:rPr>
              <w:t>应收债券利息</w:t>
            </w:r>
          </w:p>
        </w:tc>
        <w:tc>
          <w:tcPr>
            <w:tcW w:w="5530" w:type="dxa"/>
            <w:vAlign w:val="center"/>
            <w:hideMark/>
          </w:tcPr>
          <w:p w:rsidR="00AD3C27" w:rsidRDefault="00AD3C27">
            <w:pPr>
              <w:jc w:val="right"/>
              <w:rPr>
                <w:szCs w:val="21"/>
              </w:rPr>
            </w:pPr>
            <w:r>
              <w:rPr>
                <w:szCs w:val="21"/>
              </w:rPr>
              <w:t>7,199.48</w:t>
            </w:r>
          </w:p>
        </w:tc>
      </w:tr>
      <w:tr w:rsidR="00AD3C27" w:rsidTr="00503D1B">
        <w:trPr>
          <w:trHeight w:val="287"/>
        </w:trPr>
        <w:tc>
          <w:tcPr>
            <w:tcW w:w="3703" w:type="dxa"/>
            <w:vAlign w:val="bottom"/>
            <w:hideMark/>
          </w:tcPr>
          <w:p w:rsidR="00AD3C27" w:rsidRDefault="00AD3C27">
            <w:pPr>
              <w:rPr>
                <w:rFonts w:eastAsiaTheme="minorEastAsia"/>
                <w:szCs w:val="21"/>
              </w:rPr>
            </w:pPr>
            <w:r>
              <w:rPr>
                <w:rFonts w:eastAsiaTheme="minorEastAsia" w:hint="eastAsia"/>
                <w:szCs w:val="21"/>
              </w:rPr>
              <w:t>应收资产支持证券利息</w:t>
            </w:r>
          </w:p>
        </w:tc>
        <w:tc>
          <w:tcPr>
            <w:tcW w:w="5530" w:type="dxa"/>
            <w:hideMark/>
          </w:tcPr>
          <w:p w:rsidR="00AD3C27" w:rsidRDefault="00AD3C27">
            <w:pPr>
              <w:jc w:val="right"/>
              <w:rPr>
                <w:rFonts w:eastAsiaTheme="minorEastAsia"/>
                <w:szCs w:val="21"/>
              </w:rPr>
            </w:pPr>
            <w:r>
              <w:rPr>
                <w:rFonts w:eastAsiaTheme="minorEastAsia"/>
                <w:szCs w:val="21"/>
              </w:rPr>
              <w:t>-</w:t>
            </w:r>
          </w:p>
        </w:tc>
      </w:tr>
      <w:tr w:rsidR="00AD3C27" w:rsidTr="00503D1B">
        <w:trPr>
          <w:trHeight w:val="287"/>
        </w:trPr>
        <w:tc>
          <w:tcPr>
            <w:tcW w:w="3703" w:type="dxa"/>
            <w:vAlign w:val="center"/>
            <w:hideMark/>
          </w:tcPr>
          <w:p w:rsidR="00AD3C27" w:rsidRDefault="00AD3C27">
            <w:pPr>
              <w:rPr>
                <w:szCs w:val="21"/>
              </w:rPr>
            </w:pPr>
            <w:r>
              <w:rPr>
                <w:rFonts w:hint="eastAsia"/>
                <w:szCs w:val="21"/>
              </w:rPr>
              <w:t>应收买入返售证券利息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应收申购款利息</w:t>
            </w:r>
          </w:p>
        </w:tc>
        <w:tc>
          <w:tcPr>
            <w:tcW w:w="5530" w:type="dxa"/>
            <w:vAlign w:val="center"/>
            <w:hideMark/>
          </w:tcPr>
          <w:p w:rsidR="00AD3C27" w:rsidRDefault="00AD3C27">
            <w:pPr>
              <w:jc w:val="right"/>
              <w:rPr>
                <w:szCs w:val="21"/>
              </w:rPr>
            </w:pPr>
            <w:r>
              <w:rPr>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应收黄金合约拆借孳息</w:t>
            </w:r>
          </w:p>
        </w:tc>
        <w:tc>
          <w:tcPr>
            <w:tcW w:w="5530" w:type="dxa"/>
            <w:vAlign w:val="center"/>
            <w:hideMark/>
          </w:tcPr>
          <w:p w:rsidR="00AD3C27" w:rsidRDefault="00AD3C27">
            <w:pPr>
              <w:jc w:val="right"/>
              <w:rPr>
                <w:szCs w:val="21"/>
              </w:rPr>
            </w:pPr>
            <w:r>
              <w:rPr>
                <w:szCs w:val="21"/>
              </w:rPr>
              <w:t>-</w:t>
            </w:r>
          </w:p>
        </w:tc>
      </w:tr>
      <w:tr w:rsidR="00F8271F" w:rsidTr="00503D1B">
        <w:trPr>
          <w:trHeight w:val="305"/>
        </w:trPr>
        <w:tc>
          <w:tcPr>
            <w:tcW w:w="3703" w:type="dxa"/>
            <w:vAlign w:val="center"/>
          </w:tcPr>
          <w:p w:rsidR="00F8271F" w:rsidRPr="00540ACF" w:rsidRDefault="00F8271F" w:rsidP="00AC7FAD">
            <w:pPr>
              <w:rPr>
                <w:rFonts w:eastAsiaTheme="minorEastAsia"/>
                <w:szCs w:val="21"/>
              </w:rPr>
            </w:pPr>
            <w:r w:rsidRPr="00540ACF">
              <w:rPr>
                <w:rFonts w:eastAsiaTheme="minorEastAsia"/>
                <w:szCs w:val="21"/>
              </w:rPr>
              <w:t>应收出借证券利息</w:t>
            </w:r>
          </w:p>
        </w:tc>
        <w:tc>
          <w:tcPr>
            <w:tcW w:w="5530" w:type="dxa"/>
            <w:vAlign w:val="center"/>
          </w:tcPr>
          <w:p w:rsidR="00F8271F" w:rsidRPr="00540ACF" w:rsidRDefault="00F8271F" w:rsidP="00AC7FAD">
            <w:pPr>
              <w:jc w:val="right"/>
              <w:rPr>
                <w:rFonts w:eastAsiaTheme="minorEastAsia"/>
                <w:szCs w:val="21"/>
              </w:rPr>
            </w:pPr>
            <w:r w:rsidRPr="00540ACF">
              <w:rPr>
                <w:rFonts w:eastAsiaTheme="minorEastAsia"/>
                <w:szCs w:val="21"/>
              </w:rPr>
              <w:t>-</w:t>
            </w:r>
          </w:p>
        </w:tc>
      </w:tr>
      <w:tr w:rsidR="00AD3C27" w:rsidTr="00503D1B">
        <w:trPr>
          <w:trHeight w:val="305"/>
        </w:trPr>
        <w:tc>
          <w:tcPr>
            <w:tcW w:w="3703" w:type="dxa"/>
            <w:vAlign w:val="center"/>
            <w:hideMark/>
          </w:tcPr>
          <w:p w:rsidR="00AD3C27" w:rsidRDefault="00AD3C27">
            <w:pPr>
              <w:rPr>
                <w:szCs w:val="21"/>
              </w:rPr>
            </w:pPr>
            <w:r>
              <w:rPr>
                <w:rFonts w:hint="eastAsia"/>
                <w:szCs w:val="21"/>
              </w:rPr>
              <w:t>其他</w:t>
            </w:r>
          </w:p>
        </w:tc>
        <w:tc>
          <w:tcPr>
            <w:tcW w:w="5530" w:type="dxa"/>
            <w:vAlign w:val="center"/>
            <w:hideMark/>
          </w:tcPr>
          <w:p w:rsidR="00AD3C27" w:rsidRDefault="00AD3C27">
            <w:pPr>
              <w:jc w:val="right"/>
              <w:rPr>
                <w:szCs w:val="21"/>
              </w:rPr>
            </w:pPr>
            <w:r>
              <w:rPr>
                <w:szCs w:val="21"/>
              </w:rPr>
              <w:t>41.04</w:t>
            </w:r>
          </w:p>
        </w:tc>
      </w:tr>
      <w:tr w:rsidR="00AD3C27" w:rsidTr="00503D1B">
        <w:trPr>
          <w:trHeight w:val="330"/>
        </w:trPr>
        <w:tc>
          <w:tcPr>
            <w:tcW w:w="3703" w:type="dxa"/>
            <w:vAlign w:val="center"/>
            <w:hideMark/>
          </w:tcPr>
          <w:p w:rsidR="00AD3C27" w:rsidRDefault="00AD3C27">
            <w:pPr>
              <w:jc w:val="center"/>
              <w:rPr>
                <w:szCs w:val="21"/>
              </w:rPr>
            </w:pPr>
            <w:r>
              <w:rPr>
                <w:rFonts w:hint="eastAsia"/>
                <w:szCs w:val="21"/>
              </w:rPr>
              <w:t>合计</w:t>
            </w:r>
          </w:p>
        </w:tc>
        <w:tc>
          <w:tcPr>
            <w:tcW w:w="5530" w:type="dxa"/>
            <w:vAlign w:val="center"/>
            <w:hideMark/>
          </w:tcPr>
          <w:p w:rsidR="00AD3C27" w:rsidRDefault="00AD3C27">
            <w:pPr>
              <w:jc w:val="right"/>
              <w:rPr>
                <w:szCs w:val="21"/>
              </w:rPr>
            </w:pPr>
            <w:r>
              <w:rPr>
                <w:szCs w:val="21"/>
              </w:rPr>
              <w:t>15,580.48</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6.4.7.6 </w:t>
      </w:r>
      <w:r w:rsidRPr="00E76B2D">
        <w:rPr>
          <w:rFonts w:ascii="宋体" w:hAnsi="宋体" w:hint="eastAsia"/>
          <w:b/>
          <w:bCs/>
          <w:color w:val="000000"/>
          <w:szCs w:val="21"/>
        </w:rPr>
        <w:t>其他资产</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本基金本报告期末无其他资产。</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6.4.7.7 </w:t>
      </w:r>
      <w:r w:rsidRPr="00E76B2D">
        <w:rPr>
          <w:rFonts w:ascii="宋体" w:hAnsi="宋体" w:hint="eastAsia"/>
          <w:b/>
          <w:bCs/>
          <w:color w:val="000000"/>
          <w:szCs w:val="21"/>
        </w:rPr>
        <w:t>应付交易费用</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9279"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1"/>
        <w:gridCol w:w="5528"/>
      </w:tblGrid>
      <w:tr w:rsidR="00753756" w:rsidRPr="00224952" w:rsidTr="00EC2561">
        <w:trPr>
          <w:trHeight w:val="285"/>
        </w:trPr>
        <w:tc>
          <w:tcPr>
            <w:tcW w:w="375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211"/>
        </w:trPr>
        <w:tc>
          <w:tcPr>
            <w:tcW w:w="3751" w:type="dxa"/>
            <w:vAlign w:val="center"/>
          </w:tcPr>
          <w:p w:rsidR="00753756" w:rsidRPr="00224952" w:rsidRDefault="00753756" w:rsidP="0070173B">
            <w:pPr>
              <w:rPr>
                <w:szCs w:val="21"/>
              </w:rPr>
            </w:pPr>
            <w:r w:rsidRPr="00224952">
              <w:rPr>
                <w:rFonts w:hint="eastAsia"/>
                <w:szCs w:val="21"/>
              </w:rPr>
              <w:t>交易所市场应付交易费用</w:t>
            </w:r>
          </w:p>
        </w:tc>
        <w:tc>
          <w:tcPr>
            <w:tcW w:w="5528" w:type="dxa"/>
            <w:vAlign w:val="center"/>
          </w:tcPr>
          <w:p w:rsidR="00753756" w:rsidRPr="00224952" w:rsidRDefault="00753756" w:rsidP="0070173B">
            <w:pPr>
              <w:jc w:val="right"/>
              <w:rPr>
                <w:szCs w:val="21"/>
              </w:rPr>
            </w:pPr>
            <w:r w:rsidRPr="00224952">
              <w:rPr>
                <w:szCs w:val="21"/>
              </w:rPr>
              <w:t>275,719.66</w:t>
            </w:r>
          </w:p>
        </w:tc>
      </w:tr>
      <w:tr w:rsidR="00753756" w:rsidRPr="00224952" w:rsidTr="00EC2561">
        <w:trPr>
          <w:trHeight w:val="296"/>
        </w:trPr>
        <w:tc>
          <w:tcPr>
            <w:tcW w:w="3751" w:type="dxa"/>
            <w:vAlign w:val="center"/>
          </w:tcPr>
          <w:p w:rsidR="00753756" w:rsidRPr="00224952" w:rsidRDefault="00753756" w:rsidP="0070173B">
            <w:pPr>
              <w:rPr>
                <w:szCs w:val="21"/>
              </w:rPr>
            </w:pPr>
            <w:r w:rsidRPr="00224952">
              <w:rPr>
                <w:rFonts w:hint="eastAsia"/>
                <w:szCs w:val="21"/>
              </w:rPr>
              <w:t>银行间市场应付交易费用</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285"/>
        </w:trPr>
        <w:tc>
          <w:tcPr>
            <w:tcW w:w="375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275,719.66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6.4.7.8 </w:t>
      </w:r>
      <w:r w:rsidRPr="00E76B2D">
        <w:rPr>
          <w:rFonts w:ascii="宋体" w:hAnsi="宋体" w:hint="eastAsia"/>
          <w:b/>
          <w:bCs/>
          <w:color w:val="000000"/>
          <w:szCs w:val="21"/>
        </w:rPr>
        <w:t>其他负债</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922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01"/>
        <w:gridCol w:w="5528"/>
      </w:tblGrid>
      <w:tr w:rsidR="00753756" w:rsidRPr="00224952" w:rsidTr="00EC2561">
        <w:trPr>
          <w:trHeight w:val="330"/>
        </w:trPr>
        <w:tc>
          <w:tcPr>
            <w:tcW w:w="3701"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kern w:val="0"/>
                <w:szCs w:val="21"/>
              </w:rPr>
            </w:pPr>
            <w:r w:rsidRPr="00224952">
              <w:rPr>
                <w:rFonts w:hint="eastAsia"/>
                <w:kern w:val="0"/>
                <w:szCs w:val="21"/>
              </w:rPr>
              <w:t>本期末</w:t>
            </w:r>
          </w:p>
          <w:p w:rsidR="00753756" w:rsidRPr="00224952" w:rsidRDefault="00753756" w:rsidP="0070173B">
            <w:pPr>
              <w:jc w:val="center"/>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应付券商交易单元保证金</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EC2561">
        <w:trPr>
          <w:trHeight w:val="325"/>
        </w:trPr>
        <w:tc>
          <w:tcPr>
            <w:tcW w:w="3701" w:type="dxa"/>
            <w:vAlign w:val="center"/>
          </w:tcPr>
          <w:p w:rsidR="00753756" w:rsidRPr="00224952" w:rsidRDefault="00753756" w:rsidP="0070173B">
            <w:pPr>
              <w:rPr>
                <w:szCs w:val="21"/>
              </w:rPr>
            </w:pPr>
            <w:r w:rsidRPr="00224952">
              <w:rPr>
                <w:rFonts w:hint="eastAsia"/>
                <w:szCs w:val="21"/>
              </w:rPr>
              <w:t>应付赎回费</w:t>
            </w:r>
          </w:p>
        </w:tc>
        <w:tc>
          <w:tcPr>
            <w:tcW w:w="5528" w:type="dxa"/>
            <w:vAlign w:val="center"/>
          </w:tcPr>
          <w:p w:rsidR="00753756" w:rsidRPr="00224952" w:rsidRDefault="00753756" w:rsidP="0070173B">
            <w:pPr>
              <w:jc w:val="right"/>
              <w:rPr>
                <w:szCs w:val="21"/>
              </w:rPr>
            </w:pPr>
            <w:r w:rsidRPr="00224952">
              <w:rPr>
                <w:szCs w:val="21"/>
              </w:rPr>
              <w:t>4,919.81</w:t>
            </w:r>
          </w:p>
        </w:tc>
      </w:tr>
      <w:tr w:rsidR="00542355" w:rsidRPr="00224952" w:rsidTr="00EC2561">
        <w:trPr>
          <w:trHeight w:val="325"/>
        </w:trPr>
        <w:tc>
          <w:tcPr>
            <w:tcW w:w="3701" w:type="dxa"/>
            <w:vAlign w:val="center"/>
          </w:tcPr>
          <w:p w:rsidR="00542355" w:rsidRPr="00987032" w:rsidRDefault="00542355" w:rsidP="00AC7FAD">
            <w:pPr>
              <w:rPr>
                <w:szCs w:val="21"/>
              </w:rPr>
            </w:pPr>
            <w:r w:rsidRPr="00987032">
              <w:rPr>
                <w:szCs w:val="21"/>
              </w:rPr>
              <w:t>应付证券出借违约金</w:t>
            </w:r>
          </w:p>
        </w:tc>
        <w:tc>
          <w:tcPr>
            <w:tcW w:w="5528" w:type="dxa"/>
            <w:vAlign w:val="center"/>
          </w:tcPr>
          <w:p w:rsidR="00542355" w:rsidRPr="00987032" w:rsidRDefault="00542355" w:rsidP="00AC7FAD">
            <w:pPr>
              <w:jc w:val="right"/>
              <w:rPr>
                <w:szCs w:val="21"/>
              </w:rPr>
            </w:pPr>
            <w:r w:rsidRPr="00987032">
              <w:rPr>
                <w:szCs w:val="21"/>
              </w:rPr>
              <w:t>-</w:t>
            </w:r>
          </w:p>
        </w:tc>
      </w:tr>
      <w:tr w:rsidR="00C03026">
        <w:tc>
          <w:tcPr>
            <w:tcW w:w="3701" w:type="dxa"/>
            <w:vAlign w:val="center"/>
          </w:tcPr>
          <w:p w:rsidR="00C03026" w:rsidRDefault="00991544">
            <w:pPr>
              <w:jc w:val="left"/>
            </w:pPr>
            <w:r>
              <w:rPr>
                <w:szCs w:val="21"/>
              </w:rPr>
              <w:t>预提费用</w:t>
            </w:r>
          </w:p>
        </w:tc>
        <w:tc>
          <w:tcPr>
            <w:tcW w:w="5528" w:type="dxa"/>
            <w:vAlign w:val="center"/>
          </w:tcPr>
          <w:p w:rsidR="00C03026" w:rsidRDefault="00991544">
            <w:pPr>
              <w:jc w:val="right"/>
            </w:pPr>
            <w:r>
              <w:rPr>
                <w:szCs w:val="21"/>
              </w:rPr>
              <w:t>329,398.38</w:t>
            </w:r>
          </w:p>
        </w:tc>
      </w:tr>
      <w:tr w:rsidR="00753756" w:rsidRPr="00224952" w:rsidTr="00EC2561">
        <w:trPr>
          <w:trHeight w:val="325"/>
        </w:trPr>
        <w:tc>
          <w:tcPr>
            <w:tcW w:w="3701" w:type="dxa"/>
            <w:vAlign w:val="center"/>
          </w:tcPr>
          <w:p w:rsidR="00753756" w:rsidRPr="00224952" w:rsidRDefault="00753756" w:rsidP="007A1084">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334,318.19</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6.4.7.9 </w:t>
      </w:r>
      <w:r w:rsidRPr="00E76B2D">
        <w:rPr>
          <w:rFonts w:ascii="宋体" w:hAnsi="宋体" w:hint="eastAsia"/>
          <w:b/>
          <w:bCs/>
          <w:color w:val="000000"/>
          <w:szCs w:val="21"/>
        </w:rPr>
        <w:t>实收基金</w:t>
      </w:r>
    </w:p>
    <w:p w:rsidR="00753756" w:rsidRPr="00224952" w:rsidRDefault="00753756" w:rsidP="00C241B5">
      <w:pPr>
        <w:wordWrap w:val="0"/>
        <w:spacing w:line="360" w:lineRule="auto"/>
        <w:jc w:val="right"/>
        <w:rPr>
          <w:color w:val="000000"/>
          <w:szCs w:val="21"/>
        </w:rPr>
      </w:pPr>
      <w:r w:rsidRPr="00224952">
        <w:rPr>
          <w:rFonts w:hint="eastAsia"/>
          <w:color w:val="000000"/>
          <w:szCs w:val="21"/>
        </w:rPr>
        <w:t>金额单位：人民币元</w:t>
      </w:r>
    </w:p>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2873"/>
        <w:gridCol w:w="3364"/>
      </w:tblGrid>
      <w:tr w:rsidR="00753756" w:rsidRPr="00224952" w:rsidTr="00EC2561">
        <w:tc>
          <w:tcPr>
            <w:tcW w:w="3119" w:type="dxa"/>
            <w:vMerge w:val="restart"/>
            <w:vAlign w:val="center"/>
          </w:tcPr>
          <w:p w:rsidR="00753756" w:rsidRPr="00224952" w:rsidRDefault="00753756" w:rsidP="0070173B">
            <w:pPr>
              <w:jc w:val="center"/>
              <w:rPr>
                <w:color w:val="000000"/>
                <w:szCs w:val="21"/>
              </w:rPr>
            </w:pPr>
            <w:r w:rsidRPr="00224952">
              <w:rPr>
                <w:rFonts w:hint="eastAsia"/>
                <w:color w:val="000000"/>
                <w:kern w:val="0"/>
                <w:szCs w:val="21"/>
              </w:rPr>
              <w:t>项目</w:t>
            </w:r>
          </w:p>
        </w:tc>
        <w:tc>
          <w:tcPr>
            <w:tcW w:w="6237" w:type="dxa"/>
            <w:gridSpan w:val="2"/>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jc w:val="center"/>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119" w:type="dxa"/>
            <w:vMerge/>
            <w:vAlign w:val="center"/>
          </w:tcPr>
          <w:p w:rsidR="00753756" w:rsidRPr="00224952" w:rsidRDefault="00753756" w:rsidP="0070173B">
            <w:pPr>
              <w:widowControl/>
              <w:jc w:val="left"/>
              <w:rPr>
                <w:color w:val="000000"/>
                <w:szCs w:val="21"/>
              </w:rPr>
            </w:pPr>
          </w:p>
        </w:tc>
        <w:tc>
          <w:tcPr>
            <w:tcW w:w="2873" w:type="dxa"/>
            <w:vAlign w:val="center"/>
          </w:tcPr>
          <w:p w:rsidR="00753756" w:rsidRPr="00224952" w:rsidRDefault="00753756" w:rsidP="0070173B">
            <w:pPr>
              <w:jc w:val="center"/>
              <w:rPr>
                <w:color w:val="000000"/>
                <w:szCs w:val="21"/>
              </w:rPr>
            </w:pPr>
            <w:r w:rsidRPr="00224952">
              <w:rPr>
                <w:rFonts w:hint="eastAsia"/>
                <w:color w:val="000000"/>
                <w:szCs w:val="21"/>
              </w:rPr>
              <w:t>基金份额</w:t>
            </w:r>
            <w:r>
              <w:rPr>
                <w:rFonts w:hint="eastAsia"/>
                <w:color w:val="000000"/>
                <w:szCs w:val="21"/>
              </w:rPr>
              <w:t>（份）</w:t>
            </w:r>
          </w:p>
        </w:tc>
        <w:tc>
          <w:tcPr>
            <w:tcW w:w="3364" w:type="dxa"/>
            <w:vAlign w:val="center"/>
          </w:tcPr>
          <w:p w:rsidR="00753756" w:rsidRPr="00224952" w:rsidRDefault="00753756" w:rsidP="0070173B">
            <w:pPr>
              <w:jc w:val="center"/>
              <w:rPr>
                <w:color w:val="000000"/>
                <w:szCs w:val="21"/>
              </w:rPr>
            </w:pPr>
            <w:r w:rsidRPr="00224952">
              <w:rPr>
                <w:rFonts w:hint="eastAsia"/>
                <w:color w:val="000000"/>
                <w:szCs w:val="21"/>
              </w:rPr>
              <w:t>账面金额</w:t>
            </w:r>
          </w:p>
        </w:tc>
      </w:tr>
      <w:tr w:rsidR="00753756" w:rsidRPr="00224952" w:rsidTr="00EC2561">
        <w:tc>
          <w:tcPr>
            <w:tcW w:w="3119" w:type="dxa"/>
            <w:vAlign w:val="center"/>
          </w:tcPr>
          <w:p w:rsidR="00753756" w:rsidRPr="00224952" w:rsidRDefault="00753756" w:rsidP="0070173B">
            <w:pPr>
              <w:rPr>
                <w:color w:val="000000"/>
                <w:szCs w:val="21"/>
              </w:rPr>
            </w:pPr>
            <w:r w:rsidRPr="00224952">
              <w:rPr>
                <w:color w:val="000000"/>
                <w:szCs w:val="21"/>
              </w:rPr>
              <w:t>上年度末</w:t>
            </w:r>
          </w:p>
        </w:tc>
        <w:tc>
          <w:tcPr>
            <w:tcW w:w="2873" w:type="dxa"/>
            <w:vAlign w:val="center"/>
          </w:tcPr>
          <w:p w:rsidR="00753756" w:rsidRPr="00224952" w:rsidRDefault="00753756" w:rsidP="0070173B">
            <w:pPr>
              <w:jc w:val="right"/>
              <w:rPr>
                <w:szCs w:val="21"/>
              </w:rPr>
            </w:pPr>
            <w:r w:rsidRPr="00224952">
              <w:rPr>
                <w:szCs w:val="21"/>
              </w:rPr>
              <w:t>648,602,188.05</w:t>
            </w:r>
          </w:p>
        </w:tc>
        <w:tc>
          <w:tcPr>
            <w:tcW w:w="3364" w:type="dxa"/>
            <w:vAlign w:val="center"/>
          </w:tcPr>
          <w:p w:rsidR="00753756" w:rsidRPr="00224952" w:rsidRDefault="00753756" w:rsidP="0070173B">
            <w:pPr>
              <w:jc w:val="right"/>
              <w:rPr>
                <w:szCs w:val="21"/>
              </w:rPr>
            </w:pPr>
            <w:r w:rsidRPr="00224952">
              <w:rPr>
                <w:szCs w:val="21"/>
              </w:rPr>
              <w:t>648,602,188.05</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本期申购</w:t>
            </w:r>
          </w:p>
        </w:tc>
        <w:tc>
          <w:tcPr>
            <w:tcW w:w="2873" w:type="dxa"/>
            <w:vAlign w:val="center"/>
          </w:tcPr>
          <w:p w:rsidR="00753756" w:rsidRPr="00224952" w:rsidRDefault="00753756" w:rsidP="0070173B">
            <w:pPr>
              <w:jc w:val="right"/>
              <w:rPr>
                <w:szCs w:val="21"/>
              </w:rPr>
            </w:pPr>
            <w:r w:rsidRPr="00224952">
              <w:rPr>
                <w:szCs w:val="21"/>
              </w:rPr>
              <w:t>136,512,215.30</w:t>
            </w:r>
          </w:p>
        </w:tc>
        <w:tc>
          <w:tcPr>
            <w:tcW w:w="3364" w:type="dxa"/>
            <w:vAlign w:val="center"/>
          </w:tcPr>
          <w:p w:rsidR="00753756" w:rsidRPr="00224952" w:rsidRDefault="00753756" w:rsidP="0070173B">
            <w:pPr>
              <w:jc w:val="right"/>
              <w:rPr>
                <w:szCs w:val="21"/>
              </w:rPr>
            </w:pPr>
            <w:r w:rsidRPr="00224952">
              <w:rPr>
                <w:szCs w:val="21"/>
              </w:rPr>
              <w:t>136,512,215.30</w:t>
            </w:r>
          </w:p>
        </w:tc>
      </w:tr>
      <w:tr w:rsidR="00753756" w:rsidRPr="00224952" w:rsidTr="00EC2561">
        <w:tc>
          <w:tcPr>
            <w:tcW w:w="3119" w:type="dxa"/>
            <w:vAlign w:val="center"/>
          </w:tcPr>
          <w:p w:rsidR="00753756" w:rsidRPr="00224952" w:rsidRDefault="00753756" w:rsidP="0070173B">
            <w:pPr>
              <w:rPr>
                <w:color w:val="000000"/>
                <w:szCs w:val="21"/>
              </w:rPr>
            </w:pPr>
            <w:r w:rsidRPr="00224952">
              <w:rPr>
                <w:rFonts w:hint="eastAsia"/>
                <w:color w:val="000000"/>
                <w:szCs w:val="21"/>
              </w:rPr>
              <w:t>本期赎回</w:t>
            </w:r>
            <w:r w:rsidRPr="00224952">
              <w:rPr>
                <w:rFonts w:hint="eastAsia"/>
                <w:szCs w:val="21"/>
              </w:rPr>
              <w:t>（以</w:t>
            </w:r>
            <w:r w:rsidRPr="00224952">
              <w:rPr>
                <w:szCs w:val="21"/>
              </w:rPr>
              <w:t>“-”</w:t>
            </w:r>
            <w:r w:rsidRPr="00224952">
              <w:rPr>
                <w:rFonts w:hint="eastAsia"/>
                <w:szCs w:val="21"/>
              </w:rPr>
              <w:t>号填列）</w:t>
            </w:r>
          </w:p>
        </w:tc>
        <w:tc>
          <w:tcPr>
            <w:tcW w:w="2873" w:type="dxa"/>
            <w:vAlign w:val="center"/>
          </w:tcPr>
          <w:p w:rsidR="00753756" w:rsidRPr="00224952" w:rsidRDefault="00753756" w:rsidP="0070173B">
            <w:pPr>
              <w:jc w:val="right"/>
              <w:rPr>
                <w:szCs w:val="21"/>
              </w:rPr>
            </w:pPr>
            <w:r w:rsidRPr="00224952">
              <w:rPr>
                <w:szCs w:val="21"/>
              </w:rPr>
              <w:t>-441,967,022.79</w:t>
            </w:r>
          </w:p>
        </w:tc>
        <w:tc>
          <w:tcPr>
            <w:tcW w:w="3364" w:type="dxa"/>
            <w:vAlign w:val="center"/>
          </w:tcPr>
          <w:p w:rsidR="00753756" w:rsidRPr="00224952" w:rsidRDefault="00753756" w:rsidP="0070173B">
            <w:pPr>
              <w:jc w:val="right"/>
              <w:rPr>
                <w:szCs w:val="21"/>
              </w:rPr>
            </w:pPr>
            <w:r w:rsidRPr="00224952">
              <w:rPr>
                <w:szCs w:val="21"/>
              </w:rPr>
              <w:t>-441,967,022.79</w:t>
            </w:r>
          </w:p>
        </w:tc>
      </w:tr>
      <w:tr w:rsidR="00753756" w:rsidRPr="00224952" w:rsidTr="00EC2561">
        <w:tc>
          <w:tcPr>
            <w:tcW w:w="3119" w:type="dxa"/>
            <w:vAlign w:val="center"/>
          </w:tcPr>
          <w:p w:rsidR="00753756" w:rsidRPr="00224952" w:rsidRDefault="00753756" w:rsidP="00EE2AE3">
            <w:pPr>
              <w:rPr>
                <w:color w:val="000000"/>
                <w:szCs w:val="21"/>
              </w:rPr>
            </w:pPr>
            <w:r w:rsidRPr="00224952">
              <w:rPr>
                <w:rFonts w:hint="eastAsia"/>
                <w:szCs w:val="21"/>
              </w:rPr>
              <w:t>本期末</w:t>
            </w:r>
          </w:p>
        </w:tc>
        <w:tc>
          <w:tcPr>
            <w:tcW w:w="2873" w:type="dxa"/>
            <w:vAlign w:val="center"/>
          </w:tcPr>
          <w:p w:rsidR="00753756" w:rsidRPr="00224952" w:rsidRDefault="00753756" w:rsidP="00EE2AE3">
            <w:pPr>
              <w:jc w:val="right"/>
              <w:rPr>
                <w:szCs w:val="21"/>
              </w:rPr>
            </w:pPr>
            <w:r w:rsidRPr="00224952">
              <w:rPr>
                <w:szCs w:val="21"/>
              </w:rPr>
              <w:t>343,147,380.56</w:t>
            </w:r>
          </w:p>
        </w:tc>
        <w:tc>
          <w:tcPr>
            <w:tcW w:w="3364" w:type="dxa"/>
            <w:vAlign w:val="center"/>
          </w:tcPr>
          <w:p w:rsidR="00753756" w:rsidRPr="00224952" w:rsidRDefault="00753756" w:rsidP="00EE2AE3">
            <w:pPr>
              <w:jc w:val="right"/>
              <w:rPr>
                <w:szCs w:val="21"/>
              </w:rPr>
            </w:pPr>
            <w:r w:rsidRPr="00224952">
              <w:rPr>
                <w:szCs w:val="21"/>
              </w:rPr>
              <w:t>343,147,380.56</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注：申购含红利再投、转换入份额，赎回含转换出份额。</w:t>
      </w:r>
    </w:p>
    <w:p w:rsidR="00753756" w:rsidRPr="00224952" w:rsidRDefault="00753756" w:rsidP="006E1449">
      <w:pPr>
        <w:spacing w:line="360" w:lineRule="auto"/>
        <w:ind w:firstLineChars="196" w:firstLine="413"/>
        <w:rPr>
          <w:b/>
          <w:color w:val="000000"/>
          <w:szCs w:val="21"/>
        </w:rPr>
      </w:pPr>
      <w:r w:rsidRPr="00E76B2D">
        <w:rPr>
          <w:rFonts w:ascii="宋体" w:hAnsi="宋体"/>
          <w:b/>
          <w:bCs/>
          <w:color w:val="000000"/>
          <w:szCs w:val="21"/>
        </w:rPr>
        <w:t xml:space="preserve">6.4.7.10 </w:t>
      </w:r>
      <w:r w:rsidRPr="00E76B2D">
        <w:rPr>
          <w:rFonts w:ascii="宋体" w:hAnsi="宋体" w:hint="eastAsia"/>
          <w:b/>
          <w:bCs/>
          <w:color w:val="000000"/>
          <w:szCs w:val="21"/>
        </w:rPr>
        <w:t>未分配利润</w:t>
      </w:r>
    </w:p>
    <w:p w:rsidR="00753756" w:rsidRPr="00224952" w:rsidRDefault="00753756" w:rsidP="008971E9">
      <w:pPr>
        <w:spacing w:line="288"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0"/>
        <w:gridCol w:w="2100"/>
        <w:gridCol w:w="2100"/>
        <w:gridCol w:w="2100"/>
      </w:tblGrid>
      <w:tr w:rsidR="00753756" w:rsidRPr="00224952" w:rsidTr="00A81BF6">
        <w:tc>
          <w:tcPr>
            <w:tcW w:w="2700"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已实现部分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未实现部分</w:t>
            </w:r>
          </w:p>
        </w:tc>
        <w:tc>
          <w:tcPr>
            <w:tcW w:w="2100" w:type="dxa"/>
            <w:vAlign w:val="center"/>
          </w:tcPr>
          <w:p w:rsidR="00753756" w:rsidRPr="00224952" w:rsidRDefault="00753756" w:rsidP="0070173B">
            <w:pPr>
              <w:jc w:val="center"/>
              <w:rPr>
                <w:color w:val="000000"/>
                <w:szCs w:val="21"/>
              </w:rPr>
            </w:pPr>
            <w:r w:rsidRPr="00224952">
              <w:rPr>
                <w:rFonts w:hint="eastAsia"/>
                <w:color w:val="000000"/>
                <w:szCs w:val="21"/>
              </w:rPr>
              <w:t>未分配利润合计</w:t>
            </w:r>
          </w:p>
        </w:tc>
      </w:tr>
      <w:tr w:rsidR="00753756" w:rsidRPr="00224952" w:rsidTr="00A81BF6">
        <w:tc>
          <w:tcPr>
            <w:tcW w:w="2700" w:type="dxa"/>
            <w:vAlign w:val="center"/>
          </w:tcPr>
          <w:p w:rsidR="00753756" w:rsidRPr="00224952" w:rsidRDefault="00753756" w:rsidP="0070173B">
            <w:pPr>
              <w:rPr>
                <w:color w:val="000000"/>
                <w:szCs w:val="21"/>
              </w:rPr>
            </w:pPr>
            <w:r w:rsidRPr="00224952">
              <w:rPr>
                <w:color w:val="000000"/>
                <w:szCs w:val="21"/>
              </w:rPr>
              <w:t>上年度末</w:t>
            </w:r>
          </w:p>
        </w:tc>
        <w:tc>
          <w:tcPr>
            <w:tcW w:w="2100" w:type="dxa"/>
            <w:vAlign w:val="center"/>
          </w:tcPr>
          <w:p w:rsidR="00753756" w:rsidRPr="00224952" w:rsidRDefault="00753756" w:rsidP="0070173B">
            <w:pPr>
              <w:jc w:val="right"/>
              <w:rPr>
                <w:szCs w:val="21"/>
              </w:rPr>
            </w:pPr>
            <w:r w:rsidRPr="00224952">
              <w:rPr>
                <w:szCs w:val="21"/>
              </w:rPr>
              <w:t>98,135,508.00</w:t>
            </w:r>
          </w:p>
        </w:tc>
        <w:tc>
          <w:tcPr>
            <w:tcW w:w="2100" w:type="dxa"/>
            <w:vAlign w:val="center"/>
          </w:tcPr>
          <w:p w:rsidR="00753756" w:rsidRPr="00224952" w:rsidRDefault="00753756" w:rsidP="0070173B">
            <w:pPr>
              <w:jc w:val="right"/>
              <w:rPr>
                <w:szCs w:val="21"/>
              </w:rPr>
            </w:pPr>
            <w:r w:rsidRPr="00224952">
              <w:rPr>
                <w:szCs w:val="21"/>
              </w:rPr>
              <w:t>73,704,659.43</w:t>
            </w:r>
          </w:p>
        </w:tc>
        <w:tc>
          <w:tcPr>
            <w:tcW w:w="2100" w:type="dxa"/>
            <w:vAlign w:val="center"/>
          </w:tcPr>
          <w:p w:rsidR="00753756" w:rsidRPr="00224952" w:rsidRDefault="00753756" w:rsidP="0070173B">
            <w:pPr>
              <w:jc w:val="right"/>
              <w:rPr>
                <w:szCs w:val="21"/>
              </w:rPr>
            </w:pPr>
            <w:r w:rsidRPr="00224952">
              <w:rPr>
                <w:szCs w:val="21"/>
              </w:rPr>
              <w:t>171,840,167.43</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本期利润</w:t>
            </w:r>
          </w:p>
        </w:tc>
        <w:tc>
          <w:tcPr>
            <w:tcW w:w="2100" w:type="dxa"/>
            <w:vAlign w:val="center"/>
          </w:tcPr>
          <w:p w:rsidR="00753756" w:rsidRPr="00224952" w:rsidRDefault="00753756" w:rsidP="0070173B">
            <w:pPr>
              <w:jc w:val="right"/>
              <w:rPr>
                <w:szCs w:val="21"/>
              </w:rPr>
            </w:pPr>
            <w:r w:rsidRPr="00224952">
              <w:rPr>
                <w:szCs w:val="21"/>
              </w:rPr>
              <w:t>153,309,484.16</w:t>
            </w:r>
          </w:p>
        </w:tc>
        <w:tc>
          <w:tcPr>
            <w:tcW w:w="2100" w:type="dxa"/>
            <w:vAlign w:val="center"/>
          </w:tcPr>
          <w:p w:rsidR="00753756" w:rsidRPr="00224952" w:rsidRDefault="00753756" w:rsidP="0070173B">
            <w:pPr>
              <w:jc w:val="right"/>
              <w:rPr>
                <w:szCs w:val="21"/>
              </w:rPr>
            </w:pPr>
            <w:r w:rsidRPr="00224952">
              <w:rPr>
                <w:szCs w:val="21"/>
              </w:rPr>
              <w:t>-90,690,433.24</w:t>
            </w:r>
          </w:p>
        </w:tc>
        <w:tc>
          <w:tcPr>
            <w:tcW w:w="2100" w:type="dxa"/>
            <w:vAlign w:val="center"/>
          </w:tcPr>
          <w:p w:rsidR="00753756" w:rsidRPr="00224952" w:rsidRDefault="00753756" w:rsidP="0070173B">
            <w:pPr>
              <w:jc w:val="right"/>
              <w:rPr>
                <w:szCs w:val="21"/>
              </w:rPr>
            </w:pPr>
            <w:r w:rsidRPr="00224952">
              <w:rPr>
                <w:szCs w:val="21"/>
              </w:rPr>
              <w:t>62,619,050.92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本期基金份额交易产生的变动数</w:t>
            </w:r>
          </w:p>
        </w:tc>
        <w:tc>
          <w:tcPr>
            <w:tcW w:w="2100" w:type="dxa"/>
            <w:vAlign w:val="center"/>
          </w:tcPr>
          <w:p w:rsidR="00753756" w:rsidRPr="00224952" w:rsidRDefault="00753756" w:rsidP="00C27ED7">
            <w:pPr>
              <w:jc w:val="right"/>
              <w:rPr>
                <w:szCs w:val="21"/>
              </w:rPr>
            </w:pPr>
            <w:r w:rsidRPr="00224952">
              <w:rPr>
                <w:szCs w:val="21"/>
              </w:rPr>
              <w:t>-77,275,980.47</w:t>
            </w:r>
          </w:p>
        </w:tc>
        <w:tc>
          <w:tcPr>
            <w:tcW w:w="2100" w:type="dxa"/>
            <w:vAlign w:val="center"/>
          </w:tcPr>
          <w:p w:rsidR="00753756" w:rsidRPr="00224952" w:rsidRDefault="00753756" w:rsidP="00C27ED7">
            <w:pPr>
              <w:jc w:val="right"/>
              <w:rPr>
                <w:szCs w:val="21"/>
              </w:rPr>
            </w:pPr>
            <w:r w:rsidRPr="00224952">
              <w:rPr>
                <w:szCs w:val="21"/>
              </w:rPr>
              <w:t>5,983,002.75</w:t>
            </w:r>
          </w:p>
        </w:tc>
        <w:tc>
          <w:tcPr>
            <w:tcW w:w="2100" w:type="dxa"/>
            <w:vAlign w:val="center"/>
          </w:tcPr>
          <w:p w:rsidR="00753756" w:rsidRPr="00224952" w:rsidRDefault="00753756" w:rsidP="00C27ED7">
            <w:pPr>
              <w:jc w:val="right"/>
              <w:rPr>
                <w:szCs w:val="21"/>
              </w:rPr>
            </w:pPr>
            <w:r w:rsidRPr="00224952">
              <w:rPr>
                <w:szCs w:val="21"/>
              </w:rPr>
              <w:t>-71,292,977.72</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其中：基金申购款</w:t>
            </w:r>
          </w:p>
        </w:tc>
        <w:tc>
          <w:tcPr>
            <w:tcW w:w="2100" w:type="dxa"/>
            <w:vAlign w:val="center"/>
          </w:tcPr>
          <w:p w:rsidR="00753756" w:rsidRPr="00224952" w:rsidRDefault="00753756" w:rsidP="0070173B">
            <w:pPr>
              <w:jc w:val="right"/>
              <w:rPr>
                <w:szCs w:val="21"/>
              </w:rPr>
            </w:pPr>
            <w:r w:rsidRPr="00224952">
              <w:rPr>
                <w:szCs w:val="21"/>
              </w:rPr>
              <w:t>40,018,722.96</w:t>
            </w:r>
          </w:p>
        </w:tc>
        <w:tc>
          <w:tcPr>
            <w:tcW w:w="2100" w:type="dxa"/>
            <w:vAlign w:val="center"/>
          </w:tcPr>
          <w:p w:rsidR="00753756" w:rsidRPr="00224952" w:rsidRDefault="00753756" w:rsidP="0070173B">
            <w:pPr>
              <w:jc w:val="right"/>
              <w:rPr>
                <w:szCs w:val="21"/>
              </w:rPr>
            </w:pPr>
            <w:r w:rsidRPr="00224952">
              <w:rPr>
                <w:szCs w:val="21"/>
              </w:rPr>
              <w:t>-6,044,694.53</w:t>
            </w:r>
          </w:p>
        </w:tc>
        <w:tc>
          <w:tcPr>
            <w:tcW w:w="2100" w:type="dxa"/>
            <w:vAlign w:val="center"/>
          </w:tcPr>
          <w:p w:rsidR="00753756" w:rsidRPr="00224952" w:rsidRDefault="00753756" w:rsidP="0070173B">
            <w:pPr>
              <w:jc w:val="right"/>
              <w:rPr>
                <w:szCs w:val="21"/>
              </w:rPr>
            </w:pPr>
            <w:r w:rsidRPr="00224952">
              <w:rPr>
                <w:szCs w:val="21"/>
              </w:rPr>
              <w:t>33,974,028.43</w:t>
            </w:r>
          </w:p>
        </w:tc>
      </w:tr>
      <w:tr w:rsidR="00753756" w:rsidRPr="00224952" w:rsidTr="00A81BF6">
        <w:tc>
          <w:tcPr>
            <w:tcW w:w="2700" w:type="dxa"/>
            <w:vAlign w:val="center"/>
          </w:tcPr>
          <w:p w:rsidR="00753756" w:rsidRPr="00224952" w:rsidRDefault="00753756" w:rsidP="006E1449">
            <w:pPr>
              <w:ind w:firstLineChars="294" w:firstLine="617"/>
              <w:rPr>
                <w:color w:val="000000"/>
                <w:szCs w:val="21"/>
              </w:rPr>
            </w:pPr>
            <w:r w:rsidRPr="00224952">
              <w:rPr>
                <w:rFonts w:hint="eastAsia"/>
                <w:color w:val="000000"/>
                <w:szCs w:val="21"/>
              </w:rPr>
              <w:t>基金赎回款</w:t>
            </w:r>
          </w:p>
        </w:tc>
        <w:tc>
          <w:tcPr>
            <w:tcW w:w="2100" w:type="dxa"/>
            <w:vAlign w:val="center"/>
          </w:tcPr>
          <w:p w:rsidR="00753756" w:rsidRPr="00224952" w:rsidRDefault="00753756" w:rsidP="0070173B">
            <w:pPr>
              <w:jc w:val="right"/>
              <w:rPr>
                <w:szCs w:val="21"/>
              </w:rPr>
            </w:pPr>
            <w:r w:rsidRPr="00224952">
              <w:rPr>
                <w:szCs w:val="21"/>
              </w:rPr>
              <w:t>-117,294,703.43</w:t>
            </w:r>
          </w:p>
        </w:tc>
        <w:tc>
          <w:tcPr>
            <w:tcW w:w="2100" w:type="dxa"/>
            <w:vAlign w:val="center"/>
          </w:tcPr>
          <w:p w:rsidR="00753756" w:rsidRPr="00224952" w:rsidRDefault="00753756" w:rsidP="0070173B">
            <w:pPr>
              <w:jc w:val="right"/>
              <w:rPr>
                <w:szCs w:val="21"/>
              </w:rPr>
            </w:pPr>
            <w:r w:rsidRPr="00224952">
              <w:rPr>
                <w:szCs w:val="21"/>
              </w:rPr>
              <w:t>12,027,697.28</w:t>
            </w:r>
          </w:p>
        </w:tc>
        <w:tc>
          <w:tcPr>
            <w:tcW w:w="2100" w:type="dxa"/>
            <w:vAlign w:val="center"/>
          </w:tcPr>
          <w:p w:rsidR="00753756" w:rsidRPr="00224952" w:rsidRDefault="00753756" w:rsidP="0070173B">
            <w:pPr>
              <w:jc w:val="right"/>
              <w:rPr>
                <w:szCs w:val="21"/>
              </w:rPr>
            </w:pPr>
            <w:r w:rsidRPr="00224952">
              <w:rPr>
                <w:szCs w:val="21"/>
              </w:rPr>
              <w:t>-105,267,006.15</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本期已分配利润</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c>
          <w:tcPr>
            <w:tcW w:w="2100" w:type="dxa"/>
            <w:vAlign w:val="center"/>
          </w:tcPr>
          <w:p w:rsidR="00753756" w:rsidRPr="00224952" w:rsidRDefault="00753756" w:rsidP="0070173B">
            <w:pPr>
              <w:jc w:val="right"/>
              <w:rPr>
                <w:szCs w:val="21"/>
              </w:rPr>
            </w:pPr>
            <w:r w:rsidRPr="00224952">
              <w:rPr>
                <w:szCs w:val="21"/>
              </w:rPr>
              <w:t>-</w:t>
            </w:r>
          </w:p>
        </w:tc>
      </w:tr>
      <w:tr w:rsidR="00753756" w:rsidRPr="00224952" w:rsidTr="00A81BF6">
        <w:tc>
          <w:tcPr>
            <w:tcW w:w="2700" w:type="dxa"/>
            <w:vAlign w:val="center"/>
          </w:tcPr>
          <w:p w:rsidR="00753756" w:rsidRPr="00224952" w:rsidRDefault="00753756" w:rsidP="0070173B">
            <w:pPr>
              <w:rPr>
                <w:color w:val="000000"/>
                <w:szCs w:val="21"/>
              </w:rPr>
            </w:pPr>
            <w:r w:rsidRPr="00224952">
              <w:rPr>
                <w:rFonts w:hint="eastAsia"/>
                <w:color w:val="000000"/>
                <w:szCs w:val="21"/>
              </w:rPr>
              <w:t>本期末</w:t>
            </w:r>
          </w:p>
        </w:tc>
        <w:tc>
          <w:tcPr>
            <w:tcW w:w="2100" w:type="dxa"/>
            <w:vAlign w:val="center"/>
          </w:tcPr>
          <w:p w:rsidR="00753756" w:rsidRPr="00224952" w:rsidRDefault="00753756" w:rsidP="0070173B">
            <w:pPr>
              <w:jc w:val="right"/>
              <w:rPr>
                <w:szCs w:val="21"/>
              </w:rPr>
            </w:pPr>
            <w:r w:rsidRPr="00224952">
              <w:rPr>
                <w:szCs w:val="21"/>
              </w:rPr>
              <w:t>174,169,011.69</w:t>
            </w:r>
          </w:p>
        </w:tc>
        <w:tc>
          <w:tcPr>
            <w:tcW w:w="2100" w:type="dxa"/>
            <w:vAlign w:val="center"/>
          </w:tcPr>
          <w:p w:rsidR="00753756" w:rsidRPr="00224952" w:rsidRDefault="00753756" w:rsidP="0070173B">
            <w:pPr>
              <w:jc w:val="right"/>
              <w:rPr>
                <w:szCs w:val="21"/>
              </w:rPr>
            </w:pPr>
            <w:r w:rsidRPr="00224952">
              <w:rPr>
                <w:szCs w:val="21"/>
              </w:rPr>
              <w:t>-11,002,771.06</w:t>
            </w:r>
          </w:p>
        </w:tc>
        <w:tc>
          <w:tcPr>
            <w:tcW w:w="2100" w:type="dxa"/>
            <w:vAlign w:val="center"/>
          </w:tcPr>
          <w:p w:rsidR="00753756" w:rsidRPr="00224952" w:rsidRDefault="00753756" w:rsidP="0070173B">
            <w:pPr>
              <w:jc w:val="right"/>
              <w:rPr>
                <w:szCs w:val="21"/>
              </w:rPr>
            </w:pPr>
            <w:r w:rsidRPr="00224952">
              <w:rPr>
                <w:szCs w:val="21"/>
              </w:rPr>
              <w:t>163,166,240.63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6.4.7.11 </w:t>
      </w:r>
      <w:r w:rsidRPr="00E76B2D">
        <w:rPr>
          <w:rFonts w:ascii="宋体" w:hAnsi="宋体" w:hint="eastAsia"/>
          <w:b/>
          <w:bCs/>
          <w:color w:val="000000"/>
          <w:szCs w:val="21"/>
        </w:rPr>
        <w:t>存款利息收入</w:t>
      </w:r>
    </w:p>
    <w:p w:rsidR="00753756" w:rsidRPr="00224952" w:rsidRDefault="00753756" w:rsidP="008971E9">
      <w:pPr>
        <w:wordWrap w:val="0"/>
        <w:spacing w:line="360" w:lineRule="auto"/>
        <w:jc w:val="right"/>
        <w:rPr>
          <w:color w:val="00000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28"/>
        <w:gridCol w:w="5350"/>
      </w:tblGrid>
      <w:tr w:rsidR="00753756" w:rsidRPr="00224952" w:rsidTr="00EC2561">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350"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活期存款利息收入</w:t>
            </w:r>
          </w:p>
        </w:tc>
        <w:tc>
          <w:tcPr>
            <w:tcW w:w="5350" w:type="dxa"/>
            <w:vAlign w:val="center"/>
          </w:tcPr>
          <w:p w:rsidR="00753756" w:rsidRPr="00224952" w:rsidRDefault="00753756" w:rsidP="0070173B">
            <w:pPr>
              <w:jc w:val="right"/>
              <w:rPr>
                <w:szCs w:val="21"/>
              </w:rPr>
            </w:pPr>
            <w:r w:rsidRPr="00224952">
              <w:rPr>
                <w:szCs w:val="21"/>
              </w:rPr>
              <w:t>165,036.13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定期存款利息收入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其他存款利息收入</w:t>
            </w:r>
          </w:p>
        </w:tc>
        <w:tc>
          <w:tcPr>
            <w:tcW w:w="5350" w:type="dxa"/>
            <w:vAlign w:val="center"/>
          </w:tcPr>
          <w:p w:rsidR="00753756" w:rsidRPr="00224952" w:rsidRDefault="00753756" w:rsidP="0070173B">
            <w:pPr>
              <w:jc w:val="right"/>
              <w:rPr>
                <w:szCs w:val="21"/>
              </w:rPr>
            </w:pPr>
            <w:r w:rsidRPr="00224952">
              <w:rPr>
                <w:szCs w:val="21"/>
              </w:rPr>
              <w:t>-</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结算备付金利息收入</w:t>
            </w:r>
          </w:p>
        </w:tc>
        <w:tc>
          <w:tcPr>
            <w:tcW w:w="5350" w:type="dxa"/>
            <w:vAlign w:val="center"/>
          </w:tcPr>
          <w:p w:rsidR="00753756" w:rsidRPr="00224952" w:rsidRDefault="00753756" w:rsidP="0070173B">
            <w:pPr>
              <w:jc w:val="right"/>
              <w:rPr>
                <w:szCs w:val="21"/>
              </w:rPr>
            </w:pPr>
            <w:r w:rsidRPr="00224952">
              <w:rPr>
                <w:szCs w:val="21"/>
              </w:rPr>
              <w:t>222.68</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其他</w:t>
            </w:r>
          </w:p>
        </w:tc>
        <w:tc>
          <w:tcPr>
            <w:tcW w:w="5350" w:type="dxa"/>
            <w:vAlign w:val="center"/>
          </w:tcPr>
          <w:p w:rsidR="00753756" w:rsidRPr="00224952" w:rsidRDefault="00753756" w:rsidP="0070173B">
            <w:pPr>
              <w:jc w:val="right"/>
              <w:rPr>
                <w:szCs w:val="21"/>
              </w:rPr>
            </w:pPr>
            <w:r w:rsidRPr="00224952">
              <w:rPr>
                <w:szCs w:val="21"/>
              </w:rPr>
              <w:t>1,164.63</w:t>
            </w:r>
          </w:p>
        </w:tc>
      </w:tr>
      <w:tr w:rsidR="00753756" w:rsidRPr="00224952" w:rsidTr="00EC2561">
        <w:tc>
          <w:tcPr>
            <w:tcW w:w="3828" w:type="dxa"/>
            <w:vAlign w:val="center"/>
          </w:tcPr>
          <w:p w:rsidR="00753756" w:rsidRPr="00224952" w:rsidRDefault="00753756" w:rsidP="0070173B">
            <w:pPr>
              <w:rPr>
                <w:szCs w:val="21"/>
              </w:rPr>
            </w:pPr>
            <w:r w:rsidRPr="00224952">
              <w:rPr>
                <w:rFonts w:hint="eastAsia"/>
                <w:szCs w:val="21"/>
              </w:rPr>
              <w:t>合计</w:t>
            </w:r>
          </w:p>
        </w:tc>
        <w:tc>
          <w:tcPr>
            <w:tcW w:w="5350" w:type="dxa"/>
            <w:vAlign w:val="center"/>
          </w:tcPr>
          <w:p w:rsidR="00753756" w:rsidRPr="00224952" w:rsidRDefault="00753756" w:rsidP="0070173B">
            <w:pPr>
              <w:jc w:val="right"/>
              <w:rPr>
                <w:szCs w:val="21"/>
              </w:rPr>
            </w:pPr>
            <w:r w:rsidRPr="00224952">
              <w:rPr>
                <w:szCs w:val="21"/>
              </w:rPr>
              <w:t>166,423.44</w:t>
            </w:r>
          </w:p>
        </w:tc>
      </w:tr>
    </w:tbl>
    <w:p w:rsidR="00753756" w:rsidRPr="00E76B2D" w:rsidRDefault="00753756" w:rsidP="006E1449">
      <w:pPr>
        <w:spacing w:line="360" w:lineRule="auto"/>
        <w:ind w:firstLineChars="196" w:firstLine="413"/>
        <w:rPr>
          <w:rFonts w:ascii="宋体"/>
          <w:b/>
          <w:bCs/>
          <w:color w:val="000000"/>
          <w:szCs w:val="21"/>
        </w:rPr>
      </w:pPr>
      <w:r w:rsidRPr="00987032">
        <w:rPr>
          <w:rFonts w:ascii="宋体"/>
          <w:b/>
          <w:bCs/>
          <w:color w:val="000000"/>
          <w:szCs w:val="21"/>
        </w:rPr>
        <w:t xml:space="preserve">6.4.7.12 </w:t>
      </w:r>
      <w:r w:rsidRPr="00987032">
        <w:rPr>
          <w:rFonts w:ascii="宋体" w:hint="eastAsia"/>
          <w:b/>
          <w:bCs/>
          <w:color w:val="000000"/>
          <w:szCs w:val="21"/>
        </w:rPr>
        <w:t>股票投资收益</w:t>
      </w:r>
      <w:r w:rsidRPr="00987032">
        <w:rPr>
          <w:rFonts w:ascii="宋体"/>
          <w:b/>
          <w:bCs/>
          <w:color w:val="000000"/>
          <w:szCs w:val="21"/>
        </w:rPr>
        <w:t>——</w:t>
      </w:r>
      <w:r w:rsidRPr="00987032">
        <w:rPr>
          <w:rFonts w:ascii="宋体" w:hint="eastAsia"/>
          <w:b/>
          <w:bCs/>
          <w:color w:val="000000"/>
          <w:szCs w:val="21"/>
        </w:rPr>
        <w:t>买卖股票差价收入</w:t>
      </w:r>
    </w:p>
    <w:p w:rsidR="00753756" w:rsidRPr="00224952" w:rsidRDefault="00753756" w:rsidP="007D33E1">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755"/>
        <w:gridCol w:w="5452"/>
      </w:tblGrid>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7D33E1">
            <w:pPr>
              <w:jc w:val="center"/>
              <w:rPr>
                <w:szCs w:val="21"/>
              </w:rPr>
            </w:pPr>
            <w:r w:rsidRPr="00224952">
              <w:rPr>
                <w:rFonts w:hint="eastAsia"/>
                <w:szCs w:val="21"/>
              </w:rPr>
              <w:t>项目</w:t>
            </w:r>
          </w:p>
        </w:tc>
        <w:tc>
          <w:tcPr>
            <w:tcW w:w="5452" w:type="dxa"/>
            <w:tcMar>
              <w:top w:w="15" w:type="dxa"/>
              <w:left w:w="15" w:type="dxa"/>
              <w:bottom w:w="0" w:type="dxa"/>
              <w:right w:w="15" w:type="dxa"/>
            </w:tcMar>
            <w:vAlign w:val="center"/>
          </w:tcPr>
          <w:p w:rsidR="00753756" w:rsidRPr="00224952" w:rsidRDefault="00753756" w:rsidP="00997072">
            <w:pPr>
              <w:jc w:val="center"/>
              <w:rPr>
                <w:szCs w:val="21"/>
              </w:rPr>
            </w:pPr>
            <w:r w:rsidRPr="00224952">
              <w:rPr>
                <w:rFonts w:hint="eastAsia"/>
                <w:szCs w:val="21"/>
              </w:rPr>
              <w:t>本期</w:t>
            </w:r>
          </w:p>
          <w:p w:rsidR="00753756" w:rsidRPr="00224952" w:rsidRDefault="00753756" w:rsidP="00997072">
            <w:pPr>
              <w:jc w:val="center"/>
              <w:rPr>
                <w:b/>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卖出股票成交总额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501,209,139.14</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减：卖出股票成本总额</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346,702,382.80</w:t>
            </w:r>
          </w:p>
        </w:tc>
      </w:tr>
      <w:tr w:rsidR="00753756" w:rsidRPr="00224952" w:rsidTr="00EC2561">
        <w:trPr>
          <w:trHeight w:val="300"/>
          <w:jc w:val="center"/>
        </w:trPr>
        <w:tc>
          <w:tcPr>
            <w:tcW w:w="3755" w:type="dxa"/>
            <w:tcMar>
              <w:top w:w="15" w:type="dxa"/>
              <w:left w:w="15" w:type="dxa"/>
              <w:bottom w:w="0" w:type="dxa"/>
              <w:right w:w="15" w:type="dxa"/>
            </w:tcMar>
            <w:vAlign w:val="center"/>
          </w:tcPr>
          <w:p w:rsidR="00753756" w:rsidRPr="00224952" w:rsidRDefault="00753756" w:rsidP="00997072">
            <w:pPr>
              <w:rPr>
                <w:szCs w:val="21"/>
              </w:rPr>
            </w:pPr>
            <w:r w:rsidRPr="00224952">
              <w:rPr>
                <w:rFonts w:hint="eastAsia"/>
                <w:szCs w:val="21"/>
              </w:rPr>
              <w:t>买卖股票差价收入</w:t>
            </w:r>
          </w:p>
        </w:tc>
        <w:tc>
          <w:tcPr>
            <w:tcW w:w="5452" w:type="dxa"/>
            <w:tcMar>
              <w:top w:w="15" w:type="dxa"/>
              <w:left w:w="15" w:type="dxa"/>
              <w:bottom w:w="0" w:type="dxa"/>
              <w:right w:w="15" w:type="dxa"/>
            </w:tcMar>
            <w:vAlign w:val="center"/>
          </w:tcPr>
          <w:p w:rsidR="00753756" w:rsidRPr="00224952" w:rsidRDefault="00753756" w:rsidP="00997072">
            <w:pPr>
              <w:jc w:val="right"/>
              <w:rPr>
                <w:szCs w:val="21"/>
              </w:rPr>
            </w:pPr>
            <w:r w:rsidRPr="00224952">
              <w:rPr>
                <w:szCs w:val="21"/>
              </w:rPr>
              <w:t>154,506,756.34</w:t>
            </w:r>
          </w:p>
        </w:tc>
      </w:tr>
    </w:tbl>
    <w:p w:rsidR="0005449F" w:rsidRPr="00E24CFD" w:rsidRDefault="0056127F" w:rsidP="0005449F">
      <w:pPr>
        <w:spacing w:line="360" w:lineRule="auto"/>
        <w:ind w:firstLineChars="196" w:firstLine="413"/>
        <w:rPr>
          <w:rFonts w:ascii="宋体"/>
          <w:b/>
          <w:bCs/>
          <w:color w:val="000000"/>
          <w:szCs w:val="21"/>
        </w:rPr>
      </w:pPr>
      <w:r w:rsidRPr="0056127F">
        <w:rPr>
          <w:rFonts w:ascii="宋体"/>
          <w:b/>
          <w:bCs/>
          <w:color w:val="000000"/>
          <w:szCs w:val="21"/>
        </w:rPr>
        <w:t>6.4.7.13</w:t>
      </w:r>
      <w:r w:rsidR="0005449F" w:rsidRPr="00E24CFD">
        <w:rPr>
          <w:rFonts w:ascii="宋体"/>
          <w:b/>
          <w:bCs/>
          <w:color w:val="000000"/>
          <w:szCs w:val="21"/>
        </w:rPr>
        <w:t>债券投资收益</w:t>
      </w:r>
      <w:r w:rsidR="0005449F" w:rsidRPr="00E24CFD">
        <w:rPr>
          <w:rFonts w:ascii="宋体"/>
          <w:b/>
          <w:bCs/>
          <w:color w:val="000000"/>
          <w:szCs w:val="21"/>
        </w:rPr>
        <w:t>——</w:t>
      </w:r>
      <w:r w:rsidR="0005449F" w:rsidRPr="00E24CFD">
        <w:rPr>
          <w:rFonts w:ascii="宋体"/>
          <w:b/>
          <w:bCs/>
          <w:color w:val="000000"/>
          <w:szCs w:val="21"/>
        </w:rPr>
        <w:t>买卖债券差价收入</w:t>
      </w:r>
    </w:p>
    <w:p w:rsidR="0005449F" w:rsidRPr="00C56D9D" w:rsidRDefault="0005449F" w:rsidP="0005449F">
      <w:pPr>
        <w:widowControl/>
        <w:tabs>
          <w:tab w:val="left" w:pos="1680"/>
        </w:tabs>
        <w:wordWrap w:val="0"/>
        <w:autoSpaceDE w:val="0"/>
        <w:autoSpaceDN w:val="0"/>
        <w:ind w:left="440"/>
        <w:jc w:val="right"/>
        <w:textAlignment w:val="bottom"/>
        <w:rPr>
          <w:color w:val="000000" w:themeColor="text1"/>
          <w:kern w:val="0"/>
          <w:szCs w:val="21"/>
        </w:rPr>
      </w:pPr>
      <w:r w:rsidRPr="00C56D9D">
        <w:rPr>
          <w:color w:val="000000" w:themeColor="text1"/>
          <w:szCs w:val="21"/>
          <w:lang w:val="en-AU"/>
        </w:rPr>
        <w:lastRenderedPageBreak/>
        <w:t xml:space="preserve">      </w:t>
      </w:r>
      <w:r w:rsidRPr="00C56D9D">
        <w:rPr>
          <w:rFonts w:hint="eastAsia"/>
          <w:color w:val="000000" w:themeColor="text1"/>
          <w:szCs w:val="21"/>
          <w:lang w:val="en-AU"/>
        </w:rPr>
        <w:t xml:space="preserve">   </w:t>
      </w:r>
      <w:r w:rsidRPr="00C56D9D">
        <w:rPr>
          <w:rFonts w:eastAsiaTheme="minorEastAsia"/>
          <w:color w:val="000000" w:themeColor="text1"/>
          <w:szCs w:val="21"/>
        </w:rPr>
        <w:t>单位：人民币元</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000" w:firstRow="0" w:lastRow="0" w:firstColumn="0" w:lastColumn="0" w:noHBand="0" w:noVBand="0"/>
      </w:tblPr>
      <w:tblGrid>
        <w:gridCol w:w="3970"/>
        <w:gridCol w:w="5386"/>
      </w:tblGrid>
      <w:tr w:rsidR="0005449F" w:rsidRPr="00C56D9D" w:rsidTr="00E56272">
        <w:trPr>
          <w:trHeight w:val="315"/>
        </w:trPr>
        <w:tc>
          <w:tcPr>
            <w:tcW w:w="3970" w:type="dxa"/>
            <w:vAlign w:val="center"/>
          </w:tcPr>
          <w:p w:rsidR="0005449F" w:rsidRPr="00C56D9D" w:rsidRDefault="0005449F" w:rsidP="00E56272">
            <w:pPr>
              <w:autoSpaceDE w:val="0"/>
              <w:autoSpaceDN w:val="0"/>
              <w:ind w:left="440"/>
              <w:jc w:val="center"/>
              <w:textAlignment w:val="bottom"/>
              <w:rPr>
                <w:color w:val="000000" w:themeColor="text1"/>
                <w:kern w:val="0"/>
                <w:szCs w:val="21"/>
              </w:rPr>
            </w:pPr>
            <w:r w:rsidRPr="00C56D9D">
              <w:rPr>
                <w:color w:val="000000" w:themeColor="text1"/>
                <w:kern w:val="0"/>
                <w:szCs w:val="21"/>
              </w:rPr>
              <w:t>项目</w:t>
            </w:r>
          </w:p>
        </w:tc>
        <w:tc>
          <w:tcPr>
            <w:tcW w:w="5386" w:type="dxa"/>
            <w:vAlign w:val="center"/>
          </w:tcPr>
          <w:p w:rsidR="0005449F" w:rsidRPr="00C56D9D" w:rsidRDefault="0005449F" w:rsidP="00E56272">
            <w:pPr>
              <w:spacing w:line="360" w:lineRule="auto"/>
              <w:jc w:val="center"/>
              <w:rPr>
                <w:rFonts w:eastAsiaTheme="minorEastAsia"/>
                <w:color w:val="000000" w:themeColor="text1"/>
                <w:szCs w:val="21"/>
              </w:rPr>
            </w:pPr>
            <w:r w:rsidRPr="00C56D9D">
              <w:rPr>
                <w:rFonts w:eastAsiaTheme="minorEastAsia"/>
                <w:color w:val="000000" w:themeColor="text1"/>
                <w:szCs w:val="21"/>
              </w:rPr>
              <w:t>本期</w:t>
            </w:r>
          </w:p>
          <w:p w:rsidR="0005449F" w:rsidRPr="00C56D9D" w:rsidRDefault="0005449F" w:rsidP="00E56272">
            <w:pPr>
              <w:widowControl/>
              <w:autoSpaceDE w:val="0"/>
              <w:autoSpaceDN w:val="0"/>
              <w:spacing w:line="360" w:lineRule="auto"/>
              <w:ind w:right="-15"/>
              <w:jc w:val="center"/>
              <w:textAlignment w:val="bottom"/>
              <w:rPr>
                <w:rFonts w:eastAsiaTheme="minorEastAsia"/>
                <w:color w:val="000000" w:themeColor="text1"/>
                <w:kern w:val="0"/>
                <w:szCs w:val="21"/>
              </w:rPr>
            </w:pP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1</w:t>
            </w:r>
            <w:r w:rsidRPr="00C56D9D">
              <w:rPr>
                <w:rFonts w:eastAsiaTheme="minorEastAsia"/>
                <w:color w:val="000000" w:themeColor="text1"/>
                <w:szCs w:val="21"/>
              </w:rPr>
              <w:t>月</w:t>
            </w:r>
            <w:r w:rsidRPr="00C56D9D">
              <w:rPr>
                <w:rFonts w:eastAsiaTheme="minorEastAsia"/>
                <w:color w:val="000000" w:themeColor="text1"/>
                <w:szCs w:val="21"/>
              </w:rPr>
              <w:t>1</w:t>
            </w:r>
            <w:r w:rsidRPr="00C56D9D">
              <w:rPr>
                <w:rFonts w:eastAsiaTheme="minorEastAsia"/>
                <w:color w:val="000000" w:themeColor="text1"/>
                <w:szCs w:val="21"/>
              </w:rPr>
              <w:t>日至</w:t>
            </w:r>
            <w:r w:rsidRPr="00C56D9D">
              <w:rPr>
                <w:rFonts w:eastAsiaTheme="minorEastAsia"/>
                <w:color w:val="000000" w:themeColor="text1"/>
                <w:szCs w:val="21"/>
              </w:rPr>
              <w:t>2020</w:t>
            </w:r>
            <w:r w:rsidRPr="00C56D9D">
              <w:rPr>
                <w:rFonts w:eastAsiaTheme="minorEastAsia"/>
                <w:color w:val="000000" w:themeColor="text1"/>
                <w:szCs w:val="21"/>
              </w:rPr>
              <w:t>年</w:t>
            </w:r>
            <w:r w:rsidRPr="00C56D9D">
              <w:rPr>
                <w:rFonts w:eastAsiaTheme="minorEastAsia"/>
                <w:color w:val="000000" w:themeColor="text1"/>
                <w:szCs w:val="21"/>
              </w:rPr>
              <w:t>6</w:t>
            </w:r>
            <w:r w:rsidRPr="00C56D9D">
              <w:rPr>
                <w:rFonts w:eastAsiaTheme="minorEastAsia"/>
                <w:color w:val="000000" w:themeColor="text1"/>
                <w:szCs w:val="21"/>
              </w:rPr>
              <w:t>月</w:t>
            </w:r>
            <w:r w:rsidRPr="00C56D9D">
              <w:rPr>
                <w:rFonts w:eastAsiaTheme="minorEastAsia"/>
                <w:color w:val="000000" w:themeColor="text1"/>
                <w:szCs w:val="21"/>
              </w:rPr>
              <w:t>30</w:t>
            </w:r>
            <w:r w:rsidRPr="00C56D9D">
              <w:rPr>
                <w:rFonts w:eastAsiaTheme="minorEastAsia"/>
                <w:color w:val="000000" w:themeColor="text1"/>
                <w:szCs w:val="21"/>
              </w:rPr>
              <w:t>日</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kern w:val="0"/>
                <w:szCs w:val="21"/>
              </w:rPr>
              <w:t>卖出债券（、债转股及债券到期兑付）成交总额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51,415,391.87</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leftChars="50" w:left="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卖出债券（、债转股及债券到期兑付）成本总额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50,047,946.77</w:t>
            </w:r>
          </w:p>
        </w:tc>
      </w:tr>
      <w:tr w:rsidR="0005449F" w:rsidRPr="00C56D9D" w:rsidTr="00503D1B">
        <w:trPr>
          <w:trHeight w:val="315"/>
        </w:trPr>
        <w:tc>
          <w:tcPr>
            <w:tcW w:w="3970" w:type="dxa"/>
            <w:shd w:val="clear" w:color="auto" w:fill="auto"/>
            <w:vAlign w:val="center"/>
          </w:tcPr>
          <w:p w:rsidR="0005449F" w:rsidRPr="00C56D9D" w:rsidRDefault="0005449F" w:rsidP="00E56272">
            <w:pPr>
              <w:widowControl/>
              <w:autoSpaceDE w:val="0"/>
              <w:autoSpaceDN w:val="0"/>
              <w:ind w:firstLineChars="50" w:firstLine="105"/>
              <w:textAlignment w:val="bottom"/>
              <w:rPr>
                <w:color w:val="000000" w:themeColor="text1"/>
                <w:kern w:val="0"/>
                <w:szCs w:val="21"/>
              </w:rPr>
            </w:pPr>
            <w:r w:rsidRPr="00C56D9D">
              <w:rPr>
                <w:color w:val="000000" w:themeColor="text1"/>
                <w:szCs w:val="21"/>
              </w:rPr>
              <w:t>减：</w:t>
            </w:r>
            <w:r w:rsidRPr="00C56D9D">
              <w:rPr>
                <w:color w:val="000000" w:themeColor="text1"/>
                <w:kern w:val="0"/>
                <w:szCs w:val="21"/>
              </w:rPr>
              <w:t>应收利息总额</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1,102,198.90</w:t>
            </w:r>
          </w:p>
        </w:tc>
      </w:tr>
      <w:tr w:rsidR="0005449F" w:rsidRPr="00C56D9D" w:rsidTr="00503D1B">
        <w:trPr>
          <w:trHeight w:val="315"/>
        </w:trPr>
        <w:tc>
          <w:tcPr>
            <w:tcW w:w="3970" w:type="dxa"/>
            <w:shd w:val="clear" w:color="auto" w:fill="auto"/>
            <w:vAlign w:val="center"/>
          </w:tcPr>
          <w:p w:rsidR="0005449F" w:rsidRPr="00C56D9D" w:rsidRDefault="0005449F" w:rsidP="00D26AEA">
            <w:pPr>
              <w:widowControl/>
              <w:autoSpaceDE w:val="0"/>
              <w:autoSpaceDN w:val="0"/>
              <w:ind w:leftChars="50" w:left="105"/>
              <w:textAlignment w:val="bottom"/>
              <w:rPr>
                <w:color w:val="000000" w:themeColor="text1"/>
                <w:kern w:val="0"/>
                <w:szCs w:val="21"/>
              </w:rPr>
            </w:pPr>
            <w:r w:rsidRPr="00C56D9D">
              <w:rPr>
                <w:color w:val="000000" w:themeColor="text1"/>
                <w:szCs w:val="21"/>
              </w:rPr>
              <w:t>买卖债券差价收入</w:t>
            </w:r>
          </w:p>
        </w:tc>
        <w:tc>
          <w:tcPr>
            <w:tcW w:w="5386" w:type="dxa"/>
            <w:vAlign w:val="center"/>
          </w:tcPr>
          <w:p w:rsidR="0005449F" w:rsidRPr="00C56D9D" w:rsidRDefault="0005449F" w:rsidP="00E56272">
            <w:pPr>
              <w:ind w:left="440"/>
              <w:jc w:val="right"/>
              <w:rPr>
                <w:color w:val="000000" w:themeColor="text1"/>
                <w:szCs w:val="21"/>
              </w:rPr>
            </w:pPr>
            <w:r w:rsidRPr="00C56D9D">
              <w:rPr>
                <w:rFonts w:hint="eastAsia"/>
                <w:color w:val="000000" w:themeColor="text1"/>
                <w:szCs w:val="21"/>
              </w:rPr>
              <w:t>265,246.20</w:t>
            </w:r>
          </w:p>
        </w:tc>
      </w:tr>
    </w:tbl>
    <w:p w:rsidR="00753756" w:rsidRPr="00526C57" w:rsidRDefault="00753756" w:rsidP="006E1449">
      <w:pPr>
        <w:spacing w:line="360" w:lineRule="auto"/>
        <w:ind w:firstLineChars="196" w:firstLine="413"/>
        <w:rPr>
          <w:rFonts w:ascii="宋体"/>
          <w:b/>
          <w:bCs/>
          <w:color w:val="000000"/>
          <w:szCs w:val="21"/>
        </w:rPr>
      </w:pPr>
      <w:r w:rsidRPr="00526C57">
        <w:rPr>
          <w:rFonts w:ascii="宋体" w:hAnsi="宋体"/>
          <w:b/>
          <w:bCs/>
          <w:color w:val="000000"/>
          <w:szCs w:val="21"/>
        </w:rPr>
        <w:t xml:space="preserve">6.4.7.14 </w:t>
      </w:r>
      <w:r w:rsidRPr="00526C57">
        <w:rPr>
          <w:rFonts w:ascii="宋体" w:hAnsi="宋体" w:hint="eastAsia"/>
          <w:b/>
          <w:bCs/>
          <w:color w:val="000000"/>
          <w:szCs w:val="21"/>
        </w:rPr>
        <w:t>衍生工具收益</w:t>
      </w:r>
    </w:p>
    <w:p w:rsidR="007672A8" w:rsidRDefault="007672A8" w:rsidP="00E56272">
      <w:pPr>
        <w:tabs>
          <w:tab w:val="left" w:pos="426"/>
        </w:tabs>
        <w:spacing w:line="360" w:lineRule="auto"/>
        <w:ind w:firstLineChars="200" w:firstLine="420"/>
        <w:rPr>
          <w:kern w:val="0"/>
          <w:szCs w:val="21"/>
        </w:rPr>
      </w:pPr>
      <w:r>
        <w:rPr>
          <w:kern w:val="0"/>
          <w:szCs w:val="21"/>
        </w:rPr>
        <w:t>本基金本报告期无衍生工具收益。</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6.4.7.15 </w:t>
      </w:r>
      <w:r w:rsidRPr="00E76B2D">
        <w:rPr>
          <w:rFonts w:ascii="宋体" w:hAnsi="宋体" w:hint="eastAsia"/>
          <w:b/>
          <w:bCs/>
          <w:color w:val="000000"/>
          <w:szCs w:val="21"/>
        </w:rPr>
        <w:t>股利收益</w:t>
      </w:r>
    </w:p>
    <w:p w:rsidR="00753756" w:rsidRPr="00224952" w:rsidRDefault="00753756" w:rsidP="006E1449">
      <w:pPr>
        <w:tabs>
          <w:tab w:val="left" w:pos="7200"/>
          <w:tab w:val="left" w:pos="8280"/>
        </w:tabs>
        <w:ind w:rightChars="33" w:right="69"/>
        <w:jc w:val="right"/>
        <w:rPr>
          <w:color w:val="000000"/>
          <w:szCs w:val="21"/>
        </w:rPr>
      </w:pPr>
      <w:r w:rsidRPr="00224952">
        <w:rPr>
          <w:rFonts w:hint="eastAsia"/>
          <w:color w:val="000000"/>
          <w:szCs w:val="21"/>
        </w:rPr>
        <w:t>单位：人民币元</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8"/>
      </w:tblGrid>
      <w:tr w:rsidR="00753756" w:rsidRPr="00224952" w:rsidTr="00D2615A">
        <w:tc>
          <w:tcPr>
            <w:tcW w:w="3794" w:type="dxa"/>
            <w:vAlign w:val="center"/>
          </w:tcPr>
          <w:p w:rsidR="00753756" w:rsidRPr="00E27535" w:rsidRDefault="00753756" w:rsidP="0070173B">
            <w:pPr>
              <w:jc w:val="center"/>
              <w:rPr>
                <w:szCs w:val="21"/>
              </w:rPr>
            </w:pPr>
            <w:r w:rsidRPr="00E27535">
              <w:rPr>
                <w:rFonts w:hint="eastAsia"/>
                <w:szCs w:val="21"/>
              </w:rPr>
              <w:t>项目</w:t>
            </w:r>
          </w:p>
        </w:tc>
        <w:tc>
          <w:tcPr>
            <w:tcW w:w="5528"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224952" w:rsidTr="00D2615A">
        <w:tc>
          <w:tcPr>
            <w:tcW w:w="3794" w:type="dxa"/>
            <w:vAlign w:val="center"/>
          </w:tcPr>
          <w:p w:rsidR="00753756" w:rsidRPr="00E27535" w:rsidRDefault="00753756" w:rsidP="0070173B">
            <w:pPr>
              <w:rPr>
                <w:szCs w:val="21"/>
              </w:rPr>
            </w:pPr>
            <w:r w:rsidRPr="00E27535">
              <w:rPr>
                <w:rFonts w:hint="eastAsia"/>
                <w:szCs w:val="21"/>
              </w:rPr>
              <w:t>股票投资产生的股利收益</w:t>
            </w:r>
          </w:p>
        </w:tc>
        <w:tc>
          <w:tcPr>
            <w:tcW w:w="5528" w:type="dxa"/>
            <w:vAlign w:val="center"/>
          </w:tcPr>
          <w:p w:rsidR="00753756" w:rsidRPr="00E27535" w:rsidRDefault="00753756" w:rsidP="0070173B">
            <w:pPr>
              <w:jc w:val="right"/>
              <w:rPr>
                <w:szCs w:val="21"/>
              </w:rPr>
            </w:pPr>
            <w:r w:rsidRPr="00E27535">
              <w:rPr>
                <w:szCs w:val="21"/>
              </w:rPr>
              <w:t>3,579,472.93</w:t>
            </w:r>
          </w:p>
        </w:tc>
      </w:tr>
      <w:tr w:rsidR="00BD2189" w:rsidRPr="00224952" w:rsidTr="00D2615A">
        <w:tc>
          <w:tcPr>
            <w:tcW w:w="3794" w:type="dxa"/>
            <w:vAlign w:val="center"/>
          </w:tcPr>
          <w:p w:rsidR="00BD2189" w:rsidRPr="00E27535" w:rsidRDefault="00BD2189" w:rsidP="00AC7FAD">
            <w:pPr>
              <w:rPr>
                <w:szCs w:val="21"/>
              </w:rPr>
            </w:pPr>
            <w:r w:rsidRPr="00E27535">
              <w:rPr>
                <w:szCs w:val="21"/>
              </w:rPr>
              <w:t>其中：证券出借权益补偿收入</w:t>
            </w:r>
          </w:p>
        </w:tc>
        <w:tc>
          <w:tcPr>
            <w:tcW w:w="5528" w:type="dxa"/>
            <w:vAlign w:val="center"/>
          </w:tcPr>
          <w:p w:rsidR="00BD2189" w:rsidRPr="00E27535" w:rsidRDefault="00BD2189" w:rsidP="00AC7FAD">
            <w:pPr>
              <w:jc w:val="right"/>
              <w:rPr>
                <w:szCs w:val="21"/>
              </w:rPr>
            </w:pPr>
            <w:r w:rsidRPr="00E27535">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基金投资产生的股利收益</w:t>
            </w:r>
          </w:p>
        </w:tc>
        <w:tc>
          <w:tcPr>
            <w:tcW w:w="5528" w:type="dxa"/>
            <w:vAlign w:val="center"/>
          </w:tcPr>
          <w:p w:rsidR="00753756" w:rsidRPr="00224952" w:rsidRDefault="00753756" w:rsidP="0070173B">
            <w:pPr>
              <w:jc w:val="right"/>
              <w:rPr>
                <w:szCs w:val="21"/>
              </w:rPr>
            </w:pPr>
            <w:r w:rsidRPr="00224952">
              <w:rPr>
                <w:szCs w:val="21"/>
              </w:rPr>
              <w:t>-</w:t>
            </w:r>
          </w:p>
        </w:tc>
      </w:tr>
      <w:tr w:rsidR="00753756" w:rsidRPr="00224952" w:rsidTr="00D2615A">
        <w:tc>
          <w:tcPr>
            <w:tcW w:w="3794"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3,579,472.93</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6.4.7.16 </w:t>
      </w:r>
      <w:r w:rsidRPr="00E76B2D">
        <w:rPr>
          <w:rFonts w:ascii="宋体" w:hAnsi="宋体" w:hint="eastAsia"/>
          <w:b/>
          <w:bCs/>
          <w:color w:val="000000"/>
          <w:szCs w:val="21"/>
        </w:rPr>
        <w:t>公允价值变动收益</w:t>
      </w:r>
    </w:p>
    <w:p w:rsidR="00860326" w:rsidRDefault="00860326" w:rsidP="00860326">
      <w:pPr>
        <w:tabs>
          <w:tab w:val="left" w:pos="8820"/>
        </w:tabs>
        <w:wordWrap w:val="0"/>
        <w:spacing w:line="360" w:lineRule="auto"/>
        <w:ind w:rightChars="-52" w:right="-109"/>
        <w:jc w:val="right"/>
        <w:rPr>
          <w:color w:val="000000"/>
          <w:szCs w:val="21"/>
        </w:rPr>
      </w:pPr>
      <w:r>
        <w:rPr>
          <w:rFonts w:hint="eastAsia"/>
          <w:color w:val="000000"/>
          <w:szCs w:val="21"/>
        </w:rPr>
        <w:t>单位：人民币元</w:t>
      </w:r>
    </w:p>
    <w:tbl>
      <w:tblPr>
        <w:tblW w:w="93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794"/>
        <w:gridCol w:w="5529"/>
      </w:tblGrid>
      <w:tr w:rsidR="00860326" w:rsidTr="00503D1B">
        <w:trPr>
          <w:trHeight w:val="285"/>
        </w:trPr>
        <w:tc>
          <w:tcPr>
            <w:tcW w:w="3794" w:type="dxa"/>
            <w:vAlign w:val="center"/>
            <w:hideMark/>
          </w:tcPr>
          <w:p w:rsidR="00860326" w:rsidRDefault="00860326">
            <w:pPr>
              <w:jc w:val="center"/>
              <w:rPr>
                <w:szCs w:val="21"/>
              </w:rPr>
            </w:pPr>
            <w:r>
              <w:rPr>
                <w:rFonts w:hint="eastAsia"/>
                <w:kern w:val="0"/>
                <w:szCs w:val="21"/>
              </w:rPr>
              <w:t>项目名称</w:t>
            </w:r>
          </w:p>
        </w:tc>
        <w:tc>
          <w:tcPr>
            <w:tcW w:w="5528" w:type="dxa"/>
            <w:vAlign w:val="center"/>
            <w:hideMark/>
          </w:tcPr>
          <w:p w:rsidR="00860326" w:rsidRDefault="00860326">
            <w:pPr>
              <w:jc w:val="center"/>
              <w:rPr>
                <w:szCs w:val="21"/>
              </w:rPr>
            </w:pPr>
            <w:r>
              <w:rPr>
                <w:rFonts w:hint="eastAsia"/>
                <w:szCs w:val="21"/>
              </w:rPr>
              <w:t>本期</w:t>
            </w:r>
          </w:p>
          <w:p w:rsidR="00860326" w:rsidRDefault="00860326">
            <w:pPr>
              <w:widowControl/>
              <w:autoSpaceDE w:val="0"/>
              <w:autoSpaceDN w:val="0"/>
              <w:ind w:right="-15"/>
              <w:jc w:val="center"/>
              <w:textAlignment w:val="bottom"/>
              <w:rPr>
                <w:szCs w:val="21"/>
              </w:rPr>
            </w:pPr>
            <w:r>
              <w:rPr>
                <w:szCs w:val="21"/>
              </w:rPr>
              <w:t>2020</w:t>
            </w:r>
            <w:r>
              <w:rPr>
                <w:szCs w:val="21"/>
              </w:rPr>
              <w:t>年</w:t>
            </w:r>
            <w:r>
              <w:rPr>
                <w:szCs w:val="21"/>
              </w:rPr>
              <w:t>1</w:t>
            </w:r>
            <w:r>
              <w:rPr>
                <w:szCs w:val="21"/>
              </w:rPr>
              <w:t>月</w:t>
            </w:r>
            <w:r>
              <w:rPr>
                <w:szCs w:val="21"/>
              </w:rPr>
              <w:t>1</w:t>
            </w:r>
            <w:r>
              <w:rPr>
                <w:szCs w:val="21"/>
              </w:rPr>
              <w:t>日</w:t>
            </w:r>
            <w:r>
              <w:rPr>
                <w:rFonts w:hint="eastAsia"/>
                <w:szCs w:val="21"/>
              </w:rPr>
              <w:t>至</w:t>
            </w:r>
            <w:r>
              <w:rPr>
                <w:szCs w:val="21"/>
              </w:rPr>
              <w:t>2020</w:t>
            </w:r>
            <w:r>
              <w:rPr>
                <w:szCs w:val="21"/>
              </w:rPr>
              <w:t>年</w:t>
            </w:r>
            <w:r>
              <w:rPr>
                <w:szCs w:val="21"/>
              </w:rPr>
              <w:t>6</w:t>
            </w:r>
            <w:r>
              <w:rPr>
                <w:szCs w:val="21"/>
              </w:rPr>
              <w:t>月</w:t>
            </w:r>
            <w:r>
              <w:rPr>
                <w:szCs w:val="21"/>
              </w:rPr>
              <w:t>30</w:t>
            </w:r>
            <w:r>
              <w:rPr>
                <w:szCs w:val="21"/>
              </w:rPr>
              <w:t>日</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1.</w:t>
            </w:r>
            <w:r>
              <w:rPr>
                <w:rFonts w:hint="eastAsia"/>
                <w:kern w:val="0"/>
                <w:szCs w:val="21"/>
              </w:rPr>
              <w:t>交易性金融资产</w:t>
            </w:r>
          </w:p>
        </w:tc>
        <w:tc>
          <w:tcPr>
            <w:tcW w:w="5528" w:type="dxa"/>
            <w:vAlign w:val="center"/>
            <w:hideMark/>
          </w:tcPr>
          <w:p w:rsidR="00860326" w:rsidRDefault="00860326">
            <w:pPr>
              <w:jc w:val="right"/>
              <w:rPr>
                <w:szCs w:val="21"/>
              </w:rPr>
            </w:pPr>
            <w:r>
              <w:rPr>
                <w:szCs w:val="21"/>
              </w:rPr>
              <w:t>-90,690,433.24</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股票投资</w:t>
            </w:r>
          </w:p>
        </w:tc>
        <w:tc>
          <w:tcPr>
            <w:tcW w:w="5528" w:type="dxa"/>
            <w:vAlign w:val="center"/>
            <w:hideMark/>
          </w:tcPr>
          <w:p w:rsidR="00860326" w:rsidRDefault="00860326">
            <w:pPr>
              <w:jc w:val="right"/>
              <w:rPr>
                <w:szCs w:val="21"/>
              </w:rPr>
            </w:pPr>
            <w:r>
              <w:rPr>
                <w:szCs w:val="21"/>
              </w:rPr>
              <w:t>-90,465,423.41</w:t>
            </w:r>
          </w:p>
        </w:tc>
      </w:tr>
      <w:tr w:rsidR="00860326" w:rsidTr="00503D1B">
        <w:trPr>
          <w:trHeight w:val="285"/>
        </w:trPr>
        <w:tc>
          <w:tcPr>
            <w:tcW w:w="3794" w:type="dxa"/>
            <w:vAlign w:val="center"/>
            <w:hideMark/>
          </w:tcPr>
          <w:p w:rsidR="00860326" w:rsidRDefault="00860326">
            <w:pPr>
              <w:widowControl/>
              <w:jc w:val="left"/>
              <w:rPr>
                <w:szCs w:val="21"/>
              </w:rPr>
            </w:pPr>
            <w:r>
              <w:rPr>
                <w:kern w:val="0"/>
                <w:szCs w:val="21"/>
              </w:rPr>
              <w:t>——</w:t>
            </w:r>
            <w:r>
              <w:rPr>
                <w:rFonts w:hint="eastAsia"/>
                <w:kern w:val="0"/>
                <w:szCs w:val="21"/>
              </w:rPr>
              <w:t>债券投资</w:t>
            </w:r>
          </w:p>
        </w:tc>
        <w:tc>
          <w:tcPr>
            <w:tcW w:w="5528" w:type="dxa"/>
            <w:vAlign w:val="center"/>
            <w:hideMark/>
          </w:tcPr>
          <w:p w:rsidR="00860326" w:rsidRDefault="00860326">
            <w:pPr>
              <w:jc w:val="right"/>
              <w:rPr>
                <w:szCs w:val="21"/>
              </w:rPr>
            </w:pPr>
            <w:r>
              <w:rPr>
                <w:szCs w:val="21"/>
              </w:rPr>
              <w:t>-225,009.83</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资产支持证券投资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基金投资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贵金属投资</w:t>
            </w:r>
          </w:p>
        </w:tc>
        <w:tc>
          <w:tcPr>
            <w:tcW w:w="5528" w:type="dxa"/>
            <w:vAlign w:val="center"/>
            <w:hideMark/>
          </w:tcPr>
          <w:p w:rsidR="00860326" w:rsidRDefault="00860326">
            <w:pPr>
              <w:widowControl/>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rFonts w:eastAsiaTheme="minorEastAsia"/>
                <w:kern w:val="0"/>
                <w:szCs w:val="21"/>
              </w:rPr>
              <w:t>——</w:t>
            </w:r>
            <w:r>
              <w:rPr>
                <w:rFonts w:eastAsiaTheme="minorEastAsia" w:hint="eastAsia"/>
                <w:kern w:val="0"/>
                <w:szCs w:val="21"/>
              </w:rPr>
              <w:t>其他</w:t>
            </w:r>
          </w:p>
        </w:tc>
        <w:tc>
          <w:tcPr>
            <w:tcW w:w="5528" w:type="dxa"/>
            <w:vAlign w:val="center"/>
            <w:hideMark/>
          </w:tcPr>
          <w:p w:rsidR="00860326" w:rsidRDefault="00860326">
            <w:pPr>
              <w:widowControl/>
              <w:jc w:val="right"/>
              <w:rPr>
                <w:kern w:val="0"/>
                <w:szCs w:val="21"/>
              </w:rPr>
            </w:pPr>
            <w:r>
              <w:rPr>
                <w:rFonts w:eastAsiaTheme="minorEastAsia"/>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2.</w:t>
            </w:r>
            <w:r>
              <w:rPr>
                <w:rFonts w:hint="eastAsia"/>
                <w:kern w:val="0"/>
                <w:szCs w:val="21"/>
              </w:rPr>
              <w:t>衍生工具</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jc w:val="left"/>
              <w:rPr>
                <w:kern w:val="0"/>
                <w:szCs w:val="21"/>
              </w:rPr>
            </w:pPr>
            <w:r>
              <w:rPr>
                <w:kern w:val="0"/>
                <w:szCs w:val="21"/>
              </w:rPr>
              <w:t>——</w:t>
            </w:r>
            <w:r>
              <w:rPr>
                <w:rFonts w:hint="eastAsia"/>
                <w:kern w:val="0"/>
                <w:szCs w:val="21"/>
              </w:rPr>
              <w:t>权证投资</w:t>
            </w:r>
          </w:p>
        </w:tc>
        <w:tc>
          <w:tcPr>
            <w:tcW w:w="5528" w:type="dxa"/>
            <w:vAlign w:val="center"/>
            <w:hideMark/>
          </w:tcPr>
          <w:p w:rsidR="00860326" w:rsidRDefault="00860326">
            <w:pPr>
              <w:jc w:val="right"/>
              <w:rPr>
                <w:kern w:val="0"/>
                <w:szCs w:val="21"/>
              </w:rPr>
            </w:pPr>
            <w:r>
              <w:rPr>
                <w:kern w:val="0"/>
                <w:szCs w:val="21"/>
              </w:rPr>
              <w:t>-</w:t>
            </w:r>
          </w:p>
        </w:tc>
      </w:tr>
      <w:tr w:rsidR="00860326" w:rsidTr="00503D1B">
        <w:trPr>
          <w:trHeight w:val="285"/>
        </w:trPr>
        <w:tc>
          <w:tcPr>
            <w:tcW w:w="3794" w:type="dxa"/>
            <w:vAlign w:val="center"/>
            <w:hideMark/>
          </w:tcPr>
          <w:p w:rsidR="00860326" w:rsidRDefault="00860326">
            <w:pPr>
              <w:widowControl/>
              <w:rPr>
                <w:szCs w:val="21"/>
              </w:rPr>
            </w:pPr>
            <w:r>
              <w:rPr>
                <w:kern w:val="0"/>
                <w:szCs w:val="21"/>
              </w:rPr>
              <w:t>3.</w:t>
            </w:r>
            <w:r>
              <w:rPr>
                <w:rFonts w:hint="eastAsia"/>
                <w:kern w:val="0"/>
                <w:szCs w:val="21"/>
              </w:rPr>
              <w:t>其他</w:t>
            </w:r>
          </w:p>
        </w:tc>
        <w:tc>
          <w:tcPr>
            <w:tcW w:w="5528" w:type="dxa"/>
            <w:vAlign w:val="center"/>
            <w:hideMark/>
          </w:tcPr>
          <w:p w:rsidR="00860326" w:rsidRDefault="00860326">
            <w:pPr>
              <w:jc w:val="right"/>
              <w:rPr>
                <w:szCs w:val="21"/>
              </w:rPr>
            </w:pPr>
            <w:r>
              <w:rPr>
                <w:szCs w:val="21"/>
              </w:rPr>
              <w:t>-</w:t>
            </w:r>
          </w:p>
        </w:tc>
      </w:tr>
      <w:tr w:rsidR="00860326" w:rsidTr="00503D1B">
        <w:trPr>
          <w:trHeight w:val="285"/>
        </w:trPr>
        <w:tc>
          <w:tcPr>
            <w:tcW w:w="3794" w:type="dxa"/>
            <w:vAlign w:val="center"/>
            <w:hideMark/>
          </w:tcPr>
          <w:p w:rsidR="00860326" w:rsidRDefault="00860326">
            <w:pPr>
              <w:widowControl/>
              <w:jc w:val="left"/>
              <w:rPr>
                <w:rFonts w:eastAsiaTheme="minorEastAsia"/>
                <w:kern w:val="0"/>
                <w:szCs w:val="21"/>
              </w:rPr>
            </w:pPr>
            <w:r>
              <w:rPr>
                <w:rFonts w:eastAsiaTheme="minorEastAsia" w:hint="eastAsia"/>
                <w:kern w:val="0"/>
                <w:szCs w:val="21"/>
              </w:rPr>
              <w:t>减：应税金融商品公允价值变动产生的预估增值税</w:t>
            </w:r>
          </w:p>
        </w:tc>
        <w:tc>
          <w:tcPr>
            <w:tcW w:w="5528" w:type="dxa"/>
            <w:vAlign w:val="bottom"/>
            <w:hideMark/>
          </w:tcPr>
          <w:p w:rsidR="00860326" w:rsidRDefault="00860326">
            <w:pPr>
              <w:jc w:val="right"/>
              <w:rPr>
                <w:rFonts w:eastAsiaTheme="minorEastAsia"/>
                <w:szCs w:val="21"/>
              </w:rPr>
            </w:pPr>
            <w:r>
              <w:rPr>
                <w:rFonts w:eastAsiaTheme="minorEastAsia"/>
                <w:szCs w:val="21"/>
              </w:rPr>
              <w:t>-</w:t>
            </w:r>
          </w:p>
        </w:tc>
      </w:tr>
      <w:tr w:rsidR="00860326" w:rsidTr="00503D1B">
        <w:trPr>
          <w:trHeight w:val="285"/>
        </w:trPr>
        <w:tc>
          <w:tcPr>
            <w:tcW w:w="3794" w:type="dxa"/>
            <w:vAlign w:val="center"/>
            <w:hideMark/>
          </w:tcPr>
          <w:p w:rsidR="00860326" w:rsidRDefault="00860326">
            <w:pPr>
              <w:widowControl/>
              <w:rPr>
                <w:szCs w:val="21"/>
              </w:rPr>
            </w:pPr>
            <w:r>
              <w:rPr>
                <w:rFonts w:hint="eastAsia"/>
                <w:kern w:val="0"/>
                <w:szCs w:val="21"/>
              </w:rPr>
              <w:t>合计</w:t>
            </w:r>
          </w:p>
        </w:tc>
        <w:tc>
          <w:tcPr>
            <w:tcW w:w="5528" w:type="dxa"/>
            <w:vAlign w:val="center"/>
            <w:hideMark/>
          </w:tcPr>
          <w:p w:rsidR="00860326" w:rsidRDefault="00860326">
            <w:pPr>
              <w:jc w:val="right"/>
              <w:rPr>
                <w:szCs w:val="21"/>
              </w:rPr>
            </w:pPr>
            <w:r>
              <w:rPr>
                <w:szCs w:val="21"/>
              </w:rPr>
              <w:t>-90,690,433.24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6.4.7.17 </w:t>
      </w:r>
      <w:r w:rsidRPr="00E76B2D">
        <w:rPr>
          <w:rFonts w:ascii="宋体" w:hAnsi="宋体" w:hint="eastAsia"/>
          <w:b/>
          <w:bCs/>
          <w:color w:val="000000"/>
          <w:szCs w:val="21"/>
        </w:rPr>
        <w:t>其他收入</w:t>
      </w:r>
    </w:p>
    <w:p w:rsidR="00753756" w:rsidRPr="00224952" w:rsidRDefault="00753756" w:rsidP="006E1449">
      <w:pPr>
        <w:tabs>
          <w:tab w:val="left" w:pos="7200"/>
          <w:tab w:val="left" w:pos="8280"/>
        </w:tabs>
        <w:ind w:rightChars="-52" w:right="-109"/>
        <w:jc w:val="right"/>
        <w:rPr>
          <w:szCs w:val="21"/>
          <w:lang w:val="en-AU"/>
        </w:rPr>
      </w:pPr>
      <w:r w:rsidRPr="00224952">
        <w:rPr>
          <w:rFonts w:hint="eastAsia"/>
          <w:color w:val="000000"/>
          <w:szCs w:val="21"/>
        </w:rPr>
        <w:t>单位：人民币元</w:t>
      </w:r>
    </w:p>
    <w:tbl>
      <w:tblPr>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528"/>
      </w:tblGrid>
      <w:tr w:rsidR="00753756" w:rsidRPr="00224952" w:rsidTr="00C7571A">
        <w:trPr>
          <w:trHeight w:val="255"/>
        </w:trPr>
        <w:tc>
          <w:tcPr>
            <w:tcW w:w="3828" w:type="dxa"/>
            <w:vAlign w:val="center"/>
          </w:tcPr>
          <w:p w:rsidR="00753756" w:rsidRPr="00224952" w:rsidRDefault="00753756" w:rsidP="0070173B">
            <w:pPr>
              <w:jc w:val="center"/>
              <w:rPr>
                <w:szCs w:val="21"/>
              </w:rPr>
            </w:pPr>
            <w:r w:rsidRPr="00224952">
              <w:rPr>
                <w:rFonts w:hint="eastAsia"/>
                <w:szCs w:val="21"/>
              </w:rPr>
              <w:t>项目</w:t>
            </w:r>
          </w:p>
        </w:tc>
        <w:tc>
          <w:tcPr>
            <w:tcW w:w="5528" w:type="dxa"/>
            <w:vAlign w:val="center"/>
          </w:tcPr>
          <w:p w:rsidR="00753756" w:rsidRPr="00224952" w:rsidRDefault="00753756" w:rsidP="0070173B">
            <w:pPr>
              <w:jc w:val="center"/>
              <w:rPr>
                <w:szCs w:val="21"/>
              </w:rPr>
            </w:pPr>
            <w:r w:rsidRPr="00224952">
              <w:rPr>
                <w:rFonts w:hint="eastAsia"/>
                <w:szCs w:val="21"/>
              </w:rPr>
              <w:t>本期</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lastRenderedPageBreak/>
              <w:t>基金赎回费收入</w:t>
            </w:r>
          </w:p>
        </w:tc>
        <w:tc>
          <w:tcPr>
            <w:tcW w:w="5528" w:type="dxa"/>
            <w:vAlign w:val="center"/>
          </w:tcPr>
          <w:p w:rsidR="00753756" w:rsidRPr="00224952" w:rsidRDefault="00753756" w:rsidP="0070173B">
            <w:pPr>
              <w:jc w:val="right"/>
              <w:rPr>
                <w:szCs w:val="21"/>
              </w:rPr>
            </w:pPr>
            <w:r w:rsidRPr="00224952">
              <w:rPr>
                <w:szCs w:val="21"/>
              </w:rPr>
              <w:t>845,176.36</w:t>
            </w:r>
          </w:p>
        </w:tc>
      </w:tr>
      <w:tr w:rsidR="00C03026">
        <w:tc>
          <w:tcPr>
            <w:tcW w:w="3828" w:type="dxa"/>
            <w:vAlign w:val="center"/>
          </w:tcPr>
          <w:p w:rsidR="00C03026" w:rsidRDefault="00991544">
            <w:pPr>
              <w:jc w:val="left"/>
            </w:pPr>
            <w:r>
              <w:rPr>
                <w:szCs w:val="21"/>
              </w:rPr>
              <w:t>其他</w:t>
            </w:r>
          </w:p>
        </w:tc>
        <w:tc>
          <w:tcPr>
            <w:tcW w:w="5528" w:type="dxa"/>
            <w:vAlign w:val="center"/>
          </w:tcPr>
          <w:p w:rsidR="00C03026" w:rsidRDefault="00991544">
            <w:pPr>
              <w:jc w:val="right"/>
            </w:pPr>
            <w:r>
              <w:rPr>
                <w:szCs w:val="21"/>
              </w:rPr>
              <w:t>-</w:t>
            </w:r>
          </w:p>
        </w:tc>
      </w:tr>
      <w:tr w:rsidR="00753756" w:rsidRPr="00224952" w:rsidTr="00C7571A">
        <w:trPr>
          <w:trHeight w:val="255"/>
        </w:trPr>
        <w:tc>
          <w:tcPr>
            <w:tcW w:w="3828" w:type="dxa"/>
            <w:vAlign w:val="center"/>
          </w:tcPr>
          <w:p w:rsidR="00753756" w:rsidRPr="00224952" w:rsidRDefault="00753756" w:rsidP="0070173B">
            <w:pPr>
              <w:rPr>
                <w:szCs w:val="21"/>
              </w:rPr>
            </w:pPr>
            <w:r w:rsidRPr="00224952">
              <w:rPr>
                <w:rFonts w:hint="eastAsia"/>
                <w:szCs w:val="21"/>
              </w:rPr>
              <w:t>合计</w:t>
            </w:r>
          </w:p>
        </w:tc>
        <w:tc>
          <w:tcPr>
            <w:tcW w:w="5528" w:type="dxa"/>
            <w:vAlign w:val="center"/>
          </w:tcPr>
          <w:p w:rsidR="00753756" w:rsidRPr="00224952" w:rsidRDefault="00753756" w:rsidP="0070173B">
            <w:pPr>
              <w:jc w:val="right"/>
              <w:rPr>
                <w:szCs w:val="21"/>
              </w:rPr>
            </w:pPr>
            <w:r w:rsidRPr="00224952">
              <w:rPr>
                <w:szCs w:val="21"/>
              </w:rPr>
              <w:t>845,176.36</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tab/>
      </w:r>
      <w:r w:rsidRPr="00E76B2D">
        <w:rPr>
          <w:rFonts w:ascii="宋体" w:hAnsi="宋体"/>
          <w:b/>
          <w:bCs/>
          <w:color w:val="000000"/>
          <w:szCs w:val="21"/>
        </w:rPr>
        <w:t xml:space="preserve">6.4.7.18 </w:t>
      </w:r>
      <w:r w:rsidRPr="00E76B2D">
        <w:rPr>
          <w:rFonts w:ascii="宋体" w:hAnsi="宋体" w:hint="eastAsia"/>
          <w:b/>
          <w:bCs/>
          <w:color w:val="000000"/>
          <w:szCs w:val="21"/>
        </w:rPr>
        <w:t>交易费用</w:t>
      </w:r>
    </w:p>
    <w:p w:rsidR="00175E5B" w:rsidRPr="00A73188" w:rsidRDefault="00175E5B" w:rsidP="00175E5B">
      <w:pPr>
        <w:tabs>
          <w:tab w:val="left" w:pos="7200"/>
          <w:tab w:val="left" w:pos="8280"/>
        </w:tabs>
        <w:spacing w:line="360" w:lineRule="auto"/>
        <w:ind w:rightChars="-52" w:right="-109"/>
        <w:jc w:val="right"/>
        <w:rPr>
          <w:rFonts w:eastAsiaTheme="minorEastAsia"/>
          <w:color w:val="000000" w:themeColor="text1"/>
          <w:szCs w:val="21"/>
        </w:rPr>
      </w:pPr>
      <w:r w:rsidRPr="00A73188">
        <w:rPr>
          <w:rFonts w:eastAsiaTheme="minorEastAsia"/>
          <w:color w:val="000000" w:themeColor="text1"/>
          <w:szCs w:val="21"/>
        </w:rPr>
        <w:t>单位：人民币元</w:t>
      </w:r>
    </w:p>
    <w:tbl>
      <w:tblPr>
        <w:tblW w:w="944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3828"/>
        <w:gridCol w:w="5612"/>
      </w:tblGrid>
      <w:tr w:rsidR="00175E5B" w:rsidRPr="00A73188" w:rsidTr="00C7571A">
        <w:trPr>
          <w:trHeight w:val="285"/>
        </w:trPr>
        <w:tc>
          <w:tcPr>
            <w:tcW w:w="3828"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项目</w:t>
            </w:r>
          </w:p>
        </w:tc>
        <w:tc>
          <w:tcPr>
            <w:tcW w:w="5612" w:type="dxa"/>
            <w:vAlign w:val="center"/>
          </w:tcPr>
          <w:p w:rsidR="00175E5B" w:rsidRPr="00A73188" w:rsidRDefault="00175E5B" w:rsidP="00E56272">
            <w:pPr>
              <w:spacing w:line="360" w:lineRule="auto"/>
              <w:jc w:val="center"/>
              <w:rPr>
                <w:rFonts w:eastAsiaTheme="minorEastAsia"/>
                <w:color w:val="000000" w:themeColor="text1"/>
                <w:szCs w:val="21"/>
              </w:rPr>
            </w:pPr>
            <w:r w:rsidRPr="00A73188">
              <w:rPr>
                <w:rFonts w:eastAsiaTheme="minorEastAsia"/>
                <w:color w:val="000000" w:themeColor="text1"/>
                <w:szCs w:val="21"/>
              </w:rPr>
              <w:t>本期</w:t>
            </w:r>
          </w:p>
          <w:p w:rsidR="00175E5B" w:rsidRPr="00A73188" w:rsidRDefault="00175E5B" w:rsidP="00E56272">
            <w:pPr>
              <w:spacing w:line="360" w:lineRule="auto"/>
              <w:jc w:val="center"/>
              <w:rPr>
                <w:rFonts w:eastAsiaTheme="minorEastAsia"/>
                <w:color w:val="000000" w:themeColor="text1"/>
                <w:kern w:val="0"/>
                <w:szCs w:val="21"/>
              </w:rPr>
            </w:pP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1</w:t>
            </w:r>
            <w:r w:rsidRPr="00A73188">
              <w:rPr>
                <w:rFonts w:eastAsiaTheme="minorEastAsia"/>
                <w:color w:val="000000" w:themeColor="text1"/>
                <w:szCs w:val="21"/>
              </w:rPr>
              <w:t>月</w:t>
            </w:r>
            <w:r w:rsidRPr="00A73188">
              <w:rPr>
                <w:rFonts w:eastAsiaTheme="minorEastAsia"/>
                <w:color w:val="000000" w:themeColor="text1"/>
                <w:szCs w:val="21"/>
              </w:rPr>
              <w:t>1</w:t>
            </w:r>
            <w:r w:rsidRPr="00A73188">
              <w:rPr>
                <w:rFonts w:eastAsiaTheme="minorEastAsia"/>
                <w:color w:val="000000" w:themeColor="text1"/>
                <w:szCs w:val="21"/>
              </w:rPr>
              <w:t>日至</w:t>
            </w:r>
            <w:r w:rsidRPr="00A73188">
              <w:rPr>
                <w:rFonts w:eastAsiaTheme="minorEastAsia"/>
                <w:color w:val="000000" w:themeColor="text1"/>
                <w:szCs w:val="21"/>
              </w:rPr>
              <w:t>2020</w:t>
            </w:r>
            <w:r w:rsidRPr="00A73188">
              <w:rPr>
                <w:rFonts w:eastAsiaTheme="minorEastAsia"/>
                <w:color w:val="000000" w:themeColor="text1"/>
                <w:szCs w:val="21"/>
              </w:rPr>
              <w:t>年</w:t>
            </w:r>
            <w:r w:rsidRPr="00A73188">
              <w:rPr>
                <w:rFonts w:eastAsiaTheme="minorEastAsia"/>
                <w:color w:val="000000" w:themeColor="text1"/>
                <w:szCs w:val="21"/>
              </w:rPr>
              <w:t>6</w:t>
            </w:r>
            <w:r w:rsidRPr="00A73188">
              <w:rPr>
                <w:rFonts w:eastAsiaTheme="minorEastAsia"/>
                <w:color w:val="000000" w:themeColor="text1"/>
                <w:szCs w:val="21"/>
              </w:rPr>
              <w:t>月</w:t>
            </w:r>
            <w:r w:rsidRPr="00A73188">
              <w:rPr>
                <w:rFonts w:eastAsiaTheme="minorEastAsia"/>
                <w:color w:val="000000" w:themeColor="text1"/>
                <w:szCs w:val="21"/>
              </w:rPr>
              <w:t>30</w:t>
            </w:r>
            <w:r w:rsidRPr="00A73188">
              <w:rPr>
                <w:rFonts w:eastAsiaTheme="minorEastAsia"/>
                <w:color w:val="000000" w:themeColor="text1"/>
                <w:szCs w:val="21"/>
              </w:rPr>
              <w:t>日</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交易所市场交易费用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1,116,423.22</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rPr>
              <w:t>银行间市场交易费用</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425.00</w:t>
            </w:r>
          </w:p>
        </w:tc>
      </w:tr>
      <w:tr w:rsidR="00175E5B" w:rsidRPr="00A73188" w:rsidTr="00C7571A">
        <w:trPr>
          <w:trHeight w:val="285"/>
        </w:trPr>
        <w:tc>
          <w:tcPr>
            <w:tcW w:w="3828" w:type="dxa"/>
            <w:vAlign w:val="center"/>
          </w:tcPr>
          <w:p w:rsidR="00175E5B" w:rsidRPr="00A73188" w:rsidRDefault="00175E5B" w:rsidP="00E56272">
            <w:pPr>
              <w:spacing w:line="360" w:lineRule="auto"/>
              <w:rPr>
                <w:rFonts w:eastAsiaTheme="minorEastAsia"/>
                <w:color w:val="000000" w:themeColor="text1"/>
                <w:szCs w:val="21"/>
              </w:rPr>
            </w:pPr>
            <w:r w:rsidRPr="00A73188">
              <w:rPr>
                <w:rFonts w:eastAsiaTheme="minorEastAsia"/>
                <w:color w:val="000000" w:themeColor="text1"/>
                <w:szCs w:val="21"/>
                <w:lang w:val="en-AU"/>
              </w:rPr>
              <w:t>合计</w:t>
            </w:r>
          </w:p>
        </w:tc>
        <w:tc>
          <w:tcPr>
            <w:tcW w:w="5612" w:type="dxa"/>
            <w:vAlign w:val="center"/>
          </w:tcPr>
          <w:p w:rsidR="00175E5B" w:rsidRPr="00A73188" w:rsidRDefault="00175E5B" w:rsidP="00E56272">
            <w:pPr>
              <w:spacing w:line="360" w:lineRule="auto"/>
              <w:jc w:val="right"/>
              <w:rPr>
                <w:rFonts w:eastAsiaTheme="minorEastAsia"/>
                <w:color w:val="000000" w:themeColor="text1"/>
                <w:szCs w:val="21"/>
              </w:rPr>
            </w:pPr>
            <w:r w:rsidRPr="00A73188">
              <w:rPr>
                <w:rFonts w:eastAsiaTheme="minorEastAsia"/>
                <w:color w:val="000000" w:themeColor="text1"/>
                <w:szCs w:val="21"/>
              </w:rPr>
              <w:t>1,116,848.22</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6.4.7.19 </w:t>
      </w:r>
      <w:r w:rsidRPr="00E76B2D">
        <w:rPr>
          <w:rFonts w:ascii="宋体" w:hAnsi="宋体" w:hint="eastAsia"/>
          <w:b/>
          <w:bCs/>
          <w:color w:val="000000"/>
          <w:szCs w:val="21"/>
        </w:rPr>
        <w:t>其他费用</w:t>
      </w:r>
    </w:p>
    <w:p w:rsidR="00753756" w:rsidRPr="00224952" w:rsidRDefault="00753756" w:rsidP="006E1449">
      <w:pPr>
        <w:tabs>
          <w:tab w:val="left" w:pos="7200"/>
          <w:tab w:val="left" w:pos="8280"/>
          <w:tab w:val="left" w:pos="9000"/>
        </w:tabs>
        <w:ind w:rightChars="-52" w:right="-109"/>
        <w:jc w:val="right"/>
        <w:rPr>
          <w:bCs/>
          <w:szCs w:val="21"/>
        </w:rPr>
      </w:pPr>
      <w:r w:rsidRPr="00224952">
        <w:rPr>
          <w:rFonts w:hint="eastAsia"/>
          <w:color w:val="000000"/>
          <w:szCs w:val="21"/>
        </w:rPr>
        <w:t>单位：人民币元</w:t>
      </w:r>
    </w:p>
    <w:tbl>
      <w:tblPr>
        <w:tblW w:w="94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853"/>
        <w:gridCol w:w="5551"/>
      </w:tblGrid>
      <w:tr w:rsidR="00753756" w:rsidRPr="00E27535" w:rsidTr="00D2615A">
        <w:trPr>
          <w:jc w:val="center"/>
        </w:trPr>
        <w:tc>
          <w:tcPr>
            <w:tcW w:w="3853" w:type="dxa"/>
            <w:vAlign w:val="center"/>
          </w:tcPr>
          <w:p w:rsidR="00753756" w:rsidRPr="00E27535" w:rsidRDefault="00753756" w:rsidP="0070173B">
            <w:pPr>
              <w:jc w:val="center"/>
              <w:rPr>
                <w:szCs w:val="21"/>
              </w:rPr>
            </w:pPr>
            <w:r w:rsidRPr="00E27535">
              <w:rPr>
                <w:rFonts w:hint="eastAsia"/>
                <w:szCs w:val="21"/>
              </w:rPr>
              <w:t>项目</w:t>
            </w:r>
          </w:p>
        </w:tc>
        <w:tc>
          <w:tcPr>
            <w:tcW w:w="5551" w:type="dxa"/>
            <w:vAlign w:val="center"/>
          </w:tcPr>
          <w:p w:rsidR="00753756" w:rsidRPr="00E27535" w:rsidRDefault="00753756" w:rsidP="0070173B">
            <w:pPr>
              <w:jc w:val="center"/>
              <w:rPr>
                <w:szCs w:val="21"/>
              </w:rPr>
            </w:pPr>
            <w:r w:rsidRPr="00E27535">
              <w:rPr>
                <w:rFonts w:hint="eastAsia"/>
                <w:szCs w:val="21"/>
              </w:rPr>
              <w:t>本期</w:t>
            </w:r>
          </w:p>
          <w:p w:rsidR="00753756" w:rsidRPr="00E27535" w:rsidRDefault="00753756" w:rsidP="0070173B">
            <w:pPr>
              <w:widowControl/>
              <w:autoSpaceDE w:val="0"/>
              <w:autoSpaceDN w:val="0"/>
              <w:ind w:right="-15"/>
              <w:jc w:val="center"/>
              <w:textAlignment w:val="bottom"/>
              <w:rPr>
                <w:szCs w:val="21"/>
              </w:rPr>
            </w:pPr>
            <w:r w:rsidRPr="00E27535">
              <w:rPr>
                <w:szCs w:val="21"/>
              </w:rPr>
              <w:t>2020</w:t>
            </w:r>
            <w:r w:rsidRPr="00E27535">
              <w:rPr>
                <w:szCs w:val="21"/>
              </w:rPr>
              <w:t>年</w:t>
            </w:r>
            <w:r w:rsidRPr="00E27535">
              <w:rPr>
                <w:szCs w:val="21"/>
              </w:rPr>
              <w:t>1</w:t>
            </w:r>
            <w:r w:rsidRPr="00E27535">
              <w:rPr>
                <w:szCs w:val="21"/>
              </w:rPr>
              <w:t>月</w:t>
            </w:r>
            <w:r w:rsidRPr="00E27535">
              <w:rPr>
                <w:szCs w:val="21"/>
              </w:rPr>
              <w:t>1</w:t>
            </w:r>
            <w:r w:rsidRPr="00E27535">
              <w:rPr>
                <w:szCs w:val="21"/>
              </w:rPr>
              <w:t>日</w:t>
            </w:r>
            <w:r w:rsidRPr="00E27535">
              <w:rPr>
                <w:rFonts w:hint="eastAsia"/>
                <w:szCs w:val="21"/>
              </w:rPr>
              <w:t>至</w:t>
            </w:r>
            <w:r w:rsidRPr="00E27535">
              <w:rPr>
                <w:szCs w:val="21"/>
              </w:rPr>
              <w:t>2020</w:t>
            </w:r>
            <w:r w:rsidRPr="00E27535">
              <w:rPr>
                <w:szCs w:val="21"/>
              </w:rPr>
              <w:t>年</w:t>
            </w:r>
            <w:r w:rsidRPr="00E27535">
              <w:rPr>
                <w:szCs w:val="21"/>
              </w:rPr>
              <w:t>6</w:t>
            </w:r>
            <w:r w:rsidRPr="00E27535">
              <w:rPr>
                <w:szCs w:val="21"/>
              </w:rPr>
              <w:t>月</w:t>
            </w:r>
            <w:r w:rsidRPr="00E27535">
              <w:rPr>
                <w:szCs w:val="21"/>
              </w:rPr>
              <w:t>30</w:t>
            </w:r>
            <w:r w:rsidRPr="00E27535">
              <w:rPr>
                <w:szCs w:val="21"/>
              </w:rPr>
              <w:t>日</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审计费用</w:t>
            </w:r>
          </w:p>
        </w:tc>
        <w:tc>
          <w:tcPr>
            <w:tcW w:w="5551" w:type="dxa"/>
            <w:vAlign w:val="center"/>
          </w:tcPr>
          <w:p w:rsidR="00753756" w:rsidRPr="00E27535" w:rsidRDefault="00753756" w:rsidP="0070173B">
            <w:pPr>
              <w:jc w:val="right"/>
              <w:rPr>
                <w:szCs w:val="21"/>
              </w:rPr>
            </w:pPr>
            <w:r w:rsidRPr="00E27535">
              <w:rPr>
                <w:szCs w:val="21"/>
              </w:rPr>
              <w:t>49,726.04</w:t>
            </w:r>
          </w:p>
        </w:tc>
      </w:tr>
      <w:tr w:rsidR="00753756" w:rsidRPr="00E27535" w:rsidTr="00D2615A">
        <w:trPr>
          <w:jc w:val="center"/>
        </w:trPr>
        <w:tc>
          <w:tcPr>
            <w:tcW w:w="3853" w:type="dxa"/>
            <w:vAlign w:val="center"/>
          </w:tcPr>
          <w:p w:rsidR="00753756" w:rsidRPr="00E27535" w:rsidRDefault="00753756" w:rsidP="0070173B">
            <w:pPr>
              <w:rPr>
                <w:szCs w:val="21"/>
              </w:rPr>
            </w:pPr>
            <w:r w:rsidRPr="00E27535">
              <w:rPr>
                <w:rFonts w:hint="eastAsia"/>
                <w:szCs w:val="21"/>
              </w:rPr>
              <w:t>信息披露费</w:t>
            </w:r>
          </w:p>
        </w:tc>
        <w:tc>
          <w:tcPr>
            <w:tcW w:w="5551" w:type="dxa"/>
            <w:vAlign w:val="center"/>
          </w:tcPr>
          <w:p w:rsidR="00753756" w:rsidRPr="00E27535" w:rsidRDefault="00753756" w:rsidP="0070173B">
            <w:pPr>
              <w:jc w:val="right"/>
              <w:rPr>
                <w:szCs w:val="21"/>
              </w:rPr>
            </w:pPr>
            <w:r w:rsidRPr="00E27535">
              <w:rPr>
                <w:szCs w:val="21"/>
              </w:rPr>
              <w:t>59,672.34</w:t>
            </w:r>
          </w:p>
        </w:tc>
      </w:tr>
      <w:tr w:rsidR="00BD2189" w:rsidRPr="00E27535" w:rsidTr="00AC7FAD">
        <w:trPr>
          <w:jc w:val="center"/>
        </w:trPr>
        <w:tc>
          <w:tcPr>
            <w:tcW w:w="3853" w:type="dxa"/>
            <w:vAlign w:val="center"/>
          </w:tcPr>
          <w:p w:rsidR="00BD2189" w:rsidRPr="00E27535" w:rsidRDefault="00BD2189" w:rsidP="00AC7FAD">
            <w:pPr>
              <w:rPr>
                <w:szCs w:val="21"/>
              </w:rPr>
            </w:pPr>
            <w:r w:rsidRPr="00E27535">
              <w:rPr>
                <w:szCs w:val="21"/>
              </w:rPr>
              <w:t>证券出借违约金</w:t>
            </w:r>
          </w:p>
        </w:tc>
        <w:tc>
          <w:tcPr>
            <w:tcW w:w="5551" w:type="dxa"/>
            <w:vAlign w:val="bottom"/>
          </w:tcPr>
          <w:p w:rsidR="00BD2189" w:rsidRPr="00E27535" w:rsidRDefault="00BD2189" w:rsidP="00AC7FAD">
            <w:pPr>
              <w:jc w:val="right"/>
              <w:rPr>
                <w:szCs w:val="21"/>
              </w:rPr>
            </w:pPr>
            <w:r w:rsidRPr="00E27535">
              <w:rPr>
                <w:szCs w:val="21"/>
              </w:rPr>
              <w:t>-</w:t>
            </w:r>
          </w:p>
        </w:tc>
      </w:tr>
      <w:tr w:rsidR="00C03026">
        <w:trPr>
          <w:jc w:val="center"/>
        </w:trPr>
        <w:tc>
          <w:tcPr>
            <w:tcW w:w="3853" w:type="dxa"/>
            <w:vAlign w:val="center"/>
          </w:tcPr>
          <w:p w:rsidR="00C03026" w:rsidRDefault="00991544">
            <w:pPr>
              <w:jc w:val="left"/>
            </w:pPr>
            <w:r>
              <w:rPr>
                <w:szCs w:val="21"/>
              </w:rPr>
              <w:t>银行汇划费</w:t>
            </w:r>
          </w:p>
        </w:tc>
        <w:tc>
          <w:tcPr>
            <w:tcW w:w="5551" w:type="dxa"/>
            <w:vAlign w:val="center"/>
          </w:tcPr>
          <w:p w:rsidR="00C03026" w:rsidRDefault="00991544">
            <w:pPr>
              <w:jc w:val="right"/>
            </w:pPr>
            <w:r>
              <w:rPr>
                <w:szCs w:val="21"/>
              </w:rPr>
              <w:t>9,212.99</w:t>
            </w:r>
          </w:p>
        </w:tc>
      </w:tr>
      <w:tr w:rsidR="00C03026">
        <w:trPr>
          <w:jc w:val="center"/>
        </w:trPr>
        <w:tc>
          <w:tcPr>
            <w:tcW w:w="3853" w:type="dxa"/>
            <w:vAlign w:val="center"/>
          </w:tcPr>
          <w:p w:rsidR="00C03026" w:rsidRDefault="00991544">
            <w:pPr>
              <w:jc w:val="left"/>
            </w:pPr>
            <w:r>
              <w:rPr>
                <w:szCs w:val="21"/>
              </w:rPr>
              <w:t>银行间账户维护费</w:t>
            </w:r>
          </w:p>
        </w:tc>
        <w:tc>
          <w:tcPr>
            <w:tcW w:w="5551" w:type="dxa"/>
            <w:vAlign w:val="center"/>
          </w:tcPr>
          <w:p w:rsidR="00C03026" w:rsidRDefault="00991544">
            <w:pPr>
              <w:jc w:val="right"/>
            </w:pPr>
            <w:r>
              <w:rPr>
                <w:szCs w:val="21"/>
              </w:rPr>
              <w:t>9,000.00</w:t>
            </w:r>
          </w:p>
        </w:tc>
      </w:tr>
      <w:tr w:rsidR="00C03026">
        <w:trPr>
          <w:jc w:val="center"/>
        </w:trPr>
        <w:tc>
          <w:tcPr>
            <w:tcW w:w="3853" w:type="dxa"/>
            <w:vAlign w:val="center"/>
          </w:tcPr>
          <w:p w:rsidR="00C03026" w:rsidRDefault="00991544">
            <w:pPr>
              <w:jc w:val="left"/>
            </w:pPr>
            <w:r>
              <w:rPr>
                <w:szCs w:val="21"/>
              </w:rPr>
              <w:t>其他</w:t>
            </w:r>
          </w:p>
        </w:tc>
        <w:tc>
          <w:tcPr>
            <w:tcW w:w="5551" w:type="dxa"/>
            <w:vAlign w:val="center"/>
          </w:tcPr>
          <w:p w:rsidR="00C03026" w:rsidRDefault="00991544">
            <w:pPr>
              <w:jc w:val="right"/>
            </w:pPr>
            <w:r>
              <w:rPr>
                <w:szCs w:val="21"/>
              </w:rPr>
              <w:t>-</w:t>
            </w:r>
          </w:p>
        </w:tc>
      </w:tr>
      <w:tr w:rsidR="00753756" w:rsidRPr="00224952" w:rsidTr="00D2615A">
        <w:trPr>
          <w:jc w:val="center"/>
        </w:trPr>
        <w:tc>
          <w:tcPr>
            <w:tcW w:w="3853" w:type="dxa"/>
            <w:vAlign w:val="center"/>
          </w:tcPr>
          <w:p w:rsidR="00753756" w:rsidRPr="00E27535" w:rsidRDefault="00753756" w:rsidP="0070173B">
            <w:pPr>
              <w:rPr>
                <w:szCs w:val="21"/>
              </w:rPr>
            </w:pPr>
            <w:r w:rsidRPr="00E27535">
              <w:rPr>
                <w:rFonts w:hint="eastAsia"/>
                <w:szCs w:val="21"/>
              </w:rPr>
              <w:t>合计</w:t>
            </w:r>
          </w:p>
        </w:tc>
        <w:tc>
          <w:tcPr>
            <w:tcW w:w="5551" w:type="dxa"/>
            <w:vAlign w:val="center"/>
          </w:tcPr>
          <w:p w:rsidR="00753756" w:rsidRPr="00224952" w:rsidRDefault="00753756" w:rsidP="0070173B">
            <w:pPr>
              <w:jc w:val="right"/>
              <w:rPr>
                <w:szCs w:val="21"/>
              </w:rPr>
            </w:pPr>
            <w:r w:rsidRPr="00E27535">
              <w:rPr>
                <w:szCs w:val="21"/>
              </w:rPr>
              <w:t>127,611.37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6.4.8 </w:t>
      </w:r>
      <w:r w:rsidRPr="00E76B2D">
        <w:rPr>
          <w:rFonts w:ascii="宋体" w:hAnsi="宋体" w:hint="eastAsia"/>
          <w:b/>
          <w:bCs/>
          <w:color w:val="000000"/>
          <w:szCs w:val="21"/>
        </w:rPr>
        <w:t>或有事项、资产负债表日后事项的说明</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6.4.8.1</w:t>
      </w:r>
      <w:r w:rsidRPr="00E76B2D">
        <w:rPr>
          <w:rFonts w:ascii="宋体" w:hAnsi="宋体" w:hint="eastAsia"/>
          <w:b/>
          <w:bCs/>
          <w:color w:val="000000"/>
          <w:szCs w:val="21"/>
        </w:rPr>
        <w:t>或有事项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截至资产负债表日，本基金无须作披露的或有事项。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6.4.8.2</w:t>
      </w:r>
      <w:r w:rsidRPr="00E76B2D">
        <w:rPr>
          <w:rFonts w:ascii="宋体" w:hAnsi="宋体" w:hint="eastAsia"/>
          <w:b/>
          <w:bCs/>
          <w:color w:val="000000"/>
          <w:szCs w:val="21"/>
        </w:rPr>
        <w:t>资产负债表日后事项</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截至本会计报表批准报出日，本基金无须作披露的资产负债表日后事项。</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 </w:t>
      </w:r>
      <w:r w:rsidRPr="00E76B2D">
        <w:rPr>
          <w:rFonts w:ascii="宋体" w:hAnsi="宋体" w:hint="eastAsia"/>
          <w:b/>
          <w:bCs/>
          <w:color w:val="000000"/>
          <w:szCs w:val="21"/>
        </w:rPr>
        <w:t>关联方关系</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6.4.9.1</w:t>
      </w:r>
      <w:r w:rsidRPr="00E76B2D">
        <w:rPr>
          <w:rFonts w:ascii="宋体" w:hAnsi="宋体" w:hint="eastAsia"/>
          <w:b/>
          <w:bCs/>
          <w:color w:val="000000"/>
          <w:szCs w:val="21"/>
        </w:rPr>
        <w:t>本报告期存在控制关系或其他重大利害关系的关联方发生变化的情况</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本报告期内存在控制关系或其他重大利害关系的关联方未发生变化。</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6.4.9.2 </w:t>
      </w:r>
      <w:r w:rsidRPr="00E76B2D">
        <w:rPr>
          <w:rFonts w:ascii="宋体" w:hAnsi="宋体" w:hint="eastAsia"/>
          <w:b/>
          <w:bCs/>
          <w:color w:val="000000"/>
          <w:szCs w:val="21"/>
        </w:rPr>
        <w:t>本报告期与基金发生关联交易的各关联方</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220"/>
        <w:gridCol w:w="3780"/>
      </w:tblGrid>
      <w:tr w:rsidR="00753756" w:rsidRPr="00224952" w:rsidTr="00D2615A">
        <w:tc>
          <w:tcPr>
            <w:tcW w:w="5220" w:type="dxa"/>
            <w:vAlign w:val="center"/>
          </w:tcPr>
          <w:p w:rsidR="00753756" w:rsidRPr="00224952" w:rsidRDefault="00753756" w:rsidP="0070173B">
            <w:pPr>
              <w:jc w:val="center"/>
              <w:rPr>
                <w:color w:val="000000"/>
                <w:szCs w:val="21"/>
              </w:rPr>
            </w:pPr>
            <w:r w:rsidRPr="00224952">
              <w:rPr>
                <w:rFonts w:hint="eastAsia"/>
                <w:color w:val="000000"/>
                <w:szCs w:val="21"/>
              </w:rPr>
              <w:t>关联方名称</w:t>
            </w:r>
          </w:p>
        </w:tc>
        <w:tc>
          <w:tcPr>
            <w:tcW w:w="3780" w:type="dxa"/>
            <w:vAlign w:val="center"/>
          </w:tcPr>
          <w:p w:rsidR="00753756" w:rsidRPr="00224952" w:rsidRDefault="00753756" w:rsidP="0070173B">
            <w:pPr>
              <w:jc w:val="center"/>
              <w:rPr>
                <w:color w:val="000000"/>
                <w:szCs w:val="21"/>
              </w:rPr>
            </w:pPr>
            <w:r w:rsidRPr="00224952">
              <w:rPr>
                <w:rFonts w:hint="eastAsia"/>
                <w:color w:val="000000"/>
                <w:szCs w:val="21"/>
              </w:rPr>
              <w:t>与本基金的关系</w:t>
            </w:r>
          </w:p>
        </w:tc>
      </w:tr>
      <w:tr w:rsidR="00C03026">
        <w:tc>
          <w:tcPr>
            <w:tcW w:w="5220" w:type="dxa"/>
            <w:vAlign w:val="center"/>
          </w:tcPr>
          <w:p w:rsidR="00C03026" w:rsidRDefault="00991544">
            <w:pPr>
              <w:jc w:val="left"/>
            </w:pPr>
            <w:r>
              <w:rPr>
                <w:color w:val="000000"/>
                <w:szCs w:val="21"/>
              </w:rPr>
              <w:t>易方达基金管理有限公司</w:t>
            </w:r>
          </w:p>
        </w:tc>
        <w:tc>
          <w:tcPr>
            <w:tcW w:w="3780" w:type="dxa"/>
            <w:vAlign w:val="center"/>
          </w:tcPr>
          <w:p w:rsidR="00C03026" w:rsidRDefault="00991544">
            <w:pPr>
              <w:jc w:val="left"/>
            </w:pPr>
            <w:r>
              <w:rPr>
                <w:color w:val="000000"/>
                <w:szCs w:val="21"/>
              </w:rPr>
              <w:t>基金管理人、注册登记机构、基金销售机构</w:t>
            </w:r>
          </w:p>
        </w:tc>
      </w:tr>
      <w:tr w:rsidR="00C03026">
        <w:tc>
          <w:tcPr>
            <w:tcW w:w="5220" w:type="dxa"/>
            <w:vAlign w:val="center"/>
          </w:tcPr>
          <w:p w:rsidR="00C03026" w:rsidRDefault="00991544">
            <w:pPr>
              <w:jc w:val="left"/>
            </w:pPr>
            <w:r>
              <w:rPr>
                <w:color w:val="000000"/>
                <w:szCs w:val="21"/>
              </w:rPr>
              <w:t>中国建设银行股份有限公司</w:t>
            </w:r>
            <w:r>
              <w:rPr>
                <w:color w:val="000000"/>
                <w:szCs w:val="21"/>
              </w:rPr>
              <w:t>(</w:t>
            </w:r>
            <w:r>
              <w:rPr>
                <w:color w:val="000000"/>
                <w:szCs w:val="21"/>
              </w:rPr>
              <w:t>以下简称</w:t>
            </w:r>
            <w:r>
              <w:rPr>
                <w:color w:val="000000"/>
                <w:szCs w:val="21"/>
              </w:rPr>
              <w:t>“</w:t>
            </w:r>
            <w:r>
              <w:rPr>
                <w:color w:val="000000"/>
                <w:szCs w:val="21"/>
              </w:rPr>
              <w:t>中国建设银行</w:t>
            </w:r>
            <w:r>
              <w:rPr>
                <w:color w:val="000000"/>
                <w:szCs w:val="21"/>
              </w:rPr>
              <w:t>”)</w:t>
            </w:r>
          </w:p>
        </w:tc>
        <w:tc>
          <w:tcPr>
            <w:tcW w:w="3780" w:type="dxa"/>
            <w:vAlign w:val="center"/>
          </w:tcPr>
          <w:p w:rsidR="00C03026" w:rsidRDefault="00991544">
            <w:pPr>
              <w:jc w:val="left"/>
            </w:pPr>
            <w:r>
              <w:rPr>
                <w:color w:val="000000"/>
                <w:szCs w:val="21"/>
              </w:rPr>
              <w:t>基金托管人、基金销售机构</w:t>
            </w:r>
          </w:p>
        </w:tc>
      </w:tr>
      <w:tr w:rsidR="00C03026">
        <w:tc>
          <w:tcPr>
            <w:tcW w:w="5220" w:type="dxa"/>
            <w:vAlign w:val="center"/>
          </w:tcPr>
          <w:p w:rsidR="00C03026" w:rsidRDefault="00991544">
            <w:pPr>
              <w:jc w:val="left"/>
            </w:pPr>
            <w:r>
              <w:rPr>
                <w:color w:val="000000"/>
                <w:szCs w:val="21"/>
              </w:rPr>
              <w:t>广发证券股份有限公司</w:t>
            </w:r>
            <w:r>
              <w:rPr>
                <w:color w:val="000000"/>
                <w:szCs w:val="21"/>
              </w:rPr>
              <w:t>(</w:t>
            </w:r>
            <w:r>
              <w:rPr>
                <w:color w:val="000000"/>
                <w:szCs w:val="21"/>
              </w:rPr>
              <w:t>以下简称</w:t>
            </w:r>
            <w:r>
              <w:rPr>
                <w:color w:val="000000"/>
                <w:szCs w:val="21"/>
              </w:rPr>
              <w:t>“</w:t>
            </w:r>
            <w:r>
              <w:rPr>
                <w:color w:val="000000"/>
                <w:szCs w:val="21"/>
              </w:rPr>
              <w:t>广发证券</w:t>
            </w:r>
            <w:r>
              <w:rPr>
                <w:color w:val="000000"/>
                <w:szCs w:val="21"/>
              </w:rPr>
              <w:t>”)</w:t>
            </w:r>
          </w:p>
        </w:tc>
        <w:tc>
          <w:tcPr>
            <w:tcW w:w="3780" w:type="dxa"/>
            <w:vAlign w:val="center"/>
          </w:tcPr>
          <w:p w:rsidR="00C03026" w:rsidRDefault="00991544">
            <w:pPr>
              <w:jc w:val="left"/>
            </w:pPr>
            <w:r>
              <w:rPr>
                <w:color w:val="000000"/>
                <w:szCs w:val="21"/>
              </w:rPr>
              <w:t>基金管理人股东、基金销售机构</w:t>
            </w:r>
          </w:p>
        </w:tc>
      </w:tr>
    </w:tbl>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注：以下关联交易均在正常业务范围内按一般商业条款订立。</w:t>
      </w:r>
    </w:p>
    <w:p w:rsidR="00753756" w:rsidRPr="00E76B2D" w:rsidRDefault="00753756" w:rsidP="006E1449">
      <w:pPr>
        <w:spacing w:line="360" w:lineRule="auto"/>
        <w:ind w:firstLineChars="196" w:firstLine="413"/>
        <w:rPr>
          <w:rFonts w:ascii="宋体"/>
          <w:b/>
          <w:bCs/>
          <w:color w:val="000000"/>
          <w:szCs w:val="21"/>
        </w:rPr>
      </w:pPr>
      <w:r w:rsidRPr="00E76B2D">
        <w:rPr>
          <w:rFonts w:ascii="宋体"/>
          <w:b/>
          <w:bCs/>
          <w:color w:val="000000"/>
          <w:szCs w:val="21"/>
        </w:rPr>
        <w:lastRenderedPageBreak/>
        <w:tab/>
      </w:r>
      <w:r w:rsidRPr="00E76B2D">
        <w:rPr>
          <w:rFonts w:ascii="宋体" w:hAnsi="宋体"/>
          <w:b/>
          <w:bCs/>
          <w:color w:val="000000"/>
          <w:szCs w:val="21"/>
        </w:rPr>
        <w:t xml:space="preserve">6.4.10 </w:t>
      </w:r>
      <w:r w:rsidRPr="00E76B2D">
        <w:rPr>
          <w:rFonts w:ascii="宋体" w:hAnsi="宋体" w:hint="eastAsia"/>
          <w:b/>
          <w:bCs/>
          <w:color w:val="000000"/>
          <w:szCs w:val="21"/>
        </w:rPr>
        <w:t>本报告期及上年度可比期间的关联方交易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 </w:t>
      </w:r>
      <w:r w:rsidRPr="00E76B2D">
        <w:rPr>
          <w:rFonts w:ascii="宋体" w:hAnsi="宋体" w:hint="eastAsia"/>
          <w:b/>
          <w:bCs/>
          <w:color w:val="000000"/>
          <w:szCs w:val="21"/>
        </w:rPr>
        <w:t>通过关联方交易单元进行的交易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6.4.10.1.1 </w:t>
      </w:r>
      <w:r w:rsidRPr="00E76B2D">
        <w:rPr>
          <w:rFonts w:ascii="宋体" w:hAnsi="宋体" w:hint="eastAsia"/>
          <w:b/>
          <w:bCs/>
          <w:color w:val="000000"/>
          <w:szCs w:val="21"/>
        </w:rPr>
        <w:t>股票交易</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0"/>
        <w:gridCol w:w="2340"/>
        <w:gridCol w:w="1260"/>
        <w:gridCol w:w="2160"/>
        <w:gridCol w:w="1260"/>
      </w:tblGrid>
      <w:tr w:rsidR="00753756" w:rsidRPr="00224952" w:rsidTr="00D2615A">
        <w:tc>
          <w:tcPr>
            <w:tcW w:w="1980" w:type="dxa"/>
            <w:vMerge w:val="restart"/>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bCs/>
                <w:color w:val="000000"/>
                <w:szCs w:val="21"/>
              </w:rPr>
              <w:t>关联方名称</w:t>
            </w:r>
          </w:p>
        </w:tc>
        <w:tc>
          <w:tcPr>
            <w:tcW w:w="360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420" w:type="dxa"/>
            <w:gridSpan w:val="2"/>
            <w:vAlign w:val="center"/>
          </w:tcPr>
          <w:p w:rsidR="00753756" w:rsidRPr="00224952" w:rsidRDefault="00753756" w:rsidP="003C0ECA">
            <w:pPr>
              <w:tabs>
                <w:tab w:val="left" w:pos="555"/>
                <w:tab w:val="center" w:pos="1472"/>
              </w:tabs>
              <w:spacing w:line="360" w:lineRule="auto"/>
              <w:jc w:val="left"/>
              <w:rPr>
                <w:color w:val="000000"/>
                <w:szCs w:val="21"/>
              </w:rPr>
            </w:pPr>
            <w:r w:rsidRPr="00224952">
              <w:rPr>
                <w:color w:val="000000"/>
                <w:szCs w:val="21"/>
              </w:rPr>
              <w:tab/>
            </w:r>
            <w:r w:rsidRPr="00224952">
              <w:rPr>
                <w:color w:val="000000"/>
                <w:szCs w:val="21"/>
              </w:rPr>
              <w:tab/>
            </w:r>
            <w:r w:rsidRPr="00224952">
              <w:rPr>
                <w:rFonts w:hint="eastAsia"/>
                <w:color w:val="000000"/>
                <w:szCs w:val="21"/>
              </w:rPr>
              <w:t>上年度可比期间</w:t>
            </w:r>
          </w:p>
          <w:p w:rsidR="00753756" w:rsidRPr="00224952" w:rsidRDefault="00753756" w:rsidP="003C0ECA">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D2615A">
        <w:tc>
          <w:tcPr>
            <w:tcW w:w="1980" w:type="dxa"/>
            <w:vMerge/>
            <w:vAlign w:val="center"/>
          </w:tcPr>
          <w:p w:rsidR="00753756" w:rsidRPr="00224952" w:rsidRDefault="00753756" w:rsidP="003C0ECA">
            <w:pPr>
              <w:widowControl/>
              <w:spacing w:line="360" w:lineRule="auto"/>
              <w:jc w:val="left"/>
              <w:rPr>
                <w:bCs/>
                <w:color w:val="000000"/>
                <w:szCs w:val="21"/>
              </w:rPr>
            </w:pPr>
          </w:p>
        </w:tc>
        <w:tc>
          <w:tcPr>
            <w:tcW w:w="2340" w:type="dxa"/>
            <w:vAlign w:val="center"/>
          </w:tcPr>
          <w:p w:rsidR="00753756" w:rsidRPr="00224952" w:rsidRDefault="00753756" w:rsidP="003C0ECA">
            <w:pPr>
              <w:spacing w:line="360" w:lineRule="auto"/>
              <w:jc w:val="center"/>
              <w:rPr>
                <w:color w:val="000000"/>
                <w:szCs w:val="21"/>
              </w:rPr>
            </w:pPr>
            <w:r w:rsidRPr="00224952">
              <w:rPr>
                <w:rFonts w:hint="eastAsia"/>
                <w:bCs/>
                <w:color w:val="000000"/>
                <w:szCs w:val="21"/>
              </w:rPr>
              <w:t>成交金额</w:t>
            </w:r>
          </w:p>
        </w:tc>
        <w:tc>
          <w:tcPr>
            <w:tcW w:w="1260" w:type="dxa"/>
            <w:vAlign w:val="center"/>
          </w:tcPr>
          <w:p w:rsidR="00753756" w:rsidRPr="00224952" w:rsidRDefault="00753756" w:rsidP="003C0ECA">
            <w:pPr>
              <w:spacing w:line="360" w:lineRule="auto"/>
              <w:jc w:val="right"/>
              <w:rPr>
                <w:color w:val="000000"/>
                <w:szCs w:val="21"/>
              </w:rPr>
            </w:pPr>
            <w:r w:rsidRPr="00224952">
              <w:rPr>
                <w:rFonts w:hint="eastAsia"/>
                <w:color w:val="000000"/>
                <w:szCs w:val="21"/>
              </w:rPr>
              <w:t>占当期股票成交总额的比例</w:t>
            </w:r>
          </w:p>
        </w:tc>
        <w:tc>
          <w:tcPr>
            <w:tcW w:w="2160" w:type="dxa"/>
            <w:vAlign w:val="center"/>
          </w:tcPr>
          <w:p w:rsidR="00753756" w:rsidRPr="009555C7" w:rsidRDefault="00753756" w:rsidP="003C0ECA">
            <w:pPr>
              <w:pStyle w:val="a6"/>
              <w:widowControl/>
              <w:autoSpaceDE w:val="0"/>
              <w:autoSpaceDN w:val="0"/>
              <w:spacing w:line="360" w:lineRule="auto"/>
              <w:jc w:val="center"/>
              <w:textAlignment w:val="bottom"/>
              <w:rPr>
                <w:bCs/>
                <w:color w:val="000000"/>
                <w:sz w:val="21"/>
                <w:szCs w:val="21"/>
              </w:rPr>
            </w:pPr>
            <w:r w:rsidRPr="00A32422">
              <w:rPr>
                <w:rFonts w:hint="eastAsia"/>
                <w:bCs/>
                <w:color w:val="000000"/>
                <w:sz w:val="21"/>
                <w:szCs w:val="21"/>
              </w:rPr>
              <w:t>成交金额</w:t>
            </w:r>
          </w:p>
        </w:tc>
        <w:tc>
          <w:tcPr>
            <w:tcW w:w="1260" w:type="dxa"/>
            <w:vAlign w:val="center"/>
          </w:tcPr>
          <w:p w:rsidR="00753756" w:rsidRPr="00224952" w:rsidRDefault="00753756" w:rsidP="003C0ECA">
            <w:pPr>
              <w:autoSpaceDE w:val="0"/>
              <w:autoSpaceDN w:val="0"/>
              <w:spacing w:line="360" w:lineRule="auto"/>
              <w:jc w:val="center"/>
              <w:textAlignment w:val="bottom"/>
              <w:rPr>
                <w:bCs/>
                <w:color w:val="000000"/>
                <w:szCs w:val="21"/>
              </w:rPr>
            </w:pPr>
            <w:r w:rsidRPr="00224952">
              <w:rPr>
                <w:rFonts w:hint="eastAsia"/>
                <w:color w:val="000000"/>
                <w:szCs w:val="21"/>
              </w:rPr>
              <w:t>占当期股票成交总额的比例</w:t>
            </w:r>
          </w:p>
        </w:tc>
      </w:tr>
      <w:tr w:rsidR="00C03026">
        <w:tc>
          <w:tcPr>
            <w:tcW w:w="1980" w:type="dxa"/>
            <w:vAlign w:val="center"/>
          </w:tcPr>
          <w:p w:rsidR="00C03026" w:rsidRDefault="00991544">
            <w:pPr>
              <w:jc w:val="left"/>
            </w:pPr>
            <w:r>
              <w:rPr>
                <w:bCs/>
                <w:color w:val="000000"/>
                <w:szCs w:val="21"/>
              </w:rPr>
              <w:t>广发证券</w:t>
            </w:r>
          </w:p>
        </w:tc>
        <w:tc>
          <w:tcPr>
            <w:tcW w:w="2340" w:type="dxa"/>
            <w:vAlign w:val="center"/>
          </w:tcPr>
          <w:p w:rsidR="00C03026" w:rsidRDefault="00991544">
            <w:pPr>
              <w:jc w:val="right"/>
            </w:pPr>
            <w:r>
              <w:rPr>
                <w:bCs/>
                <w:color w:val="000000"/>
                <w:szCs w:val="21"/>
              </w:rPr>
              <w:t>27,332,776.13</w:t>
            </w:r>
          </w:p>
        </w:tc>
        <w:tc>
          <w:tcPr>
            <w:tcW w:w="1260" w:type="dxa"/>
            <w:vAlign w:val="center"/>
          </w:tcPr>
          <w:p w:rsidR="00C03026" w:rsidRDefault="00991544">
            <w:pPr>
              <w:jc w:val="right"/>
            </w:pPr>
            <w:r>
              <w:rPr>
                <w:bCs/>
                <w:color w:val="000000"/>
                <w:szCs w:val="21"/>
              </w:rPr>
              <w:t>4.27%</w:t>
            </w:r>
          </w:p>
        </w:tc>
        <w:tc>
          <w:tcPr>
            <w:tcW w:w="2160" w:type="dxa"/>
            <w:vAlign w:val="center"/>
          </w:tcPr>
          <w:p w:rsidR="00C03026" w:rsidRDefault="00991544">
            <w:pPr>
              <w:jc w:val="right"/>
            </w:pPr>
            <w:r>
              <w:rPr>
                <w:bCs/>
                <w:color w:val="000000"/>
                <w:szCs w:val="21"/>
              </w:rPr>
              <w:t>141,601,219.61</w:t>
            </w:r>
          </w:p>
        </w:tc>
        <w:tc>
          <w:tcPr>
            <w:tcW w:w="1260" w:type="dxa"/>
            <w:vAlign w:val="center"/>
          </w:tcPr>
          <w:p w:rsidR="00C03026" w:rsidRDefault="00991544">
            <w:pPr>
              <w:jc w:val="right"/>
            </w:pPr>
            <w:r>
              <w:rPr>
                <w:bCs/>
                <w:color w:val="000000"/>
                <w:szCs w:val="21"/>
              </w:rPr>
              <w:t>12.24%</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6.4.10.1.2 </w:t>
      </w:r>
      <w:r w:rsidRPr="00E76B2D">
        <w:rPr>
          <w:rFonts w:ascii="宋体" w:hAnsi="宋体" w:hint="eastAsia"/>
          <w:b/>
          <w:bCs/>
          <w:color w:val="000000"/>
          <w:szCs w:val="21"/>
        </w:rPr>
        <w:t>权证交易</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本基金本报告期及上年度可比期间未发生通过关联方交易单元进行的权证交易。</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6.4.10.1.3 </w:t>
      </w:r>
      <w:r w:rsidRPr="00E76B2D">
        <w:rPr>
          <w:rFonts w:ascii="宋体" w:hAnsi="宋体" w:hint="eastAsia"/>
          <w:b/>
          <w:bCs/>
          <w:color w:val="000000"/>
          <w:szCs w:val="21"/>
        </w:rPr>
        <w:t>应支付关联方的佣金</w:t>
      </w:r>
    </w:p>
    <w:p w:rsidR="00060A80" w:rsidRPr="00FA19BB" w:rsidRDefault="00060A80" w:rsidP="00060A80">
      <w:pPr>
        <w:wordWrap w:val="0"/>
        <w:ind w:right="105"/>
        <w:jc w:val="right"/>
        <w:rPr>
          <w:color w:val="000000"/>
          <w:kern w:val="0"/>
          <w:szCs w:val="21"/>
        </w:rPr>
      </w:pPr>
      <w:r w:rsidRPr="00FA19BB">
        <w:rPr>
          <w:color w:val="000000"/>
          <w:szCs w:val="21"/>
        </w:rPr>
        <w:t>金额单位</w:t>
      </w:r>
      <w:r w:rsidRPr="00FA19BB">
        <w:rPr>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106"/>
        <w:gridCol w:w="1854"/>
        <w:gridCol w:w="1300"/>
        <w:gridCol w:w="2120"/>
        <w:gridCol w:w="1620"/>
      </w:tblGrid>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本期</w:t>
            </w:r>
          </w:p>
          <w:p w:rsidR="00060A80" w:rsidRPr="00FA19BB" w:rsidRDefault="00060A80" w:rsidP="00E56272">
            <w:pPr>
              <w:widowControl/>
              <w:autoSpaceDE w:val="0"/>
              <w:autoSpaceDN w:val="0"/>
              <w:ind w:right="-15"/>
              <w:jc w:val="center"/>
              <w:textAlignment w:val="bottom"/>
              <w:rPr>
                <w:color w:val="000000"/>
                <w:szCs w:val="21"/>
              </w:rPr>
            </w:pPr>
            <w:r w:rsidRPr="00FA19BB">
              <w:rPr>
                <w:szCs w:val="21"/>
              </w:rPr>
              <w:t>2020</w:t>
            </w:r>
            <w:r w:rsidRPr="00FA19BB">
              <w:rPr>
                <w:szCs w:val="21"/>
              </w:rPr>
              <w:t>年</w:t>
            </w:r>
            <w:r w:rsidRPr="00FA19BB">
              <w:rPr>
                <w:szCs w:val="21"/>
              </w:rPr>
              <w:t>1</w:t>
            </w:r>
            <w:r w:rsidRPr="00FA19BB">
              <w:rPr>
                <w:szCs w:val="21"/>
              </w:rPr>
              <w:t>月</w:t>
            </w:r>
            <w:r w:rsidRPr="00FA19BB">
              <w:rPr>
                <w:szCs w:val="21"/>
              </w:rPr>
              <w:t>1</w:t>
            </w:r>
            <w:r w:rsidRPr="00FA19BB">
              <w:rPr>
                <w:szCs w:val="21"/>
              </w:rPr>
              <w:t>日至</w:t>
            </w:r>
            <w:r w:rsidRPr="00FA19BB">
              <w:rPr>
                <w:szCs w:val="21"/>
              </w:rPr>
              <w:t>2020</w:t>
            </w:r>
            <w:r w:rsidRPr="00FA19BB">
              <w:rPr>
                <w:szCs w:val="21"/>
              </w:rPr>
              <w:t>年</w:t>
            </w:r>
            <w:r w:rsidRPr="00FA19BB">
              <w:rPr>
                <w:szCs w:val="21"/>
              </w:rPr>
              <w:t>6</w:t>
            </w:r>
            <w:r w:rsidRPr="00FA19BB">
              <w:rPr>
                <w:szCs w:val="21"/>
              </w:rPr>
              <w:t>月</w:t>
            </w:r>
            <w:r w:rsidRPr="00FA19BB">
              <w:rPr>
                <w:szCs w:val="21"/>
              </w:rPr>
              <w:t>30</w:t>
            </w:r>
            <w:r w:rsidRPr="00FA19BB">
              <w:rPr>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C03026">
        <w:tc>
          <w:tcPr>
            <w:tcW w:w="2106" w:type="dxa"/>
            <w:vAlign w:val="center"/>
          </w:tcPr>
          <w:p w:rsidR="00C03026" w:rsidRDefault="00991544">
            <w:r>
              <w:rPr>
                <w:szCs w:val="21"/>
              </w:rPr>
              <w:t>广发证券</w:t>
            </w:r>
          </w:p>
        </w:tc>
        <w:tc>
          <w:tcPr>
            <w:tcW w:w="1854" w:type="dxa"/>
            <w:vAlign w:val="center"/>
          </w:tcPr>
          <w:p w:rsidR="00C03026" w:rsidRDefault="00991544">
            <w:pPr>
              <w:jc w:val="right"/>
            </w:pPr>
            <w:r>
              <w:rPr>
                <w:szCs w:val="21"/>
              </w:rPr>
              <w:t>25,454.53</w:t>
            </w:r>
          </w:p>
        </w:tc>
        <w:tc>
          <w:tcPr>
            <w:tcW w:w="1300" w:type="dxa"/>
            <w:vAlign w:val="center"/>
          </w:tcPr>
          <w:p w:rsidR="00C03026" w:rsidRDefault="00991544">
            <w:pPr>
              <w:jc w:val="right"/>
            </w:pPr>
            <w:r>
              <w:rPr>
                <w:szCs w:val="21"/>
              </w:rPr>
              <w:t>4.93%</w:t>
            </w:r>
          </w:p>
        </w:tc>
        <w:tc>
          <w:tcPr>
            <w:tcW w:w="2120" w:type="dxa"/>
            <w:vAlign w:val="center"/>
          </w:tcPr>
          <w:p w:rsidR="00C03026" w:rsidRDefault="00991544">
            <w:pPr>
              <w:jc w:val="right"/>
            </w:pPr>
            <w:r>
              <w:rPr>
                <w:szCs w:val="21"/>
              </w:rPr>
              <w:t>22,895.31</w:t>
            </w:r>
          </w:p>
        </w:tc>
        <w:tc>
          <w:tcPr>
            <w:tcW w:w="1620" w:type="dxa"/>
            <w:vAlign w:val="center"/>
          </w:tcPr>
          <w:p w:rsidR="00C03026" w:rsidRDefault="00991544">
            <w:pPr>
              <w:jc w:val="right"/>
            </w:pPr>
            <w:r>
              <w:rPr>
                <w:szCs w:val="21"/>
              </w:rPr>
              <w:t>8.30%</w:t>
            </w:r>
          </w:p>
        </w:tc>
      </w:tr>
      <w:tr w:rsidR="00060A80" w:rsidRPr="00FA19BB" w:rsidTr="00E56272">
        <w:tc>
          <w:tcPr>
            <w:tcW w:w="2106" w:type="dxa"/>
            <w:vMerge w:val="restart"/>
            <w:vAlign w:val="center"/>
          </w:tcPr>
          <w:p w:rsidR="00060A80" w:rsidRPr="00FA19BB" w:rsidRDefault="00060A80" w:rsidP="00E56272">
            <w:pPr>
              <w:autoSpaceDE w:val="0"/>
              <w:autoSpaceDN w:val="0"/>
              <w:jc w:val="center"/>
              <w:textAlignment w:val="bottom"/>
              <w:rPr>
                <w:bCs/>
                <w:color w:val="000000"/>
                <w:szCs w:val="21"/>
              </w:rPr>
            </w:pPr>
            <w:r w:rsidRPr="00FA19BB">
              <w:rPr>
                <w:bCs/>
                <w:color w:val="000000"/>
                <w:szCs w:val="21"/>
              </w:rPr>
              <w:t>关联方名称</w:t>
            </w:r>
          </w:p>
        </w:tc>
        <w:tc>
          <w:tcPr>
            <w:tcW w:w="6894" w:type="dxa"/>
            <w:gridSpan w:val="4"/>
          </w:tcPr>
          <w:p w:rsidR="00060A80" w:rsidRPr="00FA19BB" w:rsidRDefault="00060A80" w:rsidP="00E56272">
            <w:pPr>
              <w:jc w:val="center"/>
              <w:rPr>
                <w:color w:val="000000"/>
                <w:szCs w:val="21"/>
              </w:rPr>
            </w:pPr>
            <w:r w:rsidRPr="00FA19BB">
              <w:rPr>
                <w:color w:val="000000"/>
                <w:szCs w:val="21"/>
              </w:rPr>
              <w:t>上年度可比期间</w:t>
            </w:r>
          </w:p>
          <w:p w:rsidR="00060A80" w:rsidRPr="00FA19BB" w:rsidRDefault="00060A80" w:rsidP="00E56272">
            <w:pPr>
              <w:widowControl/>
              <w:autoSpaceDE w:val="0"/>
              <w:autoSpaceDN w:val="0"/>
              <w:ind w:right="-15"/>
              <w:jc w:val="center"/>
              <w:textAlignment w:val="bottom"/>
              <w:rPr>
                <w:color w:val="000000"/>
                <w:szCs w:val="21"/>
              </w:rPr>
            </w:pPr>
            <w:r w:rsidRPr="00FA19BB">
              <w:rPr>
                <w:color w:val="000000"/>
                <w:szCs w:val="21"/>
              </w:rPr>
              <w:t>2019</w:t>
            </w:r>
            <w:r w:rsidRPr="00FA19BB">
              <w:rPr>
                <w:color w:val="000000"/>
                <w:szCs w:val="21"/>
              </w:rPr>
              <w:t>年</w:t>
            </w:r>
            <w:r w:rsidRPr="00FA19BB">
              <w:rPr>
                <w:color w:val="000000"/>
                <w:szCs w:val="21"/>
              </w:rPr>
              <w:t>1</w:t>
            </w:r>
            <w:r w:rsidRPr="00FA19BB">
              <w:rPr>
                <w:color w:val="000000"/>
                <w:szCs w:val="21"/>
              </w:rPr>
              <w:t>月</w:t>
            </w:r>
            <w:r w:rsidRPr="00FA19BB">
              <w:rPr>
                <w:color w:val="000000"/>
                <w:szCs w:val="21"/>
              </w:rPr>
              <w:t>1</w:t>
            </w:r>
            <w:r w:rsidRPr="00FA19BB">
              <w:rPr>
                <w:color w:val="000000"/>
                <w:szCs w:val="21"/>
              </w:rPr>
              <w:t>日至</w:t>
            </w:r>
            <w:r w:rsidRPr="00FA19BB">
              <w:rPr>
                <w:color w:val="000000"/>
                <w:szCs w:val="21"/>
              </w:rPr>
              <w:t>2019</w:t>
            </w:r>
            <w:r w:rsidRPr="00FA19BB">
              <w:rPr>
                <w:color w:val="000000"/>
                <w:szCs w:val="21"/>
              </w:rPr>
              <w:t>年</w:t>
            </w:r>
            <w:r w:rsidRPr="00FA19BB">
              <w:rPr>
                <w:color w:val="000000"/>
                <w:szCs w:val="21"/>
              </w:rPr>
              <w:t>6</w:t>
            </w:r>
            <w:r w:rsidRPr="00FA19BB">
              <w:rPr>
                <w:color w:val="000000"/>
                <w:szCs w:val="21"/>
              </w:rPr>
              <w:t>月</w:t>
            </w:r>
            <w:r w:rsidRPr="00FA19BB">
              <w:rPr>
                <w:color w:val="000000"/>
                <w:szCs w:val="21"/>
              </w:rPr>
              <w:t>30</w:t>
            </w:r>
            <w:r w:rsidRPr="00FA19BB">
              <w:rPr>
                <w:color w:val="000000"/>
                <w:szCs w:val="21"/>
              </w:rPr>
              <w:t>日</w:t>
            </w:r>
          </w:p>
        </w:tc>
      </w:tr>
      <w:tr w:rsidR="00060A80" w:rsidRPr="00FA19BB" w:rsidTr="00E56272">
        <w:tc>
          <w:tcPr>
            <w:tcW w:w="2106" w:type="dxa"/>
            <w:vMerge/>
            <w:vAlign w:val="center"/>
          </w:tcPr>
          <w:p w:rsidR="00060A80" w:rsidRPr="00FA19BB" w:rsidRDefault="00060A80" w:rsidP="00E56272">
            <w:pPr>
              <w:widowControl/>
              <w:jc w:val="left"/>
              <w:rPr>
                <w:bCs/>
                <w:color w:val="000000"/>
                <w:szCs w:val="21"/>
              </w:rPr>
            </w:pPr>
          </w:p>
        </w:tc>
        <w:tc>
          <w:tcPr>
            <w:tcW w:w="1854"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当期</w:t>
            </w:r>
          </w:p>
          <w:p w:rsidR="00060A80" w:rsidRPr="00FA19BB" w:rsidRDefault="00060A80" w:rsidP="00E56272">
            <w:pPr>
              <w:autoSpaceDE w:val="0"/>
              <w:autoSpaceDN w:val="0"/>
              <w:jc w:val="center"/>
              <w:textAlignment w:val="bottom"/>
              <w:rPr>
                <w:color w:val="000000"/>
                <w:szCs w:val="21"/>
              </w:rPr>
            </w:pPr>
            <w:r w:rsidRPr="00FA19BB">
              <w:rPr>
                <w:color w:val="000000"/>
                <w:szCs w:val="21"/>
              </w:rPr>
              <w:t>佣金</w:t>
            </w:r>
          </w:p>
        </w:tc>
        <w:tc>
          <w:tcPr>
            <w:tcW w:w="130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占当期佣金总量的比例</w:t>
            </w:r>
          </w:p>
        </w:tc>
        <w:tc>
          <w:tcPr>
            <w:tcW w:w="21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期末应付佣金余额</w:t>
            </w:r>
          </w:p>
        </w:tc>
        <w:tc>
          <w:tcPr>
            <w:tcW w:w="1620" w:type="dxa"/>
            <w:vAlign w:val="center"/>
          </w:tcPr>
          <w:p w:rsidR="00060A80" w:rsidRPr="00FA19BB" w:rsidRDefault="00060A80" w:rsidP="00E56272">
            <w:pPr>
              <w:autoSpaceDE w:val="0"/>
              <w:autoSpaceDN w:val="0"/>
              <w:jc w:val="center"/>
              <w:textAlignment w:val="bottom"/>
              <w:rPr>
                <w:color w:val="000000"/>
                <w:szCs w:val="21"/>
              </w:rPr>
            </w:pPr>
            <w:r w:rsidRPr="00FA19BB">
              <w:rPr>
                <w:color w:val="000000"/>
                <w:szCs w:val="21"/>
              </w:rPr>
              <w:t>占期末应付佣金总额的比例</w:t>
            </w:r>
          </w:p>
        </w:tc>
      </w:tr>
      <w:tr w:rsidR="00C03026">
        <w:tc>
          <w:tcPr>
            <w:tcW w:w="2106" w:type="dxa"/>
            <w:vAlign w:val="center"/>
          </w:tcPr>
          <w:p w:rsidR="00C03026" w:rsidRDefault="00991544">
            <w:r>
              <w:rPr>
                <w:szCs w:val="21"/>
              </w:rPr>
              <w:t>广发证券</w:t>
            </w:r>
          </w:p>
        </w:tc>
        <w:tc>
          <w:tcPr>
            <w:tcW w:w="1854" w:type="dxa"/>
            <w:vAlign w:val="center"/>
          </w:tcPr>
          <w:p w:rsidR="00C03026" w:rsidRDefault="00991544">
            <w:pPr>
              <w:jc w:val="right"/>
            </w:pPr>
            <w:r>
              <w:rPr>
                <w:szCs w:val="21"/>
              </w:rPr>
              <w:t>126,348.26</w:t>
            </w:r>
          </w:p>
        </w:tc>
        <w:tc>
          <w:tcPr>
            <w:tcW w:w="1300" w:type="dxa"/>
            <w:vAlign w:val="center"/>
          </w:tcPr>
          <w:p w:rsidR="00C03026" w:rsidRDefault="00991544">
            <w:pPr>
              <w:jc w:val="right"/>
            </w:pPr>
            <w:r>
              <w:rPr>
                <w:szCs w:val="21"/>
              </w:rPr>
              <w:t>13.30%</w:t>
            </w:r>
          </w:p>
        </w:tc>
        <w:tc>
          <w:tcPr>
            <w:tcW w:w="2120" w:type="dxa"/>
            <w:vAlign w:val="center"/>
          </w:tcPr>
          <w:p w:rsidR="00C03026" w:rsidRDefault="00991544">
            <w:pPr>
              <w:jc w:val="right"/>
            </w:pPr>
            <w:r>
              <w:rPr>
                <w:szCs w:val="21"/>
              </w:rPr>
              <w:t>-</w:t>
            </w:r>
          </w:p>
        </w:tc>
        <w:tc>
          <w:tcPr>
            <w:tcW w:w="1620" w:type="dxa"/>
            <w:vAlign w:val="center"/>
          </w:tcPr>
          <w:p w:rsidR="00C03026" w:rsidRDefault="00991544">
            <w:pPr>
              <w:jc w:val="right"/>
            </w:pPr>
            <w:r>
              <w:rPr>
                <w:szCs w:val="21"/>
              </w:rPr>
              <w:t>-</w:t>
            </w:r>
          </w:p>
        </w:tc>
      </w:tr>
    </w:tbl>
    <w:p w:rsidR="00C03026" w:rsidRDefault="00991544">
      <w:pPr>
        <w:tabs>
          <w:tab w:val="left" w:pos="426"/>
        </w:tabs>
        <w:spacing w:line="360" w:lineRule="auto"/>
        <w:ind w:firstLineChars="200" w:firstLine="420"/>
        <w:rPr>
          <w:kern w:val="0"/>
          <w:szCs w:val="21"/>
        </w:rPr>
      </w:pPr>
      <w:r>
        <w:rPr>
          <w:kern w:val="0"/>
          <w:szCs w:val="21"/>
        </w:rPr>
        <w:t>注：上述佣金按市场佣金率计算</w:t>
      </w:r>
      <w:r>
        <w:rPr>
          <w:kern w:val="0"/>
          <w:szCs w:val="21"/>
        </w:rPr>
        <w:t>,</w:t>
      </w:r>
      <w:r>
        <w:rPr>
          <w:kern w:val="0"/>
          <w:szCs w:val="21"/>
        </w:rPr>
        <w:t>以扣除由中国证券登记结算有限责任公司收取的证管费、经手费和适用期间内由券商承担的证券结算风险基金后的净额列示。债券及权证交易不计佣金。</w:t>
      </w:r>
    </w:p>
    <w:p w:rsidR="00753756" w:rsidRPr="00224952" w:rsidRDefault="00060A80" w:rsidP="00E56272">
      <w:pPr>
        <w:tabs>
          <w:tab w:val="left" w:pos="426"/>
        </w:tabs>
        <w:spacing w:line="360" w:lineRule="auto"/>
        <w:ind w:firstLineChars="200" w:firstLine="420"/>
        <w:rPr>
          <w:kern w:val="0"/>
          <w:szCs w:val="21"/>
        </w:rPr>
      </w:pPr>
      <w:r w:rsidRPr="00FA19BB">
        <w:rPr>
          <w:kern w:val="0"/>
          <w:szCs w:val="21"/>
        </w:rPr>
        <w:t>该类佣金协议的服务范围还包括佣金收取方为本基金提供的证券投资研究成果和市场信息服务等。</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 </w:t>
      </w:r>
      <w:r w:rsidRPr="00E76B2D">
        <w:rPr>
          <w:rFonts w:ascii="宋体" w:hAnsi="宋体" w:hint="eastAsia"/>
          <w:b/>
          <w:bCs/>
          <w:color w:val="000000"/>
          <w:szCs w:val="21"/>
        </w:rPr>
        <w:t>关联方报酬</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6.4.10.2.1 </w:t>
      </w:r>
      <w:r w:rsidRPr="00E76B2D">
        <w:rPr>
          <w:rFonts w:ascii="宋体" w:hAnsi="宋体" w:hint="eastAsia"/>
          <w:b/>
          <w:bCs/>
          <w:color w:val="000000"/>
          <w:szCs w:val="21"/>
        </w:rPr>
        <w:t>基金管理费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t>当期发生的基金应支付的管理费</w:t>
            </w:r>
          </w:p>
        </w:tc>
        <w:tc>
          <w:tcPr>
            <w:tcW w:w="2657" w:type="dxa"/>
            <w:vAlign w:val="center"/>
          </w:tcPr>
          <w:p w:rsidR="00753756" w:rsidRPr="00224952" w:rsidRDefault="00753756" w:rsidP="00505CB1">
            <w:pPr>
              <w:jc w:val="right"/>
              <w:rPr>
                <w:szCs w:val="21"/>
              </w:rPr>
            </w:pPr>
            <w:r w:rsidRPr="00224952">
              <w:rPr>
                <w:szCs w:val="21"/>
              </w:rPr>
              <w:t>4,228,359.32</w:t>
            </w:r>
          </w:p>
        </w:tc>
        <w:tc>
          <w:tcPr>
            <w:tcW w:w="2657" w:type="dxa"/>
            <w:vAlign w:val="center"/>
          </w:tcPr>
          <w:p w:rsidR="00753756" w:rsidRPr="00224952" w:rsidRDefault="00753756" w:rsidP="00505CB1">
            <w:pPr>
              <w:jc w:val="right"/>
              <w:rPr>
                <w:szCs w:val="21"/>
              </w:rPr>
            </w:pPr>
            <w:r w:rsidRPr="00224952">
              <w:rPr>
                <w:szCs w:val="21"/>
              </w:rPr>
              <w:t>10,429,447.35</w:t>
            </w:r>
          </w:p>
        </w:tc>
      </w:tr>
      <w:tr w:rsidR="00753756" w:rsidRPr="00224952" w:rsidTr="0093587E">
        <w:tc>
          <w:tcPr>
            <w:tcW w:w="3686" w:type="dxa"/>
            <w:vAlign w:val="center"/>
          </w:tcPr>
          <w:p w:rsidR="00753756" w:rsidRPr="00224952" w:rsidRDefault="00753756" w:rsidP="00505CB1">
            <w:pPr>
              <w:rPr>
                <w:color w:val="000000"/>
                <w:szCs w:val="21"/>
              </w:rPr>
            </w:pPr>
            <w:r w:rsidRPr="00224952">
              <w:rPr>
                <w:rFonts w:hint="eastAsia"/>
                <w:szCs w:val="21"/>
              </w:rPr>
              <w:lastRenderedPageBreak/>
              <w:t>其中：支付销售机构的客户维护费</w:t>
            </w:r>
          </w:p>
        </w:tc>
        <w:tc>
          <w:tcPr>
            <w:tcW w:w="2657" w:type="dxa"/>
            <w:vAlign w:val="center"/>
          </w:tcPr>
          <w:p w:rsidR="00753756" w:rsidRPr="00224952" w:rsidRDefault="00753756" w:rsidP="00505CB1">
            <w:pPr>
              <w:jc w:val="right"/>
              <w:rPr>
                <w:szCs w:val="21"/>
              </w:rPr>
            </w:pPr>
            <w:r w:rsidRPr="00224952">
              <w:rPr>
                <w:szCs w:val="21"/>
              </w:rPr>
              <w:t>1,443,152.24</w:t>
            </w:r>
          </w:p>
        </w:tc>
        <w:tc>
          <w:tcPr>
            <w:tcW w:w="2657" w:type="dxa"/>
            <w:vAlign w:val="center"/>
          </w:tcPr>
          <w:p w:rsidR="00753756" w:rsidRPr="00224952" w:rsidRDefault="00753756" w:rsidP="00505CB1">
            <w:pPr>
              <w:jc w:val="right"/>
              <w:rPr>
                <w:szCs w:val="21"/>
              </w:rPr>
            </w:pPr>
            <w:r w:rsidRPr="00224952">
              <w:rPr>
                <w:szCs w:val="21"/>
              </w:rPr>
              <w:t>3,579,375.86</w:t>
            </w:r>
          </w:p>
        </w:tc>
      </w:tr>
    </w:tbl>
    <w:p w:rsidR="00C03026" w:rsidRDefault="00991544">
      <w:pPr>
        <w:tabs>
          <w:tab w:val="left" w:pos="426"/>
        </w:tabs>
        <w:spacing w:line="360" w:lineRule="auto"/>
        <w:ind w:firstLineChars="200" w:firstLine="420"/>
        <w:rPr>
          <w:kern w:val="0"/>
          <w:szCs w:val="21"/>
        </w:rPr>
      </w:pPr>
      <w:r>
        <w:rPr>
          <w:kern w:val="0"/>
          <w:szCs w:val="21"/>
        </w:rPr>
        <w:t>注：本基金的管理费按前一日基金资产净值的</w:t>
      </w:r>
      <w:r>
        <w:rPr>
          <w:kern w:val="0"/>
          <w:szCs w:val="21"/>
        </w:rPr>
        <w:t>1.50%</w:t>
      </w:r>
      <w:r>
        <w:rPr>
          <w:kern w:val="0"/>
          <w:szCs w:val="21"/>
        </w:rPr>
        <w:t>年费率计提。管理费的计算方法如下：</w:t>
      </w:r>
    </w:p>
    <w:p w:rsidR="00C03026" w:rsidRDefault="00991544">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E×1.50%÷</w:t>
      </w:r>
      <w:r>
        <w:rPr>
          <w:kern w:val="0"/>
          <w:szCs w:val="21"/>
        </w:rPr>
        <w:t>当年天数</w:t>
      </w:r>
    </w:p>
    <w:p w:rsidR="00C03026" w:rsidRDefault="00991544">
      <w:pPr>
        <w:tabs>
          <w:tab w:val="left" w:pos="426"/>
        </w:tabs>
        <w:spacing w:line="360" w:lineRule="auto"/>
        <w:ind w:firstLineChars="200" w:firstLine="420"/>
        <w:rPr>
          <w:kern w:val="0"/>
          <w:szCs w:val="21"/>
        </w:rPr>
      </w:pPr>
      <w:r>
        <w:rPr>
          <w:kern w:val="0"/>
          <w:szCs w:val="21"/>
        </w:rPr>
        <w:t>H</w:t>
      </w:r>
      <w:r>
        <w:rPr>
          <w:kern w:val="0"/>
          <w:szCs w:val="21"/>
        </w:rPr>
        <w:t>为每日应计提的基金管理费</w:t>
      </w:r>
    </w:p>
    <w:p w:rsidR="00C03026" w:rsidRDefault="00991544">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基金管理费每日计提，按月支付。由基金托管人根据与基金管理人核对一致的财务数据，自动在月初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个工作日内，按照指定的账户路径进行资金支付，基金管理人无需再出具资金划拨指令。若遇法定节假日、公休日等，支付日期顺延。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6.4.10.2.2 </w:t>
      </w:r>
      <w:r w:rsidRPr="00E76B2D">
        <w:rPr>
          <w:rFonts w:ascii="宋体" w:hAnsi="宋体" w:hint="eastAsia"/>
          <w:b/>
          <w:bCs/>
          <w:color w:val="000000"/>
          <w:szCs w:val="21"/>
        </w:rPr>
        <w:t>基金托管费</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9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693"/>
        <w:gridCol w:w="2661"/>
        <w:gridCol w:w="2661"/>
      </w:tblGrid>
      <w:tr w:rsidR="00753756" w:rsidRPr="00224952" w:rsidTr="0093587E">
        <w:tc>
          <w:tcPr>
            <w:tcW w:w="3686" w:type="dxa"/>
            <w:vAlign w:val="center"/>
          </w:tcPr>
          <w:p w:rsidR="00753756" w:rsidRPr="00224952" w:rsidRDefault="00753756" w:rsidP="0070173B">
            <w:pPr>
              <w:jc w:val="center"/>
              <w:rPr>
                <w:color w:val="000000"/>
                <w:szCs w:val="21"/>
              </w:rPr>
            </w:pPr>
            <w:r w:rsidRPr="00224952">
              <w:rPr>
                <w:rFonts w:hint="eastAsia"/>
                <w:color w:val="000000"/>
                <w:szCs w:val="21"/>
              </w:rPr>
              <w:t>项目</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本期</w:t>
            </w:r>
          </w:p>
          <w:p w:rsidR="00753756" w:rsidRPr="00224952" w:rsidRDefault="00753756" w:rsidP="0070173B">
            <w:pPr>
              <w:widowControl/>
              <w:autoSpaceDE w:val="0"/>
              <w:autoSpaceDN w:val="0"/>
              <w:ind w:right="-15"/>
              <w:jc w:val="center"/>
              <w:textAlignment w:val="bottom"/>
              <w:rPr>
                <w:color w:val="000000"/>
                <w:szCs w:val="21"/>
              </w:rPr>
            </w:pPr>
            <w:r w:rsidRPr="00224952">
              <w:rPr>
                <w:szCs w:val="21"/>
              </w:rPr>
              <w:t>2020</w:t>
            </w:r>
            <w:r w:rsidRPr="00224952">
              <w:rPr>
                <w:szCs w:val="21"/>
              </w:rPr>
              <w:t>年</w:t>
            </w:r>
            <w:r w:rsidRPr="00224952">
              <w:rPr>
                <w:szCs w:val="21"/>
              </w:rPr>
              <w:t>1</w:t>
            </w:r>
            <w:r w:rsidRPr="00224952">
              <w:rPr>
                <w:szCs w:val="21"/>
              </w:rPr>
              <w:t>月</w:t>
            </w:r>
            <w:r w:rsidRPr="00224952">
              <w:rPr>
                <w:szCs w:val="21"/>
              </w:rPr>
              <w:t>1</w:t>
            </w:r>
            <w:r w:rsidRPr="00224952">
              <w:rPr>
                <w:szCs w:val="21"/>
              </w:rPr>
              <w:t>日</w:t>
            </w:r>
            <w:r w:rsidRPr="00224952">
              <w:rPr>
                <w:rFonts w:hint="eastAsia"/>
                <w:szCs w:val="21"/>
              </w:rPr>
              <w:t>至</w:t>
            </w: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2657" w:type="dxa"/>
            <w:vAlign w:val="center"/>
          </w:tcPr>
          <w:p w:rsidR="00753756" w:rsidRPr="00224952" w:rsidRDefault="00753756" w:rsidP="0070173B">
            <w:pPr>
              <w:jc w:val="center"/>
              <w:rPr>
                <w:color w:val="000000"/>
                <w:szCs w:val="21"/>
              </w:rPr>
            </w:pPr>
            <w:r w:rsidRPr="00224952">
              <w:rPr>
                <w:rFonts w:hint="eastAsia"/>
                <w:color w:val="000000"/>
                <w:szCs w:val="21"/>
              </w:rPr>
              <w:t>上年度可比期间</w:t>
            </w:r>
          </w:p>
          <w:p w:rsidR="00753756" w:rsidRPr="00224952" w:rsidRDefault="00753756" w:rsidP="0070173B">
            <w:pPr>
              <w:widowControl/>
              <w:autoSpaceDE w:val="0"/>
              <w:autoSpaceDN w:val="0"/>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93587E">
        <w:tc>
          <w:tcPr>
            <w:tcW w:w="3686" w:type="dxa"/>
            <w:vAlign w:val="center"/>
          </w:tcPr>
          <w:p w:rsidR="00753756" w:rsidRPr="00224952" w:rsidRDefault="00753756" w:rsidP="0070173B">
            <w:pPr>
              <w:rPr>
                <w:color w:val="000000"/>
                <w:szCs w:val="21"/>
              </w:rPr>
            </w:pPr>
            <w:r w:rsidRPr="00224952">
              <w:rPr>
                <w:rFonts w:hint="eastAsia"/>
                <w:szCs w:val="21"/>
              </w:rPr>
              <w:t>当期发生的基金应支付的托管费</w:t>
            </w:r>
          </w:p>
        </w:tc>
        <w:tc>
          <w:tcPr>
            <w:tcW w:w="2657" w:type="dxa"/>
            <w:vAlign w:val="center"/>
          </w:tcPr>
          <w:p w:rsidR="00753756" w:rsidRPr="00224952" w:rsidRDefault="00753756" w:rsidP="0070173B">
            <w:pPr>
              <w:jc w:val="right"/>
              <w:rPr>
                <w:color w:val="000000"/>
                <w:kern w:val="0"/>
                <w:szCs w:val="21"/>
              </w:rPr>
            </w:pPr>
            <w:r w:rsidRPr="00224952">
              <w:rPr>
                <w:szCs w:val="21"/>
              </w:rPr>
              <w:t>704,726.64</w:t>
            </w:r>
          </w:p>
        </w:tc>
        <w:tc>
          <w:tcPr>
            <w:tcW w:w="2657" w:type="dxa"/>
            <w:vAlign w:val="center"/>
          </w:tcPr>
          <w:p w:rsidR="00753756" w:rsidRPr="00224952" w:rsidRDefault="00753756" w:rsidP="00B56418">
            <w:pPr>
              <w:jc w:val="right"/>
              <w:rPr>
                <w:color w:val="000000"/>
                <w:szCs w:val="21"/>
              </w:rPr>
            </w:pPr>
            <w:r w:rsidRPr="00224952">
              <w:rPr>
                <w:szCs w:val="21"/>
              </w:rPr>
              <w:t>1,738,241.28</w:t>
            </w:r>
          </w:p>
        </w:tc>
      </w:tr>
    </w:tbl>
    <w:p w:rsidR="00C03026" w:rsidRDefault="00991544">
      <w:pPr>
        <w:tabs>
          <w:tab w:val="left" w:pos="426"/>
        </w:tabs>
        <w:spacing w:line="360" w:lineRule="auto"/>
        <w:ind w:firstLineChars="200" w:firstLine="420"/>
        <w:rPr>
          <w:kern w:val="0"/>
          <w:szCs w:val="21"/>
        </w:rPr>
      </w:pPr>
      <w:r>
        <w:rPr>
          <w:kern w:val="0"/>
          <w:szCs w:val="21"/>
        </w:rPr>
        <w:t>注：本基金的托管费按前一日基金资产净值的</w:t>
      </w:r>
      <w:r>
        <w:rPr>
          <w:kern w:val="0"/>
          <w:szCs w:val="21"/>
        </w:rPr>
        <w:t>0.25%</w:t>
      </w:r>
      <w:r>
        <w:rPr>
          <w:kern w:val="0"/>
          <w:szCs w:val="21"/>
        </w:rPr>
        <w:t>的年费率计提。托管费的计算方法如下：</w:t>
      </w:r>
    </w:p>
    <w:p w:rsidR="00C03026" w:rsidRDefault="00991544">
      <w:pPr>
        <w:tabs>
          <w:tab w:val="left" w:pos="426"/>
        </w:tabs>
        <w:spacing w:line="360" w:lineRule="auto"/>
        <w:ind w:firstLineChars="200" w:firstLine="420"/>
        <w:rPr>
          <w:kern w:val="0"/>
          <w:szCs w:val="21"/>
        </w:rPr>
      </w:pPr>
      <w:r>
        <w:rPr>
          <w:kern w:val="0"/>
          <w:szCs w:val="21"/>
        </w:rPr>
        <w:t>H</w:t>
      </w:r>
      <w:r>
        <w:rPr>
          <w:kern w:val="0"/>
          <w:szCs w:val="21"/>
        </w:rPr>
        <w:t>＝</w:t>
      </w:r>
      <w:r>
        <w:rPr>
          <w:kern w:val="0"/>
          <w:szCs w:val="21"/>
        </w:rPr>
        <w:t>E×0.25%÷</w:t>
      </w:r>
      <w:r>
        <w:rPr>
          <w:kern w:val="0"/>
          <w:szCs w:val="21"/>
        </w:rPr>
        <w:t>当年天数</w:t>
      </w:r>
    </w:p>
    <w:p w:rsidR="00C03026" w:rsidRDefault="00991544">
      <w:pPr>
        <w:tabs>
          <w:tab w:val="left" w:pos="426"/>
        </w:tabs>
        <w:spacing w:line="360" w:lineRule="auto"/>
        <w:ind w:firstLineChars="200" w:firstLine="420"/>
        <w:rPr>
          <w:kern w:val="0"/>
          <w:szCs w:val="21"/>
        </w:rPr>
      </w:pPr>
      <w:r>
        <w:rPr>
          <w:kern w:val="0"/>
          <w:szCs w:val="21"/>
        </w:rPr>
        <w:t>H</w:t>
      </w:r>
      <w:r>
        <w:rPr>
          <w:kern w:val="0"/>
          <w:szCs w:val="21"/>
        </w:rPr>
        <w:t>为每日应计提的基金托管费</w:t>
      </w:r>
    </w:p>
    <w:p w:rsidR="00C03026" w:rsidRDefault="00991544">
      <w:pPr>
        <w:tabs>
          <w:tab w:val="left" w:pos="426"/>
        </w:tabs>
        <w:spacing w:line="360" w:lineRule="auto"/>
        <w:ind w:firstLineChars="200" w:firstLine="420"/>
        <w:rPr>
          <w:kern w:val="0"/>
          <w:szCs w:val="21"/>
        </w:rPr>
      </w:pPr>
      <w:r>
        <w:rPr>
          <w:kern w:val="0"/>
          <w:szCs w:val="21"/>
        </w:rPr>
        <w:t>E</w:t>
      </w:r>
      <w:r>
        <w:rPr>
          <w:kern w:val="0"/>
          <w:szCs w:val="21"/>
        </w:rPr>
        <w:t>为前一日的基金资产净值</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基金托管费每日计提，按月支付。由基金托管人根据与基金管理人核对一致的财务数据，自动在月初</w:t>
      </w:r>
      <w:r w:rsidRPr="00224952">
        <w:rPr>
          <w:kern w:val="0"/>
          <w:szCs w:val="21"/>
        </w:rPr>
        <w:t>5</w:t>
      </w:r>
      <w:r w:rsidRPr="00224952">
        <w:rPr>
          <w:kern w:val="0"/>
          <w:szCs w:val="21"/>
        </w:rPr>
        <w:t>个工作日内，按照指定的账户路径进行资金支付，基金管理人无需再出具资金划拨指令。若遇法定节假日、公休日等，支付日期顺延。</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6.4.10.3 </w:t>
      </w:r>
      <w:r w:rsidRPr="00E76B2D">
        <w:rPr>
          <w:rFonts w:ascii="宋体" w:hAnsi="宋体" w:hint="eastAsia"/>
          <w:b/>
          <w:bCs/>
          <w:color w:val="000000"/>
          <w:szCs w:val="21"/>
        </w:rPr>
        <w:t>与关联方进行银行间同业市场的债券</w:t>
      </w:r>
      <w:r w:rsidRPr="00E76B2D">
        <w:rPr>
          <w:rFonts w:ascii="宋体" w:hAnsi="宋体"/>
          <w:b/>
          <w:bCs/>
          <w:color w:val="000000"/>
          <w:szCs w:val="21"/>
        </w:rPr>
        <w:t>(</w:t>
      </w:r>
      <w:r w:rsidRPr="00E76B2D">
        <w:rPr>
          <w:rFonts w:ascii="宋体" w:hAnsi="宋体" w:hint="eastAsia"/>
          <w:b/>
          <w:bCs/>
          <w:color w:val="000000"/>
          <w:szCs w:val="21"/>
        </w:rPr>
        <w:t>含回购</w:t>
      </w:r>
      <w:r w:rsidRPr="00E76B2D">
        <w:rPr>
          <w:rFonts w:ascii="宋体" w:hAnsi="宋体"/>
          <w:b/>
          <w:bCs/>
          <w:color w:val="000000"/>
          <w:szCs w:val="21"/>
        </w:rPr>
        <w:t>)</w:t>
      </w:r>
      <w:r w:rsidRPr="00E76B2D">
        <w:rPr>
          <w:rFonts w:ascii="宋体" w:hAnsi="宋体" w:hint="eastAsia"/>
          <w:b/>
          <w:bCs/>
          <w:color w:val="000000"/>
          <w:szCs w:val="21"/>
        </w:rPr>
        <w:t>交易</w:t>
      </w:r>
    </w:p>
    <w:p w:rsidR="00BD2189" w:rsidRDefault="00753756" w:rsidP="00BD2189">
      <w:pPr>
        <w:tabs>
          <w:tab w:val="left" w:pos="426"/>
        </w:tabs>
        <w:spacing w:line="360" w:lineRule="auto"/>
        <w:ind w:firstLineChars="200" w:firstLine="420"/>
        <w:jc w:val="left"/>
        <w:rPr>
          <w:rFonts w:eastAsiaTheme="minorEastAsia"/>
          <w:color w:val="000000" w:themeColor="text1"/>
          <w:kern w:val="0"/>
          <w:szCs w:val="21"/>
        </w:rPr>
      </w:pPr>
      <w:r w:rsidRPr="00224952">
        <w:rPr>
          <w:kern w:val="0"/>
          <w:szCs w:val="21"/>
        </w:rPr>
        <w:t>本基金本报告期及上年度可比期间未与关联方进行银行间同业市场债券（含回购）交易。</w:t>
      </w:r>
    </w:p>
    <w:p w:rsidR="00BD2189" w:rsidRPr="00AC7FAD" w:rsidRDefault="00BD2189" w:rsidP="00DA6257">
      <w:pPr>
        <w:spacing w:line="360" w:lineRule="auto"/>
        <w:ind w:firstLineChars="196" w:firstLine="413"/>
        <w:rPr>
          <w:rFonts w:ascii="宋体"/>
          <w:b/>
          <w:bCs/>
          <w:color w:val="000000"/>
          <w:szCs w:val="21"/>
        </w:rPr>
      </w:pPr>
      <w:r w:rsidRPr="00095DFD">
        <w:rPr>
          <w:rFonts w:ascii="宋体"/>
          <w:b/>
          <w:bCs/>
          <w:color w:val="000000"/>
          <w:szCs w:val="21"/>
        </w:rPr>
        <w:t>6</w:t>
      </w:r>
      <w:r w:rsidRPr="00AC7FAD">
        <w:rPr>
          <w:rFonts w:ascii="宋体"/>
          <w:b/>
          <w:bCs/>
          <w:color w:val="000000"/>
          <w:szCs w:val="21"/>
        </w:rPr>
        <w:t>.4.10.4</w:t>
      </w:r>
      <w:r w:rsidR="00AC7FAD" w:rsidRPr="00AC7FAD">
        <w:rPr>
          <w:rFonts w:ascii="宋体" w:hint="eastAsia"/>
          <w:b/>
          <w:bCs/>
          <w:color w:val="000000"/>
          <w:szCs w:val="21"/>
        </w:rPr>
        <w:t xml:space="preserve"> </w:t>
      </w:r>
      <w:r w:rsidRPr="00AC7FAD">
        <w:rPr>
          <w:rFonts w:ascii="宋体"/>
          <w:b/>
          <w:bCs/>
          <w:color w:val="000000"/>
          <w:szCs w:val="21"/>
        </w:rPr>
        <w:t>报告期内转融通证券出借业务发生重大关联交易事项的说明</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6.4.10.4.1</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与关联方通过约定申报方式进行的适用固定期限费率的证券出借业务的情况</w:t>
      </w:r>
    </w:p>
    <w:p w:rsidR="00BD2189" w:rsidRPr="00AC7FAD" w:rsidRDefault="00BD2189" w:rsidP="00BD2189">
      <w:pPr>
        <w:tabs>
          <w:tab w:val="left" w:pos="426"/>
        </w:tabs>
        <w:spacing w:line="360" w:lineRule="auto"/>
        <w:ind w:firstLineChars="200" w:firstLine="420"/>
        <w:jc w:val="left"/>
        <w:rPr>
          <w:kern w:val="0"/>
          <w:szCs w:val="21"/>
        </w:rPr>
      </w:pPr>
      <w:r w:rsidRPr="00AC7FAD">
        <w:rPr>
          <w:kern w:val="0"/>
          <w:szCs w:val="21"/>
        </w:rPr>
        <w:t>本基金本报告期及上年度可比期间未发生与关联方通过约定申报方式进行的适用固定期限费率的证券出借业务。</w:t>
      </w:r>
    </w:p>
    <w:p w:rsidR="00BD2189" w:rsidRPr="00AC7FAD" w:rsidRDefault="00BD2189" w:rsidP="00BD2189">
      <w:pPr>
        <w:spacing w:line="360" w:lineRule="auto"/>
        <w:ind w:firstLineChars="196" w:firstLine="413"/>
        <w:rPr>
          <w:rFonts w:ascii="宋体"/>
          <w:b/>
          <w:bCs/>
          <w:color w:val="000000"/>
          <w:szCs w:val="21"/>
        </w:rPr>
      </w:pPr>
      <w:r w:rsidRPr="00AC7FAD">
        <w:rPr>
          <w:rFonts w:ascii="宋体"/>
          <w:b/>
          <w:bCs/>
          <w:color w:val="000000"/>
          <w:szCs w:val="21"/>
        </w:rPr>
        <w:t>6.4.10.4.2</w:t>
      </w:r>
      <w:r w:rsidR="00AC7FAD" w:rsidRPr="00AC7FAD">
        <w:rPr>
          <w:rFonts w:ascii="宋体" w:hint="eastAsia"/>
          <w:b/>
          <w:bCs/>
          <w:color w:val="000000"/>
          <w:szCs w:val="21"/>
        </w:rPr>
        <w:t xml:space="preserve"> </w:t>
      </w:r>
      <w:r w:rsidRPr="00AC7FAD">
        <w:rPr>
          <w:rFonts w:ascii="宋体"/>
          <w:b/>
          <w:bCs/>
          <w:color w:val="000000"/>
          <w:szCs w:val="21"/>
        </w:rPr>
        <w:t>与关联方通过约定申报方式进行的适用市场化期限费率的证券出借业务的情况</w:t>
      </w:r>
    </w:p>
    <w:p w:rsidR="00BD2189" w:rsidRPr="00AC7FAD" w:rsidRDefault="00BD2189" w:rsidP="00BD2189">
      <w:pPr>
        <w:tabs>
          <w:tab w:val="left" w:pos="426"/>
        </w:tabs>
        <w:spacing w:line="360" w:lineRule="auto"/>
        <w:ind w:firstLineChars="200" w:firstLine="420"/>
        <w:jc w:val="left"/>
        <w:rPr>
          <w:rFonts w:eastAsiaTheme="minorEastAsia"/>
          <w:color w:val="000000" w:themeColor="text1"/>
          <w:kern w:val="0"/>
          <w:szCs w:val="21"/>
        </w:rPr>
      </w:pPr>
      <w:r w:rsidRPr="00AC7FAD">
        <w:rPr>
          <w:kern w:val="0"/>
          <w:szCs w:val="21"/>
        </w:rPr>
        <w:t>本基金本报告期及上年度可比期间未发生与关联方通过约定申报方式进行的适用市场化期限费率的证券出借业务。</w:t>
      </w:r>
    </w:p>
    <w:p w:rsidR="00753756" w:rsidRPr="00E76B2D" w:rsidRDefault="00753756" w:rsidP="006E1449">
      <w:pPr>
        <w:spacing w:line="360" w:lineRule="auto"/>
        <w:ind w:firstLineChars="196" w:firstLine="413"/>
        <w:rPr>
          <w:rFonts w:ascii="宋体"/>
          <w:b/>
          <w:bCs/>
          <w:color w:val="000000"/>
          <w:szCs w:val="21"/>
        </w:rPr>
      </w:pPr>
      <w:r w:rsidRPr="00AC7FAD">
        <w:rPr>
          <w:rFonts w:ascii="宋体" w:hAnsi="宋体"/>
          <w:b/>
          <w:bCs/>
          <w:color w:val="000000"/>
          <w:szCs w:val="21"/>
        </w:rPr>
        <w:t xml:space="preserve">6.4.10.5 </w:t>
      </w:r>
      <w:r w:rsidRPr="00AC7FAD">
        <w:rPr>
          <w:rFonts w:ascii="宋体" w:hAnsi="宋体" w:hint="eastAsia"/>
          <w:b/>
          <w:bCs/>
          <w:color w:val="000000"/>
          <w:szCs w:val="21"/>
        </w:rPr>
        <w:t>各关联方投资本基金的情况</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6.4.10.5.1 </w:t>
      </w:r>
      <w:r w:rsidRPr="00E76B2D">
        <w:rPr>
          <w:rFonts w:ascii="宋体" w:hAnsi="宋体" w:hint="eastAsia"/>
          <w:b/>
          <w:bCs/>
          <w:color w:val="000000"/>
          <w:szCs w:val="21"/>
        </w:rPr>
        <w:t>报告期内基金管理人运用固有资金投资本基金的情况</w:t>
      </w:r>
    </w:p>
    <w:p w:rsidR="00753756" w:rsidRPr="00224952" w:rsidRDefault="008F60F2" w:rsidP="00E56272">
      <w:pPr>
        <w:tabs>
          <w:tab w:val="left" w:pos="426"/>
        </w:tabs>
        <w:spacing w:line="360" w:lineRule="auto"/>
        <w:ind w:firstLineChars="200" w:firstLine="420"/>
        <w:rPr>
          <w:kern w:val="0"/>
          <w:szCs w:val="21"/>
        </w:rPr>
      </w:pPr>
      <w:r w:rsidRPr="003862CB">
        <w:rPr>
          <w:kern w:val="0"/>
          <w:szCs w:val="21"/>
        </w:rPr>
        <w:lastRenderedPageBreak/>
        <w:t>本报告期内和上年度可比期间基金管理人未运用固有资金投资本基金。</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6.4.10.5.2 </w:t>
      </w:r>
      <w:r w:rsidRPr="00E76B2D">
        <w:rPr>
          <w:rFonts w:ascii="宋体" w:hAnsi="宋体" w:hint="eastAsia"/>
          <w:b/>
          <w:bCs/>
          <w:color w:val="000000"/>
          <w:szCs w:val="21"/>
        </w:rPr>
        <w:t>报告期末除基金管理人之外的其他关联方投资本基金的情况</w:t>
      </w:r>
    </w:p>
    <w:p w:rsidR="00D51A83" w:rsidRPr="00E56272" w:rsidRDefault="00D51A83" w:rsidP="00E56272">
      <w:pPr>
        <w:tabs>
          <w:tab w:val="left" w:pos="426"/>
        </w:tabs>
        <w:spacing w:line="360" w:lineRule="auto"/>
        <w:ind w:firstLineChars="200" w:firstLine="420"/>
        <w:rPr>
          <w:kern w:val="0"/>
          <w:szCs w:val="21"/>
        </w:rPr>
      </w:pPr>
      <w:r w:rsidRPr="00E56272">
        <w:rPr>
          <w:kern w:val="0"/>
          <w:szCs w:val="21"/>
        </w:rPr>
        <w:t>无。</w:t>
      </w:r>
    </w:p>
    <w:p w:rsidR="00753756" w:rsidRPr="00E76B2D" w:rsidRDefault="00753756" w:rsidP="00D51A83">
      <w:pPr>
        <w:spacing w:line="360" w:lineRule="auto"/>
        <w:ind w:firstLineChars="196" w:firstLine="413"/>
        <w:rPr>
          <w:rFonts w:ascii="宋体"/>
          <w:b/>
          <w:bCs/>
          <w:color w:val="000000"/>
          <w:szCs w:val="21"/>
        </w:rPr>
      </w:pPr>
      <w:r w:rsidRPr="00E76B2D">
        <w:rPr>
          <w:rFonts w:ascii="宋体" w:hAnsi="宋体"/>
          <w:b/>
          <w:bCs/>
          <w:color w:val="000000"/>
          <w:szCs w:val="21"/>
        </w:rPr>
        <w:t xml:space="preserve">6.4.10.6 </w:t>
      </w:r>
      <w:r w:rsidRPr="00E76B2D">
        <w:rPr>
          <w:rFonts w:ascii="宋体" w:hAnsi="宋体" w:hint="eastAsia"/>
          <w:b/>
          <w:bCs/>
          <w:color w:val="000000"/>
          <w:szCs w:val="21"/>
        </w:rPr>
        <w:t>由关联方保管的银行存款余额及当期产生的利息收入</w:t>
      </w:r>
    </w:p>
    <w:p w:rsidR="00753756" w:rsidRPr="00224952" w:rsidRDefault="00753756" w:rsidP="008971E9">
      <w:pPr>
        <w:autoSpaceDE w:val="0"/>
        <w:autoSpaceDN w:val="0"/>
        <w:adjustRightInd w:val="0"/>
        <w:spacing w:before="29" w:line="288" w:lineRule="auto"/>
        <w:ind w:left="15" w:right="210"/>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94"/>
        <w:gridCol w:w="1417"/>
        <w:gridCol w:w="1736"/>
        <w:gridCol w:w="1383"/>
        <w:gridCol w:w="1770"/>
      </w:tblGrid>
      <w:tr w:rsidR="00753756" w:rsidRPr="00224952" w:rsidTr="003E09BA">
        <w:tc>
          <w:tcPr>
            <w:tcW w:w="2694" w:type="dxa"/>
            <w:vMerge w:val="restart"/>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关联方名称</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w:t>
            </w:r>
          </w:p>
          <w:p w:rsidR="00753756" w:rsidRPr="00224952" w:rsidRDefault="00753756" w:rsidP="003C0ECA">
            <w:pPr>
              <w:widowControl/>
              <w:autoSpaceDE w:val="0"/>
              <w:autoSpaceDN w:val="0"/>
              <w:spacing w:line="360" w:lineRule="auto"/>
              <w:ind w:right="-15"/>
              <w:jc w:val="center"/>
              <w:textAlignment w:val="bottom"/>
              <w:rPr>
                <w:color w:val="000000"/>
                <w:szCs w:val="21"/>
              </w:rPr>
            </w:pPr>
            <w:r w:rsidRPr="00224952">
              <w:rPr>
                <w:color w:val="000000"/>
                <w:szCs w:val="21"/>
              </w:rPr>
              <w:t>2020</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w:t>
            </w:r>
            <w:r w:rsidRPr="00224952">
              <w:rPr>
                <w:rFonts w:hint="eastAsia"/>
                <w:color w:val="000000"/>
                <w:szCs w:val="21"/>
              </w:rPr>
              <w:t>至</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3153"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上年度可比期间</w:t>
            </w:r>
          </w:p>
          <w:p w:rsidR="00753756" w:rsidRPr="00224952" w:rsidRDefault="00753756" w:rsidP="00CB3E85">
            <w:pPr>
              <w:widowControl/>
              <w:autoSpaceDE w:val="0"/>
              <w:autoSpaceDN w:val="0"/>
              <w:spacing w:line="360" w:lineRule="auto"/>
              <w:ind w:right="-15"/>
              <w:jc w:val="center"/>
              <w:textAlignment w:val="bottom"/>
              <w:rPr>
                <w:color w:val="000000"/>
                <w:kern w:val="0"/>
                <w:szCs w:val="21"/>
              </w:rPr>
            </w:pPr>
            <w:r w:rsidRPr="00224952">
              <w:rPr>
                <w:color w:val="000000"/>
                <w:szCs w:val="21"/>
              </w:rPr>
              <w:t>2019</w:t>
            </w:r>
            <w:r w:rsidRPr="00224952">
              <w:rPr>
                <w:color w:val="000000"/>
                <w:szCs w:val="21"/>
              </w:rPr>
              <w:t>年</w:t>
            </w:r>
            <w:r w:rsidRPr="00224952">
              <w:rPr>
                <w:color w:val="000000"/>
                <w:szCs w:val="21"/>
              </w:rPr>
              <w:t>1</w:t>
            </w:r>
            <w:r w:rsidRPr="00224952">
              <w:rPr>
                <w:color w:val="000000"/>
                <w:szCs w:val="21"/>
              </w:rPr>
              <w:t>月</w:t>
            </w:r>
            <w:r w:rsidRPr="00224952">
              <w:rPr>
                <w:color w:val="000000"/>
                <w:szCs w:val="21"/>
              </w:rPr>
              <w:t>1</w:t>
            </w:r>
            <w:r w:rsidRPr="00224952">
              <w:rPr>
                <w:color w:val="000000"/>
                <w:szCs w:val="21"/>
              </w:rPr>
              <w:t>日至</w:t>
            </w:r>
            <w:r w:rsidRPr="00224952">
              <w:rPr>
                <w:color w:val="000000"/>
                <w:szCs w:val="21"/>
              </w:rPr>
              <w:t>2019</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r>
      <w:tr w:rsidR="00753756" w:rsidRPr="00224952" w:rsidTr="003E09BA">
        <w:tc>
          <w:tcPr>
            <w:tcW w:w="2694" w:type="dxa"/>
            <w:vMerge/>
            <w:vAlign w:val="center"/>
          </w:tcPr>
          <w:p w:rsidR="00753756" w:rsidRPr="00224952" w:rsidRDefault="00753756" w:rsidP="003C0ECA">
            <w:pPr>
              <w:widowControl/>
              <w:spacing w:line="360" w:lineRule="auto"/>
              <w:jc w:val="left"/>
              <w:rPr>
                <w:color w:val="000000"/>
                <w:szCs w:val="21"/>
              </w:rPr>
            </w:pPr>
          </w:p>
        </w:tc>
        <w:tc>
          <w:tcPr>
            <w:tcW w:w="1417"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36"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c>
          <w:tcPr>
            <w:tcW w:w="1383"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期末余额</w:t>
            </w:r>
          </w:p>
        </w:tc>
        <w:tc>
          <w:tcPr>
            <w:tcW w:w="1770" w:type="dxa"/>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当期利息收入</w:t>
            </w:r>
          </w:p>
        </w:tc>
      </w:tr>
      <w:tr w:rsidR="00C03026">
        <w:tc>
          <w:tcPr>
            <w:tcW w:w="2694" w:type="dxa"/>
            <w:vAlign w:val="center"/>
          </w:tcPr>
          <w:p w:rsidR="00C03026" w:rsidRDefault="00991544">
            <w:pPr>
              <w:jc w:val="left"/>
            </w:pPr>
            <w:r>
              <w:rPr>
                <w:szCs w:val="21"/>
              </w:rPr>
              <w:t>中国建设银行</w:t>
            </w:r>
            <w:r>
              <w:rPr>
                <w:szCs w:val="21"/>
              </w:rPr>
              <w:t>-</w:t>
            </w:r>
            <w:r>
              <w:rPr>
                <w:szCs w:val="21"/>
              </w:rPr>
              <w:t>活期存款</w:t>
            </w:r>
          </w:p>
        </w:tc>
        <w:tc>
          <w:tcPr>
            <w:tcW w:w="1417" w:type="dxa"/>
            <w:vAlign w:val="center"/>
          </w:tcPr>
          <w:p w:rsidR="00C03026" w:rsidRDefault="00991544">
            <w:pPr>
              <w:jc w:val="right"/>
            </w:pPr>
            <w:r>
              <w:rPr>
                <w:szCs w:val="21"/>
              </w:rPr>
              <w:t>34,838,098.91</w:t>
            </w:r>
          </w:p>
        </w:tc>
        <w:tc>
          <w:tcPr>
            <w:tcW w:w="1736" w:type="dxa"/>
            <w:vAlign w:val="center"/>
          </w:tcPr>
          <w:p w:rsidR="00C03026" w:rsidRDefault="00991544">
            <w:pPr>
              <w:jc w:val="right"/>
            </w:pPr>
            <w:r>
              <w:rPr>
                <w:szCs w:val="21"/>
              </w:rPr>
              <w:t>165,036.13</w:t>
            </w:r>
          </w:p>
        </w:tc>
        <w:tc>
          <w:tcPr>
            <w:tcW w:w="1383" w:type="dxa"/>
            <w:vAlign w:val="center"/>
          </w:tcPr>
          <w:p w:rsidR="00C03026" w:rsidRDefault="00991544">
            <w:pPr>
              <w:jc w:val="right"/>
            </w:pPr>
            <w:r>
              <w:rPr>
                <w:szCs w:val="21"/>
              </w:rPr>
              <w:t>75,690,990.30</w:t>
            </w:r>
          </w:p>
        </w:tc>
        <w:tc>
          <w:tcPr>
            <w:tcW w:w="1770" w:type="dxa"/>
            <w:vAlign w:val="center"/>
          </w:tcPr>
          <w:p w:rsidR="00C03026" w:rsidRDefault="00991544">
            <w:pPr>
              <w:jc w:val="right"/>
            </w:pPr>
            <w:r>
              <w:rPr>
                <w:szCs w:val="21"/>
              </w:rPr>
              <w:t>601,191.44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注：本基金的上述银行存款由基金托管人中国建设银行股份有限公司保管，按银行同业利率或约定利率计息。</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6.4.10.7 </w:t>
      </w:r>
      <w:r w:rsidRPr="00E76B2D">
        <w:rPr>
          <w:rFonts w:ascii="宋体" w:hAnsi="宋体" w:hint="eastAsia"/>
          <w:b/>
          <w:bCs/>
          <w:color w:val="000000"/>
          <w:szCs w:val="21"/>
        </w:rPr>
        <w:t>本基金在承销期内参与关联方承销证券的情况</w:t>
      </w:r>
    </w:p>
    <w:p w:rsidR="00753756" w:rsidRPr="00E56272" w:rsidRDefault="00753756" w:rsidP="00E56272">
      <w:pPr>
        <w:tabs>
          <w:tab w:val="left" w:pos="426"/>
        </w:tabs>
        <w:spacing w:line="360" w:lineRule="auto"/>
        <w:ind w:firstLineChars="200" w:firstLine="420"/>
        <w:rPr>
          <w:kern w:val="0"/>
          <w:szCs w:val="21"/>
        </w:rPr>
      </w:pPr>
      <w:r w:rsidRPr="00224952">
        <w:rPr>
          <w:kern w:val="0"/>
          <w:szCs w:val="21"/>
        </w:rPr>
        <w:t>本基金本报告期及上年度可比期间未在承销期内参与关联方承销证券。</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 其他关联交易事项的说明</w:t>
      </w:r>
    </w:p>
    <w:p w:rsidR="00DD60AE" w:rsidRPr="00DD60AE" w:rsidRDefault="00DD60AE" w:rsidP="00DD60AE">
      <w:pPr>
        <w:spacing w:line="360" w:lineRule="auto"/>
        <w:ind w:firstLineChars="196" w:firstLine="413"/>
        <w:rPr>
          <w:rFonts w:ascii="宋体"/>
          <w:b/>
          <w:bCs/>
          <w:color w:val="000000"/>
          <w:szCs w:val="21"/>
        </w:rPr>
      </w:pPr>
      <w:r w:rsidRPr="00DD60AE">
        <w:rPr>
          <w:rFonts w:ascii="宋体"/>
          <w:b/>
          <w:bCs/>
          <w:color w:val="000000"/>
          <w:szCs w:val="21"/>
        </w:rPr>
        <w:t>6.4.10.8</w:t>
      </w:r>
      <w:r w:rsidRPr="00DD60AE">
        <w:rPr>
          <w:rFonts w:ascii="宋体" w:hint="eastAsia"/>
          <w:b/>
          <w:bCs/>
          <w:color w:val="000000"/>
          <w:szCs w:val="21"/>
        </w:rPr>
        <w:t xml:space="preserve">.1 </w:t>
      </w:r>
      <w:r w:rsidRPr="00DD60AE">
        <w:rPr>
          <w:rFonts w:ascii="宋体"/>
          <w:b/>
          <w:bCs/>
          <w:color w:val="000000"/>
          <w:szCs w:val="21"/>
        </w:rPr>
        <w:t>其他关联交易事项的说明</w:t>
      </w:r>
    </w:p>
    <w:p w:rsidR="00DD60AE" w:rsidRPr="00A73188" w:rsidRDefault="00DD60AE" w:rsidP="00DD60AE">
      <w:pPr>
        <w:widowControl/>
        <w:spacing w:line="360" w:lineRule="auto"/>
        <w:ind w:firstLineChars="200" w:firstLine="420"/>
        <w:rPr>
          <w:rFonts w:eastAsiaTheme="minorEastAsia"/>
          <w:color w:val="000000" w:themeColor="text1"/>
          <w:kern w:val="0"/>
          <w:szCs w:val="21"/>
        </w:rPr>
      </w:pPr>
      <w:r w:rsidRPr="00A73188">
        <w:rPr>
          <w:rFonts w:eastAsiaTheme="minorEastAsia"/>
          <w:color w:val="000000" w:themeColor="text1"/>
          <w:kern w:val="0"/>
          <w:szCs w:val="21"/>
        </w:rPr>
        <w:t>无。</w:t>
      </w:r>
    </w:p>
    <w:p w:rsidR="00753756" w:rsidRPr="00E76B2D" w:rsidRDefault="00753756" w:rsidP="009B6365">
      <w:pPr>
        <w:spacing w:line="360" w:lineRule="auto"/>
        <w:ind w:firstLineChars="196" w:firstLine="413"/>
        <w:rPr>
          <w:rFonts w:ascii="宋体"/>
          <w:b/>
          <w:bCs/>
          <w:color w:val="000000"/>
          <w:szCs w:val="21"/>
        </w:rPr>
      </w:pPr>
      <w:r w:rsidRPr="00E76B2D">
        <w:rPr>
          <w:rFonts w:ascii="宋体" w:hAnsi="宋体"/>
          <w:b/>
          <w:bCs/>
          <w:color w:val="000000"/>
          <w:szCs w:val="21"/>
        </w:rPr>
        <w:t xml:space="preserve">6.4.11 </w:t>
      </w:r>
      <w:r w:rsidRPr="00E76B2D">
        <w:rPr>
          <w:rFonts w:ascii="宋体" w:hAnsi="宋体" w:hint="eastAsia"/>
          <w:b/>
          <w:bCs/>
          <w:color w:val="000000"/>
          <w:szCs w:val="21"/>
        </w:rPr>
        <w:t>利润分配情况</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本基金本报告期内未发生利润分配。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 </w:t>
      </w:r>
      <w:r w:rsidRPr="00E76B2D">
        <w:rPr>
          <w:rFonts w:ascii="宋体" w:hAnsi="宋体" w:hint="eastAsia"/>
          <w:b/>
          <w:bCs/>
          <w:color w:val="000000"/>
          <w:szCs w:val="21"/>
        </w:rPr>
        <w:t>期末（</w:t>
      </w:r>
      <w:r w:rsidRPr="00E76B2D">
        <w:rPr>
          <w:rFonts w:ascii="宋体" w:hAnsi="宋体"/>
          <w:b/>
          <w:bCs/>
          <w:color w:val="000000"/>
          <w:szCs w:val="21"/>
        </w:rPr>
        <w:t>2020年6月30日</w:t>
      </w:r>
      <w:r w:rsidRPr="00E76B2D">
        <w:rPr>
          <w:rFonts w:ascii="宋体" w:hAnsi="宋体" w:hint="eastAsia"/>
          <w:b/>
          <w:bCs/>
          <w:color w:val="000000"/>
          <w:szCs w:val="21"/>
        </w:rPr>
        <w:t>）本基金持有的流通受限证券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6.4.12.1 </w:t>
      </w:r>
      <w:r w:rsidRPr="00E76B2D">
        <w:rPr>
          <w:rFonts w:ascii="宋体" w:hAnsi="宋体" w:hint="eastAsia"/>
          <w:b/>
          <w:bCs/>
          <w:color w:val="000000"/>
          <w:szCs w:val="21"/>
        </w:rPr>
        <w:t>因认购新发</w:t>
      </w:r>
      <w:r w:rsidRPr="00E76B2D">
        <w:rPr>
          <w:rFonts w:ascii="宋体" w:hAnsi="宋体"/>
          <w:b/>
          <w:bCs/>
          <w:color w:val="000000"/>
          <w:szCs w:val="21"/>
        </w:rPr>
        <w:t>/</w:t>
      </w:r>
      <w:r w:rsidRPr="00E76B2D">
        <w:rPr>
          <w:rFonts w:ascii="宋体" w:hAnsi="宋体" w:hint="eastAsia"/>
          <w:b/>
          <w:bCs/>
          <w:color w:val="000000"/>
          <w:szCs w:val="21"/>
        </w:rPr>
        <w:t>增发证券而于期末持有的流通受限证券</w:t>
      </w:r>
    </w:p>
    <w:p w:rsidR="00753756" w:rsidRPr="00224952" w:rsidRDefault="00753756" w:rsidP="008971E9">
      <w:pPr>
        <w:wordWrap w:val="0"/>
        <w:spacing w:line="360" w:lineRule="auto"/>
        <w:jc w:val="right"/>
        <w:rPr>
          <w:color w:val="000000"/>
          <w:szCs w:val="21"/>
        </w:rPr>
      </w:pPr>
      <w:r w:rsidRPr="00224952">
        <w:rPr>
          <w:rFonts w:hint="eastAsia"/>
          <w:color w:val="000000"/>
          <w:szCs w:val="21"/>
        </w:rPr>
        <w:t>金额单位：人民币元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34"/>
        <w:gridCol w:w="835"/>
        <w:gridCol w:w="834"/>
        <w:gridCol w:w="835"/>
        <w:gridCol w:w="834"/>
        <w:gridCol w:w="835"/>
        <w:gridCol w:w="834"/>
        <w:gridCol w:w="835"/>
        <w:gridCol w:w="834"/>
        <w:gridCol w:w="835"/>
        <w:gridCol w:w="835"/>
      </w:tblGrid>
      <w:tr w:rsidR="00753756" w:rsidRPr="00224952" w:rsidTr="003E09BA">
        <w:trPr>
          <w:trHeight w:val="270"/>
        </w:trPr>
        <w:tc>
          <w:tcPr>
            <w:tcW w:w="9180" w:type="dxa"/>
            <w:gridSpan w:val="11"/>
            <w:vAlign w:val="center"/>
          </w:tcPr>
          <w:p w:rsidR="00753756" w:rsidRPr="00224952" w:rsidRDefault="00753756" w:rsidP="00545824">
            <w:pPr>
              <w:rPr>
                <w:szCs w:val="21"/>
              </w:rPr>
            </w:pPr>
            <w:r w:rsidRPr="00224952">
              <w:rPr>
                <w:b/>
                <w:bCs/>
                <w:color w:val="000000"/>
                <w:kern w:val="0"/>
                <w:szCs w:val="21"/>
              </w:rPr>
              <w:t>6.4.12.1.1</w:t>
            </w:r>
            <w:r w:rsidRPr="00224952">
              <w:rPr>
                <w:rFonts w:hint="eastAsia"/>
                <w:color w:val="000000"/>
                <w:szCs w:val="21"/>
              </w:rPr>
              <w:t>受限证券类别：股票</w:t>
            </w:r>
          </w:p>
        </w:tc>
      </w:tr>
      <w:tr w:rsidR="00753756" w:rsidRPr="00224952" w:rsidTr="003E09BA">
        <w:trPr>
          <w:trHeight w:val="745"/>
        </w:trPr>
        <w:tc>
          <w:tcPr>
            <w:tcW w:w="834" w:type="dxa"/>
            <w:vAlign w:val="center"/>
          </w:tcPr>
          <w:p w:rsidR="00753756" w:rsidRPr="00224952" w:rsidRDefault="00753756" w:rsidP="006E1449">
            <w:pPr>
              <w:ind w:leftChars="-46" w:left="-97" w:rightChars="-57" w:right="-120"/>
              <w:jc w:val="center"/>
              <w:rPr>
                <w:szCs w:val="21"/>
              </w:rPr>
            </w:pPr>
            <w:r w:rsidRPr="00224952">
              <w:rPr>
                <w:rFonts w:hint="eastAsia"/>
                <w:szCs w:val="21"/>
              </w:rPr>
              <w:t>证券</w:t>
            </w:r>
          </w:p>
          <w:p w:rsidR="00753756" w:rsidRPr="00224952" w:rsidRDefault="00753756" w:rsidP="006E1449">
            <w:pPr>
              <w:ind w:leftChars="-46" w:left="-97" w:rightChars="-57" w:right="-120"/>
              <w:jc w:val="center"/>
              <w:rPr>
                <w:szCs w:val="21"/>
              </w:rPr>
            </w:pPr>
            <w:r w:rsidRPr="00224952">
              <w:rPr>
                <w:rFonts w:hint="eastAsia"/>
                <w:szCs w:val="21"/>
              </w:rPr>
              <w:t>代码</w:t>
            </w:r>
          </w:p>
        </w:tc>
        <w:tc>
          <w:tcPr>
            <w:tcW w:w="835" w:type="dxa"/>
            <w:vAlign w:val="center"/>
          </w:tcPr>
          <w:p w:rsidR="00753756" w:rsidRPr="00224952" w:rsidRDefault="00753756" w:rsidP="006E1449">
            <w:pPr>
              <w:ind w:leftChars="-50" w:left="-105" w:rightChars="-54" w:right="-113"/>
              <w:jc w:val="center"/>
              <w:rPr>
                <w:szCs w:val="21"/>
              </w:rPr>
            </w:pPr>
            <w:r w:rsidRPr="00224952">
              <w:rPr>
                <w:rFonts w:hint="eastAsia"/>
                <w:szCs w:val="21"/>
              </w:rPr>
              <w:t>证券</w:t>
            </w:r>
          </w:p>
          <w:p w:rsidR="00753756" w:rsidRPr="00224952" w:rsidRDefault="00753756" w:rsidP="006E1449">
            <w:pPr>
              <w:ind w:leftChars="-50" w:left="-105" w:rightChars="-54" w:right="-113"/>
              <w:jc w:val="center"/>
              <w:rPr>
                <w:szCs w:val="21"/>
              </w:rPr>
            </w:pPr>
            <w:r w:rsidRPr="00224952">
              <w:rPr>
                <w:rFonts w:hint="eastAsia"/>
                <w:szCs w:val="21"/>
              </w:rPr>
              <w:t>名称</w:t>
            </w:r>
          </w:p>
        </w:tc>
        <w:tc>
          <w:tcPr>
            <w:tcW w:w="834" w:type="dxa"/>
            <w:vAlign w:val="center"/>
          </w:tcPr>
          <w:p w:rsidR="00753756" w:rsidRPr="00224952" w:rsidRDefault="00753756" w:rsidP="00490403">
            <w:pPr>
              <w:jc w:val="center"/>
              <w:rPr>
                <w:szCs w:val="21"/>
              </w:rPr>
            </w:pPr>
            <w:r w:rsidRPr="00224952">
              <w:rPr>
                <w:rFonts w:hint="eastAsia"/>
                <w:szCs w:val="21"/>
              </w:rPr>
              <w:t>成功</w:t>
            </w:r>
          </w:p>
          <w:p w:rsidR="00753756" w:rsidRPr="00224952" w:rsidRDefault="00753756" w:rsidP="006E1449">
            <w:pPr>
              <w:ind w:leftChars="-32" w:left="-67" w:rightChars="-66" w:right="-139"/>
              <w:jc w:val="center"/>
              <w:rPr>
                <w:szCs w:val="21"/>
              </w:rPr>
            </w:pPr>
            <w:r w:rsidRPr="00224952">
              <w:rPr>
                <w:rFonts w:hint="eastAsia"/>
                <w:szCs w:val="21"/>
              </w:rPr>
              <w:t>认购日</w:t>
            </w:r>
          </w:p>
        </w:tc>
        <w:tc>
          <w:tcPr>
            <w:tcW w:w="835" w:type="dxa"/>
            <w:vAlign w:val="center"/>
          </w:tcPr>
          <w:p w:rsidR="00753756" w:rsidRPr="00224952" w:rsidRDefault="00753756" w:rsidP="00490403">
            <w:pPr>
              <w:jc w:val="center"/>
              <w:rPr>
                <w:szCs w:val="21"/>
              </w:rPr>
            </w:pPr>
            <w:r w:rsidRPr="00224952">
              <w:rPr>
                <w:rFonts w:hint="eastAsia"/>
                <w:szCs w:val="21"/>
              </w:rPr>
              <w:t>可流</w:t>
            </w:r>
          </w:p>
          <w:p w:rsidR="00753756" w:rsidRPr="00224952" w:rsidRDefault="00753756" w:rsidP="00490403">
            <w:pPr>
              <w:jc w:val="center"/>
              <w:rPr>
                <w:szCs w:val="21"/>
              </w:rPr>
            </w:pPr>
            <w:r w:rsidRPr="00224952">
              <w:rPr>
                <w:rFonts w:hint="eastAsia"/>
                <w:szCs w:val="21"/>
              </w:rPr>
              <w:t>通日</w:t>
            </w:r>
          </w:p>
        </w:tc>
        <w:tc>
          <w:tcPr>
            <w:tcW w:w="834" w:type="dxa"/>
            <w:vAlign w:val="center"/>
          </w:tcPr>
          <w:p w:rsidR="00753756" w:rsidRPr="00224952" w:rsidRDefault="00753756" w:rsidP="00490403">
            <w:pPr>
              <w:jc w:val="center"/>
              <w:rPr>
                <w:szCs w:val="21"/>
              </w:rPr>
            </w:pPr>
            <w:r w:rsidRPr="00224952">
              <w:rPr>
                <w:rFonts w:hint="eastAsia"/>
                <w:szCs w:val="21"/>
              </w:rPr>
              <w:t>流通受</w:t>
            </w:r>
          </w:p>
          <w:p w:rsidR="00753756" w:rsidRPr="00224952" w:rsidRDefault="00753756" w:rsidP="00490403">
            <w:pPr>
              <w:jc w:val="center"/>
              <w:rPr>
                <w:szCs w:val="21"/>
              </w:rPr>
            </w:pPr>
            <w:r w:rsidRPr="00224952">
              <w:rPr>
                <w:rFonts w:hint="eastAsia"/>
                <w:szCs w:val="21"/>
              </w:rPr>
              <w:t>限类型</w:t>
            </w:r>
          </w:p>
        </w:tc>
        <w:tc>
          <w:tcPr>
            <w:tcW w:w="835" w:type="dxa"/>
            <w:vAlign w:val="center"/>
          </w:tcPr>
          <w:p w:rsidR="00753756" w:rsidRPr="00224952" w:rsidRDefault="00753756" w:rsidP="00490403">
            <w:pPr>
              <w:jc w:val="center"/>
              <w:rPr>
                <w:szCs w:val="21"/>
              </w:rPr>
            </w:pPr>
            <w:r w:rsidRPr="00224952">
              <w:rPr>
                <w:rFonts w:hint="eastAsia"/>
                <w:szCs w:val="21"/>
              </w:rPr>
              <w:t>认购</w:t>
            </w:r>
          </w:p>
          <w:p w:rsidR="00753756" w:rsidRPr="00224952" w:rsidRDefault="00753756" w:rsidP="00490403">
            <w:pPr>
              <w:jc w:val="center"/>
              <w:rPr>
                <w:szCs w:val="21"/>
              </w:rPr>
            </w:pPr>
            <w:r w:rsidRPr="00224952">
              <w:rPr>
                <w:rFonts w:hint="eastAsia"/>
                <w:szCs w:val="21"/>
              </w:rPr>
              <w:t>价格</w:t>
            </w:r>
          </w:p>
        </w:tc>
        <w:tc>
          <w:tcPr>
            <w:tcW w:w="834" w:type="dxa"/>
            <w:vAlign w:val="center"/>
          </w:tcPr>
          <w:p w:rsidR="00753756" w:rsidRPr="00224952" w:rsidRDefault="00753756" w:rsidP="006E1449">
            <w:pPr>
              <w:ind w:leftChars="-33" w:left="-69" w:rightChars="-46" w:right="-97"/>
              <w:jc w:val="center"/>
              <w:rPr>
                <w:szCs w:val="21"/>
              </w:rPr>
            </w:pPr>
            <w:r w:rsidRPr="00224952">
              <w:rPr>
                <w:rFonts w:hint="eastAsia"/>
                <w:szCs w:val="21"/>
              </w:rPr>
              <w:t>期末估</w:t>
            </w:r>
          </w:p>
          <w:p w:rsidR="00753756" w:rsidRPr="00224952" w:rsidRDefault="00753756" w:rsidP="006E1449">
            <w:pPr>
              <w:ind w:leftChars="-33" w:left="-69" w:rightChars="-46" w:right="-97"/>
              <w:jc w:val="center"/>
              <w:rPr>
                <w:szCs w:val="21"/>
              </w:rPr>
            </w:pPr>
            <w:r w:rsidRPr="00224952">
              <w:rPr>
                <w:rFonts w:hint="eastAsia"/>
                <w:szCs w:val="21"/>
              </w:rPr>
              <w:t>值单价</w:t>
            </w:r>
          </w:p>
        </w:tc>
        <w:tc>
          <w:tcPr>
            <w:tcW w:w="835" w:type="dxa"/>
            <w:vAlign w:val="center"/>
          </w:tcPr>
          <w:p w:rsidR="00753756" w:rsidRPr="00224952" w:rsidRDefault="00753756" w:rsidP="006E1449">
            <w:pPr>
              <w:ind w:leftChars="-77" w:left="-162" w:rightChars="-50" w:right="-105"/>
              <w:jc w:val="center"/>
              <w:rPr>
                <w:szCs w:val="21"/>
              </w:rPr>
            </w:pPr>
            <w:r w:rsidRPr="00224952">
              <w:rPr>
                <w:rFonts w:hint="eastAsia"/>
                <w:szCs w:val="21"/>
              </w:rPr>
              <w:t>数量</w:t>
            </w:r>
            <w:r w:rsidRPr="00224952">
              <w:rPr>
                <w:szCs w:val="21"/>
              </w:rPr>
              <w:t>(</w:t>
            </w:r>
            <w:r w:rsidRPr="00224952">
              <w:rPr>
                <w:rFonts w:hint="eastAsia"/>
                <w:szCs w:val="21"/>
              </w:rPr>
              <w:t>单位：股</w:t>
            </w:r>
            <w:r w:rsidRPr="00224952">
              <w:rPr>
                <w:szCs w:val="21"/>
              </w:rPr>
              <w:t>)</w:t>
            </w:r>
          </w:p>
        </w:tc>
        <w:tc>
          <w:tcPr>
            <w:tcW w:w="834"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成本总额</w:t>
            </w:r>
          </w:p>
        </w:tc>
        <w:tc>
          <w:tcPr>
            <w:tcW w:w="835" w:type="dxa"/>
            <w:vAlign w:val="center"/>
          </w:tcPr>
          <w:p w:rsidR="00753756" w:rsidRPr="00224952" w:rsidRDefault="00753756" w:rsidP="00490403">
            <w:pPr>
              <w:jc w:val="center"/>
              <w:rPr>
                <w:szCs w:val="21"/>
              </w:rPr>
            </w:pPr>
            <w:r w:rsidRPr="00224952">
              <w:rPr>
                <w:rFonts w:hint="eastAsia"/>
                <w:szCs w:val="21"/>
              </w:rPr>
              <w:t>期末</w:t>
            </w:r>
          </w:p>
          <w:p w:rsidR="00753756" w:rsidRPr="00224952" w:rsidRDefault="00753756" w:rsidP="00490403">
            <w:pPr>
              <w:jc w:val="center"/>
              <w:rPr>
                <w:szCs w:val="21"/>
              </w:rPr>
            </w:pPr>
            <w:r w:rsidRPr="00224952">
              <w:rPr>
                <w:rFonts w:hint="eastAsia"/>
                <w:szCs w:val="21"/>
              </w:rPr>
              <w:t>估值总额</w:t>
            </w:r>
          </w:p>
        </w:tc>
        <w:tc>
          <w:tcPr>
            <w:tcW w:w="835" w:type="dxa"/>
            <w:vAlign w:val="center"/>
          </w:tcPr>
          <w:p w:rsidR="00753756" w:rsidRPr="00224952" w:rsidRDefault="00753756" w:rsidP="006E1449">
            <w:pPr>
              <w:ind w:leftChars="-48" w:left="-101" w:rightChars="-54" w:right="-113"/>
              <w:jc w:val="center"/>
              <w:rPr>
                <w:szCs w:val="21"/>
              </w:rPr>
            </w:pPr>
            <w:r w:rsidRPr="00224952">
              <w:rPr>
                <w:rFonts w:hint="eastAsia"/>
                <w:szCs w:val="21"/>
              </w:rPr>
              <w:t>备注</w:t>
            </w:r>
          </w:p>
        </w:tc>
      </w:tr>
      <w:tr w:rsidR="00C03026">
        <w:tc>
          <w:tcPr>
            <w:tcW w:w="834" w:type="dxa"/>
            <w:vAlign w:val="center"/>
          </w:tcPr>
          <w:p w:rsidR="00C03026" w:rsidRDefault="00991544">
            <w:pPr>
              <w:jc w:val="center"/>
            </w:pPr>
            <w:r>
              <w:rPr>
                <w:szCs w:val="21"/>
              </w:rPr>
              <w:t>300840</w:t>
            </w:r>
          </w:p>
        </w:tc>
        <w:tc>
          <w:tcPr>
            <w:tcW w:w="835" w:type="dxa"/>
            <w:vAlign w:val="center"/>
          </w:tcPr>
          <w:p w:rsidR="00C03026" w:rsidRDefault="00991544">
            <w:pPr>
              <w:jc w:val="center"/>
            </w:pPr>
            <w:r>
              <w:rPr>
                <w:szCs w:val="21"/>
              </w:rPr>
              <w:t>酷特智能</w:t>
            </w:r>
          </w:p>
        </w:tc>
        <w:tc>
          <w:tcPr>
            <w:tcW w:w="834" w:type="dxa"/>
            <w:vAlign w:val="center"/>
          </w:tcPr>
          <w:p w:rsidR="00C03026" w:rsidRDefault="00991544">
            <w:pPr>
              <w:jc w:val="center"/>
            </w:pPr>
            <w:r>
              <w:rPr>
                <w:szCs w:val="21"/>
              </w:rPr>
              <w:t>2020-06-30</w:t>
            </w:r>
          </w:p>
        </w:tc>
        <w:tc>
          <w:tcPr>
            <w:tcW w:w="835" w:type="dxa"/>
            <w:vAlign w:val="center"/>
          </w:tcPr>
          <w:p w:rsidR="00C03026" w:rsidRDefault="00991544">
            <w:pPr>
              <w:jc w:val="center"/>
            </w:pPr>
            <w:r>
              <w:rPr>
                <w:szCs w:val="21"/>
              </w:rPr>
              <w:t>2020-07-08</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5.94</w:t>
            </w:r>
          </w:p>
        </w:tc>
        <w:tc>
          <w:tcPr>
            <w:tcW w:w="834" w:type="dxa"/>
            <w:vAlign w:val="center"/>
          </w:tcPr>
          <w:p w:rsidR="00C03026" w:rsidRDefault="00991544">
            <w:pPr>
              <w:jc w:val="center"/>
            </w:pPr>
            <w:r>
              <w:rPr>
                <w:szCs w:val="21"/>
              </w:rPr>
              <w:t>5.94</w:t>
            </w:r>
          </w:p>
        </w:tc>
        <w:tc>
          <w:tcPr>
            <w:tcW w:w="835" w:type="dxa"/>
            <w:vAlign w:val="center"/>
          </w:tcPr>
          <w:p w:rsidR="00C03026" w:rsidRDefault="00991544">
            <w:pPr>
              <w:jc w:val="right"/>
            </w:pPr>
            <w:r>
              <w:rPr>
                <w:szCs w:val="21"/>
              </w:rPr>
              <w:t>1,185</w:t>
            </w:r>
          </w:p>
        </w:tc>
        <w:tc>
          <w:tcPr>
            <w:tcW w:w="834" w:type="dxa"/>
            <w:vAlign w:val="center"/>
          </w:tcPr>
          <w:p w:rsidR="00C03026" w:rsidRDefault="00991544">
            <w:pPr>
              <w:jc w:val="right"/>
            </w:pPr>
            <w:r>
              <w:rPr>
                <w:szCs w:val="21"/>
              </w:rPr>
              <w:t>7,038.90</w:t>
            </w:r>
          </w:p>
        </w:tc>
        <w:tc>
          <w:tcPr>
            <w:tcW w:w="835" w:type="dxa"/>
            <w:vAlign w:val="center"/>
          </w:tcPr>
          <w:p w:rsidR="00C03026" w:rsidRDefault="00991544">
            <w:pPr>
              <w:jc w:val="right"/>
            </w:pPr>
            <w:r>
              <w:rPr>
                <w:szCs w:val="21"/>
              </w:rPr>
              <w:t>7,038.90</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300843</w:t>
            </w:r>
          </w:p>
        </w:tc>
        <w:tc>
          <w:tcPr>
            <w:tcW w:w="835" w:type="dxa"/>
            <w:vAlign w:val="center"/>
          </w:tcPr>
          <w:p w:rsidR="00C03026" w:rsidRDefault="00991544">
            <w:pPr>
              <w:jc w:val="center"/>
            </w:pPr>
            <w:r>
              <w:rPr>
                <w:szCs w:val="21"/>
              </w:rPr>
              <w:t>胜蓝股份</w:t>
            </w:r>
          </w:p>
        </w:tc>
        <w:tc>
          <w:tcPr>
            <w:tcW w:w="834" w:type="dxa"/>
            <w:vAlign w:val="center"/>
          </w:tcPr>
          <w:p w:rsidR="00C03026" w:rsidRDefault="00991544">
            <w:pPr>
              <w:jc w:val="center"/>
            </w:pPr>
            <w:r>
              <w:rPr>
                <w:szCs w:val="21"/>
              </w:rPr>
              <w:t>2020-06-23</w:t>
            </w:r>
          </w:p>
        </w:tc>
        <w:tc>
          <w:tcPr>
            <w:tcW w:w="835" w:type="dxa"/>
            <w:vAlign w:val="center"/>
          </w:tcPr>
          <w:p w:rsidR="00C03026" w:rsidRDefault="00991544">
            <w:pPr>
              <w:jc w:val="center"/>
            </w:pPr>
            <w:r>
              <w:rPr>
                <w:szCs w:val="21"/>
              </w:rPr>
              <w:t>2020-07-02</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10.01</w:t>
            </w:r>
          </w:p>
        </w:tc>
        <w:tc>
          <w:tcPr>
            <w:tcW w:w="834" w:type="dxa"/>
            <w:vAlign w:val="center"/>
          </w:tcPr>
          <w:p w:rsidR="00C03026" w:rsidRDefault="00991544">
            <w:pPr>
              <w:jc w:val="center"/>
            </w:pPr>
            <w:r>
              <w:rPr>
                <w:szCs w:val="21"/>
              </w:rPr>
              <w:t>10.01</w:t>
            </w:r>
          </w:p>
        </w:tc>
        <w:tc>
          <w:tcPr>
            <w:tcW w:w="835" w:type="dxa"/>
            <w:vAlign w:val="center"/>
          </w:tcPr>
          <w:p w:rsidR="00C03026" w:rsidRDefault="00991544">
            <w:pPr>
              <w:jc w:val="right"/>
            </w:pPr>
            <w:r>
              <w:rPr>
                <w:szCs w:val="21"/>
              </w:rPr>
              <w:t>751</w:t>
            </w:r>
          </w:p>
        </w:tc>
        <w:tc>
          <w:tcPr>
            <w:tcW w:w="834" w:type="dxa"/>
            <w:vAlign w:val="center"/>
          </w:tcPr>
          <w:p w:rsidR="00C03026" w:rsidRDefault="00991544">
            <w:pPr>
              <w:jc w:val="right"/>
            </w:pPr>
            <w:r>
              <w:rPr>
                <w:szCs w:val="21"/>
              </w:rPr>
              <w:t>7,517.51</w:t>
            </w:r>
          </w:p>
        </w:tc>
        <w:tc>
          <w:tcPr>
            <w:tcW w:w="835" w:type="dxa"/>
            <w:vAlign w:val="center"/>
          </w:tcPr>
          <w:p w:rsidR="00C03026" w:rsidRDefault="00991544">
            <w:pPr>
              <w:jc w:val="right"/>
            </w:pPr>
            <w:r>
              <w:rPr>
                <w:szCs w:val="21"/>
              </w:rPr>
              <w:t>7,517.51</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300845</w:t>
            </w:r>
          </w:p>
        </w:tc>
        <w:tc>
          <w:tcPr>
            <w:tcW w:w="835" w:type="dxa"/>
            <w:vAlign w:val="center"/>
          </w:tcPr>
          <w:p w:rsidR="00C03026" w:rsidRDefault="00991544">
            <w:pPr>
              <w:jc w:val="center"/>
            </w:pPr>
            <w:r>
              <w:rPr>
                <w:szCs w:val="21"/>
              </w:rPr>
              <w:t>捷安高科</w:t>
            </w:r>
          </w:p>
        </w:tc>
        <w:tc>
          <w:tcPr>
            <w:tcW w:w="834" w:type="dxa"/>
            <w:vAlign w:val="center"/>
          </w:tcPr>
          <w:p w:rsidR="00C03026" w:rsidRDefault="00991544">
            <w:pPr>
              <w:jc w:val="center"/>
            </w:pPr>
            <w:r>
              <w:rPr>
                <w:szCs w:val="21"/>
              </w:rPr>
              <w:t>2020-06-24</w:t>
            </w:r>
          </w:p>
        </w:tc>
        <w:tc>
          <w:tcPr>
            <w:tcW w:w="835" w:type="dxa"/>
            <w:vAlign w:val="center"/>
          </w:tcPr>
          <w:p w:rsidR="00C03026" w:rsidRDefault="00991544">
            <w:pPr>
              <w:jc w:val="center"/>
            </w:pPr>
            <w:r>
              <w:rPr>
                <w:szCs w:val="21"/>
              </w:rPr>
              <w:t>2020-07-03</w:t>
            </w:r>
          </w:p>
        </w:tc>
        <w:tc>
          <w:tcPr>
            <w:tcW w:w="834" w:type="dxa"/>
            <w:vAlign w:val="center"/>
          </w:tcPr>
          <w:p w:rsidR="00C03026" w:rsidRDefault="00991544">
            <w:pPr>
              <w:jc w:val="center"/>
            </w:pPr>
            <w:r>
              <w:rPr>
                <w:szCs w:val="21"/>
              </w:rPr>
              <w:t>新股流通</w:t>
            </w:r>
            <w:r>
              <w:rPr>
                <w:szCs w:val="21"/>
              </w:rPr>
              <w:lastRenderedPageBreak/>
              <w:t>受限</w:t>
            </w:r>
          </w:p>
        </w:tc>
        <w:tc>
          <w:tcPr>
            <w:tcW w:w="835" w:type="dxa"/>
            <w:vAlign w:val="center"/>
          </w:tcPr>
          <w:p w:rsidR="00C03026" w:rsidRDefault="00991544">
            <w:pPr>
              <w:jc w:val="right"/>
            </w:pPr>
            <w:r>
              <w:rPr>
                <w:szCs w:val="21"/>
              </w:rPr>
              <w:lastRenderedPageBreak/>
              <w:t>17.63</w:t>
            </w:r>
          </w:p>
        </w:tc>
        <w:tc>
          <w:tcPr>
            <w:tcW w:w="834" w:type="dxa"/>
            <w:vAlign w:val="center"/>
          </w:tcPr>
          <w:p w:rsidR="00C03026" w:rsidRDefault="00991544">
            <w:pPr>
              <w:jc w:val="center"/>
            </w:pPr>
            <w:r>
              <w:rPr>
                <w:szCs w:val="21"/>
              </w:rPr>
              <w:t>17.63</w:t>
            </w:r>
          </w:p>
        </w:tc>
        <w:tc>
          <w:tcPr>
            <w:tcW w:w="835" w:type="dxa"/>
            <w:vAlign w:val="center"/>
          </w:tcPr>
          <w:p w:rsidR="00C03026" w:rsidRDefault="00991544">
            <w:pPr>
              <w:jc w:val="right"/>
            </w:pPr>
            <w:r>
              <w:rPr>
                <w:szCs w:val="21"/>
              </w:rPr>
              <w:t>470</w:t>
            </w:r>
          </w:p>
        </w:tc>
        <w:tc>
          <w:tcPr>
            <w:tcW w:w="834" w:type="dxa"/>
            <w:vAlign w:val="center"/>
          </w:tcPr>
          <w:p w:rsidR="00C03026" w:rsidRDefault="00991544">
            <w:pPr>
              <w:jc w:val="right"/>
            </w:pPr>
            <w:r>
              <w:rPr>
                <w:szCs w:val="21"/>
              </w:rPr>
              <w:t>8,286.10</w:t>
            </w:r>
          </w:p>
        </w:tc>
        <w:tc>
          <w:tcPr>
            <w:tcW w:w="835" w:type="dxa"/>
            <w:vAlign w:val="center"/>
          </w:tcPr>
          <w:p w:rsidR="00C03026" w:rsidRDefault="00991544">
            <w:pPr>
              <w:jc w:val="right"/>
            </w:pPr>
            <w:r>
              <w:rPr>
                <w:szCs w:val="21"/>
              </w:rPr>
              <w:t>8,286.10</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300846</w:t>
            </w:r>
          </w:p>
        </w:tc>
        <w:tc>
          <w:tcPr>
            <w:tcW w:w="835" w:type="dxa"/>
            <w:vAlign w:val="center"/>
          </w:tcPr>
          <w:p w:rsidR="00C03026" w:rsidRDefault="00991544">
            <w:pPr>
              <w:jc w:val="center"/>
            </w:pPr>
            <w:r>
              <w:rPr>
                <w:szCs w:val="21"/>
              </w:rPr>
              <w:t>首都在线</w:t>
            </w:r>
          </w:p>
        </w:tc>
        <w:tc>
          <w:tcPr>
            <w:tcW w:w="834" w:type="dxa"/>
            <w:vAlign w:val="center"/>
          </w:tcPr>
          <w:p w:rsidR="00C03026" w:rsidRDefault="00991544">
            <w:pPr>
              <w:jc w:val="center"/>
            </w:pPr>
            <w:r>
              <w:rPr>
                <w:szCs w:val="21"/>
              </w:rPr>
              <w:t>2020-06-22</w:t>
            </w:r>
          </w:p>
        </w:tc>
        <w:tc>
          <w:tcPr>
            <w:tcW w:w="835" w:type="dxa"/>
            <w:vAlign w:val="center"/>
          </w:tcPr>
          <w:p w:rsidR="00C03026" w:rsidRDefault="00991544">
            <w:pPr>
              <w:jc w:val="center"/>
            </w:pPr>
            <w:r>
              <w:rPr>
                <w:szCs w:val="21"/>
              </w:rPr>
              <w:t>2020-07-01</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3.37</w:t>
            </w:r>
          </w:p>
        </w:tc>
        <w:tc>
          <w:tcPr>
            <w:tcW w:w="834" w:type="dxa"/>
            <w:vAlign w:val="center"/>
          </w:tcPr>
          <w:p w:rsidR="00C03026" w:rsidRDefault="00991544">
            <w:pPr>
              <w:jc w:val="center"/>
            </w:pPr>
            <w:r>
              <w:rPr>
                <w:szCs w:val="21"/>
              </w:rPr>
              <w:t>3.37</w:t>
            </w:r>
          </w:p>
        </w:tc>
        <w:tc>
          <w:tcPr>
            <w:tcW w:w="835" w:type="dxa"/>
            <w:vAlign w:val="center"/>
          </w:tcPr>
          <w:p w:rsidR="00C03026" w:rsidRDefault="00991544">
            <w:pPr>
              <w:jc w:val="right"/>
            </w:pPr>
            <w:r>
              <w:rPr>
                <w:szCs w:val="21"/>
              </w:rPr>
              <w:t>1,131</w:t>
            </w:r>
          </w:p>
        </w:tc>
        <w:tc>
          <w:tcPr>
            <w:tcW w:w="834" w:type="dxa"/>
            <w:vAlign w:val="center"/>
          </w:tcPr>
          <w:p w:rsidR="00C03026" w:rsidRDefault="00991544">
            <w:pPr>
              <w:jc w:val="right"/>
            </w:pPr>
            <w:r>
              <w:rPr>
                <w:szCs w:val="21"/>
              </w:rPr>
              <w:t>3,811.47</w:t>
            </w:r>
          </w:p>
        </w:tc>
        <w:tc>
          <w:tcPr>
            <w:tcW w:w="835" w:type="dxa"/>
            <w:vAlign w:val="center"/>
          </w:tcPr>
          <w:p w:rsidR="00C03026" w:rsidRDefault="00991544">
            <w:pPr>
              <w:jc w:val="right"/>
            </w:pPr>
            <w:r>
              <w:rPr>
                <w:szCs w:val="21"/>
              </w:rPr>
              <w:t>3,811.47</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300847</w:t>
            </w:r>
          </w:p>
        </w:tc>
        <w:tc>
          <w:tcPr>
            <w:tcW w:w="835" w:type="dxa"/>
            <w:vAlign w:val="center"/>
          </w:tcPr>
          <w:p w:rsidR="00C03026" w:rsidRDefault="00991544">
            <w:pPr>
              <w:jc w:val="center"/>
            </w:pPr>
            <w:r>
              <w:rPr>
                <w:szCs w:val="21"/>
              </w:rPr>
              <w:t>中船汉光</w:t>
            </w:r>
          </w:p>
        </w:tc>
        <w:tc>
          <w:tcPr>
            <w:tcW w:w="834" w:type="dxa"/>
            <w:vAlign w:val="center"/>
          </w:tcPr>
          <w:p w:rsidR="00C03026" w:rsidRDefault="00991544">
            <w:pPr>
              <w:jc w:val="center"/>
            </w:pPr>
            <w:r>
              <w:rPr>
                <w:szCs w:val="21"/>
              </w:rPr>
              <w:t>2020-06-29</w:t>
            </w:r>
          </w:p>
        </w:tc>
        <w:tc>
          <w:tcPr>
            <w:tcW w:w="835" w:type="dxa"/>
            <w:vAlign w:val="center"/>
          </w:tcPr>
          <w:p w:rsidR="00C03026" w:rsidRDefault="00991544">
            <w:pPr>
              <w:jc w:val="center"/>
            </w:pPr>
            <w:r>
              <w:rPr>
                <w:szCs w:val="21"/>
              </w:rPr>
              <w:t>2020-07-09</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6.94</w:t>
            </w:r>
          </w:p>
        </w:tc>
        <w:tc>
          <w:tcPr>
            <w:tcW w:w="834" w:type="dxa"/>
            <w:vAlign w:val="center"/>
          </w:tcPr>
          <w:p w:rsidR="00C03026" w:rsidRDefault="00991544">
            <w:pPr>
              <w:jc w:val="center"/>
            </w:pPr>
            <w:r>
              <w:rPr>
                <w:szCs w:val="21"/>
              </w:rPr>
              <w:t>6.94</w:t>
            </w:r>
          </w:p>
        </w:tc>
        <w:tc>
          <w:tcPr>
            <w:tcW w:w="835" w:type="dxa"/>
            <w:vAlign w:val="center"/>
          </w:tcPr>
          <w:p w:rsidR="00C03026" w:rsidRDefault="00991544">
            <w:pPr>
              <w:jc w:val="right"/>
            </w:pPr>
            <w:r>
              <w:rPr>
                <w:szCs w:val="21"/>
              </w:rPr>
              <w:t>1,421</w:t>
            </w:r>
          </w:p>
        </w:tc>
        <w:tc>
          <w:tcPr>
            <w:tcW w:w="834" w:type="dxa"/>
            <w:vAlign w:val="center"/>
          </w:tcPr>
          <w:p w:rsidR="00C03026" w:rsidRDefault="00991544">
            <w:pPr>
              <w:jc w:val="right"/>
            </w:pPr>
            <w:r>
              <w:rPr>
                <w:szCs w:val="21"/>
              </w:rPr>
              <w:t>9,861.74</w:t>
            </w:r>
          </w:p>
        </w:tc>
        <w:tc>
          <w:tcPr>
            <w:tcW w:w="835" w:type="dxa"/>
            <w:vAlign w:val="center"/>
          </w:tcPr>
          <w:p w:rsidR="00C03026" w:rsidRDefault="00991544">
            <w:pPr>
              <w:jc w:val="right"/>
            </w:pPr>
            <w:r>
              <w:rPr>
                <w:szCs w:val="21"/>
              </w:rPr>
              <w:t>9,861.74</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688027</w:t>
            </w:r>
          </w:p>
        </w:tc>
        <w:tc>
          <w:tcPr>
            <w:tcW w:w="835" w:type="dxa"/>
            <w:vAlign w:val="center"/>
          </w:tcPr>
          <w:p w:rsidR="00C03026" w:rsidRDefault="00991544">
            <w:pPr>
              <w:jc w:val="center"/>
            </w:pPr>
            <w:r>
              <w:rPr>
                <w:szCs w:val="21"/>
              </w:rPr>
              <w:t>国盾量子</w:t>
            </w:r>
          </w:p>
        </w:tc>
        <w:tc>
          <w:tcPr>
            <w:tcW w:w="834" w:type="dxa"/>
            <w:vAlign w:val="center"/>
          </w:tcPr>
          <w:p w:rsidR="00C03026" w:rsidRDefault="00991544">
            <w:pPr>
              <w:jc w:val="center"/>
            </w:pPr>
            <w:r>
              <w:rPr>
                <w:szCs w:val="21"/>
              </w:rPr>
              <w:t>2020-06-30</w:t>
            </w:r>
          </w:p>
        </w:tc>
        <w:tc>
          <w:tcPr>
            <w:tcW w:w="835" w:type="dxa"/>
            <w:vAlign w:val="center"/>
          </w:tcPr>
          <w:p w:rsidR="00C03026" w:rsidRDefault="00991544">
            <w:pPr>
              <w:jc w:val="center"/>
            </w:pPr>
            <w:r>
              <w:rPr>
                <w:szCs w:val="21"/>
              </w:rPr>
              <w:t>2020-07-09</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36.18</w:t>
            </w:r>
          </w:p>
        </w:tc>
        <w:tc>
          <w:tcPr>
            <w:tcW w:w="834" w:type="dxa"/>
            <w:vAlign w:val="center"/>
          </w:tcPr>
          <w:p w:rsidR="00C03026" w:rsidRDefault="00991544">
            <w:pPr>
              <w:jc w:val="center"/>
            </w:pPr>
            <w:r>
              <w:rPr>
                <w:szCs w:val="21"/>
              </w:rPr>
              <w:t>36.18</w:t>
            </w:r>
          </w:p>
        </w:tc>
        <w:tc>
          <w:tcPr>
            <w:tcW w:w="835" w:type="dxa"/>
            <w:vAlign w:val="center"/>
          </w:tcPr>
          <w:p w:rsidR="00C03026" w:rsidRDefault="00991544">
            <w:pPr>
              <w:jc w:val="right"/>
            </w:pPr>
            <w:r>
              <w:rPr>
                <w:szCs w:val="21"/>
              </w:rPr>
              <w:t>2,830</w:t>
            </w:r>
          </w:p>
        </w:tc>
        <w:tc>
          <w:tcPr>
            <w:tcW w:w="834" w:type="dxa"/>
            <w:vAlign w:val="center"/>
          </w:tcPr>
          <w:p w:rsidR="00C03026" w:rsidRDefault="00991544">
            <w:pPr>
              <w:jc w:val="right"/>
            </w:pPr>
            <w:r>
              <w:rPr>
                <w:szCs w:val="21"/>
              </w:rPr>
              <w:t>102,389.40</w:t>
            </w:r>
          </w:p>
        </w:tc>
        <w:tc>
          <w:tcPr>
            <w:tcW w:w="835" w:type="dxa"/>
            <w:vAlign w:val="center"/>
          </w:tcPr>
          <w:p w:rsidR="00C03026" w:rsidRDefault="00991544">
            <w:pPr>
              <w:jc w:val="right"/>
            </w:pPr>
            <w:r>
              <w:rPr>
                <w:szCs w:val="21"/>
              </w:rPr>
              <w:t>102,389.40</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688080</w:t>
            </w:r>
          </w:p>
        </w:tc>
        <w:tc>
          <w:tcPr>
            <w:tcW w:w="835" w:type="dxa"/>
            <w:vAlign w:val="center"/>
          </w:tcPr>
          <w:p w:rsidR="00C03026" w:rsidRDefault="00991544">
            <w:pPr>
              <w:jc w:val="center"/>
            </w:pPr>
            <w:r>
              <w:rPr>
                <w:szCs w:val="21"/>
              </w:rPr>
              <w:t>映翰通</w:t>
            </w:r>
          </w:p>
        </w:tc>
        <w:tc>
          <w:tcPr>
            <w:tcW w:w="834" w:type="dxa"/>
            <w:vAlign w:val="center"/>
          </w:tcPr>
          <w:p w:rsidR="00C03026" w:rsidRDefault="00991544">
            <w:pPr>
              <w:jc w:val="center"/>
            </w:pPr>
            <w:r>
              <w:rPr>
                <w:szCs w:val="21"/>
              </w:rPr>
              <w:t>2020-02-03</w:t>
            </w:r>
          </w:p>
        </w:tc>
        <w:tc>
          <w:tcPr>
            <w:tcW w:w="835" w:type="dxa"/>
            <w:vAlign w:val="center"/>
          </w:tcPr>
          <w:p w:rsidR="00C03026" w:rsidRDefault="00991544">
            <w:pPr>
              <w:jc w:val="center"/>
            </w:pPr>
            <w:r>
              <w:rPr>
                <w:szCs w:val="21"/>
              </w:rPr>
              <w:t>2020-08-12</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27.63</w:t>
            </w:r>
          </w:p>
        </w:tc>
        <w:tc>
          <w:tcPr>
            <w:tcW w:w="834" w:type="dxa"/>
            <w:vAlign w:val="center"/>
          </w:tcPr>
          <w:p w:rsidR="00C03026" w:rsidRDefault="00991544">
            <w:pPr>
              <w:jc w:val="center"/>
            </w:pPr>
            <w:r>
              <w:rPr>
                <w:szCs w:val="21"/>
              </w:rPr>
              <w:t>86.78</w:t>
            </w:r>
          </w:p>
        </w:tc>
        <w:tc>
          <w:tcPr>
            <w:tcW w:w="835" w:type="dxa"/>
            <w:vAlign w:val="center"/>
          </w:tcPr>
          <w:p w:rsidR="00C03026" w:rsidRDefault="00991544">
            <w:pPr>
              <w:jc w:val="right"/>
            </w:pPr>
            <w:r>
              <w:rPr>
                <w:szCs w:val="21"/>
              </w:rPr>
              <w:t>2,233</w:t>
            </w:r>
          </w:p>
        </w:tc>
        <w:tc>
          <w:tcPr>
            <w:tcW w:w="834" w:type="dxa"/>
            <w:vAlign w:val="center"/>
          </w:tcPr>
          <w:p w:rsidR="00C03026" w:rsidRDefault="00991544">
            <w:pPr>
              <w:jc w:val="right"/>
            </w:pPr>
            <w:r>
              <w:rPr>
                <w:szCs w:val="21"/>
              </w:rPr>
              <w:t>61,697.79</w:t>
            </w:r>
          </w:p>
        </w:tc>
        <w:tc>
          <w:tcPr>
            <w:tcW w:w="835" w:type="dxa"/>
            <w:vAlign w:val="center"/>
          </w:tcPr>
          <w:p w:rsidR="00C03026" w:rsidRDefault="00991544">
            <w:pPr>
              <w:jc w:val="right"/>
            </w:pPr>
            <w:r>
              <w:rPr>
                <w:szCs w:val="21"/>
              </w:rPr>
              <w:t>193,779.74</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688085</w:t>
            </w:r>
          </w:p>
        </w:tc>
        <w:tc>
          <w:tcPr>
            <w:tcW w:w="835" w:type="dxa"/>
            <w:vAlign w:val="center"/>
          </w:tcPr>
          <w:p w:rsidR="00C03026" w:rsidRDefault="00991544">
            <w:pPr>
              <w:jc w:val="center"/>
            </w:pPr>
            <w:r>
              <w:rPr>
                <w:szCs w:val="21"/>
              </w:rPr>
              <w:t>三友医疗</w:t>
            </w:r>
          </w:p>
        </w:tc>
        <w:tc>
          <w:tcPr>
            <w:tcW w:w="834" w:type="dxa"/>
            <w:vAlign w:val="center"/>
          </w:tcPr>
          <w:p w:rsidR="00C03026" w:rsidRDefault="00991544">
            <w:pPr>
              <w:jc w:val="center"/>
            </w:pPr>
            <w:r>
              <w:rPr>
                <w:szCs w:val="21"/>
              </w:rPr>
              <w:t>2020-03-30</w:t>
            </w:r>
          </w:p>
        </w:tc>
        <w:tc>
          <w:tcPr>
            <w:tcW w:w="835" w:type="dxa"/>
            <w:vAlign w:val="center"/>
          </w:tcPr>
          <w:p w:rsidR="00C03026" w:rsidRDefault="00991544">
            <w:pPr>
              <w:jc w:val="center"/>
            </w:pPr>
            <w:r>
              <w:rPr>
                <w:szCs w:val="21"/>
              </w:rPr>
              <w:t>2020-10-09</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20.96</w:t>
            </w:r>
          </w:p>
        </w:tc>
        <w:tc>
          <w:tcPr>
            <w:tcW w:w="834" w:type="dxa"/>
            <w:vAlign w:val="center"/>
          </w:tcPr>
          <w:p w:rsidR="00C03026" w:rsidRDefault="00991544">
            <w:pPr>
              <w:jc w:val="center"/>
            </w:pPr>
            <w:r>
              <w:rPr>
                <w:szCs w:val="21"/>
              </w:rPr>
              <w:t>67.62</w:t>
            </w:r>
          </w:p>
        </w:tc>
        <w:tc>
          <w:tcPr>
            <w:tcW w:w="835" w:type="dxa"/>
            <w:vAlign w:val="center"/>
          </w:tcPr>
          <w:p w:rsidR="00C03026" w:rsidRDefault="00991544">
            <w:pPr>
              <w:jc w:val="right"/>
            </w:pPr>
            <w:r>
              <w:rPr>
                <w:szCs w:val="21"/>
              </w:rPr>
              <w:t>8,807</w:t>
            </w:r>
          </w:p>
        </w:tc>
        <w:tc>
          <w:tcPr>
            <w:tcW w:w="834" w:type="dxa"/>
            <w:vAlign w:val="center"/>
          </w:tcPr>
          <w:p w:rsidR="00C03026" w:rsidRDefault="00991544">
            <w:pPr>
              <w:jc w:val="right"/>
            </w:pPr>
            <w:r>
              <w:rPr>
                <w:szCs w:val="21"/>
              </w:rPr>
              <w:t>184,594.72</w:t>
            </w:r>
          </w:p>
        </w:tc>
        <w:tc>
          <w:tcPr>
            <w:tcW w:w="835" w:type="dxa"/>
            <w:vAlign w:val="center"/>
          </w:tcPr>
          <w:p w:rsidR="00C03026" w:rsidRDefault="00991544">
            <w:pPr>
              <w:jc w:val="right"/>
            </w:pPr>
            <w:r>
              <w:rPr>
                <w:szCs w:val="21"/>
              </w:rPr>
              <w:t>595,529.34</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688106</w:t>
            </w:r>
          </w:p>
        </w:tc>
        <w:tc>
          <w:tcPr>
            <w:tcW w:w="835" w:type="dxa"/>
            <w:vAlign w:val="center"/>
          </w:tcPr>
          <w:p w:rsidR="00C03026" w:rsidRDefault="00991544">
            <w:pPr>
              <w:jc w:val="center"/>
            </w:pPr>
            <w:r>
              <w:rPr>
                <w:szCs w:val="21"/>
              </w:rPr>
              <w:t>金宏气体</w:t>
            </w:r>
          </w:p>
        </w:tc>
        <w:tc>
          <w:tcPr>
            <w:tcW w:w="834" w:type="dxa"/>
            <w:vAlign w:val="center"/>
          </w:tcPr>
          <w:p w:rsidR="00C03026" w:rsidRDefault="00991544">
            <w:pPr>
              <w:jc w:val="center"/>
            </w:pPr>
            <w:r>
              <w:rPr>
                <w:szCs w:val="21"/>
              </w:rPr>
              <w:t>2020-06-09</w:t>
            </w:r>
          </w:p>
        </w:tc>
        <w:tc>
          <w:tcPr>
            <w:tcW w:w="835" w:type="dxa"/>
            <w:vAlign w:val="center"/>
          </w:tcPr>
          <w:p w:rsidR="00C03026" w:rsidRDefault="00991544">
            <w:pPr>
              <w:jc w:val="center"/>
            </w:pPr>
            <w:r>
              <w:rPr>
                <w:szCs w:val="21"/>
              </w:rPr>
              <w:t>2020-12-16</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15.48</w:t>
            </w:r>
          </w:p>
        </w:tc>
        <w:tc>
          <w:tcPr>
            <w:tcW w:w="834" w:type="dxa"/>
            <w:vAlign w:val="center"/>
          </w:tcPr>
          <w:p w:rsidR="00C03026" w:rsidRDefault="00991544">
            <w:pPr>
              <w:jc w:val="center"/>
            </w:pPr>
            <w:r>
              <w:rPr>
                <w:szCs w:val="21"/>
              </w:rPr>
              <w:t>41.36</w:t>
            </w:r>
          </w:p>
        </w:tc>
        <w:tc>
          <w:tcPr>
            <w:tcW w:w="835" w:type="dxa"/>
            <w:vAlign w:val="center"/>
          </w:tcPr>
          <w:p w:rsidR="00C03026" w:rsidRDefault="00991544">
            <w:pPr>
              <w:jc w:val="right"/>
            </w:pPr>
            <w:r>
              <w:rPr>
                <w:szCs w:val="21"/>
              </w:rPr>
              <w:t>23,840</w:t>
            </w:r>
          </w:p>
        </w:tc>
        <w:tc>
          <w:tcPr>
            <w:tcW w:w="834" w:type="dxa"/>
            <w:vAlign w:val="center"/>
          </w:tcPr>
          <w:p w:rsidR="00C03026" w:rsidRDefault="00991544">
            <w:pPr>
              <w:jc w:val="right"/>
            </w:pPr>
            <w:r>
              <w:rPr>
                <w:szCs w:val="21"/>
              </w:rPr>
              <w:t>369,043.20</w:t>
            </w:r>
          </w:p>
        </w:tc>
        <w:tc>
          <w:tcPr>
            <w:tcW w:w="835" w:type="dxa"/>
            <w:vAlign w:val="center"/>
          </w:tcPr>
          <w:p w:rsidR="00C03026" w:rsidRDefault="00991544">
            <w:pPr>
              <w:jc w:val="right"/>
            </w:pPr>
            <w:r>
              <w:rPr>
                <w:szCs w:val="21"/>
              </w:rPr>
              <w:t>986,022.40</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688157</w:t>
            </w:r>
          </w:p>
        </w:tc>
        <w:tc>
          <w:tcPr>
            <w:tcW w:w="835" w:type="dxa"/>
            <w:vAlign w:val="center"/>
          </w:tcPr>
          <w:p w:rsidR="00C03026" w:rsidRDefault="00991544">
            <w:pPr>
              <w:jc w:val="center"/>
            </w:pPr>
            <w:r>
              <w:rPr>
                <w:szCs w:val="21"/>
              </w:rPr>
              <w:t>松井股份</w:t>
            </w:r>
          </w:p>
        </w:tc>
        <w:tc>
          <w:tcPr>
            <w:tcW w:w="834" w:type="dxa"/>
            <w:vAlign w:val="center"/>
          </w:tcPr>
          <w:p w:rsidR="00C03026" w:rsidRDefault="00991544">
            <w:pPr>
              <w:jc w:val="center"/>
            </w:pPr>
            <w:r>
              <w:rPr>
                <w:szCs w:val="21"/>
              </w:rPr>
              <w:t>2020-05-29</w:t>
            </w:r>
          </w:p>
        </w:tc>
        <w:tc>
          <w:tcPr>
            <w:tcW w:w="835" w:type="dxa"/>
            <w:vAlign w:val="center"/>
          </w:tcPr>
          <w:p w:rsidR="00C03026" w:rsidRDefault="00991544">
            <w:pPr>
              <w:jc w:val="center"/>
            </w:pPr>
            <w:r>
              <w:rPr>
                <w:szCs w:val="21"/>
              </w:rPr>
              <w:t>2020-12-09</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34.48</w:t>
            </w:r>
          </w:p>
        </w:tc>
        <w:tc>
          <w:tcPr>
            <w:tcW w:w="834" w:type="dxa"/>
            <w:vAlign w:val="center"/>
          </w:tcPr>
          <w:p w:rsidR="00C03026" w:rsidRDefault="00991544">
            <w:pPr>
              <w:jc w:val="center"/>
            </w:pPr>
            <w:r>
              <w:rPr>
                <w:szCs w:val="21"/>
              </w:rPr>
              <w:t>86.64</w:t>
            </w:r>
          </w:p>
        </w:tc>
        <w:tc>
          <w:tcPr>
            <w:tcW w:w="835" w:type="dxa"/>
            <w:vAlign w:val="center"/>
          </w:tcPr>
          <w:p w:rsidR="00C03026" w:rsidRDefault="00991544">
            <w:pPr>
              <w:jc w:val="right"/>
            </w:pPr>
            <w:r>
              <w:rPr>
                <w:szCs w:val="21"/>
              </w:rPr>
              <w:t>3,402</w:t>
            </w:r>
          </w:p>
        </w:tc>
        <w:tc>
          <w:tcPr>
            <w:tcW w:w="834" w:type="dxa"/>
            <w:vAlign w:val="center"/>
          </w:tcPr>
          <w:p w:rsidR="00C03026" w:rsidRDefault="00991544">
            <w:pPr>
              <w:jc w:val="right"/>
            </w:pPr>
            <w:r>
              <w:rPr>
                <w:szCs w:val="21"/>
              </w:rPr>
              <w:t>117,300.96</w:t>
            </w:r>
          </w:p>
        </w:tc>
        <w:tc>
          <w:tcPr>
            <w:tcW w:w="835" w:type="dxa"/>
            <w:vAlign w:val="center"/>
          </w:tcPr>
          <w:p w:rsidR="00C03026" w:rsidRDefault="00991544">
            <w:pPr>
              <w:jc w:val="right"/>
            </w:pPr>
            <w:r>
              <w:rPr>
                <w:szCs w:val="21"/>
              </w:rPr>
              <w:t>294,749.28</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688228</w:t>
            </w:r>
          </w:p>
        </w:tc>
        <w:tc>
          <w:tcPr>
            <w:tcW w:w="835" w:type="dxa"/>
            <w:vAlign w:val="center"/>
          </w:tcPr>
          <w:p w:rsidR="00C03026" w:rsidRDefault="00991544">
            <w:pPr>
              <w:jc w:val="center"/>
            </w:pPr>
            <w:r>
              <w:rPr>
                <w:szCs w:val="21"/>
              </w:rPr>
              <w:t>开普云</w:t>
            </w:r>
          </w:p>
        </w:tc>
        <w:tc>
          <w:tcPr>
            <w:tcW w:w="834" w:type="dxa"/>
            <w:vAlign w:val="center"/>
          </w:tcPr>
          <w:p w:rsidR="00C03026" w:rsidRDefault="00991544">
            <w:pPr>
              <w:jc w:val="center"/>
            </w:pPr>
            <w:r>
              <w:rPr>
                <w:szCs w:val="21"/>
              </w:rPr>
              <w:t>2020-03-19</w:t>
            </w:r>
          </w:p>
        </w:tc>
        <w:tc>
          <w:tcPr>
            <w:tcW w:w="835" w:type="dxa"/>
            <w:vAlign w:val="center"/>
          </w:tcPr>
          <w:p w:rsidR="00C03026" w:rsidRDefault="00991544">
            <w:pPr>
              <w:jc w:val="center"/>
            </w:pPr>
            <w:r>
              <w:rPr>
                <w:szCs w:val="21"/>
              </w:rPr>
              <w:t>2020-09-28</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59.26</w:t>
            </w:r>
          </w:p>
        </w:tc>
        <w:tc>
          <w:tcPr>
            <w:tcW w:w="834" w:type="dxa"/>
            <w:vAlign w:val="center"/>
          </w:tcPr>
          <w:p w:rsidR="00C03026" w:rsidRDefault="00991544">
            <w:pPr>
              <w:jc w:val="center"/>
            </w:pPr>
            <w:r>
              <w:rPr>
                <w:szCs w:val="21"/>
              </w:rPr>
              <w:t>73.20</w:t>
            </w:r>
          </w:p>
        </w:tc>
        <w:tc>
          <w:tcPr>
            <w:tcW w:w="835" w:type="dxa"/>
            <w:vAlign w:val="center"/>
          </w:tcPr>
          <w:p w:rsidR="00C03026" w:rsidRDefault="00991544">
            <w:pPr>
              <w:jc w:val="right"/>
            </w:pPr>
            <w:r>
              <w:rPr>
                <w:szCs w:val="21"/>
              </w:rPr>
              <w:t>2,718</w:t>
            </w:r>
          </w:p>
        </w:tc>
        <w:tc>
          <w:tcPr>
            <w:tcW w:w="834" w:type="dxa"/>
            <w:vAlign w:val="center"/>
          </w:tcPr>
          <w:p w:rsidR="00C03026" w:rsidRDefault="00991544">
            <w:pPr>
              <w:jc w:val="right"/>
            </w:pPr>
            <w:r>
              <w:rPr>
                <w:szCs w:val="21"/>
              </w:rPr>
              <w:t>161,068.68</w:t>
            </w:r>
          </w:p>
        </w:tc>
        <w:tc>
          <w:tcPr>
            <w:tcW w:w="835" w:type="dxa"/>
            <w:vAlign w:val="center"/>
          </w:tcPr>
          <w:p w:rsidR="00C03026" w:rsidRDefault="00991544">
            <w:pPr>
              <w:jc w:val="right"/>
            </w:pPr>
            <w:r>
              <w:rPr>
                <w:szCs w:val="21"/>
              </w:rPr>
              <w:t>198,957.60</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688277</w:t>
            </w:r>
          </w:p>
        </w:tc>
        <w:tc>
          <w:tcPr>
            <w:tcW w:w="835" w:type="dxa"/>
            <w:vAlign w:val="center"/>
          </w:tcPr>
          <w:p w:rsidR="00C03026" w:rsidRDefault="00991544">
            <w:pPr>
              <w:jc w:val="center"/>
            </w:pPr>
            <w:r>
              <w:rPr>
                <w:szCs w:val="21"/>
              </w:rPr>
              <w:t>天智航</w:t>
            </w:r>
          </w:p>
        </w:tc>
        <w:tc>
          <w:tcPr>
            <w:tcW w:w="834" w:type="dxa"/>
            <w:vAlign w:val="center"/>
          </w:tcPr>
          <w:p w:rsidR="00C03026" w:rsidRDefault="00991544">
            <w:pPr>
              <w:jc w:val="center"/>
            </w:pPr>
            <w:r>
              <w:rPr>
                <w:szCs w:val="21"/>
              </w:rPr>
              <w:t>2020-06-24</w:t>
            </w:r>
          </w:p>
        </w:tc>
        <w:tc>
          <w:tcPr>
            <w:tcW w:w="835" w:type="dxa"/>
            <w:vAlign w:val="center"/>
          </w:tcPr>
          <w:p w:rsidR="00C03026" w:rsidRDefault="00991544">
            <w:pPr>
              <w:jc w:val="center"/>
            </w:pPr>
            <w:r>
              <w:rPr>
                <w:szCs w:val="21"/>
              </w:rPr>
              <w:t>2020-07-07</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12.04</w:t>
            </w:r>
          </w:p>
        </w:tc>
        <w:tc>
          <w:tcPr>
            <w:tcW w:w="834" w:type="dxa"/>
            <w:vAlign w:val="center"/>
          </w:tcPr>
          <w:p w:rsidR="00C03026" w:rsidRDefault="00991544">
            <w:pPr>
              <w:jc w:val="center"/>
            </w:pPr>
            <w:r>
              <w:rPr>
                <w:szCs w:val="21"/>
              </w:rPr>
              <w:t>12.04</w:t>
            </w:r>
          </w:p>
        </w:tc>
        <w:tc>
          <w:tcPr>
            <w:tcW w:w="835" w:type="dxa"/>
            <w:vAlign w:val="center"/>
          </w:tcPr>
          <w:p w:rsidR="00C03026" w:rsidRDefault="00991544">
            <w:pPr>
              <w:jc w:val="right"/>
            </w:pPr>
            <w:r>
              <w:rPr>
                <w:szCs w:val="21"/>
              </w:rPr>
              <w:t>8,810</w:t>
            </w:r>
          </w:p>
        </w:tc>
        <w:tc>
          <w:tcPr>
            <w:tcW w:w="834" w:type="dxa"/>
            <w:vAlign w:val="center"/>
          </w:tcPr>
          <w:p w:rsidR="00C03026" w:rsidRDefault="00991544">
            <w:pPr>
              <w:jc w:val="right"/>
            </w:pPr>
            <w:r>
              <w:rPr>
                <w:szCs w:val="21"/>
              </w:rPr>
              <w:t>106,072.40</w:t>
            </w:r>
          </w:p>
        </w:tc>
        <w:tc>
          <w:tcPr>
            <w:tcW w:w="835" w:type="dxa"/>
            <w:vAlign w:val="center"/>
          </w:tcPr>
          <w:p w:rsidR="00C03026" w:rsidRDefault="00991544">
            <w:pPr>
              <w:jc w:val="right"/>
            </w:pPr>
            <w:r>
              <w:rPr>
                <w:szCs w:val="21"/>
              </w:rPr>
              <w:t>106,072.40</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688365</w:t>
            </w:r>
          </w:p>
        </w:tc>
        <w:tc>
          <w:tcPr>
            <w:tcW w:w="835" w:type="dxa"/>
            <w:vAlign w:val="center"/>
          </w:tcPr>
          <w:p w:rsidR="00C03026" w:rsidRDefault="00991544">
            <w:pPr>
              <w:jc w:val="center"/>
            </w:pPr>
            <w:r>
              <w:rPr>
                <w:szCs w:val="21"/>
              </w:rPr>
              <w:t>光云科技</w:t>
            </w:r>
          </w:p>
        </w:tc>
        <w:tc>
          <w:tcPr>
            <w:tcW w:w="834" w:type="dxa"/>
            <w:vAlign w:val="center"/>
          </w:tcPr>
          <w:p w:rsidR="00C03026" w:rsidRDefault="00991544">
            <w:pPr>
              <w:jc w:val="center"/>
            </w:pPr>
            <w:r>
              <w:rPr>
                <w:szCs w:val="21"/>
              </w:rPr>
              <w:t>2020-04-22</w:t>
            </w:r>
          </w:p>
        </w:tc>
        <w:tc>
          <w:tcPr>
            <w:tcW w:w="835" w:type="dxa"/>
            <w:vAlign w:val="center"/>
          </w:tcPr>
          <w:p w:rsidR="00C03026" w:rsidRDefault="00991544">
            <w:pPr>
              <w:jc w:val="center"/>
            </w:pPr>
            <w:r>
              <w:rPr>
                <w:szCs w:val="21"/>
              </w:rPr>
              <w:t>2020-10-29</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10.80</w:t>
            </w:r>
          </w:p>
        </w:tc>
        <w:tc>
          <w:tcPr>
            <w:tcW w:w="834" w:type="dxa"/>
            <w:vAlign w:val="center"/>
          </w:tcPr>
          <w:p w:rsidR="00C03026" w:rsidRDefault="00991544">
            <w:pPr>
              <w:jc w:val="center"/>
            </w:pPr>
            <w:r>
              <w:rPr>
                <w:szCs w:val="21"/>
              </w:rPr>
              <w:t>43.22</w:t>
            </w:r>
          </w:p>
        </w:tc>
        <w:tc>
          <w:tcPr>
            <w:tcW w:w="835" w:type="dxa"/>
            <w:vAlign w:val="center"/>
          </w:tcPr>
          <w:p w:rsidR="00C03026" w:rsidRDefault="00991544">
            <w:pPr>
              <w:jc w:val="right"/>
            </w:pPr>
            <w:r>
              <w:rPr>
                <w:szCs w:val="21"/>
              </w:rPr>
              <w:t>8,249</w:t>
            </w:r>
          </w:p>
        </w:tc>
        <w:tc>
          <w:tcPr>
            <w:tcW w:w="834" w:type="dxa"/>
            <w:vAlign w:val="center"/>
          </w:tcPr>
          <w:p w:rsidR="00C03026" w:rsidRDefault="00991544">
            <w:pPr>
              <w:jc w:val="right"/>
            </w:pPr>
            <w:r>
              <w:rPr>
                <w:szCs w:val="21"/>
              </w:rPr>
              <w:t>89,089.20</w:t>
            </w:r>
          </w:p>
        </w:tc>
        <w:tc>
          <w:tcPr>
            <w:tcW w:w="835" w:type="dxa"/>
            <w:vAlign w:val="center"/>
          </w:tcPr>
          <w:p w:rsidR="00C03026" w:rsidRDefault="00991544">
            <w:pPr>
              <w:jc w:val="right"/>
            </w:pPr>
            <w:r>
              <w:rPr>
                <w:szCs w:val="21"/>
              </w:rPr>
              <w:t>356,521.78</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688377</w:t>
            </w:r>
          </w:p>
        </w:tc>
        <w:tc>
          <w:tcPr>
            <w:tcW w:w="835" w:type="dxa"/>
            <w:vAlign w:val="center"/>
          </w:tcPr>
          <w:p w:rsidR="00C03026" w:rsidRDefault="00991544">
            <w:pPr>
              <w:jc w:val="center"/>
            </w:pPr>
            <w:r>
              <w:rPr>
                <w:szCs w:val="21"/>
              </w:rPr>
              <w:t>迪威尔</w:t>
            </w:r>
          </w:p>
        </w:tc>
        <w:tc>
          <w:tcPr>
            <w:tcW w:w="834" w:type="dxa"/>
            <w:vAlign w:val="center"/>
          </w:tcPr>
          <w:p w:rsidR="00C03026" w:rsidRDefault="00991544">
            <w:pPr>
              <w:jc w:val="center"/>
            </w:pPr>
            <w:r>
              <w:rPr>
                <w:szCs w:val="21"/>
              </w:rPr>
              <w:t>2020-06-29</w:t>
            </w:r>
          </w:p>
        </w:tc>
        <w:tc>
          <w:tcPr>
            <w:tcW w:w="835" w:type="dxa"/>
            <w:vAlign w:val="center"/>
          </w:tcPr>
          <w:p w:rsidR="00C03026" w:rsidRDefault="00991544">
            <w:pPr>
              <w:jc w:val="center"/>
            </w:pPr>
            <w:r>
              <w:rPr>
                <w:szCs w:val="21"/>
              </w:rPr>
              <w:t>2020-07-08</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16.42</w:t>
            </w:r>
          </w:p>
        </w:tc>
        <w:tc>
          <w:tcPr>
            <w:tcW w:w="834" w:type="dxa"/>
            <w:vAlign w:val="center"/>
          </w:tcPr>
          <w:p w:rsidR="00C03026" w:rsidRDefault="00991544">
            <w:pPr>
              <w:jc w:val="center"/>
            </w:pPr>
            <w:r>
              <w:rPr>
                <w:szCs w:val="21"/>
              </w:rPr>
              <w:t>16.42</w:t>
            </w:r>
          </w:p>
        </w:tc>
        <w:tc>
          <w:tcPr>
            <w:tcW w:w="835" w:type="dxa"/>
            <w:vAlign w:val="center"/>
          </w:tcPr>
          <w:p w:rsidR="00C03026" w:rsidRDefault="00991544">
            <w:pPr>
              <w:jc w:val="right"/>
            </w:pPr>
            <w:r>
              <w:rPr>
                <w:szCs w:val="21"/>
              </w:rPr>
              <w:t>7,894</w:t>
            </w:r>
          </w:p>
        </w:tc>
        <w:tc>
          <w:tcPr>
            <w:tcW w:w="834" w:type="dxa"/>
            <w:vAlign w:val="center"/>
          </w:tcPr>
          <w:p w:rsidR="00C03026" w:rsidRDefault="00991544">
            <w:pPr>
              <w:jc w:val="right"/>
            </w:pPr>
            <w:r>
              <w:rPr>
                <w:szCs w:val="21"/>
              </w:rPr>
              <w:t>129,619.48</w:t>
            </w:r>
          </w:p>
        </w:tc>
        <w:tc>
          <w:tcPr>
            <w:tcW w:w="835" w:type="dxa"/>
            <w:vAlign w:val="center"/>
          </w:tcPr>
          <w:p w:rsidR="00C03026" w:rsidRDefault="00991544">
            <w:pPr>
              <w:jc w:val="right"/>
            </w:pPr>
            <w:r>
              <w:rPr>
                <w:szCs w:val="21"/>
              </w:rPr>
              <w:t>129,619.48</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688396</w:t>
            </w:r>
          </w:p>
        </w:tc>
        <w:tc>
          <w:tcPr>
            <w:tcW w:w="835" w:type="dxa"/>
            <w:vAlign w:val="center"/>
          </w:tcPr>
          <w:p w:rsidR="00C03026" w:rsidRDefault="00991544">
            <w:pPr>
              <w:jc w:val="center"/>
            </w:pPr>
            <w:r>
              <w:rPr>
                <w:szCs w:val="21"/>
              </w:rPr>
              <w:t>华润微</w:t>
            </w:r>
          </w:p>
        </w:tc>
        <w:tc>
          <w:tcPr>
            <w:tcW w:w="834" w:type="dxa"/>
            <w:vAlign w:val="center"/>
          </w:tcPr>
          <w:p w:rsidR="00C03026" w:rsidRDefault="00991544">
            <w:pPr>
              <w:jc w:val="center"/>
            </w:pPr>
            <w:r>
              <w:rPr>
                <w:szCs w:val="21"/>
              </w:rPr>
              <w:t>2020-02-14</w:t>
            </w:r>
          </w:p>
        </w:tc>
        <w:tc>
          <w:tcPr>
            <w:tcW w:w="835" w:type="dxa"/>
            <w:vAlign w:val="center"/>
          </w:tcPr>
          <w:p w:rsidR="00C03026" w:rsidRDefault="00991544">
            <w:pPr>
              <w:jc w:val="center"/>
            </w:pPr>
            <w:r>
              <w:rPr>
                <w:szCs w:val="21"/>
              </w:rPr>
              <w:t>2020-08-27</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12.80</w:t>
            </w:r>
          </w:p>
        </w:tc>
        <w:tc>
          <w:tcPr>
            <w:tcW w:w="834" w:type="dxa"/>
            <w:vAlign w:val="center"/>
          </w:tcPr>
          <w:p w:rsidR="00C03026" w:rsidRDefault="00991544">
            <w:pPr>
              <w:jc w:val="center"/>
            </w:pPr>
            <w:r>
              <w:rPr>
                <w:szCs w:val="21"/>
              </w:rPr>
              <w:t>41.45</w:t>
            </w:r>
          </w:p>
        </w:tc>
        <w:tc>
          <w:tcPr>
            <w:tcW w:w="835" w:type="dxa"/>
            <w:vAlign w:val="center"/>
          </w:tcPr>
          <w:p w:rsidR="00C03026" w:rsidRDefault="00991544">
            <w:pPr>
              <w:jc w:val="right"/>
            </w:pPr>
            <w:r>
              <w:rPr>
                <w:szCs w:val="21"/>
              </w:rPr>
              <w:t>44,027</w:t>
            </w:r>
          </w:p>
        </w:tc>
        <w:tc>
          <w:tcPr>
            <w:tcW w:w="834" w:type="dxa"/>
            <w:vAlign w:val="center"/>
          </w:tcPr>
          <w:p w:rsidR="00C03026" w:rsidRDefault="00991544">
            <w:pPr>
              <w:jc w:val="right"/>
            </w:pPr>
            <w:r>
              <w:rPr>
                <w:szCs w:val="21"/>
              </w:rPr>
              <w:t>563,545.60</w:t>
            </w:r>
          </w:p>
        </w:tc>
        <w:tc>
          <w:tcPr>
            <w:tcW w:w="835" w:type="dxa"/>
            <w:vAlign w:val="center"/>
          </w:tcPr>
          <w:p w:rsidR="00C03026" w:rsidRDefault="00991544">
            <w:pPr>
              <w:jc w:val="right"/>
            </w:pPr>
            <w:r>
              <w:rPr>
                <w:szCs w:val="21"/>
              </w:rPr>
              <w:t>1,824,919.15</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688568</w:t>
            </w:r>
          </w:p>
        </w:tc>
        <w:tc>
          <w:tcPr>
            <w:tcW w:w="835" w:type="dxa"/>
            <w:vAlign w:val="center"/>
          </w:tcPr>
          <w:p w:rsidR="00C03026" w:rsidRDefault="00991544">
            <w:pPr>
              <w:jc w:val="center"/>
            </w:pPr>
            <w:r>
              <w:rPr>
                <w:szCs w:val="21"/>
              </w:rPr>
              <w:t>中科星图</w:t>
            </w:r>
          </w:p>
        </w:tc>
        <w:tc>
          <w:tcPr>
            <w:tcW w:w="834" w:type="dxa"/>
            <w:vAlign w:val="center"/>
          </w:tcPr>
          <w:p w:rsidR="00C03026" w:rsidRDefault="00991544">
            <w:pPr>
              <w:jc w:val="center"/>
            </w:pPr>
            <w:r>
              <w:rPr>
                <w:szCs w:val="21"/>
              </w:rPr>
              <w:t>2020-06-30</w:t>
            </w:r>
          </w:p>
        </w:tc>
        <w:tc>
          <w:tcPr>
            <w:tcW w:w="835" w:type="dxa"/>
            <w:vAlign w:val="center"/>
          </w:tcPr>
          <w:p w:rsidR="00C03026" w:rsidRDefault="00991544">
            <w:pPr>
              <w:jc w:val="center"/>
            </w:pPr>
            <w:r>
              <w:rPr>
                <w:szCs w:val="21"/>
              </w:rPr>
              <w:t>2020-07-08</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16.21</w:t>
            </w:r>
          </w:p>
        </w:tc>
        <w:tc>
          <w:tcPr>
            <w:tcW w:w="834" w:type="dxa"/>
            <w:vAlign w:val="center"/>
          </w:tcPr>
          <w:p w:rsidR="00C03026" w:rsidRDefault="00991544">
            <w:pPr>
              <w:jc w:val="center"/>
            </w:pPr>
            <w:r>
              <w:rPr>
                <w:szCs w:val="21"/>
              </w:rPr>
              <w:t>16.21</w:t>
            </w:r>
          </w:p>
        </w:tc>
        <w:tc>
          <w:tcPr>
            <w:tcW w:w="835" w:type="dxa"/>
            <w:vAlign w:val="center"/>
          </w:tcPr>
          <w:p w:rsidR="00C03026" w:rsidRDefault="00991544">
            <w:pPr>
              <w:jc w:val="right"/>
            </w:pPr>
            <w:r>
              <w:rPr>
                <w:szCs w:val="21"/>
              </w:rPr>
              <w:t>11,020</w:t>
            </w:r>
          </w:p>
        </w:tc>
        <w:tc>
          <w:tcPr>
            <w:tcW w:w="834" w:type="dxa"/>
            <w:vAlign w:val="center"/>
          </w:tcPr>
          <w:p w:rsidR="00C03026" w:rsidRDefault="00991544">
            <w:pPr>
              <w:jc w:val="right"/>
            </w:pPr>
            <w:r>
              <w:rPr>
                <w:szCs w:val="21"/>
              </w:rPr>
              <w:t>178,634.20</w:t>
            </w:r>
          </w:p>
        </w:tc>
        <w:tc>
          <w:tcPr>
            <w:tcW w:w="835" w:type="dxa"/>
            <w:vAlign w:val="center"/>
          </w:tcPr>
          <w:p w:rsidR="00C03026" w:rsidRDefault="00991544">
            <w:pPr>
              <w:jc w:val="right"/>
            </w:pPr>
            <w:r>
              <w:rPr>
                <w:szCs w:val="21"/>
              </w:rPr>
              <w:t>178,634.20</w:t>
            </w:r>
          </w:p>
        </w:tc>
        <w:tc>
          <w:tcPr>
            <w:tcW w:w="835" w:type="dxa"/>
            <w:vAlign w:val="center"/>
          </w:tcPr>
          <w:p w:rsidR="00C03026" w:rsidRDefault="00991544">
            <w:pPr>
              <w:jc w:val="center"/>
            </w:pPr>
            <w:r>
              <w:rPr>
                <w:szCs w:val="21"/>
              </w:rPr>
              <w:t>-</w:t>
            </w:r>
          </w:p>
        </w:tc>
      </w:tr>
      <w:tr w:rsidR="00C03026">
        <w:tc>
          <w:tcPr>
            <w:tcW w:w="834" w:type="dxa"/>
            <w:vAlign w:val="center"/>
          </w:tcPr>
          <w:p w:rsidR="00C03026" w:rsidRDefault="00991544">
            <w:pPr>
              <w:jc w:val="center"/>
            </w:pPr>
            <w:r>
              <w:rPr>
                <w:szCs w:val="21"/>
              </w:rPr>
              <w:t>688600</w:t>
            </w:r>
          </w:p>
        </w:tc>
        <w:tc>
          <w:tcPr>
            <w:tcW w:w="835" w:type="dxa"/>
            <w:vAlign w:val="center"/>
          </w:tcPr>
          <w:p w:rsidR="00C03026" w:rsidRDefault="00991544">
            <w:pPr>
              <w:jc w:val="center"/>
            </w:pPr>
            <w:r>
              <w:rPr>
                <w:szCs w:val="21"/>
              </w:rPr>
              <w:t>皖仪科技</w:t>
            </w:r>
          </w:p>
        </w:tc>
        <w:tc>
          <w:tcPr>
            <w:tcW w:w="834" w:type="dxa"/>
            <w:vAlign w:val="center"/>
          </w:tcPr>
          <w:p w:rsidR="00C03026" w:rsidRDefault="00991544">
            <w:pPr>
              <w:jc w:val="center"/>
            </w:pPr>
            <w:r>
              <w:rPr>
                <w:szCs w:val="21"/>
              </w:rPr>
              <w:t>2020-06-23</w:t>
            </w:r>
          </w:p>
        </w:tc>
        <w:tc>
          <w:tcPr>
            <w:tcW w:w="835" w:type="dxa"/>
            <w:vAlign w:val="center"/>
          </w:tcPr>
          <w:p w:rsidR="00C03026" w:rsidRDefault="00991544">
            <w:pPr>
              <w:jc w:val="center"/>
            </w:pPr>
            <w:r>
              <w:rPr>
                <w:szCs w:val="21"/>
              </w:rPr>
              <w:t>2020-07-03</w:t>
            </w:r>
          </w:p>
        </w:tc>
        <w:tc>
          <w:tcPr>
            <w:tcW w:w="834" w:type="dxa"/>
            <w:vAlign w:val="center"/>
          </w:tcPr>
          <w:p w:rsidR="00C03026" w:rsidRDefault="00991544">
            <w:pPr>
              <w:jc w:val="center"/>
            </w:pPr>
            <w:r>
              <w:rPr>
                <w:szCs w:val="21"/>
              </w:rPr>
              <w:t>新股流通受限</w:t>
            </w:r>
          </w:p>
        </w:tc>
        <w:tc>
          <w:tcPr>
            <w:tcW w:w="835" w:type="dxa"/>
            <w:vAlign w:val="center"/>
          </w:tcPr>
          <w:p w:rsidR="00C03026" w:rsidRDefault="00991544">
            <w:pPr>
              <w:jc w:val="right"/>
            </w:pPr>
            <w:r>
              <w:rPr>
                <w:szCs w:val="21"/>
              </w:rPr>
              <w:t>15.50</w:t>
            </w:r>
          </w:p>
        </w:tc>
        <w:tc>
          <w:tcPr>
            <w:tcW w:w="834" w:type="dxa"/>
            <w:vAlign w:val="center"/>
          </w:tcPr>
          <w:p w:rsidR="00C03026" w:rsidRDefault="00991544">
            <w:pPr>
              <w:jc w:val="center"/>
            </w:pPr>
            <w:r>
              <w:rPr>
                <w:szCs w:val="21"/>
              </w:rPr>
              <w:t>15.50</w:t>
            </w:r>
          </w:p>
        </w:tc>
        <w:tc>
          <w:tcPr>
            <w:tcW w:w="835" w:type="dxa"/>
            <w:vAlign w:val="center"/>
          </w:tcPr>
          <w:p w:rsidR="00C03026" w:rsidRDefault="00991544">
            <w:pPr>
              <w:jc w:val="right"/>
            </w:pPr>
            <w:r>
              <w:rPr>
                <w:szCs w:val="21"/>
              </w:rPr>
              <w:t>5,468</w:t>
            </w:r>
          </w:p>
        </w:tc>
        <w:tc>
          <w:tcPr>
            <w:tcW w:w="834" w:type="dxa"/>
            <w:vAlign w:val="center"/>
          </w:tcPr>
          <w:p w:rsidR="00C03026" w:rsidRDefault="00991544">
            <w:pPr>
              <w:jc w:val="right"/>
            </w:pPr>
            <w:r>
              <w:rPr>
                <w:szCs w:val="21"/>
              </w:rPr>
              <w:t>84,754.00</w:t>
            </w:r>
          </w:p>
        </w:tc>
        <w:tc>
          <w:tcPr>
            <w:tcW w:w="835" w:type="dxa"/>
            <w:vAlign w:val="center"/>
          </w:tcPr>
          <w:p w:rsidR="00C03026" w:rsidRDefault="00991544">
            <w:pPr>
              <w:jc w:val="right"/>
            </w:pPr>
            <w:r>
              <w:rPr>
                <w:szCs w:val="21"/>
              </w:rPr>
              <w:t>84,754.00</w:t>
            </w:r>
          </w:p>
        </w:tc>
        <w:tc>
          <w:tcPr>
            <w:tcW w:w="835" w:type="dxa"/>
            <w:vAlign w:val="center"/>
          </w:tcPr>
          <w:p w:rsidR="00C03026" w:rsidRDefault="00991544">
            <w:pPr>
              <w:jc w:val="center"/>
            </w:pPr>
            <w:r>
              <w:rPr>
                <w:szCs w:val="21"/>
              </w:rPr>
              <w:t>-</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注：基金持有的股票在流通受限期内，如获得股票红利、送股、转增股、配股的，则此新增股</w:t>
      </w:r>
      <w:r w:rsidRPr="00224952">
        <w:rPr>
          <w:kern w:val="0"/>
          <w:szCs w:val="21"/>
        </w:rPr>
        <w:lastRenderedPageBreak/>
        <w:t>票的流通受限期和估值价格与相应原股票一致。</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6.4.12.2 </w:t>
      </w:r>
      <w:r w:rsidRPr="00E76B2D">
        <w:rPr>
          <w:rFonts w:ascii="宋体" w:hAnsi="宋体" w:hint="eastAsia"/>
          <w:b/>
          <w:bCs/>
          <w:color w:val="000000"/>
          <w:szCs w:val="21"/>
        </w:rPr>
        <w:t>期末持有的暂时停牌等流通受限股票</w:t>
      </w:r>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本基金本报告期末未持有暂时停牌等流通受限股票。</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 </w:t>
      </w:r>
      <w:r w:rsidRPr="00E76B2D">
        <w:rPr>
          <w:rFonts w:ascii="宋体" w:hAnsi="宋体" w:hint="eastAsia"/>
          <w:b/>
          <w:bCs/>
          <w:color w:val="000000"/>
          <w:szCs w:val="21"/>
        </w:rPr>
        <w:t>期末债券正回购交易中作为抵押的债券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6.4.12.3.1 </w:t>
      </w:r>
      <w:r w:rsidRPr="00E76B2D">
        <w:rPr>
          <w:rFonts w:ascii="宋体" w:hAnsi="宋体" w:hint="eastAsia"/>
          <w:b/>
          <w:bCs/>
          <w:color w:val="000000"/>
          <w:szCs w:val="21"/>
        </w:rPr>
        <w:t>银行间市场债券正回购</w:t>
      </w:r>
    </w:p>
    <w:p w:rsidR="00753756" w:rsidRPr="00224952" w:rsidRDefault="00753756" w:rsidP="006E1449">
      <w:pPr>
        <w:spacing w:line="360" w:lineRule="auto"/>
        <w:ind w:firstLineChars="200" w:firstLine="420"/>
        <w:rPr>
          <w:color w:val="000000"/>
          <w:szCs w:val="21"/>
        </w:rPr>
      </w:pPr>
      <w:r w:rsidRPr="00224952">
        <w:rPr>
          <w:color w:val="000000"/>
          <w:szCs w:val="21"/>
        </w:rPr>
        <w:t>截至本报告期末</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日止，本基金从事银行间市场债券正回购交易形成的卖出回购证券款余额为</w:t>
      </w:r>
      <w:r w:rsidRPr="00224952">
        <w:rPr>
          <w:color w:val="000000"/>
          <w:szCs w:val="21"/>
        </w:rPr>
        <w:t>0</w:t>
      </w:r>
      <w:r w:rsidRPr="00224952">
        <w:rPr>
          <w:color w:val="000000"/>
          <w:szCs w:val="21"/>
        </w:rPr>
        <w:t>，无抵押债券。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6.4.12.3.2 </w:t>
      </w:r>
      <w:r w:rsidRPr="00E76B2D">
        <w:rPr>
          <w:rFonts w:ascii="宋体" w:hAnsi="宋体" w:hint="eastAsia"/>
          <w:b/>
          <w:bCs/>
          <w:color w:val="000000"/>
          <w:szCs w:val="21"/>
        </w:rPr>
        <w:t>交易所市场债券正回购</w:t>
      </w:r>
    </w:p>
    <w:p w:rsidR="00C93B29" w:rsidRDefault="00753756" w:rsidP="00C93B29">
      <w:pPr>
        <w:tabs>
          <w:tab w:val="left" w:pos="426"/>
        </w:tabs>
        <w:spacing w:line="360" w:lineRule="auto"/>
        <w:ind w:firstLineChars="200" w:firstLine="420"/>
        <w:jc w:val="left"/>
        <w:rPr>
          <w:kern w:val="0"/>
          <w:szCs w:val="21"/>
        </w:rPr>
      </w:pPr>
      <w:r w:rsidRPr="00E56272">
        <w:rPr>
          <w:kern w:val="0"/>
          <w:szCs w:val="21"/>
        </w:rPr>
        <w:t>截至本报告期末</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日止，本基金从事证券交易所债券正回购交易形成的卖出回购证券款余额为</w:t>
      </w:r>
      <w:r w:rsidRPr="00E56272">
        <w:rPr>
          <w:kern w:val="0"/>
          <w:szCs w:val="21"/>
        </w:rPr>
        <w:t>0</w:t>
      </w:r>
      <w:r w:rsidRPr="00E56272">
        <w:rPr>
          <w:kern w:val="0"/>
          <w:szCs w:val="21"/>
        </w:rPr>
        <w:t>，无抵押债券。</w:t>
      </w:r>
    </w:p>
    <w:p w:rsidR="00C93B29" w:rsidRPr="009C4625" w:rsidRDefault="00C93B29" w:rsidP="00C93B29">
      <w:pPr>
        <w:spacing w:line="360" w:lineRule="auto"/>
        <w:ind w:firstLineChars="196" w:firstLine="413"/>
        <w:rPr>
          <w:rFonts w:ascii="宋体"/>
          <w:b/>
          <w:bCs/>
          <w:color w:val="000000"/>
          <w:szCs w:val="21"/>
        </w:rPr>
      </w:pPr>
      <w:r w:rsidRPr="009C4625">
        <w:rPr>
          <w:rFonts w:ascii="宋体"/>
          <w:b/>
          <w:bCs/>
          <w:color w:val="000000"/>
          <w:szCs w:val="21"/>
        </w:rPr>
        <w:t>6.4.12.4期末参与转融通证券出借业务的证券</w:t>
      </w:r>
    </w:p>
    <w:p w:rsidR="00753756" w:rsidRPr="00E56272" w:rsidRDefault="00C93B29" w:rsidP="00E56272">
      <w:pPr>
        <w:tabs>
          <w:tab w:val="left" w:pos="426"/>
        </w:tabs>
        <w:spacing w:line="360" w:lineRule="auto"/>
        <w:ind w:firstLineChars="200" w:firstLine="420"/>
        <w:rPr>
          <w:kern w:val="0"/>
          <w:szCs w:val="21"/>
        </w:rPr>
      </w:pPr>
      <w:r>
        <w:rPr>
          <w:kern w:val="0"/>
          <w:szCs w:val="21"/>
        </w:rPr>
        <w:t>本基金本报告期末无参与转融通证券出借业务的证券。</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 </w:t>
      </w:r>
      <w:r w:rsidRPr="00E76B2D">
        <w:rPr>
          <w:rFonts w:ascii="宋体" w:hAnsi="宋体" w:hint="eastAsia"/>
          <w:b/>
          <w:bCs/>
          <w:color w:val="000000"/>
          <w:szCs w:val="21"/>
        </w:rPr>
        <w:t>金融工具风险及管理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6.4.13.1 </w:t>
      </w:r>
      <w:r w:rsidRPr="00E76B2D">
        <w:rPr>
          <w:rFonts w:ascii="宋体" w:hAnsi="宋体" w:hint="eastAsia"/>
          <w:b/>
          <w:bCs/>
          <w:color w:val="000000"/>
          <w:szCs w:val="21"/>
        </w:rPr>
        <w:t>风险管理政策和组织架构</w:t>
      </w:r>
    </w:p>
    <w:p w:rsidR="00C03026" w:rsidRDefault="00991544">
      <w:pPr>
        <w:tabs>
          <w:tab w:val="left" w:pos="426"/>
        </w:tabs>
        <w:spacing w:line="360" w:lineRule="auto"/>
        <w:ind w:firstLineChars="200" w:firstLine="420"/>
        <w:rPr>
          <w:kern w:val="0"/>
          <w:szCs w:val="21"/>
        </w:rPr>
      </w:pPr>
      <w:r>
        <w:rPr>
          <w:kern w:val="0"/>
          <w:szCs w:val="21"/>
        </w:rPr>
        <w:t>本基金管理人按照</w:t>
      </w:r>
      <w:r>
        <w:rPr>
          <w:kern w:val="0"/>
          <w:szCs w:val="21"/>
        </w:rPr>
        <w:t>“</w:t>
      </w:r>
      <w:r>
        <w:rPr>
          <w:kern w:val="0"/>
          <w:szCs w:val="21"/>
        </w:rPr>
        <w:t>自上而下与自下而上相结合，全面管理、专业分工</w:t>
      </w:r>
      <w:r>
        <w:rPr>
          <w:kern w:val="0"/>
          <w:szCs w:val="21"/>
        </w:rPr>
        <w:t>”</w:t>
      </w:r>
      <w:r>
        <w:rPr>
          <w:kern w:val="0"/>
          <w:szCs w:val="21"/>
        </w:rPr>
        <w:t>的思路，将风险控制嵌入到全公司的组织架构中，对风险实行多层次、多角度、全方位的管理。</w:t>
      </w:r>
    </w:p>
    <w:p w:rsidR="00C03026" w:rsidRDefault="00991544">
      <w:pPr>
        <w:tabs>
          <w:tab w:val="left" w:pos="426"/>
        </w:tabs>
        <w:spacing w:line="360" w:lineRule="auto"/>
        <w:ind w:firstLineChars="200" w:firstLine="420"/>
        <w:rPr>
          <w:kern w:val="0"/>
          <w:szCs w:val="21"/>
        </w:rPr>
      </w:pPr>
      <w:r>
        <w:rPr>
          <w:kern w:val="0"/>
          <w:szCs w:val="21"/>
        </w:rPr>
        <w:t>从投资决策的层次看，投资决策委员会、投资总监、投资部门总经理和基金经理对投资行为及相关风险进行管理、监控，并根据其不同权限实施风险控制；从岗位职能的分工上看，基金经理、监察合规管理部门、集中交易室、核算部以及投资风险管理部从不同角度、不同环节对投资的全过程实行风险监控和管理；从投资管理的流程看，已经形成了一套贯穿</w:t>
      </w:r>
      <w:r>
        <w:rPr>
          <w:kern w:val="0"/>
          <w:szCs w:val="21"/>
        </w:rPr>
        <w:t>“</w:t>
      </w:r>
      <w:r>
        <w:rPr>
          <w:kern w:val="0"/>
          <w:szCs w:val="21"/>
        </w:rPr>
        <w:t>事前的风险定位、事中的风险管理和事后的风险评估</w:t>
      </w:r>
      <w:r>
        <w:rPr>
          <w:kern w:val="0"/>
          <w:szCs w:val="21"/>
        </w:rPr>
        <w:t>”</w:t>
      </w:r>
      <w:r>
        <w:rPr>
          <w:kern w:val="0"/>
          <w:szCs w:val="21"/>
        </w:rPr>
        <w:t>的健全的风险监控体系。</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是混合型基金，属于证券投资基金中的中高风险品种，日常经营活动中本基金面临的风险主要包括信用风险、流动性风险及市场风险，本基金的基金管理人从事风险管理的主要目标是争取将以上风险控制在限定的范围之内，使本基金在风险和收益之间取得最佳的平衡，以实现</w:t>
      </w:r>
      <w:r w:rsidRPr="00E56272">
        <w:rPr>
          <w:kern w:val="0"/>
          <w:szCs w:val="21"/>
        </w:rPr>
        <w:t>“</w:t>
      </w:r>
      <w:r w:rsidRPr="00E56272">
        <w:rPr>
          <w:kern w:val="0"/>
          <w:szCs w:val="21"/>
        </w:rPr>
        <w:t>风险和收益相匹配</w:t>
      </w:r>
      <w:r w:rsidRPr="00E56272">
        <w:rPr>
          <w:kern w:val="0"/>
          <w:szCs w:val="21"/>
        </w:rPr>
        <w:t>”</w:t>
      </w:r>
      <w:r w:rsidRPr="00E56272">
        <w:rPr>
          <w:kern w:val="0"/>
          <w:szCs w:val="21"/>
        </w:rPr>
        <w:t>的风险收益目标。</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 </w:t>
      </w:r>
      <w:r w:rsidRPr="00E76B2D">
        <w:rPr>
          <w:rFonts w:ascii="宋体" w:hAnsi="宋体" w:hint="eastAsia"/>
          <w:b/>
          <w:bCs/>
          <w:color w:val="000000"/>
          <w:szCs w:val="21"/>
        </w:rPr>
        <w:t>信用风险</w:t>
      </w:r>
    </w:p>
    <w:p w:rsidR="00C03026" w:rsidRDefault="00991544">
      <w:pPr>
        <w:tabs>
          <w:tab w:val="left" w:pos="426"/>
        </w:tabs>
        <w:spacing w:line="360" w:lineRule="auto"/>
        <w:ind w:firstLineChars="200" w:firstLine="420"/>
        <w:rPr>
          <w:kern w:val="0"/>
          <w:szCs w:val="21"/>
        </w:rPr>
      </w:pPr>
      <w:r>
        <w:rPr>
          <w:kern w:val="0"/>
          <w:szCs w:val="21"/>
        </w:rPr>
        <w:t>信用风险是指基金在交易过程中因交易对手未履行合约责任，或者基金所投资证券之发行人出现违约、拒绝支付到期本息，导致基金资产损失和收益变化的风险。本基金管理人通过严格的备选库制度、对交易对手（包括存款银行）、证券发行人的信用评级进行跟踪，和分散化投资方式防范信用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lastRenderedPageBreak/>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日，本基金持有的除国债、央行票据和政策性金融债以外的债券占基金资产净值的比例为</w:t>
      </w:r>
      <w:r w:rsidRPr="00E56272">
        <w:rPr>
          <w:kern w:val="0"/>
          <w:szCs w:val="21"/>
        </w:rPr>
        <w:t>0.52%(2019</w:t>
      </w:r>
      <w:r w:rsidRPr="00E56272">
        <w:rPr>
          <w:kern w:val="0"/>
          <w:szCs w:val="21"/>
        </w:rPr>
        <w:t>年</w:t>
      </w:r>
      <w:r w:rsidRPr="00E56272">
        <w:rPr>
          <w:kern w:val="0"/>
          <w:szCs w:val="21"/>
        </w:rPr>
        <w:t>12</w:t>
      </w:r>
      <w:r w:rsidRPr="00E56272">
        <w:rPr>
          <w:kern w:val="0"/>
          <w:szCs w:val="21"/>
        </w:rPr>
        <w:t>月</w:t>
      </w:r>
      <w:r w:rsidRPr="00E56272">
        <w:rPr>
          <w:kern w:val="0"/>
          <w:szCs w:val="21"/>
        </w:rPr>
        <w:t>31</w:t>
      </w:r>
      <w:r w:rsidRPr="00E56272">
        <w:rPr>
          <w:kern w:val="0"/>
          <w:szCs w:val="21"/>
        </w:rPr>
        <w:t>日：</w:t>
      </w:r>
      <w:r w:rsidRPr="00E56272">
        <w:rPr>
          <w:kern w:val="0"/>
          <w:szCs w:val="21"/>
        </w:rPr>
        <w:t>0.35%)</w:t>
      </w:r>
      <w:r w:rsidRPr="00E56272">
        <w:rPr>
          <w:kern w:val="0"/>
          <w:szCs w:val="21"/>
        </w:rPr>
        <w:t>。</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6.4.13.2.1 </w:t>
      </w:r>
      <w:r w:rsidRPr="00E76B2D">
        <w:rPr>
          <w:rFonts w:ascii="宋体" w:hAnsi="宋体" w:hint="eastAsia"/>
          <w:b/>
          <w:bCs/>
          <w:color w:val="000000"/>
          <w:szCs w:val="21"/>
        </w:rPr>
        <w:t>按短期信用评级列示的债券投资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5"/>
        <w:gridCol w:w="3043"/>
      </w:tblGrid>
      <w:tr w:rsidR="00753756" w:rsidRPr="00224952" w:rsidTr="0041040F">
        <w:trPr>
          <w:jc w:val="center"/>
        </w:trPr>
        <w:tc>
          <w:tcPr>
            <w:tcW w:w="2552" w:type="dxa"/>
            <w:vAlign w:val="center"/>
          </w:tcPr>
          <w:p w:rsidR="00753756" w:rsidRPr="00224952" w:rsidRDefault="00753756" w:rsidP="0070173B">
            <w:pPr>
              <w:jc w:val="center"/>
              <w:rPr>
                <w:szCs w:val="21"/>
              </w:rPr>
            </w:pPr>
            <w:r w:rsidRPr="00224952">
              <w:rPr>
                <w:rFonts w:hint="eastAsia"/>
                <w:szCs w:val="21"/>
              </w:rPr>
              <w:t>短期信用评级</w:t>
            </w:r>
          </w:p>
        </w:tc>
        <w:tc>
          <w:tcPr>
            <w:tcW w:w="3045"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43"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231681">
              <w:rPr>
                <w:rFonts w:hint="eastAsia"/>
                <w:szCs w:val="21"/>
              </w:rPr>
              <w:t>度</w:t>
            </w:r>
            <w:r w:rsidRPr="00224952">
              <w:rPr>
                <w:rFonts w:hint="eastAsia"/>
                <w:szCs w:val="21"/>
              </w:rPr>
              <w:t>末</w:t>
            </w:r>
          </w:p>
          <w:p w:rsidR="00753756" w:rsidRPr="00224952" w:rsidRDefault="00753756" w:rsidP="0036184C">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szCs w:val="21"/>
              </w:rPr>
              <w:t>A-1</w:t>
            </w:r>
            <w:r w:rsidRPr="00224952">
              <w:rPr>
                <w:rFonts w:hint="eastAsia"/>
                <w:szCs w:val="21"/>
              </w:rPr>
              <w:t>以下</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0.00</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未评级</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51,024,073.77</w:t>
            </w:r>
          </w:p>
        </w:tc>
      </w:tr>
      <w:tr w:rsidR="00753756" w:rsidRPr="00224952" w:rsidTr="0041040F">
        <w:trPr>
          <w:jc w:val="center"/>
        </w:trPr>
        <w:tc>
          <w:tcPr>
            <w:tcW w:w="2552" w:type="dxa"/>
            <w:vAlign w:val="center"/>
          </w:tcPr>
          <w:p w:rsidR="00753756" w:rsidRPr="00224952" w:rsidRDefault="00753756" w:rsidP="00576C4E">
            <w:pPr>
              <w:rPr>
                <w:szCs w:val="21"/>
              </w:rPr>
            </w:pPr>
            <w:r w:rsidRPr="00224952">
              <w:rPr>
                <w:rFonts w:hint="eastAsia"/>
                <w:kern w:val="0"/>
                <w:szCs w:val="21"/>
              </w:rPr>
              <w:t>合计</w:t>
            </w:r>
          </w:p>
        </w:tc>
        <w:tc>
          <w:tcPr>
            <w:tcW w:w="3045" w:type="dxa"/>
            <w:vAlign w:val="center"/>
          </w:tcPr>
          <w:p w:rsidR="00753756" w:rsidRPr="00224952" w:rsidRDefault="00753756" w:rsidP="00576C4E">
            <w:pPr>
              <w:jc w:val="right"/>
              <w:rPr>
                <w:szCs w:val="21"/>
              </w:rPr>
            </w:pPr>
            <w:r w:rsidRPr="00224952">
              <w:rPr>
                <w:szCs w:val="21"/>
              </w:rPr>
              <w:t>0.00</w:t>
            </w:r>
          </w:p>
        </w:tc>
        <w:tc>
          <w:tcPr>
            <w:tcW w:w="3043" w:type="dxa"/>
            <w:vAlign w:val="center"/>
          </w:tcPr>
          <w:p w:rsidR="00753756" w:rsidRPr="00224952" w:rsidRDefault="00753756" w:rsidP="00576C4E">
            <w:pPr>
              <w:jc w:val="right"/>
              <w:rPr>
                <w:szCs w:val="21"/>
              </w:rPr>
            </w:pPr>
            <w:r w:rsidRPr="00224952">
              <w:rPr>
                <w:szCs w:val="21"/>
              </w:rPr>
              <w:t>51,024,073.77</w:t>
            </w:r>
          </w:p>
        </w:tc>
      </w:tr>
    </w:tbl>
    <w:p w:rsidR="00C03026" w:rsidRDefault="0099154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p>
    <w:p w:rsidR="00C03026" w:rsidRDefault="00991544">
      <w:pPr>
        <w:tabs>
          <w:tab w:val="left" w:pos="426"/>
        </w:tabs>
        <w:spacing w:line="360" w:lineRule="auto"/>
        <w:ind w:firstLineChars="200" w:firstLine="420"/>
        <w:rPr>
          <w:kern w:val="0"/>
          <w:szCs w:val="21"/>
        </w:rPr>
      </w:pPr>
      <w:r>
        <w:rPr>
          <w:kern w:val="0"/>
          <w:szCs w:val="21"/>
        </w:rPr>
        <w:t xml:space="preserve">2. </w:t>
      </w:r>
      <w:r>
        <w:rPr>
          <w:kern w:val="0"/>
          <w:szCs w:val="21"/>
        </w:rPr>
        <w:t>未评级债券为剩余期限在一年以内的国债、政策性金融债、央票及未有第三方机构评级的短期融资券。</w:t>
      </w:r>
    </w:p>
    <w:p w:rsidR="00DE767F" w:rsidRPr="00E56272"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6.4.13.2.2 按短期信用评级列示的资产支持证券投资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552"/>
        <w:gridCol w:w="3049"/>
        <w:gridCol w:w="3046"/>
      </w:tblGrid>
      <w:tr w:rsidR="00DE767F" w:rsidTr="0080467A">
        <w:trPr>
          <w:jc w:val="center"/>
        </w:trPr>
        <w:tc>
          <w:tcPr>
            <w:tcW w:w="2552"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3049"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552"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3049"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6.4.13.2.3 按短期信用评级列示的同业存单投资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短期信用评级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A-1</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合计</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2A1EE6">
        <w:rPr>
          <w:rFonts w:ascii="宋体"/>
          <w:b/>
          <w:bCs/>
          <w:color w:val="000000"/>
          <w:szCs w:val="21"/>
        </w:rPr>
        <w:t xml:space="preserve">6.4.13.2.4 </w:t>
      </w:r>
      <w:r w:rsidRPr="002A1EE6">
        <w:rPr>
          <w:rFonts w:ascii="宋体" w:hint="eastAsia"/>
          <w:b/>
          <w:bCs/>
          <w:color w:val="000000"/>
          <w:szCs w:val="21"/>
        </w:rPr>
        <w:t>按长期信用评级列示的债券投资</w:t>
      </w:r>
    </w:p>
    <w:p w:rsidR="00753756" w:rsidRPr="00224952" w:rsidRDefault="00753756" w:rsidP="006E1449">
      <w:pPr>
        <w:tabs>
          <w:tab w:val="left" w:pos="7200"/>
          <w:tab w:val="left" w:pos="8280"/>
        </w:tabs>
        <w:ind w:rightChars="268" w:right="563"/>
        <w:jc w:val="right"/>
        <w:rPr>
          <w:bCs/>
          <w:szCs w:val="21"/>
        </w:rPr>
      </w:pPr>
      <w:r w:rsidRPr="00224952">
        <w:rPr>
          <w:rFonts w:hint="eastAsia"/>
          <w:color w:val="000000"/>
          <w:szCs w:val="21"/>
        </w:rPr>
        <w:t>单位：人民币元</w:t>
      </w: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55"/>
        <w:gridCol w:w="2977"/>
        <w:gridCol w:w="3008"/>
      </w:tblGrid>
      <w:tr w:rsidR="00753756" w:rsidRPr="00224952" w:rsidTr="0041040F">
        <w:tc>
          <w:tcPr>
            <w:tcW w:w="2655" w:type="dxa"/>
            <w:vAlign w:val="center"/>
          </w:tcPr>
          <w:p w:rsidR="00753756" w:rsidRPr="00224952" w:rsidRDefault="00753756" w:rsidP="0070173B">
            <w:pPr>
              <w:jc w:val="center"/>
              <w:rPr>
                <w:szCs w:val="21"/>
              </w:rPr>
            </w:pPr>
            <w:r w:rsidRPr="00224952">
              <w:rPr>
                <w:rFonts w:hint="eastAsia"/>
                <w:szCs w:val="21"/>
              </w:rPr>
              <w:t>长期信用评级</w:t>
            </w:r>
          </w:p>
        </w:tc>
        <w:tc>
          <w:tcPr>
            <w:tcW w:w="2977"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本期末</w:t>
            </w:r>
          </w:p>
          <w:p w:rsidR="00753756" w:rsidRPr="00224952" w:rsidRDefault="00753756" w:rsidP="0070173B">
            <w:pPr>
              <w:widowControl/>
              <w:autoSpaceDE w:val="0"/>
              <w:autoSpaceDN w:val="0"/>
              <w:ind w:right="-15"/>
              <w:jc w:val="center"/>
              <w:textAlignment w:val="bottom"/>
              <w:rPr>
                <w:szCs w:val="21"/>
              </w:rPr>
            </w:pPr>
            <w:r w:rsidRPr="00224952">
              <w:rPr>
                <w:szCs w:val="21"/>
              </w:rPr>
              <w:t>2020</w:t>
            </w:r>
            <w:r w:rsidRPr="00224952">
              <w:rPr>
                <w:szCs w:val="21"/>
              </w:rPr>
              <w:t>年</w:t>
            </w:r>
            <w:r w:rsidRPr="00224952">
              <w:rPr>
                <w:szCs w:val="21"/>
              </w:rPr>
              <w:t>6</w:t>
            </w:r>
            <w:r w:rsidRPr="00224952">
              <w:rPr>
                <w:szCs w:val="21"/>
              </w:rPr>
              <w:t>月</w:t>
            </w:r>
            <w:r w:rsidRPr="00224952">
              <w:rPr>
                <w:szCs w:val="21"/>
              </w:rPr>
              <w:t>30</w:t>
            </w:r>
            <w:r w:rsidRPr="00224952">
              <w:rPr>
                <w:szCs w:val="21"/>
              </w:rPr>
              <w:t>日</w:t>
            </w:r>
          </w:p>
        </w:tc>
        <w:tc>
          <w:tcPr>
            <w:tcW w:w="3008" w:type="dxa"/>
            <w:vAlign w:val="center"/>
          </w:tcPr>
          <w:p w:rsidR="00753756" w:rsidRPr="00224952" w:rsidRDefault="00753756" w:rsidP="0070173B">
            <w:pPr>
              <w:widowControl/>
              <w:autoSpaceDE w:val="0"/>
              <w:autoSpaceDN w:val="0"/>
              <w:ind w:right="-15"/>
              <w:jc w:val="center"/>
              <w:textAlignment w:val="bottom"/>
              <w:rPr>
                <w:szCs w:val="21"/>
              </w:rPr>
            </w:pPr>
            <w:r w:rsidRPr="00224952">
              <w:rPr>
                <w:rFonts w:hint="eastAsia"/>
                <w:szCs w:val="21"/>
              </w:rPr>
              <w:t>上年</w:t>
            </w:r>
            <w:r w:rsidRPr="00D13CA4">
              <w:rPr>
                <w:rFonts w:hint="eastAsia"/>
                <w:szCs w:val="21"/>
              </w:rPr>
              <w:t>度</w:t>
            </w:r>
            <w:r w:rsidRPr="00224952">
              <w:rPr>
                <w:rFonts w:hint="eastAsia"/>
                <w:szCs w:val="21"/>
              </w:rPr>
              <w:t>末</w:t>
            </w:r>
          </w:p>
          <w:p w:rsidR="00753756" w:rsidRPr="00224952" w:rsidRDefault="00753756" w:rsidP="00100AB3">
            <w:pPr>
              <w:widowControl/>
              <w:autoSpaceDE w:val="0"/>
              <w:autoSpaceDN w:val="0"/>
              <w:ind w:right="-15"/>
              <w:jc w:val="center"/>
              <w:textAlignment w:val="bottom"/>
              <w:rPr>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p>
        </w:tc>
        <w:tc>
          <w:tcPr>
            <w:tcW w:w="2977" w:type="dxa"/>
            <w:vAlign w:val="center"/>
          </w:tcPr>
          <w:p w:rsidR="00753756" w:rsidRPr="00224952" w:rsidRDefault="00753756" w:rsidP="00576C4E">
            <w:pPr>
              <w:jc w:val="right"/>
              <w:rPr>
                <w:szCs w:val="21"/>
              </w:rPr>
            </w:pPr>
            <w:r w:rsidRPr="00224952">
              <w:rPr>
                <w:szCs w:val="21"/>
              </w:rPr>
              <w:t>2,626,188.88</w:t>
            </w:r>
          </w:p>
        </w:tc>
        <w:tc>
          <w:tcPr>
            <w:tcW w:w="3008" w:type="dxa"/>
            <w:vAlign w:val="center"/>
          </w:tcPr>
          <w:p w:rsidR="00753756" w:rsidRPr="00224952" w:rsidRDefault="00753756" w:rsidP="00576C4E">
            <w:pPr>
              <w:jc w:val="right"/>
              <w:rPr>
                <w:szCs w:val="21"/>
              </w:rPr>
            </w:pPr>
            <w:r w:rsidRPr="00224952">
              <w:rPr>
                <w:szCs w:val="21"/>
              </w:rPr>
              <w:t>2,633,355.99</w:t>
            </w:r>
          </w:p>
        </w:tc>
      </w:tr>
      <w:tr w:rsidR="00753756" w:rsidRPr="00224952" w:rsidTr="0041040F">
        <w:tc>
          <w:tcPr>
            <w:tcW w:w="2655" w:type="dxa"/>
            <w:vAlign w:val="center"/>
          </w:tcPr>
          <w:p w:rsidR="00753756" w:rsidRPr="00224952" w:rsidRDefault="00753756" w:rsidP="00576C4E">
            <w:pPr>
              <w:rPr>
                <w:szCs w:val="21"/>
              </w:rPr>
            </w:pPr>
            <w:r w:rsidRPr="00224952">
              <w:rPr>
                <w:szCs w:val="21"/>
              </w:rPr>
              <w:t>AAA</w:t>
            </w:r>
            <w:r w:rsidRPr="00224952">
              <w:rPr>
                <w:rFonts w:hint="eastAsia"/>
                <w:szCs w:val="21"/>
              </w:rPr>
              <w:t>以下</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221,343.98</w:t>
            </w:r>
          </w:p>
        </w:tc>
      </w:tr>
      <w:tr w:rsidR="00753756" w:rsidRPr="00224952" w:rsidTr="0041040F">
        <w:tc>
          <w:tcPr>
            <w:tcW w:w="2655" w:type="dxa"/>
            <w:vAlign w:val="center"/>
          </w:tcPr>
          <w:p w:rsidR="00753756" w:rsidRPr="00224952" w:rsidRDefault="00753756" w:rsidP="00576C4E">
            <w:pPr>
              <w:rPr>
                <w:szCs w:val="21"/>
              </w:rPr>
            </w:pPr>
            <w:r w:rsidRPr="00224952">
              <w:rPr>
                <w:rFonts w:hint="eastAsia"/>
                <w:kern w:val="0"/>
                <w:szCs w:val="21"/>
              </w:rPr>
              <w:t>未评级</w:t>
            </w:r>
          </w:p>
        </w:tc>
        <w:tc>
          <w:tcPr>
            <w:tcW w:w="2977" w:type="dxa"/>
            <w:vAlign w:val="center"/>
          </w:tcPr>
          <w:p w:rsidR="00753756" w:rsidRPr="00224952" w:rsidRDefault="00753756" w:rsidP="00576C4E">
            <w:pPr>
              <w:jc w:val="right"/>
              <w:rPr>
                <w:szCs w:val="21"/>
              </w:rPr>
            </w:pPr>
            <w:r w:rsidRPr="00224952">
              <w:rPr>
                <w:szCs w:val="21"/>
              </w:rPr>
              <w:t>0.00</w:t>
            </w:r>
          </w:p>
        </w:tc>
        <w:tc>
          <w:tcPr>
            <w:tcW w:w="3008" w:type="dxa"/>
            <w:vAlign w:val="center"/>
          </w:tcPr>
          <w:p w:rsidR="00753756" w:rsidRPr="00224952" w:rsidRDefault="00753756" w:rsidP="00576C4E">
            <w:pPr>
              <w:jc w:val="right"/>
              <w:rPr>
                <w:szCs w:val="21"/>
              </w:rPr>
            </w:pPr>
            <w:r w:rsidRPr="00224952">
              <w:rPr>
                <w:szCs w:val="21"/>
              </w:rPr>
              <w:t>0.00</w:t>
            </w:r>
          </w:p>
        </w:tc>
      </w:tr>
      <w:tr w:rsidR="00753756" w:rsidRPr="00224952" w:rsidTr="0041040F">
        <w:tc>
          <w:tcPr>
            <w:tcW w:w="2655" w:type="dxa"/>
            <w:vAlign w:val="center"/>
          </w:tcPr>
          <w:p w:rsidR="00753756" w:rsidRPr="00224952" w:rsidRDefault="00753756" w:rsidP="00576C4E">
            <w:pPr>
              <w:rPr>
                <w:kern w:val="0"/>
                <w:szCs w:val="21"/>
              </w:rPr>
            </w:pPr>
            <w:r w:rsidRPr="00224952">
              <w:rPr>
                <w:rFonts w:hint="eastAsia"/>
                <w:kern w:val="0"/>
                <w:szCs w:val="21"/>
              </w:rPr>
              <w:t>合计</w:t>
            </w:r>
          </w:p>
        </w:tc>
        <w:tc>
          <w:tcPr>
            <w:tcW w:w="2977" w:type="dxa"/>
            <w:vAlign w:val="center"/>
          </w:tcPr>
          <w:p w:rsidR="00753756" w:rsidRPr="00224952" w:rsidRDefault="00753756" w:rsidP="00576C4E">
            <w:pPr>
              <w:jc w:val="right"/>
              <w:rPr>
                <w:szCs w:val="21"/>
              </w:rPr>
            </w:pPr>
            <w:r w:rsidRPr="00224952">
              <w:rPr>
                <w:szCs w:val="21"/>
              </w:rPr>
              <w:t>2,626,188.88</w:t>
            </w:r>
          </w:p>
        </w:tc>
        <w:tc>
          <w:tcPr>
            <w:tcW w:w="3008" w:type="dxa"/>
            <w:vAlign w:val="center"/>
          </w:tcPr>
          <w:p w:rsidR="00753756" w:rsidRPr="00224952" w:rsidRDefault="00753756" w:rsidP="00576C4E">
            <w:pPr>
              <w:jc w:val="right"/>
              <w:rPr>
                <w:szCs w:val="21"/>
              </w:rPr>
            </w:pPr>
            <w:r w:rsidRPr="00224952">
              <w:rPr>
                <w:szCs w:val="21"/>
              </w:rPr>
              <w:t>2,854,699.97</w:t>
            </w:r>
          </w:p>
        </w:tc>
      </w:tr>
    </w:tbl>
    <w:p w:rsidR="00C03026" w:rsidRDefault="00991544">
      <w:pPr>
        <w:tabs>
          <w:tab w:val="left" w:pos="426"/>
        </w:tabs>
        <w:spacing w:line="360" w:lineRule="auto"/>
        <w:ind w:firstLineChars="200" w:firstLine="420"/>
        <w:rPr>
          <w:kern w:val="0"/>
          <w:szCs w:val="21"/>
        </w:rPr>
      </w:pPr>
      <w:r>
        <w:rPr>
          <w:kern w:val="0"/>
          <w:szCs w:val="21"/>
        </w:rPr>
        <w:t>注：</w:t>
      </w:r>
      <w:r>
        <w:rPr>
          <w:kern w:val="0"/>
          <w:szCs w:val="21"/>
        </w:rPr>
        <w:t xml:space="preserve">1. </w:t>
      </w:r>
      <w:r>
        <w:rPr>
          <w:kern w:val="0"/>
          <w:szCs w:val="21"/>
        </w:rPr>
        <w:t>债券评级取自第三方评级机构的债项评级。</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lastRenderedPageBreak/>
        <w:t xml:space="preserve">2. </w:t>
      </w:r>
      <w:r>
        <w:rPr>
          <w:kern w:val="0"/>
          <w:szCs w:val="21"/>
        </w:rPr>
        <w:t>未评级债券为剩余期限大于一年的国债、政策性金融债和央票。</w:t>
      </w:r>
    </w:p>
    <w:p w:rsidR="00DE767F" w:rsidRDefault="00753756" w:rsidP="00E56272">
      <w:pPr>
        <w:tabs>
          <w:tab w:val="left" w:pos="426"/>
        </w:tabs>
        <w:spacing w:line="360" w:lineRule="auto"/>
        <w:ind w:firstLineChars="200" w:firstLine="420"/>
        <w:rPr>
          <w:kern w:val="0"/>
          <w:szCs w:val="21"/>
        </w:rPr>
      </w:pPr>
      <w:r w:rsidRPr="00224952">
        <w:rPr>
          <w:kern w:val="0"/>
          <w:szCs w:val="21"/>
        </w:rPr>
        <w:t xml:space="preserve">3. </w:t>
      </w:r>
      <w:r w:rsidRPr="00224952">
        <w:rPr>
          <w:kern w:val="0"/>
          <w:szCs w:val="21"/>
        </w:rPr>
        <w:t>债券投资以全价列示。</w:t>
      </w:r>
    </w:p>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6.4.13.2.5 按长期信用评级列示的资产支持证券投资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DE767F" w:rsidRDefault="00DE767F" w:rsidP="00DE767F">
      <w:pPr>
        <w:spacing w:line="360" w:lineRule="auto"/>
        <w:ind w:firstLineChars="196" w:firstLine="413"/>
        <w:rPr>
          <w:rFonts w:ascii="宋体"/>
          <w:b/>
          <w:bCs/>
          <w:color w:val="000000"/>
          <w:szCs w:val="21"/>
        </w:rPr>
      </w:pPr>
      <w:r>
        <w:rPr>
          <w:rFonts w:ascii="宋体" w:hint="eastAsia"/>
          <w:b/>
          <w:bCs/>
          <w:color w:val="000000"/>
          <w:szCs w:val="21"/>
        </w:rPr>
        <w:t>6.4.13.2.6按长期信用评级列示的同业存单投资</w:t>
      </w:r>
    </w:p>
    <w:p w:rsidR="00DE767F" w:rsidRDefault="00DE767F" w:rsidP="00DE767F">
      <w:pPr>
        <w:tabs>
          <w:tab w:val="left" w:pos="7200"/>
          <w:tab w:val="left" w:pos="8280"/>
        </w:tabs>
        <w:ind w:rightChars="268" w:right="563"/>
        <w:jc w:val="right"/>
        <w:rPr>
          <w:rFonts w:eastAsiaTheme="minorEastAsia"/>
          <w:bCs/>
          <w:szCs w:val="21"/>
        </w:rPr>
      </w:pPr>
      <w:r>
        <w:rPr>
          <w:rFonts w:eastAsiaTheme="minorEastAsia" w:hint="eastAsia"/>
          <w:color w:val="000000"/>
          <w:szCs w:val="21"/>
        </w:rPr>
        <w:t>单位：人民币元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624"/>
        <w:gridCol w:w="2977"/>
        <w:gridCol w:w="3046"/>
      </w:tblGrid>
      <w:tr w:rsidR="00DE767F" w:rsidTr="0080467A">
        <w:trPr>
          <w:jc w:val="center"/>
        </w:trPr>
        <w:tc>
          <w:tcPr>
            <w:tcW w:w="2624" w:type="dxa"/>
            <w:vAlign w:val="center"/>
            <w:hideMark/>
          </w:tcPr>
          <w:p w:rsidR="00DE767F" w:rsidRDefault="00DE767F">
            <w:pPr>
              <w:jc w:val="center"/>
              <w:rPr>
                <w:rFonts w:eastAsiaTheme="minorEastAsia"/>
                <w:szCs w:val="21"/>
              </w:rPr>
            </w:pPr>
            <w:r>
              <w:rPr>
                <w:rFonts w:eastAsiaTheme="minorEastAsia" w:hint="eastAsia"/>
                <w:szCs w:val="21"/>
              </w:rPr>
              <w:t>长期信用评级</w:t>
            </w:r>
          </w:p>
        </w:tc>
        <w:tc>
          <w:tcPr>
            <w:tcW w:w="2977"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本期末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2020</w:t>
            </w:r>
            <w:r>
              <w:rPr>
                <w:rFonts w:eastAsiaTheme="minorEastAsia"/>
                <w:szCs w:val="21"/>
              </w:rPr>
              <w:t>年</w:t>
            </w:r>
            <w:r>
              <w:rPr>
                <w:rFonts w:eastAsiaTheme="minorEastAsia"/>
                <w:szCs w:val="21"/>
              </w:rPr>
              <w:t>6</w:t>
            </w:r>
            <w:r>
              <w:rPr>
                <w:rFonts w:eastAsiaTheme="minorEastAsia"/>
                <w:szCs w:val="21"/>
              </w:rPr>
              <w:t>月</w:t>
            </w:r>
            <w:r>
              <w:rPr>
                <w:rFonts w:eastAsiaTheme="minorEastAsia"/>
                <w:szCs w:val="21"/>
              </w:rPr>
              <w:t>30</w:t>
            </w:r>
            <w:r>
              <w:rPr>
                <w:rFonts w:eastAsiaTheme="minorEastAsia"/>
                <w:szCs w:val="21"/>
              </w:rPr>
              <w:t>日</w:t>
            </w:r>
          </w:p>
        </w:tc>
        <w:tc>
          <w:tcPr>
            <w:tcW w:w="3046" w:type="dxa"/>
            <w:hideMark/>
          </w:tcPr>
          <w:p w:rsidR="00DE767F" w:rsidRDefault="00DE767F">
            <w:pPr>
              <w:widowControl/>
              <w:autoSpaceDE w:val="0"/>
              <w:autoSpaceDN w:val="0"/>
              <w:ind w:right="-15"/>
              <w:jc w:val="center"/>
              <w:textAlignment w:val="bottom"/>
              <w:rPr>
                <w:rFonts w:eastAsiaTheme="minorEastAsia"/>
                <w:szCs w:val="21"/>
              </w:rPr>
            </w:pPr>
            <w:r>
              <w:rPr>
                <w:rFonts w:eastAsiaTheme="minorEastAsia" w:hint="eastAsia"/>
                <w:szCs w:val="21"/>
              </w:rPr>
              <w:t>上年度末</w:t>
            </w:r>
          </w:p>
          <w:p w:rsidR="00DE767F" w:rsidRDefault="00DE767F">
            <w:pPr>
              <w:widowControl/>
              <w:autoSpaceDE w:val="0"/>
              <w:autoSpaceDN w:val="0"/>
              <w:ind w:right="-15"/>
              <w:jc w:val="center"/>
              <w:textAlignment w:val="bottom"/>
              <w:rPr>
                <w:rFonts w:eastAsiaTheme="minorEastAsia"/>
                <w:szCs w:val="21"/>
              </w:rPr>
            </w:pPr>
            <w:r>
              <w:rPr>
                <w:rFonts w:eastAsiaTheme="minorEastAsia"/>
                <w:szCs w:val="21"/>
              </w:rPr>
              <w:t>2019</w:t>
            </w:r>
            <w:r>
              <w:rPr>
                <w:rFonts w:eastAsiaTheme="minorEastAsia"/>
                <w:szCs w:val="21"/>
              </w:rPr>
              <w:t>年</w:t>
            </w:r>
            <w:r>
              <w:rPr>
                <w:rFonts w:eastAsiaTheme="minorEastAsia"/>
                <w:szCs w:val="21"/>
              </w:rPr>
              <w:t>12</w:t>
            </w:r>
            <w:r>
              <w:rPr>
                <w:rFonts w:eastAsiaTheme="minorEastAsia"/>
                <w:szCs w:val="21"/>
              </w:rPr>
              <w:t>月</w:t>
            </w:r>
            <w:r>
              <w:rPr>
                <w:rFonts w:eastAsiaTheme="minorEastAsia"/>
                <w:szCs w:val="21"/>
              </w:rPr>
              <w:t>31</w:t>
            </w:r>
            <w:r>
              <w:rPr>
                <w:rFonts w:eastAsiaTheme="minorEastAsia"/>
                <w:szCs w:val="21"/>
              </w:rPr>
              <w:t>日</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hideMark/>
          </w:tcPr>
          <w:p w:rsidR="00DE767F" w:rsidRDefault="00DE767F">
            <w:pPr>
              <w:rPr>
                <w:rFonts w:eastAsiaTheme="minorEastAsia"/>
                <w:szCs w:val="21"/>
              </w:rPr>
            </w:pPr>
            <w:r>
              <w:rPr>
                <w:rFonts w:eastAsiaTheme="minorEastAsia"/>
                <w:szCs w:val="21"/>
              </w:rPr>
              <w:t>AAA</w:t>
            </w:r>
            <w:r>
              <w:rPr>
                <w:rFonts w:eastAsiaTheme="minorEastAsia" w:hint="eastAsia"/>
                <w:szCs w:val="21"/>
              </w:rPr>
              <w:t>以下</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szCs w:val="21"/>
              </w:rPr>
            </w:pPr>
            <w:r>
              <w:rPr>
                <w:rFonts w:eastAsiaTheme="minorEastAsia" w:hint="eastAsia"/>
                <w:kern w:val="0"/>
                <w:szCs w:val="21"/>
              </w:rPr>
              <w:t>未评级</w:t>
            </w:r>
          </w:p>
        </w:tc>
        <w:tc>
          <w:tcPr>
            <w:tcW w:w="2977" w:type="dxa"/>
            <w:hideMark/>
          </w:tcPr>
          <w:p w:rsidR="00DE767F" w:rsidRDefault="00DE767F">
            <w:pPr>
              <w:jc w:val="right"/>
              <w:rPr>
                <w:rFonts w:eastAsiaTheme="minorEastAsia"/>
                <w:szCs w:val="21"/>
              </w:rPr>
            </w:pPr>
            <w:r>
              <w:rPr>
                <w:rFonts w:eastAsiaTheme="minorEastAsia"/>
                <w:szCs w:val="21"/>
              </w:rPr>
              <w:t>0.00</w:t>
            </w:r>
          </w:p>
        </w:tc>
        <w:tc>
          <w:tcPr>
            <w:tcW w:w="3046" w:type="dxa"/>
            <w:hideMark/>
          </w:tcPr>
          <w:p w:rsidR="00DE767F" w:rsidRDefault="00DE767F">
            <w:pPr>
              <w:jc w:val="right"/>
              <w:rPr>
                <w:rFonts w:eastAsiaTheme="minorEastAsia"/>
                <w:szCs w:val="21"/>
              </w:rPr>
            </w:pPr>
            <w:r>
              <w:rPr>
                <w:rFonts w:eastAsiaTheme="minorEastAsia"/>
                <w:szCs w:val="21"/>
              </w:rPr>
              <w:t>0.00</w:t>
            </w:r>
          </w:p>
        </w:tc>
      </w:tr>
      <w:tr w:rsidR="00DE767F" w:rsidTr="0080467A">
        <w:trPr>
          <w:jc w:val="center"/>
        </w:trPr>
        <w:tc>
          <w:tcPr>
            <w:tcW w:w="2624" w:type="dxa"/>
            <w:vAlign w:val="center"/>
            <w:hideMark/>
          </w:tcPr>
          <w:p w:rsidR="00DE767F" w:rsidRDefault="00DE767F">
            <w:pPr>
              <w:rPr>
                <w:rFonts w:eastAsiaTheme="minorEastAsia"/>
                <w:kern w:val="0"/>
                <w:szCs w:val="21"/>
              </w:rPr>
            </w:pPr>
            <w:r>
              <w:rPr>
                <w:rFonts w:eastAsiaTheme="minorEastAsia" w:hint="eastAsia"/>
                <w:kern w:val="0"/>
                <w:szCs w:val="21"/>
              </w:rPr>
              <w:t>合计</w:t>
            </w:r>
          </w:p>
        </w:tc>
        <w:tc>
          <w:tcPr>
            <w:tcW w:w="2977" w:type="dxa"/>
            <w:vAlign w:val="center"/>
            <w:hideMark/>
          </w:tcPr>
          <w:p w:rsidR="00DE767F" w:rsidRDefault="00DE767F">
            <w:pPr>
              <w:jc w:val="right"/>
              <w:rPr>
                <w:rFonts w:eastAsiaTheme="minorEastAsia"/>
                <w:szCs w:val="21"/>
              </w:rPr>
            </w:pPr>
            <w:r>
              <w:rPr>
                <w:rFonts w:eastAsiaTheme="minorEastAsia"/>
                <w:szCs w:val="21"/>
              </w:rPr>
              <w:t>0.00</w:t>
            </w:r>
          </w:p>
        </w:tc>
        <w:tc>
          <w:tcPr>
            <w:tcW w:w="3046" w:type="dxa"/>
            <w:vAlign w:val="center"/>
            <w:hideMark/>
          </w:tcPr>
          <w:p w:rsidR="00DE767F" w:rsidRDefault="00DE767F">
            <w:pPr>
              <w:jc w:val="right"/>
              <w:rPr>
                <w:rFonts w:eastAsiaTheme="minorEastAsia"/>
                <w:szCs w:val="21"/>
              </w:rPr>
            </w:pPr>
            <w:r>
              <w:rPr>
                <w:rFonts w:eastAsiaTheme="minorEastAsia"/>
                <w:szCs w:val="21"/>
              </w:rPr>
              <w:t>0.00</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6.4.13.3 </w:t>
      </w:r>
      <w:r w:rsidRPr="00E76B2D">
        <w:rPr>
          <w:rFonts w:ascii="宋体" w:hAnsi="宋体" w:hint="eastAsia"/>
          <w:b/>
          <w:bCs/>
          <w:color w:val="000000"/>
          <w:szCs w:val="21"/>
        </w:rPr>
        <w:t>流动性风险</w:t>
      </w:r>
    </w:p>
    <w:p w:rsidR="00C03026" w:rsidRDefault="00991544">
      <w:pPr>
        <w:tabs>
          <w:tab w:val="left" w:pos="426"/>
        </w:tabs>
        <w:spacing w:line="360" w:lineRule="auto"/>
        <w:ind w:firstLineChars="200" w:firstLine="420"/>
        <w:rPr>
          <w:kern w:val="0"/>
          <w:szCs w:val="21"/>
        </w:rPr>
      </w:pPr>
      <w:r>
        <w:rPr>
          <w:kern w:val="0"/>
          <w:szCs w:val="21"/>
        </w:rPr>
        <w:t>流动性风险是指基金管理人未能以合理价格及时变现基金资产以支付投资者赎回款项的风险。本基金采用分散投资、控制流通受限证券比例等方式防范流动性风险，同时公司已经建立全覆盖、多维度以压力测试为核心的开放式基金流动性风险监测与预警制度，投资风险管理部独立于投资部门负责流动性压力测试的实施与评估。</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于</w:t>
      </w:r>
      <w:r w:rsidRPr="00E56272">
        <w:rPr>
          <w:kern w:val="0"/>
          <w:szCs w:val="21"/>
        </w:rPr>
        <w:t>2020</w:t>
      </w:r>
      <w:r w:rsidRPr="00E56272">
        <w:rPr>
          <w:kern w:val="0"/>
          <w:szCs w:val="21"/>
        </w:rPr>
        <w:t>年</w:t>
      </w:r>
      <w:r w:rsidRPr="00E56272">
        <w:rPr>
          <w:kern w:val="0"/>
          <w:szCs w:val="21"/>
        </w:rPr>
        <w:t>6</w:t>
      </w:r>
      <w:r w:rsidRPr="00E56272">
        <w:rPr>
          <w:kern w:val="0"/>
          <w:szCs w:val="21"/>
        </w:rPr>
        <w:t>月</w:t>
      </w:r>
      <w:r w:rsidRPr="00E56272">
        <w:rPr>
          <w:kern w:val="0"/>
          <w:szCs w:val="21"/>
        </w:rPr>
        <w:t>30</w:t>
      </w:r>
      <w:r w:rsidRPr="00E56272">
        <w:rPr>
          <w:kern w:val="0"/>
          <w:szCs w:val="21"/>
        </w:rPr>
        <w:t>日，除卖出回购金融资产款余额</w:t>
      </w:r>
      <w:r w:rsidRPr="00E56272">
        <w:rPr>
          <w:kern w:val="0"/>
          <w:szCs w:val="21"/>
        </w:rPr>
        <w:t>(</w:t>
      </w:r>
      <w:r w:rsidRPr="00E56272">
        <w:rPr>
          <w:kern w:val="0"/>
          <w:szCs w:val="21"/>
        </w:rPr>
        <w:t>计息但该利息金额不重大</w:t>
      </w:r>
      <w:r w:rsidRPr="00E56272">
        <w:rPr>
          <w:kern w:val="0"/>
          <w:szCs w:val="21"/>
        </w:rPr>
        <w:t>)</w:t>
      </w:r>
      <w:r w:rsidRPr="00E56272">
        <w:rPr>
          <w:kern w:val="0"/>
          <w:szCs w:val="21"/>
        </w:rPr>
        <w:t>以外，本基金承担的其他金融负债的合约约定到期日均为一年以内且不计息，可赎回基金份额净值</w:t>
      </w:r>
      <w:r w:rsidRPr="00E56272">
        <w:rPr>
          <w:kern w:val="0"/>
          <w:szCs w:val="21"/>
        </w:rPr>
        <w:t>(</w:t>
      </w:r>
      <w:r w:rsidRPr="00E56272">
        <w:rPr>
          <w:kern w:val="0"/>
          <w:szCs w:val="21"/>
        </w:rPr>
        <w:t>所有者权益</w:t>
      </w:r>
      <w:r w:rsidRPr="00E56272">
        <w:rPr>
          <w:kern w:val="0"/>
          <w:szCs w:val="21"/>
        </w:rPr>
        <w:t>)</w:t>
      </w:r>
      <w:r w:rsidRPr="00E56272">
        <w:rPr>
          <w:kern w:val="0"/>
          <w:szCs w:val="21"/>
        </w:rPr>
        <w:t>无固定到期日且不计息，因此账面余额约为未折现的合约到期现金流量。</w:t>
      </w:r>
    </w:p>
    <w:p w:rsidR="00273203" w:rsidRPr="00273203" w:rsidRDefault="00273203" w:rsidP="00273203">
      <w:pPr>
        <w:spacing w:line="360" w:lineRule="auto"/>
        <w:ind w:firstLineChars="196" w:firstLine="413"/>
        <w:rPr>
          <w:rFonts w:ascii="宋体"/>
          <w:b/>
          <w:bCs/>
          <w:color w:val="000000"/>
          <w:szCs w:val="21"/>
        </w:rPr>
      </w:pPr>
      <w:r w:rsidRPr="00273203">
        <w:rPr>
          <w:rFonts w:ascii="宋体"/>
          <w:b/>
          <w:bCs/>
          <w:color w:val="000000"/>
          <w:szCs w:val="21"/>
        </w:rPr>
        <w:t>6.4.13.3</w:t>
      </w:r>
      <w:r w:rsidRPr="00273203">
        <w:rPr>
          <w:rFonts w:ascii="宋体" w:hint="eastAsia"/>
          <w:b/>
          <w:bCs/>
          <w:color w:val="000000"/>
          <w:szCs w:val="21"/>
        </w:rPr>
        <w:t>.1</w:t>
      </w:r>
      <w:r w:rsidRPr="00273203">
        <w:rPr>
          <w:rFonts w:ascii="宋体"/>
          <w:b/>
          <w:bCs/>
          <w:color w:val="000000"/>
          <w:szCs w:val="21"/>
        </w:rPr>
        <w:t xml:space="preserve"> </w:t>
      </w:r>
      <w:r w:rsidRPr="00273203">
        <w:rPr>
          <w:rFonts w:ascii="宋体" w:hint="eastAsia"/>
          <w:b/>
          <w:bCs/>
          <w:color w:val="000000"/>
          <w:szCs w:val="21"/>
        </w:rPr>
        <w:t>报告期内本基金组合资产的流动性风险分析</w:t>
      </w:r>
    </w:p>
    <w:p w:rsidR="00C03026" w:rsidRDefault="00991544">
      <w:pPr>
        <w:tabs>
          <w:tab w:val="left" w:pos="426"/>
        </w:tabs>
        <w:spacing w:line="360" w:lineRule="auto"/>
        <w:ind w:firstLineChars="200" w:firstLine="420"/>
        <w:rPr>
          <w:kern w:val="0"/>
          <w:szCs w:val="21"/>
        </w:rPr>
      </w:pPr>
      <w:r>
        <w:rPr>
          <w:kern w:val="0"/>
          <w:szCs w:val="21"/>
        </w:rPr>
        <w:t>本基金的基金管理人在基金运作过程中按照《公开募集证券投资基金运作管理办法》、《公开募集开放式证券投资基金流动性风险管理规定》等法规的要求对本基金组合资产的流动性风险进行管理，通过独立的风险管理部门对本基金组合的流动性指标进行持续的监测和分析。</w:t>
      </w:r>
    </w:p>
    <w:p w:rsidR="00273203" w:rsidRPr="00224952" w:rsidRDefault="00273203" w:rsidP="00E56272">
      <w:pPr>
        <w:tabs>
          <w:tab w:val="left" w:pos="426"/>
        </w:tabs>
        <w:spacing w:line="360" w:lineRule="auto"/>
        <w:ind w:firstLineChars="200" w:firstLine="420"/>
        <w:rPr>
          <w:kern w:val="0"/>
          <w:szCs w:val="21"/>
        </w:rPr>
      </w:pPr>
      <w:r w:rsidRPr="00E56272">
        <w:rPr>
          <w:kern w:val="0"/>
          <w:szCs w:val="21"/>
        </w:rPr>
        <w:t>本基金的投资范围为具有良好流动性的金融工具，所持大部分证券在流动性良好的证券交易所或者银行间同业市场交易，期末除本报告</w:t>
      </w:r>
      <w:r w:rsidRPr="00E56272">
        <w:rPr>
          <w:kern w:val="0"/>
          <w:szCs w:val="21"/>
        </w:rPr>
        <w:t>“</w:t>
      </w:r>
      <w:r w:rsidRPr="00E56272">
        <w:rPr>
          <w:kern w:val="0"/>
          <w:szCs w:val="21"/>
        </w:rPr>
        <w:t>期末本基金持有的流通受限证券</w:t>
      </w:r>
      <w:r w:rsidRPr="00E56272">
        <w:rPr>
          <w:kern w:val="0"/>
          <w:szCs w:val="21"/>
        </w:rPr>
        <w:t>”</w:t>
      </w:r>
      <w:r w:rsidRPr="00E56272">
        <w:rPr>
          <w:kern w:val="0"/>
          <w:szCs w:val="21"/>
        </w:rPr>
        <w:t>章节中所列示券种流通暂时受限制不能自由转让外，其余均能及时变现。评估结果显示组合高流动性资产比重较高，组合变现比例能力较好。</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lastRenderedPageBreak/>
        <w:t xml:space="preserve">6.4.13.4 </w:t>
      </w:r>
      <w:r w:rsidRPr="00E76B2D">
        <w:rPr>
          <w:rFonts w:ascii="宋体" w:hAnsi="宋体" w:hint="eastAsia"/>
          <w:b/>
          <w:bCs/>
          <w:color w:val="000000"/>
          <w:szCs w:val="21"/>
        </w:rPr>
        <w:t>市场风险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市场风险是指基金所持金融工具的公允价值或未来现金流量因所处市场各类价格因素的变动而发生波动的风险，包括利率风险、外汇风险和其他价格风险。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 </w:t>
      </w:r>
      <w:r w:rsidRPr="00E76B2D">
        <w:rPr>
          <w:rFonts w:ascii="宋体" w:hAnsi="宋体" w:hint="eastAsia"/>
          <w:b/>
          <w:bCs/>
          <w:color w:val="000000"/>
          <w:szCs w:val="21"/>
        </w:rPr>
        <w:t>利率风险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利率风险是指基金的财务状况和现金流量受市场利率变动而发生波动的风险。投资管理人通过久期、凸度、</w:t>
      </w:r>
      <w:r w:rsidRPr="00E56272">
        <w:rPr>
          <w:kern w:val="0"/>
          <w:szCs w:val="21"/>
        </w:rPr>
        <w:t>VAR</w:t>
      </w:r>
      <w:r w:rsidRPr="00E56272">
        <w:rPr>
          <w:kern w:val="0"/>
          <w:szCs w:val="21"/>
        </w:rPr>
        <w:t>等方法评估组合面临的利率风险敞口，并通过调整投资组合的久期等方法对上述利率风险进行管理。</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6.4.13.4.1.1 </w:t>
      </w:r>
      <w:r w:rsidRPr="00E76B2D">
        <w:rPr>
          <w:rFonts w:ascii="宋体" w:hAnsi="宋体" w:hint="eastAsia"/>
          <w:b/>
          <w:bCs/>
          <w:color w:val="000000"/>
          <w:szCs w:val="21"/>
        </w:rPr>
        <w:t>利率风险敞口</w:t>
      </w:r>
    </w:p>
    <w:p w:rsidR="00753756" w:rsidRPr="00224952" w:rsidRDefault="00753756" w:rsidP="000A7242">
      <w:pPr>
        <w:autoSpaceDE w:val="0"/>
        <w:autoSpaceDN w:val="0"/>
        <w:adjustRightInd w:val="0"/>
        <w:spacing w:before="29" w:line="360" w:lineRule="auto"/>
        <w:ind w:left="15"/>
        <w:jc w:val="right"/>
        <w:rPr>
          <w:color w:val="000000"/>
          <w:szCs w:val="21"/>
        </w:rPr>
      </w:pPr>
      <w:r w:rsidRPr="00224952">
        <w:rPr>
          <w:rFonts w:hint="eastAsia"/>
          <w:color w:val="000000"/>
          <w:szCs w:val="21"/>
        </w:rPr>
        <w:t>单位：人民币元</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588"/>
        <w:gridCol w:w="1701"/>
        <w:gridCol w:w="1701"/>
        <w:gridCol w:w="1559"/>
        <w:gridCol w:w="1559"/>
        <w:gridCol w:w="1301"/>
      </w:tblGrid>
      <w:tr w:rsidR="00753756" w:rsidRPr="00224952" w:rsidTr="003E09BA">
        <w:trPr>
          <w:trHeight w:val="280"/>
          <w:jc w:val="center"/>
        </w:trPr>
        <w:tc>
          <w:tcPr>
            <w:tcW w:w="1588" w:type="dxa"/>
            <w:vAlign w:val="center"/>
          </w:tcPr>
          <w:p w:rsidR="00753756" w:rsidRPr="00224952" w:rsidRDefault="00753756" w:rsidP="00997072">
            <w:pPr>
              <w:spacing w:line="360" w:lineRule="auto"/>
              <w:jc w:val="center"/>
              <w:rPr>
                <w:szCs w:val="21"/>
              </w:rPr>
            </w:pPr>
            <w:r w:rsidRPr="00224952">
              <w:rPr>
                <w:rFonts w:hint="eastAsia"/>
                <w:szCs w:val="21"/>
              </w:rPr>
              <w:t>本期末</w:t>
            </w:r>
          </w:p>
          <w:p w:rsidR="00753756" w:rsidRPr="00224952" w:rsidRDefault="00753756" w:rsidP="00997072">
            <w:pPr>
              <w:spacing w:line="360" w:lineRule="auto"/>
              <w:jc w:val="center"/>
              <w:rPr>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C03026">
        <w:trPr>
          <w:jc w:val="center"/>
        </w:trPr>
        <w:tc>
          <w:tcPr>
            <w:tcW w:w="1588" w:type="dxa"/>
            <w:vAlign w:val="center"/>
          </w:tcPr>
          <w:p w:rsidR="00C03026" w:rsidRDefault="00991544">
            <w:pPr>
              <w:jc w:val="center"/>
            </w:pPr>
            <w:r>
              <w:rPr>
                <w:color w:val="000000"/>
                <w:szCs w:val="21"/>
              </w:rPr>
              <w:t>银行存款</w:t>
            </w:r>
          </w:p>
        </w:tc>
        <w:tc>
          <w:tcPr>
            <w:tcW w:w="1701" w:type="dxa"/>
            <w:vAlign w:val="center"/>
          </w:tcPr>
          <w:p w:rsidR="00C03026" w:rsidRDefault="00991544">
            <w:pPr>
              <w:jc w:val="right"/>
            </w:pPr>
            <w:r>
              <w:rPr>
                <w:color w:val="000000"/>
                <w:szCs w:val="21"/>
              </w:rPr>
              <w:t>34,838,098.91</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34,838,098.91</w:t>
            </w:r>
          </w:p>
        </w:tc>
      </w:tr>
      <w:tr w:rsidR="00C03026">
        <w:trPr>
          <w:jc w:val="center"/>
        </w:trPr>
        <w:tc>
          <w:tcPr>
            <w:tcW w:w="1588" w:type="dxa"/>
            <w:vAlign w:val="center"/>
          </w:tcPr>
          <w:p w:rsidR="00C03026" w:rsidRDefault="00991544">
            <w:pPr>
              <w:jc w:val="center"/>
            </w:pPr>
            <w:r>
              <w:rPr>
                <w:color w:val="000000"/>
                <w:szCs w:val="21"/>
              </w:rPr>
              <w:t>结算备付金</w:t>
            </w:r>
          </w:p>
        </w:tc>
        <w:tc>
          <w:tcPr>
            <w:tcW w:w="1701" w:type="dxa"/>
            <w:vAlign w:val="center"/>
          </w:tcPr>
          <w:p w:rsidR="00C03026" w:rsidRDefault="00991544">
            <w:pPr>
              <w:jc w:val="right"/>
            </w:pPr>
            <w:r>
              <w:rPr>
                <w:color w:val="000000"/>
                <w:szCs w:val="21"/>
              </w:rPr>
              <w:t>20,884.53</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20,884.53</w:t>
            </w:r>
          </w:p>
        </w:tc>
      </w:tr>
      <w:tr w:rsidR="00C03026">
        <w:trPr>
          <w:jc w:val="center"/>
        </w:trPr>
        <w:tc>
          <w:tcPr>
            <w:tcW w:w="1588" w:type="dxa"/>
            <w:vAlign w:val="center"/>
          </w:tcPr>
          <w:p w:rsidR="00C03026" w:rsidRDefault="00991544">
            <w:pPr>
              <w:jc w:val="center"/>
            </w:pPr>
            <w:r>
              <w:rPr>
                <w:color w:val="000000"/>
                <w:szCs w:val="21"/>
              </w:rPr>
              <w:t>存出保证金</w:t>
            </w:r>
          </w:p>
        </w:tc>
        <w:tc>
          <w:tcPr>
            <w:tcW w:w="1701" w:type="dxa"/>
            <w:vAlign w:val="center"/>
          </w:tcPr>
          <w:p w:rsidR="00C03026" w:rsidRDefault="00991544">
            <w:pPr>
              <w:jc w:val="right"/>
            </w:pPr>
            <w:r>
              <w:rPr>
                <w:color w:val="000000"/>
                <w:szCs w:val="21"/>
              </w:rPr>
              <w:t>101,357.26</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101,357.26</w:t>
            </w:r>
          </w:p>
        </w:tc>
      </w:tr>
      <w:tr w:rsidR="00C03026">
        <w:trPr>
          <w:jc w:val="center"/>
        </w:trPr>
        <w:tc>
          <w:tcPr>
            <w:tcW w:w="1588" w:type="dxa"/>
            <w:vAlign w:val="center"/>
          </w:tcPr>
          <w:p w:rsidR="00C03026" w:rsidRDefault="00991544">
            <w:pPr>
              <w:jc w:val="center"/>
            </w:pPr>
            <w:r>
              <w:rPr>
                <w:color w:val="000000"/>
                <w:szCs w:val="21"/>
              </w:rPr>
              <w:t>交易性金融资产</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2,618,989.40</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473,539,372.28</w:t>
            </w:r>
          </w:p>
        </w:tc>
        <w:tc>
          <w:tcPr>
            <w:tcW w:w="1301" w:type="dxa"/>
            <w:vAlign w:val="center"/>
          </w:tcPr>
          <w:p w:rsidR="00C03026" w:rsidRDefault="00991544">
            <w:pPr>
              <w:jc w:val="right"/>
            </w:pPr>
            <w:r>
              <w:rPr>
                <w:color w:val="000000"/>
                <w:szCs w:val="21"/>
              </w:rPr>
              <w:t>476,158,361.68</w:t>
            </w:r>
          </w:p>
        </w:tc>
      </w:tr>
      <w:tr w:rsidR="00C03026">
        <w:trPr>
          <w:jc w:val="center"/>
        </w:trPr>
        <w:tc>
          <w:tcPr>
            <w:tcW w:w="1588" w:type="dxa"/>
            <w:vAlign w:val="center"/>
          </w:tcPr>
          <w:p w:rsidR="00C03026" w:rsidRDefault="00991544">
            <w:pPr>
              <w:jc w:val="center"/>
            </w:pPr>
            <w:r>
              <w:rPr>
                <w:color w:val="000000"/>
                <w:szCs w:val="21"/>
              </w:rPr>
              <w:t>衍生金融资产</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买入返售金融资产</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应收证券清算款</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应收利息</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15,580.48</w:t>
            </w:r>
          </w:p>
        </w:tc>
        <w:tc>
          <w:tcPr>
            <w:tcW w:w="1301" w:type="dxa"/>
            <w:vAlign w:val="center"/>
          </w:tcPr>
          <w:p w:rsidR="00C03026" w:rsidRDefault="00991544">
            <w:pPr>
              <w:jc w:val="right"/>
            </w:pPr>
            <w:r>
              <w:rPr>
                <w:color w:val="000000"/>
                <w:szCs w:val="21"/>
              </w:rPr>
              <w:t>15,580.48</w:t>
            </w:r>
          </w:p>
        </w:tc>
      </w:tr>
      <w:tr w:rsidR="00C03026">
        <w:trPr>
          <w:jc w:val="center"/>
        </w:trPr>
        <w:tc>
          <w:tcPr>
            <w:tcW w:w="1588" w:type="dxa"/>
            <w:vAlign w:val="center"/>
          </w:tcPr>
          <w:p w:rsidR="00C03026" w:rsidRDefault="00991544">
            <w:pPr>
              <w:jc w:val="center"/>
            </w:pPr>
            <w:r>
              <w:rPr>
                <w:color w:val="000000"/>
                <w:szCs w:val="21"/>
              </w:rPr>
              <w:t>应收股利</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应收申购款</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1,511,351.28</w:t>
            </w:r>
          </w:p>
        </w:tc>
        <w:tc>
          <w:tcPr>
            <w:tcW w:w="1301" w:type="dxa"/>
            <w:vAlign w:val="center"/>
          </w:tcPr>
          <w:p w:rsidR="00C03026" w:rsidRDefault="00991544">
            <w:pPr>
              <w:jc w:val="right"/>
            </w:pPr>
            <w:r>
              <w:rPr>
                <w:color w:val="000000"/>
                <w:szCs w:val="21"/>
              </w:rPr>
              <w:t>1,511,351.28</w:t>
            </w:r>
          </w:p>
        </w:tc>
      </w:tr>
      <w:tr w:rsidR="00C03026">
        <w:trPr>
          <w:jc w:val="center"/>
        </w:trPr>
        <w:tc>
          <w:tcPr>
            <w:tcW w:w="1588" w:type="dxa"/>
            <w:vAlign w:val="center"/>
          </w:tcPr>
          <w:p w:rsidR="00C03026" w:rsidRDefault="00991544">
            <w:pPr>
              <w:jc w:val="center"/>
            </w:pPr>
            <w:r>
              <w:rPr>
                <w:color w:val="000000"/>
                <w:szCs w:val="21"/>
              </w:rPr>
              <w:t>递延所得税资产</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其他资产</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C27E6E">
            <w:pPr>
              <w:autoSpaceDE w:val="0"/>
              <w:autoSpaceDN w:val="0"/>
              <w:adjustRightInd w:val="0"/>
              <w:spacing w:before="29"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34,960,340.70</w:t>
            </w:r>
          </w:p>
        </w:tc>
        <w:tc>
          <w:tcPr>
            <w:tcW w:w="17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2,618,989.40</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w:t>
            </w:r>
          </w:p>
        </w:tc>
        <w:tc>
          <w:tcPr>
            <w:tcW w:w="1559"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475,066,304.04</w:t>
            </w:r>
          </w:p>
        </w:tc>
        <w:tc>
          <w:tcPr>
            <w:tcW w:w="1301" w:type="dxa"/>
            <w:vAlign w:val="center"/>
          </w:tcPr>
          <w:p w:rsidR="00753756" w:rsidRPr="00224952" w:rsidRDefault="00753756" w:rsidP="00B60413">
            <w:pPr>
              <w:autoSpaceDE w:val="0"/>
              <w:autoSpaceDN w:val="0"/>
              <w:adjustRightInd w:val="0"/>
              <w:spacing w:before="29" w:line="360" w:lineRule="auto"/>
              <w:jc w:val="center"/>
              <w:rPr>
                <w:color w:val="000000"/>
                <w:szCs w:val="21"/>
              </w:rPr>
            </w:pPr>
            <w:r w:rsidRPr="00224952">
              <w:rPr>
                <w:color w:val="000000"/>
                <w:szCs w:val="21"/>
              </w:rPr>
              <w:t>512,645,634.14</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C03026">
        <w:trPr>
          <w:jc w:val="center"/>
        </w:trPr>
        <w:tc>
          <w:tcPr>
            <w:tcW w:w="1588" w:type="dxa"/>
            <w:vAlign w:val="center"/>
          </w:tcPr>
          <w:p w:rsidR="00C03026" w:rsidRDefault="00991544">
            <w:pPr>
              <w:jc w:val="center"/>
            </w:pPr>
            <w:r>
              <w:rPr>
                <w:color w:val="000000"/>
                <w:szCs w:val="21"/>
              </w:rPr>
              <w:t>短期借款</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交易性金融负债</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衍生金融负债</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卖出回购金融资产款</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应付证券清算款</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应付赎回款</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4,990,993.54</w:t>
            </w:r>
          </w:p>
        </w:tc>
        <w:tc>
          <w:tcPr>
            <w:tcW w:w="1301" w:type="dxa"/>
            <w:vAlign w:val="center"/>
          </w:tcPr>
          <w:p w:rsidR="00C03026" w:rsidRDefault="00991544">
            <w:pPr>
              <w:jc w:val="right"/>
            </w:pPr>
            <w:r>
              <w:rPr>
                <w:color w:val="000000"/>
                <w:szCs w:val="21"/>
              </w:rPr>
              <w:t>4,990,993.54</w:t>
            </w:r>
          </w:p>
        </w:tc>
      </w:tr>
      <w:tr w:rsidR="00C03026">
        <w:trPr>
          <w:jc w:val="center"/>
        </w:trPr>
        <w:tc>
          <w:tcPr>
            <w:tcW w:w="1588" w:type="dxa"/>
            <w:vAlign w:val="center"/>
          </w:tcPr>
          <w:p w:rsidR="00C03026" w:rsidRDefault="00991544">
            <w:pPr>
              <w:jc w:val="center"/>
            </w:pPr>
            <w:r>
              <w:rPr>
                <w:color w:val="000000"/>
                <w:szCs w:val="21"/>
              </w:rPr>
              <w:t>应付管理人报酬</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626,537.46</w:t>
            </w:r>
          </w:p>
        </w:tc>
        <w:tc>
          <w:tcPr>
            <w:tcW w:w="1301" w:type="dxa"/>
            <w:vAlign w:val="center"/>
          </w:tcPr>
          <w:p w:rsidR="00C03026" w:rsidRDefault="00991544">
            <w:pPr>
              <w:jc w:val="right"/>
            </w:pPr>
            <w:r>
              <w:rPr>
                <w:color w:val="000000"/>
                <w:szCs w:val="21"/>
              </w:rPr>
              <w:t>626,537.46</w:t>
            </w:r>
          </w:p>
        </w:tc>
      </w:tr>
      <w:tr w:rsidR="00C03026">
        <w:trPr>
          <w:jc w:val="center"/>
        </w:trPr>
        <w:tc>
          <w:tcPr>
            <w:tcW w:w="1588" w:type="dxa"/>
            <w:vAlign w:val="center"/>
          </w:tcPr>
          <w:p w:rsidR="00C03026" w:rsidRDefault="00991544">
            <w:pPr>
              <w:jc w:val="center"/>
            </w:pPr>
            <w:r>
              <w:rPr>
                <w:color w:val="000000"/>
                <w:szCs w:val="21"/>
              </w:rPr>
              <w:lastRenderedPageBreak/>
              <w:t>应付托管费</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104,422.93</w:t>
            </w:r>
          </w:p>
        </w:tc>
        <w:tc>
          <w:tcPr>
            <w:tcW w:w="1301" w:type="dxa"/>
            <w:vAlign w:val="center"/>
          </w:tcPr>
          <w:p w:rsidR="00C03026" w:rsidRDefault="00991544">
            <w:pPr>
              <w:jc w:val="right"/>
            </w:pPr>
            <w:r>
              <w:rPr>
                <w:color w:val="000000"/>
                <w:szCs w:val="21"/>
              </w:rPr>
              <w:t>104,422.93</w:t>
            </w:r>
          </w:p>
        </w:tc>
      </w:tr>
      <w:tr w:rsidR="00C03026">
        <w:trPr>
          <w:jc w:val="center"/>
        </w:trPr>
        <w:tc>
          <w:tcPr>
            <w:tcW w:w="1588" w:type="dxa"/>
            <w:vAlign w:val="center"/>
          </w:tcPr>
          <w:p w:rsidR="00C03026" w:rsidRDefault="00991544">
            <w:pPr>
              <w:jc w:val="center"/>
            </w:pPr>
            <w:r>
              <w:rPr>
                <w:color w:val="000000"/>
                <w:szCs w:val="21"/>
              </w:rPr>
              <w:t>应付销售服务费</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应付交易费用</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275,719.66</w:t>
            </w:r>
          </w:p>
        </w:tc>
        <w:tc>
          <w:tcPr>
            <w:tcW w:w="1301" w:type="dxa"/>
            <w:vAlign w:val="center"/>
          </w:tcPr>
          <w:p w:rsidR="00C03026" w:rsidRDefault="00991544">
            <w:pPr>
              <w:jc w:val="right"/>
            </w:pPr>
            <w:r>
              <w:rPr>
                <w:color w:val="000000"/>
                <w:szCs w:val="21"/>
              </w:rPr>
              <w:t>275,719.66</w:t>
            </w:r>
          </w:p>
        </w:tc>
      </w:tr>
      <w:tr w:rsidR="00C03026">
        <w:trPr>
          <w:jc w:val="center"/>
        </w:trPr>
        <w:tc>
          <w:tcPr>
            <w:tcW w:w="1588" w:type="dxa"/>
            <w:vAlign w:val="center"/>
          </w:tcPr>
          <w:p w:rsidR="00C03026" w:rsidRDefault="00991544">
            <w:pPr>
              <w:jc w:val="center"/>
            </w:pPr>
            <w:r>
              <w:rPr>
                <w:color w:val="000000"/>
                <w:szCs w:val="21"/>
              </w:rPr>
              <w:t>应交税费</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21.17</w:t>
            </w:r>
          </w:p>
        </w:tc>
        <w:tc>
          <w:tcPr>
            <w:tcW w:w="1301" w:type="dxa"/>
            <w:vAlign w:val="center"/>
          </w:tcPr>
          <w:p w:rsidR="00C03026" w:rsidRDefault="00991544">
            <w:pPr>
              <w:jc w:val="right"/>
            </w:pPr>
            <w:r>
              <w:rPr>
                <w:color w:val="000000"/>
                <w:szCs w:val="21"/>
              </w:rPr>
              <w:t>21.17</w:t>
            </w:r>
          </w:p>
        </w:tc>
      </w:tr>
      <w:tr w:rsidR="00C03026">
        <w:trPr>
          <w:jc w:val="center"/>
        </w:trPr>
        <w:tc>
          <w:tcPr>
            <w:tcW w:w="1588" w:type="dxa"/>
            <w:vAlign w:val="center"/>
          </w:tcPr>
          <w:p w:rsidR="00C03026" w:rsidRDefault="00991544">
            <w:pPr>
              <w:jc w:val="center"/>
            </w:pPr>
            <w:r>
              <w:rPr>
                <w:color w:val="000000"/>
                <w:szCs w:val="21"/>
              </w:rPr>
              <w:t>应付利息</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应付利润</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递延所得税负债</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其他负债</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334,318.19</w:t>
            </w:r>
          </w:p>
        </w:tc>
        <w:tc>
          <w:tcPr>
            <w:tcW w:w="1301" w:type="dxa"/>
            <w:vAlign w:val="center"/>
          </w:tcPr>
          <w:p w:rsidR="00C03026" w:rsidRDefault="00991544">
            <w:pPr>
              <w:jc w:val="right"/>
            </w:pPr>
            <w:r>
              <w:rPr>
                <w:color w:val="000000"/>
                <w:szCs w:val="21"/>
              </w:rPr>
              <w:t>334,318.19</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6,332,012.95</w:t>
            </w:r>
          </w:p>
        </w:tc>
        <w:tc>
          <w:tcPr>
            <w:tcW w:w="1301" w:type="dxa"/>
            <w:vAlign w:val="center"/>
          </w:tcPr>
          <w:p w:rsidR="00753756" w:rsidRPr="00224952" w:rsidRDefault="00753756" w:rsidP="00B60413">
            <w:pPr>
              <w:spacing w:line="360" w:lineRule="auto"/>
              <w:ind w:right="210"/>
              <w:jc w:val="center"/>
              <w:rPr>
                <w:szCs w:val="21"/>
              </w:rPr>
            </w:pPr>
            <w:r w:rsidRPr="00224952">
              <w:rPr>
                <w:szCs w:val="21"/>
              </w:rPr>
              <w:t>6,332,012.95</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34,960,340.70</w:t>
            </w:r>
          </w:p>
        </w:tc>
        <w:tc>
          <w:tcPr>
            <w:tcW w:w="1701" w:type="dxa"/>
            <w:vAlign w:val="center"/>
          </w:tcPr>
          <w:p w:rsidR="00753756" w:rsidRPr="00224952" w:rsidRDefault="00753756" w:rsidP="00B60413">
            <w:pPr>
              <w:spacing w:line="360" w:lineRule="auto"/>
              <w:jc w:val="center"/>
              <w:rPr>
                <w:szCs w:val="21"/>
              </w:rPr>
            </w:pPr>
            <w:r w:rsidRPr="00224952">
              <w:rPr>
                <w:szCs w:val="21"/>
              </w:rPr>
              <w:t>2,618,989.40</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C201C3">
            <w:pPr>
              <w:spacing w:line="360" w:lineRule="auto"/>
              <w:jc w:val="center"/>
              <w:rPr>
                <w:szCs w:val="21"/>
              </w:rPr>
            </w:pPr>
            <w:r w:rsidRPr="00224952">
              <w:rPr>
                <w:szCs w:val="21"/>
              </w:rPr>
              <w:t>468,734,291.09</w:t>
            </w:r>
          </w:p>
        </w:tc>
        <w:tc>
          <w:tcPr>
            <w:tcW w:w="1301" w:type="dxa"/>
            <w:vAlign w:val="center"/>
          </w:tcPr>
          <w:p w:rsidR="00753756" w:rsidRPr="00224952" w:rsidRDefault="00753756" w:rsidP="00B60413">
            <w:pPr>
              <w:spacing w:line="360" w:lineRule="auto"/>
              <w:jc w:val="center"/>
              <w:rPr>
                <w:szCs w:val="21"/>
              </w:rPr>
            </w:pPr>
            <w:r w:rsidRPr="00224952">
              <w:rPr>
                <w:szCs w:val="21"/>
              </w:rPr>
              <w:t>506,313,621.19</w:t>
            </w:r>
          </w:p>
        </w:tc>
      </w:tr>
      <w:tr w:rsidR="00753756" w:rsidRPr="00224952" w:rsidTr="003E09BA">
        <w:trPr>
          <w:trHeight w:val="280"/>
          <w:jc w:val="center"/>
        </w:trPr>
        <w:tc>
          <w:tcPr>
            <w:tcW w:w="1588" w:type="dxa"/>
            <w:vAlign w:val="center"/>
          </w:tcPr>
          <w:p w:rsidR="00753756" w:rsidRPr="00224952" w:rsidRDefault="00753756" w:rsidP="001A1348">
            <w:pPr>
              <w:spacing w:line="360" w:lineRule="auto"/>
              <w:jc w:val="center"/>
              <w:rPr>
                <w:szCs w:val="21"/>
              </w:rPr>
            </w:pPr>
            <w:r w:rsidRPr="00224952">
              <w:rPr>
                <w:rFonts w:hint="eastAsia"/>
                <w:szCs w:val="21"/>
              </w:rPr>
              <w:t>上年度末</w:t>
            </w:r>
          </w:p>
          <w:p w:rsidR="00753756" w:rsidRPr="00224952" w:rsidRDefault="00753756" w:rsidP="001A1348">
            <w:pPr>
              <w:spacing w:line="360" w:lineRule="auto"/>
              <w:jc w:val="center"/>
              <w:rPr>
                <w:color w:val="000000"/>
                <w:szCs w:val="21"/>
              </w:rPr>
            </w:pPr>
            <w:r w:rsidRPr="00224952">
              <w:rPr>
                <w:szCs w:val="21"/>
              </w:rPr>
              <w:t>2019</w:t>
            </w:r>
            <w:r w:rsidRPr="00224952">
              <w:rPr>
                <w:szCs w:val="21"/>
              </w:rPr>
              <w:t>年</w:t>
            </w:r>
            <w:r w:rsidRPr="00224952">
              <w:rPr>
                <w:szCs w:val="21"/>
              </w:rPr>
              <w:t>12</w:t>
            </w:r>
            <w:r w:rsidRPr="00224952">
              <w:rPr>
                <w:szCs w:val="21"/>
              </w:rPr>
              <w:t>月</w:t>
            </w:r>
            <w:r w:rsidRPr="00224952">
              <w:rPr>
                <w:szCs w:val="21"/>
              </w:rPr>
              <w:t>31</w:t>
            </w:r>
            <w:r w:rsidRPr="00224952">
              <w:rPr>
                <w:szCs w:val="21"/>
              </w:rPr>
              <w:t>日</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w:t>
            </w:r>
            <w:r w:rsidRPr="00224952">
              <w:rPr>
                <w:rFonts w:hint="eastAsia"/>
                <w:color w:val="000000"/>
                <w:szCs w:val="21"/>
              </w:rPr>
              <w:t>年以内</w:t>
            </w:r>
          </w:p>
        </w:tc>
        <w:tc>
          <w:tcPr>
            <w:tcW w:w="1701" w:type="dxa"/>
            <w:vAlign w:val="center"/>
          </w:tcPr>
          <w:p w:rsidR="00753756" w:rsidRPr="00224952" w:rsidRDefault="00753756" w:rsidP="00997072">
            <w:pPr>
              <w:spacing w:line="360" w:lineRule="auto"/>
              <w:jc w:val="center"/>
              <w:rPr>
                <w:color w:val="000000"/>
                <w:szCs w:val="21"/>
              </w:rPr>
            </w:pPr>
            <w:r w:rsidRPr="00224952">
              <w:rPr>
                <w:color w:val="000000"/>
                <w:szCs w:val="21"/>
              </w:rPr>
              <w:t>1-5</w:t>
            </w:r>
            <w:r w:rsidRPr="00224952">
              <w:rPr>
                <w:rFonts w:hint="eastAsia"/>
                <w:color w:val="000000"/>
                <w:szCs w:val="21"/>
              </w:rPr>
              <w:t>年</w:t>
            </w:r>
          </w:p>
        </w:tc>
        <w:tc>
          <w:tcPr>
            <w:tcW w:w="1559" w:type="dxa"/>
            <w:vAlign w:val="center"/>
          </w:tcPr>
          <w:p w:rsidR="00753756" w:rsidRPr="00224952" w:rsidRDefault="00753756" w:rsidP="00997072">
            <w:pPr>
              <w:spacing w:line="360" w:lineRule="auto"/>
              <w:jc w:val="center"/>
              <w:rPr>
                <w:color w:val="000000"/>
                <w:szCs w:val="21"/>
              </w:rPr>
            </w:pPr>
            <w:r w:rsidRPr="00224952">
              <w:rPr>
                <w:color w:val="000000"/>
                <w:szCs w:val="21"/>
              </w:rPr>
              <w:t>5</w:t>
            </w:r>
            <w:r w:rsidRPr="00224952">
              <w:rPr>
                <w:rFonts w:hint="eastAsia"/>
                <w:color w:val="000000"/>
                <w:szCs w:val="21"/>
              </w:rPr>
              <w:t>年以上</w:t>
            </w:r>
          </w:p>
        </w:tc>
        <w:tc>
          <w:tcPr>
            <w:tcW w:w="1559"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不计息</w:t>
            </w:r>
          </w:p>
        </w:tc>
        <w:tc>
          <w:tcPr>
            <w:tcW w:w="1301"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合计</w:t>
            </w:r>
          </w:p>
        </w:tc>
      </w:tr>
      <w:tr w:rsidR="00753756" w:rsidRPr="00224952" w:rsidTr="003E09BA">
        <w:trPr>
          <w:trHeight w:val="280"/>
          <w:jc w:val="center"/>
        </w:trPr>
        <w:tc>
          <w:tcPr>
            <w:tcW w:w="1588" w:type="dxa"/>
            <w:vAlign w:val="center"/>
          </w:tcPr>
          <w:p w:rsidR="00753756" w:rsidRPr="00224952" w:rsidRDefault="00753756" w:rsidP="00C27E6E">
            <w:pPr>
              <w:spacing w:line="360" w:lineRule="auto"/>
              <w:jc w:val="center"/>
              <w:rPr>
                <w:color w:val="000000"/>
                <w:szCs w:val="21"/>
              </w:rPr>
            </w:pPr>
            <w:r w:rsidRPr="00224952">
              <w:rPr>
                <w:rFonts w:hint="eastAsia"/>
                <w:color w:val="000000"/>
                <w:szCs w:val="21"/>
              </w:rPr>
              <w:t>资产</w:t>
            </w:r>
          </w:p>
        </w:tc>
        <w:tc>
          <w:tcPr>
            <w:tcW w:w="1701" w:type="dxa"/>
            <w:vAlign w:val="center"/>
          </w:tcPr>
          <w:p w:rsidR="00753756" w:rsidRPr="00224952" w:rsidRDefault="00753756" w:rsidP="00997072">
            <w:pPr>
              <w:spacing w:line="360" w:lineRule="auto"/>
              <w:jc w:val="right"/>
              <w:rPr>
                <w:color w:val="000000"/>
                <w:szCs w:val="21"/>
              </w:rPr>
            </w:pPr>
          </w:p>
        </w:tc>
        <w:tc>
          <w:tcPr>
            <w:tcW w:w="1701"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559" w:type="dxa"/>
            <w:vAlign w:val="center"/>
          </w:tcPr>
          <w:p w:rsidR="00753756" w:rsidRPr="00224952" w:rsidRDefault="00753756" w:rsidP="00997072">
            <w:pPr>
              <w:spacing w:line="360" w:lineRule="auto"/>
              <w:jc w:val="right"/>
              <w:rPr>
                <w:b/>
                <w:color w:val="000000"/>
                <w:szCs w:val="21"/>
              </w:rPr>
            </w:pPr>
          </w:p>
        </w:tc>
        <w:tc>
          <w:tcPr>
            <w:tcW w:w="1301" w:type="dxa"/>
            <w:vAlign w:val="center"/>
          </w:tcPr>
          <w:p w:rsidR="00753756" w:rsidRPr="00224952" w:rsidRDefault="00753756" w:rsidP="00997072">
            <w:pPr>
              <w:spacing w:line="360" w:lineRule="auto"/>
              <w:jc w:val="right"/>
              <w:rPr>
                <w:b/>
                <w:color w:val="000000"/>
                <w:szCs w:val="21"/>
              </w:rPr>
            </w:pPr>
          </w:p>
        </w:tc>
      </w:tr>
      <w:tr w:rsidR="00C03026">
        <w:trPr>
          <w:jc w:val="center"/>
        </w:trPr>
        <w:tc>
          <w:tcPr>
            <w:tcW w:w="1588" w:type="dxa"/>
            <w:vAlign w:val="center"/>
          </w:tcPr>
          <w:p w:rsidR="00C03026" w:rsidRDefault="00991544">
            <w:pPr>
              <w:jc w:val="center"/>
            </w:pPr>
            <w:r>
              <w:rPr>
                <w:color w:val="000000"/>
                <w:szCs w:val="21"/>
              </w:rPr>
              <w:t>银行存款</w:t>
            </w:r>
          </w:p>
        </w:tc>
        <w:tc>
          <w:tcPr>
            <w:tcW w:w="1701" w:type="dxa"/>
            <w:vAlign w:val="center"/>
          </w:tcPr>
          <w:p w:rsidR="00C03026" w:rsidRDefault="00991544">
            <w:pPr>
              <w:jc w:val="right"/>
            </w:pPr>
            <w:r>
              <w:rPr>
                <w:color w:val="000000"/>
                <w:szCs w:val="21"/>
              </w:rPr>
              <w:t>26,354,366.56</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26,354,366.56</w:t>
            </w:r>
          </w:p>
        </w:tc>
      </w:tr>
      <w:tr w:rsidR="00C03026">
        <w:trPr>
          <w:jc w:val="center"/>
        </w:trPr>
        <w:tc>
          <w:tcPr>
            <w:tcW w:w="1588" w:type="dxa"/>
            <w:vAlign w:val="center"/>
          </w:tcPr>
          <w:p w:rsidR="00C03026" w:rsidRDefault="00991544">
            <w:pPr>
              <w:jc w:val="center"/>
            </w:pPr>
            <w:r>
              <w:rPr>
                <w:color w:val="000000"/>
                <w:szCs w:val="21"/>
              </w:rPr>
              <w:t>结算备付金</w:t>
            </w:r>
          </w:p>
        </w:tc>
        <w:tc>
          <w:tcPr>
            <w:tcW w:w="1701" w:type="dxa"/>
            <w:vAlign w:val="center"/>
          </w:tcPr>
          <w:p w:rsidR="00C03026" w:rsidRDefault="00991544">
            <w:pPr>
              <w:jc w:val="right"/>
            </w:pPr>
            <w:r>
              <w:rPr>
                <w:color w:val="000000"/>
                <w:szCs w:val="21"/>
              </w:rPr>
              <w:t>69,002.81</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69,002.81</w:t>
            </w:r>
          </w:p>
        </w:tc>
      </w:tr>
      <w:tr w:rsidR="00C03026">
        <w:trPr>
          <w:jc w:val="center"/>
        </w:trPr>
        <w:tc>
          <w:tcPr>
            <w:tcW w:w="1588" w:type="dxa"/>
            <w:vAlign w:val="center"/>
          </w:tcPr>
          <w:p w:rsidR="00C03026" w:rsidRDefault="00991544">
            <w:pPr>
              <w:jc w:val="center"/>
            </w:pPr>
            <w:r>
              <w:rPr>
                <w:color w:val="000000"/>
                <w:szCs w:val="21"/>
              </w:rPr>
              <w:t>存出保证金</w:t>
            </w:r>
          </w:p>
        </w:tc>
        <w:tc>
          <w:tcPr>
            <w:tcW w:w="1701" w:type="dxa"/>
            <w:vAlign w:val="center"/>
          </w:tcPr>
          <w:p w:rsidR="00C03026" w:rsidRDefault="00991544">
            <w:pPr>
              <w:jc w:val="right"/>
            </w:pPr>
            <w:r>
              <w:rPr>
                <w:color w:val="000000"/>
                <w:szCs w:val="21"/>
              </w:rPr>
              <w:t>217,039.93</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217,039.93</w:t>
            </w:r>
          </w:p>
        </w:tc>
      </w:tr>
      <w:tr w:rsidR="00C03026">
        <w:trPr>
          <w:jc w:val="center"/>
        </w:trPr>
        <w:tc>
          <w:tcPr>
            <w:tcW w:w="1588" w:type="dxa"/>
            <w:vAlign w:val="center"/>
          </w:tcPr>
          <w:p w:rsidR="00C03026" w:rsidRDefault="00991544">
            <w:pPr>
              <w:jc w:val="center"/>
            </w:pPr>
            <w:r>
              <w:rPr>
                <w:color w:val="000000"/>
                <w:szCs w:val="21"/>
              </w:rPr>
              <w:t>交易性金融资产</w:t>
            </w:r>
          </w:p>
        </w:tc>
        <w:tc>
          <w:tcPr>
            <w:tcW w:w="1701" w:type="dxa"/>
            <w:vAlign w:val="center"/>
          </w:tcPr>
          <w:p w:rsidR="00C03026" w:rsidRDefault="00991544">
            <w:pPr>
              <w:jc w:val="right"/>
            </w:pPr>
            <w:r>
              <w:rPr>
                <w:color w:val="000000"/>
                <w:szCs w:val="21"/>
              </w:rPr>
              <w:t>50,041,000.00</w:t>
            </w:r>
          </w:p>
        </w:tc>
        <w:tc>
          <w:tcPr>
            <w:tcW w:w="1701" w:type="dxa"/>
            <w:vAlign w:val="center"/>
          </w:tcPr>
          <w:p w:rsidR="00C03026" w:rsidRDefault="00991544">
            <w:pPr>
              <w:jc w:val="right"/>
            </w:pPr>
            <w:r>
              <w:rPr>
                <w:color w:val="000000"/>
                <w:szCs w:val="21"/>
              </w:rPr>
              <w:t>2,333,664.00</w:t>
            </w:r>
          </w:p>
        </w:tc>
        <w:tc>
          <w:tcPr>
            <w:tcW w:w="1559" w:type="dxa"/>
            <w:vAlign w:val="center"/>
          </w:tcPr>
          <w:p w:rsidR="00C03026" w:rsidRDefault="00991544">
            <w:pPr>
              <w:jc w:val="right"/>
            </w:pPr>
            <w:r>
              <w:rPr>
                <w:color w:val="000000"/>
                <w:szCs w:val="21"/>
              </w:rPr>
              <w:t>517,282.00</w:t>
            </w:r>
          </w:p>
        </w:tc>
        <w:tc>
          <w:tcPr>
            <w:tcW w:w="1559" w:type="dxa"/>
            <w:vAlign w:val="center"/>
          </w:tcPr>
          <w:p w:rsidR="00C03026" w:rsidRDefault="00991544">
            <w:pPr>
              <w:jc w:val="right"/>
            </w:pPr>
            <w:r>
              <w:rPr>
                <w:color w:val="000000"/>
                <w:szCs w:val="21"/>
              </w:rPr>
              <w:t>762,061,062.00</w:t>
            </w:r>
          </w:p>
        </w:tc>
        <w:tc>
          <w:tcPr>
            <w:tcW w:w="1301" w:type="dxa"/>
            <w:vAlign w:val="center"/>
          </w:tcPr>
          <w:p w:rsidR="00C03026" w:rsidRDefault="00991544">
            <w:pPr>
              <w:jc w:val="right"/>
            </w:pPr>
            <w:r>
              <w:rPr>
                <w:color w:val="000000"/>
                <w:szCs w:val="21"/>
              </w:rPr>
              <w:t>814,953,008.00</w:t>
            </w:r>
          </w:p>
        </w:tc>
      </w:tr>
      <w:tr w:rsidR="00C03026">
        <w:trPr>
          <w:jc w:val="center"/>
        </w:trPr>
        <w:tc>
          <w:tcPr>
            <w:tcW w:w="1588" w:type="dxa"/>
            <w:vAlign w:val="center"/>
          </w:tcPr>
          <w:p w:rsidR="00C03026" w:rsidRDefault="00991544">
            <w:pPr>
              <w:jc w:val="center"/>
            </w:pPr>
            <w:r>
              <w:rPr>
                <w:color w:val="000000"/>
                <w:szCs w:val="21"/>
              </w:rPr>
              <w:t>衍生金融资产</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买入返售金融资产</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应收证券清算款</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应收利息</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992,289.71</w:t>
            </w:r>
          </w:p>
        </w:tc>
        <w:tc>
          <w:tcPr>
            <w:tcW w:w="1301" w:type="dxa"/>
            <w:vAlign w:val="center"/>
          </w:tcPr>
          <w:p w:rsidR="00C03026" w:rsidRDefault="00991544">
            <w:pPr>
              <w:jc w:val="right"/>
            </w:pPr>
            <w:r>
              <w:rPr>
                <w:color w:val="000000"/>
                <w:szCs w:val="21"/>
              </w:rPr>
              <w:t>992,289.71</w:t>
            </w:r>
          </w:p>
        </w:tc>
      </w:tr>
      <w:tr w:rsidR="00C03026">
        <w:trPr>
          <w:jc w:val="center"/>
        </w:trPr>
        <w:tc>
          <w:tcPr>
            <w:tcW w:w="1588" w:type="dxa"/>
            <w:vAlign w:val="center"/>
          </w:tcPr>
          <w:p w:rsidR="00C03026" w:rsidRDefault="00991544">
            <w:pPr>
              <w:jc w:val="center"/>
            </w:pPr>
            <w:r>
              <w:rPr>
                <w:color w:val="000000"/>
                <w:szCs w:val="21"/>
              </w:rPr>
              <w:t>应收股利</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应收申购款</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813,667.08</w:t>
            </w:r>
          </w:p>
        </w:tc>
        <w:tc>
          <w:tcPr>
            <w:tcW w:w="1301" w:type="dxa"/>
            <w:vAlign w:val="center"/>
          </w:tcPr>
          <w:p w:rsidR="00C03026" w:rsidRDefault="00991544">
            <w:pPr>
              <w:jc w:val="right"/>
            </w:pPr>
            <w:r>
              <w:rPr>
                <w:color w:val="000000"/>
                <w:szCs w:val="21"/>
              </w:rPr>
              <w:t>813,667.08</w:t>
            </w:r>
          </w:p>
        </w:tc>
      </w:tr>
      <w:tr w:rsidR="00C03026">
        <w:trPr>
          <w:jc w:val="center"/>
        </w:trPr>
        <w:tc>
          <w:tcPr>
            <w:tcW w:w="1588" w:type="dxa"/>
            <w:vAlign w:val="center"/>
          </w:tcPr>
          <w:p w:rsidR="00C03026" w:rsidRDefault="00991544">
            <w:pPr>
              <w:jc w:val="center"/>
            </w:pPr>
            <w:r>
              <w:rPr>
                <w:color w:val="000000"/>
                <w:szCs w:val="21"/>
              </w:rPr>
              <w:t>递延所得税资产</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其他资产</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753756" w:rsidRPr="00224952" w:rsidTr="003E09BA">
        <w:trPr>
          <w:trHeight w:val="280"/>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资产总计</w:t>
            </w:r>
          </w:p>
        </w:tc>
        <w:tc>
          <w:tcPr>
            <w:tcW w:w="1701" w:type="dxa"/>
            <w:vAlign w:val="center"/>
          </w:tcPr>
          <w:p w:rsidR="00753756" w:rsidRPr="00224952" w:rsidRDefault="00753756" w:rsidP="001A1348">
            <w:pPr>
              <w:spacing w:line="360" w:lineRule="auto"/>
              <w:jc w:val="center"/>
              <w:rPr>
                <w:szCs w:val="21"/>
              </w:rPr>
            </w:pPr>
            <w:r w:rsidRPr="00224952">
              <w:rPr>
                <w:szCs w:val="21"/>
              </w:rPr>
              <w:t>76,681,409.30</w:t>
            </w:r>
          </w:p>
        </w:tc>
        <w:tc>
          <w:tcPr>
            <w:tcW w:w="1701" w:type="dxa"/>
            <w:vAlign w:val="center"/>
          </w:tcPr>
          <w:p w:rsidR="00753756" w:rsidRPr="00224952" w:rsidRDefault="00753756" w:rsidP="001A1348">
            <w:pPr>
              <w:spacing w:line="360" w:lineRule="auto"/>
              <w:jc w:val="center"/>
              <w:rPr>
                <w:szCs w:val="21"/>
              </w:rPr>
            </w:pPr>
            <w:r w:rsidRPr="00224952">
              <w:rPr>
                <w:szCs w:val="21"/>
              </w:rPr>
              <w:t>2,333,664.00</w:t>
            </w:r>
          </w:p>
        </w:tc>
        <w:tc>
          <w:tcPr>
            <w:tcW w:w="1559" w:type="dxa"/>
            <w:vAlign w:val="center"/>
          </w:tcPr>
          <w:p w:rsidR="00753756" w:rsidRPr="00224952" w:rsidRDefault="00753756" w:rsidP="001A1348">
            <w:pPr>
              <w:spacing w:line="360" w:lineRule="auto"/>
              <w:jc w:val="center"/>
              <w:rPr>
                <w:szCs w:val="21"/>
              </w:rPr>
            </w:pPr>
            <w:r w:rsidRPr="00224952">
              <w:rPr>
                <w:szCs w:val="21"/>
              </w:rPr>
              <w:t>517,282.00</w:t>
            </w:r>
          </w:p>
        </w:tc>
        <w:tc>
          <w:tcPr>
            <w:tcW w:w="1559" w:type="dxa"/>
            <w:vAlign w:val="center"/>
          </w:tcPr>
          <w:p w:rsidR="00753756" w:rsidRPr="00224952" w:rsidRDefault="00753756" w:rsidP="001A1348">
            <w:pPr>
              <w:spacing w:line="360" w:lineRule="auto"/>
              <w:jc w:val="center"/>
              <w:rPr>
                <w:szCs w:val="21"/>
              </w:rPr>
            </w:pPr>
            <w:r w:rsidRPr="00224952">
              <w:rPr>
                <w:szCs w:val="21"/>
              </w:rPr>
              <w:t>763,867,018.79</w:t>
            </w:r>
          </w:p>
        </w:tc>
        <w:tc>
          <w:tcPr>
            <w:tcW w:w="1301" w:type="dxa"/>
            <w:vAlign w:val="center"/>
          </w:tcPr>
          <w:p w:rsidR="00753756" w:rsidRPr="00224952" w:rsidRDefault="00753756" w:rsidP="001A1348">
            <w:pPr>
              <w:spacing w:line="360" w:lineRule="auto"/>
              <w:jc w:val="center"/>
              <w:rPr>
                <w:szCs w:val="21"/>
              </w:rPr>
            </w:pPr>
            <w:r w:rsidRPr="00224952">
              <w:rPr>
                <w:szCs w:val="21"/>
              </w:rPr>
              <w:t>843,399,374.09</w:t>
            </w:r>
          </w:p>
        </w:tc>
      </w:tr>
      <w:tr w:rsidR="00753756" w:rsidRPr="00224952" w:rsidTr="003E09BA">
        <w:trPr>
          <w:trHeight w:val="278"/>
          <w:jc w:val="center"/>
        </w:trPr>
        <w:tc>
          <w:tcPr>
            <w:tcW w:w="1588" w:type="dxa"/>
            <w:vAlign w:val="center"/>
          </w:tcPr>
          <w:p w:rsidR="00753756" w:rsidRPr="00224952" w:rsidRDefault="00753756" w:rsidP="00181B83">
            <w:pPr>
              <w:spacing w:line="360" w:lineRule="auto"/>
              <w:jc w:val="center"/>
              <w:rPr>
                <w:color w:val="000000"/>
                <w:szCs w:val="21"/>
              </w:rPr>
            </w:pPr>
            <w:r w:rsidRPr="00224952">
              <w:rPr>
                <w:rFonts w:hint="eastAsia"/>
                <w:color w:val="000000"/>
                <w:szCs w:val="21"/>
              </w:rPr>
              <w:t>负债</w:t>
            </w:r>
          </w:p>
        </w:tc>
        <w:tc>
          <w:tcPr>
            <w:tcW w:w="1701" w:type="dxa"/>
            <w:vAlign w:val="center"/>
          </w:tcPr>
          <w:p w:rsidR="00753756" w:rsidRPr="00224952" w:rsidRDefault="00753756" w:rsidP="00997072">
            <w:pPr>
              <w:spacing w:line="360" w:lineRule="auto"/>
              <w:jc w:val="right"/>
              <w:rPr>
                <w:color w:val="0000FF"/>
                <w:kern w:val="0"/>
                <w:szCs w:val="21"/>
              </w:rPr>
            </w:pPr>
          </w:p>
        </w:tc>
        <w:tc>
          <w:tcPr>
            <w:tcW w:w="1701"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559" w:type="dxa"/>
            <w:vAlign w:val="center"/>
          </w:tcPr>
          <w:p w:rsidR="00753756" w:rsidRPr="00224952" w:rsidRDefault="00753756" w:rsidP="00997072">
            <w:pPr>
              <w:spacing w:line="360" w:lineRule="auto"/>
              <w:jc w:val="right"/>
              <w:rPr>
                <w:color w:val="000000"/>
                <w:szCs w:val="21"/>
              </w:rPr>
            </w:pPr>
          </w:p>
        </w:tc>
        <w:tc>
          <w:tcPr>
            <w:tcW w:w="1301" w:type="dxa"/>
            <w:vAlign w:val="center"/>
          </w:tcPr>
          <w:p w:rsidR="00753756" w:rsidRPr="00224952" w:rsidRDefault="00753756" w:rsidP="00997072">
            <w:pPr>
              <w:spacing w:line="360" w:lineRule="auto"/>
              <w:jc w:val="right"/>
              <w:rPr>
                <w:color w:val="000000"/>
                <w:szCs w:val="21"/>
              </w:rPr>
            </w:pPr>
          </w:p>
        </w:tc>
      </w:tr>
      <w:tr w:rsidR="00C03026">
        <w:trPr>
          <w:jc w:val="center"/>
        </w:trPr>
        <w:tc>
          <w:tcPr>
            <w:tcW w:w="1588" w:type="dxa"/>
            <w:vAlign w:val="center"/>
          </w:tcPr>
          <w:p w:rsidR="00C03026" w:rsidRDefault="00991544">
            <w:pPr>
              <w:jc w:val="center"/>
            </w:pPr>
            <w:r>
              <w:rPr>
                <w:color w:val="000000"/>
                <w:szCs w:val="21"/>
              </w:rPr>
              <w:t>短期借款</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交易性金融负债</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衍生金融负债</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卖出回购金融资产款</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lastRenderedPageBreak/>
              <w:t>应付证券清算款</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应付赎回款</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21,202,521.54</w:t>
            </w:r>
          </w:p>
        </w:tc>
        <w:tc>
          <w:tcPr>
            <w:tcW w:w="1301" w:type="dxa"/>
            <w:vAlign w:val="center"/>
          </w:tcPr>
          <w:p w:rsidR="00C03026" w:rsidRDefault="00991544">
            <w:pPr>
              <w:jc w:val="right"/>
            </w:pPr>
            <w:r>
              <w:rPr>
                <w:color w:val="000000"/>
                <w:szCs w:val="21"/>
              </w:rPr>
              <w:t>21,202,521.54</w:t>
            </w:r>
          </w:p>
        </w:tc>
      </w:tr>
      <w:tr w:rsidR="00C03026">
        <w:trPr>
          <w:jc w:val="center"/>
        </w:trPr>
        <w:tc>
          <w:tcPr>
            <w:tcW w:w="1588" w:type="dxa"/>
            <w:vAlign w:val="center"/>
          </w:tcPr>
          <w:p w:rsidR="00C03026" w:rsidRDefault="00991544">
            <w:pPr>
              <w:jc w:val="center"/>
            </w:pPr>
            <w:r>
              <w:rPr>
                <w:color w:val="000000"/>
                <w:szCs w:val="21"/>
              </w:rPr>
              <w:t>应付管理人报酬</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1,073,380.01</w:t>
            </w:r>
          </w:p>
        </w:tc>
        <w:tc>
          <w:tcPr>
            <w:tcW w:w="1301" w:type="dxa"/>
            <w:vAlign w:val="center"/>
          </w:tcPr>
          <w:p w:rsidR="00C03026" w:rsidRDefault="00991544">
            <w:pPr>
              <w:jc w:val="right"/>
            </w:pPr>
            <w:r>
              <w:rPr>
                <w:color w:val="000000"/>
                <w:szCs w:val="21"/>
              </w:rPr>
              <w:t>1,073,380.01</w:t>
            </w:r>
          </w:p>
        </w:tc>
      </w:tr>
      <w:tr w:rsidR="00C03026">
        <w:trPr>
          <w:jc w:val="center"/>
        </w:trPr>
        <w:tc>
          <w:tcPr>
            <w:tcW w:w="1588" w:type="dxa"/>
            <w:vAlign w:val="center"/>
          </w:tcPr>
          <w:p w:rsidR="00C03026" w:rsidRDefault="00991544">
            <w:pPr>
              <w:jc w:val="center"/>
            </w:pPr>
            <w:r>
              <w:rPr>
                <w:color w:val="000000"/>
                <w:szCs w:val="21"/>
              </w:rPr>
              <w:t>应付托管费</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178,896.67</w:t>
            </w:r>
          </w:p>
        </w:tc>
        <w:tc>
          <w:tcPr>
            <w:tcW w:w="1301" w:type="dxa"/>
            <w:vAlign w:val="center"/>
          </w:tcPr>
          <w:p w:rsidR="00C03026" w:rsidRDefault="00991544">
            <w:pPr>
              <w:jc w:val="right"/>
            </w:pPr>
            <w:r>
              <w:rPr>
                <w:color w:val="000000"/>
                <w:szCs w:val="21"/>
              </w:rPr>
              <w:t>178,896.67</w:t>
            </w:r>
          </w:p>
        </w:tc>
      </w:tr>
      <w:tr w:rsidR="00C03026">
        <w:trPr>
          <w:jc w:val="center"/>
        </w:trPr>
        <w:tc>
          <w:tcPr>
            <w:tcW w:w="1588" w:type="dxa"/>
            <w:vAlign w:val="center"/>
          </w:tcPr>
          <w:p w:rsidR="00C03026" w:rsidRDefault="00991544">
            <w:pPr>
              <w:jc w:val="center"/>
            </w:pPr>
            <w:r>
              <w:rPr>
                <w:color w:val="000000"/>
                <w:szCs w:val="21"/>
              </w:rPr>
              <w:t>应付销售服务费</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应付交易费用</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163,807.28</w:t>
            </w:r>
          </w:p>
        </w:tc>
        <w:tc>
          <w:tcPr>
            <w:tcW w:w="1301" w:type="dxa"/>
            <w:vAlign w:val="center"/>
          </w:tcPr>
          <w:p w:rsidR="00C03026" w:rsidRDefault="00991544">
            <w:pPr>
              <w:jc w:val="right"/>
            </w:pPr>
            <w:r>
              <w:rPr>
                <w:color w:val="000000"/>
                <w:szCs w:val="21"/>
              </w:rPr>
              <w:t>163,807.28</w:t>
            </w:r>
          </w:p>
        </w:tc>
      </w:tr>
      <w:tr w:rsidR="00C03026">
        <w:trPr>
          <w:jc w:val="center"/>
        </w:trPr>
        <w:tc>
          <w:tcPr>
            <w:tcW w:w="1588" w:type="dxa"/>
            <w:vAlign w:val="center"/>
          </w:tcPr>
          <w:p w:rsidR="00C03026" w:rsidRDefault="00991544">
            <w:pPr>
              <w:jc w:val="center"/>
            </w:pPr>
            <w:r>
              <w:rPr>
                <w:color w:val="000000"/>
                <w:szCs w:val="21"/>
              </w:rPr>
              <w:t>应交税费</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23.61</w:t>
            </w:r>
          </w:p>
        </w:tc>
        <w:tc>
          <w:tcPr>
            <w:tcW w:w="1301" w:type="dxa"/>
            <w:vAlign w:val="center"/>
          </w:tcPr>
          <w:p w:rsidR="00C03026" w:rsidRDefault="00991544">
            <w:pPr>
              <w:jc w:val="right"/>
            </w:pPr>
            <w:r>
              <w:rPr>
                <w:color w:val="000000"/>
                <w:szCs w:val="21"/>
              </w:rPr>
              <w:t>23.61</w:t>
            </w:r>
          </w:p>
        </w:tc>
      </w:tr>
      <w:tr w:rsidR="00C03026">
        <w:trPr>
          <w:jc w:val="center"/>
        </w:trPr>
        <w:tc>
          <w:tcPr>
            <w:tcW w:w="1588" w:type="dxa"/>
            <w:vAlign w:val="center"/>
          </w:tcPr>
          <w:p w:rsidR="00C03026" w:rsidRDefault="00991544">
            <w:pPr>
              <w:jc w:val="center"/>
            </w:pPr>
            <w:r>
              <w:rPr>
                <w:color w:val="000000"/>
                <w:szCs w:val="21"/>
              </w:rPr>
              <w:t>应付利息</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应付利润</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递延所得税负债</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301" w:type="dxa"/>
            <w:vAlign w:val="center"/>
          </w:tcPr>
          <w:p w:rsidR="00C03026" w:rsidRDefault="00991544">
            <w:pPr>
              <w:jc w:val="right"/>
            </w:pPr>
            <w:r>
              <w:rPr>
                <w:color w:val="000000"/>
                <w:szCs w:val="21"/>
              </w:rPr>
              <w:t>-</w:t>
            </w:r>
          </w:p>
        </w:tc>
      </w:tr>
      <w:tr w:rsidR="00C03026">
        <w:trPr>
          <w:jc w:val="center"/>
        </w:trPr>
        <w:tc>
          <w:tcPr>
            <w:tcW w:w="1588" w:type="dxa"/>
            <w:vAlign w:val="center"/>
          </w:tcPr>
          <w:p w:rsidR="00C03026" w:rsidRDefault="00991544">
            <w:pPr>
              <w:jc w:val="center"/>
            </w:pPr>
            <w:r>
              <w:rPr>
                <w:color w:val="000000"/>
                <w:szCs w:val="21"/>
              </w:rPr>
              <w:t>其他负债</w:t>
            </w:r>
          </w:p>
        </w:tc>
        <w:tc>
          <w:tcPr>
            <w:tcW w:w="1701" w:type="dxa"/>
            <w:vAlign w:val="center"/>
          </w:tcPr>
          <w:p w:rsidR="00C03026" w:rsidRDefault="00991544">
            <w:pPr>
              <w:jc w:val="right"/>
            </w:pPr>
            <w:r>
              <w:rPr>
                <w:color w:val="000000"/>
                <w:szCs w:val="21"/>
              </w:rPr>
              <w:t>-</w:t>
            </w:r>
          </w:p>
        </w:tc>
        <w:tc>
          <w:tcPr>
            <w:tcW w:w="1701"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w:t>
            </w:r>
          </w:p>
        </w:tc>
        <w:tc>
          <w:tcPr>
            <w:tcW w:w="1559" w:type="dxa"/>
            <w:vAlign w:val="center"/>
          </w:tcPr>
          <w:p w:rsidR="00C03026" w:rsidRDefault="00991544">
            <w:pPr>
              <w:jc w:val="right"/>
            </w:pPr>
            <w:r>
              <w:rPr>
                <w:color w:val="000000"/>
                <w:szCs w:val="21"/>
              </w:rPr>
              <w:t>338,389.50</w:t>
            </w:r>
          </w:p>
        </w:tc>
        <w:tc>
          <w:tcPr>
            <w:tcW w:w="1301" w:type="dxa"/>
            <w:vAlign w:val="center"/>
          </w:tcPr>
          <w:p w:rsidR="00C03026" w:rsidRDefault="00991544">
            <w:pPr>
              <w:jc w:val="right"/>
            </w:pPr>
            <w:r>
              <w:rPr>
                <w:color w:val="000000"/>
                <w:szCs w:val="21"/>
              </w:rPr>
              <w:t>338,389.50</w:t>
            </w:r>
          </w:p>
        </w:tc>
      </w:tr>
      <w:tr w:rsidR="00753756" w:rsidRPr="00224952" w:rsidTr="003E09BA">
        <w:trPr>
          <w:trHeight w:val="278"/>
          <w:jc w:val="center"/>
        </w:trPr>
        <w:tc>
          <w:tcPr>
            <w:tcW w:w="1588" w:type="dxa"/>
            <w:vAlign w:val="center"/>
          </w:tcPr>
          <w:p w:rsidR="00753756" w:rsidRPr="00224952" w:rsidRDefault="00753756" w:rsidP="00627E87">
            <w:pPr>
              <w:spacing w:line="360" w:lineRule="auto"/>
              <w:jc w:val="center"/>
              <w:rPr>
                <w:color w:val="000000"/>
                <w:szCs w:val="21"/>
              </w:rPr>
            </w:pPr>
            <w:r w:rsidRPr="00224952">
              <w:rPr>
                <w:rFonts w:hint="eastAsia"/>
                <w:color w:val="000000"/>
                <w:szCs w:val="21"/>
              </w:rPr>
              <w:t>负债总计</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701"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w:t>
            </w:r>
          </w:p>
        </w:tc>
        <w:tc>
          <w:tcPr>
            <w:tcW w:w="1559" w:type="dxa"/>
            <w:vAlign w:val="center"/>
          </w:tcPr>
          <w:p w:rsidR="00753756" w:rsidRPr="00224952" w:rsidRDefault="00753756" w:rsidP="00B60413">
            <w:pPr>
              <w:spacing w:line="360" w:lineRule="auto"/>
              <w:jc w:val="center"/>
              <w:rPr>
                <w:szCs w:val="21"/>
              </w:rPr>
            </w:pPr>
            <w:r w:rsidRPr="00224952">
              <w:rPr>
                <w:szCs w:val="21"/>
              </w:rPr>
              <w:t>22,957,018.61</w:t>
            </w:r>
          </w:p>
        </w:tc>
        <w:tc>
          <w:tcPr>
            <w:tcW w:w="1301" w:type="dxa"/>
            <w:vAlign w:val="center"/>
          </w:tcPr>
          <w:p w:rsidR="00753756" w:rsidRPr="00224952" w:rsidRDefault="00753756" w:rsidP="00B60413">
            <w:pPr>
              <w:spacing w:line="360" w:lineRule="auto"/>
              <w:jc w:val="center"/>
              <w:rPr>
                <w:szCs w:val="21"/>
              </w:rPr>
            </w:pPr>
            <w:r w:rsidRPr="00224952">
              <w:rPr>
                <w:szCs w:val="21"/>
              </w:rPr>
              <w:t>22,957,018.61</w:t>
            </w:r>
          </w:p>
        </w:tc>
      </w:tr>
      <w:tr w:rsidR="00753756" w:rsidRPr="00224952" w:rsidTr="003E09BA">
        <w:trPr>
          <w:trHeight w:val="278"/>
          <w:jc w:val="center"/>
        </w:trPr>
        <w:tc>
          <w:tcPr>
            <w:tcW w:w="1588" w:type="dxa"/>
            <w:vAlign w:val="center"/>
          </w:tcPr>
          <w:p w:rsidR="00753756" w:rsidRPr="00224952" w:rsidRDefault="00753756" w:rsidP="00D60867">
            <w:pPr>
              <w:spacing w:line="360" w:lineRule="auto"/>
              <w:jc w:val="center"/>
              <w:rPr>
                <w:color w:val="000000"/>
                <w:szCs w:val="21"/>
              </w:rPr>
            </w:pPr>
            <w:r w:rsidRPr="00224952">
              <w:rPr>
                <w:rFonts w:hint="eastAsia"/>
                <w:color w:val="000000"/>
                <w:szCs w:val="21"/>
              </w:rPr>
              <w:t>利率敏感度缺口</w:t>
            </w:r>
          </w:p>
        </w:tc>
        <w:tc>
          <w:tcPr>
            <w:tcW w:w="1701" w:type="dxa"/>
            <w:vAlign w:val="center"/>
          </w:tcPr>
          <w:p w:rsidR="00753756" w:rsidRPr="00224952" w:rsidRDefault="00753756" w:rsidP="00B60413">
            <w:pPr>
              <w:spacing w:line="360" w:lineRule="auto"/>
              <w:jc w:val="center"/>
              <w:rPr>
                <w:szCs w:val="21"/>
              </w:rPr>
            </w:pPr>
            <w:r w:rsidRPr="00224952">
              <w:rPr>
                <w:szCs w:val="21"/>
              </w:rPr>
              <w:t>76,681,409.30</w:t>
            </w:r>
          </w:p>
        </w:tc>
        <w:tc>
          <w:tcPr>
            <w:tcW w:w="1701" w:type="dxa"/>
            <w:vAlign w:val="center"/>
          </w:tcPr>
          <w:p w:rsidR="00753756" w:rsidRPr="00224952" w:rsidRDefault="00753756" w:rsidP="00B60413">
            <w:pPr>
              <w:spacing w:line="360" w:lineRule="auto"/>
              <w:jc w:val="center"/>
              <w:rPr>
                <w:szCs w:val="21"/>
              </w:rPr>
            </w:pPr>
            <w:r w:rsidRPr="00224952">
              <w:rPr>
                <w:szCs w:val="21"/>
              </w:rPr>
              <w:t>2,333,664.00</w:t>
            </w:r>
          </w:p>
        </w:tc>
        <w:tc>
          <w:tcPr>
            <w:tcW w:w="1559" w:type="dxa"/>
            <w:vAlign w:val="center"/>
          </w:tcPr>
          <w:p w:rsidR="00753756" w:rsidRPr="00224952" w:rsidRDefault="00753756" w:rsidP="00B60413">
            <w:pPr>
              <w:spacing w:line="360" w:lineRule="auto"/>
              <w:jc w:val="center"/>
              <w:rPr>
                <w:szCs w:val="21"/>
              </w:rPr>
            </w:pPr>
            <w:r w:rsidRPr="00224952">
              <w:rPr>
                <w:szCs w:val="21"/>
              </w:rPr>
              <w:t>517,282.00</w:t>
            </w:r>
          </w:p>
        </w:tc>
        <w:tc>
          <w:tcPr>
            <w:tcW w:w="1559" w:type="dxa"/>
            <w:vAlign w:val="center"/>
          </w:tcPr>
          <w:p w:rsidR="00753756" w:rsidRPr="00224952" w:rsidRDefault="00753756" w:rsidP="00B60413">
            <w:pPr>
              <w:spacing w:line="360" w:lineRule="auto"/>
              <w:jc w:val="center"/>
              <w:rPr>
                <w:szCs w:val="21"/>
              </w:rPr>
            </w:pPr>
            <w:r w:rsidRPr="00224952">
              <w:rPr>
                <w:szCs w:val="21"/>
              </w:rPr>
              <w:t>740,910,000.18</w:t>
            </w:r>
          </w:p>
        </w:tc>
        <w:tc>
          <w:tcPr>
            <w:tcW w:w="1301" w:type="dxa"/>
            <w:vAlign w:val="center"/>
          </w:tcPr>
          <w:p w:rsidR="00753756" w:rsidRPr="00224952" w:rsidRDefault="00753756" w:rsidP="00B60413">
            <w:pPr>
              <w:spacing w:line="360" w:lineRule="auto"/>
              <w:jc w:val="center"/>
              <w:rPr>
                <w:szCs w:val="21"/>
              </w:rPr>
            </w:pPr>
            <w:r w:rsidRPr="00224952">
              <w:rPr>
                <w:szCs w:val="21"/>
              </w:rPr>
              <w:t>820,442,355.48</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注：各期限分类的标准为按金融资产或金融负债的重新定价日或到期日孰早者进行分类。</w:t>
      </w:r>
    </w:p>
    <w:p w:rsidR="00D65F6C" w:rsidRPr="00D65F6C" w:rsidRDefault="00753756" w:rsidP="00D65F6C">
      <w:pPr>
        <w:spacing w:line="360" w:lineRule="auto"/>
        <w:ind w:firstLineChars="196" w:firstLine="413"/>
        <w:rPr>
          <w:rFonts w:ascii="宋体"/>
          <w:b/>
          <w:bCs/>
          <w:color w:val="000000"/>
          <w:szCs w:val="21"/>
        </w:rPr>
      </w:pPr>
      <w:r w:rsidRPr="00D65F6C">
        <w:rPr>
          <w:rFonts w:ascii="宋体"/>
          <w:b/>
          <w:bCs/>
          <w:color w:val="000000"/>
          <w:szCs w:val="21"/>
        </w:rPr>
        <w:t xml:space="preserve">6.4.13.4.1.2 </w:t>
      </w:r>
      <w:r w:rsidRPr="00D65F6C">
        <w:rPr>
          <w:rFonts w:ascii="宋体" w:hint="eastAsia"/>
          <w:b/>
          <w:bCs/>
          <w:color w:val="000000"/>
          <w:szCs w:val="21"/>
        </w:rPr>
        <w:t>利率风险的敏感性分析</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2551"/>
        <w:gridCol w:w="2694"/>
        <w:gridCol w:w="2904"/>
      </w:tblGrid>
      <w:tr w:rsidR="00C03026">
        <w:tc>
          <w:tcPr>
            <w:tcW w:w="851" w:type="dxa"/>
            <w:vAlign w:val="center"/>
          </w:tcPr>
          <w:p w:rsidR="00C03026" w:rsidRDefault="00991544">
            <w:pPr>
              <w:jc w:val="left"/>
            </w:pPr>
            <w:r>
              <w:rPr>
                <w:rFonts w:eastAsiaTheme="minorEastAsia"/>
                <w:color w:val="000000"/>
                <w:szCs w:val="21"/>
              </w:rPr>
              <w:t>假设</w:t>
            </w:r>
          </w:p>
        </w:tc>
        <w:tc>
          <w:tcPr>
            <w:tcW w:w="8149" w:type="dxa"/>
            <w:gridSpan w:val="3"/>
            <w:vAlign w:val="center"/>
          </w:tcPr>
          <w:p w:rsidR="00C03026" w:rsidRDefault="00991544">
            <w:pPr>
              <w:jc w:val="left"/>
            </w:pPr>
            <w:r>
              <w:rPr>
                <w:rFonts w:eastAsiaTheme="minorEastAsia"/>
                <w:color w:val="000000"/>
                <w:szCs w:val="21"/>
              </w:rPr>
              <w:t>除市场利率以外的其他市场变量保持不变</w:t>
            </w:r>
          </w:p>
        </w:tc>
      </w:tr>
      <w:tr w:rsidR="00D65F6C" w:rsidRPr="007715BA" w:rsidTr="00E56272">
        <w:tc>
          <w:tcPr>
            <w:tcW w:w="851" w:type="dxa"/>
            <w:vMerge w:val="restart"/>
            <w:vAlign w:val="center"/>
          </w:tcPr>
          <w:p w:rsidR="00D65F6C" w:rsidRPr="007715BA" w:rsidRDefault="00D65F6C" w:rsidP="001873F8">
            <w:pPr>
              <w:pStyle w:val="ad"/>
              <w:jc w:val="center"/>
              <w:rPr>
                <w:rFonts w:eastAsiaTheme="minorEastAsia"/>
                <w:color w:val="000000"/>
                <w:sz w:val="21"/>
                <w:szCs w:val="21"/>
              </w:rPr>
            </w:pPr>
            <w:r w:rsidRPr="007715BA">
              <w:rPr>
                <w:rFonts w:eastAsiaTheme="minorEastAsia"/>
                <w:bCs/>
                <w:color w:val="000000"/>
                <w:sz w:val="21"/>
                <w:szCs w:val="21"/>
              </w:rPr>
              <w:t>分析</w:t>
            </w:r>
          </w:p>
        </w:tc>
        <w:tc>
          <w:tcPr>
            <w:tcW w:w="2551" w:type="dxa"/>
            <w:vMerge w:val="restart"/>
            <w:vAlign w:val="center"/>
          </w:tcPr>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sidRPr="007715BA">
              <w:rPr>
                <w:rFonts w:eastAsiaTheme="minorEastAsia"/>
                <w:bCs/>
                <w:color w:val="000000"/>
                <w:szCs w:val="21"/>
              </w:rPr>
              <w:t>相关风险变量的变动</w:t>
            </w:r>
          </w:p>
        </w:tc>
        <w:tc>
          <w:tcPr>
            <w:tcW w:w="5598" w:type="dxa"/>
            <w:gridSpan w:val="2"/>
          </w:tcPr>
          <w:p w:rsidR="00D65F6C" w:rsidRPr="007715BA" w:rsidRDefault="00D65F6C" w:rsidP="00E56272">
            <w:pPr>
              <w:jc w:val="center"/>
              <w:rPr>
                <w:rFonts w:eastAsiaTheme="minorEastAsia"/>
                <w:color w:val="000000"/>
                <w:szCs w:val="21"/>
              </w:rPr>
            </w:pPr>
            <w:r w:rsidRPr="007715BA">
              <w:rPr>
                <w:rFonts w:eastAsiaTheme="minorEastAsia"/>
                <w:color w:val="000000"/>
                <w:szCs w:val="21"/>
              </w:rPr>
              <w:t>对资产负债表日基金资产净值的</w:t>
            </w:r>
          </w:p>
          <w:p w:rsidR="00D65F6C" w:rsidRPr="007715BA" w:rsidRDefault="00D65F6C" w:rsidP="00E56272">
            <w:pPr>
              <w:widowControl/>
              <w:autoSpaceDE w:val="0"/>
              <w:autoSpaceDN w:val="0"/>
              <w:ind w:right="-15"/>
              <w:jc w:val="center"/>
              <w:textAlignment w:val="bottom"/>
              <w:rPr>
                <w:rFonts w:eastAsiaTheme="minorEastAsia"/>
                <w:color w:val="000000"/>
                <w:kern w:val="0"/>
                <w:szCs w:val="21"/>
              </w:rPr>
            </w:pPr>
            <w:r>
              <w:rPr>
                <w:rFonts w:eastAsiaTheme="minorEastAsia"/>
                <w:color w:val="000000"/>
                <w:szCs w:val="21"/>
              </w:rPr>
              <w:t>影响金额（单位：人民币</w:t>
            </w:r>
            <w:r w:rsidRPr="007715BA">
              <w:rPr>
                <w:rFonts w:eastAsiaTheme="minorEastAsia"/>
                <w:color w:val="000000"/>
                <w:szCs w:val="21"/>
              </w:rPr>
              <w:t>元）</w:t>
            </w:r>
          </w:p>
        </w:tc>
      </w:tr>
      <w:tr w:rsidR="00D65F6C" w:rsidRPr="007715BA" w:rsidTr="00E56272">
        <w:tc>
          <w:tcPr>
            <w:tcW w:w="851" w:type="dxa"/>
            <w:vMerge/>
            <w:vAlign w:val="center"/>
          </w:tcPr>
          <w:p w:rsidR="00D65F6C" w:rsidRPr="007715BA" w:rsidRDefault="00D65F6C" w:rsidP="00E56272">
            <w:pPr>
              <w:widowControl/>
              <w:jc w:val="left"/>
              <w:rPr>
                <w:rFonts w:eastAsiaTheme="minorEastAsia"/>
                <w:color w:val="000000"/>
                <w:szCs w:val="21"/>
              </w:rPr>
            </w:pPr>
          </w:p>
        </w:tc>
        <w:tc>
          <w:tcPr>
            <w:tcW w:w="2551" w:type="dxa"/>
            <w:vMerge/>
            <w:vAlign w:val="center"/>
          </w:tcPr>
          <w:p w:rsidR="00D65F6C" w:rsidRPr="007715BA" w:rsidRDefault="00D65F6C" w:rsidP="00E56272">
            <w:pPr>
              <w:widowControl/>
              <w:jc w:val="left"/>
              <w:rPr>
                <w:rFonts w:eastAsiaTheme="minorEastAsia"/>
                <w:color w:val="000000"/>
                <w:kern w:val="0"/>
                <w:szCs w:val="21"/>
              </w:rPr>
            </w:pPr>
          </w:p>
        </w:tc>
        <w:tc>
          <w:tcPr>
            <w:tcW w:w="2694" w:type="dxa"/>
          </w:tcPr>
          <w:p w:rsidR="00D65F6C" w:rsidRPr="007715BA" w:rsidRDefault="00D65F6C" w:rsidP="00E56272">
            <w:pPr>
              <w:spacing w:line="360" w:lineRule="auto"/>
              <w:ind w:firstLineChars="350" w:firstLine="735"/>
              <w:rPr>
                <w:rFonts w:eastAsiaTheme="minorEastAsia"/>
                <w:color w:val="000000"/>
                <w:szCs w:val="21"/>
              </w:rPr>
            </w:pPr>
            <w:r w:rsidRPr="007715BA">
              <w:rPr>
                <w:rFonts w:eastAsiaTheme="minorEastAsia"/>
                <w:color w:val="000000"/>
                <w:szCs w:val="21"/>
              </w:rPr>
              <w:t>本期末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2020</w:t>
            </w:r>
            <w:r w:rsidRPr="007715BA">
              <w:rPr>
                <w:rFonts w:eastAsiaTheme="minorEastAsia"/>
                <w:color w:val="000000"/>
                <w:szCs w:val="21"/>
              </w:rPr>
              <w:t>年</w:t>
            </w:r>
            <w:r w:rsidRPr="007715BA">
              <w:rPr>
                <w:rFonts w:eastAsiaTheme="minorEastAsia"/>
                <w:color w:val="000000"/>
                <w:szCs w:val="21"/>
              </w:rPr>
              <w:t>6</w:t>
            </w:r>
            <w:r w:rsidRPr="007715BA">
              <w:rPr>
                <w:rFonts w:eastAsiaTheme="minorEastAsia"/>
                <w:color w:val="000000"/>
                <w:szCs w:val="21"/>
              </w:rPr>
              <w:t>月</w:t>
            </w:r>
            <w:r w:rsidRPr="007715BA">
              <w:rPr>
                <w:rFonts w:eastAsiaTheme="minorEastAsia"/>
                <w:color w:val="000000"/>
                <w:szCs w:val="21"/>
              </w:rPr>
              <w:t>30</w:t>
            </w:r>
            <w:r w:rsidRPr="007715BA">
              <w:rPr>
                <w:rFonts w:eastAsiaTheme="minorEastAsia"/>
                <w:color w:val="000000"/>
                <w:szCs w:val="21"/>
              </w:rPr>
              <w:t>日</w:t>
            </w:r>
          </w:p>
        </w:tc>
        <w:tc>
          <w:tcPr>
            <w:tcW w:w="2904" w:type="dxa"/>
          </w:tcPr>
          <w:p w:rsidR="00D65F6C" w:rsidRPr="007715BA" w:rsidRDefault="00D65F6C" w:rsidP="00E56272">
            <w:pPr>
              <w:spacing w:line="360" w:lineRule="auto"/>
              <w:ind w:firstLineChars="300" w:firstLine="630"/>
              <w:rPr>
                <w:rFonts w:eastAsiaTheme="minorEastAsia"/>
                <w:color w:val="000000"/>
                <w:szCs w:val="21"/>
              </w:rPr>
            </w:pPr>
            <w:r w:rsidRPr="007715BA">
              <w:rPr>
                <w:rFonts w:eastAsiaTheme="minorEastAsia"/>
                <w:color w:val="000000"/>
                <w:szCs w:val="21"/>
              </w:rPr>
              <w:t>上年度末</w:t>
            </w:r>
          </w:p>
          <w:p w:rsidR="00D65F6C" w:rsidRPr="007715BA" w:rsidRDefault="00D65F6C" w:rsidP="00E56272">
            <w:pPr>
              <w:spacing w:line="360" w:lineRule="auto"/>
              <w:jc w:val="center"/>
              <w:rPr>
                <w:rFonts w:eastAsiaTheme="minorEastAsia"/>
                <w:bCs/>
                <w:color w:val="000000"/>
                <w:szCs w:val="21"/>
              </w:rPr>
            </w:pPr>
            <w:r w:rsidRPr="007715BA">
              <w:rPr>
                <w:rFonts w:eastAsiaTheme="minorEastAsia"/>
                <w:color w:val="000000"/>
                <w:szCs w:val="21"/>
              </w:rPr>
              <w:t>2019</w:t>
            </w:r>
            <w:r w:rsidRPr="007715BA">
              <w:rPr>
                <w:rFonts w:eastAsiaTheme="minorEastAsia"/>
                <w:color w:val="000000"/>
                <w:szCs w:val="21"/>
              </w:rPr>
              <w:t>年</w:t>
            </w:r>
            <w:r w:rsidRPr="007715BA">
              <w:rPr>
                <w:rFonts w:eastAsiaTheme="minorEastAsia"/>
                <w:color w:val="000000"/>
                <w:szCs w:val="21"/>
              </w:rPr>
              <w:t>12</w:t>
            </w:r>
            <w:r w:rsidRPr="007715BA">
              <w:rPr>
                <w:rFonts w:eastAsiaTheme="minorEastAsia"/>
                <w:color w:val="000000"/>
                <w:szCs w:val="21"/>
              </w:rPr>
              <w:t>月</w:t>
            </w:r>
            <w:r w:rsidRPr="007715BA">
              <w:rPr>
                <w:rFonts w:eastAsiaTheme="minorEastAsia"/>
                <w:color w:val="000000"/>
                <w:szCs w:val="21"/>
              </w:rPr>
              <w:t>31</w:t>
            </w:r>
            <w:r w:rsidRPr="007715BA">
              <w:rPr>
                <w:rFonts w:eastAsiaTheme="minorEastAsia"/>
                <w:color w:val="000000"/>
                <w:szCs w:val="21"/>
              </w:rPr>
              <w:t>日</w:t>
            </w:r>
          </w:p>
        </w:tc>
      </w:tr>
      <w:tr w:rsidR="00C03026">
        <w:tc>
          <w:tcPr>
            <w:tcW w:w="851" w:type="dxa"/>
            <w:vMerge/>
          </w:tcPr>
          <w:p w:rsidR="00C03026" w:rsidRDefault="00C03026"/>
        </w:tc>
        <w:tc>
          <w:tcPr>
            <w:tcW w:w="2551" w:type="dxa"/>
            <w:vAlign w:val="center"/>
          </w:tcPr>
          <w:p w:rsidR="00C03026" w:rsidRDefault="00991544">
            <w:pPr>
              <w:jc w:val="left"/>
            </w:pPr>
            <w:r>
              <w:rPr>
                <w:rFonts w:eastAsiaTheme="minorEastAsia"/>
                <w:color w:val="000000"/>
                <w:szCs w:val="21"/>
              </w:rPr>
              <w:t>1.</w:t>
            </w:r>
            <w:r>
              <w:rPr>
                <w:rFonts w:eastAsiaTheme="minorEastAsia"/>
                <w:color w:val="000000"/>
                <w:szCs w:val="21"/>
              </w:rPr>
              <w:t>市场利率下降</w:t>
            </w:r>
            <w:r>
              <w:rPr>
                <w:rFonts w:eastAsiaTheme="minorEastAsia"/>
                <w:color w:val="000000"/>
                <w:szCs w:val="21"/>
              </w:rPr>
              <w:t>25</w:t>
            </w:r>
            <w:r>
              <w:rPr>
                <w:rFonts w:eastAsiaTheme="minorEastAsia"/>
                <w:color w:val="000000"/>
                <w:szCs w:val="21"/>
              </w:rPr>
              <w:t>个基点</w:t>
            </w:r>
          </w:p>
        </w:tc>
        <w:tc>
          <w:tcPr>
            <w:tcW w:w="2694" w:type="dxa"/>
            <w:vAlign w:val="center"/>
          </w:tcPr>
          <w:p w:rsidR="00C03026" w:rsidRDefault="00991544">
            <w:pPr>
              <w:jc w:val="right"/>
            </w:pPr>
            <w:r>
              <w:rPr>
                <w:rFonts w:eastAsiaTheme="minorEastAsia"/>
                <w:color w:val="000000"/>
                <w:szCs w:val="21"/>
              </w:rPr>
              <w:t>-</w:t>
            </w:r>
          </w:p>
        </w:tc>
        <w:tc>
          <w:tcPr>
            <w:tcW w:w="2904" w:type="dxa"/>
            <w:vAlign w:val="center"/>
          </w:tcPr>
          <w:p w:rsidR="00C03026" w:rsidRDefault="00991544">
            <w:pPr>
              <w:jc w:val="right"/>
            </w:pPr>
            <w:r>
              <w:rPr>
                <w:rFonts w:eastAsiaTheme="minorEastAsia"/>
                <w:color w:val="000000"/>
                <w:szCs w:val="21"/>
              </w:rPr>
              <w:t>26,560.83</w:t>
            </w:r>
          </w:p>
        </w:tc>
      </w:tr>
      <w:tr w:rsidR="00C03026">
        <w:tc>
          <w:tcPr>
            <w:tcW w:w="851" w:type="dxa"/>
            <w:vMerge/>
          </w:tcPr>
          <w:p w:rsidR="00C03026" w:rsidRDefault="00C03026"/>
        </w:tc>
        <w:tc>
          <w:tcPr>
            <w:tcW w:w="2551" w:type="dxa"/>
            <w:vAlign w:val="center"/>
          </w:tcPr>
          <w:p w:rsidR="00C03026" w:rsidRDefault="00991544">
            <w:pPr>
              <w:jc w:val="left"/>
            </w:pPr>
            <w:r>
              <w:rPr>
                <w:rFonts w:eastAsiaTheme="minorEastAsia"/>
                <w:color w:val="000000"/>
                <w:szCs w:val="21"/>
              </w:rPr>
              <w:t>2.</w:t>
            </w:r>
            <w:r>
              <w:rPr>
                <w:rFonts w:eastAsiaTheme="minorEastAsia"/>
                <w:color w:val="000000"/>
                <w:szCs w:val="21"/>
              </w:rPr>
              <w:t>市场利率上升</w:t>
            </w:r>
            <w:r>
              <w:rPr>
                <w:rFonts w:eastAsiaTheme="minorEastAsia"/>
                <w:color w:val="000000"/>
                <w:szCs w:val="21"/>
              </w:rPr>
              <w:t>25</w:t>
            </w:r>
            <w:r>
              <w:rPr>
                <w:rFonts w:eastAsiaTheme="minorEastAsia"/>
                <w:color w:val="000000"/>
                <w:szCs w:val="21"/>
              </w:rPr>
              <w:t>个基点</w:t>
            </w:r>
          </w:p>
        </w:tc>
        <w:tc>
          <w:tcPr>
            <w:tcW w:w="2694" w:type="dxa"/>
            <w:vAlign w:val="center"/>
          </w:tcPr>
          <w:p w:rsidR="00C03026" w:rsidRDefault="00991544">
            <w:pPr>
              <w:jc w:val="right"/>
            </w:pPr>
            <w:r>
              <w:rPr>
                <w:rFonts w:eastAsiaTheme="minorEastAsia"/>
                <w:color w:val="000000"/>
                <w:szCs w:val="21"/>
              </w:rPr>
              <w:t>-</w:t>
            </w:r>
          </w:p>
        </w:tc>
        <w:tc>
          <w:tcPr>
            <w:tcW w:w="2904" w:type="dxa"/>
            <w:vAlign w:val="center"/>
          </w:tcPr>
          <w:p w:rsidR="00C03026" w:rsidRDefault="00991544">
            <w:pPr>
              <w:jc w:val="right"/>
            </w:pPr>
            <w:r>
              <w:rPr>
                <w:rFonts w:eastAsiaTheme="minorEastAsia"/>
                <w:color w:val="000000"/>
                <w:szCs w:val="21"/>
              </w:rPr>
              <w:t>-26,532.67</w:t>
            </w:r>
          </w:p>
        </w:tc>
      </w:tr>
    </w:tbl>
    <w:p w:rsidR="00753756" w:rsidRPr="00224952" w:rsidRDefault="00D65F6C" w:rsidP="00E56272">
      <w:pPr>
        <w:tabs>
          <w:tab w:val="left" w:pos="426"/>
        </w:tabs>
        <w:spacing w:line="360" w:lineRule="auto"/>
        <w:ind w:firstLineChars="200" w:firstLine="420"/>
        <w:rPr>
          <w:kern w:val="0"/>
          <w:szCs w:val="21"/>
        </w:rPr>
      </w:pPr>
      <w:r w:rsidRPr="00E56272">
        <w:rPr>
          <w:kern w:val="0"/>
          <w:szCs w:val="21"/>
        </w:rPr>
        <w:t>注：本期末本基金未持有交易性债券投资</w:t>
      </w:r>
      <w:r w:rsidRPr="00E56272">
        <w:rPr>
          <w:kern w:val="0"/>
          <w:szCs w:val="21"/>
        </w:rPr>
        <w:t>(</w:t>
      </w:r>
      <w:r w:rsidRPr="00E56272">
        <w:rPr>
          <w:kern w:val="0"/>
          <w:szCs w:val="21"/>
        </w:rPr>
        <w:t>不包括可转债），因此市场利率的变动对于本基金资产净值无重大影响。</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6.4.13.4.2</w:t>
      </w:r>
      <w:r w:rsidRPr="00E76B2D">
        <w:rPr>
          <w:rFonts w:ascii="宋体" w:hAnsi="宋体" w:hint="eastAsia"/>
          <w:b/>
          <w:bCs/>
          <w:color w:val="000000"/>
          <w:szCs w:val="21"/>
        </w:rPr>
        <w:t>外汇风险</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本基金的所有资产及负债以人民币计价，因此无外汇风险。</w:t>
      </w:r>
    </w:p>
    <w:p w:rsidR="00753756" w:rsidRPr="00E76B2D" w:rsidRDefault="00753756" w:rsidP="00A80115">
      <w:pPr>
        <w:spacing w:line="360" w:lineRule="auto"/>
        <w:ind w:firstLineChars="196" w:firstLine="413"/>
        <w:rPr>
          <w:rFonts w:ascii="宋体"/>
          <w:b/>
          <w:bCs/>
          <w:color w:val="000000"/>
          <w:szCs w:val="21"/>
        </w:rPr>
      </w:pPr>
      <w:r w:rsidRPr="00E76B2D">
        <w:rPr>
          <w:rFonts w:ascii="宋体" w:hAnsi="宋体"/>
          <w:b/>
          <w:bCs/>
          <w:color w:val="000000"/>
          <w:szCs w:val="21"/>
        </w:rPr>
        <w:t xml:space="preserve">6.4.13.4.3 </w:t>
      </w:r>
      <w:r w:rsidRPr="00E76B2D">
        <w:rPr>
          <w:rFonts w:ascii="宋体" w:hAnsi="宋体" w:hint="eastAsia"/>
          <w:b/>
          <w:bCs/>
          <w:color w:val="000000"/>
          <w:szCs w:val="21"/>
        </w:rPr>
        <w:t>其他价格风险</w:t>
      </w:r>
    </w:p>
    <w:p w:rsidR="00C03026" w:rsidRDefault="00991544">
      <w:pPr>
        <w:tabs>
          <w:tab w:val="left" w:pos="426"/>
        </w:tabs>
        <w:spacing w:line="360" w:lineRule="auto"/>
        <w:ind w:firstLineChars="200" w:firstLine="420"/>
        <w:rPr>
          <w:kern w:val="0"/>
          <w:szCs w:val="21"/>
        </w:rPr>
      </w:pPr>
      <w:r>
        <w:rPr>
          <w:kern w:val="0"/>
          <w:szCs w:val="21"/>
        </w:rPr>
        <w:t>其他价格风险是指基金所持金融工具的公允价值或未来现金流量因除市场利率和外汇汇率以外的市场价格因素变动而发生波动的风险。本基金主要投资于证券交易所上市或银行间同业市场交易的股票和债券，所面临的其他价格风险来源于单个证券发行主体自身经营情况或特殊事项的影响，也可能来源于证券市场整体波动的影响。</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本基金的基金管理人采用</w:t>
      </w:r>
      <w:r w:rsidRPr="00E56272">
        <w:rPr>
          <w:kern w:val="0"/>
          <w:szCs w:val="21"/>
        </w:rPr>
        <w:t>Barra</w:t>
      </w:r>
      <w:r w:rsidRPr="00E56272">
        <w:rPr>
          <w:kern w:val="0"/>
          <w:szCs w:val="21"/>
        </w:rPr>
        <w:t>风险管理系统，通过标准差、跟踪误差、</w:t>
      </w:r>
      <w:r w:rsidRPr="00E56272">
        <w:rPr>
          <w:kern w:val="0"/>
          <w:szCs w:val="21"/>
        </w:rPr>
        <w:t>beta</w:t>
      </w:r>
      <w:r w:rsidRPr="00E56272">
        <w:rPr>
          <w:kern w:val="0"/>
          <w:szCs w:val="21"/>
        </w:rPr>
        <w:t>值、</w:t>
      </w:r>
      <w:r w:rsidRPr="00E56272">
        <w:rPr>
          <w:kern w:val="0"/>
          <w:szCs w:val="21"/>
        </w:rPr>
        <w:t>VAR</w:t>
      </w:r>
      <w:r w:rsidRPr="00E56272">
        <w:rPr>
          <w:kern w:val="0"/>
          <w:szCs w:val="21"/>
        </w:rPr>
        <w:t>等指标，监控投资组合面临的市场价格波动风险。</w:t>
      </w:r>
    </w:p>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6.4.13.4.3.1 </w:t>
      </w:r>
      <w:r w:rsidRPr="00E76B2D">
        <w:rPr>
          <w:rFonts w:ascii="宋体" w:hAnsi="宋体" w:hint="eastAsia"/>
          <w:b/>
          <w:bCs/>
          <w:color w:val="000000"/>
          <w:szCs w:val="21"/>
        </w:rPr>
        <w:t>其他价格风险敞口</w:t>
      </w:r>
    </w:p>
    <w:p w:rsidR="00753756" w:rsidRPr="00224952" w:rsidRDefault="00753756" w:rsidP="00D141F2">
      <w:pPr>
        <w:wordWrap w:val="0"/>
        <w:autoSpaceDE w:val="0"/>
        <w:autoSpaceDN w:val="0"/>
        <w:adjustRightInd w:val="0"/>
        <w:spacing w:before="29" w:line="288" w:lineRule="auto"/>
        <w:ind w:left="15"/>
        <w:jc w:val="right"/>
        <w:rPr>
          <w:color w:val="000000"/>
          <w:kern w:val="0"/>
          <w:szCs w:val="21"/>
        </w:rPr>
      </w:pPr>
      <w:r w:rsidRPr="00224952">
        <w:rPr>
          <w:rFonts w:hint="eastAsia"/>
          <w:color w:val="000000"/>
          <w:szCs w:val="21"/>
        </w:rPr>
        <w:lastRenderedPageBreak/>
        <w:t>金额单位</w:t>
      </w:r>
      <w:r w:rsidRPr="00224952">
        <w:rPr>
          <w:rFonts w:hint="eastAsia"/>
          <w:bCs/>
          <w:color w:val="000000"/>
          <w:szCs w:val="21"/>
        </w:rPr>
        <w:t>：人民币元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1843"/>
        <w:gridCol w:w="1097"/>
        <w:gridCol w:w="1879"/>
        <w:gridCol w:w="1062"/>
      </w:tblGrid>
      <w:tr w:rsidR="00753756" w:rsidRPr="00224952" w:rsidTr="003E09BA">
        <w:tc>
          <w:tcPr>
            <w:tcW w:w="3119" w:type="dxa"/>
            <w:vMerge w:val="restart"/>
            <w:vAlign w:val="center"/>
          </w:tcPr>
          <w:p w:rsidR="00753756" w:rsidRPr="00224952" w:rsidRDefault="00753756" w:rsidP="00FD7B1C">
            <w:pPr>
              <w:spacing w:line="360" w:lineRule="auto"/>
              <w:jc w:val="center"/>
              <w:rPr>
                <w:color w:val="000000"/>
                <w:szCs w:val="21"/>
              </w:rPr>
            </w:pPr>
            <w:r w:rsidRPr="00224952">
              <w:rPr>
                <w:rFonts w:hint="eastAsia"/>
                <w:color w:val="000000"/>
                <w:szCs w:val="21"/>
              </w:rPr>
              <w:t>项目</w:t>
            </w:r>
          </w:p>
        </w:tc>
        <w:tc>
          <w:tcPr>
            <w:tcW w:w="2940"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本期末</w:t>
            </w:r>
          </w:p>
          <w:p w:rsidR="00753756" w:rsidRPr="00224952" w:rsidRDefault="00753756" w:rsidP="003C0ECA">
            <w:pPr>
              <w:spacing w:line="360" w:lineRule="auto"/>
              <w:jc w:val="center"/>
              <w:rPr>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941" w:type="dxa"/>
            <w:gridSpan w:val="2"/>
            <w:vAlign w:val="center"/>
          </w:tcPr>
          <w:p w:rsidR="00753756" w:rsidRPr="00224952" w:rsidRDefault="00753756" w:rsidP="003C0ECA">
            <w:pPr>
              <w:spacing w:line="360" w:lineRule="auto"/>
              <w:jc w:val="center"/>
              <w:rPr>
                <w:color w:val="000000"/>
                <w:szCs w:val="21"/>
              </w:rPr>
            </w:pPr>
            <w:r w:rsidRPr="00224952">
              <w:rPr>
                <w:rFonts w:hint="eastAsia"/>
                <w:color w:val="000000"/>
                <w:szCs w:val="21"/>
              </w:rPr>
              <w:t>上年度末</w:t>
            </w:r>
          </w:p>
          <w:p w:rsidR="00753756" w:rsidRPr="00224952" w:rsidRDefault="00753756" w:rsidP="003C0ECA">
            <w:pPr>
              <w:spacing w:line="360" w:lineRule="auto"/>
              <w:jc w:val="center"/>
              <w:rPr>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753756" w:rsidRPr="00224952" w:rsidTr="003E09BA">
        <w:tc>
          <w:tcPr>
            <w:tcW w:w="3119" w:type="dxa"/>
            <w:vMerge/>
            <w:vAlign w:val="center"/>
          </w:tcPr>
          <w:p w:rsidR="00753756" w:rsidRPr="00224952" w:rsidRDefault="00753756" w:rsidP="003C0ECA">
            <w:pPr>
              <w:widowControl/>
              <w:spacing w:line="360" w:lineRule="auto"/>
              <w:jc w:val="left"/>
              <w:rPr>
                <w:color w:val="000000"/>
                <w:szCs w:val="21"/>
              </w:rPr>
            </w:pPr>
          </w:p>
        </w:tc>
        <w:tc>
          <w:tcPr>
            <w:tcW w:w="1843" w:type="dxa"/>
            <w:vAlign w:val="center"/>
          </w:tcPr>
          <w:p w:rsidR="00753756" w:rsidRPr="00224952" w:rsidRDefault="00753756" w:rsidP="003C0ECA">
            <w:pPr>
              <w:spacing w:line="360" w:lineRule="auto"/>
              <w:ind w:right="142"/>
              <w:jc w:val="center"/>
              <w:rPr>
                <w:color w:val="000000"/>
                <w:szCs w:val="21"/>
              </w:rPr>
            </w:pPr>
            <w:r w:rsidRPr="00224952">
              <w:rPr>
                <w:rFonts w:hint="eastAsia"/>
                <w:color w:val="000000"/>
                <w:szCs w:val="21"/>
              </w:rPr>
              <w:t>公允价值</w:t>
            </w:r>
          </w:p>
        </w:tc>
        <w:tc>
          <w:tcPr>
            <w:tcW w:w="1097"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c>
          <w:tcPr>
            <w:tcW w:w="1879" w:type="dxa"/>
            <w:vAlign w:val="center"/>
          </w:tcPr>
          <w:p w:rsidR="00753756" w:rsidRPr="00224952" w:rsidRDefault="00753756" w:rsidP="003C0ECA">
            <w:pPr>
              <w:spacing w:line="360" w:lineRule="auto"/>
              <w:ind w:right="113"/>
              <w:jc w:val="center"/>
              <w:rPr>
                <w:color w:val="000000"/>
                <w:szCs w:val="21"/>
              </w:rPr>
            </w:pPr>
            <w:r w:rsidRPr="00224952">
              <w:rPr>
                <w:rFonts w:hint="eastAsia"/>
                <w:color w:val="000000"/>
                <w:szCs w:val="21"/>
              </w:rPr>
              <w:t>公允价值</w:t>
            </w:r>
          </w:p>
        </w:tc>
        <w:tc>
          <w:tcPr>
            <w:tcW w:w="1062" w:type="dxa"/>
            <w:vAlign w:val="center"/>
          </w:tcPr>
          <w:p w:rsidR="00753756" w:rsidRPr="00224952" w:rsidRDefault="00753756" w:rsidP="003C0ECA">
            <w:pPr>
              <w:spacing w:line="360" w:lineRule="auto"/>
              <w:ind w:right="141"/>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交易性金融资产</w:t>
            </w:r>
            <w:r w:rsidRPr="00224952">
              <w:rPr>
                <w:rFonts w:hint="eastAsia"/>
                <w:szCs w:val="21"/>
              </w:rPr>
              <w:t>－</w:t>
            </w:r>
            <w:r w:rsidRPr="00224952">
              <w:rPr>
                <w:rFonts w:hint="eastAsia"/>
                <w:color w:val="000000"/>
                <w:szCs w:val="21"/>
              </w:rPr>
              <w:t>股票投资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473,539,372.28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93.53</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762,061,062.00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92.88</w:t>
            </w:r>
          </w:p>
        </w:tc>
      </w:tr>
      <w:tr w:rsidR="00753756" w:rsidRPr="00224952" w:rsidTr="003E09BA">
        <w:tc>
          <w:tcPr>
            <w:tcW w:w="3119" w:type="dxa"/>
            <w:vAlign w:val="center"/>
          </w:tcPr>
          <w:p w:rsidR="00753756" w:rsidRPr="00224952" w:rsidRDefault="00753756" w:rsidP="00997072">
            <w:pPr>
              <w:spacing w:line="360" w:lineRule="auto"/>
              <w:jc w:val="left"/>
              <w:rPr>
                <w:szCs w:val="21"/>
              </w:rPr>
            </w:pPr>
            <w:r w:rsidRPr="00224952">
              <w:rPr>
                <w:rFonts w:hint="eastAsia"/>
                <w:szCs w:val="21"/>
              </w:rPr>
              <w:t>交易性金融资产－贵金属投资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衍生金融资产－权证投资</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3C0ECA">
            <w:pPr>
              <w:spacing w:line="360" w:lineRule="auto"/>
              <w:jc w:val="left"/>
              <w:rPr>
                <w:color w:val="000000"/>
                <w:szCs w:val="21"/>
              </w:rPr>
            </w:pPr>
            <w:r w:rsidRPr="00224952">
              <w:rPr>
                <w:rFonts w:hint="eastAsia"/>
                <w:color w:val="000000"/>
                <w:szCs w:val="21"/>
              </w:rPr>
              <w:t>其他</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w:t>
            </w:r>
          </w:p>
        </w:tc>
      </w:tr>
      <w:tr w:rsidR="00753756" w:rsidRPr="00224952" w:rsidTr="003E09BA">
        <w:tc>
          <w:tcPr>
            <w:tcW w:w="3119" w:type="dxa"/>
            <w:vAlign w:val="center"/>
          </w:tcPr>
          <w:p w:rsidR="00753756" w:rsidRPr="00224952" w:rsidRDefault="00753756" w:rsidP="00281A9C">
            <w:pPr>
              <w:spacing w:line="360" w:lineRule="auto"/>
              <w:rPr>
                <w:color w:val="000000"/>
                <w:szCs w:val="21"/>
              </w:rPr>
            </w:pPr>
            <w:r w:rsidRPr="00224952">
              <w:rPr>
                <w:rFonts w:hint="eastAsia"/>
                <w:color w:val="000000"/>
                <w:szCs w:val="21"/>
              </w:rPr>
              <w:t>合计</w:t>
            </w:r>
          </w:p>
        </w:tc>
        <w:tc>
          <w:tcPr>
            <w:tcW w:w="1843" w:type="dxa"/>
            <w:vAlign w:val="center"/>
          </w:tcPr>
          <w:p w:rsidR="00753756" w:rsidRPr="00224952" w:rsidRDefault="00753756" w:rsidP="00EF0702">
            <w:pPr>
              <w:spacing w:line="360" w:lineRule="auto"/>
              <w:jc w:val="right"/>
              <w:rPr>
                <w:color w:val="000000"/>
                <w:szCs w:val="21"/>
              </w:rPr>
            </w:pPr>
            <w:r w:rsidRPr="00224952">
              <w:rPr>
                <w:color w:val="000000"/>
                <w:szCs w:val="21"/>
              </w:rPr>
              <w:t>473,539,372.28</w:t>
            </w:r>
          </w:p>
        </w:tc>
        <w:tc>
          <w:tcPr>
            <w:tcW w:w="1097" w:type="dxa"/>
            <w:vAlign w:val="center"/>
          </w:tcPr>
          <w:p w:rsidR="00753756" w:rsidRPr="00224952" w:rsidRDefault="00753756" w:rsidP="00EF0702">
            <w:pPr>
              <w:spacing w:line="360" w:lineRule="auto"/>
              <w:jc w:val="right"/>
              <w:rPr>
                <w:color w:val="000000"/>
                <w:szCs w:val="21"/>
              </w:rPr>
            </w:pPr>
            <w:r w:rsidRPr="00224952">
              <w:rPr>
                <w:color w:val="000000"/>
                <w:szCs w:val="21"/>
              </w:rPr>
              <w:t>93.53</w:t>
            </w:r>
          </w:p>
        </w:tc>
        <w:tc>
          <w:tcPr>
            <w:tcW w:w="1879" w:type="dxa"/>
            <w:vAlign w:val="center"/>
          </w:tcPr>
          <w:p w:rsidR="00753756" w:rsidRPr="00224952" w:rsidRDefault="00753756" w:rsidP="00EF0702">
            <w:pPr>
              <w:spacing w:line="360" w:lineRule="auto"/>
              <w:jc w:val="right"/>
              <w:rPr>
                <w:color w:val="000000"/>
                <w:szCs w:val="21"/>
              </w:rPr>
            </w:pPr>
            <w:r w:rsidRPr="00224952">
              <w:rPr>
                <w:color w:val="000000"/>
                <w:szCs w:val="21"/>
              </w:rPr>
              <w:t>762,061,062.00</w:t>
            </w:r>
          </w:p>
        </w:tc>
        <w:tc>
          <w:tcPr>
            <w:tcW w:w="1062" w:type="dxa"/>
            <w:vAlign w:val="center"/>
          </w:tcPr>
          <w:p w:rsidR="00753756" w:rsidRPr="00224952" w:rsidRDefault="00753756" w:rsidP="00EF0702">
            <w:pPr>
              <w:spacing w:line="360" w:lineRule="auto"/>
              <w:jc w:val="right"/>
              <w:rPr>
                <w:color w:val="000000"/>
                <w:szCs w:val="21"/>
              </w:rPr>
            </w:pPr>
            <w:r w:rsidRPr="00224952">
              <w:rPr>
                <w:color w:val="000000"/>
                <w:szCs w:val="21"/>
              </w:rPr>
              <w:t>92.88</w:t>
            </w:r>
          </w:p>
        </w:tc>
      </w:tr>
    </w:tbl>
    <w:p w:rsidR="001A09D3" w:rsidRPr="00224952" w:rsidRDefault="001A09D3" w:rsidP="001A09D3">
      <w:pPr>
        <w:spacing w:line="360" w:lineRule="auto"/>
        <w:ind w:firstLineChars="196" w:firstLine="413"/>
        <w:rPr>
          <w:b/>
          <w:color w:val="000000"/>
          <w:szCs w:val="21"/>
        </w:rPr>
      </w:pPr>
      <w:r w:rsidRPr="00E76B2D">
        <w:rPr>
          <w:rFonts w:ascii="宋体" w:hAnsi="宋体"/>
          <w:b/>
          <w:bCs/>
          <w:color w:val="000000"/>
          <w:szCs w:val="21"/>
        </w:rPr>
        <w:t xml:space="preserve">6.4.13.4.3.2 </w:t>
      </w:r>
      <w:r w:rsidRPr="00E76B2D">
        <w:rPr>
          <w:rFonts w:ascii="宋体" w:hAnsi="宋体" w:hint="eastAsia"/>
          <w:b/>
          <w:bCs/>
          <w:color w:val="000000"/>
          <w:szCs w:val="21"/>
        </w:rPr>
        <w:t>其他价格风险的敏感性分析</w:t>
      </w:r>
    </w:p>
    <w:tbl>
      <w:tblPr>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93"/>
        <w:gridCol w:w="2448"/>
        <w:gridCol w:w="2880"/>
        <w:gridCol w:w="2610"/>
      </w:tblGrid>
      <w:tr w:rsidR="00C03026">
        <w:tc>
          <w:tcPr>
            <w:tcW w:w="993" w:type="dxa"/>
            <w:vAlign w:val="center"/>
          </w:tcPr>
          <w:p w:rsidR="00C03026" w:rsidRDefault="00991544">
            <w:pPr>
              <w:jc w:val="left"/>
            </w:pPr>
            <w:r>
              <w:rPr>
                <w:color w:val="000000"/>
                <w:szCs w:val="21"/>
              </w:rPr>
              <w:t>假设</w:t>
            </w:r>
          </w:p>
        </w:tc>
        <w:tc>
          <w:tcPr>
            <w:tcW w:w="7938" w:type="dxa"/>
            <w:gridSpan w:val="3"/>
            <w:vAlign w:val="center"/>
          </w:tcPr>
          <w:p w:rsidR="00C03026" w:rsidRDefault="00991544">
            <w:pPr>
              <w:jc w:val="center"/>
            </w:pPr>
            <w:r>
              <w:rPr>
                <w:color w:val="000000"/>
                <w:szCs w:val="21"/>
              </w:rPr>
              <w:t>除业绩比较基准以外的其他市场变量保持不变</w:t>
            </w:r>
          </w:p>
        </w:tc>
      </w:tr>
      <w:tr w:rsidR="001A09D3" w:rsidRPr="00224952" w:rsidTr="00E56272">
        <w:tc>
          <w:tcPr>
            <w:tcW w:w="993" w:type="dxa"/>
            <w:vMerge w:val="restart"/>
            <w:vAlign w:val="center"/>
          </w:tcPr>
          <w:p w:rsidR="001A09D3" w:rsidRPr="00224952" w:rsidRDefault="001A09D3" w:rsidP="00E56272">
            <w:pPr>
              <w:jc w:val="center"/>
              <w:rPr>
                <w:color w:val="000000"/>
                <w:szCs w:val="21"/>
              </w:rPr>
            </w:pPr>
            <w:r w:rsidRPr="00224952">
              <w:rPr>
                <w:rFonts w:hint="eastAsia"/>
                <w:bCs/>
                <w:color w:val="000000"/>
                <w:szCs w:val="21"/>
              </w:rPr>
              <w:t>分析</w:t>
            </w:r>
          </w:p>
        </w:tc>
        <w:tc>
          <w:tcPr>
            <w:tcW w:w="2448" w:type="dxa"/>
            <w:vMerge w:val="restart"/>
            <w:vAlign w:val="center"/>
          </w:tcPr>
          <w:p w:rsidR="001A09D3" w:rsidRPr="00224952" w:rsidRDefault="001A09D3" w:rsidP="00E56272">
            <w:pPr>
              <w:widowControl/>
              <w:autoSpaceDE w:val="0"/>
              <w:autoSpaceDN w:val="0"/>
              <w:ind w:right="-15"/>
              <w:jc w:val="center"/>
              <w:textAlignment w:val="bottom"/>
              <w:rPr>
                <w:color w:val="000000"/>
                <w:kern w:val="0"/>
                <w:szCs w:val="21"/>
              </w:rPr>
            </w:pPr>
            <w:r w:rsidRPr="00224952">
              <w:rPr>
                <w:rFonts w:hint="eastAsia"/>
                <w:bCs/>
                <w:color w:val="000000"/>
                <w:szCs w:val="21"/>
              </w:rPr>
              <w:t>相关风险变量的变动</w:t>
            </w:r>
          </w:p>
        </w:tc>
        <w:tc>
          <w:tcPr>
            <w:tcW w:w="5490" w:type="dxa"/>
            <w:gridSpan w:val="2"/>
            <w:vAlign w:val="center"/>
          </w:tcPr>
          <w:p w:rsidR="001A09D3" w:rsidRPr="00224952" w:rsidRDefault="001A09D3" w:rsidP="00E56272">
            <w:pPr>
              <w:jc w:val="center"/>
              <w:rPr>
                <w:color w:val="000000"/>
                <w:szCs w:val="21"/>
              </w:rPr>
            </w:pPr>
            <w:r w:rsidRPr="00224952">
              <w:rPr>
                <w:rFonts w:hint="eastAsia"/>
                <w:color w:val="000000"/>
                <w:szCs w:val="21"/>
              </w:rPr>
              <w:t>对资产负债表日基金资产净值的</w:t>
            </w:r>
          </w:p>
          <w:p w:rsidR="001A09D3" w:rsidRPr="00224952" w:rsidRDefault="001A09D3" w:rsidP="00E56272">
            <w:pPr>
              <w:widowControl/>
              <w:autoSpaceDE w:val="0"/>
              <w:autoSpaceDN w:val="0"/>
              <w:ind w:right="-15"/>
              <w:jc w:val="center"/>
              <w:textAlignment w:val="bottom"/>
              <w:rPr>
                <w:color w:val="000000"/>
                <w:kern w:val="0"/>
                <w:szCs w:val="21"/>
              </w:rPr>
            </w:pPr>
            <w:r>
              <w:rPr>
                <w:rFonts w:hint="eastAsia"/>
                <w:color w:val="000000"/>
                <w:szCs w:val="21"/>
              </w:rPr>
              <w:t>影响金额（单位：人民币元）</w:t>
            </w:r>
          </w:p>
        </w:tc>
      </w:tr>
      <w:tr w:rsidR="001A09D3" w:rsidRPr="00224952" w:rsidTr="00E56272">
        <w:tc>
          <w:tcPr>
            <w:tcW w:w="993" w:type="dxa"/>
            <w:vMerge/>
            <w:vAlign w:val="center"/>
          </w:tcPr>
          <w:p w:rsidR="001A09D3" w:rsidRPr="00224952" w:rsidRDefault="001A09D3" w:rsidP="00E56272">
            <w:pPr>
              <w:jc w:val="left"/>
              <w:rPr>
                <w:color w:val="000000"/>
                <w:szCs w:val="21"/>
              </w:rPr>
            </w:pPr>
          </w:p>
        </w:tc>
        <w:tc>
          <w:tcPr>
            <w:tcW w:w="2448" w:type="dxa"/>
            <w:vMerge/>
            <w:vAlign w:val="center"/>
          </w:tcPr>
          <w:p w:rsidR="001A09D3" w:rsidRPr="00224952" w:rsidRDefault="001A09D3" w:rsidP="00E56272">
            <w:pPr>
              <w:widowControl/>
              <w:jc w:val="left"/>
              <w:rPr>
                <w:color w:val="000000"/>
                <w:kern w:val="0"/>
                <w:szCs w:val="21"/>
              </w:rPr>
            </w:pPr>
          </w:p>
        </w:tc>
        <w:tc>
          <w:tcPr>
            <w:tcW w:w="2880" w:type="dxa"/>
            <w:vAlign w:val="center"/>
          </w:tcPr>
          <w:p w:rsidR="001A09D3" w:rsidRPr="00224952" w:rsidRDefault="001A09D3" w:rsidP="00E56272">
            <w:pPr>
              <w:spacing w:line="360" w:lineRule="auto"/>
              <w:ind w:firstLineChars="350" w:firstLine="735"/>
              <w:rPr>
                <w:color w:val="000000"/>
                <w:szCs w:val="21"/>
              </w:rPr>
            </w:pPr>
            <w:r w:rsidRPr="00224952">
              <w:rPr>
                <w:rFonts w:hint="eastAsia"/>
                <w:color w:val="000000"/>
                <w:szCs w:val="21"/>
              </w:rPr>
              <w:t>本期末</w:t>
            </w:r>
          </w:p>
          <w:p w:rsidR="001A09D3" w:rsidRPr="00224952" w:rsidRDefault="001A09D3" w:rsidP="00E56272">
            <w:pPr>
              <w:spacing w:line="360" w:lineRule="auto"/>
              <w:jc w:val="center"/>
              <w:rPr>
                <w:bCs/>
                <w:color w:val="000000"/>
                <w:szCs w:val="21"/>
              </w:rPr>
            </w:pP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30</w:t>
            </w:r>
            <w:r w:rsidRPr="00224952">
              <w:rPr>
                <w:color w:val="000000"/>
                <w:szCs w:val="21"/>
              </w:rPr>
              <w:t>日</w:t>
            </w:r>
          </w:p>
        </w:tc>
        <w:tc>
          <w:tcPr>
            <w:tcW w:w="2610" w:type="dxa"/>
            <w:vAlign w:val="center"/>
          </w:tcPr>
          <w:p w:rsidR="001A09D3" w:rsidRPr="00224952" w:rsidRDefault="001A09D3" w:rsidP="00E56272">
            <w:pPr>
              <w:spacing w:line="360" w:lineRule="auto"/>
              <w:ind w:firstLineChars="300" w:firstLine="630"/>
              <w:rPr>
                <w:color w:val="000000"/>
                <w:szCs w:val="21"/>
              </w:rPr>
            </w:pPr>
            <w:r w:rsidRPr="00224952">
              <w:rPr>
                <w:rFonts w:hint="eastAsia"/>
                <w:color w:val="000000"/>
                <w:szCs w:val="21"/>
              </w:rPr>
              <w:t>上年度末</w:t>
            </w:r>
          </w:p>
          <w:p w:rsidR="001A09D3" w:rsidRPr="00224952" w:rsidRDefault="001A09D3" w:rsidP="00E56272">
            <w:pPr>
              <w:spacing w:line="360" w:lineRule="auto"/>
              <w:jc w:val="center"/>
              <w:rPr>
                <w:bCs/>
                <w:color w:val="000000"/>
                <w:szCs w:val="21"/>
              </w:rPr>
            </w:pP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31</w:t>
            </w:r>
            <w:r w:rsidRPr="00224952">
              <w:rPr>
                <w:color w:val="000000"/>
                <w:szCs w:val="21"/>
              </w:rPr>
              <w:t>日</w:t>
            </w:r>
          </w:p>
        </w:tc>
      </w:tr>
      <w:tr w:rsidR="00C03026">
        <w:tc>
          <w:tcPr>
            <w:tcW w:w="993" w:type="dxa"/>
            <w:vMerge/>
          </w:tcPr>
          <w:p w:rsidR="00C03026" w:rsidRDefault="00C03026"/>
        </w:tc>
        <w:tc>
          <w:tcPr>
            <w:tcW w:w="2448" w:type="dxa"/>
            <w:vAlign w:val="center"/>
          </w:tcPr>
          <w:p w:rsidR="00C03026" w:rsidRDefault="00991544">
            <w:r>
              <w:rPr>
                <w:color w:val="000000"/>
                <w:szCs w:val="21"/>
              </w:rPr>
              <w:t>1.</w:t>
            </w:r>
            <w:r>
              <w:rPr>
                <w:color w:val="000000"/>
                <w:szCs w:val="21"/>
              </w:rPr>
              <w:t>业绩比较基准上升</w:t>
            </w:r>
            <w:r>
              <w:rPr>
                <w:color w:val="000000"/>
                <w:szCs w:val="21"/>
              </w:rPr>
              <w:t>5%</w:t>
            </w:r>
          </w:p>
        </w:tc>
        <w:tc>
          <w:tcPr>
            <w:tcW w:w="2880" w:type="dxa"/>
            <w:vAlign w:val="center"/>
          </w:tcPr>
          <w:p w:rsidR="00C03026" w:rsidRDefault="00991544">
            <w:pPr>
              <w:jc w:val="right"/>
            </w:pPr>
            <w:r>
              <w:rPr>
                <w:color w:val="000000"/>
                <w:szCs w:val="21"/>
              </w:rPr>
              <w:t>36,003,671.15</w:t>
            </w:r>
          </w:p>
        </w:tc>
        <w:tc>
          <w:tcPr>
            <w:tcW w:w="2610" w:type="dxa"/>
            <w:vAlign w:val="center"/>
          </w:tcPr>
          <w:p w:rsidR="00C03026" w:rsidRDefault="00991544">
            <w:pPr>
              <w:jc w:val="right"/>
            </w:pPr>
            <w:r>
              <w:rPr>
                <w:color w:val="000000"/>
                <w:szCs w:val="21"/>
              </w:rPr>
              <w:t>62,513,407.57</w:t>
            </w:r>
          </w:p>
        </w:tc>
      </w:tr>
      <w:tr w:rsidR="00C03026">
        <w:tc>
          <w:tcPr>
            <w:tcW w:w="993" w:type="dxa"/>
            <w:vMerge/>
          </w:tcPr>
          <w:p w:rsidR="00C03026" w:rsidRDefault="00C03026"/>
        </w:tc>
        <w:tc>
          <w:tcPr>
            <w:tcW w:w="2448" w:type="dxa"/>
            <w:vAlign w:val="center"/>
          </w:tcPr>
          <w:p w:rsidR="00C03026" w:rsidRDefault="00991544">
            <w:r>
              <w:rPr>
                <w:color w:val="000000"/>
                <w:szCs w:val="21"/>
              </w:rPr>
              <w:t>2.</w:t>
            </w:r>
            <w:r>
              <w:rPr>
                <w:color w:val="000000"/>
                <w:szCs w:val="21"/>
              </w:rPr>
              <w:t>业绩比较基准下降</w:t>
            </w:r>
            <w:r>
              <w:rPr>
                <w:color w:val="000000"/>
                <w:szCs w:val="21"/>
              </w:rPr>
              <w:t>5%</w:t>
            </w:r>
          </w:p>
        </w:tc>
        <w:tc>
          <w:tcPr>
            <w:tcW w:w="2880" w:type="dxa"/>
            <w:vAlign w:val="center"/>
          </w:tcPr>
          <w:p w:rsidR="00C03026" w:rsidRDefault="00991544">
            <w:pPr>
              <w:jc w:val="right"/>
            </w:pPr>
            <w:r>
              <w:rPr>
                <w:color w:val="000000"/>
                <w:szCs w:val="21"/>
              </w:rPr>
              <w:t>-36,003,671.15</w:t>
            </w:r>
          </w:p>
        </w:tc>
        <w:tc>
          <w:tcPr>
            <w:tcW w:w="2610" w:type="dxa"/>
            <w:vAlign w:val="center"/>
          </w:tcPr>
          <w:p w:rsidR="00C03026" w:rsidRDefault="00991544">
            <w:pPr>
              <w:jc w:val="right"/>
            </w:pPr>
            <w:r>
              <w:rPr>
                <w:color w:val="000000"/>
                <w:szCs w:val="21"/>
              </w:rPr>
              <w:t>-62,513,407.57</w:t>
            </w:r>
          </w:p>
        </w:tc>
      </w:tr>
    </w:tbl>
    <w:p w:rsidR="00753756" w:rsidRPr="00E76B2D" w:rsidRDefault="00753756" w:rsidP="006E1449">
      <w:pPr>
        <w:spacing w:line="360" w:lineRule="auto"/>
        <w:ind w:firstLineChars="196" w:firstLine="413"/>
        <w:rPr>
          <w:rFonts w:ascii="宋体"/>
          <w:b/>
          <w:bCs/>
          <w:color w:val="000000"/>
          <w:szCs w:val="21"/>
        </w:rPr>
      </w:pPr>
      <w:r w:rsidRPr="00E76B2D">
        <w:rPr>
          <w:rFonts w:ascii="宋体" w:hAnsi="宋体"/>
          <w:b/>
          <w:bCs/>
          <w:color w:val="000000"/>
          <w:szCs w:val="21"/>
        </w:rPr>
        <w:t xml:space="preserve">6.4.14 </w:t>
      </w:r>
      <w:r w:rsidRPr="00E76B2D">
        <w:rPr>
          <w:rFonts w:ascii="宋体" w:hAnsi="宋体" w:hint="eastAsia"/>
          <w:b/>
          <w:bCs/>
          <w:color w:val="000000"/>
          <w:szCs w:val="21"/>
        </w:rPr>
        <w:t>有助于理解和分析会计报表需要说明的其他事项</w:t>
      </w:r>
    </w:p>
    <w:p w:rsidR="00C03026" w:rsidRDefault="00991544">
      <w:pPr>
        <w:tabs>
          <w:tab w:val="left" w:pos="426"/>
        </w:tabs>
        <w:spacing w:line="360" w:lineRule="auto"/>
        <w:ind w:firstLineChars="200" w:firstLine="420"/>
        <w:rPr>
          <w:kern w:val="0"/>
          <w:szCs w:val="21"/>
        </w:rPr>
      </w:pPr>
      <w:r>
        <w:rPr>
          <w:kern w:val="0"/>
          <w:szCs w:val="21"/>
        </w:rPr>
        <w:t>(1)</w:t>
      </w:r>
      <w:r>
        <w:rPr>
          <w:kern w:val="0"/>
          <w:szCs w:val="21"/>
        </w:rPr>
        <w:t>公允价值</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t>(a)</w:t>
      </w:r>
      <w:r>
        <w:rPr>
          <w:kern w:val="0"/>
          <w:szCs w:val="21"/>
        </w:rPr>
        <w:t>金融工具公允价值计量的方法</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t>公允价值计量结果所属的层次，由对公允价值计量整体而言具有重要意义的输入值所属的最低层次决定：</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t>第一层次：相同资产或负债在活跃市场上未经调整的报价。</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t>第二层次：除第一层次输入值外相关资产或负债直接或间接可观察的输入值。</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t>第三层次：相关资产或负债的不可观察输入值。</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t>(b)</w:t>
      </w:r>
      <w:r>
        <w:rPr>
          <w:kern w:val="0"/>
          <w:szCs w:val="21"/>
        </w:rPr>
        <w:t>持续的以公允价值计量的金融工具</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t>(i)</w:t>
      </w:r>
      <w:r>
        <w:rPr>
          <w:kern w:val="0"/>
          <w:szCs w:val="21"/>
        </w:rPr>
        <w:t>各层次金融工具公允价值</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日，本基金持有的以公允价值计量且其变动计入当期损益的金融资产中属于第一层次的余额为</w:t>
      </w:r>
      <w:r>
        <w:rPr>
          <w:kern w:val="0"/>
          <w:szCs w:val="21"/>
        </w:rPr>
        <w:t>471,069,897.19</w:t>
      </w:r>
      <w:r>
        <w:rPr>
          <w:kern w:val="0"/>
          <w:szCs w:val="21"/>
        </w:rPr>
        <w:t>元，属于第二层次的余额为</w:t>
      </w:r>
      <w:r>
        <w:rPr>
          <w:kern w:val="0"/>
          <w:szCs w:val="21"/>
        </w:rPr>
        <w:t xml:space="preserve">  5,088,464.49</w:t>
      </w:r>
      <w:r>
        <w:rPr>
          <w:kern w:val="0"/>
          <w:szCs w:val="21"/>
        </w:rPr>
        <w:t>元，无属于第三层次的</w:t>
      </w:r>
      <w:r>
        <w:rPr>
          <w:kern w:val="0"/>
          <w:szCs w:val="21"/>
        </w:rPr>
        <w:lastRenderedPageBreak/>
        <w:t>余额（</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日：第一层次</w:t>
      </w:r>
      <w:r>
        <w:rPr>
          <w:kern w:val="0"/>
          <w:szCs w:val="21"/>
        </w:rPr>
        <w:t xml:space="preserve"> 761,993,097.94</w:t>
      </w:r>
      <w:r>
        <w:rPr>
          <w:kern w:val="0"/>
          <w:szCs w:val="21"/>
        </w:rPr>
        <w:t>元，第二层次</w:t>
      </w:r>
      <w:r>
        <w:rPr>
          <w:kern w:val="0"/>
          <w:szCs w:val="21"/>
        </w:rPr>
        <w:t>52,959,910.06</w:t>
      </w:r>
      <w:r>
        <w:rPr>
          <w:kern w:val="0"/>
          <w:szCs w:val="21"/>
        </w:rPr>
        <w:t>元，无属于第三层次的余额）。</w:t>
      </w:r>
    </w:p>
    <w:p w:rsidR="00C03026" w:rsidRDefault="00991544">
      <w:pPr>
        <w:tabs>
          <w:tab w:val="left" w:pos="426"/>
        </w:tabs>
        <w:spacing w:line="360" w:lineRule="auto"/>
        <w:ind w:firstLineChars="200" w:firstLine="420"/>
        <w:rPr>
          <w:kern w:val="0"/>
          <w:szCs w:val="21"/>
        </w:rPr>
      </w:pPr>
      <w:r>
        <w:rPr>
          <w:kern w:val="0"/>
          <w:szCs w:val="21"/>
        </w:rPr>
        <w:t>(ii)</w:t>
      </w:r>
      <w:r>
        <w:rPr>
          <w:kern w:val="0"/>
          <w:szCs w:val="21"/>
        </w:rPr>
        <w:t>公允价值所属层次间的重大变动</w:t>
      </w:r>
    </w:p>
    <w:p w:rsidR="00C03026" w:rsidRDefault="00991544">
      <w:pPr>
        <w:tabs>
          <w:tab w:val="left" w:pos="426"/>
        </w:tabs>
        <w:spacing w:line="360" w:lineRule="auto"/>
        <w:ind w:firstLineChars="200" w:firstLine="420"/>
        <w:rPr>
          <w:kern w:val="0"/>
          <w:szCs w:val="21"/>
        </w:rPr>
      </w:pPr>
      <w:r>
        <w:rPr>
          <w:kern w:val="0"/>
          <w:szCs w:val="21"/>
        </w:rPr>
        <w:t>对于证券交易所上市的股票，若出现重大事项停牌、交易不活跃</w:t>
      </w:r>
      <w:r>
        <w:rPr>
          <w:kern w:val="0"/>
          <w:szCs w:val="21"/>
        </w:rPr>
        <w:t>(</w:t>
      </w:r>
      <w:r>
        <w:rPr>
          <w:kern w:val="0"/>
          <w:szCs w:val="21"/>
        </w:rPr>
        <w:t>包括涨跌停时的交易不活跃</w:t>
      </w:r>
      <w:r>
        <w:rPr>
          <w:kern w:val="0"/>
          <w:szCs w:val="21"/>
        </w:rPr>
        <w:t>)</w:t>
      </w:r>
      <w:r>
        <w:rPr>
          <w:kern w:val="0"/>
          <w:szCs w:val="21"/>
        </w:rPr>
        <w:t>、或属于非公开发行等情况，本基金不会于停牌日至交易恢复活跃日期间、交易不活跃期间及限售期间将相关股票的公允价值列入第一层次；并根据估值调整中采用的不可观察输入值对于公允价值的影响程度，确定相关股票公允价值应属第二层次还是第三层次。</w:t>
      </w:r>
    </w:p>
    <w:p w:rsidR="00C03026" w:rsidRDefault="00991544">
      <w:pPr>
        <w:tabs>
          <w:tab w:val="left" w:pos="426"/>
        </w:tabs>
        <w:spacing w:line="360" w:lineRule="auto"/>
        <w:ind w:firstLineChars="200" w:firstLine="420"/>
        <w:rPr>
          <w:kern w:val="0"/>
          <w:szCs w:val="21"/>
        </w:rPr>
      </w:pPr>
      <w:r>
        <w:rPr>
          <w:kern w:val="0"/>
          <w:szCs w:val="21"/>
        </w:rPr>
        <w:t>(iii)</w:t>
      </w:r>
      <w:r>
        <w:rPr>
          <w:kern w:val="0"/>
          <w:szCs w:val="21"/>
        </w:rPr>
        <w:t>第三层次公允价值余额和本期变动金额</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t>无。</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t>(c)</w:t>
      </w:r>
      <w:r>
        <w:rPr>
          <w:kern w:val="0"/>
          <w:szCs w:val="21"/>
        </w:rPr>
        <w:t>非持续的以公允价值计量的金融工具</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t>于</w:t>
      </w:r>
      <w:r>
        <w:rPr>
          <w:kern w:val="0"/>
          <w:szCs w:val="21"/>
        </w:rPr>
        <w:t>2020</w:t>
      </w:r>
      <w:r>
        <w:rPr>
          <w:kern w:val="0"/>
          <w:szCs w:val="21"/>
        </w:rPr>
        <w:t>年</w:t>
      </w:r>
      <w:r>
        <w:rPr>
          <w:kern w:val="0"/>
          <w:szCs w:val="21"/>
        </w:rPr>
        <w:t>6</w:t>
      </w:r>
      <w:r>
        <w:rPr>
          <w:kern w:val="0"/>
          <w:szCs w:val="21"/>
        </w:rPr>
        <w:t>月</w:t>
      </w:r>
      <w:r>
        <w:rPr>
          <w:kern w:val="0"/>
          <w:szCs w:val="21"/>
        </w:rPr>
        <w:t>30</w:t>
      </w:r>
      <w:r>
        <w:rPr>
          <w:kern w:val="0"/>
          <w:szCs w:val="21"/>
        </w:rPr>
        <w:t>日，本基金未持有非持续的以公允价值计量的金融资产（</w:t>
      </w:r>
      <w:r>
        <w:rPr>
          <w:kern w:val="0"/>
          <w:szCs w:val="21"/>
        </w:rPr>
        <w:t>2019</w:t>
      </w:r>
      <w:r>
        <w:rPr>
          <w:kern w:val="0"/>
          <w:szCs w:val="21"/>
        </w:rPr>
        <w:t>年</w:t>
      </w:r>
      <w:r>
        <w:rPr>
          <w:kern w:val="0"/>
          <w:szCs w:val="21"/>
        </w:rPr>
        <w:t>12</w:t>
      </w:r>
      <w:r>
        <w:rPr>
          <w:kern w:val="0"/>
          <w:szCs w:val="21"/>
        </w:rPr>
        <w:t>月</w:t>
      </w:r>
      <w:r>
        <w:rPr>
          <w:kern w:val="0"/>
          <w:szCs w:val="21"/>
        </w:rPr>
        <w:t>31</w:t>
      </w:r>
      <w:r>
        <w:rPr>
          <w:kern w:val="0"/>
          <w:szCs w:val="21"/>
        </w:rPr>
        <w:t>日：同）。</w:t>
      </w:r>
    </w:p>
    <w:p w:rsidR="00C03026" w:rsidRDefault="00991544">
      <w:pPr>
        <w:tabs>
          <w:tab w:val="left" w:pos="426"/>
        </w:tabs>
        <w:spacing w:line="360" w:lineRule="auto"/>
        <w:ind w:firstLineChars="200" w:firstLine="420"/>
        <w:rPr>
          <w:kern w:val="0"/>
          <w:szCs w:val="21"/>
        </w:rPr>
      </w:pPr>
      <w:r>
        <w:rPr>
          <w:kern w:val="0"/>
          <w:szCs w:val="21"/>
        </w:rPr>
        <w:t>(d)</w:t>
      </w:r>
      <w:r>
        <w:rPr>
          <w:kern w:val="0"/>
          <w:szCs w:val="21"/>
        </w:rPr>
        <w:t>不以公允价值计量的金融工具</w:t>
      </w:r>
      <w:r>
        <w:rPr>
          <w:kern w:val="0"/>
          <w:szCs w:val="21"/>
        </w:rPr>
        <w:t xml:space="preserve"> </w:t>
      </w:r>
    </w:p>
    <w:p w:rsidR="00C03026" w:rsidRDefault="00991544">
      <w:pPr>
        <w:tabs>
          <w:tab w:val="left" w:pos="426"/>
        </w:tabs>
        <w:spacing w:line="360" w:lineRule="auto"/>
        <w:ind w:firstLineChars="200" w:firstLine="420"/>
        <w:rPr>
          <w:kern w:val="0"/>
          <w:szCs w:val="21"/>
        </w:rPr>
      </w:pPr>
      <w:r>
        <w:rPr>
          <w:kern w:val="0"/>
          <w:szCs w:val="21"/>
        </w:rPr>
        <w:t>不以公允价值计量的金融资产和负债主要包括应收款项和其他金融负债，其账面价值与公允价值相差很小。</w:t>
      </w:r>
      <w:r>
        <w:rPr>
          <w:kern w:val="0"/>
          <w:szCs w:val="21"/>
        </w:rPr>
        <w:t xml:space="preserve"> </w:t>
      </w:r>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(2)</w:t>
      </w:r>
      <w:r w:rsidRPr="00E56272">
        <w:rPr>
          <w:kern w:val="0"/>
          <w:szCs w:val="21"/>
        </w:rPr>
        <w:t>除公允价值外，截至资产负债表日本基金无需要说明的其他重要事项。</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78" w:name="_Toc225498272"/>
      <w:bookmarkStart w:id="79" w:name="_Toc48848538"/>
      <w:r w:rsidRPr="008D36FA">
        <w:rPr>
          <w:rFonts w:ascii="宋体" w:hAnsi="宋体" w:cs="Arial"/>
          <w:bCs/>
          <w:color w:val="000000"/>
          <w:sz w:val="21"/>
          <w:szCs w:val="21"/>
        </w:rPr>
        <w:t>7</w:t>
      </w:r>
      <w:r w:rsidRPr="008D36FA">
        <w:rPr>
          <w:rFonts w:ascii="宋体" w:hAnsi="宋体" w:cs="Arial" w:hint="eastAsia"/>
          <w:bCs/>
          <w:color w:val="000000"/>
          <w:sz w:val="21"/>
          <w:szCs w:val="21"/>
        </w:rPr>
        <w:t>投资组合报告</w:t>
      </w:r>
      <w:bookmarkEnd w:id="78"/>
      <w:bookmarkEnd w:id="79"/>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0" w:name="_Toc225498273"/>
      <w:bookmarkStart w:id="81" w:name="_Toc390421255"/>
      <w:bookmarkStart w:id="82" w:name="_Toc48848539"/>
      <w:r w:rsidRPr="00530FFD">
        <w:rPr>
          <w:rFonts w:ascii="宋体" w:hAnsi="宋体" w:cs="Arial"/>
          <w:color w:val="000000"/>
          <w:sz w:val="21"/>
          <w:szCs w:val="21"/>
        </w:rPr>
        <w:t>7.1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期末基金资产组合情况</w:t>
      </w:r>
      <w:bookmarkEnd w:id="80"/>
      <w:bookmarkEnd w:id="81"/>
      <w:bookmarkEnd w:id="82"/>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420"/>
        <w:gridCol w:w="2520"/>
        <w:gridCol w:w="2052"/>
      </w:tblGrid>
      <w:tr w:rsidR="00753756" w:rsidRPr="00224952" w:rsidTr="005D786D">
        <w:tc>
          <w:tcPr>
            <w:tcW w:w="1080" w:type="dxa"/>
            <w:vAlign w:val="center"/>
          </w:tcPr>
          <w:p w:rsidR="00753756" w:rsidRPr="00224952" w:rsidRDefault="00753756" w:rsidP="004C7667">
            <w:pPr>
              <w:jc w:val="center"/>
              <w:rPr>
                <w:color w:val="000000"/>
                <w:szCs w:val="21"/>
              </w:rPr>
            </w:pPr>
            <w:r w:rsidRPr="00224952">
              <w:rPr>
                <w:rFonts w:hint="eastAsia"/>
                <w:color w:val="000000"/>
                <w:szCs w:val="21"/>
              </w:rPr>
              <w:t>序号</w:t>
            </w:r>
          </w:p>
        </w:tc>
        <w:tc>
          <w:tcPr>
            <w:tcW w:w="3420" w:type="dxa"/>
            <w:vAlign w:val="center"/>
          </w:tcPr>
          <w:p w:rsidR="00753756" w:rsidRPr="00224952" w:rsidRDefault="00753756" w:rsidP="00997072">
            <w:pPr>
              <w:rPr>
                <w:color w:val="000000"/>
                <w:szCs w:val="21"/>
              </w:rPr>
            </w:pPr>
            <w:r w:rsidRPr="00224952">
              <w:rPr>
                <w:rFonts w:hint="eastAsia"/>
                <w:color w:val="000000"/>
                <w:szCs w:val="21"/>
              </w:rPr>
              <w:t>项目</w:t>
            </w:r>
          </w:p>
        </w:tc>
        <w:tc>
          <w:tcPr>
            <w:tcW w:w="2520" w:type="dxa"/>
            <w:vAlign w:val="center"/>
          </w:tcPr>
          <w:p w:rsidR="00753756" w:rsidRPr="00224952" w:rsidRDefault="00753756" w:rsidP="00997072">
            <w:pPr>
              <w:jc w:val="center"/>
              <w:rPr>
                <w:color w:val="000000"/>
                <w:szCs w:val="21"/>
              </w:rPr>
            </w:pPr>
            <w:r w:rsidRPr="00224952">
              <w:rPr>
                <w:rFonts w:hint="eastAsia"/>
                <w:color w:val="000000"/>
                <w:szCs w:val="21"/>
              </w:rPr>
              <w:t>金额</w:t>
            </w:r>
          </w:p>
        </w:tc>
        <w:tc>
          <w:tcPr>
            <w:tcW w:w="2052" w:type="dxa"/>
            <w:vAlign w:val="center"/>
          </w:tcPr>
          <w:p w:rsidR="00753756" w:rsidRPr="00224952" w:rsidRDefault="00753756" w:rsidP="00997072">
            <w:pPr>
              <w:jc w:val="center"/>
              <w:rPr>
                <w:color w:val="000000"/>
                <w:szCs w:val="21"/>
              </w:rPr>
            </w:pPr>
            <w:r w:rsidRPr="00224952">
              <w:rPr>
                <w:rFonts w:hint="eastAsia"/>
                <w:color w:val="000000"/>
                <w:szCs w:val="21"/>
              </w:rPr>
              <w:t>占基金总资产的比例</w:t>
            </w:r>
            <w:r>
              <w:rPr>
                <w:rFonts w:hint="eastAsia"/>
                <w:color w:val="000000"/>
                <w:szCs w:val="21"/>
              </w:rPr>
              <w:t>（</w:t>
            </w:r>
            <w:r>
              <w:rPr>
                <w:color w:val="000000"/>
                <w:szCs w:val="21"/>
              </w:rPr>
              <w:t>%</w:t>
            </w:r>
            <w:r>
              <w:rPr>
                <w:rFonts w:hint="eastAsia"/>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1</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权益投资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473,539,372.28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92.37</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其中：股票</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473,539,372.28</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92.37</w:t>
            </w:r>
          </w:p>
        </w:tc>
      </w:tr>
      <w:tr w:rsidR="00753756" w:rsidRPr="00224952" w:rsidTr="005D786D">
        <w:tc>
          <w:tcPr>
            <w:tcW w:w="1080" w:type="dxa"/>
            <w:vAlign w:val="center"/>
          </w:tcPr>
          <w:p w:rsidR="00753756" w:rsidRPr="00224952" w:rsidRDefault="00753756" w:rsidP="00997072">
            <w:pPr>
              <w:jc w:val="center"/>
              <w:rPr>
                <w:szCs w:val="21"/>
              </w:rPr>
            </w:pPr>
            <w:r w:rsidRPr="00224952">
              <w:rPr>
                <w:szCs w:val="21"/>
              </w:rPr>
              <w:t>2</w:t>
            </w:r>
          </w:p>
        </w:tc>
        <w:tc>
          <w:tcPr>
            <w:tcW w:w="3420" w:type="dxa"/>
            <w:vAlign w:val="center"/>
          </w:tcPr>
          <w:p w:rsidR="00753756" w:rsidRPr="00224952" w:rsidRDefault="00753756" w:rsidP="006E1449">
            <w:pPr>
              <w:ind w:leftChars="49" w:left="103"/>
              <w:rPr>
                <w:szCs w:val="21"/>
              </w:rPr>
            </w:pPr>
            <w:r w:rsidRPr="00224952">
              <w:rPr>
                <w:rFonts w:hint="eastAsia"/>
                <w:szCs w:val="21"/>
              </w:rPr>
              <w:t>基金投资</w:t>
            </w:r>
          </w:p>
        </w:tc>
        <w:tc>
          <w:tcPr>
            <w:tcW w:w="2520" w:type="dxa"/>
            <w:vAlign w:val="center"/>
          </w:tcPr>
          <w:p w:rsidR="00753756" w:rsidRPr="00224952" w:rsidRDefault="00753756" w:rsidP="006F346C">
            <w:pPr>
              <w:jc w:val="right"/>
              <w:rPr>
                <w:szCs w:val="21"/>
              </w:rPr>
            </w:pPr>
            <w:r w:rsidRPr="00224952">
              <w:rPr>
                <w:szCs w:val="21"/>
              </w:rPr>
              <w:t>-</w:t>
            </w:r>
          </w:p>
        </w:tc>
        <w:tc>
          <w:tcPr>
            <w:tcW w:w="2052" w:type="dxa"/>
            <w:vAlign w:val="center"/>
          </w:tcPr>
          <w:p w:rsidR="00753756" w:rsidRPr="00224952" w:rsidRDefault="00753756" w:rsidP="006F346C">
            <w:pPr>
              <w:jc w:val="right"/>
              <w:rPr>
                <w:szCs w:val="21"/>
              </w:rPr>
            </w:pPr>
            <w:r w:rsidRPr="00224952">
              <w:rPr>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3</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固定收益投资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2,618,989.40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0.51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其中：债券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2,618,989.40</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0.51</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EB7F5C">
            <w:pPr>
              <w:ind w:leftChars="50" w:left="105" w:firstLineChars="300" w:firstLine="630"/>
              <w:rPr>
                <w:color w:val="000000"/>
                <w:szCs w:val="21"/>
              </w:rPr>
            </w:pPr>
            <w:r w:rsidRPr="00224952">
              <w:rPr>
                <w:rFonts w:hint="eastAsia"/>
                <w:szCs w:val="21"/>
              </w:rPr>
              <w:t>资产支持证券</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spacing w:line="360" w:lineRule="auto"/>
              <w:jc w:val="center"/>
              <w:rPr>
                <w:szCs w:val="21"/>
              </w:rPr>
            </w:pPr>
            <w:r w:rsidRPr="00224952">
              <w:rPr>
                <w:szCs w:val="21"/>
              </w:rPr>
              <w:t>4</w:t>
            </w:r>
          </w:p>
        </w:tc>
        <w:tc>
          <w:tcPr>
            <w:tcW w:w="3420" w:type="dxa"/>
            <w:vAlign w:val="center"/>
          </w:tcPr>
          <w:p w:rsidR="00753756" w:rsidRPr="00224952" w:rsidRDefault="00753756" w:rsidP="006E1449">
            <w:pPr>
              <w:spacing w:line="360" w:lineRule="auto"/>
              <w:ind w:leftChars="50" w:left="105"/>
              <w:rPr>
                <w:szCs w:val="21"/>
              </w:rPr>
            </w:pPr>
            <w:r w:rsidRPr="00224952">
              <w:rPr>
                <w:rFonts w:hint="eastAsia"/>
                <w:szCs w:val="21"/>
              </w:rPr>
              <w:t>贵金属投资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lastRenderedPageBreak/>
              <w:t>5</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金融衍生品投资</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color w:val="000000"/>
                <w:szCs w:val="21"/>
              </w:rPr>
              <w:t>6</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其中：买断式回购的买入返售金融资产</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w:t>
            </w:r>
          </w:p>
        </w:tc>
      </w:tr>
      <w:tr w:rsidR="00753756" w:rsidRPr="00224952" w:rsidTr="005D786D">
        <w:tc>
          <w:tcPr>
            <w:tcW w:w="1080" w:type="dxa"/>
            <w:vAlign w:val="center"/>
          </w:tcPr>
          <w:p w:rsidR="00753756" w:rsidRPr="00224952" w:rsidRDefault="00753756" w:rsidP="00997072">
            <w:pPr>
              <w:jc w:val="center"/>
              <w:rPr>
                <w:color w:val="000000"/>
                <w:szCs w:val="21"/>
              </w:rPr>
            </w:pPr>
            <w:r w:rsidRPr="00224952">
              <w:rPr>
                <w:szCs w:val="21"/>
              </w:rPr>
              <w:t>7</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银行存款和结算备付金合计</w:t>
            </w:r>
          </w:p>
        </w:tc>
        <w:tc>
          <w:tcPr>
            <w:tcW w:w="2520"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34,858,983.44</w:t>
            </w:r>
          </w:p>
        </w:tc>
        <w:tc>
          <w:tcPr>
            <w:tcW w:w="2052" w:type="dxa"/>
            <w:vAlign w:val="center"/>
          </w:tcPr>
          <w:p w:rsidR="00753756" w:rsidRPr="00224952" w:rsidRDefault="00753756" w:rsidP="006F346C">
            <w:pPr>
              <w:spacing w:before="29" w:line="360" w:lineRule="auto"/>
              <w:ind w:left="17"/>
              <w:jc w:val="right"/>
              <w:rPr>
                <w:color w:val="000000"/>
                <w:szCs w:val="21"/>
              </w:rPr>
            </w:pPr>
            <w:r w:rsidRPr="00224952">
              <w:rPr>
                <w:color w:val="000000"/>
                <w:szCs w:val="21"/>
              </w:rPr>
              <w:t>6.80</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8</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其他各项资产</w:t>
            </w:r>
          </w:p>
        </w:tc>
        <w:tc>
          <w:tcPr>
            <w:tcW w:w="2520" w:type="dxa"/>
            <w:vAlign w:val="center"/>
          </w:tcPr>
          <w:p w:rsidR="00753756" w:rsidRPr="00224952" w:rsidRDefault="00753756" w:rsidP="006F346C">
            <w:pPr>
              <w:jc w:val="right"/>
              <w:rPr>
                <w:color w:val="000000"/>
                <w:szCs w:val="21"/>
              </w:rPr>
            </w:pPr>
            <w:r w:rsidRPr="00224952">
              <w:rPr>
                <w:color w:val="000000"/>
                <w:szCs w:val="21"/>
              </w:rPr>
              <w:t>1,628,289.02</w:t>
            </w:r>
          </w:p>
        </w:tc>
        <w:tc>
          <w:tcPr>
            <w:tcW w:w="2052" w:type="dxa"/>
            <w:vAlign w:val="center"/>
          </w:tcPr>
          <w:p w:rsidR="00753756" w:rsidRPr="00224952" w:rsidRDefault="00753756" w:rsidP="006F346C">
            <w:pPr>
              <w:jc w:val="right"/>
              <w:rPr>
                <w:color w:val="000000"/>
                <w:szCs w:val="21"/>
              </w:rPr>
            </w:pPr>
            <w:r w:rsidRPr="00224952">
              <w:rPr>
                <w:color w:val="000000"/>
                <w:szCs w:val="21"/>
              </w:rPr>
              <w:t>0.32</w:t>
            </w:r>
          </w:p>
        </w:tc>
      </w:tr>
      <w:tr w:rsidR="00753756" w:rsidRPr="00224952" w:rsidTr="005D786D">
        <w:tc>
          <w:tcPr>
            <w:tcW w:w="1080" w:type="dxa"/>
            <w:vAlign w:val="center"/>
          </w:tcPr>
          <w:p w:rsidR="00753756" w:rsidRPr="00224952" w:rsidRDefault="00753756" w:rsidP="009E2C83">
            <w:pPr>
              <w:spacing w:before="29" w:line="360" w:lineRule="auto"/>
              <w:ind w:left="17"/>
              <w:jc w:val="center"/>
              <w:rPr>
                <w:color w:val="000000"/>
                <w:szCs w:val="21"/>
              </w:rPr>
            </w:pPr>
            <w:r w:rsidRPr="00224952">
              <w:rPr>
                <w:color w:val="000000"/>
                <w:szCs w:val="21"/>
              </w:rPr>
              <w:t>9</w:t>
            </w:r>
          </w:p>
        </w:tc>
        <w:tc>
          <w:tcPr>
            <w:tcW w:w="3420" w:type="dxa"/>
            <w:vAlign w:val="center"/>
          </w:tcPr>
          <w:p w:rsidR="00753756" w:rsidRPr="00224952" w:rsidRDefault="00753756" w:rsidP="006E1449">
            <w:pPr>
              <w:ind w:leftChars="50" w:left="105"/>
              <w:rPr>
                <w:color w:val="000000"/>
                <w:szCs w:val="21"/>
              </w:rPr>
            </w:pPr>
            <w:r w:rsidRPr="00224952">
              <w:rPr>
                <w:rFonts w:hint="eastAsia"/>
                <w:szCs w:val="21"/>
              </w:rPr>
              <w:t>合计</w:t>
            </w:r>
          </w:p>
        </w:tc>
        <w:tc>
          <w:tcPr>
            <w:tcW w:w="2520" w:type="dxa"/>
            <w:vAlign w:val="center"/>
          </w:tcPr>
          <w:p w:rsidR="00753756" w:rsidRPr="00224952" w:rsidRDefault="00753756" w:rsidP="006F346C">
            <w:pPr>
              <w:jc w:val="right"/>
              <w:rPr>
                <w:color w:val="000000"/>
                <w:szCs w:val="21"/>
              </w:rPr>
            </w:pPr>
            <w:r w:rsidRPr="00224952">
              <w:rPr>
                <w:color w:val="000000"/>
                <w:szCs w:val="21"/>
              </w:rPr>
              <w:t>512,645,634.14</w:t>
            </w:r>
          </w:p>
        </w:tc>
        <w:tc>
          <w:tcPr>
            <w:tcW w:w="2052" w:type="dxa"/>
            <w:vAlign w:val="center"/>
          </w:tcPr>
          <w:p w:rsidR="00753756" w:rsidRPr="00224952" w:rsidRDefault="00753756" w:rsidP="006F346C">
            <w:pPr>
              <w:jc w:val="right"/>
              <w:rPr>
                <w:color w:val="000000"/>
                <w:szCs w:val="21"/>
              </w:rPr>
            </w:pPr>
            <w:r w:rsidRPr="00224952">
              <w:rPr>
                <w:color w:val="000000"/>
                <w:szCs w:val="21"/>
              </w:rPr>
              <w:t>100.00</w:t>
            </w:r>
          </w:p>
        </w:tc>
      </w:tr>
    </w:tbl>
    <w:p w:rsidR="009C7DA4" w:rsidRPr="00361D49" w:rsidRDefault="009C7DA4" w:rsidP="00C62536">
      <w:pPr>
        <w:pStyle w:val="20"/>
        <w:tabs>
          <w:tab w:val="num" w:pos="927"/>
        </w:tabs>
        <w:spacing w:beforeLines="100" w:before="312" w:afterLines="100" w:after="312"/>
        <w:ind w:left="927" w:hanging="567"/>
        <w:rPr>
          <w:rFonts w:ascii="宋体" w:cs="Arial"/>
          <w:color w:val="000000"/>
          <w:sz w:val="21"/>
          <w:szCs w:val="21"/>
        </w:rPr>
      </w:pPr>
      <w:bookmarkStart w:id="83" w:name="_Toc225498274"/>
      <w:bookmarkStart w:id="84" w:name="_Toc390421256"/>
      <w:bookmarkStart w:id="85" w:name="_Toc48848540"/>
      <w:r w:rsidRPr="00361D49">
        <w:rPr>
          <w:rFonts w:ascii="宋体" w:cs="Arial"/>
          <w:color w:val="000000"/>
          <w:sz w:val="21"/>
          <w:szCs w:val="21"/>
        </w:rPr>
        <w:t xml:space="preserve">7.2 </w:t>
      </w:r>
      <w:r w:rsidR="00080123">
        <w:rPr>
          <w:rFonts w:ascii="宋体" w:cs="Arial" w:hint="eastAsia"/>
          <w:color w:val="000000"/>
          <w:sz w:val="21"/>
          <w:szCs w:val="21"/>
        </w:rPr>
        <w:t>报告</w:t>
      </w:r>
      <w:r w:rsidRPr="00361D49">
        <w:rPr>
          <w:rFonts w:ascii="宋体" w:cs="Arial"/>
          <w:color w:val="000000"/>
          <w:sz w:val="21"/>
          <w:szCs w:val="21"/>
        </w:rPr>
        <w:t>期末按行业分类的股票投资组合</w:t>
      </w:r>
      <w:bookmarkEnd w:id="83"/>
      <w:bookmarkEnd w:id="84"/>
      <w:bookmarkEnd w:id="85"/>
    </w:p>
    <w:p w:rsidR="009C7DA4" w:rsidRPr="00215F37" w:rsidRDefault="009C7DA4" w:rsidP="006404F9">
      <w:pPr>
        <w:ind w:firstLineChars="200" w:firstLine="422"/>
        <w:rPr>
          <w:rFonts w:eastAsiaTheme="minorEastAsia"/>
          <w:b/>
          <w:bCs/>
          <w:kern w:val="0"/>
          <w:szCs w:val="21"/>
        </w:rPr>
      </w:pPr>
      <w:r w:rsidRPr="00215F37">
        <w:rPr>
          <w:rFonts w:eastAsiaTheme="minorEastAsia"/>
          <w:b/>
          <w:bCs/>
          <w:kern w:val="0"/>
          <w:szCs w:val="21"/>
        </w:rPr>
        <w:t>7.2.1</w:t>
      </w:r>
      <w:r w:rsidR="006404F9">
        <w:rPr>
          <w:rFonts w:eastAsiaTheme="minorEastAsia"/>
          <w:b/>
          <w:bCs/>
          <w:kern w:val="0"/>
          <w:szCs w:val="21"/>
        </w:rPr>
        <w:t xml:space="preserve"> </w:t>
      </w:r>
      <w:r w:rsidRPr="00215F37">
        <w:rPr>
          <w:rFonts w:eastAsiaTheme="minorEastAsia" w:hint="eastAsia"/>
          <w:b/>
          <w:bCs/>
          <w:kern w:val="0"/>
          <w:szCs w:val="21"/>
        </w:rPr>
        <w:t>报告期末按行业分类的境内股票投资组合</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80"/>
        <w:gridCol w:w="3600"/>
        <w:gridCol w:w="2266"/>
        <w:gridCol w:w="2126"/>
      </w:tblGrid>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代码</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color w:val="000000"/>
                <w:szCs w:val="21"/>
              </w:rPr>
              <w:t>行业类别</w:t>
            </w:r>
          </w:p>
        </w:tc>
        <w:tc>
          <w:tcPr>
            <w:tcW w:w="226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公允价值</w:t>
            </w:r>
            <w:r w:rsidR="00080123">
              <w:rPr>
                <w:rFonts w:eastAsiaTheme="minorEastAsia" w:hint="eastAsia"/>
                <w:color w:val="000000" w:themeColor="text1"/>
                <w:szCs w:val="21"/>
              </w:rPr>
              <w:t>（元）</w:t>
            </w:r>
          </w:p>
        </w:tc>
        <w:tc>
          <w:tcPr>
            <w:tcW w:w="2126" w:type="dxa"/>
            <w:vAlign w:val="center"/>
          </w:tcPr>
          <w:p w:rsidR="009C7DA4" w:rsidRPr="007715BA" w:rsidRDefault="009C7DA4" w:rsidP="00E56272">
            <w:pPr>
              <w:jc w:val="center"/>
              <w:rPr>
                <w:rFonts w:eastAsiaTheme="minorEastAsia"/>
                <w:color w:val="000000"/>
                <w:szCs w:val="21"/>
              </w:rPr>
            </w:pPr>
            <w:r w:rsidRPr="007715BA">
              <w:rPr>
                <w:rFonts w:eastAsiaTheme="minorEastAsia"/>
                <w:color w:val="000000"/>
                <w:szCs w:val="21"/>
              </w:rPr>
              <w:t>占基金资产净值比例（％）</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A</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农、林、牧、渔业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B</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采矿业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C</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制造业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334,211,577.68</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66.01</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D</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电力、热力、燃气及水生产和供应业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12,766.32</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0.00</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r w:rsidRPr="007715BA">
              <w:rPr>
                <w:rFonts w:eastAsiaTheme="minorEastAsia"/>
                <w:szCs w:val="21"/>
              </w:rPr>
              <w:t>E</w:t>
            </w: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建筑业</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kern w:val="0"/>
                <w:szCs w:val="21"/>
              </w:rPr>
            </w:pPr>
            <w:r w:rsidRPr="007715BA">
              <w:rPr>
                <w:rFonts w:eastAsiaTheme="minorEastAsia"/>
                <w:color w:val="000000"/>
                <w:kern w:val="0"/>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F</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批发和零售业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G</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交通运输、仓储和邮政业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H</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住宿和餐饮业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szCs w:val="21"/>
              </w:rPr>
            </w:pPr>
            <w:r w:rsidRPr="007715BA">
              <w:rPr>
                <w:rFonts w:eastAsiaTheme="minorEastAsia"/>
                <w:szCs w:val="21"/>
              </w:rPr>
              <w:t>I</w:t>
            </w:r>
          </w:p>
        </w:tc>
        <w:tc>
          <w:tcPr>
            <w:tcW w:w="3600" w:type="dxa"/>
            <w:vAlign w:val="center"/>
          </w:tcPr>
          <w:p w:rsidR="009C7DA4" w:rsidRPr="007715BA" w:rsidRDefault="009C7DA4" w:rsidP="00E56272">
            <w:pPr>
              <w:adjustRightInd w:val="0"/>
              <w:snapToGrid w:val="0"/>
              <w:spacing w:line="400" w:lineRule="exact"/>
              <w:rPr>
                <w:rFonts w:eastAsiaTheme="minorEastAsia"/>
                <w:szCs w:val="21"/>
              </w:rPr>
            </w:pPr>
            <w:r w:rsidRPr="007715BA">
              <w:rPr>
                <w:rFonts w:eastAsiaTheme="minorEastAsia"/>
                <w:szCs w:val="21"/>
              </w:rPr>
              <w:t>信息传输、软件和信息技术服务业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980,523.15</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0.19</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J</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金融业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105,125,637.13</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20.76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K</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房地产业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L</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租赁和商务服务业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33,208,868.00</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6.56</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M</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科学研究和技术服务业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N</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水利、环境和公共设施管理业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O</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居民服务、修理和其他服务业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P</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教育</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Q</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卫生和社会工作</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R</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文化、体育和娱乐业</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adjustRightInd w:val="0"/>
              <w:snapToGrid w:val="0"/>
              <w:spacing w:line="400" w:lineRule="exact"/>
              <w:jc w:val="center"/>
              <w:rPr>
                <w:rFonts w:eastAsiaTheme="minorEastAsia"/>
                <w:color w:val="000000"/>
                <w:szCs w:val="21"/>
              </w:rPr>
            </w:pPr>
            <w:r w:rsidRPr="007715BA">
              <w:rPr>
                <w:rFonts w:eastAsiaTheme="minorEastAsia"/>
                <w:color w:val="000000"/>
                <w:szCs w:val="21"/>
              </w:rPr>
              <w:t>S</w:t>
            </w:r>
          </w:p>
        </w:tc>
        <w:tc>
          <w:tcPr>
            <w:tcW w:w="3600" w:type="dxa"/>
            <w:vAlign w:val="center"/>
          </w:tcPr>
          <w:p w:rsidR="009C7DA4" w:rsidRPr="007715BA" w:rsidRDefault="009C7DA4" w:rsidP="00E56272">
            <w:pPr>
              <w:adjustRightInd w:val="0"/>
              <w:snapToGrid w:val="0"/>
              <w:spacing w:line="400" w:lineRule="exact"/>
              <w:rPr>
                <w:rFonts w:eastAsiaTheme="minorEastAsia"/>
                <w:color w:val="000000"/>
                <w:szCs w:val="21"/>
              </w:rPr>
            </w:pPr>
            <w:r w:rsidRPr="007715BA">
              <w:rPr>
                <w:rFonts w:eastAsiaTheme="minorEastAsia"/>
                <w:color w:val="000000"/>
                <w:szCs w:val="21"/>
              </w:rPr>
              <w:t>综合</w:t>
            </w:r>
          </w:p>
        </w:tc>
        <w:tc>
          <w:tcPr>
            <w:tcW w:w="226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c>
          <w:tcPr>
            <w:tcW w:w="2126" w:type="dxa"/>
            <w:vAlign w:val="center"/>
          </w:tcPr>
          <w:p w:rsidR="009C7DA4" w:rsidRPr="007715BA" w:rsidRDefault="009C7DA4" w:rsidP="00E56272">
            <w:pPr>
              <w:jc w:val="right"/>
              <w:rPr>
                <w:rFonts w:eastAsiaTheme="minorEastAsia"/>
                <w:szCs w:val="21"/>
              </w:rPr>
            </w:pPr>
            <w:r w:rsidRPr="007715BA">
              <w:rPr>
                <w:rFonts w:eastAsiaTheme="minorEastAsia"/>
                <w:szCs w:val="21"/>
              </w:rPr>
              <w:t>-</w:t>
            </w:r>
          </w:p>
        </w:tc>
      </w:tr>
      <w:tr w:rsidR="009C7DA4" w:rsidRPr="007715BA" w:rsidTr="005D786D">
        <w:tc>
          <w:tcPr>
            <w:tcW w:w="1080" w:type="dxa"/>
            <w:vAlign w:val="center"/>
          </w:tcPr>
          <w:p w:rsidR="009C7DA4" w:rsidRPr="007715BA" w:rsidRDefault="009C7DA4" w:rsidP="00E56272">
            <w:pPr>
              <w:jc w:val="center"/>
              <w:rPr>
                <w:rFonts w:eastAsiaTheme="minorEastAsia"/>
                <w:color w:val="000000"/>
                <w:szCs w:val="21"/>
              </w:rPr>
            </w:pPr>
          </w:p>
        </w:tc>
        <w:tc>
          <w:tcPr>
            <w:tcW w:w="3600" w:type="dxa"/>
            <w:vAlign w:val="center"/>
          </w:tcPr>
          <w:p w:rsidR="009C7DA4" w:rsidRPr="007715BA" w:rsidRDefault="009C7DA4" w:rsidP="00E56272">
            <w:pPr>
              <w:rPr>
                <w:rFonts w:eastAsiaTheme="minorEastAsia"/>
                <w:color w:val="000000"/>
                <w:szCs w:val="21"/>
              </w:rPr>
            </w:pPr>
            <w:r w:rsidRPr="007715BA">
              <w:rPr>
                <w:rFonts w:eastAsiaTheme="minorEastAsia"/>
                <w:szCs w:val="21"/>
              </w:rPr>
              <w:t>合计</w:t>
            </w:r>
          </w:p>
        </w:tc>
        <w:tc>
          <w:tcPr>
            <w:tcW w:w="226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473,539,372.28</w:t>
            </w:r>
          </w:p>
        </w:tc>
        <w:tc>
          <w:tcPr>
            <w:tcW w:w="2126" w:type="dxa"/>
            <w:vAlign w:val="center"/>
          </w:tcPr>
          <w:p w:rsidR="009C7DA4" w:rsidRPr="007715BA" w:rsidRDefault="009C7DA4" w:rsidP="00E56272">
            <w:pPr>
              <w:autoSpaceDE w:val="0"/>
              <w:autoSpaceDN w:val="0"/>
              <w:adjustRightInd w:val="0"/>
              <w:spacing w:before="29" w:line="360" w:lineRule="auto"/>
              <w:ind w:left="15"/>
              <w:jc w:val="right"/>
              <w:rPr>
                <w:rFonts w:eastAsiaTheme="minorEastAsia"/>
                <w:color w:val="000000"/>
                <w:szCs w:val="21"/>
              </w:rPr>
            </w:pPr>
            <w:r w:rsidRPr="007715BA">
              <w:rPr>
                <w:rFonts w:eastAsiaTheme="minorEastAsia"/>
                <w:color w:val="000000"/>
                <w:szCs w:val="21"/>
              </w:rPr>
              <w:t>93.53</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6" w:name="_Toc390421257"/>
      <w:bookmarkStart w:id="87" w:name="_Toc48848541"/>
      <w:r w:rsidRPr="00530FFD">
        <w:rPr>
          <w:rFonts w:ascii="宋体" w:hAnsi="宋体" w:cs="Arial"/>
          <w:color w:val="000000"/>
          <w:sz w:val="21"/>
          <w:szCs w:val="21"/>
        </w:rPr>
        <w:lastRenderedPageBreak/>
        <w:t>7.3</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期末按公允价值占基金资产净值比例大小排序的所有股票投资明细</w:t>
      </w:r>
      <w:bookmarkEnd w:id="86"/>
      <w:bookmarkEnd w:id="87"/>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1276"/>
        <w:gridCol w:w="1701"/>
        <w:gridCol w:w="1276"/>
        <w:gridCol w:w="2172"/>
        <w:gridCol w:w="1852"/>
      </w:tblGrid>
      <w:tr w:rsidR="00753756" w:rsidRPr="00224952" w:rsidTr="005D786D">
        <w:trPr>
          <w:jc w:val="center"/>
        </w:trPr>
        <w:tc>
          <w:tcPr>
            <w:tcW w:w="817"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股票代码</w:t>
            </w:r>
          </w:p>
        </w:tc>
        <w:tc>
          <w:tcPr>
            <w:tcW w:w="170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股票名称</w:t>
            </w:r>
          </w:p>
        </w:tc>
        <w:tc>
          <w:tcPr>
            <w:tcW w:w="127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（股）</w:t>
            </w:r>
          </w:p>
        </w:tc>
        <w:tc>
          <w:tcPr>
            <w:tcW w:w="2172" w:type="dxa"/>
            <w:vAlign w:val="center"/>
          </w:tcPr>
          <w:p w:rsidR="00753756" w:rsidRPr="00224952" w:rsidRDefault="00753756" w:rsidP="0070173B">
            <w:pPr>
              <w:autoSpaceDE w:val="0"/>
              <w:autoSpaceDN w:val="0"/>
              <w:adjustRightInd w:val="0"/>
              <w:spacing w:before="29" w:line="360" w:lineRule="auto"/>
              <w:ind w:left="17"/>
              <w:jc w:val="center"/>
              <w:rPr>
                <w:color w:val="000000"/>
                <w:szCs w:val="21"/>
              </w:rPr>
            </w:pPr>
            <w:r w:rsidRPr="00224952">
              <w:rPr>
                <w:rFonts w:hint="eastAsia"/>
                <w:color w:val="000000"/>
                <w:szCs w:val="21"/>
              </w:rPr>
              <w:t>公允价值</w:t>
            </w:r>
          </w:p>
        </w:tc>
        <w:tc>
          <w:tcPr>
            <w:tcW w:w="18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C03026">
        <w:trPr>
          <w:jc w:val="center"/>
        </w:trPr>
        <w:tc>
          <w:tcPr>
            <w:tcW w:w="817" w:type="dxa"/>
            <w:vAlign w:val="center"/>
          </w:tcPr>
          <w:p w:rsidR="00C03026" w:rsidRDefault="00991544">
            <w:pPr>
              <w:jc w:val="center"/>
            </w:pPr>
            <w:r>
              <w:rPr>
                <w:color w:val="000000"/>
                <w:szCs w:val="21"/>
              </w:rPr>
              <w:t>1</w:t>
            </w:r>
          </w:p>
        </w:tc>
        <w:tc>
          <w:tcPr>
            <w:tcW w:w="1276" w:type="dxa"/>
            <w:vAlign w:val="center"/>
          </w:tcPr>
          <w:p w:rsidR="00C03026" w:rsidRDefault="00991544">
            <w:pPr>
              <w:jc w:val="center"/>
            </w:pPr>
            <w:r>
              <w:rPr>
                <w:color w:val="000000"/>
                <w:szCs w:val="21"/>
              </w:rPr>
              <w:t>600036</w:t>
            </w:r>
          </w:p>
        </w:tc>
        <w:tc>
          <w:tcPr>
            <w:tcW w:w="1701" w:type="dxa"/>
            <w:vAlign w:val="center"/>
          </w:tcPr>
          <w:p w:rsidR="00C03026" w:rsidRDefault="00991544">
            <w:pPr>
              <w:jc w:val="center"/>
            </w:pPr>
            <w:r>
              <w:rPr>
                <w:color w:val="000000"/>
                <w:szCs w:val="21"/>
              </w:rPr>
              <w:t>招商银行</w:t>
            </w:r>
          </w:p>
        </w:tc>
        <w:tc>
          <w:tcPr>
            <w:tcW w:w="1276" w:type="dxa"/>
            <w:vAlign w:val="center"/>
          </w:tcPr>
          <w:p w:rsidR="00C03026" w:rsidRDefault="00991544">
            <w:pPr>
              <w:jc w:val="right"/>
            </w:pPr>
            <w:r>
              <w:rPr>
                <w:color w:val="000000"/>
                <w:szCs w:val="21"/>
              </w:rPr>
              <w:t>1,400,401</w:t>
            </w:r>
          </w:p>
        </w:tc>
        <w:tc>
          <w:tcPr>
            <w:tcW w:w="2172" w:type="dxa"/>
            <w:vAlign w:val="center"/>
          </w:tcPr>
          <w:p w:rsidR="00C03026" w:rsidRDefault="00991544">
            <w:pPr>
              <w:jc w:val="right"/>
            </w:pPr>
            <w:r>
              <w:rPr>
                <w:color w:val="000000"/>
                <w:szCs w:val="21"/>
              </w:rPr>
              <w:t>47,221,521.72</w:t>
            </w:r>
          </w:p>
        </w:tc>
        <w:tc>
          <w:tcPr>
            <w:tcW w:w="1852" w:type="dxa"/>
            <w:vAlign w:val="center"/>
          </w:tcPr>
          <w:p w:rsidR="00C03026" w:rsidRDefault="00991544">
            <w:pPr>
              <w:jc w:val="right"/>
            </w:pPr>
            <w:r>
              <w:rPr>
                <w:color w:val="000000"/>
                <w:szCs w:val="21"/>
              </w:rPr>
              <w:t>9.33</w:t>
            </w:r>
          </w:p>
        </w:tc>
      </w:tr>
      <w:tr w:rsidR="00C03026">
        <w:trPr>
          <w:jc w:val="center"/>
        </w:trPr>
        <w:tc>
          <w:tcPr>
            <w:tcW w:w="817" w:type="dxa"/>
            <w:vAlign w:val="center"/>
          </w:tcPr>
          <w:p w:rsidR="00C03026" w:rsidRDefault="00991544">
            <w:pPr>
              <w:jc w:val="center"/>
            </w:pPr>
            <w:r>
              <w:rPr>
                <w:color w:val="000000"/>
                <w:szCs w:val="21"/>
              </w:rPr>
              <w:t>2</w:t>
            </w:r>
          </w:p>
        </w:tc>
        <w:tc>
          <w:tcPr>
            <w:tcW w:w="1276" w:type="dxa"/>
            <w:vAlign w:val="center"/>
          </w:tcPr>
          <w:p w:rsidR="00C03026" w:rsidRDefault="00991544">
            <w:pPr>
              <w:jc w:val="center"/>
            </w:pPr>
            <w:r>
              <w:rPr>
                <w:color w:val="000000"/>
                <w:szCs w:val="21"/>
              </w:rPr>
              <w:t>600519</w:t>
            </w:r>
          </w:p>
        </w:tc>
        <w:tc>
          <w:tcPr>
            <w:tcW w:w="1701" w:type="dxa"/>
            <w:vAlign w:val="center"/>
          </w:tcPr>
          <w:p w:rsidR="00C03026" w:rsidRDefault="00991544">
            <w:pPr>
              <w:jc w:val="center"/>
            </w:pPr>
            <w:r>
              <w:rPr>
                <w:color w:val="000000"/>
                <w:szCs w:val="21"/>
              </w:rPr>
              <w:t>贵州茅台</w:t>
            </w:r>
          </w:p>
        </w:tc>
        <w:tc>
          <w:tcPr>
            <w:tcW w:w="1276" w:type="dxa"/>
            <w:vAlign w:val="center"/>
          </w:tcPr>
          <w:p w:rsidR="00C03026" w:rsidRDefault="00991544">
            <w:pPr>
              <w:jc w:val="right"/>
            </w:pPr>
            <w:r>
              <w:rPr>
                <w:color w:val="000000"/>
                <w:szCs w:val="21"/>
              </w:rPr>
              <w:t>31,819</w:t>
            </w:r>
          </w:p>
        </w:tc>
        <w:tc>
          <w:tcPr>
            <w:tcW w:w="2172" w:type="dxa"/>
            <w:vAlign w:val="center"/>
          </w:tcPr>
          <w:p w:rsidR="00C03026" w:rsidRDefault="00991544">
            <w:pPr>
              <w:jc w:val="right"/>
            </w:pPr>
            <w:r>
              <w:rPr>
                <w:color w:val="000000"/>
                <w:szCs w:val="21"/>
              </w:rPr>
              <w:t>46,547,378.72</w:t>
            </w:r>
          </w:p>
        </w:tc>
        <w:tc>
          <w:tcPr>
            <w:tcW w:w="1852" w:type="dxa"/>
            <w:vAlign w:val="center"/>
          </w:tcPr>
          <w:p w:rsidR="00C03026" w:rsidRDefault="00991544">
            <w:pPr>
              <w:jc w:val="right"/>
            </w:pPr>
            <w:r>
              <w:rPr>
                <w:color w:val="000000"/>
                <w:szCs w:val="21"/>
              </w:rPr>
              <w:t>9.19</w:t>
            </w:r>
          </w:p>
        </w:tc>
      </w:tr>
      <w:tr w:rsidR="00C03026">
        <w:trPr>
          <w:jc w:val="center"/>
        </w:trPr>
        <w:tc>
          <w:tcPr>
            <w:tcW w:w="817" w:type="dxa"/>
            <w:vAlign w:val="center"/>
          </w:tcPr>
          <w:p w:rsidR="00C03026" w:rsidRDefault="00991544">
            <w:pPr>
              <w:jc w:val="center"/>
            </w:pPr>
            <w:r>
              <w:rPr>
                <w:color w:val="000000"/>
                <w:szCs w:val="21"/>
              </w:rPr>
              <w:t>3</w:t>
            </w:r>
          </w:p>
        </w:tc>
        <w:tc>
          <w:tcPr>
            <w:tcW w:w="1276" w:type="dxa"/>
            <w:vAlign w:val="center"/>
          </w:tcPr>
          <w:p w:rsidR="00C03026" w:rsidRDefault="00991544">
            <w:pPr>
              <w:jc w:val="center"/>
            </w:pPr>
            <w:r>
              <w:rPr>
                <w:color w:val="000000"/>
                <w:szCs w:val="21"/>
              </w:rPr>
              <w:t>000858</w:t>
            </w:r>
          </w:p>
        </w:tc>
        <w:tc>
          <w:tcPr>
            <w:tcW w:w="1701" w:type="dxa"/>
            <w:vAlign w:val="center"/>
          </w:tcPr>
          <w:p w:rsidR="00C03026" w:rsidRDefault="00991544">
            <w:pPr>
              <w:jc w:val="center"/>
            </w:pPr>
            <w:r>
              <w:rPr>
                <w:color w:val="000000"/>
                <w:szCs w:val="21"/>
              </w:rPr>
              <w:t>五粮液</w:t>
            </w:r>
          </w:p>
        </w:tc>
        <w:tc>
          <w:tcPr>
            <w:tcW w:w="1276" w:type="dxa"/>
            <w:vAlign w:val="center"/>
          </w:tcPr>
          <w:p w:rsidR="00C03026" w:rsidRDefault="00991544">
            <w:pPr>
              <w:jc w:val="right"/>
            </w:pPr>
            <w:r>
              <w:rPr>
                <w:color w:val="000000"/>
                <w:szCs w:val="21"/>
              </w:rPr>
              <w:t>254,747</w:t>
            </w:r>
          </w:p>
        </w:tc>
        <w:tc>
          <w:tcPr>
            <w:tcW w:w="2172" w:type="dxa"/>
            <w:vAlign w:val="center"/>
          </w:tcPr>
          <w:p w:rsidR="00C03026" w:rsidRDefault="00991544">
            <w:pPr>
              <w:jc w:val="right"/>
            </w:pPr>
            <w:r>
              <w:rPr>
                <w:color w:val="000000"/>
                <w:szCs w:val="21"/>
              </w:rPr>
              <w:t>43,592,306.64</w:t>
            </w:r>
          </w:p>
        </w:tc>
        <w:tc>
          <w:tcPr>
            <w:tcW w:w="1852" w:type="dxa"/>
            <w:vAlign w:val="center"/>
          </w:tcPr>
          <w:p w:rsidR="00C03026" w:rsidRDefault="00991544">
            <w:pPr>
              <w:jc w:val="right"/>
            </w:pPr>
            <w:r>
              <w:rPr>
                <w:color w:val="000000"/>
                <w:szCs w:val="21"/>
              </w:rPr>
              <w:t>8.61</w:t>
            </w:r>
          </w:p>
        </w:tc>
      </w:tr>
      <w:tr w:rsidR="00C03026">
        <w:trPr>
          <w:jc w:val="center"/>
        </w:trPr>
        <w:tc>
          <w:tcPr>
            <w:tcW w:w="817" w:type="dxa"/>
            <w:vAlign w:val="center"/>
          </w:tcPr>
          <w:p w:rsidR="00C03026" w:rsidRDefault="00991544">
            <w:pPr>
              <w:jc w:val="center"/>
            </w:pPr>
            <w:r>
              <w:rPr>
                <w:color w:val="000000"/>
                <w:szCs w:val="21"/>
              </w:rPr>
              <w:t>4</w:t>
            </w:r>
          </w:p>
        </w:tc>
        <w:tc>
          <w:tcPr>
            <w:tcW w:w="1276" w:type="dxa"/>
            <w:vAlign w:val="center"/>
          </w:tcPr>
          <w:p w:rsidR="00C03026" w:rsidRDefault="00991544">
            <w:pPr>
              <w:jc w:val="center"/>
            </w:pPr>
            <w:r>
              <w:rPr>
                <w:color w:val="000000"/>
                <w:szCs w:val="21"/>
              </w:rPr>
              <w:t>000333</w:t>
            </w:r>
          </w:p>
        </w:tc>
        <w:tc>
          <w:tcPr>
            <w:tcW w:w="1701" w:type="dxa"/>
            <w:vAlign w:val="center"/>
          </w:tcPr>
          <w:p w:rsidR="00C03026" w:rsidRDefault="00991544">
            <w:pPr>
              <w:jc w:val="center"/>
            </w:pPr>
            <w:r>
              <w:rPr>
                <w:color w:val="000000"/>
                <w:szCs w:val="21"/>
              </w:rPr>
              <w:t>美的集团</w:t>
            </w:r>
          </w:p>
        </w:tc>
        <w:tc>
          <w:tcPr>
            <w:tcW w:w="1276" w:type="dxa"/>
            <w:vAlign w:val="center"/>
          </w:tcPr>
          <w:p w:rsidR="00C03026" w:rsidRDefault="00991544">
            <w:pPr>
              <w:jc w:val="right"/>
            </w:pPr>
            <w:r>
              <w:rPr>
                <w:color w:val="000000"/>
                <w:szCs w:val="21"/>
              </w:rPr>
              <w:t>717,693</w:t>
            </w:r>
          </w:p>
        </w:tc>
        <w:tc>
          <w:tcPr>
            <w:tcW w:w="2172" w:type="dxa"/>
            <w:vAlign w:val="center"/>
          </w:tcPr>
          <w:p w:rsidR="00C03026" w:rsidRDefault="00991544">
            <w:pPr>
              <w:jc w:val="right"/>
            </w:pPr>
            <w:r>
              <w:rPr>
                <w:color w:val="000000"/>
                <w:szCs w:val="21"/>
              </w:rPr>
              <w:t>42,910,864.47</w:t>
            </w:r>
          </w:p>
        </w:tc>
        <w:tc>
          <w:tcPr>
            <w:tcW w:w="1852" w:type="dxa"/>
            <w:vAlign w:val="center"/>
          </w:tcPr>
          <w:p w:rsidR="00C03026" w:rsidRDefault="00991544">
            <w:pPr>
              <w:jc w:val="right"/>
            </w:pPr>
            <w:r>
              <w:rPr>
                <w:color w:val="000000"/>
                <w:szCs w:val="21"/>
              </w:rPr>
              <w:t>8.48</w:t>
            </w:r>
          </w:p>
        </w:tc>
      </w:tr>
      <w:tr w:rsidR="00C03026">
        <w:trPr>
          <w:jc w:val="center"/>
        </w:trPr>
        <w:tc>
          <w:tcPr>
            <w:tcW w:w="817" w:type="dxa"/>
            <w:vAlign w:val="center"/>
          </w:tcPr>
          <w:p w:rsidR="00C03026" w:rsidRDefault="00991544">
            <w:pPr>
              <w:jc w:val="center"/>
            </w:pPr>
            <w:r>
              <w:rPr>
                <w:color w:val="000000"/>
                <w:szCs w:val="21"/>
              </w:rPr>
              <w:t>5</w:t>
            </w:r>
          </w:p>
        </w:tc>
        <w:tc>
          <w:tcPr>
            <w:tcW w:w="1276" w:type="dxa"/>
            <w:vAlign w:val="center"/>
          </w:tcPr>
          <w:p w:rsidR="00C03026" w:rsidRDefault="00991544">
            <w:pPr>
              <w:jc w:val="center"/>
            </w:pPr>
            <w:r>
              <w:rPr>
                <w:color w:val="000000"/>
                <w:szCs w:val="21"/>
              </w:rPr>
              <w:t>000568</w:t>
            </w:r>
          </w:p>
        </w:tc>
        <w:tc>
          <w:tcPr>
            <w:tcW w:w="1701" w:type="dxa"/>
            <w:vAlign w:val="center"/>
          </w:tcPr>
          <w:p w:rsidR="00C03026" w:rsidRDefault="00991544">
            <w:pPr>
              <w:jc w:val="center"/>
            </w:pPr>
            <w:r>
              <w:rPr>
                <w:color w:val="000000"/>
                <w:szCs w:val="21"/>
              </w:rPr>
              <w:t>泸州老窖</w:t>
            </w:r>
          </w:p>
        </w:tc>
        <w:tc>
          <w:tcPr>
            <w:tcW w:w="1276" w:type="dxa"/>
            <w:vAlign w:val="center"/>
          </w:tcPr>
          <w:p w:rsidR="00C03026" w:rsidRDefault="00991544">
            <w:pPr>
              <w:jc w:val="right"/>
            </w:pPr>
            <w:r>
              <w:rPr>
                <w:color w:val="000000"/>
                <w:szCs w:val="21"/>
              </w:rPr>
              <w:t>446,580</w:t>
            </w:r>
          </w:p>
        </w:tc>
        <w:tc>
          <w:tcPr>
            <w:tcW w:w="2172" w:type="dxa"/>
            <w:vAlign w:val="center"/>
          </w:tcPr>
          <w:p w:rsidR="00C03026" w:rsidRDefault="00991544">
            <w:pPr>
              <w:jc w:val="right"/>
            </w:pPr>
            <w:r>
              <w:rPr>
                <w:color w:val="000000"/>
                <w:szCs w:val="21"/>
              </w:rPr>
              <w:t>40,692,369.60</w:t>
            </w:r>
          </w:p>
        </w:tc>
        <w:tc>
          <w:tcPr>
            <w:tcW w:w="1852" w:type="dxa"/>
            <w:vAlign w:val="center"/>
          </w:tcPr>
          <w:p w:rsidR="00C03026" w:rsidRDefault="00991544">
            <w:pPr>
              <w:jc w:val="right"/>
            </w:pPr>
            <w:r>
              <w:rPr>
                <w:color w:val="000000"/>
                <w:szCs w:val="21"/>
              </w:rPr>
              <w:t>8.04</w:t>
            </w:r>
          </w:p>
        </w:tc>
      </w:tr>
      <w:tr w:rsidR="00C03026">
        <w:trPr>
          <w:jc w:val="center"/>
        </w:trPr>
        <w:tc>
          <w:tcPr>
            <w:tcW w:w="817" w:type="dxa"/>
            <w:vAlign w:val="center"/>
          </w:tcPr>
          <w:p w:rsidR="00C03026" w:rsidRDefault="00991544">
            <w:pPr>
              <w:jc w:val="center"/>
            </w:pPr>
            <w:r>
              <w:rPr>
                <w:color w:val="000000"/>
                <w:szCs w:val="21"/>
              </w:rPr>
              <w:t>6</w:t>
            </w:r>
          </w:p>
        </w:tc>
        <w:tc>
          <w:tcPr>
            <w:tcW w:w="1276" w:type="dxa"/>
            <w:vAlign w:val="center"/>
          </w:tcPr>
          <w:p w:rsidR="00C03026" w:rsidRDefault="00991544">
            <w:pPr>
              <w:jc w:val="center"/>
            </w:pPr>
            <w:r>
              <w:rPr>
                <w:color w:val="000000"/>
                <w:szCs w:val="21"/>
              </w:rPr>
              <w:t>000651</w:t>
            </w:r>
          </w:p>
        </w:tc>
        <w:tc>
          <w:tcPr>
            <w:tcW w:w="1701" w:type="dxa"/>
            <w:vAlign w:val="center"/>
          </w:tcPr>
          <w:p w:rsidR="00C03026" w:rsidRDefault="00991544">
            <w:pPr>
              <w:jc w:val="center"/>
            </w:pPr>
            <w:r>
              <w:rPr>
                <w:color w:val="000000"/>
                <w:szCs w:val="21"/>
              </w:rPr>
              <w:t>格力电器</w:t>
            </w:r>
          </w:p>
        </w:tc>
        <w:tc>
          <w:tcPr>
            <w:tcW w:w="1276" w:type="dxa"/>
            <w:vAlign w:val="center"/>
          </w:tcPr>
          <w:p w:rsidR="00C03026" w:rsidRDefault="00991544">
            <w:pPr>
              <w:jc w:val="right"/>
            </w:pPr>
            <w:r>
              <w:rPr>
                <w:color w:val="000000"/>
                <w:szCs w:val="21"/>
              </w:rPr>
              <w:t>664,028</w:t>
            </w:r>
          </w:p>
        </w:tc>
        <w:tc>
          <w:tcPr>
            <w:tcW w:w="2172" w:type="dxa"/>
            <w:vAlign w:val="center"/>
          </w:tcPr>
          <w:p w:rsidR="00C03026" w:rsidRDefault="00991544">
            <w:pPr>
              <w:jc w:val="right"/>
            </w:pPr>
            <w:r>
              <w:rPr>
                <w:color w:val="000000"/>
                <w:szCs w:val="21"/>
              </w:rPr>
              <w:t>37,564,063.96</w:t>
            </w:r>
          </w:p>
        </w:tc>
        <w:tc>
          <w:tcPr>
            <w:tcW w:w="1852" w:type="dxa"/>
            <w:vAlign w:val="center"/>
          </w:tcPr>
          <w:p w:rsidR="00C03026" w:rsidRDefault="00991544">
            <w:pPr>
              <w:jc w:val="right"/>
            </w:pPr>
            <w:r>
              <w:rPr>
                <w:color w:val="000000"/>
                <w:szCs w:val="21"/>
              </w:rPr>
              <w:t>7.42</w:t>
            </w:r>
          </w:p>
        </w:tc>
      </w:tr>
      <w:tr w:rsidR="00C03026">
        <w:trPr>
          <w:jc w:val="center"/>
        </w:trPr>
        <w:tc>
          <w:tcPr>
            <w:tcW w:w="817" w:type="dxa"/>
            <w:vAlign w:val="center"/>
          </w:tcPr>
          <w:p w:rsidR="00C03026" w:rsidRDefault="00991544">
            <w:pPr>
              <w:jc w:val="center"/>
            </w:pPr>
            <w:r>
              <w:rPr>
                <w:color w:val="000000"/>
                <w:szCs w:val="21"/>
              </w:rPr>
              <w:t>7</w:t>
            </w:r>
          </w:p>
        </w:tc>
        <w:tc>
          <w:tcPr>
            <w:tcW w:w="1276" w:type="dxa"/>
            <w:vAlign w:val="center"/>
          </w:tcPr>
          <w:p w:rsidR="00C03026" w:rsidRDefault="00991544">
            <w:pPr>
              <w:jc w:val="center"/>
            </w:pPr>
            <w:r>
              <w:rPr>
                <w:color w:val="000000"/>
                <w:szCs w:val="21"/>
              </w:rPr>
              <w:t>000661</w:t>
            </w:r>
          </w:p>
        </w:tc>
        <w:tc>
          <w:tcPr>
            <w:tcW w:w="1701" w:type="dxa"/>
            <w:vAlign w:val="center"/>
          </w:tcPr>
          <w:p w:rsidR="00C03026" w:rsidRDefault="00991544">
            <w:pPr>
              <w:jc w:val="center"/>
            </w:pPr>
            <w:r>
              <w:rPr>
                <w:color w:val="000000"/>
                <w:szCs w:val="21"/>
              </w:rPr>
              <w:t>长春高新</w:t>
            </w:r>
          </w:p>
        </w:tc>
        <w:tc>
          <w:tcPr>
            <w:tcW w:w="1276" w:type="dxa"/>
            <w:vAlign w:val="center"/>
          </w:tcPr>
          <w:p w:rsidR="00C03026" w:rsidRDefault="00991544">
            <w:pPr>
              <w:jc w:val="right"/>
            </w:pPr>
            <w:r>
              <w:rPr>
                <w:color w:val="000000"/>
                <w:szCs w:val="21"/>
              </w:rPr>
              <w:t>78,752</w:t>
            </w:r>
          </w:p>
        </w:tc>
        <w:tc>
          <w:tcPr>
            <w:tcW w:w="2172" w:type="dxa"/>
            <w:vAlign w:val="center"/>
          </w:tcPr>
          <w:p w:rsidR="00C03026" w:rsidRDefault="00991544">
            <w:pPr>
              <w:jc w:val="right"/>
            </w:pPr>
            <w:r>
              <w:rPr>
                <w:color w:val="000000"/>
                <w:szCs w:val="21"/>
              </w:rPr>
              <w:t>34,280,745.60</w:t>
            </w:r>
          </w:p>
        </w:tc>
        <w:tc>
          <w:tcPr>
            <w:tcW w:w="1852" w:type="dxa"/>
            <w:vAlign w:val="center"/>
          </w:tcPr>
          <w:p w:rsidR="00C03026" w:rsidRDefault="00991544">
            <w:pPr>
              <w:jc w:val="right"/>
            </w:pPr>
            <w:r>
              <w:rPr>
                <w:color w:val="000000"/>
                <w:szCs w:val="21"/>
              </w:rPr>
              <w:t>6.77</w:t>
            </w:r>
          </w:p>
        </w:tc>
      </w:tr>
      <w:tr w:rsidR="00C03026">
        <w:trPr>
          <w:jc w:val="center"/>
        </w:trPr>
        <w:tc>
          <w:tcPr>
            <w:tcW w:w="817" w:type="dxa"/>
            <w:vAlign w:val="center"/>
          </w:tcPr>
          <w:p w:rsidR="00C03026" w:rsidRDefault="00991544">
            <w:pPr>
              <w:jc w:val="center"/>
            </w:pPr>
            <w:r>
              <w:rPr>
                <w:color w:val="000000"/>
                <w:szCs w:val="21"/>
              </w:rPr>
              <w:t>8</w:t>
            </w:r>
          </w:p>
        </w:tc>
        <w:tc>
          <w:tcPr>
            <w:tcW w:w="1276" w:type="dxa"/>
            <w:vAlign w:val="center"/>
          </w:tcPr>
          <w:p w:rsidR="00C03026" w:rsidRDefault="00991544">
            <w:pPr>
              <w:jc w:val="center"/>
            </w:pPr>
            <w:r>
              <w:rPr>
                <w:color w:val="000000"/>
                <w:szCs w:val="21"/>
              </w:rPr>
              <w:t>601888</w:t>
            </w:r>
          </w:p>
        </w:tc>
        <w:tc>
          <w:tcPr>
            <w:tcW w:w="1701" w:type="dxa"/>
            <w:vAlign w:val="center"/>
          </w:tcPr>
          <w:p w:rsidR="00C03026" w:rsidRDefault="00991544">
            <w:pPr>
              <w:jc w:val="center"/>
            </w:pPr>
            <w:r>
              <w:rPr>
                <w:color w:val="000000"/>
                <w:szCs w:val="21"/>
              </w:rPr>
              <w:t>中国中免</w:t>
            </w:r>
          </w:p>
        </w:tc>
        <w:tc>
          <w:tcPr>
            <w:tcW w:w="1276" w:type="dxa"/>
            <w:vAlign w:val="center"/>
          </w:tcPr>
          <w:p w:rsidR="00C03026" w:rsidRDefault="00991544">
            <w:pPr>
              <w:jc w:val="right"/>
            </w:pPr>
            <w:r>
              <w:rPr>
                <w:color w:val="000000"/>
                <w:szCs w:val="21"/>
              </w:rPr>
              <w:t>215,600</w:t>
            </w:r>
          </w:p>
        </w:tc>
        <w:tc>
          <w:tcPr>
            <w:tcW w:w="2172" w:type="dxa"/>
            <w:vAlign w:val="center"/>
          </w:tcPr>
          <w:p w:rsidR="00C03026" w:rsidRDefault="00991544">
            <w:pPr>
              <w:jc w:val="right"/>
            </w:pPr>
            <w:r>
              <w:rPr>
                <w:color w:val="000000"/>
                <w:szCs w:val="21"/>
              </w:rPr>
              <w:t>33,208,868.00</w:t>
            </w:r>
          </w:p>
        </w:tc>
        <w:tc>
          <w:tcPr>
            <w:tcW w:w="1852" w:type="dxa"/>
            <w:vAlign w:val="center"/>
          </w:tcPr>
          <w:p w:rsidR="00C03026" w:rsidRDefault="00991544">
            <w:pPr>
              <w:jc w:val="right"/>
            </w:pPr>
            <w:r>
              <w:rPr>
                <w:color w:val="000000"/>
                <w:szCs w:val="21"/>
              </w:rPr>
              <w:t>6.56</w:t>
            </w:r>
          </w:p>
        </w:tc>
      </w:tr>
      <w:tr w:rsidR="00C03026">
        <w:trPr>
          <w:jc w:val="center"/>
        </w:trPr>
        <w:tc>
          <w:tcPr>
            <w:tcW w:w="817" w:type="dxa"/>
            <w:vAlign w:val="center"/>
          </w:tcPr>
          <w:p w:rsidR="00C03026" w:rsidRDefault="00991544">
            <w:pPr>
              <w:jc w:val="center"/>
            </w:pPr>
            <w:r>
              <w:rPr>
                <w:color w:val="000000"/>
                <w:szCs w:val="21"/>
              </w:rPr>
              <w:t>9</w:t>
            </w:r>
          </w:p>
        </w:tc>
        <w:tc>
          <w:tcPr>
            <w:tcW w:w="1276" w:type="dxa"/>
            <w:vAlign w:val="center"/>
          </w:tcPr>
          <w:p w:rsidR="00C03026" w:rsidRDefault="00991544">
            <w:pPr>
              <w:jc w:val="center"/>
            </w:pPr>
            <w:r>
              <w:rPr>
                <w:color w:val="000000"/>
                <w:szCs w:val="21"/>
              </w:rPr>
              <w:t>002142</w:t>
            </w:r>
          </w:p>
        </w:tc>
        <w:tc>
          <w:tcPr>
            <w:tcW w:w="1701" w:type="dxa"/>
            <w:vAlign w:val="center"/>
          </w:tcPr>
          <w:p w:rsidR="00C03026" w:rsidRDefault="00991544">
            <w:pPr>
              <w:jc w:val="center"/>
            </w:pPr>
            <w:r>
              <w:rPr>
                <w:color w:val="000000"/>
                <w:szCs w:val="21"/>
              </w:rPr>
              <w:t>宁波银行</w:t>
            </w:r>
          </w:p>
        </w:tc>
        <w:tc>
          <w:tcPr>
            <w:tcW w:w="1276" w:type="dxa"/>
            <w:vAlign w:val="center"/>
          </w:tcPr>
          <w:p w:rsidR="00C03026" w:rsidRDefault="00991544">
            <w:pPr>
              <w:jc w:val="right"/>
            </w:pPr>
            <w:r>
              <w:rPr>
                <w:color w:val="000000"/>
                <w:szCs w:val="21"/>
              </w:rPr>
              <w:t>1,156,343</w:t>
            </w:r>
          </w:p>
        </w:tc>
        <w:tc>
          <w:tcPr>
            <w:tcW w:w="2172" w:type="dxa"/>
            <w:vAlign w:val="center"/>
          </w:tcPr>
          <w:p w:rsidR="00C03026" w:rsidRDefault="00991544">
            <w:pPr>
              <w:jc w:val="right"/>
            </w:pPr>
            <w:r>
              <w:rPr>
                <w:color w:val="000000"/>
                <w:szCs w:val="21"/>
              </w:rPr>
              <w:t>30,377,130.61</w:t>
            </w:r>
          </w:p>
        </w:tc>
        <w:tc>
          <w:tcPr>
            <w:tcW w:w="1852" w:type="dxa"/>
            <w:vAlign w:val="center"/>
          </w:tcPr>
          <w:p w:rsidR="00C03026" w:rsidRDefault="00991544">
            <w:pPr>
              <w:jc w:val="right"/>
            </w:pPr>
            <w:r>
              <w:rPr>
                <w:color w:val="000000"/>
                <w:szCs w:val="21"/>
              </w:rPr>
              <w:t>6.00</w:t>
            </w:r>
          </w:p>
        </w:tc>
      </w:tr>
      <w:tr w:rsidR="00C03026">
        <w:trPr>
          <w:jc w:val="center"/>
        </w:trPr>
        <w:tc>
          <w:tcPr>
            <w:tcW w:w="817" w:type="dxa"/>
            <w:vAlign w:val="center"/>
          </w:tcPr>
          <w:p w:rsidR="00C03026" w:rsidRDefault="00991544">
            <w:pPr>
              <w:jc w:val="center"/>
            </w:pPr>
            <w:r>
              <w:rPr>
                <w:color w:val="000000"/>
                <w:szCs w:val="21"/>
              </w:rPr>
              <w:t>10</w:t>
            </w:r>
          </w:p>
        </w:tc>
        <w:tc>
          <w:tcPr>
            <w:tcW w:w="1276" w:type="dxa"/>
            <w:vAlign w:val="center"/>
          </w:tcPr>
          <w:p w:rsidR="00C03026" w:rsidRDefault="00991544">
            <w:pPr>
              <w:jc w:val="center"/>
            </w:pPr>
            <w:r>
              <w:rPr>
                <w:color w:val="000000"/>
                <w:szCs w:val="21"/>
              </w:rPr>
              <w:t>601318</w:t>
            </w:r>
          </w:p>
        </w:tc>
        <w:tc>
          <w:tcPr>
            <w:tcW w:w="1701" w:type="dxa"/>
            <w:vAlign w:val="center"/>
          </w:tcPr>
          <w:p w:rsidR="00C03026" w:rsidRDefault="00991544">
            <w:pPr>
              <w:jc w:val="center"/>
            </w:pPr>
            <w:r>
              <w:rPr>
                <w:color w:val="000000"/>
                <w:szCs w:val="21"/>
              </w:rPr>
              <w:t>中国平安</w:t>
            </w:r>
          </w:p>
        </w:tc>
        <w:tc>
          <w:tcPr>
            <w:tcW w:w="1276" w:type="dxa"/>
            <w:vAlign w:val="center"/>
          </w:tcPr>
          <w:p w:rsidR="00C03026" w:rsidRDefault="00991544">
            <w:pPr>
              <w:jc w:val="right"/>
            </w:pPr>
            <w:r>
              <w:rPr>
                <w:color w:val="000000"/>
                <w:szCs w:val="21"/>
              </w:rPr>
              <w:t>385,532</w:t>
            </w:r>
          </w:p>
        </w:tc>
        <w:tc>
          <w:tcPr>
            <w:tcW w:w="2172" w:type="dxa"/>
            <w:vAlign w:val="center"/>
          </w:tcPr>
          <w:p w:rsidR="00C03026" w:rsidRDefault="00991544">
            <w:pPr>
              <w:jc w:val="right"/>
            </w:pPr>
            <w:r>
              <w:rPr>
                <w:color w:val="000000"/>
                <w:szCs w:val="21"/>
              </w:rPr>
              <w:t>27,526,984.80</w:t>
            </w:r>
          </w:p>
        </w:tc>
        <w:tc>
          <w:tcPr>
            <w:tcW w:w="1852" w:type="dxa"/>
            <w:vAlign w:val="center"/>
          </w:tcPr>
          <w:p w:rsidR="00C03026" w:rsidRDefault="00991544">
            <w:pPr>
              <w:jc w:val="right"/>
            </w:pPr>
            <w:r>
              <w:rPr>
                <w:color w:val="000000"/>
                <w:szCs w:val="21"/>
              </w:rPr>
              <w:t>5.44</w:t>
            </w:r>
          </w:p>
        </w:tc>
      </w:tr>
      <w:tr w:rsidR="00C03026">
        <w:trPr>
          <w:jc w:val="center"/>
        </w:trPr>
        <w:tc>
          <w:tcPr>
            <w:tcW w:w="817" w:type="dxa"/>
            <w:vAlign w:val="center"/>
          </w:tcPr>
          <w:p w:rsidR="00C03026" w:rsidRDefault="00991544">
            <w:pPr>
              <w:jc w:val="center"/>
            </w:pPr>
            <w:r>
              <w:rPr>
                <w:color w:val="000000"/>
                <w:szCs w:val="21"/>
              </w:rPr>
              <w:t>11</w:t>
            </w:r>
          </w:p>
        </w:tc>
        <w:tc>
          <w:tcPr>
            <w:tcW w:w="1276" w:type="dxa"/>
            <w:vAlign w:val="center"/>
          </w:tcPr>
          <w:p w:rsidR="00C03026" w:rsidRDefault="00991544">
            <w:pPr>
              <w:jc w:val="center"/>
            </w:pPr>
            <w:r>
              <w:rPr>
                <w:color w:val="000000"/>
                <w:szCs w:val="21"/>
              </w:rPr>
              <w:t>000596</w:t>
            </w:r>
          </w:p>
        </w:tc>
        <w:tc>
          <w:tcPr>
            <w:tcW w:w="1701" w:type="dxa"/>
            <w:vAlign w:val="center"/>
          </w:tcPr>
          <w:p w:rsidR="00C03026" w:rsidRDefault="00991544">
            <w:pPr>
              <w:jc w:val="center"/>
            </w:pPr>
            <w:r>
              <w:rPr>
                <w:color w:val="000000"/>
                <w:szCs w:val="21"/>
              </w:rPr>
              <w:t>古井贡酒</w:t>
            </w:r>
          </w:p>
        </w:tc>
        <w:tc>
          <w:tcPr>
            <w:tcW w:w="1276" w:type="dxa"/>
            <w:vAlign w:val="center"/>
          </w:tcPr>
          <w:p w:rsidR="00C03026" w:rsidRDefault="00991544">
            <w:pPr>
              <w:jc w:val="right"/>
            </w:pPr>
            <w:r>
              <w:rPr>
                <w:color w:val="000000"/>
                <w:szCs w:val="21"/>
              </w:rPr>
              <w:t>160,290</w:t>
            </w:r>
          </w:p>
        </w:tc>
        <w:tc>
          <w:tcPr>
            <w:tcW w:w="2172" w:type="dxa"/>
            <w:vAlign w:val="center"/>
          </w:tcPr>
          <w:p w:rsidR="00C03026" w:rsidRDefault="00991544">
            <w:pPr>
              <w:jc w:val="right"/>
            </w:pPr>
            <w:r>
              <w:rPr>
                <w:color w:val="000000"/>
                <w:szCs w:val="21"/>
              </w:rPr>
              <w:t>24,081,969.60</w:t>
            </w:r>
          </w:p>
        </w:tc>
        <w:tc>
          <w:tcPr>
            <w:tcW w:w="1852" w:type="dxa"/>
            <w:vAlign w:val="center"/>
          </w:tcPr>
          <w:p w:rsidR="00C03026" w:rsidRDefault="00991544">
            <w:pPr>
              <w:jc w:val="right"/>
            </w:pPr>
            <w:r>
              <w:rPr>
                <w:color w:val="000000"/>
                <w:szCs w:val="21"/>
              </w:rPr>
              <w:t>4.76</w:t>
            </w:r>
          </w:p>
        </w:tc>
      </w:tr>
      <w:tr w:rsidR="00C03026">
        <w:trPr>
          <w:jc w:val="center"/>
        </w:trPr>
        <w:tc>
          <w:tcPr>
            <w:tcW w:w="817" w:type="dxa"/>
            <w:vAlign w:val="center"/>
          </w:tcPr>
          <w:p w:rsidR="00C03026" w:rsidRDefault="00991544">
            <w:pPr>
              <w:jc w:val="center"/>
            </w:pPr>
            <w:r>
              <w:rPr>
                <w:color w:val="000000"/>
                <w:szCs w:val="21"/>
              </w:rPr>
              <w:t>12</w:t>
            </w:r>
          </w:p>
        </w:tc>
        <w:tc>
          <w:tcPr>
            <w:tcW w:w="1276" w:type="dxa"/>
            <w:vAlign w:val="center"/>
          </w:tcPr>
          <w:p w:rsidR="00C03026" w:rsidRDefault="00991544">
            <w:pPr>
              <w:jc w:val="center"/>
            </w:pPr>
            <w:r>
              <w:rPr>
                <w:color w:val="000000"/>
                <w:szCs w:val="21"/>
              </w:rPr>
              <w:t>000860</w:t>
            </w:r>
          </w:p>
        </w:tc>
        <w:tc>
          <w:tcPr>
            <w:tcW w:w="1701" w:type="dxa"/>
            <w:vAlign w:val="center"/>
          </w:tcPr>
          <w:p w:rsidR="00C03026" w:rsidRDefault="00991544">
            <w:pPr>
              <w:jc w:val="center"/>
            </w:pPr>
            <w:r>
              <w:rPr>
                <w:color w:val="000000"/>
                <w:szCs w:val="21"/>
              </w:rPr>
              <w:t>顺鑫农业</w:t>
            </w:r>
          </w:p>
        </w:tc>
        <w:tc>
          <w:tcPr>
            <w:tcW w:w="1276" w:type="dxa"/>
            <w:vAlign w:val="center"/>
          </w:tcPr>
          <w:p w:rsidR="00C03026" w:rsidRDefault="00991544">
            <w:pPr>
              <w:jc w:val="right"/>
            </w:pPr>
            <w:r>
              <w:rPr>
                <w:color w:val="000000"/>
                <w:szCs w:val="21"/>
              </w:rPr>
              <w:t>379,657</w:t>
            </w:r>
          </w:p>
        </w:tc>
        <w:tc>
          <w:tcPr>
            <w:tcW w:w="2172" w:type="dxa"/>
            <w:vAlign w:val="center"/>
          </w:tcPr>
          <w:p w:rsidR="00C03026" w:rsidRDefault="00991544">
            <w:pPr>
              <w:jc w:val="right"/>
            </w:pPr>
            <w:r>
              <w:rPr>
                <w:color w:val="000000"/>
                <w:szCs w:val="21"/>
              </w:rPr>
              <w:t>21,632,855.86</w:t>
            </w:r>
          </w:p>
        </w:tc>
        <w:tc>
          <w:tcPr>
            <w:tcW w:w="1852" w:type="dxa"/>
            <w:vAlign w:val="center"/>
          </w:tcPr>
          <w:p w:rsidR="00C03026" w:rsidRDefault="00991544">
            <w:pPr>
              <w:jc w:val="right"/>
            </w:pPr>
            <w:r>
              <w:rPr>
                <w:color w:val="000000"/>
                <w:szCs w:val="21"/>
              </w:rPr>
              <w:t>4.27</w:t>
            </w:r>
          </w:p>
        </w:tc>
      </w:tr>
      <w:tr w:rsidR="00C03026">
        <w:trPr>
          <w:jc w:val="center"/>
        </w:trPr>
        <w:tc>
          <w:tcPr>
            <w:tcW w:w="817" w:type="dxa"/>
            <w:vAlign w:val="center"/>
          </w:tcPr>
          <w:p w:rsidR="00C03026" w:rsidRDefault="00991544">
            <w:pPr>
              <w:jc w:val="center"/>
            </w:pPr>
            <w:r>
              <w:rPr>
                <w:color w:val="000000"/>
                <w:szCs w:val="21"/>
              </w:rPr>
              <w:t>13</w:t>
            </w:r>
          </w:p>
        </w:tc>
        <w:tc>
          <w:tcPr>
            <w:tcW w:w="1276" w:type="dxa"/>
            <w:vAlign w:val="center"/>
          </w:tcPr>
          <w:p w:rsidR="00C03026" w:rsidRDefault="00991544">
            <w:pPr>
              <w:jc w:val="center"/>
            </w:pPr>
            <w:r>
              <w:rPr>
                <w:color w:val="000000"/>
                <w:szCs w:val="21"/>
              </w:rPr>
              <w:t>600809</w:t>
            </w:r>
          </w:p>
        </w:tc>
        <w:tc>
          <w:tcPr>
            <w:tcW w:w="1701" w:type="dxa"/>
            <w:vAlign w:val="center"/>
          </w:tcPr>
          <w:p w:rsidR="00C03026" w:rsidRDefault="00991544">
            <w:pPr>
              <w:jc w:val="center"/>
            </w:pPr>
            <w:r>
              <w:rPr>
                <w:color w:val="000000"/>
                <w:szCs w:val="21"/>
              </w:rPr>
              <w:t>山西汾酒</w:t>
            </w:r>
          </w:p>
        </w:tc>
        <w:tc>
          <w:tcPr>
            <w:tcW w:w="1276" w:type="dxa"/>
            <w:vAlign w:val="center"/>
          </w:tcPr>
          <w:p w:rsidR="00C03026" w:rsidRDefault="00991544">
            <w:pPr>
              <w:jc w:val="right"/>
            </w:pPr>
            <w:r>
              <w:rPr>
                <w:color w:val="000000"/>
                <w:szCs w:val="21"/>
              </w:rPr>
              <w:t>132,269</w:t>
            </w:r>
          </w:p>
        </w:tc>
        <w:tc>
          <w:tcPr>
            <w:tcW w:w="2172" w:type="dxa"/>
            <w:vAlign w:val="center"/>
          </w:tcPr>
          <w:p w:rsidR="00C03026" w:rsidRDefault="00991544">
            <w:pPr>
              <w:jc w:val="right"/>
            </w:pPr>
            <w:r>
              <w:rPr>
                <w:color w:val="000000"/>
                <w:szCs w:val="21"/>
              </w:rPr>
              <w:t>19,179,005.00</w:t>
            </w:r>
          </w:p>
        </w:tc>
        <w:tc>
          <w:tcPr>
            <w:tcW w:w="1852" w:type="dxa"/>
            <w:vAlign w:val="center"/>
          </w:tcPr>
          <w:p w:rsidR="00C03026" w:rsidRDefault="00991544">
            <w:pPr>
              <w:jc w:val="right"/>
            </w:pPr>
            <w:r>
              <w:rPr>
                <w:color w:val="000000"/>
                <w:szCs w:val="21"/>
              </w:rPr>
              <w:t>3.79</w:t>
            </w:r>
          </w:p>
        </w:tc>
      </w:tr>
      <w:tr w:rsidR="00C03026">
        <w:trPr>
          <w:jc w:val="center"/>
        </w:trPr>
        <w:tc>
          <w:tcPr>
            <w:tcW w:w="817" w:type="dxa"/>
            <w:vAlign w:val="center"/>
          </w:tcPr>
          <w:p w:rsidR="00C03026" w:rsidRDefault="00991544">
            <w:pPr>
              <w:jc w:val="center"/>
            </w:pPr>
            <w:r>
              <w:rPr>
                <w:color w:val="000000"/>
                <w:szCs w:val="21"/>
              </w:rPr>
              <w:t>14</w:t>
            </w:r>
          </w:p>
        </w:tc>
        <w:tc>
          <w:tcPr>
            <w:tcW w:w="1276" w:type="dxa"/>
            <w:vAlign w:val="center"/>
          </w:tcPr>
          <w:p w:rsidR="00C03026" w:rsidRDefault="00991544">
            <w:pPr>
              <w:jc w:val="center"/>
            </w:pPr>
            <w:r>
              <w:rPr>
                <w:color w:val="000000"/>
                <w:szCs w:val="21"/>
              </w:rPr>
              <w:t>000423</w:t>
            </w:r>
          </w:p>
        </w:tc>
        <w:tc>
          <w:tcPr>
            <w:tcW w:w="1701" w:type="dxa"/>
            <w:vAlign w:val="center"/>
          </w:tcPr>
          <w:p w:rsidR="00C03026" w:rsidRDefault="00991544">
            <w:pPr>
              <w:jc w:val="center"/>
            </w:pPr>
            <w:r>
              <w:rPr>
                <w:color w:val="000000"/>
                <w:szCs w:val="21"/>
              </w:rPr>
              <w:t>东阿阿胶</w:t>
            </w:r>
          </w:p>
        </w:tc>
        <w:tc>
          <w:tcPr>
            <w:tcW w:w="1276" w:type="dxa"/>
            <w:vAlign w:val="center"/>
          </w:tcPr>
          <w:p w:rsidR="00C03026" w:rsidRDefault="00991544">
            <w:pPr>
              <w:jc w:val="right"/>
            </w:pPr>
            <w:r>
              <w:rPr>
                <w:color w:val="000000"/>
                <w:szCs w:val="21"/>
              </w:rPr>
              <w:t>478,304</w:t>
            </w:r>
          </w:p>
        </w:tc>
        <w:tc>
          <w:tcPr>
            <w:tcW w:w="2172" w:type="dxa"/>
            <w:vAlign w:val="center"/>
          </w:tcPr>
          <w:p w:rsidR="00C03026" w:rsidRDefault="00991544">
            <w:pPr>
              <w:jc w:val="right"/>
            </w:pPr>
            <w:r>
              <w:rPr>
                <w:color w:val="000000"/>
                <w:szCs w:val="21"/>
              </w:rPr>
              <w:t>17,128,066.24</w:t>
            </w:r>
          </w:p>
        </w:tc>
        <w:tc>
          <w:tcPr>
            <w:tcW w:w="1852" w:type="dxa"/>
            <w:vAlign w:val="center"/>
          </w:tcPr>
          <w:p w:rsidR="00C03026" w:rsidRDefault="00991544">
            <w:pPr>
              <w:jc w:val="right"/>
            </w:pPr>
            <w:r>
              <w:rPr>
                <w:color w:val="000000"/>
                <w:szCs w:val="21"/>
              </w:rPr>
              <w:t>3.38</w:t>
            </w:r>
          </w:p>
        </w:tc>
      </w:tr>
      <w:tr w:rsidR="00C03026">
        <w:trPr>
          <w:jc w:val="center"/>
        </w:trPr>
        <w:tc>
          <w:tcPr>
            <w:tcW w:w="817" w:type="dxa"/>
            <w:vAlign w:val="center"/>
          </w:tcPr>
          <w:p w:rsidR="00C03026" w:rsidRDefault="00991544">
            <w:pPr>
              <w:jc w:val="center"/>
            </w:pPr>
            <w:r>
              <w:rPr>
                <w:color w:val="000000"/>
                <w:szCs w:val="21"/>
              </w:rPr>
              <w:t>15</w:t>
            </w:r>
          </w:p>
        </w:tc>
        <w:tc>
          <w:tcPr>
            <w:tcW w:w="1276" w:type="dxa"/>
            <w:vAlign w:val="center"/>
          </w:tcPr>
          <w:p w:rsidR="00C03026" w:rsidRDefault="00991544">
            <w:pPr>
              <w:jc w:val="center"/>
            </w:pPr>
            <w:r>
              <w:rPr>
                <w:color w:val="000000"/>
                <w:szCs w:val="21"/>
              </w:rPr>
              <w:t>688396</w:t>
            </w:r>
          </w:p>
        </w:tc>
        <w:tc>
          <w:tcPr>
            <w:tcW w:w="1701" w:type="dxa"/>
            <w:vAlign w:val="center"/>
          </w:tcPr>
          <w:p w:rsidR="00C03026" w:rsidRDefault="00991544">
            <w:pPr>
              <w:jc w:val="center"/>
            </w:pPr>
            <w:r>
              <w:rPr>
                <w:color w:val="000000"/>
                <w:szCs w:val="21"/>
              </w:rPr>
              <w:t>华润微</w:t>
            </w:r>
          </w:p>
        </w:tc>
        <w:tc>
          <w:tcPr>
            <w:tcW w:w="1276" w:type="dxa"/>
            <w:vAlign w:val="center"/>
          </w:tcPr>
          <w:p w:rsidR="00C03026" w:rsidRDefault="00991544">
            <w:pPr>
              <w:jc w:val="right"/>
            </w:pPr>
            <w:r>
              <w:rPr>
                <w:color w:val="000000"/>
                <w:szCs w:val="21"/>
              </w:rPr>
              <w:t>44,027</w:t>
            </w:r>
          </w:p>
        </w:tc>
        <w:tc>
          <w:tcPr>
            <w:tcW w:w="2172" w:type="dxa"/>
            <w:vAlign w:val="center"/>
          </w:tcPr>
          <w:p w:rsidR="00C03026" w:rsidRDefault="00991544">
            <w:pPr>
              <w:jc w:val="right"/>
            </w:pPr>
            <w:r>
              <w:rPr>
                <w:color w:val="000000"/>
                <w:szCs w:val="21"/>
              </w:rPr>
              <w:t>1,824,919.15</w:t>
            </w:r>
          </w:p>
        </w:tc>
        <w:tc>
          <w:tcPr>
            <w:tcW w:w="1852" w:type="dxa"/>
            <w:vAlign w:val="center"/>
          </w:tcPr>
          <w:p w:rsidR="00C03026" w:rsidRDefault="00991544">
            <w:pPr>
              <w:jc w:val="right"/>
            </w:pPr>
            <w:r>
              <w:rPr>
                <w:color w:val="000000"/>
                <w:szCs w:val="21"/>
              </w:rPr>
              <w:t>0.36</w:t>
            </w:r>
          </w:p>
        </w:tc>
      </w:tr>
      <w:tr w:rsidR="00C03026">
        <w:trPr>
          <w:jc w:val="center"/>
        </w:trPr>
        <w:tc>
          <w:tcPr>
            <w:tcW w:w="817" w:type="dxa"/>
            <w:vAlign w:val="center"/>
          </w:tcPr>
          <w:p w:rsidR="00C03026" w:rsidRDefault="00991544">
            <w:pPr>
              <w:jc w:val="center"/>
            </w:pPr>
            <w:r>
              <w:rPr>
                <w:color w:val="000000"/>
                <w:szCs w:val="21"/>
              </w:rPr>
              <w:t>16</w:t>
            </w:r>
          </w:p>
        </w:tc>
        <w:tc>
          <w:tcPr>
            <w:tcW w:w="1276" w:type="dxa"/>
            <w:vAlign w:val="center"/>
          </w:tcPr>
          <w:p w:rsidR="00C03026" w:rsidRDefault="00991544">
            <w:pPr>
              <w:jc w:val="center"/>
            </w:pPr>
            <w:r>
              <w:rPr>
                <w:color w:val="000000"/>
                <w:szCs w:val="21"/>
              </w:rPr>
              <w:t>688106</w:t>
            </w:r>
          </w:p>
        </w:tc>
        <w:tc>
          <w:tcPr>
            <w:tcW w:w="1701" w:type="dxa"/>
            <w:vAlign w:val="center"/>
          </w:tcPr>
          <w:p w:rsidR="00C03026" w:rsidRDefault="00991544">
            <w:pPr>
              <w:jc w:val="center"/>
            </w:pPr>
            <w:r>
              <w:rPr>
                <w:color w:val="000000"/>
                <w:szCs w:val="21"/>
              </w:rPr>
              <w:t>金宏气体</w:t>
            </w:r>
          </w:p>
        </w:tc>
        <w:tc>
          <w:tcPr>
            <w:tcW w:w="1276" w:type="dxa"/>
            <w:vAlign w:val="center"/>
          </w:tcPr>
          <w:p w:rsidR="00C03026" w:rsidRDefault="00991544">
            <w:pPr>
              <w:jc w:val="right"/>
            </w:pPr>
            <w:r>
              <w:rPr>
                <w:color w:val="000000"/>
                <w:szCs w:val="21"/>
              </w:rPr>
              <w:t>23,840</w:t>
            </w:r>
          </w:p>
        </w:tc>
        <w:tc>
          <w:tcPr>
            <w:tcW w:w="2172" w:type="dxa"/>
            <w:vAlign w:val="center"/>
          </w:tcPr>
          <w:p w:rsidR="00C03026" w:rsidRDefault="00991544">
            <w:pPr>
              <w:jc w:val="right"/>
            </w:pPr>
            <w:r>
              <w:rPr>
                <w:color w:val="000000"/>
                <w:szCs w:val="21"/>
              </w:rPr>
              <w:t>986,022.40</w:t>
            </w:r>
          </w:p>
        </w:tc>
        <w:tc>
          <w:tcPr>
            <w:tcW w:w="1852" w:type="dxa"/>
            <w:vAlign w:val="center"/>
          </w:tcPr>
          <w:p w:rsidR="00C03026" w:rsidRDefault="00991544">
            <w:pPr>
              <w:jc w:val="right"/>
            </w:pPr>
            <w:r>
              <w:rPr>
                <w:color w:val="000000"/>
                <w:szCs w:val="21"/>
              </w:rPr>
              <w:t>0.19</w:t>
            </w:r>
          </w:p>
        </w:tc>
      </w:tr>
      <w:tr w:rsidR="00C03026">
        <w:trPr>
          <w:jc w:val="center"/>
        </w:trPr>
        <w:tc>
          <w:tcPr>
            <w:tcW w:w="817" w:type="dxa"/>
            <w:vAlign w:val="center"/>
          </w:tcPr>
          <w:p w:rsidR="00C03026" w:rsidRDefault="00991544">
            <w:pPr>
              <w:jc w:val="center"/>
            </w:pPr>
            <w:r>
              <w:rPr>
                <w:color w:val="000000"/>
                <w:szCs w:val="21"/>
              </w:rPr>
              <w:t>17</w:t>
            </w:r>
          </w:p>
        </w:tc>
        <w:tc>
          <w:tcPr>
            <w:tcW w:w="1276" w:type="dxa"/>
            <w:vAlign w:val="center"/>
          </w:tcPr>
          <w:p w:rsidR="00C03026" w:rsidRDefault="00991544">
            <w:pPr>
              <w:jc w:val="center"/>
            </w:pPr>
            <w:r>
              <w:rPr>
                <w:color w:val="000000"/>
                <w:szCs w:val="21"/>
              </w:rPr>
              <w:t>688520</w:t>
            </w:r>
          </w:p>
        </w:tc>
        <w:tc>
          <w:tcPr>
            <w:tcW w:w="1701" w:type="dxa"/>
            <w:vAlign w:val="center"/>
          </w:tcPr>
          <w:p w:rsidR="00C03026" w:rsidRDefault="00991544">
            <w:pPr>
              <w:jc w:val="center"/>
            </w:pPr>
            <w:r>
              <w:rPr>
                <w:color w:val="000000"/>
                <w:szCs w:val="21"/>
              </w:rPr>
              <w:t>神州细胞</w:t>
            </w:r>
          </w:p>
        </w:tc>
        <w:tc>
          <w:tcPr>
            <w:tcW w:w="1276" w:type="dxa"/>
            <w:vAlign w:val="center"/>
          </w:tcPr>
          <w:p w:rsidR="00C03026" w:rsidRDefault="00991544">
            <w:pPr>
              <w:jc w:val="right"/>
            </w:pPr>
            <w:r>
              <w:rPr>
                <w:color w:val="000000"/>
                <w:szCs w:val="21"/>
              </w:rPr>
              <w:t>12,351</w:t>
            </w:r>
          </w:p>
        </w:tc>
        <w:tc>
          <w:tcPr>
            <w:tcW w:w="2172" w:type="dxa"/>
            <w:vAlign w:val="center"/>
          </w:tcPr>
          <w:p w:rsidR="00C03026" w:rsidRDefault="00991544">
            <w:pPr>
              <w:jc w:val="right"/>
            </w:pPr>
            <w:r>
              <w:rPr>
                <w:color w:val="000000"/>
                <w:szCs w:val="21"/>
              </w:rPr>
              <w:t>932,747.52</w:t>
            </w:r>
          </w:p>
        </w:tc>
        <w:tc>
          <w:tcPr>
            <w:tcW w:w="1852" w:type="dxa"/>
            <w:vAlign w:val="center"/>
          </w:tcPr>
          <w:p w:rsidR="00C03026" w:rsidRDefault="00991544">
            <w:pPr>
              <w:jc w:val="right"/>
            </w:pPr>
            <w:r>
              <w:rPr>
                <w:color w:val="000000"/>
                <w:szCs w:val="21"/>
              </w:rPr>
              <w:t>0.18</w:t>
            </w:r>
          </w:p>
        </w:tc>
      </w:tr>
      <w:tr w:rsidR="00C03026">
        <w:trPr>
          <w:jc w:val="center"/>
        </w:trPr>
        <w:tc>
          <w:tcPr>
            <w:tcW w:w="817" w:type="dxa"/>
            <w:vAlign w:val="center"/>
          </w:tcPr>
          <w:p w:rsidR="00C03026" w:rsidRDefault="00991544">
            <w:pPr>
              <w:jc w:val="center"/>
            </w:pPr>
            <w:r>
              <w:rPr>
                <w:color w:val="000000"/>
                <w:szCs w:val="21"/>
              </w:rPr>
              <w:t>18</w:t>
            </w:r>
          </w:p>
        </w:tc>
        <w:tc>
          <w:tcPr>
            <w:tcW w:w="1276" w:type="dxa"/>
            <w:vAlign w:val="center"/>
          </w:tcPr>
          <w:p w:rsidR="00C03026" w:rsidRDefault="00991544">
            <w:pPr>
              <w:jc w:val="center"/>
            </w:pPr>
            <w:r>
              <w:rPr>
                <w:color w:val="000000"/>
                <w:szCs w:val="21"/>
              </w:rPr>
              <w:t>688505</w:t>
            </w:r>
          </w:p>
        </w:tc>
        <w:tc>
          <w:tcPr>
            <w:tcW w:w="1701" w:type="dxa"/>
            <w:vAlign w:val="center"/>
          </w:tcPr>
          <w:p w:rsidR="00C03026" w:rsidRDefault="00991544">
            <w:pPr>
              <w:jc w:val="center"/>
            </w:pPr>
            <w:r>
              <w:rPr>
                <w:color w:val="000000"/>
                <w:szCs w:val="21"/>
              </w:rPr>
              <w:t>复旦张江</w:t>
            </w:r>
          </w:p>
        </w:tc>
        <w:tc>
          <w:tcPr>
            <w:tcW w:w="1276" w:type="dxa"/>
            <w:vAlign w:val="center"/>
          </w:tcPr>
          <w:p w:rsidR="00C03026" w:rsidRDefault="00991544">
            <w:pPr>
              <w:jc w:val="right"/>
            </w:pPr>
            <w:r>
              <w:rPr>
                <w:color w:val="000000"/>
                <w:szCs w:val="21"/>
              </w:rPr>
              <w:t>22,688</w:t>
            </w:r>
          </w:p>
        </w:tc>
        <w:tc>
          <w:tcPr>
            <w:tcW w:w="2172" w:type="dxa"/>
            <w:vAlign w:val="center"/>
          </w:tcPr>
          <w:p w:rsidR="00C03026" w:rsidRDefault="00991544">
            <w:pPr>
              <w:jc w:val="right"/>
            </w:pPr>
            <w:r>
              <w:rPr>
                <w:color w:val="000000"/>
                <w:szCs w:val="21"/>
              </w:rPr>
              <w:t>772,072.64</w:t>
            </w:r>
          </w:p>
        </w:tc>
        <w:tc>
          <w:tcPr>
            <w:tcW w:w="1852" w:type="dxa"/>
            <w:vAlign w:val="center"/>
          </w:tcPr>
          <w:p w:rsidR="00C03026" w:rsidRDefault="00991544">
            <w:pPr>
              <w:jc w:val="right"/>
            </w:pPr>
            <w:r>
              <w:rPr>
                <w:color w:val="000000"/>
                <w:szCs w:val="21"/>
              </w:rPr>
              <w:t>0.15</w:t>
            </w:r>
          </w:p>
        </w:tc>
      </w:tr>
      <w:tr w:rsidR="00C03026">
        <w:trPr>
          <w:jc w:val="center"/>
        </w:trPr>
        <w:tc>
          <w:tcPr>
            <w:tcW w:w="817" w:type="dxa"/>
            <w:vAlign w:val="center"/>
          </w:tcPr>
          <w:p w:rsidR="00C03026" w:rsidRDefault="00991544">
            <w:pPr>
              <w:jc w:val="center"/>
            </w:pPr>
            <w:r>
              <w:rPr>
                <w:color w:val="000000"/>
                <w:szCs w:val="21"/>
              </w:rPr>
              <w:t>19</w:t>
            </w:r>
          </w:p>
        </w:tc>
        <w:tc>
          <w:tcPr>
            <w:tcW w:w="1276" w:type="dxa"/>
            <w:vAlign w:val="center"/>
          </w:tcPr>
          <w:p w:rsidR="00C03026" w:rsidRDefault="00991544">
            <w:pPr>
              <w:jc w:val="center"/>
            </w:pPr>
            <w:r>
              <w:rPr>
                <w:color w:val="000000"/>
                <w:szCs w:val="21"/>
              </w:rPr>
              <w:t>688085</w:t>
            </w:r>
          </w:p>
        </w:tc>
        <w:tc>
          <w:tcPr>
            <w:tcW w:w="1701" w:type="dxa"/>
            <w:vAlign w:val="center"/>
          </w:tcPr>
          <w:p w:rsidR="00C03026" w:rsidRDefault="00991544">
            <w:pPr>
              <w:jc w:val="center"/>
            </w:pPr>
            <w:r>
              <w:rPr>
                <w:color w:val="000000"/>
                <w:szCs w:val="21"/>
              </w:rPr>
              <w:t>三友医疗</w:t>
            </w:r>
          </w:p>
        </w:tc>
        <w:tc>
          <w:tcPr>
            <w:tcW w:w="1276" w:type="dxa"/>
            <w:vAlign w:val="center"/>
          </w:tcPr>
          <w:p w:rsidR="00C03026" w:rsidRDefault="00991544">
            <w:pPr>
              <w:jc w:val="right"/>
            </w:pPr>
            <w:r>
              <w:rPr>
                <w:color w:val="000000"/>
                <w:szCs w:val="21"/>
              </w:rPr>
              <w:t>8,807</w:t>
            </w:r>
          </w:p>
        </w:tc>
        <w:tc>
          <w:tcPr>
            <w:tcW w:w="2172" w:type="dxa"/>
            <w:vAlign w:val="center"/>
          </w:tcPr>
          <w:p w:rsidR="00C03026" w:rsidRDefault="00991544">
            <w:pPr>
              <w:jc w:val="right"/>
            </w:pPr>
            <w:r>
              <w:rPr>
                <w:color w:val="000000"/>
                <w:szCs w:val="21"/>
              </w:rPr>
              <w:t>595,529.34</w:t>
            </w:r>
          </w:p>
        </w:tc>
        <w:tc>
          <w:tcPr>
            <w:tcW w:w="1852" w:type="dxa"/>
            <w:vAlign w:val="center"/>
          </w:tcPr>
          <w:p w:rsidR="00C03026" w:rsidRDefault="00991544">
            <w:pPr>
              <w:jc w:val="right"/>
            </w:pPr>
            <w:r>
              <w:rPr>
                <w:color w:val="000000"/>
                <w:szCs w:val="21"/>
              </w:rPr>
              <w:t>0.12</w:t>
            </w:r>
          </w:p>
        </w:tc>
      </w:tr>
      <w:tr w:rsidR="00C03026">
        <w:trPr>
          <w:jc w:val="center"/>
        </w:trPr>
        <w:tc>
          <w:tcPr>
            <w:tcW w:w="817" w:type="dxa"/>
            <w:vAlign w:val="center"/>
          </w:tcPr>
          <w:p w:rsidR="00C03026" w:rsidRDefault="00991544">
            <w:pPr>
              <w:jc w:val="center"/>
            </w:pPr>
            <w:r>
              <w:rPr>
                <w:color w:val="000000"/>
                <w:szCs w:val="21"/>
              </w:rPr>
              <w:t>20</w:t>
            </w:r>
          </w:p>
        </w:tc>
        <w:tc>
          <w:tcPr>
            <w:tcW w:w="1276" w:type="dxa"/>
            <w:vAlign w:val="center"/>
          </w:tcPr>
          <w:p w:rsidR="00C03026" w:rsidRDefault="00991544">
            <w:pPr>
              <w:jc w:val="center"/>
            </w:pPr>
            <w:r>
              <w:rPr>
                <w:color w:val="000000"/>
                <w:szCs w:val="21"/>
              </w:rPr>
              <w:t>688518</w:t>
            </w:r>
          </w:p>
        </w:tc>
        <w:tc>
          <w:tcPr>
            <w:tcW w:w="1701" w:type="dxa"/>
            <w:vAlign w:val="center"/>
          </w:tcPr>
          <w:p w:rsidR="00C03026" w:rsidRDefault="00991544">
            <w:pPr>
              <w:jc w:val="center"/>
            </w:pPr>
            <w:r>
              <w:rPr>
                <w:color w:val="000000"/>
                <w:szCs w:val="21"/>
              </w:rPr>
              <w:t>联赢激光</w:t>
            </w:r>
          </w:p>
        </w:tc>
        <w:tc>
          <w:tcPr>
            <w:tcW w:w="1276" w:type="dxa"/>
            <w:vAlign w:val="center"/>
          </w:tcPr>
          <w:p w:rsidR="00C03026" w:rsidRDefault="00991544">
            <w:pPr>
              <w:jc w:val="right"/>
            </w:pPr>
            <w:r>
              <w:rPr>
                <w:color w:val="000000"/>
                <w:szCs w:val="21"/>
              </w:rPr>
              <w:t>14,111</w:t>
            </w:r>
          </w:p>
        </w:tc>
        <w:tc>
          <w:tcPr>
            <w:tcW w:w="2172" w:type="dxa"/>
            <w:vAlign w:val="center"/>
          </w:tcPr>
          <w:p w:rsidR="00C03026" w:rsidRDefault="00991544">
            <w:pPr>
              <w:jc w:val="right"/>
            </w:pPr>
            <w:r>
              <w:rPr>
                <w:color w:val="000000"/>
                <w:szCs w:val="21"/>
              </w:rPr>
              <w:t>389,886.93</w:t>
            </w:r>
          </w:p>
        </w:tc>
        <w:tc>
          <w:tcPr>
            <w:tcW w:w="1852" w:type="dxa"/>
            <w:vAlign w:val="center"/>
          </w:tcPr>
          <w:p w:rsidR="00C03026" w:rsidRDefault="00991544">
            <w:pPr>
              <w:jc w:val="right"/>
            </w:pPr>
            <w:r>
              <w:rPr>
                <w:color w:val="000000"/>
                <w:szCs w:val="21"/>
              </w:rPr>
              <w:t>0.08</w:t>
            </w:r>
          </w:p>
        </w:tc>
      </w:tr>
      <w:tr w:rsidR="00C03026">
        <w:trPr>
          <w:jc w:val="center"/>
        </w:trPr>
        <w:tc>
          <w:tcPr>
            <w:tcW w:w="817" w:type="dxa"/>
            <w:vAlign w:val="center"/>
          </w:tcPr>
          <w:p w:rsidR="00C03026" w:rsidRDefault="00991544">
            <w:pPr>
              <w:jc w:val="center"/>
            </w:pPr>
            <w:r>
              <w:rPr>
                <w:color w:val="000000"/>
                <w:szCs w:val="21"/>
              </w:rPr>
              <w:t>21</w:t>
            </w:r>
          </w:p>
        </w:tc>
        <w:tc>
          <w:tcPr>
            <w:tcW w:w="1276" w:type="dxa"/>
            <w:vAlign w:val="center"/>
          </w:tcPr>
          <w:p w:rsidR="00C03026" w:rsidRDefault="00991544">
            <w:pPr>
              <w:jc w:val="center"/>
            </w:pPr>
            <w:r>
              <w:rPr>
                <w:color w:val="000000"/>
                <w:szCs w:val="21"/>
              </w:rPr>
              <w:t>688365</w:t>
            </w:r>
          </w:p>
        </w:tc>
        <w:tc>
          <w:tcPr>
            <w:tcW w:w="1701" w:type="dxa"/>
            <w:vAlign w:val="center"/>
          </w:tcPr>
          <w:p w:rsidR="00C03026" w:rsidRDefault="00991544">
            <w:pPr>
              <w:jc w:val="center"/>
            </w:pPr>
            <w:r>
              <w:rPr>
                <w:color w:val="000000"/>
                <w:szCs w:val="21"/>
              </w:rPr>
              <w:t>光云科技</w:t>
            </w:r>
          </w:p>
        </w:tc>
        <w:tc>
          <w:tcPr>
            <w:tcW w:w="1276" w:type="dxa"/>
            <w:vAlign w:val="center"/>
          </w:tcPr>
          <w:p w:rsidR="00C03026" w:rsidRDefault="00991544">
            <w:pPr>
              <w:jc w:val="right"/>
            </w:pPr>
            <w:r>
              <w:rPr>
                <w:color w:val="000000"/>
                <w:szCs w:val="21"/>
              </w:rPr>
              <w:t>8,249</w:t>
            </w:r>
          </w:p>
        </w:tc>
        <w:tc>
          <w:tcPr>
            <w:tcW w:w="2172" w:type="dxa"/>
            <w:vAlign w:val="center"/>
          </w:tcPr>
          <w:p w:rsidR="00C03026" w:rsidRDefault="00991544">
            <w:pPr>
              <w:jc w:val="right"/>
            </w:pPr>
            <w:r>
              <w:rPr>
                <w:color w:val="000000"/>
                <w:szCs w:val="21"/>
              </w:rPr>
              <w:t>356,521.78</w:t>
            </w:r>
          </w:p>
        </w:tc>
        <w:tc>
          <w:tcPr>
            <w:tcW w:w="1852" w:type="dxa"/>
            <w:vAlign w:val="center"/>
          </w:tcPr>
          <w:p w:rsidR="00C03026" w:rsidRDefault="00991544">
            <w:pPr>
              <w:jc w:val="right"/>
            </w:pPr>
            <w:r>
              <w:rPr>
                <w:color w:val="000000"/>
                <w:szCs w:val="21"/>
              </w:rPr>
              <w:t>0.07</w:t>
            </w:r>
          </w:p>
        </w:tc>
      </w:tr>
      <w:tr w:rsidR="00C03026">
        <w:trPr>
          <w:jc w:val="center"/>
        </w:trPr>
        <w:tc>
          <w:tcPr>
            <w:tcW w:w="817" w:type="dxa"/>
            <w:vAlign w:val="center"/>
          </w:tcPr>
          <w:p w:rsidR="00C03026" w:rsidRDefault="00991544">
            <w:pPr>
              <w:jc w:val="center"/>
            </w:pPr>
            <w:r>
              <w:rPr>
                <w:color w:val="000000"/>
                <w:szCs w:val="21"/>
              </w:rPr>
              <w:t>22</w:t>
            </w:r>
          </w:p>
        </w:tc>
        <w:tc>
          <w:tcPr>
            <w:tcW w:w="1276" w:type="dxa"/>
            <w:vAlign w:val="center"/>
          </w:tcPr>
          <w:p w:rsidR="00C03026" w:rsidRDefault="00991544">
            <w:pPr>
              <w:jc w:val="center"/>
            </w:pPr>
            <w:r>
              <w:rPr>
                <w:color w:val="000000"/>
                <w:szCs w:val="21"/>
              </w:rPr>
              <w:t>688157</w:t>
            </w:r>
          </w:p>
        </w:tc>
        <w:tc>
          <w:tcPr>
            <w:tcW w:w="1701" w:type="dxa"/>
            <w:vAlign w:val="center"/>
          </w:tcPr>
          <w:p w:rsidR="00C03026" w:rsidRDefault="00991544">
            <w:pPr>
              <w:jc w:val="center"/>
            </w:pPr>
            <w:r>
              <w:rPr>
                <w:color w:val="000000"/>
                <w:szCs w:val="21"/>
              </w:rPr>
              <w:t>松井股份</w:t>
            </w:r>
          </w:p>
        </w:tc>
        <w:tc>
          <w:tcPr>
            <w:tcW w:w="1276" w:type="dxa"/>
            <w:vAlign w:val="center"/>
          </w:tcPr>
          <w:p w:rsidR="00C03026" w:rsidRDefault="00991544">
            <w:pPr>
              <w:jc w:val="right"/>
            </w:pPr>
            <w:r>
              <w:rPr>
                <w:color w:val="000000"/>
                <w:szCs w:val="21"/>
              </w:rPr>
              <w:t>3,402</w:t>
            </w:r>
          </w:p>
        </w:tc>
        <w:tc>
          <w:tcPr>
            <w:tcW w:w="2172" w:type="dxa"/>
            <w:vAlign w:val="center"/>
          </w:tcPr>
          <w:p w:rsidR="00C03026" w:rsidRDefault="00991544">
            <w:pPr>
              <w:jc w:val="right"/>
            </w:pPr>
            <w:r>
              <w:rPr>
                <w:color w:val="000000"/>
                <w:szCs w:val="21"/>
              </w:rPr>
              <w:t>294,749.28</w:t>
            </w:r>
          </w:p>
        </w:tc>
        <w:tc>
          <w:tcPr>
            <w:tcW w:w="1852" w:type="dxa"/>
            <w:vAlign w:val="center"/>
          </w:tcPr>
          <w:p w:rsidR="00C03026" w:rsidRDefault="00991544">
            <w:pPr>
              <w:jc w:val="right"/>
            </w:pPr>
            <w:r>
              <w:rPr>
                <w:color w:val="000000"/>
                <w:szCs w:val="21"/>
              </w:rPr>
              <w:t>0.06</w:t>
            </w:r>
          </w:p>
        </w:tc>
      </w:tr>
      <w:tr w:rsidR="00C03026">
        <w:trPr>
          <w:jc w:val="center"/>
        </w:trPr>
        <w:tc>
          <w:tcPr>
            <w:tcW w:w="817" w:type="dxa"/>
            <w:vAlign w:val="center"/>
          </w:tcPr>
          <w:p w:rsidR="00C03026" w:rsidRDefault="00991544">
            <w:pPr>
              <w:jc w:val="center"/>
            </w:pPr>
            <w:r>
              <w:rPr>
                <w:color w:val="000000"/>
                <w:szCs w:val="21"/>
              </w:rPr>
              <w:t>23</w:t>
            </w:r>
          </w:p>
        </w:tc>
        <w:tc>
          <w:tcPr>
            <w:tcW w:w="1276" w:type="dxa"/>
            <w:vAlign w:val="center"/>
          </w:tcPr>
          <w:p w:rsidR="00C03026" w:rsidRDefault="00991544">
            <w:pPr>
              <w:jc w:val="center"/>
            </w:pPr>
            <w:r>
              <w:rPr>
                <w:color w:val="000000"/>
                <w:szCs w:val="21"/>
              </w:rPr>
              <w:t>688555</w:t>
            </w:r>
          </w:p>
        </w:tc>
        <w:tc>
          <w:tcPr>
            <w:tcW w:w="1701" w:type="dxa"/>
            <w:vAlign w:val="center"/>
          </w:tcPr>
          <w:p w:rsidR="00C03026" w:rsidRDefault="00991544">
            <w:pPr>
              <w:jc w:val="center"/>
            </w:pPr>
            <w:r>
              <w:rPr>
                <w:color w:val="000000"/>
                <w:szCs w:val="21"/>
              </w:rPr>
              <w:t>泽达易盛</w:t>
            </w:r>
          </w:p>
        </w:tc>
        <w:tc>
          <w:tcPr>
            <w:tcW w:w="1276" w:type="dxa"/>
            <w:vAlign w:val="center"/>
          </w:tcPr>
          <w:p w:rsidR="00C03026" w:rsidRDefault="00991544">
            <w:pPr>
              <w:jc w:val="right"/>
            </w:pPr>
            <w:r>
              <w:rPr>
                <w:color w:val="000000"/>
                <w:szCs w:val="21"/>
              </w:rPr>
              <w:t>3,004</w:t>
            </w:r>
          </w:p>
        </w:tc>
        <w:tc>
          <w:tcPr>
            <w:tcW w:w="2172" w:type="dxa"/>
            <w:vAlign w:val="center"/>
          </w:tcPr>
          <w:p w:rsidR="00C03026" w:rsidRDefault="00991544">
            <w:pPr>
              <w:jc w:val="right"/>
            </w:pPr>
            <w:r>
              <w:rPr>
                <w:color w:val="000000"/>
                <w:szCs w:val="21"/>
              </w:rPr>
              <w:t>234,312.00</w:t>
            </w:r>
          </w:p>
        </w:tc>
        <w:tc>
          <w:tcPr>
            <w:tcW w:w="1852" w:type="dxa"/>
            <w:vAlign w:val="center"/>
          </w:tcPr>
          <w:p w:rsidR="00C03026" w:rsidRDefault="00991544">
            <w:pPr>
              <w:jc w:val="right"/>
            </w:pPr>
            <w:r>
              <w:rPr>
                <w:color w:val="000000"/>
                <w:szCs w:val="21"/>
              </w:rPr>
              <w:t>0.05</w:t>
            </w:r>
          </w:p>
        </w:tc>
      </w:tr>
      <w:tr w:rsidR="00C03026">
        <w:trPr>
          <w:jc w:val="center"/>
        </w:trPr>
        <w:tc>
          <w:tcPr>
            <w:tcW w:w="817" w:type="dxa"/>
            <w:vAlign w:val="center"/>
          </w:tcPr>
          <w:p w:rsidR="00C03026" w:rsidRDefault="00991544">
            <w:pPr>
              <w:jc w:val="center"/>
            </w:pPr>
            <w:r>
              <w:rPr>
                <w:color w:val="000000"/>
                <w:szCs w:val="21"/>
              </w:rPr>
              <w:t>24</w:t>
            </w:r>
          </w:p>
        </w:tc>
        <w:tc>
          <w:tcPr>
            <w:tcW w:w="1276" w:type="dxa"/>
            <w:vAlign w:val="center"/>
          </w:tcPr>
          <w:p w:rsidR="00C03026" w:rsidRDefault="00991544">
            <w:pPr>
              <w:jc w:val="center"/>
            </w:pPr>
            <w:r>
              <w:rPr>
                <w:color w:val="000000"/>
                <w:szCs w:val="21"/>
              </w:rPr>
              <w:t>688228</w:t>
            </w:r>
          </w:p>
        </w:tc>
        <w:tc>
          <w:tcPr>
            <w:tcW w:w="1701" w:type="dxa"/>
            <w:vAlign w:val="center"/>
          </w:tcPr>
          <w:p w:rsidR="00C03026" w:rsidRDefault="00991544">
            <w:pPr>
              <w:jc w:val="center"/>
            </w:pPr>
            <w:r>
              <w:rPr>
                <w:color w:val="000000"/>
                <w:szCs w:val="21"/>
              </w:rPr>
              <w:t>开普云</w:t>
            </w:r>
          </w:p>
        </w:tc>
        <w:tc>
          <w:tcPr>
            <w:tcW w:w="1276" w:type="dxa"/>
            <w:vAlign w:val="center"/>
          </w:tcPr>
          <w:p w:rsidR="00C03026" w:rsidRDefault="00991544">
            <w:pPr>
              <w:jc w:val="right"/>
            </w:pPr>
            <w:r>
              <w:rPr>
                <w:color w:val="000000"/>
                <w:szCs w:val="21"/>
              </w:rPr>
              <w:t>2,718</w:t>
            </w:r>
          </w:p>
        </w:tc>
        <w:tc>
          <w:tcPr>
            <w:tcW w:w="2172" w:type="dxa"/>
            <w:vAlign w:val="center"/>
          </w:tcPr>
          <w:p w:rsidR="00C03026" w:rsidRDefault="00991544">
            <w:pPr>
              <w:jc w:val="right"/>
            </w:pPr>
            <w:r>
              <w:rPr>
                <w:color w:val="000000"/>
                <w:szCs w:val="21"/>
              </w:rPr>
              <w:t>198,957.60</w:t>
            </w:r>
          </w:p>
        </w:tc>
        <w:tc>
          <w:tcPr>
            <w:tcW w:w="1852" w:type="dxa"/>
            <w:vAlign w:val="center"/>
          </w:tcPr>
          <w:p w:rsidR="00C03026" w:rsidRDefault="00991544">
            <w:pPr>
              <w:jc w:val="right"/>
            </w:pPr>
            <w:r>
              <w:rPr>
                <w:color w:val="000000"/>
                <w:szCs w:val="21"/>
              </w:rPr>
              <w:t>0.04</w:t>
            </w:r>
          </w:p>
        </w:tc>
      </w:tr>
      <w:tr w:rsidR="00C03026">
        <w:trPr>
          <w:jc w:val="center"/>
        </w:trPr>
        <w:tc>
          <w:tcPr>
            <w:tcW w:w="817" w:type="dxa"/>
            <w:vAlign w:val="center"/>
          </w:tcPr>
          <w:p w:rsidR="00C03026" w:rsidRDefault="00991544">
            <w:pPr>
              <w:jc w:val="center"/>
            </w:pPr>
            <w:r>
              <w:rPr>
                <w:color w:val="000000"/>
                <w:szCs w:val="21"/>
              </w:rPr>
              <w:t>25</w:t>
            </w:r>
          </w:p>
        </w:tc>
        <w:tc>
          <w:tcPr>
            <w:tcW w:w="1276" w:type="dxa"/>
            <w:vAlign w:val="center"/>
          </w:tcPr>
          <w:p w:rsidR="00C03026" w:rsidRDefault="00991544">
            <w:pPr>
              <w:jc w:val="center"/>
            </w:pPr>
            <w:r>
              <w:rPr>
                <w:color w:val="000000"/>
                <w:szCs w:val="21"/>
              </w:rPr>
              <w:t>688080</w:t>
            </w:r>
          </w:p>
        </w:tc>
        <w:tc>
          <w:tcPr>
            <w:tcW w:w="1701" w:type="dxa"/>
            <w:vAlign w:val="center"/>
          </w:tcPr>
          <w:p w:rsidR="00C03026" w:rsidRDefault="00991544">
            <w:pPr>
              <w:jc w:val="center"/>
            </w:pPr>
            <w:r>
              <w:rPr>
                <w:color w:val="000000"/>
                <w:szCs w:val="21"/>
              </w:rPr>
              <w:t>映翰通</w:t>
            </w:r>
          </w:p>
        </w:tc>
        <w:tc>
          <w:tcPr>
            <w:tcW w:w="1276" w:type="dxa"/>
            <w:vAlign w:val="center"/>
          </w:tcPr>
          <w:p w:rsidR="00C03026" w:rsidRDefault="00991544">
            <w:pPr>
              <w:jc w:val="right"/>
            </w:pPr>
            <w:r>
              <w:rPr>
                <w:color w:val="000000"/>
                <w:szCs w:val="21"/>
              </w:rPr>
              <w:t>2,233</w:t>
            </w:r>
          </w:p>
        </w:tc>
        <w:tc>
          <w:tcPr>
            <w:tcW w:w="2172" w:type="dxa"/>
            <w:vAlign w:val="center"/>
          </w:tcPr>
          <w:p w:rsidR="00C03026" w:rsidRDefault="00991544">
            <w:pPr>
              <w:jc w:val="right"/>
            </w:pPr>
            <w:r>
              <w:rPr>
                <w:color w:val="000000"/>
                <w:szCs w:val="21"/>
              </w:rPr>
              <w:t>193,779.74</w:t>
            </w:r>
          </w:p>
        </w:tc>
        <w:tc>
          <w:tcPr>
            <w:tcW w:w="1852" w:type="dxa"/>
            <w:vAlign w:val="center"/>
          </w:tcPr>
          <w:p w:rsidR="00C03026" w:rsidRDefault="00991544">
            <w:pPr>
              <w:jc w:val="right"/>
            </w:pPr>
            <w:r>
              <w:rPr>
                <w:color w:val="000000"/>
                <w:szCs w:val="21"/>
              </w:rPr>
              <w:t>0.04</w:t>
            </w:r>
          </w:p>
        </w:tc>
      </w:tr>
      <w:tr w:rsidR="00C03026">
        <w:trPr>
          <w:jc w:val="center"/>
        </w:trPr>
        <w:tc>
          <w:tcPr>
            <w:tcW w:w="817" w:type="dxa"/>
            <w:vAlign w:val="center"/>
          </w:tcPr>
          <w:p w:rsidR="00C03026" w:rsidRDefault="00991544">
            <w:pPr>
              <w:jc w:val="center"/>
            </w:pPr>
            <w:r>
              <w:rPr>
                <w:color w:val="000000"/>
                <w:szCs w:val="21"/>
              </w:rPr>
              <w:t>26</w:t>
            </w:r>
          </w:p>
        </w:tc>
        <w:tc>
          <w:tcPr>
            <w:tcW w:w="1276" w:type="dxa"/>
            <w:vAlign w:val="center"/>
          </w:tcPr>
          <w:p w:rsidR="00C03026" w:rsidRDefault="00991544">
            <w:pPr>
              <w:jc w:val="center"/>
            </w:pPr>
            <w:r>
              <w:rPr>
                <w:color w:val="000000"/>
                <w:szCs w:val="21"/>
              </w:rPr>
              <w:t>688568</w:t>
            </w:r>
          </w:p>
        </w:tc>
        <w:tc>
          <w:tcPr>
            <w:tcW w:w="1701" w:type="dxa"/>
            <w:vAlign w:val="center"/>
          </w:tcPr>
          <w:p w:rsidR="00C03026" w:rsidRDefault="00991544">
            <w:pPr>
              <w:jc w:val="center"/>
            </w:pPr>
            <w:r>
              <w:rPr>
                <w:color w:val="000000"/>
                <w:szCs w:val="21"/>
              </w:rPr>
              <w:t>中科星图</w:t>
            </w:r>
          </w:p>
        </w:tc>
        <w:tc>
          <w:tcPr>
            <w:tcW w:w="1276" w:type="dxa"/>
            <w:vAlign w:val="center"/>
          </w:tcPr>
          <w:p w:rsidR="00C03026" w:rsidRDefault="00991544">
            <w:pPr>
              <w:jc w:val="right"/>
            </w:pPr>
            <w:r>
              <w:rPr>
                <w:color w:val="000000"/>
                <w:szCs w:val="21"/>
              </w:rPr>
              <w:t>11,020</w:t>
            </w:r>
          </w:p>
        </w:tc>
        <w:tc>
          <w:tcPr>
            <w:tcW w:w="2172" w:type="dxa"/>
            <w:vAlign w:val="center"/>
          </w:tcPr>
          <w:p w:rsidR="00C03026" w:rsidRDefault="00991544">
            <w:pPr>
              <w:jc w:val="right"/>
            </w:pPr>
            <w:r>
              <w:rPr>
                <w:color w:val="000000"/>
                <w:szCs w:val="21"/>
              </w:rPr>
              <w:t>178,634.20</w:t>
            </w:r>
          </w:p>
        </w:tc>
        <w:tc>
          <w:tcPr>
            <w:tcW w:w="1852" w:type="dxa"/>
            <w:vAlign w:val="center"/>
          </w:tcPr>
          <w:p w:rsidR="00C03026" w:rsidRDefault="00991544">
            <w:pPr>
              <w:jc w:val="right"/>
            </w:pPr>
            <w:r>
              <w:rPr>
                <w:color w:val="000000"/>
                <w:szCs w:val="21"/>
              </w:rPr>
              <w:t>0.04</w:t>
            </w:r>
          </w:p>
        </w:tc>
      </w:tr>
      <w:tr w:rsidR="00C03026">
        <w:trPr>
          <w:jc w:val="center"/>
        </w:trPr>
        <w:tc>
          <w:tcPr>
            <w:tcW w:w="817" w:type="dxa"/>
            <w:vAlign w:val="center"/>
          </w:tcPr>
          <w:p w:rsidR="00C03026" w:rsidRDefault="00991544">
            <w:pPr>
              <w:jc w:val="center"/>
            </w:pPr>
            <w:r>
              <w:rPr>
                <w:color w:val="000000"/>
                <w:szCs w:val="21"/>
              </w:rPr>
              <w:t>27</w:t>
            </w:r>
          </w:p>
        </w:tc>
        <w:tc>
          <w:tcPr>
            <w:tcW w:w="1276" w:type="dxa"/>
            <w:vAlign w:val="center"/>
          </w:tcPr>
          <w:p w:rsidR="00C03026" w:rsidRDefault="00991544">
            <w:pPr>
              <w:jc w:val="center"/>
            </w:pPr>
            <w:r>
              <w:rPr>
                <w:color w:val="000000"/>
                <w:szCs w:val="21"/>
              </w:rPr>
              <w:t>688377</w:t>
            </w:r>
          </w:p>
        </w:tc>
        <w:tc>
          <w:tcPr>
            <w:tcW w:w="1701" w:type="dxa"/>
            <w:vAlign w:val="center"/>
          </w:tcPr>
          <w:p w:rsidR="00C03026" w:rsidRDefault="00991544">
            <w:pPr>
              <w:jc w:val="center"/>
            </w:pPr>
            <w:r>
              <w:rPr>
                <w:color w:val="000000"/>
                <w:szCs w:val="21"/>
              </w:rPr>
              <w:t>迪威尔</w:t>
            </w:r>
          </w:p>
        </w:tc>
        <w:tc>
          <w:tcPr>
            <w:tcW w:w="1276" w:type="dxa"/>
            <w:vAlign w:val="center"/>
          </w:tcPr>
          <w:p w:rsidR="00C03026" w:rsidRDefault="00991544">
            <w:pPr>
              <w:jc w:val="right"/>
            </w:pPr>
            <w:r>
              <w:rPr>
                <w:color w:val="000000"/>
                <w:szCs w:val="21"/>
              </w:rPr>
              <w:t>7,894</w:t>
            </w:r>
          </w:p>
        </w:tc>
        <w:tc>
          <w:tcPr>
            <w:tcW w:w="2172" w:type="dxa"/>
            <w:vAlign w:val="center"/>
          </w:tcPr>
          <w:p w:rsidR="00C03026" w:rsidRDefault="00991544">
            <w:pPr>
              <w:jc w:val="right"/>
            </w:pPr>
            <w:r>
              <w:rPr>
                <w:color w:val="000000"/>
                <w:szCs w:val="21"/>
              </w:rPr>
              <w:t>129,619.48</w:t>
            </w:r>
          </w:p>
        </w:tc>
        <w:tc>
          <w:tcPr>
            <w:tcW w:w="1852" w:type="dxa"/>
            <w:vAlign w:val="center"/>
          </w:tcPr>
          <w:p w:rsidR="00C03026" w:rsidRDefault="00991544">
            <w:pPr>
              <w:jc w:val="right"/>
            </w:pPr>
            <w:r>
              <w:rPr>
                <w:color w:val="000000"/>
                <w:szCs w:val="21"/>
              </w:rPr>
              <w:t>0.03</w:t>
            </w:r>
          </w:p>
        </w:tc>
      </w:tr>
      <w:tr w:rsidR="00C03026">
        <w:trPr>
          <w:jc w:val="center"/>
        </w:trPr>
        <w:tc>
          <w:tcPr>
            <w:tcW w:w="817" w:type="dxa"/>
            <w:vAlign w:val="center"/>
          </w:tcPr>
          <w:p w:rsidR="00C03026" w:rsidRDefault="00991544">
            <w:pPr>
              <w:jc w:val="center"/>
            </w:pPr>
            <w:r>
              <w:rPr>
                <w:color w:val="000000"/>
                <w:szCs w:val="21"/>
              </w:rPr>
              <w:t>28</w:t>
            </w:r>
          </w:p>
        </w:tc>
        <w:tc>
          <w:tcPr>
            <w:tcW w:w="1276" w:type="dxa"/>
            <w:vAlign w:val="center"/>
          </w:tcPr>
          <w:p w:rsidR="00C03026" w:rsidRDefault="00991544">
            <w:pPr>
              <w:jc w:val="center"/>
            </w:pPr>
            <w:r>
              <w:rPr>
                <w:color w:val="000000"/>
                <w:szCs w:val="21"/>
              </w:rPr>
              <w:t>603087</w:t>
            </w:r>
          </w:p>
        </w:tc>
        <w:tc>
          <w:tcPr>
            <w:tcW w:w="1701" w:type="dxa"/>
            <w:vAlign w:val="center"/>
          </w:tcPr>
          <w:p w:rsidR="00C03026" w:rsidRDefault="00991544">
            <w:pPr>
              <w:jc w:val="center"/>
            </w:pPr>
            <w:r>
              <w:rPr>
                <w:color w:val="000000"/>
                <w:szCs w:val="21"/>
              </w:rPr>
              <w:t>甘李药业</w:t>
            </w:r>
          </w:p>
        </w:tc>
        <w:tc>
          <w:tcPr>
            <w:tcW w:w="1276" w:type="dxa"/>
            <w:vAlign w:val="center"/>
          </w:tcPr>
          <w:p w:rsidR="00C03026" w:rsidRDefault="00991544">
            <w:pPr>
              <w:jc w:val="right"/>
            </w:pPr>
            <w:r>
              <w:rPr>
                <w:color w:val="000000"/>
                <w:szCs w:val="21"/>
              </w:rPr>
              <w:t>1,076</w:t>
            </w:r>
          </w:p>
        </w:tc>
        <w:tc>
          <w:tcPr>
            <w:tcW w:w="2172" w:type="dxa"/>
            <w:vAlign w:val="center"/>
          </w:tcPr>
          <w:p w:rsidR="00C03026" w:rsidRDefault="00991544">
            <w:pPr>
              <w:jc w:val="right"/>
            </w:pPr>
            <w:r>
              <w:rPr>
                <w:color w:val="000000"/>
                <w:szCs w:val="21"/>
              </w:rPr>
              <w:t>107,922.80</w:t>
            </w:r>
          </w:p>
        </w:tc>
        <w:tc>
          <w:tcPr>
            <w:tcW w:w="1852" w:type="dxa"/>
            <w:vAlign w:val="center"/>
          </w:tcPr>
          <w:p w:rsidR="00C03026" w:rsidRDefault="00991544">
            <w:pPr>
              <w:jc w:val="right"/>
            </w:pPr>
            <w:r>
              <w:rPr>
                <w:color w:val="000000"/>
                <w:szCs w:val="21"/>
              </w:rPr>
              <w:t>0.02</w:t>
            </w:r>
          </w:p>
        </w:tc>
      </w:tr>
      <w:tr w:rsidR="00C03026">
        <w:trPr>
          <w:jc w:val="center"/>
        </w:trPr>
        <w:tc>
          <w:tcPr>
            <w:tcW w:w="817" w:type="dxa"/>
            <w:vAlign w:val="center"/>
          </w:tcPr>
          <w:p w:rsidR="00C03026" w:rsidRDefault="00991544">
            <w:pPr>
              <w:jc w:val="center"/>
            </w:pPr>
            <w:r>
              <w:rPr>
                <w:color w:val="000000"/>
                <w:szCs w:val="21"/>
              </w:rPr>
              <w:t>29</w:t>
            </w:r>
          </w:p>
        </w:tc>
        <w:tc>
          <w:tcPr>
            <w:tcW w:w="1276" w:type="dxa"/>
            <w:vAlign w:val="center"/>
          </w:tcPr>
          <w:p w:rsidR="00C03026" w:rsidRDefault="00991544">
            <w:pPr>
              <w:jc w:val="center"/>
            </w:pPr>
            <w:r>
              <w:rPr>
                <w:color w:val="000000"/>
                <w:szCs w:val="21"/>
              </w:rPr>
              <w:t>688277</w:t>
            </w:r>
          </w:p>
        </w:tc>
        <w:tc>
          <w:tcPr>
            <w:tcW w:w="1701" w:type="dxa"/>
            <w:vAlign w:val="center"/>
          </w:tcPr>
          <w:p w:rsidR="00C03026" w:rsidRDefault="00991544">
            <w:pPr>
              <w:jc w:val="center"/>
            </w:pPr>
            <w:r>
              <w:rPr>
                <w:color w:val="000000"/>
                <w:szCs w:val="21"/>
              </w:rPr>
              <w:t>天智航</w:t>
            </w:r>
          </w:p>
        </w:tc>
        <w:tc>
          <w:tcPr>
            <w:tcW w:w="1276" w:type="dxa"/>
            <w:vAlign w:val="center"/>
          </w:tcPr>
          <w:p w:rsidR="00C03026" w:rsidRDefault="00991544">
            <w:pPr>
              <w:jc w:val="right"/>
            </w:pPr>
            <w:r>
              <w:rPr>
                <w:color w:val="000000"/>
                <w:szCs w:val="21"/>
              </w:rPr>
              <w:t>8,810</w:t>
            </w:r>
          </w:p>
        </w:tc>
        <w:tc>
          <w:tcPr>
            <w:tcW w:w="2172" w:type="dxa"/>
            <w:vAlign w:val="center"/>
          </w:tcPr>
          <w:p w:rsidR="00C03026" w:rsidRDefault="00991544">
            <w:pPr>
              <w:jc w:val="right"/>
            </w:pPr>
            <w:r>
              <w:rPr>
                <w:color w:val="000000"/>
                <w:szCs w:val="21"/>
              </w:rPr>
              <w:t>106,072.40</w:t>
            </w:r>
          </w:p>
        </w:tc>
        <w:tc>
          <w:tcPr>
            <w:tcW w:w="1852" w:type="dxa"/>
            <w:vAlign w:val="center"/>
          </w:tcPr>
          <w:p w:rsidR="00C03026" w:rsidRDefault="00991544">
            <w:pPr>
              <w:jc w:val="right"/>
            </w:pPr>
            <w:r>
              <w:rPr>
                <w:color w:val="000000"/>
                <w:szCs w:val="21"/>
              </w:rPr>
              <w:t>0.02</w:t>
            </w:r>
          </w:p>
        </w:tc>
      </w:tr>
      <w:tr w:rsidR="00C03026">
        <w:trPr>
          <w:jc w:val="center"/>
        </w:trPr>
        <w:tc>
          <w:tcPr>
            <w:tcW w:w="817" w:type="dxa"/>
            <w:vAlign w:val="center"/>
          </w:tcPr>
          <w:p w:rsidR="00C03026" w:rsidRDefault="00991544">
            <w:pPr>
              <w:jc w:val="center"/>
            </w:pPr>
            <w:r>
              <w:rPr>
                <w:color w:val="000000"/>
                <w:szCs w:val="21"/>
              </w:rPr>
              <w:t>30</w:t>
            </w:r>
          </w:p>
        </w:tc>
        <w:tc>
          <w:tcPr>
            <w:tcW w:w="1276" w:type="dxa"/>
            <w:vAlign w:val="center"/>
          </w:tcPr>
          <w:p w:rsidR="00C03026" w:rsidRDefault="00991544">
            <w:pPr>
              <w:jc w:val="center"/>
            </w:pPr>
            <w:r>
              <w:rPr>
                <w:color w:val="000000"/>
                <w:szCs w:val="21"/>
              </w:rPr>
              <w:t>688027</w:t>
            </w:r>
          </w:p>
        </w:tc>
        <w:tc>
          <w:tcPr>
            <w:tcW w:w="1701" w:type="dxa"/>
            <w:vAlign w:val="center"/>
          </w:tcPr>
          <w:p w:rsidR="00C03026" w:rsidRDefault="00991544">
            <w:pPr>
              <w:jc w:val="center"/>
            </w:pPr>
            <w:r>
              <w:rPr>
                <w:color w:val="000000"/>
                <w:szCs w:val="21"/>
              </w:rPr>
              <w:t>国盾量子</w:t>
            </w:r>
          </w:p>
        </w:tc>
        <w:tc>
          <w:tcPr>
            <w:tcW w:w="1276" w:type="dxa"/>
            <w:vAlign w:val="center"/>
          </w:tcPr>
          <w:p w:rsidR="00C03026" w:rsidRDefault="00991544">
            <w:pPr>
              <w:jc w:val="right"/>
            </w:pPr>
            <w:r>
              <w:rPr>
                <w:color w:val="000000"/>
                <w:szCs w:val="21"/>
              </w:rPr>
              <w:t>2,830</w:t>
            </w:r>
          </w:p>
        </w:tc>
        <w:tc>
          <w:tcPr>
            <w:tcW w:w="2172" w:type="dxa"/>
            <w:vAlign w:val="center"/>
          </w:tcPr>
          <w:p w:rsidR="00C03026" w:rsidRDefault="00991544">
            <w:pPr>
              <w:jc w:val="right"/>
            </w:pPr>
            <w:r>
              <w:rPr>
                <w:color w:val="000000"/>
                <w:szCs w:val="21"/>
              </w:rPr>
              <w:t>102,389.40</w:t>
            </w:r>
          </w:p>
        </w:tc>
        <w:tc>
          <w:tcPr>
            <w:tcW w:w="1852" w:type="dxa"/>
            <w:vAlign w:val="center"/>
          </w:tcPr>
          <w:p w:rsidR="00C03026" w:rsidRDefault="00991544">
            <w:pPr>
              <w:jc w:val="right"/>
            </w:pPr>
            <w:r>
              <w:rPr>
                <w:color w:val="000000"/>
                <w:szCs w:val="21"/>
              </w:rPr>
              <w:t>0.02</w:t>
            </w:r>
          </w:p>
        </w:tc>
      </w:tr>
      <w:tr w:rsidR="00C03026">
        <w:trPr>
          <w:jc w:val="center"/>
        </w:trPr>
        <w:tc>
          <w:tcPr>
            <w:tcW w:w="817" w:type="dxa"/>
            <w:vAlign w:val="center"/>
          </w:tcPr>
          <w:p w:rsidR="00C03026" w:rsidRDefault="00991544">
            <w:pPr>
              <w:jc w:val="center"/>
            </w:pPr>
            <w:r>
              <w:rPr>
                <w:color w:val="000000"/>
                <w:szCs w:val="21"/>
              </w:rPr>
              <w:t>31</w:t>
            </w:r>
          </w:p>
        </w:tc>
        <w:tc>
          <w:tcPr>
            <w:tcW w:w="1276" w:type="dxa"/>
            <w:vAlign w:val="center"/>
          </w:tcPr>
          <w:p w:rsidR="00C03026" w:rsidRDefault="00991544">
            <w:pPr>
              <w:jc w:val="center"/>
            </w:pPr>
            <w:r>
              <w:rPr>
                <w:color w:val="000000"/>
                <w:szCs w:val="21"/>
              </w:rPr>
              <w:t>688600</w:t>
            </w:r>
          </w:p>
        </w:tc>
        <w:tc>
          <w:tcPr>
            <w:tcW w:w="1701" w:type="dxa"/>
            <w:vAlign w:val="center"/>
          </w:tcPr>
          <w:p w:rsidR="00C03026" w:rsidRDefault="00991544">
            <w:pPr>
              <w:jc w:val="center"/>
            </w:pPr>
            <w:r>
              <w:rPr>
                <w:color w:val="000000"/>
                <w:szCs w:val="21"/>
              </w:rPr>
              <w:t>皖仪科技</w:t>
            </w:r>
          </w:p>
        </w:tc>
        <w:tc>
          <w:tcPr>
            <w:tcW w:w="1276" w:type="dxa"/>
            <w:vAlign w:val="center"/>
          </w:tcPr>
          <w:p w:rsidR="00C03026" w:rsidRDefault="00991544">
            <w:pPr>
              <w:jc w:val="right"/>
            </w:pPr>
            <w:r>
              <w:rPr>
                <w:color w:val="000000"/>
                <w:szCs w:val="21"/>
              </w:rPr>
              <w:t>5,468</w:t>
            </w:r>
          </w:p>
        </w:tc>
        <w:tc>
          <w:tcPr>
            <w:tcW w:w="2172" w:type="dxa"/>
            <w:vAlign w:val="center"/>
          </w:tcPr>
          <w:p w:rsidR="00C03026" w:rsidRDefault="00991544">
            <w:pPr>
              <w:jc w:val="right"/>
            </w:pPr>
            <w:r>
              <w:rPr>
                <w:color w:val="000000"/>
                <w:szCs w:val="21"/>
              </w:rPr>
              <w:t>84,754.00</w:t>
            </w:r>
          </w:p>
        </w:tc>
        <w:tc>
          <w:tcPr>
            <w:tcW w:w="1852" w:type="dxa"/>
            <w:vAlign w:val="center"/>
          </w:tcPr>
          <w:p w:rsidR="00C03026" w:rsidRDefault="00991544">
            <w:pPr>
              <w:jc w:val="right"/>
            </w:pPr>
            <w:r>
              <w:rPr>
                <w:color w:val="000000"/>
                <w:szCs w:val="21"/>
              </w:rPr>
              <w:t>0.02</w:t>
            </w:r>
          </w:p>
        </w:tc>
      </w:tr>
      <w:tr w:rsidR="00C03026">
        <w:trPr>
          <w:jc w:val="center"/>
        </w:trPr>
        <w:tc>
          <w:tcPr>
            <w:tcW w:w="817" w:type="dxa"/>
            <w:vAlign w:val="center"/>
          </w:tcPr>
          <w:p w:rsidR="00C03026" w:rsidRDefault="00991544">
            <w:pPr>
              <w:jc w:val="center"/>
            </w:pPr>
            <w:r>
              <w:rPr>
                <w:color w:val="000000"/>
                <w:szCs w:val="21"/>
              </w:rPr>
              <w:t>32</w:t>
            </w:r>
          </w:p>
        </w:tc>
        <w:tc>
          <w:tcPr>
            <w:tcW w:w="1276" w:type="dxa"/>
            <w:vAlign w:val="center"/>
          </w:tcPr>
          <w:p w:rsidR="00C03026" w:rsidRDefault="00991544">
            <w:pPr>
              <w:jc w:val="center"/>
            </w:pPr>
            <w:r>
              <w:rPr>
                <w:color w:val="000000"/>
                <w:szCs w:val="21"/>
              </w:rPr>
              <w:t>300824</w:t>
            </w:r>
          </w:p>
        </w:tc>
        <w:tc>
          <w:tcPr>
            <w:tcW w:w="1701" w:type="dxa"/>
            <w:vAlign w:val="center"/>
          </w:tcPr>
          <w:p w:rsidR="00C03026" w:rsidRDefault="00991544">
            <w:pPr>
              <w:jc w:val="center"/>
            </w:pPr>
            <w:r>
              <w:rPr>
                <w:color w:val="000000"/>
                <w:szCs w:val="21"/>
              </w:rPr>
              <w:t>北鼎股份</w:t>
            </w:r>
          </w:p>
        </w:tc>
        <w:tc>
          <w:tcPr>
            <w:tcW w:w="1276" w:type="dxa"/>
            <w:vAlign w:val="center"/>
          </w:tcPr>
          <w:p w:rsidR="00C03026" w:rsidRDefault="00991544">
            <w:pPr>
              <w:jc w:val="right"/>
            </w:pPr>
            <w:r>
              <w:rPr>
                <w:color w:val="000000"/>
                <w:szCs w:val="21"/>
              </w:rPr>
              <w:t>1,954</w:t>
            </w:r>
          </w:p>
        </w:tc>
        <w:tc>
          <w:tcPr>
            <w:tcW w:w="2172" w:type="dxa"/>
            <w:vAlign w:val="center"/>
          </w:tcPr>
          <w:p w:rsidR="00C03026" w:rsidRDefault="00991544">
            <w:pPr>
              <w:jc w:val="right"/>
            </w:pPr>
            <w:r>
              <w:rPr>
                <w:color w:val="000000"/>
                <w:szCs w:val="21"/>
              </w:rPr>
              <w:t>26,789.34</w:t>
            </w:r>
          </w:p>
        </w:tc>
        <w:tc>
          <w:tcPr>
            <w:tcW w:w="1852" w:type="dxa"/>
            <w:vAlign w:val="center"/>
          </w:tcPr>
          <w:p w:rsidR="00C03026" w:rsidRDefault="00991544">
            <w:pPr>
              <w:jc w:val="right"/>
            </w:pPr>
            <w:r>
              <w:rPr>
                <w:color w:val="000000"/>
                <w:szCs w:val="21"/>
              </w:rPr>
              <w:t>0.01</w:t>
            </w:r>
          </w:p>
        </w:tc>
      </w:tr>
      <w:tr w:rsidR="00C03026">
        <w:trPr>
          <w:jc w:val="center"/>
        </w:trPr>
        <w:tc>
          <w:tcPr>
            <w:tcW w:w="817" w:type="dxa"/>
            <w:vAlign w:val="center"/>
          </w:tcPr>
          <w:p w:rsidR="00C03026" w:rsidRDefault="00991544">
            <w:pPr>
              <w:jc w:val="center"/>
            </w:pPr>
            <w:r>
              <w:rPr>
                <w:color w:val="000000"/>
                <w:szCs w:val="21"/>
              </w:rPr>
              <w:t>33</w:t>
            </w:r>
          </w:p>
        </w:tc>
        <w:tc>
          <w:tcPr>
            <w:tcW w:w="1276" w:type="dxa"/>
            <w:vAlign w:val="center"/>
          </w:tcPr>
          <w:p w:rsidR="00C03026" w:rsidRDefault="00991544">
            <w:pPr>
              <w:jc w:val="center"/>
            </w:pPr>
            <w:r>
              <w:rPr>
                <w:color w:val="000000"/>
                <w:szCs w:val="21"/>
              </w:rPr>
              <w:t>300842</w:t>
            </w:r>
          </w:p>
        </w:tc>
        <w:tc>
          <w:tcPr>
            <w:tcW w:w="1701" w:type="dxa"/>
            <w:vAlign w:val="center"/>
          </w:tcPr>
          <w:p w:rsidR="00C03026" w:rsidRDefault="00991544">
            <w:pPr>
              <w:jc w:val="center"/>
            </w:pPr>
            <w:r>
              <w:rPr>
                <w:color w:val="000000"/>
                <w:szCs w:val="21"/>
              </w:rPr>
              <w:t>帝科股份</w:t>
            </w:r>
          </w:p>
        </w:tc>
        <w:tc>
          <w:tcPr>
            <w:tcW w:w="1276" w:type="dxa"/>
            <w:vAlign w:val="center"/>
          </w:tcPr>
          <w:p w:rsidR="00C03026" w:rsidRDefault="00991544">
            <w:pPr>
              <w:jc w:val="right"/>
            </w:pPr>
            <w:r>
              <w:rPr>
                <w:color w:val="000000"/>
                <w:szCs w:val="21"/>
              </w:rPr>
              <w:t>455</w:t>
            </w:r>
          </w:p>
        </w:tc>
        <w:tc>
          <w:tcPr>
            <w:tcW w:w="2172" w:type="dxa"/>
            <w:vAlign w:val="center"/>
          </w:tcPr>
          <w:p w:rsidR="00C03026" w:rsidRDefault="00991544">
            <w:pPr>
              <w:jc w:val="right"/>
            </w:pPr>
            <w:r>
              <w:rPr>
                <w:color w:val="000000"/>
                <w:szCs w:val="21"/>
              </w:rPr>
              <w:t>18,527.60</w:t>
            </w:r>
          </w:p>
        </w:tc>
        <w:tc>
          <w:tcPr>
            <w:tcW w:w="1852" w:type="dxa"/>
            <w:vAlign w:val="center"/>
          </w:tcPr>
          <w:p w:rsidR="00C03026" w:rsidRDefault="00991544">
            <w:pPr>
              <w:jc w:val="right"/>
            </w:pPr>
            <w:r>
              <w:rPr>
                <w:color w:val="000000"/>
                <w:szCs w:val="21"/>
              </w:rPr>
              <w:t>0.00</w:t>
            </w:r>
          </w:p>
        </w:tc>
      </w:tr>
      <w:tr w:rsidR="00C03026">
        <w:trPr>
          <w:jc w:val="center"/>
        </w:trPr>
        <w:tc>
          <w:tcPr>
            <w:tcW w:w="817" w:type="dxa"/>
            <w:vAlign w:val="center"/>
          </w:tcPr>
          <w:p w:rsidR="00C03026" w:rsidRDefault="00991544">
            <w:pPr>
              <w:jc w:val="center"/>
            </w:pPr>
            <w:r>
              <w:rPr>
                <w:color w:val="000000"/>
                <w:szCs w:val="21"/>
              </w:rPr>
              <w:t>34</w:t>
            </w:r>
          </w:p>
        </w:tc>
        <w:tc>
          <w:tcPr>
            <w:tcW w:w="1276" w:type="dxa"/>
            <w:vAlign w:val="center"/>
          </w:tcPr>
          <w:p w:rsidR="00C03026" w:rsidRDefault="00991544">
            <w:pPr>
              <w:jc w:val="center"/>
            </w:pPr>
            <w:r>
              <w:rPr>
                <w:color w:val="000000"/>
                <w:szCs w:val="21"/>
              </w:rPr>
              <w:t>600956</w:t>
            </w:r>
          </w:p>
        </w:tc>
        <w:tc>
          <w:tcPr>
            <w:tcW w:w="1701" w:type="dxa"/>
            <w:vAlign w:val="center"/>
          </w:tcPr>
          <w:p w:rsidR="00C03026" w:rsidRDefault="00991544">
            <w:pPr>
              <w:jc w:val="center"/>
            </w:pPr>
            <w:r>
              <w:rPr>
                <w:color w:val="000000"/>
                <w:szCs w:val="21"/>
              </w:rPr>
              <w:t>新天绿能</w:t>
            </w:r>
          </w:p>
        </w:tc>
        <w:tc>
          <w:tcPr>
            <w:tcW w:w="1276" w:type="dxa"/>
            <w:vAlign w:val="center"/>
          </w:tcPr>
          <w:p w:rsidR="00C03026" w:rsidRDefault="00991544">
            <w:pPr>
              <w:jc w:val="right"/>
            </w:pPr>
            <w:r>
              <w:rPr>
                <w:color w:val="000000"/>
                <w:szCs w:val="21"/>
              </w:rPr>
              <w:t>2,533</w:t>
            </w:r>
          </w:p>
        </w:tc>
        <w:tc>
          <w:tcPr>
            <w:tcW w:w="2172" w:type="dxa"/>
            <w:vAlign w:val="center"/>
          </w:tcPr>
          <w:p w:rsidR="00C03026" w:rsidRDefault="00991544">
            <w:pPr>
              <w:jc w:val="right"/>
            </w:pPr>
            <w:r>
              <w:rPr>
                <w:color w:val="000000"/>
                <w:szCs w:val="21"/>
              </w:rPr>
              <w:t>12,766.32</w:t>
            </w:r>
          </w:p>
        </w:tc>
        <w:tc>
          <w:tcPr>
            <w:tcW w:w="1852" w:type="dxa"/>
            <w:vAlign w:val="center"/>
          </w:tcPr>
          <w:p w:rsidR="00C03026" w:rsidRDefault="00991544">
            <w:pPr>
              <w:jc w:val="right"/>
            </w:pPr>
            <w:r>
              <w:rPr>
                <w:color w:val="000000"/>
                <w:szCs w:val="21"/>
              </w:rPr>
              <w:t>0.00</w:t>
            </w:r>
          </w:p>
        </w:tc>
      </w:tr>
      <w:tr w:rsidR="00C03026">
        <w:trPr>
          <w:jc w:val="center"/>
        </w:trPr>
        <w:tc>
          <w:tcPr>
            <w:tcW w:w="817" w:type="dxa"/>
            <w:vAlign w:val="center"/>
          </w:tcPr>
          <w:p w:rsidR="00C03026" w:rsidRDefault="00991544">
            <w:pPr>
              <w:jc w:val="center"/>
            </w:pPr>
            <w:r>
              <w:rPr>
                <w:color w:val="000000"/>
                <w:szCs w:val="21"/>
              </w:rPr>
              <w:t>35</w:t>
            </w:r>
          </w:p>
        </w:tc>
        <w:tc>
          <w:tcPr>
            <w:tcW w:w="1276" w:type="dxa"/>
            <w:vAlign w:val="center"/>
          </w:tcPr>
          <w:p w:rsidR="00C03026" w:rsidRDefault="00991544">
            <w:pPr>
              <w:jc w:val="center"/>
            </w:pPr>
            <w:r>
              <w:rPr>
                <w:color w:val="000000"/>
                <w:szCs w:val="21"/>
              </w:rPr>
              <w:t>300839</w:t>
            </w:r>
          </w:p>
        </w:tc>
        <w:tc>
          <w:tcPr>
            <w:tcW w:w="1701" w:type="dxa"/>
            <w:vAlign w:val="center"/>
          </w:tcPr>
          <w:p w:rsidR="00C03026" w:rsidRDefault="00991544">
            <w:pPr>
              <w:jc w:val="center"/>
            </w:pPr>
            <w:r>
              <w:rPr>
                <w:color w:val="000000"/>
                <w:szCs w:val="21"/>
              </w:rPr>
              <w:t>博汇股份</w:t>
            </w:r>
          </w:p>
        </w:tc>
        <w:tc>
          <w:tcPr>
            <w:tcW w:w="1276" w:type="dxa"/>
            <w:vAlign w:val="center"/>
          </w:tcPr>
          <w:p w:rsidR="00C03026" w:rsidRDefault="00991544">
            <w:pPr>
              <w:jc w:val="right"/>
            </w:pPr>
            <w:r>
              <w:rPr>
                <w:color w:val="000000"/>
                <w:szCs w:val="21"/>
              </w:rPr>
              <w:t>502</w:t>
            </w:r>
          </w:p>
        </w:tc>
        <w:tc>
          <w:tcPr>
            <w:tcW w:w="2172" w:type="dxa"/>
            <w:vAlign w:val="center"/>
          </w:tcPr>
          <w:p w:rsidR="00C03026" w:rsidRDefault="00991544">
            <w:pPr>
              <w:jc w:val="right"/>
            </w:pPr>
            <w:r>
              <w:rPr>
                <w:color w:val="000000"/>
                <w:szCs w:val="21"/>
              </w:rPr>
              <w:t>11,751.82</w:t>
            </w:r>
          </w:p>
        </w:tc>
        <w:tc>
          <w:tcPr>
            <w:tcW w:w="1852" w:type="dxa"/>
            <w:vAlign w:val="center"/>
          </w:tcPr>
          <w:p w:rsidR="00C03026" w:rsidRDefault="00991544">
            <w:pPr>
              <w:jc w:val="right"/>
            </w:pPr>
            <w:r>
              <w:rPr>
                <w:color w:val="000000"/>
                <w:szCs w:val="21"/>
              </w:rPr>
              <w:t>0.00</w:t>
            </w:r>
          </w:p>
        </w:tc>
      </w:tr>
      <w:tr w:rsidR="00C03026">
        <w:trPr>
          <w:jc w:val="center"/>
        </w:trPr>
        <w:tc>
          <w:tcPr>
            <w:tcW w:w="817" w:type="dxa"/>
            <w:vAlign w:val="center"/>
          </w:tcPr>
          <w:p w:rsidR="00C03026" w:rsidRDefault="00991544">
            <w:pPr>
              <w:jc w:val="center"/>
            </w:pPr>
            <w:r>
              <w:rPr>
                <w:color w:val="000000"/>
                <w:szCs w:val="21"/>
              </w:rPr>
              <w:t>36</w:t>
            </w:r>
          </w:p>
        </w:tc>
        <w:tc>
          <w:tcPr>
            <w:tcW w:w="1276" w:type="dxa"/>
            <w:vAlign w:val="center"/>
          </w:tcPr>
          <w:p w:rsidR="00C03026" w:rsidRDefault="00991544">
            <w:pPr>
              <w:jc w:val="center"/>
            </w:pPr>
            <w:r>
              <w:rPr>
                <w:color w:val="000000"/>
                <w:szCs w:val="21"/>
              </w:rPr>
              <w:t>300847</w:t>
            </w:r>
          </w:p>
        </w:tc>
        <w:tc>
          <w:tcPr>
            <w:tcW w:w="1701" w:type="dxa"/>
            <w:vAlign w:val="center"/>
          </w:tcPr>
          <w:p w:rsidR="00C03026" w:rsidRDefault="00991544">
            <w:pPr>
              <w:jc w:val="center"/>
            </w:pPr>
            <w:r>
              <w:rPr>
                <w:color w:val="000000"/>
                <w:szCs w:val="21"/>
              </w:rPr>
              <w:t>中船汉光</w:t>
            </w:r>
          </w:p>
        </w:tc>
        <w:tc>
          <w:tcPr>
            <w:tcW w:w="1276" w:type="dxa"/>
            <w:vAlign w:val="center"/>
          </w:tcPr>
          <w:p w:rsidR="00C03026" w:rsidRDefault="00991544">
            <w:pPr>
              <w:jc w:val="right"/>
            </w:pPr>
            <w:r>
              <w:rPr>
                <w:color w:val="000000"/>
                <w:szCs w:val="21"/>
              </w:rPr>
              <w:t>1,421</w:t>
            </w:r>
          </w:p>
        </w:tc>
        <w:tc>
          <w:tcPr>
            <w:tcW w:w="2172" w:type="dxa"/>
            <w:vAlign w:val="center"/>
          </w:tcPr>
          <w:p w:rsidR="00C03026" w:rsidRDefault="00991544">
            <w:pPr>
              <w:jc w:val="right"/>
            </w:pPr>
            <w:r>
              <w:rPr>
                <w:color w:val="000000"/>
                <w:szCs w:val="21"/>
              </w:rPr>
              <w:t>9,861.74</w:t>
            </w:r>
          </w:p>
        </w:tc>
        <w:tc>
          <w:tcPr>
            <w:tcW w:w="1852" w:type="dxa"/>
            <w:vAlign w:val="center"/>
          </w:tcPr>
          <w:p w:rsidR="00C03026" w:rsidRDefault="00991544">
            <w:pPr>
              <w:jc w:val="right"/>
            </w:pPr>
            <w:r>
              <w:rPr>
                <w:color w:val="000000"/>
                <w:szCs w:val="21"/>
              </w:rPr>
              <w:t>0.00</w:t>
            </w:r>
          </w:p>
        </w:tc>
      </w:tr>
      <w:tr w:rsidR="00C03026">
        <w:trPr>
          <w:jc w:val="center"/>
        </w:trPr>
        <w:tc>
          <w:tcPr>
            <w:tcW w:w="817" w:type="dxa"/>
            <w:vAlign w:val="center"/>
          </w:tcPr>
          <w:p w:rsidR="00C03026" w:rsidRDefault="00991544">
            <w:pPr>
              <w:jc w:val="center"/>
            </w:pPr>
            <w:r>
              <w:rPr>
                <w:color w:val="000000"/>
                <w:szCs w:val="21"/>
              </w:rPr>
              <w:t>37</w:t>
            </w:r>
          </w:p>
        </w:tc>
        <w:tc>
          <w:tcPr>
            <w:tcW w:w="1276" w:type="dxa"/>
            <w:vAlign w:val="center"/>
          </w:tcPr>
          <w:p w:rsidR="00C03026" w:rsidRDefault="00991544">
            <w:pPr>
              <w:jc w:val="center"/>
            </w:pPr>
            <w:r>
              <w:rPr>
                <w:color w:val="000000"/>
                <w:szCs w:val="21"/>
              </w:rPr>
              <w:t>300845</w:t>
            </w:r>
          </w:p>
        </w:tc>
        <w:tc>
          <w:tcPr>
            <w:tcW w:w="1701" w:type="dxa"/>
            <w:vAlign w:val="center"/>
          </w:tcPr>
          <w:p w:rsidR="00C03026" w:rsidRDefault="00991544">
            <w:pPr>
              <w:jc w:val="center"/>
            </w:pPr>
            <w:r>
              <w:rPr>
                <w:color w:val="000000"/>
                <w:szCs w:val="21"/>
              </w:rPr>
              <w:t>捷安高科</w:t>
            </w:r>
          </w:p>
        </w:tc>
        <w:tc>
          <w:tcPr>
            <w:tcW w:w="1276" w:type="dxa"/>
            <w:vAlign w:val="center"/>
          </w:tcPr>
          <w:p w:rsidR="00C03026" w:rsidRDefault="00991544">
            <w:pPr>
              <w:jc w:val="right"/>
            </w:pPr>
            <w:r>
              <w:rPr>
                <w:color w:val="000000"/>
                <w:szCs w:val="21"/>
              </w:rPr>
              <w:t>470</w:t>
            </w:r>
          </w:p>
        </w:tc>
        <w:tc>
          <w:tcPr>
            <w:tcW w:w="2172" w:type="dxa"/>
            <w:vAlign w:val="center"/>
          </w:tcPr>
          <w:p w:rsidR="00C03026" w:rsidRDefault="00991544">
            <w:pPr>
              <w:jc w:val="right"/>
            </w:pPr>
            <w:r>
              <w:rPr>
                <w:color w:val="000000"/>
                <w:szCs w:val="21"/>
              </w:rPr>
              <w:t>8,286.10</w:t>
            </w:r>
          </w:p>
        </w:tc>
        <w:tc>
          <w:tcPr>
            <w:tcW w:w="1852" w:type="dxa"/>
            <w:vAlign w:val="center"/>
          </w:tcPr>
          <w:p w:rsidR="00C03026" w:rsidRDefault="00991544">
            <w:pPr>
              <w:jc w:val="right"/>
            </w:pPr>
            <w:r>
              <w:rPr>
                <w:color w:val="000000"/>
                <w:szCs w:val="21"/>
              </w:rPr>
              <w:t>0.00</w:t>
            </w:r>
          </w:p>
        </w:tc>
      </w:tr>
      <w:tr w:rsidR="00C03026">
        <w:trPr>
          <w:jc w:val="center"/>
        </w:trPr>
        <w:tc>
          <w:tcPr>
            <w:tcW w:w="817" w:type="dxa"/>
            <w:vAlign w:val="center"/>
          </w:tcPr>
          <w:p w:rsidR="00C03026" w:rsidRDefault="00991544">
            <w:pPr>
              <w:jc w:val="center"/>
            </w:pPr>
            <w:r>
              <w:rPr>
                <w:color w:val="000000"/>
                <w:szCs w:val="21"/>
              </w:rPr>
              <w:lastRenderedPageBreak/>
              <w:t>38</w:t>
            </w:r>
          </w:p>
        </w:tc>
        <w:tc>
          <w:tcPr>
            <w:tcW w:w="1276" w:type="dxa"/>
            <w:vAlign w:val="center"/>
          </w:tcPr>
          <w:p w:rsidR="00C03026" w:rsidRDefault="00991544">
            <w:pPr>
              <w:jc w:val="center"/>
            </w:pPr>
            <w:r>
              <w:rPr>
                <w:color w:val="000000"/>
                <w:szCs w:val="21"/>
              </w:rPr>
              <w:t>300843</w:t>
            </w:r>
          </w:p>
        </w:tc>
        <w:tc>
          <w:tcPr>
            <w:tcW w:w="1701" w:type="dxa"/>
            <w:vAlign w:val="center"/>
          </w:tcPr>
          <w:p w:rsidR="00C03026" w:rsidRDefault="00991544">
            <w:pPr>
              <w:jc w:val="center"/>
            </w:pPr>
            <w:r>
              <w:rPr>
                <w:color w:val="000000"/>
                <w:szCs w:val="21"/>
              </w:rPr>
              <w:t>胜蓝股份</w:t>
            </w:r>
          </w:p>
        </w:tc>
        <w:tc>
          <w:tcPr>
            <w:tcW w:w="1276" w:type="dxa"/>
            <w:vAlign w:val="center"/>
          </w:tcPr>
          <w:p w:rsidR="00C03026" w:rsidRDefault="00991544">
            <w:pPr>
              <w:jc w:val="right"/>
            </w:pPr>
            <w:r>
              <w:rPr>
                <w:color w:val="000000"/>
                <w:szCs w:val="21"/>
              </w:rPr>
              <w:t>751</w:t>
            </w:r>
          </w:p>
        </w:tc>
        <w:tc>
          <w:tcPr>
            <w:tcW w:w="2172" w:type="dxa"/>
            <w:vAlign w:val="center"/>
          </w:tcPr>
          <w:p w:rsidR="00C03026" w:rsidRDefault="00991544">
            <w:pPr>
              <w:jc w:val="right"/>
            </w:pPr>
            <w:r>
              <w:rPr>
                <w:color w:val="000000"/>
                <w:szCs w:val="21"/>
              </w:rPr>
              <w:t>7,517.51</w:t>
            </w:r>
          </w:p>
        </w:tc>
        <w:tc>
          <w:tcPr>
            <w:tcW w:w="1852" w:type="dxa"/>
            <w:vAlign w:val="center"/>
          </w:tcPr>
          <w:p w:rsidR="00C03026" w:rsidRDefault="00991544">
            <w:pPr>
              <w:jc w:val="right"/>
            </w:pPr>
            <w:r>
              <w:rPr>
                <w:color w:val="000000"/>
                <w:szCs w:val="21"/>
              </w:rPr>
              <w:t>0.00</w:t>
            </w:r>
          </w:p>
        </w:tc>
      </w:tr>
      <w:tr w:rsidR="00C03026">
        <w:trPr>
          <w:jc w:val="center"/>
        </w:trPr>
        <w:tc>
          <w:tcPr>
            <w:tcW w:w="817" w:type="dxa"/>
            <w:vAlign w:val="center"/>
          </w:tcPr>
          <w:p w:rsidR="00C03026" w:rsidRDefault="00991544">
            <w:pPr>
              <w:jc w:val="center"/>
            </w:pPr>
            <w:r>
              <w:rPr>
                <w:color w:val="000000"/>
                <w:szCs w:val="21"/>
              </w:rPr>
              <w:t>39</w:t>
            </w:r>
          </w:p>
        </w:tc>
        <w:tc>
          <w:tcPr>
            <w:tcW w:w="1276" w:type="dxa"/>
            <w:vAlign w:val="center"/>
          </w:tcPr>
          <w:p w:rsidR="00C03026" w:rsidRDefault="00991544">
            <w:pPr>
              <w:jc w:val="center"/>
            </w:pPr>
            <w:r>
              <w:rPr>
                <w:color w:val="000000"/>
                <w:szCs w:val="21"/>
              </w:rPr>
              <w:t>300840</w:t>
            </w:r>
          </w:p>
        </w:tc>
        <w:tc>
          <w:tcPr>
            <w:tcW w:w="1701" w:type="dxa"/>
            <w:vAlign w:val="center"/>
          </w:tcPr>
          <w:p w:rsidR="00C03026" w:rsidRDefault="00991544">
            <w:pPr>
              <w:jc w:val="center"/>
            </w:pPr>
            <w:r>
              <w:rPr>
                <w:color w:val="000000"/>
                <w:szCs w:val="21"/>
              </w:rPr>
              <w:t>酷特智能</w:t>
            </w:r>
          </w:p>
        </w:tc>
        <w:tc>
          <w:tcPr>
            <w:tcW w:w="1276" w:type="dxa"/>
            <w:vAlign w:val="center"/>
          </w:tcPr>
          <w:p w:rsidR="00C03026" w:rsidRDefault="00991544">
            <w:pPr>
              <w:jc w:val="right"/>
            </w:pPr>
            <w:r>
              <w:rPr>
                <w:color w:val="000000"/>
                <w:szCs w:val="21"/>
              </w:rPr>
              <w:t>1,185</w:t>
            </w:r>
          </w:p>
        </w:tc>
        <w:tc>
          <w:tcPr>
            <w:tcW w:w="2172" w:type="dxa"/>
            <w:vAlign w:val="center"/>
          </w:tcPr>
          <w:p w:rsidR="00C03026" w:rsidRDefault="00991544">
            <w:pPr>
              <w:jc w:val="right"/>
            </w:pPr>
            <w:r>
              <w:rPr>
                <w:color w:val="000000"/>
                <w:szCs w:val="21"/>
              </w:rPr>
              <w:t>7,038.90</w:t>
            </w:r>
          </w:p>
        </w:tc>
        <w:tc>
          <w:tcPr>
            <w:tcW w:w="1852" w:type="dxa"/>
            <w:vAlign w:val="center"/>
          </w:tcPr>
          <w:p w:rsidR="00C03026" w:rsidRDefault="00991544">
            <w:pPr>
              <w:jc w:val="right"/>
            </w:pPr>
            <w:r>
              <w:rPr>
                <w:color w:val="000000"/>
                <w:szCs w:val="21"/>
              </w:rPr>
              <w:t>0.00</w:t>
            </w:r>
          </w:p>
        </w:tc>
      </w:tr>
      <w:tr w:rsidR="00C03026">
        <w:trPr>
          <w:jc w:val="center"/>
        </w:trPr>
        <w:tc>
          <w:tcPr>
            <w:tcW w:w="817" w:type="dxa"/>
            <w:vAlign w:val="center"/>
          </w:tcPr>
          <w:p w:rsidR="00C03026" w:rsidRDefault="00991544">
            <w:pPr>
              <w:jc w:val="center"/>
            </w:pPr>
            <w:r>
              <w:rPr>
                <w:color w:val="000000"/>
                <w:szCs w:val="21"/>
              </w:rPr>
              <w:t>40</w:t>
            </w:r>
          </w:p>
        </w:tc>
        <w:tc>
          <w:tcPr>
            <w:tcW w:w="1276" w:type="dxa"/>
            <w:vAlign w:val="center"/>
          </w:tcPr>
          <w:p w:rsidR="00C03026" w:rsidRDefault="00991544">
            <w:pPr>
              <w:jc w:val="center"/>
            </w:pPr>
            <w:r>
              <w:rPr>
                <w:color w:val="000000"/>
                <w:szCs w:val="21"/>
              </w:rPr>
              <w:t>300846</w:t>
            </w:r>
          </w:p>
        </w:tc>
        <w:tc>
          <w:tcPr>
            <w:tcW w:w="1701" w:type="dxa"/>
            <w:vAlign w:val="center"/>
          </w:tcPr>
          <w:p w:rsidR="00C03026" w:rsidRDefault="00991544">
            <w:pPr>
              <w:jc w:val="center"/>
            </w:pPr>
            <w:r>
              <w:rPr>
                <w:color w:val="000000"/>
                <w:szCs w:val="21"/>
              </w:rPr>
              <w:t>首都在线</w:t>
            </w:r>
          </w:p>
        </w:tc>
        <w:tc>
          <w:tcPr>
            <w:tcW w:w="1276" w:type="dxa"/>
            <w:vAlign w:val="center"/>
          </w:tcPr>
          <w:p w:rsidR="00C03026" w:rsidRDefault="00991544">
            <w:pPr>
              <w:jc w:val="right"/>
            </w:pPr>
            <w:r>
              <w:rPr>
                <w:color w:val="000000"/>
                <w:szCs w:val="21"/>
              </w:rPr>
              <w:t>1,131</w:t>
            </w:r>
          </w:p>
        </w:tc>
        <w:tc>
          <w:tcPr>
            <w:tcW w:w="2172" w:type="dxa"/>
            <w:vAlign w:val="center"/>
          </w:tcPr>
          <w:p w:rsidR="00C03026" w:rsidRDefault="00991544">
            <w:pPr>
              <w:jc w:val="right"/>
            </w:pPr>
            <w:r>
              <w:rPr>
                <w:color w:val="000000"/>
                <w:szCs w:val="21"/>
              </w:rPr>
              <w:t>3,811.47</w:t>
            </w:r>
          </w:p>
        </w:tc>
        <w:tc>
          <w:tcPr>
            <w:tcW w:w="1852" w:type="dxa"/>
            <w:vAlign w:val="center"/>
          </w:tcPr>
          <w:p w:rsidR="00C03026" w:rsidRDefault="00991544">
            <w:pPr>
              <w:jc w:val="right"/>
            </w:pPr>
            <w:r>
              <w:rPr>
                <w:color w:val="000000"/>
                <w:szCs w:val="21"/>
              </w:rPr>
              <w:t>0.00</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88" w:name="_Toc390421260"/>
      <w:bookmarkStart w:id="89" w:name="_Toc48848542"/>
      <w:r w:rsidRPr="00530FFD">
        <w:rPr>
          <w:rFonts w:ascii="宋体" w:hAnsi="宋体" w:cs="Arial"/>
          <w:color w:val="000000"/>
          <w:sz w:val="21"/>
          <w:szCs w:val="21"/>
        </w:rPr>
        <w:t>7.4</w:t>
      </w:r>
      <w:bookmarkStart w:id="90" w:name="_Toc234814103"/>
      <w:r w:rsidR="007D6699" w:rsidRPr="00530FFD">
        <w:rPr>
          <w:rFonts w:ascii="宋体" w:hAnsi="宋体" w:cs="Arial"/>
          <w:color w:val="000000"/>
          <w:sz w:val="21"/>
          <w:szCs w:val="21"/>
        </w:rPr>
        <w:tab/>
      </w:r>
      <w:r w:rsidRPr="00530FFD">
        <w:rPr>
          <w:rFonts w:ascii="宋体" w:hAnsi="宋体" w:cs="Arial" w:hint="eastAsia"/>
          <w:color w:val="000000"/>
          <w:sz w:val="21"/>
          <w:szCs w:val="21"/>
        </w:rPr>
        <w:t>报告期内股票投资组合的重大变动</w:t>
      </w:r>
      <w:bookmarkEnd w:id="88"/>
      <w:bookmarkEnd w:id="90"/>
      <w:bookmarkEnd w:id="89"/>
    </w:p>
    <w:p w:rsidR="00753756" w:rsidRPr="00530FFD" w:rsidRDefault="00753756" w:rsidP="006E1449">
      <w:pPr>
        <w:spacing w:line="360" w:lineRule="auto"/>
        <w:ind w:firstLineChars="196" w:firstLine="413"/>
        <w:rPr>
          <w:rFonts w:ascii="宋体"/>
          <w:b/>
          <w:color w:val="000000"/>
          <w:szCs w:val="21"/>
        </w:rPr>
      </w:pPr>
      <w:r w:rsidRPr="00530FFD">
        <w:rPr>
          <w:rFonts w:ascii="宋体" w:hAnsi="宋体"/>
          <w:b/>
          <w:color w:val="000000"/>
          <w:szCs w:val="21"/>
        </w:rPr>
        <w:t xml:space="preserve">7.4.1 </w:t>
      </w:r>
      <w:r w:rsidRPr="00530FFD">
        <w:rPr>
          <w:rFonts w:ascii="宋体" w:hAnsi="宋体" w:hint="eastAsia"/>
          <w:b/>
          <w:color w:val="000000"/>
          <w:szCs w:val="21"/>
        </w:rPr>
        <w:t>累计买入金额超出</w:t>
      </w:r>
      <w:r w:rsidR="006E1449" w:rsidRPr="0091212A">
        <w:rPr>
          <w:rFonts w:ascii="宋体" w:hAnsi="宋体" w:hint="eastAsia"/>
          <w:b/>
          <w:color w:val="000000"/>
          <w:kern w:val="0"/>
          <w:szCs w:val="21"/>
        </w:rPr>
        <w:t>期初</w:t>
      </w:r>
      <w:r w:rsidRPr="00530FFD">
        <w:rPr>
          <w:rFonts w:ascii="宋体" w:hAnsi="宋体" w:hint="eastAsia"/>
          <w:b/>
          <w:color w:val="000000"/>
          <w:szCs w:val="21"/>
        </w:rPr>
        <w:t>基金资产净值</w:t>
      </w:r>
      <w:r w:rsidRPr="00530FFD">
        <w:rPr>
          <w:rFonts w:ascii="宋体" w:hAnsi="宋体"/>
          <w:b/>
          <w:color w:val="000000"/>
          <w:szCs w:val="21"/>
        </w:rPr>
        <w:t>2</w:t>
      </w:r>
      <w:r>
        <w:rPr>
          <w:rFonts w:ascii="宋体" w:hAnsi="宋体"/>
          <w:b/>
          <w:color w:val="000000"/>
          <w:szCs w:val="21"/>
        </w:rPr>
        <w:t>%</w:t>
      </w:r>
      <w:r w:rsidRPr="00530FFD">
        <w:rPr>
          <w:rFonts w:ascii="宋体" w:hAnsi="宋体" w:hint="eastAsia"/>
          <w:b/>
          <w:color w:val="000000"/>
          <w:szCs w:val="21"/>
        </w:rPr>
        <w:t>或前</w:t>
      </w:r>
      <w:r w:rsidRPr="00530FFD">
        <w:rPr>
          <w:rFonts w:ascii="宋体" w:hAnsi="宋体"/>
          <w:b/>
          <w:color w:val="000000"/>
          <w:szCs w:val="21"/>
        </w:rPr>
        <w:t>20</w:t>
      </w:r>
      <w:r w:rsidRPr="00530FFD">
        <w:rPr>
          <w:rFonts w:ascii="宋体" w:hAnsi="宋体" w:hint="eastAsia"/>
          <w:b/>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本期累计买入金额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C03026">
        <w:tc>
          <w:tcPr>
            <w:tcW w:w="870" w:type="dxa"/>
            <w:vAlign w:val="center"/>
          </w:tcPr>
          <w:p w:rsidR="00C03026" w:rsidRDefault="00991544">
            <w:pPr>
              <w:jc w:val="center"/>
            </w:pPr>
            <w:r>
              <w:rPr>
                <w:szCs w:val="21"/>
              </w:rPr>
              <w:t>1</w:t>
            </w:r>
          </w:p>
        </w:tc>
        <w:tc>
          <w:tcPr>
            <w:tcW w:w="1650" w:type="dxa"/>
            <w:vAlign w:val="center"/>
          </w:tcPr>
          <w:p w:rsidR="00C03026" w:rsidRDefault="00991544">
            <w:pPr>
              <w:jc w:val="center"/>
            </w:pPr>
            <w:r>
              <w:rPr>
                <w:szCs w:val="21"/>
              </w:rPr>
              <w:t>600036</w:t>
            </w:r>
          </w:p>
        </w:tc>
        <w:tc>
          <w:tcPr>
            <w:tcW w:w="1980" w:type="dxa"/>
            <w:vAlign w:val="center"/>
          </w:tcPr>
          <w:p w:rsidR="00C03026" w:rsidRDefault="00991544">
            <w:pPr>
              <w:jc w:val="center"/>
            </w:pPr>
            <w:r>
              <w:rPr>
                <w:szCs w:val="21"/>
              </w:rPr>
              <w:t>招商银行</w:t>
            </w:r>
          </w:p>
        </w:tc>
        <w:tc>
          <w:tcPr>
            <w:tcW w:w="2880" w:type="dxa"/>
            <w:vAlign w:val="center"/>
          </w:tcPr>
          <w:p w:rsidR="00C03026" w:rsidRDefault="00991544">
            <w:pPr>
              <w:jc w:val="right"/>
            </w:pPr>
            <w:r>
              <w:rPr>
                <w:szCs w:val="21"/>
              </w:rPr>
              <w:t>33,991,588.38</w:t>
            </w:r>
          </w:p>
        </w:tc>
        <w:tc>
          <w:tcPr>
            <w:tcW w:w="1692" w:type="dxa"/>
            <w:vAlign w:val="center"/>
          </w:tcPr>
          <w:p w:rsidR="00C03026" w:rsidRDefault="00991544">
            <w:pPr>
              <w:jc w:val="right"/>
            </w:pPr>
            <w:r>
              <w:rPr>
                <w:szCs w:val="21"/>
              </w:rPr>
              <w:t>4.14</w:t>
            </w:r>
          </w:p>
        </w:tc>
      </w:tr>
      <w:tr w:rsidR="00C03026">
        <w:tc>
          <w:tcPr>
            <w:tcW w:w="870" w:type="dxa"/>
            <w:vAlign w:val="center"/>
          </w:tcPr>
          <w:p w:rsidR="00C03026" w:rsidRDefault="00991544">
            <w:pPr>
              <w:jc w:val="center"/>
            </w:pPr>
            <w:r>
              <w:rPr>
                <w:szCs w:val="21"/>
              </w:rPr>
              <w:t>2</w:t>
            </w:r>
          </w:p>
        </w:tc>
        <w:tc>
          <w:tcPr>
            <w:tcW w:w="1650" w:type="dxa"/>
            <w:vAlign w:val="center"/>
          </w:tcPr>
          <w:p w:rsidR="00C03026" w:rsidRDefault="00991544">
            <w:pPr>
              <w:jc w:val="center"/>
            </w:pPr>
            <w:r>
              <w:rPr>
                <w:szCs w:val="21"/>
              </w:rPr>
              <w:t>002142</w:t>
            </w:r>
          </w:p>
        </w:tc>
        <w:tc>
          <w:tcPr>
            <w:tcW w:w="1980" w:type="dxa"/>
            <w:vAlign w:val="center"/>
          </w:tcPr>
          <w:p w:rsidR="00C03026" w:rsidRDefault="00991544">
            <w:pPr>
              <w:jc w:val="center"/>
            </w:pPr>
            <w:r>
              <w:rPr>
                <w:szCs w:val="21"/>
              </w:rPr>
              <w:t>宁波银行</w:t>
            </w:r>
          </w:p>
        </w:tc>
        <w:tc>
          <w:tcPr>
            <w:tcW w:w="2880" w:type="dxa"/>
            <w:vAlign w:val="center"/>
          </w:tcPr>
          <w:p w:rsidR="00C03026" w:rsidRDefault="00991544">
            <w:pPr>
              <w:jc w:val="right"/>
            </w:pPr>
            <w:r>
              <w:rPr>
                <w:szCs w:val="21"/>
              </w:rPr>
              <w:t>30,963,587.84</w:t>
            </w:r>
          </w:p>
        </w:tc>
        <w:tc>
          <w:tcPr>
            <w:tcW w:w="1692" w:type="dxa"/>
            <w:vAlign w:val="center"/>
          </w:tcPr>
          <w:p w:rsidR="00C03026" w:rsidRDefault="00991544">
            <w:pPr>
              <w:jc w:val="right"/>
            </w:pPr>
            <w:r>
              <w:rPr>
                <w:szCs w:val="21"/>
              </w:rPr>
              <w:t>3.77</w:t>
            </w:r>
          </w:p>
        </w:tc>
      </w:tr>
      <w:tr w:rsidR="00C03026">
        <w:tc>
          <w:tcPr>
            <w:tcW w:w="870" w:type="dxa"/>
            <w:vAlign w:val="center"/>
          </w:tcPr>
          <w:p w:rsidR="00C03026" w:rsidRDefault="00991544">
            <w:pPr>
              <w:jc w:val="center"/>
            </w:pPr>
            <w:r>
              <w:rPr>
                <w:szCs w:val="21"/>
              </w:rPr>
              <w:t>3</w:t>
            </w:r>
          </w:p>
        </w:tc>
        <w:tc>
          <w:tcPr>
            <w:tcW w:w="1650" w:type="dxa"/>
            <w:vAlign w:val="center"/>
          </w:tcPr>
          <w:p w:rsidR="00C03026" w:rsidRDefault="00991544">
            <w:pPr>
              <w:jc w:val="center"/>
            </w:pPr>
            <w:r>
              <w:rPr>
                <w:szCs w:val="21"/>
              </w:rPr>
              <w:t>601888</w:t>
            </w:r>
          </w:p>
        </w:tc>
        <w:tc>
          <w:tcPr>
            <w:tcW w:w="1980" w:type="dxa"/>
            <w:vAlign w:val="center"/>
          </w:tcPr>
          <w:p w:rsidR="00C03026" w:rsidRDefault="00991544">
            <w:pPr>
              <w:jc w:val="center"/>
            </w:pPr>
            <w:r>
              <w:rPr>
                <w:szCs w:val="21"/>
              </w:rPr>
              <w:t>中国中免</w:t>
            </w:r>
          </w:p>
        </w:tc>
        <w:tc>
          <w:tcPr>
            <w:tcW w:w="2880" w:type="dxa"/>
            <w:vAlign w:val="center"/>
          </w:tcPr>
          <w:p w:rsidR="00C03026" w:rsidRDefault="00991544">
            <w:pPr>
              <w:jc w:val="right"/>
            </w:pPr>
            <w:r>
              <w:rPr>
                <w:szCs w:val="21"/>
              </w:rPr>
              <w:t>23,276,344.94</w:t>
            </w:r>
          </w:p>
        </w:tc>
        <w:tc>
          <w:tcPr>
            <w:tcW w:w="1692" w:type="dxa"/>
            <w:vAlign w:val="center"/>
          </w:tcPr>
          <w:p w:rsidR="00C03026" w:rsidRDefault="00991544">
            <w:pPr>
              <w:jc w:val="right"/>
            </w:pPr>
            <w:r>
              <w:rPr>
                <w:szCs w:val="21"/>
              </w:rPr>
              <w:t>2.84</w:t>
            </w:r>
          </w:p>
        </w:tc>
      </w:tr>
      <w:tr w:rsidR="00C03026">
        <w:tc>
          <w:tcPr>
            <w:tcW w:w="870" w:type="dxa"/>
            <w:vAlign w:val="center"/>
          </w:tcPr>
          <w:p w:rsidR="00C03026" w:rsidRDefault="00991544">
            <w:pPr>
              <w:jc w:val="center"/>
            </w:pPr>
            <w:r>
              <w:rPr>
                <w:szCs w:val="21"/>
              </w:rPr>
              <w:t>4</w:t>
            </w:r>
          </w:p>
        </w:tc>
        <w:tc>
          <w:tcPr>
            <w:tcW w:w="1650" w:type="dxa"/>
            <w:vAlign w:val="center"/>
          </w:tcPr>
          <w:p w:rsidR="00C03026" w:rsidRDefault="00991544">
            <w:pPr>
              <w:jc w:val="center"/>
            </w:pPr>
            <w:r>
              <w:rPr>
                <w:szCs w:val="21"/>
              </w:rPr>
              <w:t>601318</w:t>
            </w:r>
          </w:p>
        </w:tc>
        <w:tc>
          <w:tcPr>
            <w:tcW w:w="1980" w:type="dxa"/>
            <w:vAlign w:val="center"/>
          </w:tcPr>
          <w:p w:rsidR="00C03026" w:rsidRDefault="00991544">
            <w:pPr>
              <w:jc w:val="center"/>
            </w:pPr>
            <w:r>
              <w:rPr>
                <w:szCs w:val="21"/>
              </w:rPr>
              <w:t>中国平安</w:t>
            </w:r>
          </w:p>
        </w:tc>
        <w:tc>
          <w:tcPr>
            <w:tcW w:w="2880" w:type="dxa"/>
            <w:vAlign w:val="center"/>
          </w:tcPr>
          <w:p w:rsidR="00C03026" w:rsidRDefault="00991544">
            <w:pPr>
              <w:jc w:val="right"/>
            </w:pPr>
            <w:r>
              <w:rPr>
                <w:szCs w:val="21"/>
              </w:rPr>
              <w:t>14,664,529.00</w:t>
            </w:r>
          </w:p>
        </w:tc>
        <w:tc>
          <w:tcPr>
            <w:tcW w:w="1692" w:type="dxa"/>
            <w:vAlign w:val="center"/>
          </w:tcPr>
          <w:p w:rsidR="00C03026" w:rsidRDefault="00991544">
            <w:pPr>
              <w:jc w:val="right"/>
            </w:pPr>
            <w:r>
              <w:rPr>
                <w:szCs w:val="21"/>
              </w:rPr>
              <w:t>1.79</w:t>
            </w:r>
          </w:p>
        </w:tc>
      </w:tr>
      <w:tr w:rsidR="00C03026">
        <w:tc>
          <w:tcPr>
            <w:tcW w:w="870" w:type="dxa"/>
            <w:vAlign w:val="center"/>
          </w:tcPr>
          <w:p w:rsidR="00C03026" w:rsidRDefault="00991544">
            <w:pPr>
              <w:jc w:val="center"/>
            </w:pPr>
            <w:r>
              <w:rPr>
                <w:szCs w:val="21"/>
              </w:rPr>
              <w:t>5</w:t>
            </w:r>
          </w:p>
        </w:tc>
        <w:tc>
          <w:tcPr>
            <w:tcW w:w="1650" w:type="dxa"/>
            <w:vAlign w:val="center"/>
          </w:tcPr>
          <w:p w:rsidR="00C03026" w:rsidRDefault="00991544">
            <w:pPr>
              <w:jc w:val="center"/>
            </w:pPr>
            <w:r>
              <w:rPr>
                <w:szCs w:val="21"/>
              </w:rPr>
              <w:t>600009</w:t>
            </w:r>
          </w:p>
        </w:tc>
        <w:tc>
          <w:tcPr>
            <w:tcW w:w="1980" w:type="dxa"/>
            <w:vAlign w:val="center"/>
          </w:tcPr>
          <w:p w:rsidR="00C03026" w:rsidRDefault="00991544">
            <w:pPr>
              <w:jc w:val="center"/>
            </w:pPr>
            <w:r>
              <w:rPr>
                <w:szCs w:val="21"/>
              </w:rPr>
              <w:t>上海机场</w:t>
            </w:r>
          </w:p>
        </w:tc>
        <w:tc>
          <w:tcPr>
            <w:tcW w:w="2880" w:type="dxa"/>
            <w:vAlign w:val="center"/>
          </w:tcPr>
          <w:p w:rsidR="00C03026" w:rsidRDefault="00991544">
            <w:pPr>
              <w:jc w:val="right"/>
            </w:pPr>
            <w:r>
              <w:rPr>
                <w:szCs w:val="21"/>
              </w:rPr>
              <w:t>13,364,433.32</w:t>
            </w:r>
          </w:p>
        </w:tc>
        <w:tc>
          <w:tcPr>
            <w:tcW w:w="1692" w:type="dxa"/>
            <w:vAlign w:val="center"/>
          </w:tcPr>
          <w:p w:rsidR="00C03026" w:rsidRDefault="00991544">
            <w:pPr>
              <w:jc w:val="right"/>
            </w:pPr>
            <w:r>
              <w:rPr>
                <w:szCs w:val="21"/>
              </w:rPr>
              <w:t>1.63</w:t>
            </w:r>
          </w:p>
        </w:tc>
      </w:tr>
      <w:tr w:rsidR="00C03026">
        <w:tc>
          <w:tcPr>
            <w:tcW w:w="870" w:type="dxa"/>
            <w:vAlign w:val="center"/>
          </w:tcPr>
          <w:p w:rsidR="00C03026" w:rsidRDefault="00991544">
            <w:pPr>
              <w:jc w:val="center"/>
            </w:pPr>
            <w:r>
              <w:rPr>
                <w:szCs w:val="21"/>
              </w:rPr>
              <w:t>6</w:t>
            </w:r>
          </w:p>
        </w:tc>
        <w:tc>
          <w:tcPr>
            <w:tcW w:w="1650" w:type="dxa"/>
            <w:vAlign w:val="center"/>
          </w:tcPr>
          <w:p w:rsidR="00C03026" w:rsidRDefault="00991544">
            <w:pPr>
              <w:jc w:val="center"/>
            </w:pPr>
            <w:r>
              <w:rPr>
                <w:szCs w:val="21"/>
              </w:rPr>
              <w:t>600004</w:t>
            </w:r>
          </w:p>
        </w:tc>
        <w:tc>
          <w:tcPr>
            <w:tcW w:w="1980" w:type="dxa"/>
            <w:vAlign w:val="center"/>
          </w:tcPr>
          <w:p w:rsidR="00C03026" w:rsidRDefault="00991544">
            <w:pPr>
              <w:jc w:val="center"/>
            </w:pPr>
            <w:r>
              <w:rPr>
                <w:szCs w:val="21"/>
              </w:rPr>
              <w:t>白云机场</w:t>
            </w:r>
          </w:p>
        </w:tc>
        <w:tc>
          <w:tcPr>
            <w:tcW w:w="2880" w:type="dxa"/>
            <w:vAlign w:val="center"/>
          </w:tcPr>
          <w:p w:rsidR="00C03026" w:rsidRDefault="00991544">
            <w:pPr>
              <w:jc w:val="right"/>
            </w:pPr>
            <w:r>
              <w:rPr>
                <w:szCs w:val="21"/>
              </w:rPr>
              <w:t>11,327,574.99</w:t>
            </w:r>
          </w:p>
        </w:tc>
        <w:tc>
          <w:tcPr>
            <w:tcW w:w="1692" w:type="dxa"/>
            <w:vAlign w:val="center"/>
          </w:tcPr>
          <w:p w:rsidR="00C03026" w:rsidRDefault="00991544">
            <w:pPr>
              <w:jc w:val="right"/>
            </w:pPr>
            <w:r>
              <w:rPr>
                <w:szCs w:val="21"/>
              </w:rPr>
              <w:t>1.38</w:t>
            </w:r>
          </w:p>
        </w:tc>
      </w:tr>
      <w:tr w:rsidR="00C03026">
        <w:tc>
          <w:tcPr>
            <w:tcW w:w="870" w:type="dxa"/>
            <w:vAlign w:val="center"/>
          </w:tcPr>
          <w:p w:rsidR="00C03026" w:rsidRDefault="00991544">
            <w:pPr>
              <w:jc w:val="center"/>
            </w:pPr>
            <w:r>
              <w:rPr>
                <w:szCs w:val="21"/>
              </w:rPr>
              <w:t>7</w:t>
            </w:r>
          </w:p>
        </w:tc>
        <w:tc>
          <w:tcPr>
            <w:tcW w:w="1650" w:type="dxa"/>
            <w:vAlign w:val="center"/>
          </w:tcPr>
          <w:p w:rsidR="00C03026" w:rsidRDefault="00991544">
            <w:pPr>
              <w:jc w:val="center"/>
            </w:pPr>
            <w:r>
              <w:rPr>
                <w:szCs w:val="21"/>
              </w:rPr>
              <w:t>600809</w:t>
            </w:r>
          </w:p>
        </w:tc>
        <w:tc>
          <w:tcPr>
            <w:tcW w:w="1980" w:type="dxa"/>
            <w:vAlign w:val="center"/>
          </w:tcPr>
          <w:p w:rsidR="00C03026" w:rsidRDefault="00991544">
            <w:pPr>
              <w:jc w:val="center"/>
            </w:pPr>
            <w:r>
              <w:rPr>
                <w:szCs w:val="21"/>
              </w:rPr>
              <w:t>山西汾酒</w:t>
            </w:r>
          </w:p>
        </w:tc>
        <w:tc>
          <w:tcPr>
            <w:tcW w:w="2880" w:type="dxa"/>
            <w:vAlign w:val="center"/>
          </w:tcPr>
          <w:p w:rsidR="00C03026" w:rsidRDefault="00991544">
            <w:pPr>
              <w:jc w:val="right"/>
            </w:pPr>
            <w:r>
              <w:rPr>
                <w:szCs w:val="21"/>
              </w:rPr>
              <w:t>9,573,418.63</w:t>
            </w:r>
          </w:p>
        </w:tc>
        <w:tc>
          <w:tcPr>
            <w:tcW w:w="1692" w:type="dxa"/>
            <w:vAlign w:val="center"/>
          </w:tcPr>
          <w:p w:rsidR="00C03026" w:rsidRDefault="00991544">
            <w:pPr>
              <w:jc w:val="right"/>
            </w:pPr>
            <w:r>
              <w:rPr>
                <w:szCs w:val="21"/>
              </w:rPr>
              <w:t>1.17</w:t>
            </w:r>
          </w:p>
        </w:tc>
      </w:tr>
      <w:tr w:rsidR="00C03026">
        <w:tc>
          <w:tcPr>
            <w:tcW w:w="870" w:type="dxa"/>
            <w:vAlign w:val="center"/>
          </w:tcPr>
          <w:p w:rsidR="00C03026" w:rsidRDefault="00991544">
            <w:pPr>
              <w:jc w:val="center"/>
            </w:pPr>
            <w:r>
              <w:rPr>
                <w:szCs w:val="21"/>
              </w:rPr>
              <w:t>8</w:t>
            </w:r>
          </w:p>
        </w:tc>
        <w:tc>
          <w:tcPr>
            <w:tcW w:w="1650" w:type="dxa"/>
            <w:vAlign w:val="center"/>
          </w:tcPr>
          <w:p w:rsidR="00C03026" w:rsidRDefault="00991544">
            <w:pPr>
              <w:jc w:val="center"/>
            </w:pPr>
            <w:r>
              <w:rPr>
                <w:szCs w:val="21"/>
              </w:rPr>
              <w:t>000661</w:t>
            </w:r>
          </w:p>
        </w:tc>
        <w:tc>
          <w:tcPr>
            <w:tcW w:w="1980" w:type="dxa"/>
            <w:vAlign w:val="center"/>
          </w:tcPr>
          <w:p w:rsidR="00C03026" w:rsidRDefault="00991544">
            <w:pPr>
              <w:jc w:val="center"/>
            </w:pPr>
            <w:r>
              <w:rPr>
                <w:szCs w:val="21"/>
              </w:rPr>
              <w:t>长春高新</w:t>
            </w:r>
          </w:p>
        </w:tc>
        <w:tc>
          <w:tcPr>
            <w:tcW w:w="2880" w:type="dxa"/>
            <w:vAlign w:val="center"/>
          </w:tcPr>
          <w:p w:rsidR="00C03026" w:rsidRDefault="00991544">
            <w:pPr>
              <w:jc w:val="right"/>
            </w:pPr>
            <w:r>
              <w:rPr>
                <w:szCs w:val="21"/>
              </w:rPr>
              <w:t>2,088,452.80</w:t>
            </w:r>
          </w:p>
        </w:tc>
        <w:tc>
          <w:tcPr>
            <w:tcW w:w="1692" w:type="dxa"/>
            <w:vAlign w:val="center"/>
          </w:tcPr>
          <w:p w:rsidR="00C03026" w:rsidRDefault="00991544">
            <w:pPr>
              <w:jc w:val="right"/>
            </w:pPr>
            <w:r>
              <w:rPr>
                <w:szCs w:val="21"/>
              </w:rPr>
              <w:t>0.25</w:t>
            </w:r>
          </w:p>
        </w:tc>
      </w:tr>
      <w:tr w:rsidR="00C03026">
        <w:tc>
          <w:tcPr>
            <w:tcW w:w="870" w:type="dxa"/>
            <w:vAlign w:val="center"/>
          </w:tcPr>
          <w:p w:rsidR="00C03026" w:rsidRDefault="00991544">
            <w:pPr>
              <w:jc w:val="center"/>
            </w:pPr>
            <w:r>
              <w:rPr>
                <w:szCs w:val="21"/>
              </w:rPr>
              <w:t>9</w:t>
            </w:r>
          </w:p>
        </w:tc>
        <w:tc>
          <w:tcPr>
            <w:tcW w:w="1650" w:type="dxa"/>
            <w:vAlign w:val="center"/>
          </w:tcPr>
          <w:p w:rsidR="00C03026" w:rsidRDefault="00991544">
            <w:pPr>
              <w:jc w:val="center"/>
            </w:pPr>
            <w:r>
              <w:rPr>
                <w:szCs w:val="21"/>
              </w:rPr>
              <w:t>688169</w:t>
            </w:r>
          </w:p>
        </w:tc>
        <w:tc>
          <w:tcPr>
            <w:tcW w:w="1980" w:type="dxa"/>
            <w:vAlign w:val="center"/>
          </w:tcPr>
          <w:p w:rsidR="00C03026" w:rsidRDefault="00991544">
            <w:pPr>
              <w:jc w:val="center"/>
            </w:pPr>
            <w:r>
              <w:rPr>
                <w:szCs w:val="21"/>
              </w:rPr>
              <w:t>石头科技</w:t>
            </w:r>
          </w:p>
        </w:tc>
        <w:tc>
          <w:tcPr>
            <w:tcW w:w="2880" w:type="dxa"/>
            <w:vAlign w:val="center"/>
          </w:tcPr>
          <w:p w:rsidR="00C03026" w:rsidRDefault="00991544">
            <w:pPr>
              <w:jc w:val="right"/>
            </w:pPr>
            <w:r>
              <w:rPr>
                <w:szCs w:val="21"/>
              </w:rPr>
              <w:t>996,908.24</w:t>
            </w:r>
          </w:p>
        </w:tc>
        <w:tc>
          <w:tcPr>
            <w:tcW w:w="1692" w:type="dxa"/>
            <w:vAlign w:val="center"/>
          </w:tcPr>
          <w:p w:rsidR="00C03026" w:rsidRDefault="00991544">
            <w:pPr>
              <w:jc w:val="right"/>
            </w:pPr>
            <w:r>
              <w:rPr>
                <w:szCs w:val="21"/>
              </w:rPr>
              <w:t>0.12</w:t>
            </w:r>
          </w:p>
        </w:tc>
      </w:tr>
      <w:tr w:rsidR="00C03026">
        <w:tc>
          <w:tcPr>
            <w:tcW w:w="870" w:type="dxa"/>
            <w:vAlign w:val="center"/>
          </w:tcPr>
          <w:p w:rsidR="00C03026" w:rsidRDefault="00991544">
            <w:pPr>
              <w:jc w:val="center"/>
            </w:pPr>
            <w:r>
              <w:rPr>
                <w:szCs w:val="21"/>
              </w:rPr>
              <w:t>10</w:t>
            </w:r>
          </w:p>
        </w:tc>
        <w:tc>
          <w:tcPr>
            <w:tcW w:w="1650" w:type="dxa"/>
            <w:vAlign w:val="center"/>
          </w:tcPr>
          <w:p w:rsidR="00C03026" w:rsidRDefault="00991544">
            <w:pPr>
              <w:jc w:val="center"/>
            </w:pPr>
            <w:r>
              <w:rPr>
                <w:szCs w:val="21"/>
              </w:rPr>
              <w:t>688126</w:t>
            </w:r>
          </w:p>
        </w:tc>
        <w:tc>
          <w:tcPr>
            <w:tcW w:w="1980" w:type="dxa"/>
            <w:vAlign w:val="center"/>
          </w:tcPr>
          <w:p w:rsidR="00C03026" w:rsidRDefault="00991544">
            <w:pPr>
              <w:jc w:val="center"/>
            </w:pPr>
            <w:r>
              <w:rPr>
                <w:szCs w:val="21"/>
              </w:rPr>
              <w:t>沪硅产业</w:t>
            </w:r>
          </w:p>
        </w:tc>
        <w:tc>
          <w:tcPr>
            <w:tcW w:w="2880" w:type="dxa"/>
            <w:vAlign w:val="center"/>
          </w:tcPr>
          <w:p w:rsidR="00C03026" w:rsidRDefault="00991544">
            <w:pPr>
              <w:jc w:val="right"/>
            </w:pPr>
            <w:r>
              <w:rPr>
                <w:szCs w:val="21"/>
              </w:rPr>
              <w:t>857,853.92</w:t>
            </w:r>
          </w:p>
        </w:tc>
        <w:tc>
          <w:tcPr>
            <w:tcW w:w="1692" w:type="dxa"/>
            <w:vAlign w:val="center"/>
          </w:tcPr>
          <w:p w:rsidR="00C03026" w:rsidRDefault="00991544">
            <w:pPr>
              <w:jc w:val="right"/>
            </w:pPr>
            <w:r>
              <w:rPr>
                <w:szCs w:val="21"/>
              </w:rPr>
              <w:t>0.10</w:t>
            </w:r>
          </w:p>
        </w:tc>
      </w:tr>
      <w:tr w:rsidR="00C03026">
        <w:tc>
          <w:tcPr>
            <w:tcW w:w="870" w:type="dxa"/>
            <w:vAlign w:val="center"/>
          </w:tcPr>
          <w:p w:rsidR="00C03026" w:rsidRDefault="00991544">
            <w:pPr>
              <w:jc w:val="center"/>
            </w:pPr>
            <w:r>
              <w:rPr>
                <w:szCs w:val="21"/>
              </w:rPr>
              <w:t>11</w:t>
            </w:r>
          </w:p>
        </w:tc>
        <w:tc>
          <w:tcPr>
            <w:tcW w:w="1650" w:type="dxa"/>
            <w:vAlign w:val="center"/>
          </w:tcPr>
          <w:p w:rsidR="00C03026" w:rsidRDefault="00991544">
            <w:pPr>
              <w:jc w:val="center"/>
            </w:pPr>
            <w:r>
              <w:rPr>
                <w:szCs w:val="21"/>
              </w:rPr>
              <w:t>688396</w:t>
            </w:r>
          </w:p>
        </w:tc>
        <w:tc>
          <w:tcPr>
            <w:tcW w:w="1980" w:type="dxa"/>
            <w:vAlign w:val="center"/>
          </w:tcPr>
          <w:p w:rsidR="00C03026" w:rsidRDefault="00991544">
            <w:pPr>
              <w:jc w:val="center"/>
            </w:pPr>
            <w:r>
              <w:rPr>
                <w:szCs w:val="21"/>
              </w:rPr>
              <w:t>华润微</w:t>
            </w:r>
          </w:p>
        </w:tc>
        <w:tc>
          <w:tcPr>
            <w:tcW w:w="2880" w:type="dxa"/>
            <w:vAlign w:val="center"/>
          </w:tcPr>
          <w:p w:rsidR="00C03026" w:rsidRDefault="00991544">
            <w:pPr>
              <w:jc w:val="right"/>
            </w:pPr>
            <w:r>
              <w:rPr>
                <w:szCs w:val="21"/>
              </w:rPr>
              <w:t>563,545.60</w:t>
            </w:r>
          </w:p>
        </w:tc>
        <w:tc>
          <w:tcPr>
            <w:tcW w:w="1692" w:type="dxa"/>
            <w:vAlign w:val="center"/>
          </w:tcPr>
          <w:p w:rsidR="00C03026" w:rsidRDefault="00991544">
            <w:pPr>
              <w:jc w:val="right"/>
            </w:pPr>
            <w:r>
              <w:rPr>
                <w:szCs w:val="21"/>
              </w:rPr>
              <w:t>0.07</w:t>
            </w:r>
          </w:p>
        </w:tc>
      </w:tr>
      <w:tr w:rsidR="00C03026">
        <w:tc>
          <w:tcPr>
            <w:tcW w:w="870" w:type="dxa"/>
            <w:vAlign w:val="center"/>
          </w:tcPr>
          <w:p w:rsidR="00C03026" w:rsidRDefault="00991544">
            <w:pPr>
              <w:jc w:val="center"/>
            </w:pPr>
            <w:r>
              <w:rPr>
                <w:szCs w:val="21"/>
              </w:rPr>
              <w:t>12</w:t>
            </w:r>
          </w:p>
        </w:tc>
        <w:tc>
          <w:tcPr>
            <w:tcW w:w="1650" w:type="dxa"/>
            <w:vAlign w:val="center"/>
          </w:tcPr>
          <w:p w:rsidR="00C03026" w:rsidRDefault="00991544">
            <w:pPr>
              <w:jc w:val="center"/>
            </w:pPr>
            <w:r>
              <w:rPr>
                <w:szCs w:val="21"/>
              </w:rPr>
              <w:t>688599</w:t>
            </w:r>
          </w:p>
        </w:tc>
        <w:tc>
          <w:tcPr>
            <w:tcW w:w="1980" w:type="dxa"/>
            <w:vAlign w:val="center"/>
          </w:tcPr>
          <w:p w:rsidR="00C03026" w:rsidRDefault="00991544">
            <w:pPr>
              <w:jc w:val="center"/>
            </w:pPr>
            <w:r>
              <w:rPr>
                <w:szCs w:val="21"/>
              </w:rPr>
              <w:t>天合光能</w:t>
            </w:r>
          </w:p>
        </w:tc>
        <w:tc>
          <w:tcPr>
            <w:tcW w:w="2880" w:type="dxa"/>
            <w:vAlign w:val="center"/>
          </w:tcPr>
          <w:p w:rsidR="00C03026" w:rsidRDefault="00991544">
            <w:pPr>
              <w:jc w:val="right"/>
            </w:pPr>
            <w:r>
              <w:rPr>
                <w:szCs w:val="21"/>
              </w:rPr>
              <w:t>456,037.92</w:t>
            </w:r>
          </w:p>
        </w:tc>
        <w:tc>
          <w:tcPr>
            <w:tcW w:w="1692" w:type="dxa"/>
            <w:vAlign w:val="center"/>
          </w:tcPr>
          <w:p w:rsidR="00C03026" w:rsidRDefault="00991544">
            <w:pPr>
              <w:jc w:val="right"/>
            </w:pPr>
            <w:r>
              <w:rPr>
                <w:szCs w:val="21"/>
              </w:rPr>
              <w:t>0.06</w:t>
            </w:r>
          </w:p>
        </w:tc>
      </w:tr>
      <w:tr w:rsidR="00C03026">
        <w:tc>
          <w:tcPr>
            <w:tcW w:w="870" w:type="dxa"/>
            <w:vAlign w:val="center"/>
          </w:tcPr>
          <w:p w:rsidR="00C03026" w:rsidRDefault="00991544">
            <w:pPr>
              <w:jc w:val="center"/>
            </w:pPr>
            <w:r>
              <w:rPr>
                <w:szCs w:val="21"/>
              </w:rPr>
              <w:t>13</w:t>
            </w:r>
          </w:p>
        </w:tc>
        <w:tc>
          <w:tcPr>
            <w:tcW w:w="1650" w:type="dxa"/>
            <w:vAlign w:val="center"/>
          </w:tcPr>
          <w:p w:rsidR="00C03026" w:rsidRDefault="00991544">
            <w:pPr>
              <w:jc w:val="center"/>
            </w:pPr>
            <w:r>
              <w:rPr>
                <w:szCs w:val="21"/>
              </w:rPr>
              <w:t>688318</w:t>
            </w:r>
          </w:p>
        </w:tc>
        <w:tc>
          <w:tcPr>
            <w:tcW w:w="1980" w:type="dxa"/>
            <w:vAlign w:val="center"/>
          </w:tcPr>
          <w:p w:rsidR="00C03026" w:rsidRDefault="00991544">
            <w:pPr>
              <w:jc w:val="center"/>
            </w:pPr>
            <w:r>
              <w:rPr>
                <w:szCs w:val="21"/>
              </w:rPr>
              <w:t>财富趋势</w:t>
            </w:r>
          </w:p>
        </w:tc>
        <w:tc>
          <w:tcPr>
            <w:tcW w:w="2880" w:type="dxa"/>
            <w:vAlign w:val="center"/>
          </w:tcPr>
          <w:p w:rsidR="00C03026" w:rsidRDefault="00991544">
            <w:pPr>
              <w:jc w:val="right"/>
            </w:pPr>
            <w:r>
              <w:rPr>
                <w:szCs w:val="21"/>
              </w:rPr>
              <w:t>421,154.61</w:t>
            </w:r>
          </w:p>
        </w:tc>
        <w:tc>
          <w:tcPr>
            <w:tcW w:w="1692" w:type="dxa"/>
            <w:vAlign w:val="center"/>
          </w:tcPr>
          <w:p w:rsidR="00C03026" w:rsidRDefault="00991544">
            <w:pPr>
              <w:jc w:val="right"/>
            </w:pPr>
            <w:r>
              <w:rPr>
                <w:szCs w:val="21"/>
              </w:rPr>
              <w:t>0.05</w:t>
            </w:r>
          </w:p>
        </w:tc>
      </w:tr>
      <w:tr w:rsidR="00C03026">
        <w:tc>
          <w:tcPr>
            <w:tcW w:w="870" w:type="dxa"/>
            <w:vAlign w:val="center"/>
          </w:tcPr>
          <w:p w:rsidR="00C03026" w:rsidRDefault="00991544">
            <w:pPr>
              <w:jc w:val="center"/>
            </w:pPr>
            <w:r>
              <w:rPr>
                <w:szCs w:val="21"/>
              </w:rPr>
              <w:t>14</w:t>
            </w:r>
          </w:p>
        </w:tc>
        <w:tc>
          <w:tcPr>
            <w:tcW w:w="1650" w:type="dxa"/>
            <w:vAlign w:val="center"/>
          </w:tcPr>
          <w:p w:rsidR="00C03026" w:rsidRDefault="00991544">
            <w:pPr>
              <w:jc w:val="center"/>
            </w:pPr>
            <w:r>
              <w:rPr>
                <w:szCs w:val="21"/>
              </w:rPr>
              <w:t>688106</w:t>
            </w:r>
          </w:p>
        </w:tc>
        <w:tc>
          <w:tcPr>
            <w:tcW w:w="1980" w:type="dxa"/>
            <w:vAlign w:val="center"/>
          </w:tcPr>
          <w:p w:rsidR="00C03026" w:rsidRDefault="00991544">
            <w:pPr>
              <w:jc w:val="center"/>
            </w:pPr>
            <w:r>
              <w:rPr>
                <w:szCs w:val="21"/>
              </w:rPr>
              <w:t>金宏气体</w:t>
            </w:r>
          </w:p>
        </w:tc>
        <w:tc>
          <w:tcPr>
            <w:tcW w:w="2880" w:type="dxa"/>
            <w:vAlign w:val="center"/>
          </w:tcPr>
          <w:p w:rsidR="00C03026" w:rsidRDefault="00991544">
            <w:pPr>
              <w:jc w:val="right"/>
            </w:pPr>
            <w:r>
              <w:rPr>
                <w:szCs w:val="21"/>
              </w:rPr>
              <w:t>369,043.20</w:t>
            </w:r>
          </w:p>
        </w:tc>
        <w:tc>
          <w:tcPr>
            <w:tcW w:w="1692" w:type="dxa"/>
            <w:vAlign w:val="center"/>
          </w:tcPr>
          <w:p w:rsidR="00C03026" w:rsidRDefault="00991544">
            <w:pPr>
              <w:jc w:val="right"/>
            </w:pPr>
            <w:r>
              <w:rPr>
                <w:szCs w:val="21"/>
              </w:rPr>
              <w:t>0.04</w:t>
            </w:r>
          </w:p>
        </w:tc>
      </w:tr>
      <w:tr w:rsidR="00C03026">
        <w:tc>
          <w:tcPr>
            <w:tcW w:w="870" w:type="dxa"/>
            <w:vAlign w:val="center"/>
          </w:tcPr>
          <w:p w:rsidR="00C03026" w:rsidRDefault="00991544">
            <w:pPr>
              <w:jc w:val="center"/>
            </w:pPr>
            <w:r>
              <w:rPr>
                <w:szCs w:val="21"/>
              </w:rPr>
              <w:t>15</w:t>
            </w:r>
          </w:p>
        </w:tc>
        <w:tc>
          <w:tcPr>
            <w:tcW w:w="1650" w:type="dxa"/>
            <w:vAlign w:val="center"/>
          </w:tcPr>
          <w:p w:rsidR="00C03026" w:rsidRDefault="00991544">
            <w:pPr>
              <w:jc w:val="center"/>
            </w:pPr>
            <w:r>
              <w:rPr>
                <w:szCs w:val="21"/>
              </w:rPr>
              <w:t>688598</w:t>
            </w:r>
          </w:p>
        </w:tc>
        <w:tc>
          <w:tcPr>
            <w:tcW w:w="1980" w:type="dxa"/>
            <w:vAlign w:val="center"/>
          </w:tcPr>
          <w:p w:rsidR="00C03026" w:rsidRDefault="00991544">
            <w:pPr>
              <w:jc w:val="center"/>
            </w:pPr>
            <w:r>
              <w:rPr>
                <w:szCs w:val="21"/>
              </w:rPr>
              <w:t>金博股份</w:t>
            </w:r>
          </w:p>
        </w:tc>
        <w:tc>
          <w:tcPr>
            <w:tcW w:w="2880" w:type="dxa"/>
            <w:vAlign w:val="center"/>
          </w:tcPr>
          <w:p w:rsidR="00C03026" w:rsidRDefault="00991544">
            <w:pPr>
              <w:jc w:val="right"/>
            </w:pPr>
            <w:r>
              <w:rPr>
                <w:szCs w:val="21"/>
              </w:rPr>
              <w:t>360,844.00</w:t>
            </w:r>
          </w:p>
        </w:tc>
        <w:tc>
          <w:tcPr>
            <w:tcW w:w="1692" w:type="dxa"/>
            <w:vAlign w:val="center"/>
          </w:tcPr>
          <w:p w:rsidR="00C03026" w:rsidRDefault="00991544">
            <w:pPr>
              <w:jc w:val="right"/>
            </w:pPr>
            <w:r>
              <w:rPr>
                <w:szCs w:val="21"/>
              </w:rPr>
              <w:t>0.04</w:t>
            </w:r>
          </w:p>
        </w:tc>
      </w:tr>
      <w:tr w:rsidR="00C03026">
        <w:tc>
          <w:tcPr>
            <w:tcW w:w="870" w:type="dxa"/>
            <w:vAlign w:val="center"/>
          </w:tcPr>
          <w:p w:rsidR="00C03026" w:rsidRDefault="00991544">
            <w:pPr>
              <w:jc w:val="center"/>
            </w:pPr>
            <w:r>
              <w:rPr>
                <w:szCs w:val="21"/>
              </w:rPr>
              <w:t>16</w:t>
            </w:r>
          </w:p>
        </w:tc>
        <w:tc>
          <w:tcPr>
            <w:tcW w:w="1650" w:type="dxa"/>
            <w:vAlign w:val="center"/>
          </w:tcPr>
          <w:p w:rsidR="00C03026" w:rsidRDefault="00991544">
            <w:pPr>
              <w:jc w:val="center"/>
            </w:pPr>
            <w:r>
              <w:rPr>
                <w:szCs w:val="21"/>
              </w:rPr>
              <w:t>688208</w:t>
            </w:r>
          </w:p>
        </w:tc>
        <w:tc>
          <w:tcPr>
            <w:tcW w:w="1980" w:type="dxa"/>
            <w:vAlign w:val="center"/>
          </w:tcPr>
          <w:p w:rsidR="00C03026" w:rsidRDefault="00991544">
            <w:pPr>
              <w:jc w:val="center"/>
            </w:pPr>
            <w:r>
              <w:rPr>
                <w:szCs w:val="21"/>
              </w:rPr>
              <w:t>道通科技</w:t>
            </w:r>
          </w:p>
        </w:tc>
        <w:tc>
          <w:tcPr>
            <w:tcW w:w="2880" w:type="dxa"/>
            <w:vAlign w:val="center"/>
          </w:tcPr>
          <w:p w:rsidR="00C03026" w:rsidRDefault="00991544">
            <w:pPr>
              <w:jc w:val="right"/>
            </w:pPr>
            <w:r>
              <w:rPr>
                <w:szCs w:val="21"/>
              </w:rPr>
              <w:t>345,059.40</w:t>
            </w:r>
          </w:p>
        </w:tc>
        <w:tc>
          <w:tcPr>
            <w:tcW w:w="1692" w:type="dxa"/>
            <w:vAlign w:val="center"/>
          </w:tcPr>
          <w:p w:rsidR="00C03026" w:rsidRDefault="00991544">
            <w:pPr>
              <w:jc w:val="right"/>
            </w:pPr>
            <w:r>
              <w:rPr>
                <w:szCs w:val="21"/>
              </w:rPr>
              <w:t>0.04</w:t>
            </w:r>
          </w:p>
        </w:tc>
      </w:tr>
      <w:tr w:rsidR="00C03026">
        <w:tc>
          <w:tcPr>
            <w:tcW w:w="870" w:type="dxa"/>
            <w:vAlign w:val="center"/>
          </w:tcPr>
          <w:p w:rsidR="00C03026" w:rsidRDefault="00991544">
            <w:pPr>
              <w:jc w:val="center"/>
            </w:pPr>
            <w:r>
              <w:rPr>
                <w:szCs w:val="21"/>
              </w:rPr>
              <w:t>17</w:t>
            </w:r>
          </w:p>
        </w:tc>
        <w:tc>
          <w:tcPr>
            <w:tcW w:w="1650" w:type="dxa"/>
            <w:vAlign w:val="center"/>
          </w:tcPr>
          <w:p w:rsidR="00C03026" w:rsidRDefault="00991544">
            <w:pPr>
              <w:jc w:val="center"/>
            </w:pPr>
            <w:r>
              <w:rPr>
                <w:szCs w:val="21"/>
              </w:rPr>
              <w:t>688520</w:t>
            </w:r>
          </w:p>
        </w:tc>
        <w:tc>
          <w:tcPr>
            <w:tcW w:w="1980" w:type="dxa"/>
            <w:vAlign w:val="center"/>
          </w:tcPr>
          <w:p w:rsidR="00C03026" w:rsidRDefault="00991544">
            <w:pPr>
              <w:jc w:val="center"/>
            </w:pPr>
            <w:r>
              <w:rPr>
                <w:szCs w:val="21"/>
              </w:rPr>
              <w:t>神州细胞</w:t>
            </w:r>
          </w:p>
        </w:tc>
        <w:tc>
          <w:tcPr>
            <w:tcW w:w="2880" w:type="dxa"/>
            <w:vAlign w:val="center"/>
          </w:tcPr>
          <w:p w:rsidR="00C03026" w:rsidRDefault="00991544">
            <w:pPr>
              <w:jc w:val="right"/>
            </w:pPr>
            <w:r>
              <w:rPr>
                <w:szCs w:val="21"/>
              </w:rPr>
              <w:t>316,679.64</w:t>
            </w:r>
          </w:p>
        </w:tc>
        <w:tc>
          <w:tcPr>
            <w:tcW w:w="1692" w:type="dxa"/>
            <w:vAlign w:val="center"/>
          </w:tcPr>
          <w:p w:rsidR="00C03026" w:rsidRDefault="00991544">
            <w:pPr>
              <w:jc w:val="right"/>
            </w:pPr>
            <w:r>
              <w:rPr>
                <w:szCs w:val="21"/>
              </w:rPr>
              <w:t>0.04</w:t>
            </w:r>
          </w:p>
        </w:tc>
      </w:tr>
      <w:tr w:rsidR="00C03026">
        <w:tc>
          <w:tcPr>
            <w:tcW w:w="870" w:type="dxa"/>
            <w:vAlign w:val="center"/>
          </w:tcPr>
          <w:p w:rsidR="00C03026" w:rsidRDefault="00991544">
            <w:pPr>
              <w:jc w:val="center"/>
            </w:pPr>
            <w:r>
              <w:rPr>
                <w:szCs w:val="21"/>
              </w:rPr>
              <w:t>18</w:t>
            </w:r>
          </w:p>
        </w:tc>
        <w:tc>
          <w:tcPr>
            <w:tcW w:w="1650" w:type="dxa"/>
            <w:vAlign w:val="center"/>
          </w:tcPr>
          <w:p w:rsidR="00C03026" w:rsidRDefault="00991544">
            <w:pPr>
              <w:jc w:val="center"/>
            </w:pPr>
            <w:r>
              <w:rPr>
                <w:szCs w:val="21"/>
              </w:rPr>
              <w:t>688189</w:t>
            </w:r>
          </w:p>
        </w:tc>
        <w:tc>
          <w:tcPr>
            <w:tcW w:w="1980" w:type="dxa"/>
            <w:vAlign w:val="center"/>
          </w:tcPr>
          <w:p w:rsidR="00C03026" w:rsidRDefault="00991544">
            <w:pPr>
              <w:jc w:val="center"/>
            </w:pPr>
            <w:r>
              <w:rPr>
                <w:szCs w:val="21"/>
              </w:rPr>
              <w:t>南新制药</w:t>
            </w:r>
          </w:p>
        </w:tc>
        <w:tc>
          <w:tcPr>
            <w:tcW w:w="2880" w:type="dxa"/>
            <w:vAlign w:val="center"/>
          </w:tcPr>
          <w:p w:rsidR="00C03026" w:rsidRDefault="00991544">
            <w:pPr>
              <w:jc w:val="right"/>
            </w:pPr>
            <w:r>
              <w:rPr>
                <w:szCs w:val="21"/>
              </w:rPr>
              <w:t>238,745.02</w:t>
            </w:r>
          </w:p>
        </w:tc>
        <w:tc>
          <w:tcPr>
            <w:tcW w:w="1692" w:type="dxa"/>
            <w:vAlign w:val="center"/>
          </w:tcPr>
          <w:p w:rsidR="00C03026" w:rsidRDefault="00991544">
            <w:pPr>
              <w:jc w:val="right"/>
            </w:pPr>
            <w:r>
              <w:rPr>
                <w:szCs w:val="21"/>
              </w:rPr>
              <w:t>0.03</w:t>
            </w:r>
          </w:p>
        </w:tc>
      </w:tr>
      <w:tr w:rsidR="00C03026">
        <w:tc>
          <w:tcPr>
            <w:tcW w:w="870" w:type="dxa"/>
            <w:vAlign w:val="center"/>
          </w:tcPr>
          <w:p w:rsidR="00C03026" w:rsidRDefault="00991544">
            <w:pPr>
              <w:jc w:val="center"/>
            </w:pPr>
            <w:r>
              <w:rPr>
                <w:szCs w:val="21"/>
              </w:rPr>
              <w:t>19</w:t>
            </w:r>
          </w:p>
        </w:tc>
        <w:tc>
          <w:tcPr>
            <w:tcW w:w="1650" w:type="dxa"/>
            <w:vAlign w:val="center"/>
          </w:tcPr>
          <w:p w:rsidR="00C03026" w:rsidRDefault="00991544">
            <w:pPr>
              <w:jc w:val="center"/>
            </w:pPr>
            <w:r>
              <w:rPr>
                <w:szCs w:val="21"/>
              </w:rPr>
              <w:t>688566</w:t>
            </w:r>
          </w:p>
        </w:tc>
        <w:tc>
          <w:tcPr>
            <w:tcW w:w="1980" w:type="dxa"/>
            <w:vAlign w:val="center"/>
          </w:tcPr>
          <w:p w:rsidR="00C03026" w:rsidRDefault="00991544">
            <w:pPr>
              <w:jc w:val="center"/>
            </w:pPr>
            <w:r>
              <w:rPr>
                <w:szCs w:val="21"/>
              </w:rPr>
              <w:t>吉贝尔</w:t>
            </w:r>
          </w:p>
        </w:tc>
        <w:tc>
          <w:tcPr>
            <w:tcW w:w="2880" w:type="dxa"/>
            <w:vAlign w:val="center"/>
          </w:tcPr>
          <w:p w:rsidR="00C03026" w:rsidRDefault="00991544">
            <w:pPr>
              <w:jc w:val="right"/>
            </w:pPr>
            <w:r>
              <w:rPr>
                <w:szCs w:val="21"/>
              </w:rPr>
              <w:t>234,104.58</w:t>
            </w:r>
          </w:p>
        </w:tc>
        <w:tc>
          <w:tcPr>
            <w:tcW w:w="1692" w:type="dxa"/>
            <w:vAlign w:val="center"/>
          </w:tcPr>
          <w:p w:rsidR="00C03026" w:rsidRDefault="00991544">
            <w:pPr>
              <w:jc w:val="right"/>
            </w:pPr>
            <w:r>
              <w:rPr>
                <w:szCs w:val="21"/>
              </w:rPr>
              <w:t>0.03</w:t>
            </w:r>
          </w:p>
        </w:tc>
      </w:tr>
      <w:tr w:rsidR="00C03026">
        <w:tc>
          <w:tcPr>
            <w:tcW w:w="870" w:type="dxa"/>
            <w:vAlign w:val="center"/>
          </w:tcPr>
          <w:p w:rsidR="00C03026" w:rsidRDefault="00991544">
            <w:pPr>
              <w:jc w:val="center"/>
            </w:pPr>
            <w:r>
              <w:rPr>
                <w:szCs w:val="21"/>
              </w:rPr>
              <w:t>20</w:t>
            </w:r>
          </w:p>
        </w:tc>
        <w:tc>
          <w:tcPr>
            <w:tcW w:w="1650" w:type="dxa"/>
            <w:vAlign w:val="center"/>
          </w:tcPr>
          <w:p w:rsidR="00C03026" w:rsidRDefault="00991544">
            <w:pPr>
              <w:jc w:val="center"/>
            </w:pPr>
            <w:r>
              <w:rPr>
                <w:szCs w:val="21"/>
              </w:rPr>
              <w:t>688051</w:t>
            </w:r>
          </w:p>
        </w:tc>
        <w:tc>
          <w:tcPr>
            <w:tcW w:w="1980" w:type="dxa"/>
            <w:vAlign w:val="center"/>
          </w:tcPr>
          <w:p w:rsidR="00C03026" w:rsidRDefault="00991544">
            <w:pPr>
              <w:jc w:val="center"/>
            </w:pPr>
            <w:r>
              <w:rPr>
                <w:szCs w:val="21"/>
              </w:rPr>
              <w:t>佳华科技</w:t>
            </w:r>
          </w:p>
        </w:tc>
        <w:tc>
          <w:tcPr>
            <w:tcW w:w="2880" w:type="dxa"/>
            <w:vAlign w:val="center"/>
          </w:tcPr>
          <w:p w:rsidR="00C03026" w:rsidRDefault="00991544">
            <w:pPr>
              <w:jc w:val="right"/>
            </w:pPr>
            <w:r>
              <w:rPr>
                <w:szCs w:val="21"/>
              </w:rPr>
              <w:t>205,932.93</w:t>
            </w:r>
          </w:p>
        </w:tc>
        <w:tc>
          <w:tcPr>
            <w:tcW w:w="1692" w:type="dxa"/>
            <w:vAlign w:val="center"/>
          </w:tcPr>
          <w:p w:rsidR="00C03026" w:rsidRDefault="00991544">
            <w:pPr>
              <w:jc w:val="right"/>
            </w:pPr>
            <w:r>
              <w:rPr>
                <w:szCs w:val="21"/>
              </w:rPr>
              <w:t>0.03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注：买入金额按买卖成交金额（成交单价乘以成交数量）填列，不考虑相关交易费用。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7.4.2 </w:t>
      </w:r>
      <w:r w:rsidRPr="00936490">
        <w:rPr>
          <w:rFonts w:ascii="宋体" w:hAnsi="宋体" w:hint="eastAsia"/>
          <w:b/>
          <w:bCs/>
          <w:color w:val="000000"/>
          <w:szCs w:val="21"/>
        </w:rPr>
        <w:t>累计卖出金额超出</w:t>
      </w:r>
      <w:r w:rsidR="006E1449" w:rsidRPr="0091212A">
        <w:rPr>
          <w:rFonts w:ascii="宋体" w:hAnsi="宋体" w:hint="eastAsia"/>
          <w:b/>
          <w:color w:val="000000"/>
          <w:kern w:val="0"/>
          <w:szCs w:val="21"/>
        </w:rPr>
        <w:t>期初</w:t>
      </w:r>
      <w:r w:rsidRPr="00936490">
        <w:rPr>
          <w:rFonts w:ascii="宋体" w:hAnsi="宋体" w:hint="eastAsia"/>
          <w:b/>
          <w:bCs/>
          <w:color w:val="000000"/>
          <w:szCs w:val="21"/>
        </w:rPr>
        <w:t>基金资产净值</w:t>
      </w:r>
      <w:r w:rsidRPr="00936490">
        <w:rPr>
          <w:rFonts w:ascii="宋体" w:hAnsi="宋体"/>
          <w:b/>
          <w:bCs/>
          <w:color w:val="000000"/>
          <w:szCs w:val="21"/>
        </w:rPr>
        <w:t>2</w:t>
      </w:r>
      <w:r>
        <w:rPr>
          <w:rFonts w:ascii="宋体" w:hAnsi="宋体"/>
          <w:b/>
          <w:bCs/>
          <w:color w:val="000000"/>
          <w:szCs w:val="21"/>
        </w:rPr>
        <w:t>%</w:t>
      </w:r>
      <w:r w:rsidRPr="00936490">
        <w:rPr>
          <w:rFonts w:ascii="宋体" w:hAnsi="宋体" w:hint="eastAsia"/>
          <w:b/>
          <w:bCs/>
          <w:color w:val="000000"/>
          <w:szCs w:val="21"/>
        </w:rPr>
        <w:t>或前</w:t>
      </w:r>
      <w:r w:rsidRPr="00936490">
        <w:rPr>
          <w:rFonts w:ascii="宋体" w:hAnsi="宋体"/>
          <w:b/>
          <w:bCs/>
          <w:color w:val="000000"/>
          <w:szCs w:val="21"/>
        </w:rPr>
        <w:t>20</w:t>
      </w:r>
      <w:r w:rsidRPr="00936490">
        <w:rPr>
          <w:rFonts w:ascii="宋体" w:hAnsi="宋体" w:hint="eastAsia"/>
          <w:b/>
          <w:bCs/>
          <w:color w:val="000000"/>
          <w:szCs w:val="21"/>
        </w:rPr>
        <w:t>名的股票明细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70"/>
        <w:gridCol w:w="1650"/>
        <w:gridCol w:w="1980"/>
        <w:gridCol w:w="2880"/>
        <w:gridCol w:w="1692"/>
      </w:tblGrid>
      <w:tr w:rsidR="00753756" w:rsidRPr="00224952" w:rsidTr="005D786D">
        <w:tc>
          <w:tcPr>
            <w:tcW w:w="870" w:type="dxa"/>
            <w:vAlign w:val="center"/>
          </w:tcPr>
          <w:p w:rsidR="00753756" w:rsidRPr="00224952" w:rsidRDefault="00753756" w:rsidP="0070173B">
            <w:pPr>
              <w:jc w:val="center"/>
              <w:rPr>
                <w:color w:val="000000"/>
                <w:szCs w:val="21"/>
              </w:rPr>
            </w:pPr>
            <w:r w:rsidRPr="00224952">
              <w:rPr>
                <w:rFonts w:hint="eastAsia"/>
                <w:color w:val="000000"/>
                <w:szCs w:val="21"/>
              </w:rPr>
              <w:t>序号</w:t>
            </w:r>
          </w:p>
        </w:tc>
        <w:tc>
          <w:tcPr>
            <w:tcW w:w="1650" w:type="dxa"/>
            <w:vAlign w:val="center"/>
          </w:tcPr>
          <w:p w:rsidR="00753756" w:rsidRPr="00224952" w:rsidRDefault="00753756" w:rsidP="0070173B">
            <w:pPr>
              <w:jc w:val="center"/>
              <w:rPr>
                <w:color w:val="000000"/>
                <w:szCs w:val="21"/>
              </w:rPr>
            </w:pPr>
            <w:r w:rsidRPr="00224952">
              <w:rPr>
                <w:rFonts w:hint="eastAsia"/>
                <w:color w:val="000000"/>
                <w:szCs w:val="21"/>
              </w:rPr>
              <w:t>股票代码</w:t>
            </w:r>
          </w:p>
        </w:tc>
        <w:tc>
          <w:tcPr>
            <w:tcW w:w="1980" w:type="dxa"/>
            <w:vAlign w:val="center"/>
          </w:tcPr>
          <w:p w:rsidR="00753756" w:rsidRPr="00224952" w:rsidRDefault="00753756" w:rsidP="0070173B">
            <w:pPr>
              <w:jc w:val="center"/>
              <w:rPr>
                <w:color w:val="000000"/>
                <w:szCs w:val="21"/>
              </w:rPr>
            </w:pPr>
            <w:r w:rsidRPr="00224952">
              <w:rPr>
                <w:rFonts w:hint="eastAsia"/>
                <w:color w:val="000000"/>
                <w:szCs w:val="21"/>
              </w:rPr>
              <w:t>股票名称</w:t>
            </w:r>
          </w:p>
        </w:tc>
        <w:tc>
          <w:tcPr>
            <w:tcW w:w="2880" w:type="dxa"/>
            <w:vAlign w:val="center"/>
          </w:tcPr>
          <w:p w:rsidR="00753756" w:rsidRPr="00224952" w:rsidRDefault="00753756" w:rsidP="0070173B">
            <w:pPr>
              <w:jc w:val="center"/>
              <w:rPr>
                <w:color w:val="000000"/>
                <w:szCs w:val="21"/>
              </w:rPr>
            </w:pPr>
            <w:r w:rsidRPr="00224952">
              <w:rPr>
                <w:rFonts w:hint="eastAsia"/>
                <w:color w:val="000000"/>
                <w:szCs w:val="21"/>
              </w:rPr>
              <w:t>本期累计卖出金额</w:t>
            </w:r>
          </w:p>
        </w:tc>
        <w:tc>
          <w:tcPr>
            <w:tcW w:w="1692" w:type="dxa"/>
            <w:vAlign w:val="center"/>
          </w:tcPr>
          <w:p w:rsidR="00753756" w:rsidRPr="00224952" w:rsidRDefault="00753756" w:rsidP="0070173B">
            <w:pPr>
              <w:jc w:val="center"/>
              <w:rPr>
                <w:color w:val="000000"/>
                <w:szCs w:val="21"/>
              </w:rPr>
            </w:pPr>
            <w:r w:rsidRPr="00224952">
              <w:rPr>
                <w:rFonts w:hint="eastAsia"/>
                <w:color w:val="000000"/>
                <w:szCs w:val="21"/>
              </w:rPr>
              <w:t>占</w:t>
            </w:r>
            <w:r w:rsidR="008E55F9" w:rsidRPr="007D70B4">
              <w:rPr>
                <w:color w:val="000000"/>
                <w:kern w:val="0"/>
                <w:szCs w:val="21"/>
              </w:rPr>
              <w:t>期初</w:t>
            </w:r>
            <w:r w:rsidRPr="00224952">
              <w:rPr>
                <w:rFonts w:hint="eastAsia"/>
                <w:color w:val="000000"/>
                <w:szCs w:val="21"/>
              </w:rPr>
              <w:t>基金资产净值比例（％）</w:t>
            </w:r>
          </w:p>
        </w:tc>
      </w:tr>
      <w:tr w:rsidR="00C03026">
        <w:tc>
          <w:tcPr>
            <w:tcW w:w="870" w:type="dxa"/>
            <w:vAlign w:val="center"/>
          </w:tcPr>
          <w:p w:rsidR="00C03026" w:rsidRDefault="00991544">
            <w:pPr>
              <w:jc w:val="center"/>
            </w:pPr>
            <w:r>
              <w:rPr>
                <w:szCs w:val="21"/>
              </w:rPr>
              <w:t>1</w:t>
            </w:r>
          </w:p>
        </w:tc>
        <w:tc>
          <w:tcPr>
            <w:tcW w:w="1650" w:type="dxa"/>
            <w:vAlign w:val="center"/>
          </w:tcPr>
          <w:p w:rsidR="00C03026" w:rsidRDefault="00991544">
            <w:pPr>
              <w:jc w:val="center"/>
            </w:pPr>
            <w:r>
              <w:rPr>
                <w:szCs w:val="21"/>
              </w:rPr>
              <w:t>000596</w:t>
            </w:r>
          </w:p>
        </w:tc>
        <w:tc>
          <w:tcPr>
            <w:tcW w:w="1980" w:type="dxa"/>
            <w:vAlign w:val="center"/>
          </w:tcPr>
          <w:p w:rsidR="00C03026" w:rsidRDefault="00991544">
            <w:pPr>
              <w:jc w:val="center"/>
            </w:pPr>
            <w:r>
              <w:rPr>
                <w:szCs w:val="21"/>
              </w:rPr>
              <w:t>古井贡酒</w:t>
            </w:r>
          </w:p>
        </w:tc>
        <w:tc>
          <w:tcPr>
            <w:tcW w:w="2880" w:type="dxa"/>
            <w:vAlign w:val="center"/>
          </w:tcPr>
          <w:p w:rsidR="00C03026" w:rsidRDefault="00991544">
            <w:pPr>
              <w:jc w:val="right"/>
            </w:pPr>
            <w:r>
              <w:rPr>
                <w:szCs w:val="21"/>
              </w:rPr>
              <w:t>59,679,208.89</w:t>
            </w:r>
          </w:p>
        </w:tc>
        <w:tc>
          <w:tcPr>
            <w:tcW w:w="1692" w:type="dxa"/>
            <w:vAlign w:val="center"/>
          </w:tcPr>
          <w:p w:rsidR="00C03026" w:rsidRDefault="00991544">
            <w:pPr>
              <w:jc w:val="right"/>
            </w:pPr>
            <w:r>
              <w:rPr>
                <w:szCs w:val="21"/>
              </w:rPr>
              <w:t>7.27</w:t>
            </w:r>
          </w:p>
        </w:tc>
      </w:tr>
      <w:tr w:rsidR="00C03026">
        <w:tc>
          <w:tcPr>
            <w:tcW w:w="870" w:type="dxa"/>
            <w:vAlign w:val="center"/>
          </w:tcPr>
          <w:p w:rsidR="00C03026" w:rsidRDefault="00991544">
            <w:pPr>
              <w:jc w:val="center"/>
            </w:pPr>
            <w:r>
              <w:rPr>
                <w:szCs w:val="21"/>
              </w:rPr>
              <w:t>2</w:t>
            </w:r>
          </w:p>
        </w:tc>
        <w:tc>
          <w:tcPr>
            <w:tcW w:w="1650" w:type="dxa"/>
            <w:vAlign w:val="center"/>
          </w:tcPr>
          <w:p w:rsidR="00C03026" w:rsidRDefault="00991544">
            <w:pPr>
              <w:jc w:val="center"/>
            </w:pPr>
            <w:r>
              <w:rPr>
                <w:szCs w:val="21"/>
              </w:rPr>
              <w:t>000860</w:t>
            </w:r>
          </w:p>
        </w:tc>
        <w:tc>
          <w:tcPr>
            <w:tcW w:w="1980" w:type="dxa"/>
            <w:vAlign w:val="center"/>
          </w:tcPr>
          <w:p w:rsidR="00C03026" w:rsidRDefault="00991544">
            <w:pPr>
              <w:jc w:val="center"/>
            </w:pPr>
            <w:r>
              <w:rPr>
                <w:szCs w:val="21"/>
              </w:rPr>
              <w:t>顺鑫农业</w:t>
            </w:r>
          </w:p>
        </w:tc>
        <w:tc>
          <w:tcPr>
            <w:tcW w:w="2880" w:type="dxa"/>
            <w:vAlign w:val="center"/>
          </w:tcPr>
          <w:p w:rsidR="00C03026" w:rsidRDefault="00991544">
            <w:pPr>
              <w:jc w:val="right"/>
            </w:pPr>
            <w:r>
              <w:rPr>
                <w:szCs w:val="21"/>
              </w:rPr>
              <w:t>54,100,561.05</w:t>
            </w:r>
          </w:p>
        </w:tc>
        <w:tc>
          <w:tcPr>
            <w:tcW w:w="1692" w:type="dxa"/>
            <w:vAlign w:val="center"/>
          </w:tcPr>
          <w:p w:rsidR="00C03026" w:rsidRDefault="00991544">
            <w:pPr>
              <w:jc w:val="right"/>
            </w:pPr>
            <w:r>
              <w:rPr>
                <w:szCs w:val="21"/>
              </w:rPr>
              <w:t>6.59</w:t>
            </w:r>
          </w:p>
        </w:tc>
      </w:tr>
      <w:tr w:rsidR="00C03026">
        <w:tc>
          <w:tcPr>
            <w:tcW w:w="870" w:type="dxa"/>
            <w:vAlign w:val="center"/>
          </w:tcPr>
          <w:p w:rsidR="00C03026" w:rsidRDefault="00991544">
            <w:pPr>
              <w:jc w:val="center"/>
            </w:pPr>
            <w:r>
              <w:rPr>
                <w:szCs w:val="21"/>
              </w:rPr>
              <w:t>3</w:t>
            </w:r>
          </w:p>
        </w:tc>
        <w:tc>
          <w:tcPr>
            <w:tcW w:w="1650" w:type="dxa"/>
            <w:vAlign w:val="center"/>
          </w:tcPr>
          <w:p w:rsidR="00C03026" w:rsidRDefault="00991544">
            <w:pPr>
              <w:jc w:val="center"/>
            </w:pPr>
            <w:r>
              <w:rPr>
                <w:szCs w:val="21"/>
              </w:rPr>
              <w:t>000858</w:t>
            </w:r>
          </w:p>
        </w:tc>
        <w:tc>
          <w:tcPr>
            <w:tcW w:w="1980" w:type="dxa"/>
            <w:vAlign w:val="center"/>
          </w:tcPr>
          <w:p w:rsidR="00C03026" w:rsidRDefault="00991544">
            <w:pPr>
              <w:jc w:val="center"/>
            </w:pPr>
            <w:r>
              <w:rPr>
                <w:szCs w:val="21"/>
              </w:rPr>
              <w:t>五粮液</w:t>
            </w:r>
          </w:p>
        </w:tc>
        <w:tc>
          <w:tcPr>
            <w:tcW w:w="2880" w:type="dxa"/>
            <w:vAlign w:val="center"/>
          </w:tcPr>
          <w:p w:rsidR="00C03026" w:rsidRDefault="00991544">
            <w:pPr>
              <w:jc w:val="right"/>
            </w:pPr>
            <w:r>
              <w:rPr>
                <w:szCs w:val="21"/>
              </w:rPr>
              <w:t>45,223,407.11</w:t>
            </w:r>
          </w:p>
        </w:tc>
        <w:tc>
          <w:tcPr>
            <w:tcW w:w="1692" w:type="dxa"/>
            <w:vAlign w:val="center"/>
          </w:tcPr>
          <w:p w:rsidR="00C03026" w:rsidRDefault="00991544">
            <w:pPr>
              <w:jc w:val="right"/>
            </w:pPr>
            <w:r>
              <w:rPr>
                <w:szCs w:val="21"/>
              </w:rPr>
              <w:t>5.51</w:t>
            </w:r>
          </w:p>
        </w:tc>
      </w:tr>
      <w:tr w:rsidR="00C03026">
        <w:tc>
          <w:tcPr>
            <w:tcW w:w="870" w:type="dxa"/>
            <w:vAlign w:val="center"/>
          </w:tcPr>
          <w:p w:rsidR="00C03026" w:rsidRDefault="00991544">
            <w:pPr>
              <w:jc w:val="center"/>
            </w:pPr>
            <w:r>
              <w:rPr>
                <w:szCs w:val="21"/>
              </w:rPr>
              <w:t>4</w:t>
            </w:r>
          </w:p>
        </w:tc>
        <w:tc>
          <w:tcPr>
            <w:tcW w:w="1650" w:type="dxa"/>
            <w:vAlign w:val="center"/>
          </w:tcPr>
          <w:p w:rsidR="00C03026" w:rsidRDefault="00991544">
            <w:pPr>
              <w:jc w:val="center"/>
            </w:pPr>
            <w:r>
              <w:rPr>
                <w:szCs w:val="21"/>
              </w:rPr>
              <w:t>600009</w:t>
            </w:r>
          </w:p>
        </w:tc>
        <w:tc>
          <w:tcPr>
            <w:tcW w:w="1980" w:type="dxa"/>
            <w:vAlign w:val="center"/>
          </w:tcPr>
          <w:p w:rsidR="00C03026" w:rsidRDefault="00991544">
            <w:pPr>
              <w:jc w:val="center"/>
            </w:pPr>
            <w:r>
              <w:rPr>
                <w:szCs w:val="21"/>
              </w:rPr>
              <w:t>上海机场</w:t>
            </w:r>
          </w:p>
        </w:tc>
        <w:tc>
          <w:tcPr>
            <w:tcW w:w="2880" w:type="dxa"/>
            <w:vAlign w:val="center"/>
          </w:tcPr>
          <w:p w:rsidR="00C03026" w:rsidRDefault="00991544">
            <w:pPr>
              <w:jc w:val="right"/>
            </w:pPr>
            <w:r>
              <w:rPr>
                <w:szCs w:val="21"/>
              </w:rPr>
              <w:t>43,964,327.48</w:t>
            </w:r>
          </w:p>
        </w:tc>
        <w:tc>
          <w:tcPr>
            <w:tcW w:w="1692" w:type="dxa"/>
            <w:vAlign w:val="center"/>
          </w:tcPr>
          <w:p w:rsidR="00C03026" w:rsidRDefault="00991544">
            <w:pPr>
              <w:jc w:val="right"/>
            </w:pPr>
            <w:r>
              <w:rPr>
                <w:szCs w:val="21"/>
              </w:rPr>
              <w:t>5.36</w:t>
            </w:r>
          </w:p>
        </w:tc>
      </w:tr>
      <w:tr w:rsidR="00C03026">
        <w:tc>
          <w:tcPr>
            <w:tcW w:w="870" w:type="dxa"/>
            <w:vAlign w:val="center"/>
          </w:tcPr>
          <w:p w:rsidR="00C03026" w:rsidRDefault="00991544">
            <w:pPr>
              <w:jc w:val="center"/>
            </w:pPr>
            <w:r>
              <w:rPr>
                <w:szCs w:val="21"/>
              </w:rPr>
              <w:t>5</w:t>
            </w:r>
          </w:p>
        </w:tc>
        <w:tc>
          <w:tcPr>
            <w:tcW w:w="1650" w:type="dxa"/>
            <w:vAlign w:val="center"/>
          </w:tcPr>
          <w:p w:rsidR="00C03026" w:rsidRDefault="00991544">
            <w:pPr>
              <w:jc w:val="center"/>
            </w:pPr>
            <w:r>
              <w:rPr>
                <w:szCs w:val="21"/>
              </w:rPr>
              <w:t>600809</w:t>
            </w:r>
          </w:p>
        </w:tc>
        <w:tc>
          <w:tcPr>
            <w:tcW w:w="1980" w:type="dxa"/>
            <w:vAlign w:val="center"/>
          </w:tcPr>
          <w:p w:rsidR="00C03026" w:rsidRDefault="00991544">
            <w:pPr>
              <w:jc w:val="center"/>
            </w:pPr>
            <w:r>
              <w:rPr>
                <w:szCs w:val="21"/>
              </w:rPr>
              <w:t>山西汾酒</w:t>
            </w:r>
          </w:p>
        </w:tc>
        <w:tc>
          <w:tcPr>
            <w:tcW w:w="2880" w:type="dxa"/>
            <w:vAlign w:val="center"/>
          </w:tcPr>
          <w:p w:rsidR="00C03026" w:rsidRDefault="00991544">
            <w:pPr>
              <w:jc w:val="right"/>
            </w:pPr>
            <w:r>
              <w:rPr>
                <w:szCs w:val="21"/>
              </w:rPr>
              <w:t>41,491,573.26</w:t>
            </w:r>
          </w:p>
        </w:tc>
        <w:tc>
          <w:tcPr>
            <w:tcW w:w="1692" w:type="dxa"/>
            <w:vAlign w:val="center"/>
          </w:tcPr>
          <w:p w:rsidR="00C03026" w:rsidRDefault="00991544">
            <w:pPr>
              <w:jc w:val="right"/>
            </w:pPr>
            <w:r>
              <w:rPr>
                <w:szCs w:val="21"/>
              </w:rPr>
              <w:t>5.06</w:t>
            </w:r>
          </w:p>
        </w:tc>
      </w:tr>
      <w:tr w:rsidR="00C03026">
        <w:tc>
          <w:tcPr>
            <w:tcW w:w="870" w:type="dxa"/>
            <w:vAlign w:val="center"/>
          </w:tcPr>
          <w:p w:rsidR="00C03026" w:rsidRDefault="00991544">
            <w:pPr>
              <w:jc w:val="center"/>
            </w:pPr>
            <w:r>
              <w:rPr>
                <w:szCs w:val="21"/>
              </w:rPr>
              <w:t>6</w:t>
            </w:r>
          </w:p>
        </w:tc>
        <w:tc>
          <w:tcPr>
            <w:tcW w:w="1650" w:type="dxa"/>
            <w:vAlign w:val="center"/>
          </w:tcPr>
          <w:p w:rsidR="00C03026" w:rsidRDefault="00991544">
            <w:pPr>
              <w:jc w:val="center"/>
            </w:pPr>
            <w:r>
              <w:rPr>
                <w:szCs w:val="21"/>
              </w:rPr>
              <w:t>600519</w:t>
            </w:r>
          </w:p>
        </w:tc>
        <w:tc>
          <w:tcPr>
            <w:tcW w:w="1980" w:type="dxa"/>
            <w:vAlign w:val="center"/>
          </w:tcPr>
          <w:p w:rsidR="00C03026" w:rsidRDefault="00991544">
            <w:pPr>
              <w:jc w:val="center"/>
            </w:pPr>
            <w:r>
              <w:rPr>
                <w:szCs w:val="21"/>
              </w:rPr>
              <w:t>贵州茅台</w:t>
            </w:r>
          </w:p>
        </w:tc>
        <w:tc>
          <w:tcPr>
            <w:tcW w:w="2880" w:type="dxa"/>
            <w:vAlign w:val="center"/>
          </w:tcPr>
          <w:p w:rsidR="00C03026" w:rsidRDefault="00991544">
            <w:pPr>
              <w:jc w:val="right"/>
            </w:pPr>
            <w:r>
              <w:rPr>
                <w:szCs w:val="21"/>
              </w:rPr>
              <w:t>40,802,435.23</w:t>
            </w:r>
          </w:p>
        </w:tc>
        <w:tc>
          <w:tcPr>
            <w:tcW w:w="1692" w:type="dxa"/>
            <w:vAlign w:val="center"/>
          </w:tcPr>
          <w:p w:rsidR="00C03026" w:rsidRDefault="00991544">
            <w:pPr>
              <w:jc w:val="right"/>
            </w:pPr>
            <w:r>
              <w:rPr>
                <w:szCs w:val="21"/>
              </w:rPr>
              <w:t>4.97</w:t>
            </w:r>
          </w:p>
        </w:tc>
      </w:tr>
      <w:tr w:rsidR="00C03026">
        <w:tc>
          <w:tcPr>
            <w:tcW w:w="870" w:type="dxa"/>
            <w:vAlign w:val="center"/>
          </w:tcPr>
          <w:p w:rsidR="00C03026" w:rsidRDefault="00991544">
            <w:pPr>
              <w:jc w:val="center"/>
            </w:pPr>
            <w:r>
              <w:rPr>
                <w:szCs w:val="21"/>
              </w:rPr>
              <w:lastRenderedPageBreak/>
              <w:t>7</w:t>
            </w:r>
          </w:p>
        </w:tc>
        <w:tc>
          <w:tcPr>
            <w:tcW w:w="1650" w:type="dxa"/>
            <w:vAlign w:val="center"/>
          </w:tcPr>
          <w:p w:rsidR="00C03026" w:rsidRDefault="00991544">
            <w:pPr>
              <w:jc w:val="center"/>
            </w:pPr>
            <w:r>
              <w:rPr>
                <w:szCs w:val="21"/>
              </w:rPr>
              <w:t>000651</w:t>
            </w:r>
          </w:p>
        </w:tc>
        <w:tc>
          <w:tcPr>
            <w:tcW w:w="1980" w:type="dxa"/>
            <w:vAlign w:val="center"/>
          </w:tcPr>
          <w:p w:rsidR="00C03026" w:rsidRDefault="00991544">
            <w:pPr>
              <w:jc w:val="center"/>
            </w:pPr>
            <w:r>
              <w:rPr>
                <w:szCs w:val="21"/>
              </w:rPr>
              <w:t>格力电器</w:t>
            </w:r>
          </w:p>
        </w:tc>
        <w:tc>
          <w:tcPr>
            <w:tcW w:w="2880" w:type="dxa"/>
            <w:vAlign w:val="center"/>
          </w:tcPr>
          <w:p w:rsidR="00C03026" w:rsidRDefault="00991544">
            <w:pPr>
              <w:jc w:val="right"/>
            </w:pPr>
            <w:r>
              <w:rPr>
                <w:szCs w:val="21"/>
              </w:rPr>
              <w:t>35,317,929.00</w:t>
            </w:r>
          </w:p>
        </w:tc>
        <w:tc>
          <w:tcPr>
            <w:tcW w:w="1692" w:type="dxa"/>
            <w:vAlign w:val="center"/>
          </w:tcPr>
          <w:p w:rsidR="00C03026" w:rsidRDefault="00991544">
            <w:pPr>
              <w:jc w:val="right"/>
            </w:pPr>
            <w:r>
              <w:rPr>
                <w:szCs w:val="21"/>
              </w:rPr>
              <w:t>4.30</w:t>
            </w:r>
          </w:p>
        </w:tc>
      </w:tr>
      <w:tr w:rsidR="00C03026">
        <w:tc>
          <w:tcPr>
            <w:tcW w:w="870" w:type="dxa"/>
            <w:vAlign w:val="center"/>
          </w:tcPr>
          <w:p w:rsidR="00C03026" w:rsidRDefault="00991544">
            <w:pPr>
              <w:jc w:val="center"/>
            </w:pPr>
            <w:r>
              <w:rPr>
                <w:szCs w:val="21"/>
              </w:rPr>
              <w:t>8</w:t>
            </w:r>
          </w:p>
        </w:tc>
        <w:tc>
          <w:tcPr>
            <w:tcW w:w="1650" w:type="dxa"/>
            <w:vAlign w:val="center"/>
          </w:tcPr>
          <w:p w:rsidR="00C03026" w:rsidRDefault="00991544">
            <w:pPr>
              <w:jc w:val="center"/>
            </w:pPr>
            <w:r>
              <w:rPr>
                <w:szCs w:val="21"/>
              </w:rPr>
              <w:t>000568</w:t>
            </w:r>
          </w:p>
        </w:tc>
        <w:tc>
          <w:tcPr>
            <w:tcW w:w="1980" w:type="dxa"/>
            <w:vAlign w:val="center"/>
          </w:tcPr>
          <w:p w:rsidR="00C03026" w:rsidRDefault="00991544">
            <w:pPr>
              <w:jc w:val="center"/>
            </w:pPr>
            <w:r>
              <w:rPr>
                <w:szCs w:val="21"/>
              </w:rPr>
              <w:t>泸州老窖</w:t>
            </w:r>
          </w:p>
        </w:tc>
        <w:tc>
          <w:tcPr>
            <w:tcW w:w="2880" w:type="dxa"/>
            <w:vAlign w:val="center"/>
          </w:tcPr>
          <w:p w:rsidR="00C03026" w:rsidRDefault="00991544">
            <w:pPr>
              <w:jc w:val="right"/>
            </w:pPr>
            <w:r>
              <w:rPr>
                <w:szCs w:val="21"/>
              </w:rPr>
              <w:t>33,574,432.05</w:t>
            </w:r>
          </w:p>
        </w:tc>
        <w:tc>
          <w:tcPr>
            <w:tcW w:w="1692" w:type="dxa"/>
            <w:vAlign w:val="center"/>
          </w:tcPr>
          <w:p w:rsidR="00C03026" w:rsidRDefault="00991544">
            <w:pPr>
              <w:jc w:val="right"/>
            </w:pPr>
            <w:r>
              <w:rPr>
                <w:szCs w:val="21"/>
              </w:rPr>
              <w:t>4.09</w:t>
            </w:r>
          </w:p>
        </w:tc>
      </w:tr>
      <w:tr w:rsidR="00C03026">
        <w:tc>
          <w:tcPr>
            <w:tcW w:w="870" w:type="dxa"/>
            <w:vAlign w:val="center"/>
          </w:tcPr>
          <w:p w:rsidR="00C03026" w:rsidRDefault="00991544">
            <w:pPr>
              <w:jc w:val="center"/>
            </w:pPr>
            <w:r>
              <w:rPr>
                <w:szCs w:val="21"/>
              </w:rPr>
              <w:t>9</w:t>
            </w:r>
          </w:p>
        </w:tc>
        <w:tc>
          <w:tcPr>
            <w:tcW w:w="1650" w:type="dxa"/>
            <w:vAlign w:val="center"/>
          </w:tcPr>
          <w:p w:rsidR="00C03026" w:rsidRDefault="00991544">
            <w:pPr>
              <w:jc w:val="center"/>
            </w:pPr>
            <w:r>
              <w:rPr>
                <w:szCs w:val="21"/>
              </w:rPr>
              <w:t>601318</w:t>
            </w:r>
          </w:p>
        </w:tc>
        <w:tc>
          <w:tcPr>
            <w:tcW w:w="1980" w:type="dxa"/>
            <w:vAlign w:val="center"/>
          </w:tcPr>
          <w:p w:rsidR="00C03026" w:rsidRDefault="00991544">
            <w:pPr>
              <w:jc w:val="center"/>
            </w:pPr>
            <w:r>
              <w:rPr>
                <w:szCs w:val="21"/>
              </w:rPr>
              <w:t>中国平安</w:t>
            </w:r>
          </w:p>
        </w:tc>
        <w:tc>
          <w:tcPr>
            <w:tcW w:w="2880" w:type="dxa"/>
            <w:vAlign w:val="center"/>
          </w:tcPr>
          <w:p w:rsidR="00C03026" w:rsidRDefault="00991544">
            <w:pPr>
              <w:jc w:val="right"/>
            </w:pPr>
            <w:r>
              <w:rPr>
                <w:szCs w:val="21"/>
              </w:rPr>
              <w:t>31,882,353.43</w:t>
            </w:r>
          </w:p>
        </w:tc>
        <w:tc>
          <w:tcPr>
            <w:tcW w:w="1692" w:type="dxa"/>
            <w:vAlign w:val="center"/>
          </w:tcPr>
          <w:p w:rsidR="00C03026" w:rsidRDefault="00991544">
            <w:pPr>
              <w:jc w:val="right"/>
            </w:pPr>
            <w:r>
              <w:rPr>
                <w:szCs w:val="21"/>
              </w:rPr>
              <w:t>3.89</w:t>
            </w:r>
          </w:p>
        </w:tc>
      </w:tr>
      <w:tr w:rsidR="00C03026">
        <w:tc>
          <w:tcPr>
            <w:tcW w:w="870" w:type="dxa"/>
            <w:vAlign w:val="center"/>
          </w:tcPr>
          <w:p w:rsidR="00C03026" w:rsidRDefault="00991544">
            <w:pPr>
              <w:jc w:val="center"/>
            </w:pPr>
            <w:r>
              <w:rPr>
                <w:szCs w:val="21"/>
              </w:rPr>
              <w:t>10</w:t>
            </w:r>
          </w:p>
        </w:tc>
        <w:tc>
          <w:tcPr>
            <w:tcW w:w="1650" w:type="dxa"/>
            <w:vAlign w:val="center"/>
          </w:tcPr>
          <w:p w:rsidR="00C03026" w:rsidRDefault="00991544">
            <w:pPr>
              <w:jc w:val="center"/>
            </w:pPr>
            <w:r>
              <w:rPr>
                <w:szCs w:val="21"/>
              </w:rPr>
              <w:t>600004</w:t>
            </w:r>
          </w:p>
        </w:tc>
        <w:tc>
          <w:tcPr>
            <w:tcW w:w="1980" w:type="dxa"/>
            <w:vAlign w:val="center"/>
          </w:tcPr>
          <w:p w:rsidR="00C03026" w:rsidRDefault="00991544">
            <w:pPr>
              <w:jc w:val="center"/>
            </w:pPr>
            <w:r>
              <w:rPr>
                <w:szCs w:val="21"/>
              </w:rPr>
              <w:t>白云机场</w:t>
            </w:r>
          </w:p>
        </w:tc>
        <w:tc>
          <w:tcPr>
            <w:tcW w:w="2880" w:type="dxa"/>
            <w:vAlign w:val="center"/>
          </w:tcPr>
          <w:p w:rsidR="00C03026" w:rsidRDefault="00991544">
            <w:pPr>
              <w:jc w:val="right"/>
            </w:pPr>
            <w:r>
              <w:rPr>
                <w:szCs w:val="21"/>
              </w:rPr>
              <w:t>26,718,557.39</w:t>
            </w:r>
          </w:p>
        </w:tc>
        <w:tc>
          <w:tcPr>
            <w:tcW w:w="1692" w:type="dxa"/>
            <w:vAlign w:val="center"/>
          </w:tcPr>
          <w:p w:rsidR="00C03026" w:rsidRDefault="00991544">
            <w:pPr>
              <w:jc w:val="right"/>
            </w:pPr>
            <w:r>
              <w:rPr>
                <w:szCs w:val="21"/>
              </w:rPr>
              <w:t>3.26</w:t>
            </w:r>
          </w:p>
        </w:tc>
      </w:tr>
      <w:tr w:rsidR="00C03026">
        <w:tc>
          <w:tcPr>
            <w:tcW w:w="870" w:type="dxa"/>
            <w:vAlign w:val="center"/>
          </w:tcPr>
          <w:p w:rsidR="00C03026" w:rsidRDefault="00991544">
            <w:pPr>
              <w:jc w:val="center"/>
            </w:pPr>
            <w:r>
              <w:rPr>
                <w:szCs w:val="21"/>
              </w:rPr>
              <w:t>11</w:t>
            </w:r>
          </w:p>
        </w:tc>
        <w:tc>
          <w:tcPr>
            <w:tcW w:w="1650" w:type="dxa"/>
            <w:vAlign w:val="center"/>
          </w:tcPr>
          <w:p w:rsidR="00C03026" w:rsidRDefault="00991544">
            <w:pPr>
              <w:jc w:val="center"/>
            </w:pPr>
            <w:r>
              <w:rPr>
                <w:szCs w:val="21"/>
              </w:rPr>
              <w:t>000661</w:t>
            </w:r>
          </w:p>
        </w:tc>
        <w:tc>
          <w:tcPr>
            <w:tcW w:w="1980" w:type="dxa"/>
            <w:vAlign w:val="center"/>
          </w:tcPr>
          <w:p w:rsidR="00C03026" w:rsidRDefault="00991544">
            <w:pPr>
              <w:jc w:val="center"/>
            </w:pPr>
            <w:r>
              <w:rPr>
                <w:szCs w:val="21"/>
              </w:rPr>
              <w:t>长春高新</w:t>
            </w:r>
          </w:p>
        </w:tc>
        <w:tc>
          <w:tcPr>
            <w:tcW w:w="2880" w:type="dxa"/>
            <w:vAlign w:val="center"/>
          </w:tcPr>
          <w:p w:rsidR="00C03026" w:rsidRDefault="00991544">
            <w:pPr>
              <w:jc w:val="right"/>
            </w:pPr>
            <w:r>
              <w:rPr>
                <w:szCs w:val="21"/>
              </w:rPr>
              <w:t>15,774,063.10</w:t>
            </w:r>
          </w:p>
        </w:tc>
        <w:tc>
          <w:tcPr>
            <w:tcW w:w="1692" w:type="dxa"/>
            <w:vAlign w:val="center"/>
          </w:tcPr>
          <w:p w:rsidR="00C03026" w:rsidRDefault="00991544">
            <w:pPr>
              <w:jc w:val="right"/>
            </w:pPr>
            <w:r>
              <w:rPr>
                <w:szCs w:val="21"/>
              </w:rPr>
              <w:t>1.92</w:t>
            </w:r>
          </w:p>
        </w:tc>
      </w:tr>
      <w:tr w:rsidR="00C03026">
        <w:tc>
          <w:tcPr>
            <w:tcW w:w="870" w:type="dxa"/>
            <w:vAlign w:val="center"/>
          </w:tcPr>
          <w:p w:rsidR="00C03026" w:rsidRDefault="00991544">
            <w:pPr>
              <w:jc w:val="center"/>
            </w:pPr>
            <w:r>
              <w:rPr>
                <w:szCs w:val="21"/>
              </w:rPr>
              <w:t>12</w:t>
            </w:r>
          </w:p>
        </w:tc>
        <w:tc>
          <w:tcPr>
            <w:tcW w:w="1650" w:type="dxa"/>
            <w:vAlign w:val="center"/>
          </w:tcPr>
          <w:p w:rsidR="00C03026" w:rsidRDefault="00991544">
            <w:pPr>
              <w:jc w:val="center"/>
            </w:pPr>
            <w:r>
              <w:rPr>
                <w:szCs w:val="21"/>
              </w:rPr>
              <w:t>600036</w:t>
            </w:r>
          </w:p>
        </w:tc>
        <w:tc>
          <w:tcPr>
            <w:tcW w:w="1980" w:type="dxa"/>
            <w:vAlign w:val="center"/>
          </w:tcPr>
          <w:p w:rsidR="00C03026" w:rsidRDefault="00991544">
            <w:pPr>
              <w:jc w:val="center"/>
            </w:pPr>
            <w:r>
              <w:rPr>
                <w:szCs w:val="21"/>
              </w:rPr>
              <w:t>招商银行</w:t>
            </w:r>
          </w:p>
        </w:tc>
        <w:tc>
          <w:tcPr>
            <w:tcW w:w="2880" w:type="dxa"/>
            <w:vAlign w:val="center"/>
          </w:tcPr>
          <w:p w:rsidR="00C03026" w:rsidRDefault="00991544">
            <w:pPr>
              <w:jc w:val="right"/>
            </w:pPr>
            <w:r>
              <w:rPr>
                <w:szCs w:val="21"/>
              </w:rPr>
              <w:t>15,155,162.00</w:t>
            </w:r>
          </w:p>
        </w:tc>
        <w:tc>
          <w:tcPr>
            <w:tcW w:w="1692" w:type="dxa"/>
            <w:vAlign w:val="center"/>
          </w:tcPr>
          <w:p w:rsidR="00C03026" w:rsidRDefault="00991544">
            <w:pPr>
              <w:jc w:val="right"/>
            </w:pPr>
            <w:r>
              <w:rPr>
                <w:szCs w:val="21"/>
              </w:rPr>
              <w:t>1.85</w:t>
            </w:r>
          </w:p>
        </w:tc>
      </w:tr>
      <w:tr w:rsidR="00C03026">
        <w:tc>
          <w:tcPr>
            <w:tcW w:w="870" w:type="dxa"/>
            <w:vAlign w:val="center"/>
          </w:tcPr>
          <w:p w:rsidR="00C03026" w:rsidRDefault="00991544">
            <w:pPr>
              <w:jc w:val="center"/>
            </w:pPr>
            <w:r>
              <w:rPr>
                <w:szCs w:val="21"/>
              </w:rPr>
              <w:t>13</w:t>
            </w:r>
          </w:p>
        </w:tc>
        <w:tc>
          <w:tcPr>
            <w:tcW w:w="1650" w:type="dxa"/>
            <w:vAlign w:val="center"/>
          </w:tcPr>
          <w:p w:rsidR="00C03026" w:rsidRDefault="00991544">
            <w:pPr>
              <w:jc w:val="center"/>
            </w:pPr>
            <w:r>
              <w:rPr>
                <w:szCs w:val="21"/>
              </w:rPr>
              <w:t>002415</w:t>
            </w:r>
          </w:p>
        </w:tc>
        <w:tc>
          <w:tcPr>
            <w:tcW w:w="1980" w:type="dxa"/>
            <w:vAlign w:val="center"/>
          </w:tcPr>
          <w:p w:rsidR="00C03026" w:rsidRDefault="00991544">
            <w:pPr>
              <w:jc w:val="center"/>
            </w:pPr>
            <w:r>
              <w:rPr>
                <w:szCs w:val="21"/>
              </w:rPr>
              <w:t>海康威视</w:t>
            </w:r>
          </w:p>
        </w:tc>
        <w:tc>
          <w:tcPr>
            <w:tcW w:w="2880" w:type="dxa"/>
            <w:vAlign w:val="center"/>
          </w:tcPr>
          <w:p w:rsidR="00C03026" w:rsidRDefault="00991544">
            <w:pPr>
              <w:jc w:val="right"/>
            </w:pPr>
            <w:r>
              <w:rPr>
                <w:szCs w:val="21"/>
              </w:rPr>
              <w:t>13,252,524.64</w:t>
            </w:r>
          </w:p>
        </w:tc>
        <w:tc>
          <w:tcPr>
            <w:tcW w:w="1692" w:type="dxa"/>
            <w:vAlign w:val="center"/>
          </w:tcPr>
          <w:p w:rsidR="00C03026" w:rsidRDefault="00991544">
            <w:pPr>
              <w:jc w:val="right"/>
            </w:pPr>
            <w:r>
              <w:rPr>
                <w:szCs w:val="21"/>
              </w:rPr>
              <w:t>1.62</w:t>
            </w:r>
          </w:p>
        </w:tc>
      </w:tr>
      <w:tr w:rsidR="00C03026">
        <w:tc>
          <w:tcPr>
            <w:tcW w:w="870" w:type="dxa"/>
            <w:vAlign w:val="center"/>
          </w:tcPr>
          <w:p w:rsidR="00C03026" w:rsidRDefault="00991544">
            <w:pPr>
              <w:jc w:val="center"/>
            </w:pPr>
            <w:r>
              <w:rPr>
                <w:szCs w:val="21"/>
              </w:rPr>
              <w:t>14</w:t>
            </w:r>
          </w:p>
        </w:tc>
        <w:tc>
          <w:tcPr>
            <w:tcW w:w="1650" w:type="dxa"/>
            <w:vAlign w:val="center"/>
          </w:tcPr>
          <w:p w:rsidR="00C03026" w:rsidRDefault="00991544">
            <w:pPr>
              <w:jc w:val="center"/>
            </w:pPr>
            <w:r>
              <w:rPr>
                <w:szCs w:val="21"/>
              </w:rPr>
              <w:t>600486</w:t>
            </w:r>
          </w:p>
        </w:tc>
        <w:tc>
          <w:tcPr>
            <w:tcW w:w="1980" w:type="dxa"/>
            <w:vAlign w:val="center"/>
          </w:tcPr>
          <w:p w:rsidR="00C03026" w:rsidRDefault="00991544">
            <w:pPr>
              <w:jc w:val="center"/>
            </w:pPr>
            <w:r>
              <w:rPr>
                <w:szCs w:val="21"/>
              </w:rPr>
              <w:t>扬农化工</w:t>
            </w:r>
          </w:p>
        </w:tc>
        <w:tc>
          <w:tcPr>
            <w:tcW w:w="2880" w:type="dxa"/>
            <w:vAlign w:val="center"/>
          </w:tcPr>
          <w:p w:rsidR="00C03026" w:rsidRDefault="00991544">
            <w:pPr>
              <w:jc w:val="right"/>
            </w:pPr>
            <w:r>
              <w:rPr>
                <w:szCs w:val="21"/>
              </w:rPr>
              <w:t>11,328,994.63</w:t>
            </w:r>
          </w:p>
        </w:tc>
        <w:tc>
          <w:tcPr>
            <w:tcW w:w="1692" w:type="dxa"/>
            <w:vAlign w:val="center"/>
          </w:tcPr>
          <w:p w:rsidR="00C03026" w:rsidRDefault="00991544">
            <w:pPr>
              <w:jc w:val="right"/>
            </w:pPr>
            <w:r>
              <w:rPr>
                <w:szCs w:val="21"/>
              </w:rPr>
              <w:t>1.38</w:t>
            </w:r>
          </w:p>
        </w:tc>
      </w:tr>
      <w:tr w:rsidR="00C03026">
        <w:tc>
          <w:tcPr>
            <w:tcW w:w="870" w:type="dxa"/>
            <w:vAlign w:val="center"/>
          </w:tcPr>
          <w:p w:rsidR="00C03026" w:rsidRDefault="00991544">
            <w:pPr>
              <w:jc w:val="center"/>
            </w:pPr>
            <w:r>
              <w:rPr>
                <w:szCs w:val="21"/>
              </w:rPr>
              <w:t>15</w:t>
            </w:r>
          </w:p>
        </w:tc>
        <w:tc>
          <w:tcPr>
            <w:tcW w:w="1650" w:type="dxa"/>
            <w:vAlign w:val="center"/>
          </w:tcPr>
          <w:p w:rsidR="00C03026" w:rsidRDefault="00991544">
            <w:pPr>
              <w:jc w:val="center"/>
            </w:pPr>
            <w:r>
              <w:rPr>
                <w:szCs w:val="21"/>
              </w:rPr>
              <w:t>000333</w:t>
            </w:r>
          </w:p>
        </w:tc>
        <w:tc>
          <w:tcPr>
            <w:tcW w:w="1980" w:type="dxa"/>
            <w:vAlign w:val="center"/>
          </w:tcPr>
          <w:p w:rsidR="00C03026" w:rsidRDefault="00991544">
            <w:pPr>
              <w:jc w:val="center"/>
            </w:pPr>
            <w:r>
              <w:rPr>
                <w:szCs w:val="21"/>
              </w:rPr>
              <w:t>美的集团</w:t>
            </w:r>
          </w:p>
        </w:tc>
        <w:tc>
          <w:tcPr>
            <w:tcW w:w="2880" w:type="dxa"/>
            <w:vAlign w:val="center"/>
          </w:tcPr>
          <w:p w:rsidR="00C03026" w:rsidRDefault="00991544">
            <w:pPr>
              <w:jc w:val="right"/>
            </w:pPr>
            <w:r>
              <w:rPr>
                <w:szCs w:val="21"/>
              </w:rPr>
              <w:t>10,842,720.84</w:t>
            </w:r>
          </w:p>
        </w:tc>
        <w:tc>
          <w:tcPr>
            <w:tcW w:w="1692" w:type="dxa"/>
            <w:vAlign w:val="center"/>
          </w:tcPr>
          <w:p w:rsidR="00C03026" w:rsidRDefault="00991544">
            <w:pPr>
              <w:jc w:val="right"/>
            </w:pPr>
            <w:r>
              <w:rPr>
                <w:szCs w:val="21"/>
              </w:rPr>
              <w:t>1.32</w:t>
            </w:r>
          </w:p>
        </w:tc>
      </w:tr>
      <w:tr w:rsidR="00C03026">
        <w:tc>
          <w:tcPr>
            <w:tcW w:w="870" w:type="dxa"/>
            <w:vAlign w:val="center"/>
          </w:tcPr>
          <w:p w:rsidR="00C03026" w:rsidRDefault="00991544">
            <w:pPr>
              <w:jc w:val="center"/>
            </w:pPr>
            <w:r>
              <w:rPr>
                <w:szCs w:val="21"/>
              </w:rPr>
              <w:t>16</w:t>
            </w:r>
          </w:p>
        </w:tc>
        <w:tc>
          <w:tcPr>
            <w:tcW w:w="1650" w:type="dxa"/>
            <w:vAlign w:val="center"/>
          </w:tcPr>
          <w:p w:rsidR="00C03026" w:rsidRDefault="00991544">
            <w:pPr>
              <w:jc w:val="center"/>
            </w:pPr>
            <w:r>
              <w:rPr>
                <w:szCs w:val="21"/>
              </w:rPr>
              <w:t>688126</w:t>
            </w:r>
          </w:p>
        </w:tc>
        <w:tc>
          <w:tcPr>
            <w:tcW w:w="1980" w:type="dxa"/>
            <w:vAlign w:val="center"/>
          </w:tcPr>
          <w:p w:rsidR="00C03026" w:rsidRDefault="00991544">
            <w:pPr>
              <w:jc w:val="center"/>
            </w:pPr>
            <w:r>
              <w:rPr>
                <w:szCs w:val="21"/>
              </w:rPr>
              <w:t>沪硅产业</w:t>
            </w:r>
          </w:p>
        </w:tc>
        <w:tc>
          <w:tcPr>
            <w:tcW w:w="2880" w:type="dxa"/>
            <w:vAlign w:val="center"/>
          </w:tcPr>
          <w:p w:rsidR="00C03026" w:rsidRDefault="00991544">
            <w:pPr>
              <w:jc w:val="right"/>
            </w:pPr>
            <w:r>
              <w:rPr>
                <w:szCs w:val="21"/>
              </w:rPr>
              <w:t>3,744,400.02</w:t>
            </w:r>
          </w:p>
        </w:tc>
        <w:tc>
          <w:tcPr>
            <w:tcW w:w="1692" w:type="dxa"/>
            <w:vAlign w:val="center"/>
          </w:tcPr>
          <w:p w:rsidR="00C03026" w:rsidRDefault="00991544">
            <w:pPr>
              <w:jc w:val="right"/>
            </w:pPr>
            <w:r>
              <w:rPr>
                <w:szCs w:val="21"/>
              </w:rPr>
              <w:t>0.46</w:t>
            </w:r>
          </w:p>
        </w:tc>
      </w:tr>
      <w:tr w:rsidR="00C03026">
        <w:tc>
          <w:tcPr>
            <w:tcW w:w="870" w:type="dxa"/>
            <w:vAlign w:val="center"/>
          </w:tcPr>
          <w:p w:rsidR="00C03026" w:rsidRDefault="00991544">
            <w:pPr>
              <w:jc w:val="center"/>
            </w:pPr>
            <w:r>
              <w:rPr>
                <w:szCs w:val="21"/>
              </w:rPr>
              <w:t>17</w:t>
            </w:r>
          </w:p>
        </w:tc>
        <w:tc>
          <w:tcPr>
            <w:tcW w:w="1650" w:type="dxa"/>
            <w:vAlign w:val="center"/>
          </w:tcPr>
          <w:p w:rsidR="00C03026" w:rsidRDefault="00991544">
            <w:pPr>
              <w:jc w:val="center"/>
            </w:pPr>
            <w:r>
              <w:rPr>
                <w:szCs w:val="21"/>
              </w:rPr>
              <w:t>000423</w:t>
            </w:r>
          </w:p>
        </w:tc>
        <w:tc>
          <w:tcPr>
            <w:tcW w:w="1980" w:type="dxa"/>
            <w:vAlign w:val="center"/>
          </w:tcPr>
          <w:p w:rsidR="00C03026" w:rsidRDefault="00991544">
            <w:pPr>
              <w:jc w:val="center"/>
            </w:pPr>
            <w:r>
              <w:rPr>
                <w:szCs w:val="21"/>
              </w:rPr>
              <w:t>东阿阿胶</w:t>
            </w:r>
          </w:p>
        </w:tc>
        <w:tc>
          <w:tcPr>
            <w:tcW w:w="2880" w:type="dxa"/>
            <w:vAlign w:val="center"/>
          </w:tcPr>
          <w:p w:rsidR="00C03026" w:rsidRDefault="00991544">
            <w:pPr>
              <w:jc w:val="right"/>
            </w:pPr>
            <w:r>
              <w:rPr>
                <w:szCs w:val="21"/>
              </w:rPr>
              <w:t>2,362,836.00</w:t>
            </w:r>
          </w:p>
        </w:tc>
        <w:tc>
          <w:tcPr>
            <w:tcW w:w="1692" w:type="dxa"/>
            <w:vAlign w:val="center"/>
          </w:tcPr>
          <w:p w:rsidR="00C03026" w:rsidRDefault="00991544">
            <w:pPr>
              <w:jc w:val="right"/>
            </w:pPr>
            <w:r>
              <w:rPr>
                <w:szCs w:val="21"/>
              </w:rPr>
              <w:t>0.29</w:t>
            </w:r>
          </w:p>
        </w:tc>
      </w:tr>
      <w:tr w:rsidR="00C03026">
        <w:tc>
          <w:tcPr>
            <w:tcW w:w="870" w:type="dxa"/>
            <w:vAlign w:val="center"/>
          </w:tcPr>
          <w:p w:rsidR="00C03026" w:rsidRDefault="00991544">
            <w:pPr>
              <w:jc w:val="center"/>
            </w:pPr>
            <w:r>
              <w:rPr>
                <w:szCs w:val="21"/>
              </w:rPr>
              <w:t>18</w:t>
            </w:r>
          </w:p>
        </w:tc>
        <w:tc>
          <w:tcPr>
            <w:tcW w:w="1650" w:type="dxa"/>
            <w:vAlign w:val="center"/>
          </w:tcPr>
          <w:p w:rsidR="00C03026" w:rsidRDefault="00991544">
            <w:pPr>
              <w:jc w:val="center"/>
            </w:pPr>
            <w:r>
              <w:rPr>
                <w:szCs w:val="21"/>
              </w:rPr>
              <w:t>003816</w:t>
            </w:r>
          </w:p>
        </w:tc>
        <w:tc>
          <w:tcPr>
            <w:tcW w:w="1980" w:type="dxa"/>
            <w:vAlign w:val="center"/>
          </w:tcPr>
          <w:p w:rsidR="00C03026" w:rsidRDefault="00991544">
            <w:pPr>
              <w:jc w:val="center"/>
            </w:pPr>
            <w:r>
              <w:rPr>
                <w:szCs w:val="21"/>
              </w:rPr>
              <w:t>中国广核</w:t>
            </w:r>
          </w:p>
        </w:tc>
        <w:tc>
          <w:tcPr>
            <w:tcW w:w="2880" w:type="dxa"/>
            <w:vAlign w:val="center"/>
          </w:tcPr>
          <w:p w:rsidR="00C03026" w:rsidRDefault="00991544">
            <w:pPr>
              <w:jc w:val="right"/>
            </w:pPr>
            <w:r>
              <w:rPr>
                <w:szCs w:val="21"/>
              </w:rPr>
              <w:t>1,801,465.60</w:t>
            </w:r>
          </w:p>
        </w:tc>
        <w:tc>
          <w:tcPr>
            <w:tcW w:w="1692" w:type="dxa"/>
            <w:vAlign w:val="center"/>
          </w:tcPr>
          <w:p w:rsidR="00C03026" w:rsidRDefault="00991544">
            <w:pPr>
              <w:jc w:val="right"/>
            </w:pPr>
            <w:r>
              <w:rPr>
                <w:szCs w:val="21"/>
              </w:rPr>
              <w:t>0.22</w:t>
            </w:r>
          </w:p>
        </w:tc>
      </w:tr>
      <w:tr w:rsidR="00C03026">
        <w:tc>
          <w:tcPr>
            <w:tcW w:w="870" w:type="dxa"/>
            <w:vAlign w:val="center"/>
          </w:tcPr>
          <w:p w:rsidR="00C03026" w:rsidRDefault="00991544">
            <w:pPr>
              <w:jc w:val="center"/>
            </w:pPr>
            <w:r>
              <w:rPr>
                <w:szCs w:val="21"/>
              </w:rPr>
              <w:t>19</w:t>
            </w:r>
          </w:p>
        </w:tc>
        <w:tc>
          <w:tcPr>
            <w:tcW w:w="1650" w:type="dxa"/>
            <w:vAlign w:val="center"/>
          </w:tcPr>
          <w:p w:rsidR="00C03026" w:rsidRDefault="00991544">
            <w:pPr>
              <w:jc w:val="center"/>
            </w:pPr>
            <w:r>
              <w:rPr>
                <w:szCs w:val="21"/>
              </w:rPr>
              <w:t>688169</w:t>
            </w:r>
          </w:p>
        </w:tc>
        <w:tc>
          <w:tcPr>
            <w:tcW w:w="1980" w:type="dxa"/>
            <w:vAlign w:val="center"/>
          </w:tcPr>
          <w:p w:rsidR="00C03026" w:rsidRDefault="00991544">
            <w:pPr>
              <w:jc w:val="center"/>
            </w:pPr>
            <w:r>
              <w:rPr>
                <w:szCs w:val="21"/>
              </w:rPr>
              <w:t>石头科技</w:t>
            </w:r>
          </w:p>
        </w:tc>
        <w:tc>
          <w:tcPr>
            <w:tcW w:w="2880" w:type="dxa"/>
            <w:vAlign w:val="center"/>
          </w:tcPr>
          <w:p w:rsidR="00C03026" w:rsidRDefault="00991544">
            <w:pPr>
              <w:jc w:val="right"/>
            </w:pPr>
            <w:r>
              <w:rPr>
                <w:szCs w:val="21"/>
              </w:rPr>
              <w:t>1,702,451.00</w:t>
            </w:r>
          </w:p>
        </w:tc>
        <w:tc>
          <w:tcPr>
            <w:tcW w:w="1692" w:type="dxa"/>
            <w:vAlign w:val="center"/>
          </w:tcPr>
          <w:p w:rsidR="00C03026" w:rsidRDefault="00991544">
            <w:pPr>
              <w:jc w:val="right"/>
            </w:pPr>
            <w:r>
              <w:rPr>
                <w:szCs w:val="21"/>
              </w:rPr>
              <w:t>0.21</w:t>
            </w:r>
          </w:p>
        </w:tc>
      </w:tr>
      <w:tr w:rsidR="00C03026">
        <w:tc>
          <w:tcPr>
            <w:tcW w:w="870" w:type="dxa"/>
            <w:vAlign w:val="center"/>
          </w:tcPr>
          <w:p w:rsidR="00C03026" w:rsidRDefault="00991544">
            <w:pPr>
              <w:jc w:val="center"/>
            </w:pPr>
            <w:r>
              <w:rPr>
                <w:szCs w:val="21"/>
              </w:rPr>
              <w:t>20</w:t>
            </w:r>
          </w:p>
        </w:tc>
        <w:tc>
          <w:tcPr>
            <w:tcW w:w="1650" w:type="dxa"/>
            <w:vAlign w:val="center"/>
          </w:tcPr>
          <w:p w:rsidR="00C03026" w:rsidRDefault="00991544">
            <w:pPr>
              <w:jc w:val="center"/>
            </w:pPr>
            <w:r>
              <w:rPr>
                <w:szCs w:val="21"/>
              </w:rPr>
              <w:t>688318</w:t>
            </w:r>
          </w:p>
        </w:tc>
        <w:tc>
          <w:tcPr>
            <w:tcW w:w="1980" w:type="dxa"/>
            <w:vAlign w:val="center"/>
          </w:tcPr>
          <w:p w:rsidR="00C03026" w:rsidRDefault="00991544">
            <w:pPr>
              <w:jc w:val="center"/>
            </w:pPr>
            <w:r>
              <w:rPr>
                <w:szCs w:val="21"/>
              </w:rPr>
              <w:t>财富趋势</w:t>
            </w:r>
          </w:p>
        </w:tc>
        <w:tc>
          <w:tcPr>
            <w:tcW w:w="2880" w:type="dxa"/>
            <w:vAlign w:val="center"/>
          </w:tcPr>
          <w:p w:rsidR="00C03026" w:rsidRDefault="00991544">
            <w:pPr>
              <w:jc w:val="right"/>
            </w:pPr>
            <w:r>
              <w:rPr>
                <w:szCs w:val="21"/>
              </w:rPr>
              <w:t>1,078,275.00</w:t>
            </w:r>
          </w:p>
        </w:tc>
        <w:tc>
          <w:tcPr>
            <w:tcW w:w="1692" w:type="dxa"/>
            <w:vAlign w:val="center"/>
          </w:tcPr>
          <w:p w:rsidR="00C03026" w:rsidRDefault="00991544">
            <w:pPr>
              <w:jc w:val="right"/>
            </w:pPr>
            <w:r>
              <w:rPr>
                <w:szCs w:val="21"/>
              </w:rPr>
              <w:t>0.13</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注：卖出金额按买卖成交金额（成交单价乘以成交数量）填列，不考虑相关交易费用。</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7.4.3 </w:t>
      </w:r>
      <w:r w:rsidRPr="00936490">
        <w:rPr>
          <w:rFonts w:ascii="宋体" w:hAnsi="宋体" w:hint="eastAsia"/>
          <w:b/>
          <w:bCs/>
          <w:color w:val="000000"/>
          <w:szCs w:val="21"/>
        </w:rPr>
        <w:t>买入股票的成本总额及卖出股票的收入总额</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00"/>
        <w:gridCol w:w="4572"/>
      </w:tblGrid>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买入股票</w:t>
            </w:r>
            <w:r w:rsidRPr="00224952">
              <w:rPr>
                <w:rFonts w:hint="eastAsia"/>
                <w:color w:val="000000"/>
                <w:szCs w:val="21"/>
              </w:rPr>
              <w:t>成本（成交）总额</w:t>
            </w:r>
          </w:p>
        </w:tc>
        <w:tc>
          <w:tcPr>
            <w:tcW w:w="4572" w:type="dxa"/>
            <w:vAlign w:val="center"/>
          </w:tcPr>
          <w:p w:rsidR="00753756" w:rsidRPr="00224952" w:rsidRDefault="00753756" w:rsidP="0070173B">
            <w:pPr>
              <w:wordWrap w:val="0"/>
              <w:jc w:val="right"/>
              <w:rPr>
                <w:szCs w:val="21"/>
              </w:rPr>
            </w:pPr>
            <w:r w:rsidRPr="00224952">
              <w:rPr>
                <w:szCs w:val="21"/>
              </w:rPr>
              <w:t>148,646,116.49</w:t>
            </w:r>
          </w:p>
        </w:tc>
      </w:tr>
      <w:tr w:rsidR="00753756" w:rsidRPr="00224952" w:rsidTr="005D786D">
        <w:tc>
          <w:tcPr>
            <w:tcW w:w="4500" w:type="dxa"/>
            <w:vAlign w:val="center"/>
          </w:tcPr>
          <w:p w:rsidR="00753756" w:rsidRPr="00224952" w:rsidRDefault="00753756" w:rsidP="0070173B">
            <w:pPr>
              <w:rPr>
                <w:color w:val="000000"/>
                <w:szCs w:val="21"/>
              </w:rPr>
            </w:pPr>
            <w:r>
              <w:rPr>
                <w:rFonts w:hint="eastAsia"/>
                <w:color w:val="000000"/>
                <w:szCs w:val="21"/>
              </w:rPr>
              <w:t>卖出股票</w:t>
            </w:r>
            <w:r w:rsidRPr="00224952">
              <w:rPr>
                <w:rFonts w:hint="eastAsia"/>
                <w:color w:val="000000"/>
                <w:szCs w:val="21"/>
              </w:rPr>
              <w:t>收入（成交）总额</w:t>
            </w:r>
          </w:p>
        </w:tc>
        <w:tc>
          <w:tcPr>
            <w:tcW w:w="4572" w:type="dxa"/>
            <w:vAlign w:val="center"/>
          </w:tcPr>
          <w:p w:rsidR="00753756" w:rsidRPr="00224952" w:rsidRDefault="00753756" w:rsidP="0070173B">
            <w:pPr>
              <w:jc w:val="right"/>
              <w:rPr>
                <w:szCs w:val="21"/>
              </w:rPr>
            </w:pPr>
            <w:r w:rsidRPr="00224952">
              <w:rPr>
                <w:szCs w:val="21"/>
              </w:rPr>
              <w:t>501,209,139.14</w:t>
            </w:r>
          </w:p>
        </w:tc>
      </w:tr>
    </w:tbl>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注：</w:t>
      </w:r>
      <w:r w:rsidRPr="00224952">
        <w:rPr>
          <w:kern w:val="0"/>
          <w:szCs w:val="21"/>
        </w:rPr>
        <w:t>“</w:t>
      </w:r>
      <w:r w:rsidRPr="00224952">
        <w:rPr>
          <w:kern w:val="0"/>
          <w:szCs w:val="21"/>
        </w:rPr>
        <w:t>买入股票成本</w:t>
      </w:r>
      <w:r w:rsidRPr="00224952">
        <w:rPr>
          <w:kern w:val="0"/>
          <w:szCs w:val="21"/>
        </w:rPr>
        <w:t>”</w:t>
      </w:r>
      <w:r w:rsidRPr="00224952">
        <w:rPr>
          <w:kern w:val="0"/>
          <w:szCs w:val="21"/>
        </w:rPr>
        <w:t>或</w:t>
      </w:r>
      <w:r w:rsidRPr="00224952">
        <w:rPr>
          <w:kern w:val="0"/>
          <w:szCs w:val="21"/>
        </w:rPr>
        <w:t>“</w:t>
      </w:r>
      <w:r w:rsidRPr="00224952">
        <w:rPr>
          <w:kern w:val="0"/>
          <w:szCs w:val="21"/>
        </w:rPr>
        <w:t>卖出股票收入</w:t>
      </w:r>
      <w:r w:rsidRPr="00224952">
        <w:rPr>
          <w:kern w:val="0"/>
          <w:szCs w:val="21"/>
        </w:rPr>
        <w:t>”</w:t>
      </w:r>
      <w:r w:rsidRPr="00224952">
        <w:rPr>
          <w:kern w:val="0"/>
          <w:szCs w:val="21"/>
        </w:rPr>
        <w:t>均按买卖成交金额（成交单价乘以成交数量）填列，不考虑相关交易费用。</w:t>
      </w:r>
      <w:r w:rsidRPr="00224952">
        <w:rPr>
          <w:kern w:val="0"/>
          <w:szCs w:val="21"/>
        </w:rPr>
        <w:t xml:space="preserve"> </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1" w:name="_Toc234814104"/>
      <w:bookmarkStart w:id="92" w:name="_Toc390421261"/>
      <w:bookmarkStart w:id="93" w:name="_Toc48848543"/>
      <w:r w:rsidRPr="00530FFD">
        <w:rPr>
          <w:rFonts w:ascii="宋体" w:hAnsi="宋体" w:cs="Arial"/>
          <w:color w:val="000000"/>
          <w:sz w:val="21"/>
          <w:szCs w:val="21"/>
        </w:rPr>
        <w:t>7.5</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期末按债券品种分类的债券投资组合</w:t>
      </w:r>
      <w:bookmarkEnd w:id="91"/>
      <w:bookmarkEnd w:id="92"/>
      <w:bookmarkEnd w:id="93"/>
    </w:p>
    <w:p w:rsidR="00B07A5D" w:rsidRPr="007715BA" w:rsidRDefault="00B07A5D" w:rsidP="00B07A5D">
      <w:pPr>
        <w:autoSpaceDE w:val="0"/>
        <w:autoSpaceDN w:val="0"/>
        <w:adjustRightInd w:val="0"/>
        <w:spacing w:before="29" w:line="288" w:lineRule="auto"/>
        <w:ind w:left="15"/>
        <w:jc w:val="right"/>
        <w:rPr>
          <w:rFonts w:eastAsiaTheme="minorEastAsia"/>
          <w:color w:val="000000"/>
          <w:kern w:val="0"/>
          <w:szCs w:val="21"/>
        </w:rPr>
      </w:pPr>
      <w:r w:rsidRPr="007715BA">
        <w:rPr>
          <w:rFonts w:eastAsiaTheme="minor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3260"/>
        <w:gridCol w:w="2749"/>
        <w:gridCol w:w="2287"/>
      </w:tblGrid>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序号</w:t>
            </w:r>
          </w:p>
        </w:tc>
        <w:tc>
          <w:tcPr>
            <w:tcW w:w="3260"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债券品种</w:t>
            </w:r>
          </w:p>
        </w:tc>
        <w:tc>
          <w:tcPr>
            <w:tcW w:w="2749"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公允价值</w:t>
            </w:r>
          </w:p>
        </w:tc>
        <w:tc>
          <w:tcPr>
            <w:tcW w:w="228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占基金资产净值比例</w:t>
            </w:r>
            <w:r w:rsidRPr="007715BA">
              <w:rPr>
                <w:rFonts w:eastAsiaTheme="minorEastAsia"/>
                <w:color w:val="000000"/>
                <w:szCs w:val="21"/>
              </w:rPr>
              <w:t>(</w:t>
            </w:r>
            <w:r w:rsidRPr="007715BA">
              <w:rPr>
                <w:rFonts w:eastAsiaTheme="minorEastAsia"/>
                <w:color w:val="000000"/>
                <w:szCs w:val="21"/>
              </w:rPr>
              <w:t>％</w:t>
            </w:r>
            <w:r w:rsidRPr="007715BA">
              <w:rPr>
                <w:rFonts w:eastAsiaTheme="minor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国家债券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2</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央行票据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3</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金融债券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其中：政策性金融债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4</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企业债券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5</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企业短期融资券</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6</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中期票据</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7</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可转债</w:t>
            </w:r>
            <w:r w:rsidR="006139F3" w:rsidRPr="006139F3">
              <w:rPr>
                <w:rFonts w:eastAsiaTheme="minorEastAsia" w:hint="eastAsia"/>
                <w:color w:val="000000"/>
                <w:szCs w:val="21"/>
              </w:rPr>
              <w:t>（可交换债）</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2,618,989.40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0.52</w:t>
            </w:r>
          </w:p>
        </w:tc>
      </w:tr>
      <w:tr w:rsidR="00B07A5D" w:rsidRPr="007715BA" w:rsidTr="005D786D">
        <w:trPr>
          <w:jc w:val="center"/>
        </w:trPr>
        <w:tc>
          <w:tcPr>
            <w:tcW w:w="817" w:type="dxa"/>
            <w:vAlign w:val="center"/>
          </w:tcPr>
          <w:p w:rsidR="00B07A5D" w:rsidRPr="00DB19C1" w:rsidRDefault="00B07A5D" w:rsidP="00E56272">
            <w:pPr>
              <w:spacing w:before="29" w:line="360" w:lineRule="auto"/>
              <w:ind w:left="17"/>
              <w:jc w:val="center"/>
              <w:rPr>
                <w:rFonts w:eastAsiaTheme="minorEastAsia"/>
                <w:color w:val="000000"/>
                <w:szCs w:val="21"/>
              </w:rPr>
            </w:pPr>
            <w:r w:rsidRPr="00DB19C1">
              <w:rPr>
                <w:rFonts w:eastAsiaTheme="minorEastAsia" w:hint="eastAsia"/>
                <w:color w:val="000000"/>
                <w:szCs w:val="21"/>
              </w:rPr>
              <w:lastRenderedPageBreak/>
              <w:t>8</w:t>
            </w:r>
          </w:p>
        </w:tc>
        <w:tc>
          <w:tcPr>
            <w:tcW w:w="3260" w:type="dxa"/>
            <w:vAlign w:val="center"/>
          </w:tcPr>
          <w:p w:rsidR="00B07A5D" w:rsidRPr="00DB19C1" w:rsidRDefault="00B07A5D" w:rsidP="00E56272">
            <w:pPr>
              <w:spacing w:before="29" w:line="360" w:lineRule="auto"/>
              <w:ind w:left="17"/>
              <w:jc w:val="left"/>
              <w:rPr>
                <w:rFonts w:eastAsiaTheme="minorEastAsia"/>
                <w:color w:val="000000"/>
                <w:szCs w:val="21"/>
              </w:rPr>
            </w:pPr>
            <w:r w:rsidRPr="00DB19C1">
              <w:rPr>
                <w:rFonts w:eastAsiaTheme="minorEastAsia" w:hint="eastAsia"/>
                <w:color w:val="000000"/>
                <w:szCs w:val="21"/>
              </w:rPr>
              <w:t>同业存单</w:t>
            </w:r>
          </w:p>
        </w:tc>
        <w:tc>
          <w:tcPr>
            <w:tcW w:w="2749"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c>
          <w:tcPr>
            <w:tcW w:w="2287" w:type="dxa"/>
            <w:vAlign w:val="center"/>
          </w:tcPr>
          <w:p w:rsidR="00B07A5D" w:rsidRPr="00DB19C1" w:rsidRDefault="00B07A5D" w:rsidP="00E56272">
            <w:pPr>
              <w:spacing w:before="29" w:line="360" w:lineRule="auto"/>
              <w:ind w:left="17"/>
              <w:jc w:val="right"/>
              <w:rPr>
                <w:rFonts w:eastAsiaTheme="minorEastAsia"/>
                <w:color w:val="000000"/>
                <w:szCs w:val="21"/>
              </w:rPr>
            </w:pPr>
            <w:r w:rsidRPr="00DB19C1">
              <w:rPr>
                <w:rFonts w:eastAsiaTheme="minorEastAsia" w:hint="eastAsia"/>
                <w:color w:val="000000"/>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9</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其他</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w:t>
            </w:r>
          </w:p>
        </w:tc>
      </w:tr>
      <w:tr w:rsidR="00B07A5D" w:rsidRPr="007715BA" w:rsidTr="005D786D">
        <w:trPr>
          <w:jc w:val="center"/>
        </w:trPr>
        <w:tc>
          <w:tcPr>
            <w:tcW w:w="817" w:type="dxa"/>
            <w:vAlign w:val="center"/>
          </w:tcPr>
          <w:p w:rsidR="00B07A5D" w:rsidRPr="007715BA" w:rsidRDefault="00B07A5D" w:rsidP="00E56272">
            <w:pPr>
              <w:spacing w:before="29" w:line="360" w:lineRule="auto"/>
              <w:ind w:left="17"/>
              <w:jc w:val="center"/>
              <w:rPr>
                <w:rFonts w:eastAsiaTheme="minorEastAsia"/>
                <w:color w:val="000000"/>
                <w:szCs w:val="21"/>
              </w:rPr>
            </w:pPr>
            <w:r w:rsidRPr="007715BA">
              <w:rPr>
                <w:rFonts w:eastAsiaTheme="minorEastAsia"/>
                <w:color w:val="000000"/>
                <w:szCs w:val="21"/>
              </w:rPr>
              <w:t>10</w:t>
            </w:r>
          </w:p>
        </w:tc>
        <w:tc>
          <w:tcPr>
            <w:tcW w:w="3260" w:type="dxa"/>
            <w:vAlign w:val="center"/>
          </w:tcPr>
          <w:p w:rsidR="00B07A5D" w:rsidRPr="007715BA" w:rsidRDefault="00B07A5D" w:rsidP="00E56272">
            <w:pPr>
              <w:spacing w:before="29" w:line="360" w:lineRule="auto"/>
              <w:ind w:left="17"/>
              <w:jc w:val="left"/>
              <w:rPr>
                <w:rFonts w:eastAsiaTheme="minorEastAsia"/>
                <w:color w:val="000000"/>
                <w:szCs w:val="21"/>
              </w:rPr>
            </w:pPr>
            <w:r w:rsidRPr="007715BA">
              <w:rPr>
                <w:rFonts w:eastAsiaTheme="minorEastAsia"/>
                <w:color w:val="000000"/>
                <w:szCs w:val="21"/>
              </w:rPr>
              <w:t>合计</w:t>
            </w:r>
          </w:p>
        </w:tc>
        <w:tc>
          <w:tcPr>
            <w:tcW w:w="2749"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2,618,989.40</w:t>
            </w:r>
          </w:p>
        </w:tc>
        <w:tc>
          <w:tcPr>
            <w:tcW w:w="2287" w:type="dxa"/>
            <w:vAlign w:val="center"/>
          </w:tcPr>
          <w:p w:rsidR="00B07A5D" w:rsidRPr="007715BA" w:rsidRDefault="00B07A5D" w:rsidP="00E56272">
            <w:pPr>
              <w:spacing w:before="29" w:line="360" w:lineRule="auto"/>
              <w:ind w:left="17"/>
              <w:jc w:val="right"/>
              <w:rPr>
                <w:rFonts w:eastAsiaTheme="minorEastAsia"/>
                <w:szCs w:val="21"/>
              </w:rPr>
            </w:pPr>
            <w:r w:rsidRPr="007715BA">
              <w:rPr>
                <w:rFonts w:eastAsiaTheme="minorEastAsia"/>
                <w:szCs w:val="21"/>
              </w:rPr>
              <w:t>0.52</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4" w:name="_Toc390421262"/>
      <w:bookmarkStart w:id="95" w:name="_Toc48848544"/>
      <w:r w:rsidRPr="00530FFD">
        <w:rPr>
          <w:rFonts w:ascii="宋体" w:hAnsi="宋体" w:cs="Arial"/>
          <w:color w:val="000000"/>
          <w:sz w:val="21"/>
          <w:szCs w:val="21"/>
        </w:rPr>
        <w:t>7.6</w:t>
      </w:r>
      <w:bookmarkStart w:id="96" w:name="_Toc234814105"/>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期末按公允价值占基金资产净值比例大小排序的前五名债券投资明细</w:t>
      </w:r>
      <w:bookmarkEnd w:id="94"/>
      <w:bookmarkEnd w:id="96"/>
      <w:bookmarkEnd w:id="95"/>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52"/>
        <w:gridCol w:w="1310"/>
        <w:gridCol w:w="1282"/>
        <w:gridCol w:w="1426"/>
        <w:gridCol w:w="1982"/>
        <w:gridCol w:w="1861"/>
      </w:tblGrid>
      <w:tr w:rsidR="00753756" w:rsidRPr="00224952" w:rsidTr="005D786D">
        <w:trPr>
          <w:jc w:val="center"/>
        </w:trPr>
        <w:tc>
          <w:tcPr>
            <w:tcW w:w="125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310"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282"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426"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数量</w:t>
            </w:r>
            <w:r>
              <w:rPr>
                <w:rFonts w:hint="eastAsia"/>
                <w:color w:val="000000"/>
                <w:szCs w:val="21"/>
              </w:rPr>
              <w:t>（张）</w:t>
            </w:r>
          </w:p>
        </w:tc>
        <w:tc>
          <w:tcPr>
            <w:tcW w:w="1982"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861"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C03026">
        <w:trPr>
          <w:jc w:val="center"/>
        </w:trPr>
        <w:tc>
          <w:tcPr>
            <w:tcW w:w="1252" w:type="dxa"/>
            <w:vAlign w:val="center"/>
          </w:tcPr>
          <w:p w:rsidR="00C03026" w:rsidRDefault="00991544">
            <w:pPr>
              <w:jc w:val="center"/>
            </w:pPr>
            <w:r>
              <w:rPr>
                <w:color w:val="000000"/>
                <w:szCs w:val="21"/>
              </w:rPr>
              <w:t>1</w:t>
            </w:r>
          </w:p>
        </w:tc>
        <w:tc>
          <w:tcPr>
            <w:tcW w:w="1310" w:type="dxa"/>
            <w:vAlign w:val="center"/>
          </w:tcPr>
          <w:p w:rsidR="00C03026" w:rsidRDefault="00991544">
            <w:pPr>
              <w:jc w:val="center"/>
            </w:pPr>
            <w:r>
              <w:rPr>
                <w:color w:val="000000"/>
                <w:szCs w:val="21"/>
              </w:rPr>
              <w:t>128045</w:t>
            </w:r>
          </w:p>
        </w:tc>
        <w:tc>
          <w:tcPr>
            <w:tcW w:w="1282" w:type="dxa"/>
            <w:vAlign w:val="center"/>
          </w:tcPr>
          <w:p w:rsidR="00C03026" w:rsidRDefault="00991544">
            <w:pPr>
              <w:jc w:val="center"/>
            </w:pPr>
            <w:r>
              <w:rPr>
                <w:color w:val="000000"/>
                <w:szCs w:val="21"/>
              </w:rPr>
              <w:t>机电转债</w:t>
            </w:r>
          </w:p>
        </w:tc>
        <w:tc>
          <w:tcPr>
            <w:tcW w:w="1426" w:type="dxa"/>
            <w:vAlign w:val="center"/>
          </w:tcPr>
          <w:p w:rsidR="00C03026" w:rsidRDefault="00991544">
            <w:pPr>
              <w:jc w:val="right"/>
            </w:pPr>
            <w:r>
              <w:rPr>
                <w:color w:val="000000"/>
                <w:szCs w:val="21"/>
              </w:rPr>
              <w:t>19,710</w:t>
            </w:r>
          </w:p>
        </w:tc>
        <w:tc>
          <w:tcPr>
            <w:tcW w:w="1982" w:type="dxa"/>
            <w:vAlign w:val="center"/>
          </w:tcPr>
          <w:p w:rsidR="00C03026" w:rsidRDefault="00991544">
            <w:pPr>
              <w:jc w:val="right"/>
            </w:pPr>
            <w:r>
              <w:rPr>
                <w:color w:val="000000"/>
                <w:szCs w:val="21"/>
              </w:rPr>
              <w:t>2,344,701.60</w:t>
            </w:r>
          </w:p>
        </w:tc>
        <w:tc>
          <w:tcPr>
            <w:tcW w:w="1861" w:type="dxa"/>
            <w:vAlign w:val="center"/>
          </w:tcPr>
          <w:p w:rsidR="00C03026" w:rsidRDefault="00991544">
            <w:pPr>
              <w:jc w:val="right"/>
            </w:pPr>
            <w:r>
              <w:rPr>
                <w:color w:val="000000"/>
                <w:szCs w:val="21"/>
              </w:rPr>
              <w:t>0.46</w:t>
            </w:r>
          </w:p>
        </w:tc>
      </w:tr>
      <w:tr w:rsidR="00C03026">
        <w:trPr>
          <w:jc w:val="center"/>
        </w:trPr>
        <w:tc>
          <w:tcPr>
            <w:tcW w:w="1252" w:type="dxa"/>
            <w:vAlign w:val="center"/>
          </w:tcPr>
          <w:p w:rsidR="00C03026" w:rsidRDefault="00991544">
            <w:pPr>
              <w:jc w:val="center"/>
            </w:pPr>
            <w:r>
              <w:rPr>
                <w:color w:val="000000"/>
                <w:szCs w:val="21"/>
              </w:rPr>
              <w:t>2</w:t>
            </w:r>
          </w:p>
        </w:tc>
        <w:tc>
          <w:tcPr>
            <w:tcW w:w="1310" w:type="dxa"/>
            <w:vAlign w:val="center"/>
          </w:tcPr>
          <w:p w:rsidR="00C03026" w:rsidRDefault="00991544">
            <w:pPr>
              <w:jc w:val="center"/>
            </w:pPr>
            <w:r>
              <w:rPr>
                <w:color w:val="000000"/>
                <w:szCs w:val="21"/>
              </w:rPr>
              <w:t>113021</w:t>
            </w:r>
          </w:p>
        </w:tc>
        <w:tc>
          <w:tcPr>
            <w:tcW w:w="1282" w:type="dxa"/>
            <w:vAlign w:val="center"/>
          </w:tcPr>
          <w:p w:rsidR="00C03026" w:rsidRDefault="00991544">
            <w:pPr>
              <w:jc w:val="center"/>
            </w:pPr>
            <w:r>
              <w:rPr>
                <w:color w:val="000000"/>
                <w:szCs w:val="21"/>
              </w:rPr>
              <w:t>中信转债</w:t>
            </w:r>
          </w:p>
        </w:tc>
        <w:tc>
          <w:tcPr>
            <w:tcW w:w="1426" w:type="dxa"/>
            <w:vAlign w:val="center"/>
          </w:tcPr>
          <w:p w:rsidR="00C03026" w:rsidRDefault="00991544">
            <w:pPr>
              <w:jc w:val="right"/>
            </w:pPr>
            <w:r>
              <w:rPr>
                <w:color w:val="000000"/>
                <w:szCs w:val="21"/>
              </w:rPr>
              <w:t>2,620</w:t>
            </w:r>
          </w:p>
        </w:tc>
        <w:tc>
          <w:tcPr>
            <w:tcW w:w="1982" w:type="dxa"/>
            <w:vAlign w:val="center"/>
          </w:tcPr>
          <w:p w:rsidR="00C03026" w:rsidRDefault="00991544">
            <w:pPr>
              <w:jc w:val="right"/>
            </w:pPr>
            <w:r>
              <w:rPr>
                <w:color w:val="000000"/>
                <w:szCs w:val="21"/>
              </w:rPr>
              <w:t>274,287.80</w:t>
            </w:r>
          </w:p>
        </w:tc>
        <w:tc>
          <w:tcPr>
            <w:tcW w:w="1861" w:type="dxa"/>
            <w:vAlign w:val="center"/>
          </w:tcPr>
          <w:p w:rsidR="00C03026" w:rsidRDefault="00991544">
            <w:pPr>
              <w:jc w:val="right"/>
            </w:pPr>
            <w:r>
              <w:rPr>
                <w:color w:val="000000"/>
                <w:szCs w:val="21"/>
              </w:rPr>
              <w:t>0.05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97" w:name="_Toc390421263"/>
      <w:bookmarkStart w:id="98" w:name="_Toc48848545"/>
      <w:r w:rsidRPr="00530FFD">
        <w:rPr>
          <w:rFonts w:ascii="宋体" w:hAnsi="宋体" w:cs="Arial"/>
          <w:color w:val="000000"/>
          <w:sz w:val="21"/>
          <w:szCs w:val="21"/>
        </w:rPr>
        <w:t>7.7</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期末按公允价值占基金资产净值比例大小排序的所有资产支持证券投资明细</w:t>
      </w:r>
      <w:bookmarkEnd w:id="97"/>
      <w:bookmarkEnd w:id="98"/>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本基金本报告期末未持有资产支持证券。</w:t>
      </w:r>
    </w:p>
    <w:p w:rsidR="00753756" w:rsidRPr="00224952" w:rsidRDefault="00753756" w:rsidP="00C62536">
      <w:pPr>
        <w:pStyle w:val="20"/>
        <w:tabs>
          <w:tab w:val="num" w:pos="927"/>
        </w:tabs>
        <w:spacing w:beforeLines="100" w:before="312" w:afterLines="100" w:after="312"/>
        <w:ind w:left="927" w:hanging="567"/>
      </w:pPr>
      <w:bookmarkStart w:id="99" w:name="_Toc390421264"/>
      <w:bookmarkStart w:id="100" w:name="_Toc48848546"/>
      <w:r w:rsidRPr="00530FFD">
        <w:rPr>
          <w:rFonts w:ascii="宋体" w:hAnsi="宋体" w:cs="Arial"/>
          <w:color w:val="000000"/>
          <w:sz w:val="21"/>
          <w:szCs w:val="21"/>
        </w:rPr>
        <w:t>7.8</w:t>
      </w:r>
      <w:r w:rsidR="007D6699" w:rsidRPr="00530FFD">
        <w:rPr>
          <w:rFonts w:ascii="宋体" w:hAnsi="宋体" w:cs="Arial"/>
          <w:color w:val="000000"/>
          <w:sz w:val="21"/>
          <w:szCs w:val="21"/>
        </w:rPr>
        <w:tab/>
      </w:r>
      <w:r w:rsidRPr="00530FFD">
        <w:rPr>
          <w:rFonts w:ascii="宋体" w:hAnsi="宋体" w:cs="Arial" w:hint="eastAsia"/>
          <w:color w:val="000000"/>
          <w:sz w:val="21"/>
          <w:szCs w:val="21"/>
        </w:rPr>
        <w:t>报告期末按公允价值占基金资产净值比例大小排序的前五名贵金属投资明细</w:t>
      </w:r>
      <w:bookmarkEnd w:id="99"/>
      <w:bookmarkEnd w:id="100"/>
    </w:p>
    <w:p w:rsidR="00753756" w:rsidRPr="00E56272" w:rsidRDefault="00753756" w:rsidP="00E56272">
      <w:pPr>
        <w:tabs>
          <w:tab w:val="left" w:pos="426"/>
        </w:tabs>
        <w:spacing w:line="360" w:lineRule="auto"/>
        <w:ind w:firstLineChars="200" w:firstLine="420"/>
        <w:rPr>
          <w:kern w:val="0"/>
          <w:szCs w:val="21"/>
        </w:rPr>
      </w:pPr>
      <w:r w:rsidRPr="00E56272">
        <w:rPr>
          <w:kern w:val="0"/>
          <w:szCs w:val="21"/>
        </w:rPr>
        <w:t>本基金本报告期末未持有贵金属。</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1" w:name="_Toc390421265"/>
      <w:bookmarkStart w:id="102" w:name="_Toc48848547"/>
      <w:r w:rsidRPr="00530FFD">
        <w:rPr>
          <w:rFonts w:ascii="宋体" w:hAnsi="宋体" w:cs="Arial"/>
          <w:color w:val="000000"/>
          <w:sz w:val="21"/>
          <w:szCs w:val="21"/>
        </w:rPr>
        <w:t>7.9</w:t>
      </w:r>
      <w:r w:rsidR="00717553" w:rsidRPr="00717553">
        <w:rPr>
          <w:rFonts w:ascii="宋体" w:hAnsi="宋体" w:cs="Arial"/>
          <w:color w:val="000000"/>
          <w:sz w:val="21"/>
          <w:szCs w:val="21"/>
        </w:rPr>
        <w:tab/>
      </w:r>
      <w:r w:rsidRPr="00530FFD">
        <w:rPr>
          <w:rFonts w:ascii="宋体" w:hAnsi="宋体" w:cs="Arial" w:hint="eastAsia"/>
          <w:color w:val="000000"/>
          <w:sz w:val="21"/>
          <w:szCs w:val="21"/>
        </w:rPr>
        <w:t>期末按公允价值占基金资产净值比例大小排序的前五名权证投资明细</w:t>
      </w:r>
      <w:bookmarkEnd w:id="101"/>
      <w:bookmarkEnd w:id="102"/>
    </w:p>
    <w:p w:rsidR="00753756" w:rsidRPr="00224952" w:rsidRDefault="00753756" w:rsidP="00E56272">
      <w:pPr>
        <w:tabs>
          <w:tab w:val="left" w:pos="426"/>
        </w:tabs>
        <w:spacing w:line="360" w:lineRule="auto"/>
        <w:ind w:firstLineChars="200" w:firstLine="420"/>
        <w:rPr>
          <w:kern w:val="0"/>
          <w:szCs w:val="21"/>
        </w:rPr>
      </w:pPr>
      <w:r w:rsidRPr="00224952">
        <w:rPr>
          <w:kern w:val="0"/>
          <w:szCs w:val="21"/>
        </w:rPr>
        <w:t>本基金本报告期末未持有权证。</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3" w:name="_Toc390421266"/>
      <w:bookmarkStart w:id="104" w:name="_Toc48848548"/>
      <w:r w:rsidRPr="00530FFD">
        <w:rPr>
          <w:rFonts w:ascii="宋体" w:hAnsi="宋体" w:cs="Arial"/>
          <w:color w:val="000000"/>
          <w:sz w:val="21"/>
          <w:szCs w:val="21"/>
        </w:rPr>
        <w:t>7.10</w:t>
      </w:r>
      <w:r w:rsidR="003F03D2" w:rsidRPr="003F03D2">
        <w:rPr>
          <w:rFonts w:ascii="宋体" w:hAnsi="宋体" w:cs="Arial"/>
          <w:color w:val="000000"/>
          <w:sz w:val="21"/>
          <w:szCs w:val="21"/>
        </w:rPr>
        <w:tab/>
      </w:r>
      <w:r w:rsidRPr="00530FFD">
        <w:rPr>
          <w:rFonts w:ascii="宋体" w:hAnsi="宋体" w:cs="Arial" w:hint="eastAsia"/>
          <w:color w:val="000000"/>
          <w:sz w:val="21"/>
          <w:szCs w:val="21"/>
        </w:rPr>
        <w:t>报告期末本基金投资的股指期货交易情况说明</w:t>
      </w:r>
      <w:bookmarkEnd w:id="103"/>
      <w:bookmarkEnd w:id="104"/>
    </w:p>
    <w:p w:rsidR="007D0187" w:rsidRPr="00B34368" w:rsidRDefault="007D0187" w:rsidP="007D0187">
      <w:pPr>
        <w:spacing w:line="360" w:lineRule="auto"/>
        <w:ind w:firstLineChars="200" w:firstLine="420"/>
        <w:rPr>
          <w:rFonts w:eastAsiaTheme="minorEastAsia"/>
          <w:color w:val="000000" w:themeColor="text1"/>
          <w:sz w:val="24"/>
        </w:rPr>
      </w:pPr>
      <w:r w:rsidRPr="00A62732">
        <w:rPr>
          <w:kern w:val="0"/>
          <w:szCs w:val="21"/>
        </w:rPr>
        <w:t>本基金本报告期末未投资股指期货。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5" w:name="_Toc390421267"/>
      <w:bookmarkStart w:id="106" w:name="_Toc48848549"/>
      <w:r w:rsidRPr="00530FFD">
        <w:rPr>
          <w:rFonts w:ascii="宋体" w:hAnsi="宋体" w:cs="Arial"/>
          <w:color w:val="000000"/>
          <w:sz w:val="21"/>
          <w:szCs w:val="21"/>
        </w:rPr>
        <w:t>7.11</w:t>
      </w:r>
      <w:r w:rsidR="008D6693" w:rsidRPr="008D6693">
        <w:rPr>
          <w:rFonts w:ascii="宋体" w:hAnsi="宋体" w:cs="Arial"/>
          <w:color w:val="000000"/>
          <w:sz w:val="21"/>
          <w:szCs w:val="21"/>
        </w:rPr>
        <w:tab/>
      </w:r>
      <w:r w:rsidRPr="00530FFD">
        <w:rPr>
          <w:rFonts w:ascii="宋体" w:hAnsi="宋体" w:cs="Arial" w:hint="eastAsia"/>
          <w:color w:val="000000"/>
          <w:sz w:val="21"/>
          <w:szCs w:val="21"/>
        </w:rPr>
        <w:t>报告期末本基金投资的国债期货交易情况说明</w:t>
      </w:r>
      <w:bookmarkEnd w:id="105"/>
      <w:bookmarkEnd w:id="106"/>
    </w:p>
    <w:p w:rsidR="00753756" w:rsidRPr="00224952" w:rsidRDefault="0085393B" w:rsidP="00F21A4C">
      <w:pPr>
        <w:tabs>
          <w:tab w:val="left" w:pos="426"/>
        </w:tabs>
        <w:spacing w:line="360" w:lineRule="auto"/>
        <w:ind w:firstLineChars="200" w:firstLine="420"/>
        <w:rPr>
          <w:kern w:val="0"/>
          <w:szCs w:val="21"/>
        </w:rPr>
      </w:pPr>
      <w:r>
        <w:rPr>
          <w:rFonts w:eastAsiaTheme="minorEastAsia"/>
          <w:kern w:val="0"/>
        </w:rPr>
        <w:t>本基金本报告期末未投资国债期货。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07" w:name="_Toc390421268"/>
      <w:bookmarkStart w:id="108" w:name="_Toc48848550"/>
      <w:r w:rsidRPr="00530FFD">
        <w:rPr>
          <w:rFonts w:ascii="宋体" w:hAnsi="宋体" w:cs="Arial"/>
          <w:color w:val="000000"/>
          <w:sz w:val="21"/>
          <w:szCs w:val="21"/>
        </w:rPr>
        <w:t>7.12</w:t>
      </w:r>
      <w:r w:rsidR="008D6693" w:rsidRPr="008D6693">
        <w:rPr>
          <w:rFonts w:ascii="宋体" w:hAnsi="宋体" w:cs="Arial"/>
          <w:color w:val="000000"/>
          <w:sz w:val="21"/>
          <w:szCs w:val="21"/>
        </w:rPr>
        <w:tab/>
      </w:r>
      <w:r w:rsidRPr="00530FFD">
        <w:rPr>
          <w:rFonts w:ascii="宋体" w:hAnsi="宋体" w:cs="Arial" w:hint="eastAsia"/>
          <w:color w:val="000000"/>
          <w:sz w:val="21"/>
          <w:szCs w:val="21"/>
        </w:rPr>
        <w:t>投资组合报告附注</w:t>
      </w:r>
      <w:bookmarkEnd w:id="107"/>
      <w:bookmarkEnd w:id="108"/>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7.12.1</w:t>
      </w:r>
      <w:r w:rsidR="008D71D2">
        <w:rPr>
          <w:rFonts w:ascii="宋体" w:hAnsi="宋体" w:hint="eastAsia"/>
          <w:b/>
          <w:bCs/>
          <w:color w:val="000000"/>
          <w:szCs w:val="21"/>
        </w:rPr>
        <w:t xml:space="preserve"> </w:t>
      </w:r>
      <w:r w:rsidRPr="00224952">
        <w:rPr>
          <w:color w:val="000000"/>
          <w:szCs w:val="21"/>
        </w:rPr>
        <w:t>2019</w:t>
      </w:r>
      <w:r w:rsidRPr="00224952">
        <w:rPr>
          <w:color w:val="000000"/>
          <w:szCs w:val="21"/>
        </w:rPr>
        <w:t>年</w:t>
      </w:r>
      <w:r w:rsidRPr="00224952">
        <w:rPr>
          <w:color w:val="000000"/>
          <w:szCs w:val="21"/>
        </w:rPr>
        <w:t>12</w:t>
      </w:r>
      <w:r w:rsidRPr="00224952">
        <w:rPr>
          <w:color w:val="000000"/>
          <w:szCs w:val="21"/>
        </w:rPr>
        <w:t>月</w:t>
      </w:r>
      <w:r w:rsidRPr="00224952">
        <w:rPr>
          <w:color w:val="000000"/>
          <w:szCs w:val="21"/>
        </w:rPr>
        <w:t>5</w:t>
      </w:r>
      <w:r w:rsidRPr="00224952">
        <w:rPr>
          <w:color w:val="000000"/>
          <w:szCs w:val="21"/>
        </w:rPr>
        <w:t>日，宁波银保监局对宁波银行作出</w:t>
      </w:r>
      <w:r w:rsidRPr="00224952">
        <w:rPr>
          <w:color w:val="000000"/>
          <w:szCs w:val="21"/>
        </w:rPr>
        <w:t>“</w:t>
      </w:r>
      <w:r w:rsidRPr="00224952">
        <w:rPr>
          <w:color w:val="000000"/>
          <w:szCs w:val="21"/>
        </w:rPr>
        <w:t>罚款人民币</w:t>
      </w:r>
      <w:r w:rsidRPr="00224952">
        <w:rPr>
          <w:color w:val="000000"/>
          <w:szCs w:val="21"/>
        </w:rPr>
        <w:t>40</w:t>
      </w:r>
      <w:r w:rsidRPr="00224952">
        <w:rPr>
          <w:color w:val="000000"/>
          <w:szCs w:val="21"/>
        </w:rPr>
        <w:t>万元，并责令该行对</w:t>
      </w:r>
      <w:r w:rsidRPr="00224952">
        <w:rPr>
          <w:color w:val="000000"/>
          <w:szCs w:val="21"/>
        </w:rPr>
        <w:lastRenderedPageBreak/>
        <w:t>相关直接责任人给予纪律处分</w:t>
      </w:r>
      <w:r w:rsidRPr="00224952">
        <w:rPr>
          <w:color w:val="000000"/>
          <w:szCs w:val="21"/>
        </w:rPr>
        <w:t>”</w:t>
      </w:r>
      <w:r w:rsidRPr="00224952">
        <w:rPr>
          <w:color w:val="000000"/>
          <w:szCs w:val="21"/>
        </w:rPr>
        <w:t>的行政处罚。违法违规事由：设立时点性规模考核指标，股权质押管理不合规。</w:t>
      </w:r>
    </w:p>
    <w:p w:rsidR="00C03026" w:rsidRDefault="00991544">
      <w:pPr>
        <w:spacing w:line="360" w:lineRule="auto"/>
        <w:ind w:firstLineChars="200" w:firstLine="420"/>
        <w:rPr>
          <w:color w:val="000000"/>
          <w:szCs w:val="21"/>
        </w:rPr>
      </w:pPr>
      <w:r>
        <w:rPr>
          <w:color w:val="000000"/>
          <w:szCs w:val="21"/>
        </w:rPr>
        <w:t>2019</w:t>
      </w:r>
      <w:r>
        <w:rPr>
          <w:color w:val="000000"/>
          <w:szCs w:val="21"/>
        </w:rPr>
        <w:t>年</w:t>
      </w:r>
      <w:r>
        <w:rPr>
          <w:color w:val="000000"/>
          <w:szCs w:val="21"/>
        </w:rPr>
        <w:t>7</w:t>
      </w:r>
      <w:r>
        <w:rPr>
          <w:color w:val="000000"/>
          <w:szCs w:val="21"/>
        </w:rPr>
        <w:t>月</w:t>
      </w:r>
      <w:r>
        <w:rPr>
          <w:color w:val="000000"/>
          <w:szCs w:val="21"/>
        </w:rPr>
        <w:t>8</w:t>
      </w:r>
      <w:r>
        <w:rPr>
          <w:color w:val="000000"/>
          <w:szCs w:val="21"/>
        </w:rPr>
        <w:t>日，中国银行保险监督管理委员会上海监管局对招商银行股份有限公司信用卡中心</w:t>
      </w:r>
      <w:r>
        <w:rPr>
          <w:color w:val="000000"/>
          <w:szCs w:val="21"/>
        </w:rPr>
        <w:t>2016</w:t>
      </w:r>
      <w:r>
        <w:rPr>
          <w:color w:val="000000"/>
          <w:szCs w:val="21"/>
        </w:rPr>
        <w:t>年</w:t>
      </w:r>
      <w:r>
        <w:rPr>
          <w:color w:val="000000"/>
          <w:szCs w:val="21"/>
        </w:rPr>
        <w:t>9</w:t>
      </w:r>
      <w:r>
        <w:rPr>
          <w:color w:val="000000"/>
          <w:szCs w:val="21"/>
        </w:rPr>
        <w:t>月至</w:t>
      </w:r>
      <w:r>
        <w:rPr>
          <w:color w:val="000000"/>
          <w:szCs w:val="21"/>
        </w:rPr>
        <w:t>2018</w:t>
      </w:r>
      <w:r>
        <w:rPr>
          <w:color w:val="000000"/>
          <w:szCs w:val="21"/>
        </w:rPr>
        <w:t>年</w:t>
      </w:r>
      <w:r>
        <w:rPr>
          <w:color w:val="000000"/>
          <w:szCs w:val="21"/>
        </w:rPr>
        <w:t>6</w:t>
      </w:r>
      <w:r>
        <w:rPr>
          <w:color w:val="000000"/>
          <w:szCs w:val="21"/>
        </w:rPr>
        <w:t>月在为部分客户办理信用卡业务时，未遵守总授信额度管理制度的违法违规事实，处以责令改正，并处罚款</w:t>
      </w:r>
      <w:r>
        <w:rPr>
          <w:color w:val="000000"/>
          <w:szCs w:val="21"/>
        </w:rPr>
        <w:t>20</w:t>
      </w:r>
      <w:r>
        <w:rPr>
          <w:color w:val="000000"/>
          <w:szCs w:val="21"/>
        </w:rPr>
        <w:t>万元的行政处罚。</w:t>
      </w:r>
    </w:p>
    <w:p w:rsidR="00C03026" w:rsidRDefault="00991544">
      <w:pPr>
        <w:spacing w:line="360" w:lineRule="auto"/>
        <w:ind w:firstLineChars="200" w:firstLine="420"/>
        <w:rPr>
          <w:color w:val="000000"/>
          <w:szCs w:val="21"/>
        </w:rPr>
      </w:pPr>
      <w:r>
        <w:rPr>
          <w:color w:val="000000"/>
          <w:szCs w:val="21"/>
        </w:rPr>
        <w:t>2019</w:t>
      </w:r>
      <w:r>
        <w:rPr>
          <w:color w:val="000000"/>
          <w:szCs w:val="21"/>
        </w:rPr>
        <w:t>年</w:t>
      </w:r>
      <w:r>
        <w:rPr>
          <w:color w:val="000000"/>
          <w:szCs w:val="21"/>
        </w:rPr>
        <w:t>11</w:t>
      </w:r>
      <w:r>
        <w:rPr>
          <w:color w:val="000000"/>
          <w:szCs w:val="21"/>
        </w:rPr>
        <w:t>月</w:t>
      </w:r>
      <w:r>
        <w:rPr>
          <w:color w:val="000000"/>
          <w:szCs w:val="21"/>
        </w:rPr>
        <w:t>18</w:t>
      </w:r>
      <w:r>
        <w:rPr>
          <w:color w:val="000000"/>
          <w:szCs w:val="21"/>
        </w:rPr>
        <w:t>日，珠海市交通运输局对珠海格力电器股份有限公司违反《超限运输车辆行驶公路管理规定》第四十三条的行为作出</w:t>
      </w:r>
      <w:r>
        <w:rPr>
          <w:color w:val="000000"/>
          <w:szCs w:val="21"/>
        </w:rPr>
        <w:t>“</w:t>
      </w:r>
      <w:r>
        <w:rPr>
          <w:color w:val="000000"/>
          <w:szCs w:val="21"/>
        </w:rPr>
        <w:t>罚款</w:t>
      </w:r>
      <w:r>
        <w:rPr>
          <w:color w:val="000000"/>
          <w:szCs w:val="21"/>
        </w:rPr>
        <w:t>4000</w:t>
      </w:r>
      <w:r>
        <w:rPr>
          <w:color w:val="000000"/>
          <w:szCs w:val="21"/>
        </w:rPr>
        <w:t>元</w:t>
      </w:r>
      <w:r>
        <w:rPr>
          <w:color w:val="000000"/>
          <w:szCs w:val="21"/>
        </w:rPr>
        <w:t>”</w:t>
      </w:r>
      <w:r>
        <w:rPr>
          <w:color w:val="000000"/>
          <w:szCs w:val="21"/>
        </w:rPr>
        <w:t>的行政处罚决定。</w:t>
      </w:r>
      <w:r>
        <w:rPr>
          <w:color w:val="000000"/>
          <w:szCs w:val="21"/>
        </w:rPr>
        <w:t>2019</w:t>
      </w:r>
      <w:r>
        <w:rPr>
          <w:color w:val="000000"/>
          <w:szCs w:val="21"/>
        </w:rPr>
        <w:t>年</w:t>
      </w:r>
      <w:r>
        <w:rPr>
          <w:color w:val="000000"/>
          <w:szCs w:val="21"/>
        </w:rPr>
        <w:t>12</w:t>
      </w:r>
      <w:r>
        <w:rPr>
          <w:color w:val="000000"/>
          <w:szCs w:val="21"/>
        </w:rPr>
        <w:t>月</w:t>
      </w:r>
      <w:r>
        <w:rPr>
          <w:color w:val="000000"/>
          <w:szCs w:val="21"/>
        </w:rPr>
        <w:t>4</w:t>
      </w:r>
      <w:r>
        <w:rPr>
          <w:color w:val="000000"/>
          <w:szCs w:val="21"/>
        </w:rPr>
        <w:t>日，珠海市交通运输局对珠海格力电器股份有限公司违反《超限运输车辆行驶公路管理规定》第四十三条的行为作出</w:t>
      </w:r>
      <w:r>
        <w:rPr>
          <w:color w:val="000000"/>
          <w:szCs w:val="21"/>
        </w:rPr>
        <w:t>“</w:t>
      </w:r>
      <w:r>
        <w:rPr>
          <w:color w:val="000000"/>
          <w:szCs w:val="21"/>
        </w:rPr>
        <w:t>罚款</w:t>
      </w:r>
      <w:r>
        <w:rPr>
          <w:color w:val="000000"/>
          <w:szCs w:val="21"/>
        </w:rPr>
        <w:t>4000</w:t>
      </w:r>
      <w:r>
        <w:rPr>
          <w:color w:val="000000"/>
          <w:szCs w:val="21"/>
        </w:rPr>
        <w:t>元</w:t>
      </w:r>
      <w:r>
        <w:rPr>
          <w:color w:val="000000"/>
          <w:szCs w:val="21"/>
        </w:rPr>
        <w:t>”</w:t>
      </w:r>
      <w:r>
        <w:rPr>
          <w:color w:val="000000"/>
          <w:szCs w:val="21"/>
        </w:rPr>
        <w:t>的行政处罚决定。</w:t>
      </w:r>
    </w:p>
    <w:p w:rsidR="00C03026" w:rsidRDefault="00991544">
      <w:pPr>
        <w:spacing w:line="360" w:lineRule="auto"/>
        <w:ind w:firstLineChars="200" w:firstLine="420"/>
        <w:rPr>
          <w:color w:val="000000"/>
          <w:szCs w:val="21"/>
        </w:rPr>
      </w:pPr>
      <w:r>
        <w:rPr>
          <w:color w:val="000000"/>
          <w:szCs w:val="21"/>
        </w:rPr>
        <w:t>本基金投资宁波银行、招商银行、格力电器的投资决策程序符合公司投资制度的规定。</w:t>
      </w:r>
    </w:p>
    <w:p w:rsidR="00C03026" w:rsidRDefault="00991544">
      <w:pPr>
        <w:spacing w:line="360" w:lineRule="auto"/>
        <w:ind w:firstLineChars="200" w:firstLine="420"/>
        <w:rPr>
          <w:color w:val="000000"/>
          <w:szCs w:val="21"/>
        </w:rPr>
      </w:pPr>
      <w:r>
        <w:rPr>
          <w:color w:val="000000"/>
          <w:szCs w:val="21"/>
        </w:rPr>
        <w:t>除宁波银行、招商银行、格力电器外，本基金投资的前十名证券的发行主体本期没有出现被监管部门立案调查，或在报告编制日前一年内受到公开谴责、处罚的情形。</w:t>
      </w:r>
    </w:p>
    <w:p w:rsidR="00753756" w:rsidRPr="00224952" w:rsidRDefault="00753756" w:rsidP="00874313">
      <w:pPr>
        <w:spacing w:line="360" w:lineRule="auto"/>
        <w:ind w:firstLineChars="200" w:firstLine="422"/>
        <w:rPr>
          <w:color w:val="000000"/>
          <w:szCs w:val="21"/>
        </w:rPr>
      </w:pPr>
      <w:r w:rsidRPr="00936490">
        <w:rPr>
          <w:rFonts w:ascii="宋体" w:hAnsi="宋体"/>
          <w:b/>
          <w:bCs/>
          <w:color w:val="000000"/>
          <w:szCs w:val="21"/>
        </w:rPr>
        <w:t>7.12.2</w:t>
      </w:r>
      <w:r w:rsidR="008D71D2">
        <w:rPr>
          <w:rFonts w:ascii="宋体" w:hAnsi="宋体" w:hint="eastAsia"/>
          <w:b/>
          <w:bCs/>
          <w:color w:val="000000"/>
          <w:szCs w:val="21"/>
        </w:rPr>
        <w:t xml:space="preserve"> </w:t>
      </w:r>
      <w:r w:rsidRPr="00224952">
        <w:rPr>
          <w:color w:val="000000"/>
          <w:szCs w:val="21"/>
        </w:rPr>
        <w:t>本基金投资的前十名股票没有超出基金合同规定的备选股票库。</w:t>
      </w:r>
    </w:p>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7.12.3</w:t>
      </w:r>
      <w:r w:rsidRPr="00936490">
        <w:rPr>
          <w:rFonts w:ascii="宋体" w:hAnsi="宋体" w:hint="eastAsia"/>
          <w:b/>
          <w:bCs/>
          <w:color w:val="000000"/>
          <w:szCs w:val="21"/>
        </w:rPr>
        <w:t>期末其他各项资产构成</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5"/>
        <w:gridCol w:w="4117"/>
        <w:gridCol w:w="4190"/>
      </w:tblGrid>
      <w:tr w:rsidR="00753756" w:rsidRPr="00224952" w:rsidTr="005D786D">
        <w:tc>
          <w:tcPr>
            <w:tcW w:w="765" w:type="dxa"/>
            <w:vAlign w:val="center"/>
          </w:tcPr>
          <w:p w:rsidR="00753756" w:rsidRPr="00224952" w:rsidRDefault="00753756" w:rsidP="00BD3790">
            <w:pPr>
              <w:jc w:val="center"/>
              <w:rPr>
                <w:color w:val="000000"/>
                <w:szCs w:val="21"/>
              </w:rPr>
            </w:pPr>
            <w:r w:rsidRPr="00224952">
              <w:rPr>
                <w:rFonts w:hint="eastAsia"/>
                <w:color w:val="000000"/>
                <w:szCs w:val="21"/>
              </w:rPr>
              <w:t>序号</w:t>
            </w:r>
          </w:p>
        </w:tc>
        <w:tc>
          <w:tcPr>
            <w:tcW w:w="4117" w:type="dxa"/>
            <w:vAlign w:val="center"/>
          </w:tcPr>
          <w:p w:rsidR="00753756" w:rsidRPr="00224952" w:rsidRDefault="00753756" w:rsidP="00BD3790">
            <w:pPr>
              <w:jc w:val="center"/>
              <w:rPr>
                <w:color w:val="000000"/>
                <w:szCs w:val="21"/>
              </w:rPr>
            </w:pPr>
            <w:r w:rsidRPr="00224952">
              <w:rPr>
                <w:rFonts w:hint="eastAsia"/>
                <w:color w:val="000000"/>
                <w:szCs w:val="21"/>
              </w:rPr>
              <w:t>名称</w:t>
            </w:r>
          </w:p>
        </w:tc>
        <w:tc>
          <w:tcPr>
            <w:tcW w:w="4190" w:type="dxa"/>
            <w:vAlign w:val="center"/>
          </w:tcPr>
          <w:p w:rsidR="00753756" w:rsidRPr="00224952" w:rsidRDefault="00753756" w:rsidP="00BD3790">
            <w:pPr>
              <w:jc w:val="center"/>
              <w:rPr>
                <w:color w:val="000000"/>
                <w:szCs w:val="21"/>
              </w:rPr>
            </w:pPr>
            <w:r w:rsidRPr="00224952">
              <w:rPr>
                <w:rFonts w:hint="eastAsia"/>
                <w:color w:val="000000"/>
                <w:szCs w:val="21"/>
              </w:rPr>
              <w:t>金额</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1</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存出保证金</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101,357.26</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2</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应收证券清算款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3</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应收股利</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4</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应收利息</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15,580.48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5</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应收申购款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1,511,351.28</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6</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其他应收款</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jc w:val="center"/>
              <w:rPr>
                <w:color w:val="000000"/>
                <w:szCs w:val="21"/>
              </w:rPr>
            </w:pPr>
            <w:r w:rsidRPr="00224952">
              <w:rPr>
                <w:color w:val="000000"/>
                <w:szCs w:val="21"/>
              </w:rPr>
              <w:t>7</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待摊费用</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8</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其他</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w:t>
            </w:r>
          </w:p>
        </w:tc>
      </w:tr>
      <w:tr w:rsidR="00753756" w:rsidRPr="00224952" w:rsidTr="005D786D">
        <w:tc>
          <w:tcPr>
            <w:tcW w:w="765" w:type="dxa"/>
            <w:vAlign w:val="center"/>
          </w:tcPr>
          <w:p w:rsidR="00753756" w:rsidRPr="00224952" w:rsidRDefault="00753756" w:rsidP="00BD3790">
            <w:pPr>
              <w:autoSpaceDE w:val="0"/>
              <w:autoSpaceDN w:val="0"/>
              <w:adjustRightInd w:val="0"/>
              <w:spacing w:before="29" w:line="360" w:lineRule="auto"/>
              <w:ind w:left="15"/>
              <w:jc w:val="center"/>
              <w:rPr>
                <w:color w:val="000000"/>
                <w:szCs w:val="21"/>
              </w:rPr>
            </w:pPr>
            <w:r w:rsidRPr="00224952">
              <w:rPr>
                <w:color w:val="000000"/>
                <w:szCs w:val="21"/>
              </w:rPr>
              <w:t>9</w:t>
            </w:r>
          </w:p>
        </w:tc>
        <w:tc>
          <w:tcPr>
            <w:tcW w:w="4117" w:type="dxa"/>
            <w:vAlign w:val="center"/>
          </w:tcPr>
          <w:p w:rsidR="00753756" w:rsidRPr="00224952" w:rsidRDefault="00753756" w:rsidP="006E1449">
            <w:pPr>
              <w:ind w:leftChars="50" w:left="105"/>
              <w:rPr>
                <w:color w:val="000000"/>
                <w:szCs w:val="21"/>
              </w:rPr>
            </w:pPr>
            <w:r w:rsidRPr="00224952">
              <w:rPr>
                <w:rFonts w:hint="eastAsia"/>
                <w:color w:val="000000"/>
                <w:szCs w:val="21"/>
              </w:rPr>
              <w:t>合计</w:t>
            </w:r>
          </w:p>
        </w:tc>
        <w:tc>
          <w:tcPr>
            <w:tcW w:w="4190" w:type="dxa"/>
            <w:vAlign w:val="center"/>
          </w:tcPr>
          <w:p w:rsidR="00753756" w:rsidRPr="00224952" w:rsidRDefault="00753756" w:rsidP="00577B6E">
            <w:pPr>
              <w:autoSpaceDE w:val="0"/>
              <w:autoSpaceDN w:val="0"/>
              <w:adjustRightInd w:val="0"/>
              <w:spacing w:before="29" w:line="360" w:lineRule="auto"/>
              <w:ind w:left="15"/>
              <w:jc w:val="right"/>
              <w:rPr>
                <w:color w:val="000000"/>
                <w:szCs w:val="21"/>
              </w:rPr>
            </w:pPr>
            <w:r w:rsidRPr="00224952">
              <w:rPr>
                <w:color w:val="000000"/>
                <w:szCs w:val="21"/>
              </w:rPr>
              <w:t>1,628,289.02</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7.12.4</w:t>
      </w:r>
      <w:r w:rsidRPr="00936490">
        <w:rPr>
          <w:rFonts w:ascii="宋体" w:hAnsi="宋体" w:hint="eastAsia"/>
          <w:b/>
          <w:bCs/>
          <w:color w:val="000000"/>
          <w:szCs w:val="21"/>
        </w:rPr>
        <w:t>期末持有的处于转股期的可转换债券明细</w:t>
      </w:r>
    </w:p>
    <w:p w:rsidR="00753756" w:rsidRPr="00224952" w:rsidRDefault="00753756" w:rsidP="008971E9">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8"/>
        <w:gridCol w:w="1729"/>
        <w:gridCol w:w="1658"/>
        <w:gridCol w:w="1986"/>
        <w:gridCol w:w="1984"/>
      </w:tblGrid>
      <w:tr w:rsidR="00753756" w:rsidRPr="00224952" w:rsidTr="005D786D">
        <w:tc>
          <w:tcPr>
            <w:tcW w:w="180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序号</w:t>
            </w:r>
          </w:p>
        </w:tc>
        <w:tc>
          <w:tcPr>
            <w:tcW w:w="1729"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债券代码</w:t>
            </w:r>
          </w:p>
        </w:tc>
        <w:tc>
          <w:tcPr>
            <w:tcW w:w="1658"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债券名称</w:t>
            </w:r>
          </w:p>
        </w:tc>
        <w:tc>
          <w:tcPr>
            <w:tcW w:w="1986" w:type="dxa"/>
            <w:vAlign w:val="center"/>
          </w:tcPr>
          <w:p w:rsidR="00753756" w:rsidRPr="00224952" w:rsidRDefault="00753756" w:rsidP="001674E8">
            <w:pPr>
              <w:spacing w:before="29" w:line="360" w:lineRule="auto"/>
              <w:ind w:left="17"/>
              <w:jc w:val="center"/>
              <w:rPr>
                <w:color w:val="000000"/>
                <w:szCs w:val="21"/>
              </w:rPr>
            </w:pPr>
            <w:r w:rsidRPr="00224952">
              <w:rPr>
                <w:rFonts w:hint="eastAsia"/>
                <w:color w:val="000000"/>
                <w:szCs w:val="21"/>
              </w:rPr>
              <w:t>公允价值</w:t>
            </w:r>
          </w:p>
        </w:tc>
        <w:tc>
          <w:tcPr>
            <w:tcW w:w="1984" w:type="dxa"/>
            <w:vAlign w:val="center"/>
          </w:tcPr>
          <w:p w:rsidR="00753756" w:rsidRPr="00224952" w:rsidRDefault="00753756" w:rsidP="0070173B">
            <w:pPr>
              <w:spacing w:before="29" w:line="360" w:lineRule="auto"/>
              <w:ind w:left="17"/>
              <w:jc w:val="center"/>
              <w:rPr>
                <w:color w:val="000000"/>
                <w:szCs w:val="21"/>
              </w:rPr>
            </w:pPr>
            <w:r w:rsidRPr="00224952">
              <w:rPr>
                <w:rFonts w:hint="eastAsia"/>
                <w:color w:val="000000"/>
                <w:szCs w:val="21"/>
              </w:rPr>
              <w:t>占基金资产净值比例</w:t>
            </w:r>
            <w:r>
              <w:rPr>
                <w:rFonts w:hint="eastAsia"/>
                <w:color w:val="000000"/>
                <w:szCs w:val="21"/>
              </w:rPr>
              <w:t>（</w:t>
            </w:r>
            <w:r>
              <w:rPr>
                <w:color w:val="000000"/>
                <w:szCs w:val="21"/>
              </w:rPr>
              <w:t>%</w:t>
            </w:r>
            <w:r>
              <w:rPr>
                <w:rFonts w:hint="eastAsia"/>
                <w:color w:val="000000"/>
                <w:szCs w:val="21"/>
              </w:rPr>
              <w:t>）</w:t>
            </w:r>
          </w:p>
        </w:tc>
      </w:tr>
      <w:tr w:rsidR="00C03026">
        <w:tc>
          <w:tcPr>
            <w:tcW w:w="1808" w:type="dxa"/>
            <w:vAlign w:val="center"/>
          </w:tcPr>
          <w:p w:rsidR="00C03026" w:rsidRDefault="00991544">
            <w:pPr>
              <w:jc w:val="center"/>
            </w:pPr>
            <w:r>
              <w:rPr>
                <w:color w:val="000000"/>
                <w:szCs w:val="21"/>
              </w:rPr>
              <w:t>1</w:t>
            </w:r>
          </w:p>
        </w:tc>
        <w:tc>
          <w:tcPr>
            <w:tcW w:w="1729" w:type="dxa"/>
            <w:vAlign w:val="center"/>
          </w:tcPr>
          <w:p w:rsidR="00C03026" w:rsidRDefault="00991544">
            <w:pPr>
              <w:jc w:val="center"/>
            </w:pPr>
            <w:r>
              <w:rPr>
                <w:color w:val="000000"/>
                <w:szCs w:val="21"/>
              </w:rPr>
              <w:t>128045</w:t>
            </w:r>
          </w:p>
        </w:tc>
        <w:tc>
          <w:tcPr>
            <w:tcW w:w="1658" w:type="dxa"/>
            <w:vAlign w:val="center"/>
          </w:tcPr>
          <w:p w:rsidR="00C03026" w:rsidRDefault="00991544">
            <w:pPr>
              <w:jc w:val="center"/>
            </w:pPr>
            <w:r>
              <w:rPr>
                <w:color w:val="000000"/>
                <w:szCs w:val="21"/>
              </w:rPr>
              <w:t>机电转债</w:t>
            </w:r>
          </w:p>
        </w:tc>
        <w:tc>
          <w:tcPr>
            <w:tcW w:w="1986" w:type="dxa"/>
            <w:vAlign w:val="center"/>
          </w:tcPr>
          <w:p w:rsidR="00C03026" w:rsidRDefault="00991544">
            <w:pPr>
              <w:jc w:val="right"/>
            </w:pPr>
            <w:r>
              <w:rPr>
                <w:color w:val="000000"/>
                <w:szCs w:val="21"/>
              </w:rPr>
              <w:t>2,344,701.60</w:t>
            </w:r>
          </w:p>
        </w:tc>
        <w:tc>
          <w:tcPr>
            <w:tcW w:w="1984" w:type="dxa"/>
            <w:vAlign w:val="center"/>
          </w:tcPr>
          <w:p w:rsidR="00C03026" w:rsidRDefault="00991544">
            <w:pPr>
              <w:jc w:val="right"/>
            </w:pPr>
            <w:r>
              <w:rPr>
                <w:color w:val="000000"/>
                <w:szCs w:val="21"/>
              </w:rPr>
              <w:t>0.46</w:t>
            </w:r>
          </w:p>
        </w:tc>
      </w:tr>
      <w:tr w:rsidR="00C03026">
        <w:tc>
          <w:tcPr>
            <w:tcW w:w="1808" w:type="dxa"/>
            <w:vAlign w:val="center"/>
          </w:tcPr>
          <w:p w:rsidR="00C03026" w:rsidRDefault="00991544">
            <w:pPr>
              <w:jc w:val="center"/>
            </w:pPr>
            <w:r>
              <w:rPr>
                <w:color w:val="000000"/>
                <w:szCs w:val="21"/>
              </w:rPr>
              <w:lastRenderedPageBreak/>
              <w:t>2</w:t>
            </w:r>
          </w:p>
        </w:tc>
        <w:tc>
          <w:tcPr>
            <w:tcW w:w="1729" w:type="dxa"/>
            <w:vAlign w:val="center"/>
          </w:tcPr>
          <w:p w:rsidR="00C03026" w:rsidRDefault="00991544">
            <w:pPr>
              <w:jc w:val="center"/>
            </w:pPr>
            <w:r>
              <w:rPr>
                <w:color w:val="000000"/>
                <w:szCs w:val="21"/>
              </w:rPr>
              <w:t>113021</w:t>
            </w:r>
          </w:p>
        </w:tc>
        <w:tc>
          <w:tcPr>
            <w:tcW w:w="1658" w:type="dxa"/>
            <w:vAlign w:val="center"/>
          </w:tcPr>
          <w:p w:rsidR="00C03026" w:rsidRDefault="00991544">
            <w:pPr>
              <w:jc w:val="center"/>
            </w:pPr>
            <w:r>
              <w:rPr>
                <w:color w:val="000000"/>
                <w:szCs w:val="21"/>
              </w:rPr>
              <w:t>中信转债</w:t>
            </w:r>
          </w:p>
        </w:tc>
        <w:tc>
          <w:tcPr>
            <w:tcW w:w="1986" w:type="dxa"/>
            <w:vAlign w:val="center"/>
          </w:tcPr>
          <w:p w:rsidR="00C03026" w:rsidRDefault="00991544">
            <w:pPr>
              <w:jc w:val="right"/>
            </w:pPr>
            <w:r>
              <w:rPr>
                <w:color w:val="000000"/>
                <w:szCs w:val="21"/>
              </w:rPr>
              <w:t>274,287.80</w:t>
            </w:r>
          </w:p>
        </w:tc>
        <w:tc>
          <w:tcPr>
            <w:tcW w:w="1984" w:type="dxa"/>
            <w:vAlign w:val="center"/>
          </w:tcPr>
          <w:p w:rsidR="00C03026" w:rsidRDefault="00991544">
            <w:pPr>
              <w:jc w:val="right"/>
            </w:pPr>
            <w:r>
              <w:rPr>
                <w:color w:val="000000"/>
                <w:szCs w:val="21"/>
              </w:rPr>
              <w:t>0.05</w:t>
            </w:r>
          </w:p>
        </w:tc>
      </w:tr>
    </w:tbl>
    <w:p w:rsidR="00753756" w:rsidRPr="00936490" w:rsidRDefault="00753756" w:rsidP="006E1449">
      <w:pPr>
        <w:spacing w:line="360" w:lineRule="auto"/>
        <w:ind w:firstLineChars="196" w:firstLine="413"/>
        <w:rPr>
          <w:rFonts w:ascii="宋体"/>
          <w:b/>
          <w:bCs/>
          <w:color w:val="000000"/>
          <w:szCs w:val="21"/>
        </w:rPr>
      </w:pPr>
      <w:r w:rsidRPr="00936490">
        <w:rPr>
          <w:rFonts w:ascii="宋体" w:hAnsi="宋体"/>
          <w:b/>
          <w:bCs/>
          <w:color w:val="000000"/>
          <w:szCs w:val="21"/>
        </w:rPr>
        <w:t xml:space="preserve">7.12.5 </w:t>
      </w:r>
      <w:r w:rsidRPr="00936490">
        <w:rPr>
          <w:rFonts w:ascii="宋体" w:hAnsi="宋体" w:hint="eastAsia"/>
          <w:b/>
          <w:bCs/>
          <w:color w:val="000000"/>
          <w:szCs w:val="21"/>
        </w:rPr>
        <w:t>期末前十名股票中存在流通受限情况的说明</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本基金本报告期末前十名股票中不存在流通受限情况。</w:t>
      </w:r>
    </w:p>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09" w:name="_Toc225500050"/>
      <w:bookmarkStart w:id="110" w:name="_Toc48848551"/>
      <w:r w:rsidRPr="008D36FA">
        <w:rPr>
          <w:rFonts w:ascii="宋体" w:hAnsi="宋体" w:cs="Arial"/>
          <w:bCs/>
          <w:color w:val="000000"/>
          <w:sz w:val="21"/>
          <w:szCs w:val="21"/>
        </w:rPr>
        <w:t>8</w:t>
      </w:r>
      <w:r w:rsidRPr="008D36FA">
        <w:rPr>
          <w:rFonts w:ascii="宋体" w:hAnsi="宋体" w:cs="Arial" w:hint="eastAsia"/>
          <w:bCs/>
          <w:color w:val="000000"/>
          <w:sz w:val="21"/>
          <w:szCs w:val="21"/>
        </w:rPr>
        <w:t>基金份额持有人信息</w:t>
      </w:r>
      <w:bookmarkEnd w:id="109"/>
      <w:bookmarkEnd w:id="11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1" w:name="_Toc225500051"/>
      <w:bookmarkStart w:id="112" w:name="_Toc390421270"/>
      <w:bookmarkStart w:id="113" w:name="_Toc48848552"/>
      <w:r w:rsidRPr="00530FFD">
        <w:rPr>
          <w:rFonts w:ascii="宋体" w:hAnsi="宋体" w:cs="Arial"/>
          <w:color w:val="000000"/>
          <w:sz w:val="21"/>
          <w:szCs w:val="21"/>
        </w:rPr>
        <w:t>8.1</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期末基金份额持有人户数及持有人结构</w:t>
      </w:r>
      <w:bookmarkEnd w:id="111"/>
      <w:bookmarkEnd w:id="112"/>
      <w:bookmarkEnd w:id="113"/>
    </w:p>
    <w:p w:rsidR="00F53983" w:rsidRPr="00224952" w:rsidRDefault="00F53983" w:rsidP="00F53983">
      <w:pPr>
        <w:autoSpaceDE w:val="0"/>
        <w:autoSpaceDN w:val="0"/>
        <w:adjustRightInd w:val="0"/>
        <w:spacing w:before="29" w:line="360" w:lineRule="auto"/>
        <w:ind w:left="15"/>
        <w:jc w:val="right"/>
        <w:rPr>
          <w:color w:val="000000"/>
          <w:szCs w:val="21"/>
        </w:rPr>
      </w:pPr>
      <w:r w:rsidRPr="00224952">
        <w:rPr>
          <w:rFonts w:hint="eastAsia"/>
          <w:color w:val="000000"/>
          <w:szCs w:val="21"/>
        </w:rPr>
        <w:t>份额单位：份</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51"/>
        <w:gridCol w:w="1474"/>
        <w:gridCol w:w="1940"/>
        <w:gridCol w:w="1138"/>
        <w:gridCol w:w="1787"/>
        <w:gridCol w:w="1096"/>
      </w:tblGrid>
      <w:tr w:rsidR="003F2EA5" w:rsidRPr="00224952" w:rsidTr="003F2EA5">
        <w:trPr>
          <w:jc w:val="center"/>
        </w:trPr>
        <w:tc>
          <w:tcPr>
            <w:tcW w:w="869" w:type="pct"/>
            <w:vMerge w:val="restart"/>
            <w:vAlign w:val="center"/>
          </w:tcPr>
          <w:p w:rsidR="00C03026" w:rsidRDefault="00991544">
            <w:pPr>
              <w:jc w:val="center"/>
            </w:pPr>
            <w:r>
              <w:t>持有人户数</w:t>
            </w:r>
            <w:r>
              <w:t>(</w:t>
            </w:r>
            <w:r>
              <w:t>户</w:t>
            </w:r>
            <w:r>
              <w:t>)</w:t>
            </w:r>
          </w:p>
        </w:tc>
        <w:tc>
          <w:tcPr>
            <w:tcW w:w="692" w:type="pct"/>
            <w:vMerge w:val="restar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户均持有的基金份额</w:t>
            </w:r>
          </w:p>
        </w:tc>
        <w:tc>
          <w:tcPr>
            <w:tcW w:w="2800" w:type="pct"/>
            <w:gridSpan w:val="4"/>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持有人结构</w:t>
            </w:r>
          </w:p>
        </w:tc>
      </w:tr>
      <w:tr w:rsidR="003F2EA5" w:rsidRPr="00224952" w:rsidTr="003F2EA5">
        <w:trPr>
          <w:jc w:val="center"/>
        </w:trPr>
        <w:tc>
          <w:tcPr>
            <w:tcW w:w="869" w:type="pct"/>
            <w:vMerge/>
            <w:vAlign w:val="center"/>
          </w:tcPr>
          <w:p w:rsidR="00C03026" w:rsidRDefault="00C03026">
            <w:pPr>
              <w:jc w:val="left"/>
            </w:pPr>
          </w:p>
        </w:tc>
        <w:tc>
          <w:tcPr>
            <w:tcW w:w="692" w:type="pct"/>
            <w:vMerge/>
            <w:vAlign w:val="center"/>
          </w:tcPr>
          <w:p w:rsidR="00F53983" w:rsidRPr="00224952" w:rsidRDefault="00F53983" w:rsidP="00E56272">
            <w:pPr>
              <w:widowControl/>
              <w:jc w:val="left"/>
              <w:rPr>
                <w:bCs/>
                <w:color w:val="000000"/>
                <w:szCs w:val="21"/>
              </w:rPr>
            </w:pPr>
          </w:p>
        </w:tc>
        <w:tc>
          <w:tcPr>
            <w:tcW w:w="1446"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机构投资者</w:t>
            </w:r>
          </w:p>
        </w:tc>
        <w:tc>
          <w:tcPr>
            <w:tcW w:w="1354" w:type="pct"/>
            <w:gridSpan w:val="2"/>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个人投资者</w:t>
            </w:r>
          </w:p>
        </w:tc>
      </w:tr>
      <w:tr w:rsidR="003F2EA5" w:rsidRPr="00224952" w:rsidTr="003F2EA5">
        <w:trPr>
          <w:jc w:val="center"/>
        </w:trPr>
        <w:tc>
          <w:tcPr>
            <w:tcW w:w="869" w:type="pct"/>
            <w:vMerge/>
            <w:vAlign w:val="center"/>
          </w:tcPr>
          <w:p w:rsidR="00C03026" w:rsidRDefault="00C03026">
            <w:pPr>
              <w:jc w:val="left"/>
            </w:pPr>
          </w:p>
        </w:tc>
        <w:tc>
          <w:tcPr>
            <w:tcW w:w="692" w:type="pct"/>
            <w:vMerge/>
            <w:vAlign w:val="center"/>
          </w:tcPr>
          <w:p w:rsidR="00F53983" w:rsidRPr="00224952" w:rsidRDefault="00F53983" w:rsidP="00E56272">
            <w:pPr>
              <w:widowControl/>
              <w:jc w:val="left"/>
              <w:rPr>
                <w:bCs/>
                <w:color w:val="000000"/>
                <w:szCs w:val="21"/>
              </w:rPr>
            </w:pPr>
          </w:p>
        </w:tc>
        <w:tc>
          <w:tcPr>
            <w:tcW w:w="911"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3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c>
          <w:tcPr>
            <w:tcW w:w="839"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持有份额</w:t>
            </w:r>
          </w:p>
        </w:tc>
        <w:tc>
          <w:tcPr>
            <w:tcW w:w="515" w:type="pct"/>
            <w:vAlign w:val="center"/>
          </w:tcPr>
          <w:p w:rsidR="00F53983" w:rsidRPr="00224952" w:rsidRDefault="00F53983" w:rsidP="00E56272">
            <w:pPr>
              <w:spacing w:line="360" w:lineRule="auto"/>
              <w:jc w:val="center"/>
              <w:rPr>
                <w:bCs/>
                <w:color w:val="000000"/>
                <w:szCs w:val="21"/>
              </w:rPr>
            </w:pPr>
            <w:r w:rsidRPr="00224952">
              <w:rPr>
                <w:rFonts w:hint="eastAsia"/>
                <w:bCs/>
                <w:color w:val="000000"/>
                <w:szCs w:val="21"/>
              </w:rPr>
              <w:t>占总份额比例</w:t>
            </w:r>
          </w:p>
        </w:tc>
      </w:tr>
      <w:tr w:rsidR="003F2EA5" w:rsidRPr="00224952" w:rsidTr="003F2EA5">
        <w:trPr>
          <w:jc w:val="center"/>
        </w:trPr>
        <w:tc>
          <w:tcPr>
            <w:tcW w:w="869" w:type="pct"/>
            <w:vAlign w:val="center"/>
          </w:tcPr>
          <w:p w:rsidR="00C03026" w:rsidRDefault="00991544">
            <w:pPr>
              <w:jc w:val="center"/>
            </w:pPr>
            <w:r>
              <w:rPr>
                <w:bCs/>
                <w:color w:val="000000"/>
                <w:szCs w:val="21"/>
              </w:rPr>
              <w:t>20,719</w:t>
            </w:r>
          </w:p>
        </w:tc>
        <w:tc>
          <w:tcPr>
            <w:tcW w:w="692" w:type="pct"/>
            <w:vAlign w:val="center"/>
          </w:tcPr>
          <w:p w:rsidR="00F53983" w:rsidRPr="00224952" w:rsidRDefault="00F53983" w:rsidP="00E56272">
            <w:pPr>
              <w:spacing w:line="360" w:lineRule="auto"/>
              <w:jc w:val="right"/>
              <w:rPr>
                <w:bCs/>
                <w:color w:val="000000"/>
                <w:szCs w:val="21"/>
              </w:rPr>
            </w:pPr>
            <w:r w:rsidRPr="00224952">
              <w:rPr>
                <w:bCs/>
                <w:color w:val="000000"/>
                <w:szCs w:val="21"/>
              </w:rPr>
              <w:t>16,561.97</w:t>
            </w:r>
          </w:p>
        </w:tc>
        <w:tc>
          <w:tcPr>
            <w:tcW w:w="911" w:type="pct"/>
            <w:vAlign w:val="center"/>
          </w:tcPr>
          <w:p w:rsidR="00F53983" w:rsidRPr="00224952" w:rsidRDefault="00F53983" w:rsidP="00E56272">
            <w:pPr>
              <w:spacing w:line="360" w:lineRule="auto"/>
              <w:jc w:val="right"/>
              <w:rPr>
                <w:bCs/>
                <w:color w:val="000000"/>
                <w:szCs w:val="21"/>
              </w:rPr>
            </w:pPr>
            <w:r w:rsidRPr="00224952">
              <w:rPr>
                <w:bCs/>
                <w:color w:val="000000"/>
                <w:szCs w:val="21"/>
              </w:rPr>
              <w:t>503,976.65</w:t>
            </w:r>
          </w:p>
        </w:tc>
        <w:tc>
          <w:tcPr>
            <w:tcW w:w="535" w:type="pct"/>
            <w:vAlign w:val="center"/>
          </w:tcPr>
          <w:p w:rsidR="00F53983" w:rsidRPr="00224952" w:rsidRDefault="00F53983" w:rsidP="00E56272">
            <w:pPr>
              <w:spacing w:line="360" w:lineRule="auto"/>
              <w:jc w:val="right"/>
              <w:rPr>
                <w:bCs/>
                <w:color w:val="000000"/>
                <w:szCs w:val="21"/>
              </w:rPr>
            </w:pPr>
            <w:r w:rsidRPr="00224952">
              <w:rPr>
                <w:bCs/>
                <w:color w:val="000000"/>
                <w:szCs w:val="21"/>
              </w:rPr>
              <w:t>0.15%</w:t>
            </w:r>
          </w:p>
        </w:tc>
        <w:tc>
          <w:tcPr>
            <w:tcW w:w="839" w:type="pct"/>
            <w:vAlign w:val="center"/>
          </w:tcPr>
          <w:p w:rsidR="00F53983" w:rsidRPr="00224952" w:rsidRDefault="00F53983" w:rsidP="00E56272">
            <w:pPr>
              <w:spacing w:line="360" w:lineRule="auto"/>
              <w:jc w:val="right"/>
              <w:rPr>
                <w:bCs/>
                <w:color w:val="000000"/>
                <w:szCs w:val="21"/>
              </w:rPr>
            </w:pPr>
            <w:r w:rsidRPr="00224952">
              <w:rPr>
                <w:bCs/>
                <w:color w:val="000000"/>
                <w:szCs w:val="21"/>
              </w:rPr>
              <w:t>342,643,403.91</w:t>
            </w:r>
          </w:p>
        </w:tc>
        <w:tc>
          <w:tcPr>
            <w:tcW w:w="515" w:type="pct"/>
            <w:vAlign w:val="center"/>
          </w:tcPr>
          <w:p w:rsidR="00F53983" w:rsidRPr="00224952" w:rsidRDefault="00F53983" w:rsidP="00E56272">
            <w:pPr>
              <w:spacing w:line="360" w:lineRule="auto"/>
              <w:jc w:val="right"/>
              <w:rPr>
                <w:bCs/>
                <w:color w:val="000000"/>
                <w:szCs w:val="21"/>
              </w:rPr>
            </w:pPr>
            <w:r w:rsidRPr="00224952">
              <w:rPr>
                <w:bCs/>
                <w:color w:val="000000"/>
                <w:szCs w:val="21"/>
              </w:rPr>
              <w:t>99.85%</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14" w:name="_Toc390421272"/>
      <w:bookmarkStart w:id="115" w:name="_Toc48848553"/>
      <w:r w:rsidRPr="00530FFD">
        <w:rPr>
          <w:rFonts w:ascii="宋体" w:hAnsi="宋体" w:cs="Arial"/>
          <w:color w:val="000000"/>
          <w:sz w:val="21"/>
          <w:szCs w:val="21"/>
        </w:rPr>
        <w:t>8.2</w:t>
      </w:r>
      <w:r w:rsidR="007D6699" w:rsidRPr="00530FFD">
        <w:rPr>
          <w:rFonts w:ascii="宋体" w:hAnsi="宋体" w:cs="Arial"/>
          <w:color w:val="000000"/>
          <w:sz w:val="21"/>
          <w:szCs w:val="21"/>
        </w:rPr>
        <w:tab/>
      </w:r>
      <w:r w:rsidRPr="00530FFD">
        <w:rPr>
          <w:rFonts w:ascii="宋体" w:hAnsi="宋体" w:cs="Arial" w:hint="eastAsia"/>
          <w:color w:val="000000"/>
          <w:sz w:val="21"/>
          <w:szCs w:val="21"/>
        </w:rPr>
        <w:t>期末基金管理人的从业人员持有本基金的情况</w:t>
      </w:r>
      <w:bookmarkEnd w:id="114"/>
      <w:bookmarkEnd w:id="115"/>
    </w:p>
    <w:tbl>
      <w:tblPr>
        <w:tblW w:w="9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020"/>
        <w:gridCol w:w="3493"/>
        <w:gridCol w:w="1938"/>
      </w:tblGrid>
      <w:tr w:rsidR="00753756" w:rsidRPr="00224952" w:rsidTr="00ED658A">
        <w:trPr>
          <w:trHeight w:val="1404"/>
        </w:trPr>
        <w:tc>
          <w:tcPr>
            <w:tcW w:w="4020"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项目</w:t>
            </w:r>
          </w:p>
        </w:tc>
        <w:tc>
          <w:tcPr>
            <w:tcW w:w="3493"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持有份额总数</w:t>
            </w:r>
            <w:r>
              <w:rPr>
                <w:rFonts w:hint="eastAsia"/>
                <w:color w:val="000000"/>
                <w:kern w:val="0"/>
                <w:szCs w:val="21"/>
              </w:rPr>
              <w:t>（份）</w:t>
            </w:r>
          </w:p>
        </w:tc>
        <w:tc>
          <w:tcPr>
            <w:tcW w:w="1938" w:type="dxa"/>
            <w:vAlign w:val="center"/>
          </w:tcPr>
          <w:p w:rsidR="00753756" w:rsidRPr="00224952" w:rsidRDefault="00753756" w:rsidP="004D62FA">
            <w:pPr>
              <w:widowControl/>
              <w:spacing w:line="360" w:lineRule="auto"/>
              <w:jc w:val="center"/>
              <w:rPr>
                <w:color w:val="000000"/>
                <w:kern w:val="0"/>
                <w:szCs w:val="21"/>
              </w:rPr>
            </w:pPr>
            <w:r w:rsidRPr="00224952">
              <w:rPr>
                <w:rFonts w:hint="eastAsia"/>
                <w:color w:val="000000"/>
                <w:kern w:val="0"/>
                <w:szCs w:val="21"/>
              </w:rPr>
              <w:t>占基金总份额比例</w:t>
            </w:r>
          </w:p>
        </w:tc>
      </w:tr>
      <w:tr w:rsidR="00753756" w:rsidRPr="00224952" w:rsidTr="00ED658A">
        <w:trPr>
          <w:trHeight w:val="2331"/>
        </w:trPr>
        <w:tc>
          <w:tcPr>
            <w:tcW w:w="4020" w:type="dxa"/>
            <w:vAlign w:val="center"/>
          </w:tcPr>
          <w:p w:rsidR="00753756" w:rsidRPr="00224952" w:rsidRDefault="00753756" w:rsidP="004D62FA">
            <w:pPr>
              <w:spacing w:line="360" w:lineRule="auto"/>
              <w:jc w:val="left"/>
              <w:rPr>
                <w:color w:val="000000"/>
                <w:szCs w:val="21"/>
              </w:rPr>
            </w:pPr>
            <w:r w:rsidRPr="00224952">
              <w:rPr>
                <w:rFonts w:hint="eastAsia"/>
                <w:color w:val="000000"/>
                <w:szCs w:val="21"/>
              </w:rPr>
              <w:t>基金管理人所有从业人员持有本基金</w:t>
            </w:r>
          </w:p>
        </w:tc>
        <w:tc>
          <w:tcPr>
            <w:tcW w:w="3493"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1,841,950.78</w:t>
            </w:r>
          </w:p>
        </w:tc>
        <w:tc>
          <w:tcPr>
            <w:tcW w:w="1938" w:type="dxa"/>
            <w:vAlign w:val="center"/>
          </w:tcPr>
          <w:p w:rsidR="00753756" w:rsidRPr="00224952" w:rsidRDefault="00753756" w:rsidP="004D62FA">
            <w:pPr>
              <w:widowControl/>
              <w:spacing w:line="360" w:lineRule="auto"/>
              <w:jc w:val="right"/>
              <w:rPr>
                <w:color w:val="000000"/>
                <w:kern w:val="0"/>
                <w:szCs w:val="21"/>
              </w:rPr>
            </w:pPr>
            <w:r w:rsidRPr="00224952">
              <w:rPr>
                <w:color w:val="000000"/>
                <w:kern w:val="0"/>
                <w:szCs w:val="21"/>
              </w:rPr>
              <w:t>0.5368%</w:t>
            </w:r>
          </w:p>
        </w:tc>
      </w:tr>
    </w:tbl>
    <w:p w:rsidR="00D51A83" w:rsidRPr="00D50BF1" w:rsidRDefault="00D51A83" w:rsidP="00C62536">
      <w:pPr>
        <w:pStyle w:val="20"/>
        <w:tabs>
          <w:tab w:val="num" w:pos="927"/>
        </w:tabs>
        <w:spacing w:beforeLines="100" w:before="312" w:afterLines="100" w:after="312"/>
        <w:ind w:left="927" w:hanging="567"/>
        <w:rPr>
          <w:rFonts w:ascii="宋体" w:cs="Arial"/>
          <w:color w:val="000000"/>
          <w:sz w:val="21"/>
          <w:szCs w:val="21"/>
        </w:rPr>
      </w:pPr>
      <w:bookmarkStart w:id="116" w:name="_Toc48848554"/>
      <w:r w:rsidRPr="00D50BF1">
        <w:rPr>
          <w:rFonts w:ascii="宋体" w:cs="Arial"/>
          <w:color w:val="000000"/>
          <w:sz w:val="21"/>
          <w:szCs w:val="21"/>
        </w:rPr>
        <w:t>8.3</w:t>
      </w:r>
      <w:r w:rsidR="00380ACE" w:rsidRPr="008D6693">
        <w:rPr>
          <w:rFonts w:ascii="宋体" w:hAnsi="宋体" w:cs="Arial"/>
          <w:color w:val="000000"/>
          <w:sz w:val="21"/>
          <w:szCs w:val="21"/>
        </w:rPr>
        <w:tab/>
      </w:r>
      <w:r w:rsidRPr="00D50BF1">
        <w:rPr>
          <w:rFonts w:ascii="宋体" w:cs="Arial" w:hint="eastAsia"/>
          <w:color w:val="000000"/>
          <w:sz w:val="21"/>
          <w:szCs w:val="21"/>
        </w:rPr>
        <w:t>期末基金管理人的从业人员持有本开放式基金份额总量区间的情况</w:t>
      </w:r>
      <w:bookmarkEnd w:id="116"/>
    </w:p>
    <w:tbl>
      <w:tblPr>
        <w:tblW w:w="50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69"/>
        <w:gridCol w:w="6095"/>
      </w:tblGrid>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项目</w:t>
            </w:r>
          </w:p>
        </w:tc>
        <w:tc>
          <w:tcPr>
            <w:tcW w:w="3220" w:type="pct"/>
            <w:shd w:val="clear" w:color="auto" w:fill="auto"/>
            <w:tcMar>
              <w:top w:w="0" w:type="dxa"/>
              <w:left w:w="108" w:type="dxa"/>
              <w:bottom w:w="0" w:type="dxa"/>
              <w:right w:w="108" w:type="dxa"/>
            </w:tcMar>
            <w:vAlign w:val="center"/>
            <w:hideMark/>
          </w:tcPr>
          <w:p w:rsidR="00D51A83" w:rsidRPr="009D5CCC" w:rsidRDefault="00D51A83" w:rsidP="00E56272">
            <w:pPr>
              <w:widowControl/>
              <w:jc w:val="center"/>
              <w:rPr>
                <w:kern w:val="0"/>
                <w:szCs w:val="21"/>
              </w:rPr>
            </w:pPr>
            <w:r w:rsidRPr="009D5CCC">
              <w:rPr>
                <w:rFonts w:ascii="宋体" w:hAnsi="宋体" w:hint="eastAsia"/>
                <w:kern w:val="0"/>
                <w:szCs w:val="21"/>
              </w:rPr>
              <w:t>持有基金份额总量的数量区间（万份</w:t>
            </w:r>
            <w:r>
              <w:rPr>
                <w:rFonts w:ascii="宋体" w:hAnsi="宋体" w:hint="eastAsia"/>
                <w:kern w:val="0"/>
                <w:szCs w:val="21"/>
              </w:rPr>
              <w:t>）</w:t>
            </w:r>
          </w:p>
        </w:tc>
      </w:tr>
      <w:tr w:rsidR="00D51A83" w:rsidRPr="009D5CCC" w:rsidTr="009A7631">
        <w:trPr>
          <w:trHeight w:val="713"/>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本公司高级管理人员、基金投资和研究部门负责人</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D51A83" w:rsidP="00E56272">
            <w:pPr>
              <w:widowControl/>
              <w:jc w:val="center"/>
              <w:rPr>
                <w:kern w:val="0"/>
                <w:szCs w:val="21"/>
              </w:rPr>
            </w:pPr>
            <w:r w:rsidRPr="00F27342">
              <w:rPr>
                <w:kern w:val="0"/>
                <w:szCs w:val="21"/>
              </w:rPr>
              <w:t>&gt;100</w:t>
            </w:r>
          </w:p>
        </w:tc>
      </w:tr>
      <w:tr w:rsidR="00D51A83" w:rsidRPr="009D5CCC" w:rsidTr="009A7631">
        <w:trPr>
          <w:trHeight w:val="285"/>
        </w:trPr>
        <w:tc>
          <w:tcPr>
            <w:tcW w:w="1780" w:type="pct"/>
            <w:shd w:val="clear" w:color="auto" w:fill="auto"/>
            <w:tcMar>
              <w:top w:w="0" w:type="dxa"/>
              <w:left w:w="108" w:type="dxa"/>
              <w:bottom w:w="0" w:type="dxa"/>
              <w:right w:w="108" w:type="dxa"/>
            </w:tcMar>
            <w:vAlign w:val="center"/>
            <w:hideMark/>
          </w:tcPr>
          <w:p w:rsidR="00D51A83" w:rsidRPr="009D5CCC" w:rsidRDefault="00D51A83" w:rsidP="00E56272">
            <w:pPr>
              <w:widowControl/>
              <w:jc w:val="left"/>
              <w:rPr>
                <w:kern w:val="0"/>
                <w:szCs w:val="21"/>
              </w:rPr>
            </w:pPr>
            <w:r w:rsidRPr="009D5CCC">
              <w:rPr>
                <w:rFonts w:ascii="宋体" w:hAnsi="宋体" w:hint="eastAsia"/>
                <w:kern w:val="0"/>
                <w:szCs w:val="21"/>
              </w:rPr>
              <w:t>本基金基金经理</w:t>
            </w:r>
            <w:r w:rsidRPr="009D5CCC">
              <w:rPr>
                <w:rFonts w:ascii="宋体" w:hAnsi="宋体" w:hint="eastAsia"/>
                <w:color w:val="000000"/>
                <w:kern w:val="0"/>
                <w:szCs w:val="21"/>
              </w:rPr>
              <w:t>持有本开放式基金</w:t>
            </w:r>
          </w:p>
        </w:tc>
        <w:tc>
          <w:tcPr>
            <w:tcW w:w="3220" w:type="pct"/>
            <w:shd w:val="clear" w:color="auto" w:fill="auto"/>
            <w:tcMar>
              <w:top w:w="0" w:type="dxa"/>
              <w:left w:w="108" w:type="dxa"/>
              <w:bottom w:w="0" w:type="dxa"/>
              <w:right w:w="108" w:type="dxa"/>
            </w:tcMar>
            <w:vAlign w:val="center"/>
            <w:hideMark/>
          </w:tcPr>
          <w:p w:rsidR="00D51A83" w:rsidRPr="00F27342" w:rsidRDefault="003F2EA5" w:rsidP="00E56272">
            <w:pPr>
              <w:widowControl/>
              <w:jc w:val="center"/>
              <w:rPr>
                <w:kern w:val="0"/>
                <w:szCs w:val="21"/>
              </w:rPr>
            </w:pPr>
            <w:r w:rsidRPr="003F2EA5">
              <w:rPr>
                <w:rFonts w:hint="eastAsia"/>
                <w:kern w:val="0"/>
                <w:szCs w:val="21"/>
              </w:rPr>
              <w:t>10</w:t>
            </w:r>
            <w:r w:rsidR="00476FAC">
              <w:rPr>
                <w:rFonts w:hint="eastAsia"/>
                <w:kern w:val="0"/>
                <w:szCs w:val="21"/>
              </w:rPr>
              <w:t>~</w:t>
            </w:r>
            <w:r w:rsidRPr="003F2EA5">
              <w:rPr>
                <w:rFonts w:hint="eastAsia"/>
                <w:kern w:val="0"/>
                <w:szCs w:val="21"/>
              </w:rPr>
              <w:t>50</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7" w:name="_Toc225500053"/>
      <w:bookmarkStart w:id="118" w:name="_Toc48848555"/>
      <w:r w:rsidRPr="008D36FA">
        <w:rPr>
          <w:rFonts w:ascii="宋体" w:hAnsi="宋体" w:cs="Arial"/>
          <w:bCs/>
          <w:color w:val="000000"/>
          <w:sz w:val="21"/>
          <w:szCs w:val="21"/>
        </w:rPr>
        <w:lastRenderedPageBreak/>
        <w:t>9</w:t>
      </w:r>
      <w:r w:rsidRPr="008D36FA">
        <w:rPr>
          <w:rFonts w:ascii="宋体" w:hAnsi="宋体" w:cs="Arial" w:hint="eastAsia"/>
          <w:bCs/>
          <w:color w:val="000000"/>
          <w:sz w:val="21"/>
          <w:szCs w:val="21"/>
        </w:rPr>
        <w:t>开放式基金份额变动</w:t>
      </w:r>
      <w:bookmarkEnd w:id="117"/>
      <w:bookmarkEnd w:id="118"/>
    </w:p>
    <w:p w:rsidR="00753756" w:rsidRPr="00224952" w:rsidRDefault="00753756" w:rsidP="008971E9">
      <w:pPr>
        <w:jc w:val="right"/>
        <w:rPr>
          <w:szCs w:val="21"/>
        </w:rPr>
      </w:pPr>
      <w:r w:rsidRPr="00224952">
        <w:rPr>
          <w:rFonts w:hint="eastAsia"/>
          <w:szCs w:val="21"/>
        </w:rPr>
        <w:t>单位：份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11"/>
        <w:gridCol w:w="4075"/>
      </w:tblGrid>
      <w:tr w:rsidR="00753756" w:rsidRPr="00224952" w:rsidTr="00ED658A">
        <w:tc>
          <w:tcPr>
            <w:tcW w:w="2806" w:type="pct"/>
            <w:vAlign w:val="center"/>
          </w:tcPr>
          <w:p w:rsidR="00753756" w:rsidRPr="00224952" w:rsidRDefault="00753756" w:rsidP="00545824">
            <w:pPr>
              <w:rPr>
                <w:szCs w:val="21"/>
              </w:rPr>
            </w:pPr>
            <w:r w:rsidRPr="00224952">
              <w:rPr>
                <w:rFonts w:hint="eastAsia"/>
                <w:szCs w:val="21"/>
              </w:rPr>
              <w:t>基金合同生效日（</w:t>
            </w:r>
            <w:r w:rsidRPr="00224952">
              <w:rPr>
                <w:szCs w:val="21"/>
              </w:rPr>
              <w:t>2017</w:t>
            </w:r>
            <w:r w:rsidRPr="00224952">
              <w:rPr>
                <w:szCs w:val="21"/>
              </w:rPr>
              <w:t>年</w:t>
            </w:r>
            <w:r w:rsidRPr="00224952">
              <w:rPr>
                <w:szCs w:val="21"/>
              </w:rPr>
              <w:t>11</w:t>
            </w:r>
            <w:r w:rsidRPr="00224952">
              <w:rPr>
                <w:szCs w:val="21"/>
              </w:rPr>
              <w:t>月</w:t>
            </w:r>
            <w:r w:rsidRPr="00224952">
              <w:rPr>
                <w:szCs w:val="21"/>
              </w:rPr>
              <w:t>22</w:t>
            </w:r>
            <w:r w:rsidRPr="00224952">
              <w:rPr>
                <w:szCs w:val="21"/>
              </w:rPr>
              <w:t>日</w:t>
            </w:r>
            <w:r w:rsidRPr="00224952">
              <w:rPr>
                <w:rFonts w:hint="eastAsia"/>
                <w:szCs w:val="21"/>
              </w:rPr>
              <w:t>）基金份额总额</w:t>
            </w:r>
          </w:p>
        </w:tc>
        <w:tc>
          <w:tcPr>
            <w:tcW w:w="2194" w:type="pct"/>
            <w:vAlign w:val="center"/>
          </w:tcPr>
          <w:p w:rsidR="00753756" w:rsidRPr="00224952" w:rsidRDefault="00753756" w:rsidP="001509C5">
            <w:pPr>
              <w:jc w:val="right"/>
              <w:rPr>
                <w:szCs w:val="21"/>
              </w:rPr>
            </w:pPr>
            <w:r w:rsidRPr="00224952">
              <w:rPr>
                <w:szCs w:val="21"/>
              </w:rPr>
              <w:t xml:space="preserve">2,746,264,844.18 </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本报告期期初基金份额总额</w:t>
            </w:r>
          </w:p>
        </w:tc>
        <w:tc>
          <w:tcPr>
            <w:tcW w:w="2194" w:type="pct"/>
            <w:vAlign w:val="center"/>
          </w:tcPr>
          <w:p w:rsidR="00753756" w:rsidRPr="00224952" w:rsidRDefault="00753756" w:rsidP="001509C5">
            <w:pPr>
              <w:jc w:val="right"/>
              <w:rPr>
                <w:szCs w:val="21"/>
              </w:rPr>
            </w:pPr>
            <w:r w:rsidRPr="00224952">
              <w:rPr>
                <w:szCs w:val="21"/>
              </w:rPr>
              <w:t>648,602,188.05</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基金总申购份额</w:t>
            </w:r>
          </w:p>
        </w:tc>
        <w:tc>
          <w:tcPr>
            <w:tcW w:w="2194" w:type="pct"/>
            <w:vAlign w:val="center"/>
          </w:tcPr>
          <w:p w:rsidR="00753756" w:rsidRPr="00224952" w:rsidRDefault="00753756" w:rsidP="001509C5">
            <w:pPr>
              <w:jc w:val="right"/>
              <w:rPr>
                <w:szCs w:val="21"/>
              </w:rPr>
            </w:pPr>
            <w:r w:rsidRPr="00224952">
              <w:rPr>
                <w:szCs w:val="21"/>
              </w:rPr>
              <w:t>136,512,215.30</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减：</w:t>
            </w:r>
            <w:r w:rsidRPr="00224952">
              <w:rPr>
                <w:szCs w:val="21"/>
              </w:rPr>
              <w:t>本报告期</w:t>
            </w:r>
            <w:r w:rsidRPr="00224952">
              <w:rPr>
                <w:rFonts w:hint="eastAsia"/>
                <w:szCs w:val="21"/>
              </w:rPr>
              <w:t>基金总赎回份额</w:t>
            </w:r>
          </w:p>
        </w:tc>
        <w:tc>
          <w:tcPr>
            <w:tcW w:w="2194" w:type="pct"/>
            <w:vAlign w:val="center"/>
          </w:tcPr>
          <w:p w:rsidR="00753756" w:rsidRPr="00224952" w:rsidRDefault="00753756" w:rsidP="001509C5">
            <w:pPr>
              <w:jc w:val="right"/>
              <w:rPr>
                <w:szCs w:val="21"/>
              </w:rPr>
            </w:pPr>
            <w:r w:rsidRPr="00224952">
              <w:rPr>
                <w:szCs w:val="21"/>
              </w:rPr>
              <w:t>441,967,022.79</w:t>
            </w:r>
          </w:p>
        </w:tc>
      </w:tr>
      <w:tr w:rsidR="00753756" w:rsidRPr="00224952" w:rsidTr="00ED658A">
        <w:tc>
          <w:tcPr>
            <w:tcW w:w="2806" w:type="pct"/>
            <w:vAlign w:val="center"/>
          </w:tcPr>
          <w:p w:rsidR="00753756" w:rsidRPr="00224952" w:rsidRDefault="00753756" w:rsidP="005A09F2">
            <w:pPr>
              <w:rPr>
                <w:szCs w:val="21"/>
              </w:rPr>
            </w:pPr>
            <w:r w:rsidRPr="00224952">
              <w:rPr>
                <w:szCs w:val="21"/>
              </w:rPr>
              <w:t>本报告期</w:t>
            </w:r>
            <w:r w:rsidRPr="00224952">
              <w:rPr>
                <w:rFonts w:hint="eastAsia"/>
                <w:szCs w:val="21"/>
              </w:rPr>
              <w:t>基金拆分变动份额</w:t>
            </w:r>
          </w:p>
        </w:tc>
        <w:tc>
          <w:tcPr>
            <w:tcW w:w="2194" w:type="pct"/>
            <w:vAlign w:val="center"/>
          </w:tcPr>
          <w:p w:rsidR="00753756" w:rsidRPr="00224952" w:rsidRDefault="00753756" w:rsidP="001509C5">
            <w:pPr>
              <w:jc w:val="right"/>
              <w:rPr>
                <w:szCs w:val="21"/>
              </w:rPr>
            </w:pPr>
            <w:r w:rsidRPr="00224952">
              <w:rPr>
                <w:szCs w:val="21"/>
              </w:rPr>
              <w:t>-</w:t>
            </w:r>
          </w:p>
        </w:tc>
      </w:tr>
      <w:tr w:rsidR="00753756" w:rsidRPr="00224952" w:rsidTr="00ED658A">
        <w:tc>
          <w:tcPr>
            <w:tcW w:w="2806" w:type="pct"/>
            <w:vAlign w:val="center"/>
          </w:tcPr>
          <w:p w:rsidR="00753756" w:rsidRPr="00224952" w:rsidRDefault="00753756" w:rsidP="005A09F2">
            <w:pPr>
              <w:rPr>
                <w:szCs w:val="21"/>
              </w:rPr>
            </w:pPr>
            <w:r w:rsidRPr="00224952">
              <w:rPr>
                <w:rFonts w:hint="eastAsia"/>
                <w:szCs w:val="21"/>
              </w:rPr>
              <w:t>本报告期期末基金份额总额</w:t>
            </w:r>
          </w:p>
        </w:tc>
        <w:tc>
          <w:tcPr>
            <w:tcW w:w="2194" w:type="pct"/>
            <w:vAlign w:val="center"/>
          </w:tcPr>
          <w:p w:rsidR="00753756" w:rsidRPr="00224952" w:rsidRDefault="00753756" w:rsidP="001509C5">
            <w:pPr>
              <w:jc w:val="right"/>
              <w:rPr>
                <w:szCs w:val="21"/>
              </w:rPr>
            </w:pPr>
            <w:r w:rsidRPr="00224952">
              <w:rPr>
                <w:szCs w:val="21"/>
              </w:rPr>
              <w:t>343,147,380.56</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19" w:name="_Toc225500054"/>
      <w:bookmarkStart w:id="120" w:name="_Toc48848556"/>
      <w:r w:rsidRPr="008D36FA">
        <w:rPr>
          <w:rFonts w:ascii="宋体" w:hAnsi="宋体" w:cs="Arial"/>
          <w:bCs/>
          <w:color w:val="000000"/>
          <w:sz w:val="21"/>
          <w:szCs w:val="21"/>
        </w:rPr>
        <w:t>10</w:t>
      </w:r>
      <w:r w:rsidRPr="008D36FA">
        <w:rPr>
          <w:rFonts w:ascii="宋体" w:hAnsi="宋体" w:cs="Arial" w:hint="eastAsia"/>
          <w:bCs/>
          <w:color w:val="000000"/>
          <w:sz w:val="21"/>
          <w:szCs w:val="21"/>
        </w:rPr>
        <w:t>重大事件揭示</w:t>
      </w:r>
      <w:bookmarkEnd w:id="119"/>
      <w:bookmarkEnd w:id="120"/>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21" w:name="_Toc390421276"/>
      <w:bookmarkStart w:id="122" w:name="_Toc48848557"/>
      <w:r w:rsidRPr="00965E9C">
        <w:rPr>
          <w:rFonts w:ascii="宋体" w:cs="Arial"/>
          <w:color w:val="000000"/>
          <w:sz w:val="21"/>
          <w:szCs w:val="21"/>
        </w:rPr>
        <w:t>10</w:t>
      </w:r>
      <w:r w:rsidR="00296EF2">
        <w:rPr>
          <w:rFonts w:ascii="宋体" w:cs="Arial" w:hint="eastAsia"/>
          <w:color w:val="000000"/>
          <w:sz w:val="21"/>
          <w:szCs w:val="21"/>
        </w:rPr>
        <w:t>.</w:t>
      </w:r>
      <w:r w:rsidR="00965E9C" w:rsidRPr="00965E9C">
        <w:rPr>
          <w:rFonts w:ascii="宋体" w:cs="Arial"/>
          <w:color w:val="000000"/>
          <w:sz w:val="21"/>
          <w:szCs w:val="21"/>
        </w:rPr>
        <w:t>1</w:t>
      </w:r>
      <w:r w:rsidR="00974C01" w:rsidRPr="00530FFD">
        <w:rPr>
          <w:rFonts w:ascii="宋体" w:hAnsi="宋体" w:cs="Arial"/>
          <w:color w:val="000000"/>
          <w:sz w:val="21"/>
          <w:szCs w:val="21"/>
        </w:rPr>
        <w:tab/>
      </w:r>
      <w:r w:rsidRPr="00965E9C">
        <w:rPr>
          <w:rFonts w:ascii="宋体" w:cs="Arial" w:hint="eastAsia"/>
          <w:color w:val="000000"/>
          <w:sz w:val="21"/>
          <w:szCs w:val="21"/>
        </w:rPr>
        <w:t>基金份额持有人大会决议</w:t>
      </w:r>
      <w:bookmarkEnd w:id="121"/>
      <w:bookmarkEnd w:id="122"/>
    </w:p>
    <w:p w:rsidR="00753756" w:rsidRPr="00874313" w:rsidRDefault="00753756" w:rsidP="00874313">
      <w:pPr>
        <w:tabs>
          <w:tab w:val="left" w:pos="426"/>
        </w:tabs>
        <w:spacing w:line="360" w:lineRule="auto"/>
        <w:ind w:firstLineChars="200" w:firstLine="420"/>
        <w:rPr>
          <w:kern w:val="0"/>
          <w:szCs w:val="21"/>
        </w:rPr>
      </w:pPr>
      <w:r w:rsidRPr="00874313">
        <w:rPr>
          <w:kern w:val="0"/>
          <w:szCs w:val="21"/>
        </w:rPr>
        <w:t>本报告期内未召开基金份额持有人大会。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3" w:name="_Toc390421277"/>
      <w:bookmarkStart w:id="124" w:name="_Toc48848558"/>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2</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基金管理人、基金托管人的专门基金托管部门的重大人事变动</w:t>
      </w:r>
      <w:bookmarkEnd w:id="123"/>
      <w:bookmarkEnd w:id="124"/>
    </w:p>
    <w:p w:rsidR="00753756" w:rsidRPr="00224952" w:rsidRDefault="00753756" w:rsidP="006E1449">
      <w:pPr>
        <w:spacing w:line="360" w:lineRule="auto"/>
        <w:ind w:firstLineChars="200" w:firstLine="420"/>
        <w:rPr>
          <w:color w:val="000000"/>
          <w:szCs w:val="21"/>
        </w:rPr>
      </w:pPr>
      <w:r w:rsidRPr="00224952">
        <w:rPr>
          <w:color w:val="000000"/>
          <w:szCs w:val="21"/>
        </w:rPr>
        <w:t>本基金管理人于</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日发布公告</w:t>
      </w:r>
      <w:r w:rsidRPr="00224952">
        <w:rPr>
          <w:color w:val="000000"/>
          <w:szCs w:val="21"/>
        </w:rPr>
        <w:t xml:space="preserve">, </w:t>
      </w:r>
      <w:r w:rsidRPr="00224952">
        <w:rPr>
          <w:color w:val="000000"/>
          <w:szCs w:val="21"/>
        </w:rPr>
        <w:t>自</w:t>
      </w:r>
      <w:r w:rsidRPr="00224952">
        <w:rPr>
          <w:color w:val="000000"/>
          <w:szCs w:val="21"/>
        </w:rPr>
        <w:t>2020</w:t>
      </w:r>
      <w:r w:rsidRPr="00224952">
        <w:rPr>
          <w:color w:val="000000"/>
          <w:szCs w:val="21"/>
        </w:rPr>
        <w:t>年</w:t>
      </w:r>
      <w:r w:rsidRPr="00224952">
        <w:rPr>
          <w:color w:val="000000"/>
          <w:szCs w:val="21"/>
        </w:rPr>
        <w:t>6</w:t>
      </w:r>
      <w:r w:rsidRPr="00224952">
        <w:rPr>
          <w:color w:val="000000"/>
          <w:szCs w:val="21"/>
        </w:rPr>
        <w:t>月</w:t>
      </w:r>
      <w:r w:rsidRPr="00224952">
        <w:rPr>
          <w:color w:val="000000"/>
          <w:szCs w:val="21"/>
        </w:rPr>
        <w:t>22</w:t>
      </w:r>
      <w:r w:rsidRPr="00224952">
        <w:rPr>
          <w:color w:val="000000"/>
          <w:szCs w:val="21"/>
        </w:rPr>
        <w:t>日起聘任张坤先生、陈丽园女士担任公司副总经理级高级管理人员。本报告期内本基金托管人的专门基金托管部门未发生重大人事变动。</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5" w:name="_Toc390421278"/>
      <w:bookmarkStart w:id="126" w:name="_Toc48848559"/>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3</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涉及基金管理人、基金财产、基金托管业务的诉讼</w:t>
      </w:r>
      <w:bookmarkEnd w:id="125"/>
      <w:bookmarkEnd w:id="126"/>
    </w:p>
    <w:p w:rsidR="00753756" w:rsidRPr="00224952" w:rsidRDefault="00753756" w:rsidP="006E1449">
      <w:pPr>
        <w:spacing w:line="360" w:lineRule="auto"/>
        <w:ind w:firstLineChars="200" w:firstLine="420"/>
        <w:rPr>
          <w:color w:val="000000"/>
          <w:szCs w:val="21"/>
        </w:rPr>
      </w:pPr>
      <w:r w:rsidRPr="00224952">
        <w:rPr>
          <w:color w:val="000000"/>
          <w:szCs w:val="21"/>
        </w:rPr>
        <w:t>本报告期内无涉及本基金管理人、基金财产、基金托管业务的诉讼事项。</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7" w:name="_Toc390421279"/>
      <w:bookmarkStart w:id="128" w:name="_Toc4884856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4</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基金投资策略的改变</w:t>
      </w:r>
      <w:bookmarkEnd w:id="127"/>
      <w:bookmarkEnd w:id="128"/>
    </w:p>
    <w:p w:rsidR="00753756" w:rsidRDefault="00753756" w:rsidP="006E1449">
      <w:pPr>
        <w:spacing w:line="360" w:lineRule="auto"/>
        <w:ind w:firstLineChars="200" w:firstLine="420"/>
        <w:rPr>
          <w:color w:val="000000"/>
          <w:szCs w:val="21"/>
        </w:rPr>
      </w:pPr>
      <w:r w:rsidRPr="00224952">
        <w:rPr>
          <w:color w:val="000000"/>
          <w:szCs w:val="21"/>
        </w:rPr>
        <w:t>本报告期内本基金的投资策略未有重大变化。</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29" w:name="_Toc48848561"/>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5</w:t>
      </w:r>
      <w:r w:rsidR="00380ACE" w:rsidRPr="008D6693">
        <w:rPr>
          <w:rFonts w:ascii="宋体" w:hAnsi="宋体" w:cs="Arial"/>
          <w:color w:val="000000"/>
          <w:sz w:val="21"/>
          <w:szCs w:val="21"/>
        </w:rPr>
        <w:tab/>
      </w:r>
      <w:r w:rsidR="00753756" w:rsidRPr="00535B51">
        <w:rPr>
          <w:rFonts w:ascii="宋体" w:hAnsi="宋体" w:cs="Arial" w:hint="eastAsia"/>
          <w:color w:val="000000"/>
          <w:sz w:val="21"/>
          <w:szCs w:val="21"/>
        </w:rPr>
        <w:t>为基金进行审计的会计师事务所情况</w:t>
      </w:r>
      <w:bookmarkEnd w:id="129"/>
    </w:p>
    <w:p w:rsidR="00753756" w:rsidRPr="00224952" w:rsidRDefault="00753756" w:rsidP="006E1449">
      <w:pPr>
        <w:spacing w:line="360" w:lineRule="auto"/>
        <w:ind w:firstLineChars="200" w:firstLine="420"/>
        <w:rPr>
          <w:color w:val="000000"/>
          <w:szCs w:val="21"/>
        </w:rPr>
      </w:pPr>
      <w:bookmarkStart w:id="130" w:name="OLE_LINK3"/>
      <w:r w:rsidRPr="00224952">
        <w:rPr>
          <w:color w:val="000000"/>
          <w:szCs w:val="21"/>
        </w:rPr>
        <w:t>本报告期内本基金未改聘会计师事务所。</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1" w:name="_Toc390421281"/>
      <w:bookmarkStart w:id="132" w:name="_Toc48848562"/>
      <w:bookmarkEnd w:id="130"/>
      <w:r w:rsidRPr="00965E9C">
        <w:rPr>
          <w:rFonts w:ascii="宋体" w:cs="Arial"/>
          <w:color w:val="000000"/>
          <w:sz w:val="21"/>
          <w:szCs w:val="21"/>
        </w:rPr>
        <w:t>10</w:t>
      </w:r>
      <w:r w:rsidRPr="00965E9C">
        <w:rPr>
          <w:rFonts w:ascii="宋体" w:cs="Arial" w:hint="eastAsia"/>
          <w:color w:val="000000"/>
          <w:sz w:val="21"/>
          <w:szCs w:val="21"/>
        </w:rPr>
        <w:t>.</w:t>
      </w:r>
      <w:r w:rsidRPr="00965E9C">
        <w:rPr>
          <w:rFonts w:ascii="宋体" w:cs="Arial"/>
          <w:color w:val="000000"/>
          <w:sz w:val="21"/>
          <w:szCs w:val="21"/>
        </w:rPr>
        <w:t>6</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管理人、托管人及其高级管理人员受稽查或处罚等情况</w:t>
      </w:r>
      <w:bookmarkEnd w:id="131"/>
      <w:bookmarkEnd w:id="132"/>
    </w:p>
    <w:p w:rsidR="00753756" w:rsidRPr="00224952" w:rsidRDefault="00753756" w:rsidP="006E1449">
      <w:pPr>
        <w:spacing w:line="360" w:lineRule="auto"/>
        <w:ind w:firstLineChars="200" w:firstLine="420"/>
        <w:rPr>
          <w:color w:val="000000"/>
          <w:szCs w:val="21"/>
        </w:rPr>
      </w:pPr>
      <w:r w:rsidRPr="00224952">
        <w:rPr>
          <w:color w:val="000000"/>
          <w:szCs w:val="21"/>
        </w:rPr>
        <w:t>本报告期内，本基金管理人和托管人托管业务部门及其相关高级管理人员未受到稽查或处罚。</w:t>
      </w:r>
    </w:p>
    <w:p w:rsidR="00753756" w:rsidRPr="00530FFD" w:rsidRDefault="00965E9C" w:rsidP="00C62536">
      <w:pPr>
        <w:pStyle w:val="20"/>
        <w:tabs>
          <w:tab w:val="num" w:pos="927"/>
        </w:tabs>
        <w:spacing w:beforeLines="100" w:before="312" w:afterLines="100" w:after="312"/>
        <w:ind w:left="927" w:hanging="567"/>
        <w:rPr>
          <w:rFonts w:ascii="宋体" w:cs="Arial"/>
          <w:color w:val="000000"/>
          <w:sz w:val="21"/>
          <w:szCs w:val="21"/>
        </w:rPr>
      </w:pPr>
      <w:bookmarkStart w:id="133" w:name="_Toc390421282"/>
      <w:bookmarkStart w:id="134" w:name="_Toc48848563"/>
      <w:r w:rsidRPr="00965E9C">
        <w:rPr>
          <w:rFonts w:ascii="宋体" w:cs="Arial"/>
          <w:color w:val="000000"/>
          <w:sz w:val="21"/>
          <w:szCs w:val="21"/>
        </w:rPr>
        <w:lastRenderedPageBreak/>
        <w:t>10</w:t>
      </w:r>
      <w:r w:rsidRPr="00965E9C">
        <w:rPr>
          <w:rFonts w:ascii="宋体" w:cs="Arial" w:hint="eastAsia"/>
          <w:color w:val="000000"/>
          <w:sz w:val="21"/>
          <w:szCs w:val="21"/>
        </w:rPr>
        <w:t>.</w:t>
      </w:r>
      <w:r w:rsidRPr="00965E9C">
        <w:rPr>
          <w:rFonts w:ascii="宋体" w:cs="Arial"/>
          <w:color w:val="000000"/>
          <w:sz w:val="21"/>
          <w:szCs w:val="21"/>
        </w:rPr>
        <w:t>7</w:t>
      </w:r>
      <w:r w:rsidR="00380ACE" w:rsidRPr="008D6693">
        <w:rPr>
          <w:rFonts w:ascii="宋体" w:hAnsi="宋体" w:cs="Arial"/>
          <w:color w:val="000000"/>
          <w:sz w:val="21"/>
          <w:szCs w:val="21"/>
        </w:rPr>
        <w:tab/>
      </w:r>
      <w:r w:rsidR="00753756" w:rsidRPr="00530FFD">
        <w:rPr>
          <w:rFonts w:ascii="宋体" w:hAnsi="宋体" w:cs="Arial" w:hint="eastAsia"/>
          <w:color w:val="000000"/>
          <w:sz w:val="21"/>
          <w:szCs w:val="21"/>
        </w:rPr>
        <w:t>基金租用证券公司交易单元的有关情况</w:t>
      </w:r>
      <w:bookmarkEnd w:id="133"/>
      <w:bookmarkEnd w:id="134"/>
    </w:p>
    <w:p w:rsidR="00753756" w:rsidRPr="00E76B2D" w:rsidRDefault="00965E9C" w:rsidP="006E1449">
      <w:pPr>
        <w:spacing w:line="360" w:lineRule="auto"/>
        <w:ind w:firstLineChars="196" w:firstLine="413"/>
        <w:rPr>
          <w:rFonts w:ascii="宋体"/>
          <w:b/>
          <w:bCs/>
          <w:color w:val="000000"/>
          <w:szCs w:val="21"/>
        </w:rPr>
      </w:pPr>
      <w:bookmarkStart w:id="135" w:name="_Toc249760070"/>
      <w:r>
        <w:rPr>
          <w:rFonts w:ascii="宋体" w:hAnsi="宋体"/>
          <w:b/>
          <w:bCs/>
          <w:color w:val="000000"/>
          <w:szCs w:val="21"/>
        </w:rPr>
        <w:t>10.7</w:t>
      </w:r>
      <w:r>
        <w:rPr>
          <w:rFonts w:ascii="宋体" w:hAnsi="宋体" w:hint="eastAsia"/>
          <w:b/>
          <w:bCs/>
          <w:color w:val="000000"/>
          <w:szCs w:val="21"/>
        </w:rPr>
        <w:t>.1</w:t>
      </w:r>
      <w:r w:rsidR="00753756" w:rsidRPr="00E76B2D">
        <w:rPr>
          <w:rFonts w:ascii="宋体" w:hAnsi="宋体" w:hint="eastAsia"/>
          <w:b/>
          <w:bCs/>
          <w:color w:val="000000"/>
          <w:szCs w:val="21"/>
        </w:rPr>
        <w:t>基金租用证券公司交易单元进行股票投资及佣金支付情况</w:t>
      </w:r>
      <w:bookmarkEnd w:id="135"/>
    </w:p>
    <w:p w:rsidR="00753756" w:rsidRPr="00224952" w:rsidRDefault="00753756" w:rsidP="00B932B3">
      <w:pPr>
        <w:autoSpaceDE w:val="0"/>
        <w:autoSpaceDN w:val="0"/>
        <w:adjustRightInd w:val="0"/>
        <w:spacing w:before="29" w:line="288" w:lineRule="auto"/>
        <w:ind w:left="15"/>
        <w:jc w:val="right"/>
        <w:rPr>
          <w:color w:val="000000"/>
          <w:kern w:val="0"/>
          <w:szCs w:val="21"/>
        </w:rPr>
      </w:pPr>
      <w:r w:rsidRPr="00224952">
        <w:rPr>
          <w:rFonts w:hint="eastAsia"/>
          <w:color w:val="000000"/>
          <w:szCs w:val="21"/>
        </w:rPr>
        <w:t>金额单位：人民币元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780"/>
        <w:gridCol w:w="1800"/>
        <w:gridCol w:w="1080"/>
        <w:gridCol w:w="1620"/>
        <w:gridCol w:w="1080"/>
        <w:gridCol w:w="1080"/>
      </w:tblGrid>
      <w:tr w:rsidR="00753756" w:rsidRPr="00224952" w:rsidTr="0070173B">
        <w:tc>
          <w:tcPr>
            <w:tcW w:w="1560" w:type="dxa"/>
            <w:vMerge w:val="restart"/>
            <w:vAlign w:val="center"/>
          </w:tcPr>
          <w:p w:rsidR="00753756" w:rsidRPr="00224952" w:rsidRDefault="00753756" w:rsidP="0070173B">
            <w:pPr>
              <w:jc w:val="center"/>
              <w:rPr>
                <w:color w:val="000000"/>
                <w:szCs w:val="21"/>
              </w:rPr>
            </w:pPr>
            <w:bookmarkStart w:id="136" w:name="_Toc249760071"/>
            <w:r w:rsidRPr="00224952">
              <w:rPr>
                <w:rFonts w:hint="eastAsia"/>
                <w:color w:val="000000"/>
                <w:szCs w:val="21"/>
              </w:rPr>
              <w:t>券商名称</w:t>
            </w:r>
          </w:p>
        </w:tc>
        <w:tc>
          <w:tcPr>
            <w:tcW w:w="780" w:type="dxa"/>
            <w:vMerge w:val="restart"/>
            <w:vAlign w:val="center"/>
          </w:tcPr>
          <w:p w:rsidR="00753756" w:rsidRPr="00224952" w:rsidRDefault="00753756" w:rsidP="0070173B">
            <w:pPr>
              <w:jc w:val="center"/>
              <w:rPr>
                <w:color w:val="000000"/>
                <w:szCs w:val="21"/>
              </w:rPr>
            </w:pPr>
            <w:r w:rsidRPr="00224952">
              <w:rPr>
                <w:rFonts w:hint="eastAsia"/>
                <w:color w:val="000000"/>
                <w:szCs w:val="21"/>
              </w:rPr>
              <w:t>交易单元数量</w:t>
            </w:r>
          </w:p>
        </w:tc>
        <w:tc>
          <w:tcPr>
            <w:tcW w:w="2880" w:type="dxa"/>
            <w:gridSpan w:val="2"/>
            <w:vAlign w:val="center"/>
          </w:tcPr>
          <w:p w:rsidR="00753756" w:rsidRPr="00224952" w:rsidRDefault="00753756" w:rsidP="0070173B">
            <w:pPr>
              <w:jc w:val="center"/>
              <w:rPr>
                <w:color w:val="000000"/>
                <w:szCs w:val="21"/>
              </w:rPr>
            </w:pPr>
            <w:r w:rsidRPr="00224952">
              <w:rPr>
                <w:rFonts w:hint="eastAsia"/>
                <w:color w:val="000000"/>
                <w:szCs w:val="21"/>
              </w:rPr>
              <w:t>股票交易</w:t>
            </w:r>
          </w:p>
        </w:tc>
        <w:tc>
          <w:tcPr>
            <w:tcW w:w="2700" w:type="dxa"/>
            <w:gridSpan w:val="2"/>
            <w:vAlign w:val="center"/>
          </w:tcPr>
          <w:p w:rsidR="00753756" w:rsidRPr="00224952" w:rsidRDefault="00753756" w:rsidP="0070173B">
            <w:pPr>
              <w:jc w:val="center"/>
              <w:rPr>
                <w:color w:val="000000"/>
                <w:szCs w:val="21"/>
              </w:rPr>
            </w:pPr>
            <w:r w:rsidRPr="00224952">
              <w:rPr>
                <w:rFonts w:hint="eastAsia"/>
                <w:color w:val="000000"/>
                <w:szCs w:val="21"/>
              </w:rPr>
              <w:t>应支付该券商的佣金</w:t>
            </w:r>
          </w:p>
        </w:tc>
        <w:tc>
          <w:tcPr>
            <w:tcW w:w="1080" w:type="dxa"/>
            <w:vMerge w:val="restart"/>
            <w:vAlign w:val="center"/>
          </w:tcPr>
          <w:p w:rsidR="00753756" w:rsidRPr="00224952" w:rsidRDefault="00753756" w:rsidP="0070173B">
            <w:pPr>
              <w:jc w:val="center"/>
              <w:rPr>
                <w:color w:val="000000"/>
                <w:kern w:val="0"/>
                <w:szCs w:val="21"/>
              </w:rPr>
            </w:pPr>
            <w:r w:rsidRPr="00224952">
              <w:rPr>
                <w:rFonts w:hint="eastAsia"/>
                <w:color w:val="000000"/>
                <w:kern w:val="0"/>
                <w:szCs w:val="21"/>
              </w:rPr>
              <w:t>备注</w:t>
            </w:r>
          </w:p>
        </w:tc>
      </w:tr>
      <w:tr w:rsidR="00753756" w:rsidRPr="00224952" w:rsidTr="0070173B">
        <w:tc>
          <w:tcPr>
            <w:tcW w:w="9000" w:type="dxa"/>
            <w:vMerge/>
            <w:vAlign w:val="center"/>
          </w:tcPr>
          <w:p w:rsidR="00753756" w:rsidRPr="00224952" w:rsidRDefault="00753756" w:rsidP="0070173B">
            <w:pPr>
              <w:widowControl/>
              <w:jc w:val="left"/>
              <w:rPr>
                <w:color w:val="000000"/>
                <w:szCs w:val="21"/>
              </w:rPr>
            </w:pPr>
          </w:p>
        </w:tc>
        <w:tc>
          <w:tcPr>
            <w:tcW w:w="780" w:type="dxa"/>
            <w:vMerge/>
            <w:vAlign w:val="center"/>
          </w:tcPr>
          <w:p w:rsidR="00753756" w:rsidRPr="00224952" w:rsidRDefault="00753756" w:rsidP="0070173B">
            <w:pPr>
              <w:widowControl/>
              <w:jc w:val="left"/>
              <w:rPr>
                <w:color w:val="000000"/>
                <w:szCs w:val="21"/>
              </w:rPr>
            </w:pPr>
          </w:p>
        </w:tc>
        <w:tc>
          <w:tcPr>
            <w:tcW w:w="1800" w:type="dxa"/>
            <w:vAlign w:val="center"/>
          </w:tcPr>
          <w:p w:rsidR="00753756" w:rsidRPr="00224952" w:rsidRDefault="00753756" w:rsidP="0070173B">
            <w:pPr>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占当期股票成交总额的比例</w:t>
            </w:r>
          </w:p>
        </w:tc>
        <w:tc>
          <w:tcPr>
            <w:tcW w:w="1620" w:type="dxa"/>
            <w:vAlign w:val="center"/>
          </w:tcPr>
          <w:p w:rsidR="00753756" w:rsidRPr="00224952" w:rsidRDefault="00753756" w:rsidP="0070173B">
            <w:pPr>
              <w:jc w:val="center"/>
              <w:rPr>
                <w:color w:val="000000"/>
                <w:kern w:val="0"/>
                <w:szCs w:val="21"/>
              </w:rPr>
            </w:pPr>
            <w:r w:rsidRPr="00224952">
              <w:rPr>
                <w:rFonts w:hint="eastAsia"/>
                <w:color w:val="000000"/>
                <w:kern w:val="0"/>
                <w:szCs w:val="21"/>
              </w:rPr>
              <w:t>佣金</w:t>
            </w:r>
          </w:p>
        </w:tc>
        <w:tc>
          <w:tcPr>
            <w:tcW w:w="1080" w:type="dxa"/>
            <w:vAlign w:val="center"/>
          </w:tcPr>
          <w:p w:rsidR="00753756" w:rsidRPr="00224952" w:rsidRDefault="00753756" w:rsidP="0070173B">
            <w:pPr>
              <w:jc w:val="center"/>
              <w:rPr>
                <w:color w:val="000000"/>
                <w:szCs w:val="21"/>
              </w:rPr>
            </w:pPr>
            <w:r w:rsidRPr="00224952">
              <w:rPr>
                <w:rFonts w:hint="eastAsia"/>
                <w:color w:val="000000"/>
                <w:szCs w:val="21"/>
              </w:rPr>
              <w:t>占当期佣金总量的比例</w:t>
            </w:r>
          </w:p>
        </w:tc>
        <w:tc>
          <w:tcPr>
            <w:tcW w:w="1080" w:type="dxa"/>
            <w:vMerge/>
            <w:vAlign w:val="center"/>
          </w:tcPr>
          <w:p w:rsidR="00753756" w:rsidRPr="00224952" w:rsidRDefault="00753756" w:rsidP="0070173B">
            <w:pPr>
              <w:widowControl/>
              <w:jc w:val="left"/>
              <w:rPr>
                <w:color w:val="000000"/>
                <w:kern w:val="0"/>
                <w:szCs w:val="21"/>
              </w:rPr>
            </w:pPr>
          </w:p>
        </w:tc>
      </w:tr>
      <w:tr w:rsidR="00C03026">
        <w:tc>
          <w:tcPr>
            <w:tcW w:w="1560" w:type="dxa"/>
            <w:vAlign w:val="center"/>
          </w:tcPr>
          <w:p w:rsidR="00C03026" w:rsidRDefault="00991544">
            <w:pPr>
              <w:jc w:val="left"/>
            </w:pPr>
            <w:r>
              <w:rPr>
                <w:color w:val="000000"/>
                <w:szCs w:val="21"/>
              </w:rPr>
              <w:t>华西证券</w:t>
            </w:r>
          </w:p>
        </w:tc>
        <w:tc>
          <w:tcPr>
            <w:tcW w:w="780" w:type="dxa"/>
            <w:vAlign w:val="center"/>
          </w:tcPr>
          <w:p w:rsidR="00C03026" w:rsidRDefault="00991544">
            <w:pPr>
              <w:jc w:val="center"/>
            </w:pPr>
            <w:r>
              <w:rPr>
                <w:color w:val="000000"/>
                <w:szCs w:val="21"/>
              </w:rPr>
              <w:t>2</w:t>
            </w:r>
          </w:p>
        </w:tc>
        <w:tc>
          <w:tcPr>
            <w:tcW w:w="1800" w:type="dxa"/>
            <w:vAlign w:val="center"/>
          </w:tcPr>
          <w:p w:rsidR="00C03026" w:rsidRDefault="00991544">
            <w:pPr>
              <w:jc w:val="right"/>
            </w:pPr>
            <w:r>
              <w:rPr>
                <w:color w:val="000000"/>
                <w:szCs w:val="21"/>
              </w:rPr>
              <w:t>52,473,633.20</w:t>
            </w:r>
          </w:p>
        </w:tc>
        <w:tc>
          <w:tcPr>
            <w:tcW w:w="1080" w:type="dxa"/>
            <w:vAlign w:val="center"/>
          </w:tcPr>
          <w:p w:rsidR="00C03026" w:rsidRDefault="00991544">
            <w:pPr>
              <w:jc w:val="right"/>
            </w:pPr>
            <w:r>
              <w:rPr>
                <w:color w:val="000000"/>
                <w:szCs w:val="21"/>
              </w:rPr>
              <w:t>8.19%</w:t>
            </w:r>
          </w:p>
        </w:tc>
        <w:tc>
          <w:tcPr>
            <w:tcW w:w="1620" w:type="dxa"/>
            <w:vAlign w:val="center"/>
          </w:tcPr>
          <w:p w:rsidR="00C03026" w:rsidRDefault="00991544">
            <w:pPr>
              <w:jc w:val="right"/>
            </w:pPr>
            <w:r>
              <w:rPr>
                <w:color w:val="000000"/>
                <w:szCs w:val="21"/>
              </w:rPr>
              <w:t>41,978.91</w:t>
            </w:r>
          </w:p>
        </w:tc>
        <w:tc>
          <w:tcPr>
            <w:tcW w:w="1080" w:type="dxa"/>
            <w:vAlign w:val="center"/>
          </w:tcPr>
          <w:p w:rsidR="00C03026" w:rsidRDefault="00991544">
            <w:pPr>
              <w:jc w:val="right"/>
            </w:pPr>
            <w:r>
              <w:rPr>
                <w:color w:val="000000"/>
                <w:szCs w:val="21"/>
              </w:rPr>
              <w:t>8.13%</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中金财富</w:t>
            </w:r>
          </w:p>
        </w:tc>
        <w:tc>
          <w:tcPr>
            <w:tcW w:w="780" w:type="dxa"/>
            <w:vAlign w:val="center"/>
          </w:tcPr>
          <w:p w:rsidR="00C03026" w:rsidRDefault="00991544">
            <w:pPr>
              <w:jc w:val="center"/>
            </w:pPr>
            <w:r>
              <w:rPr>
                <w:color w:val="000000"/>
                <w:szCs w:val="21"/>
              </w:rPr>
              <w:t>2</w:t>
            </w:r>
          </w:p>
        </w:tc>
        <w:tc>
          <w:tcPr>
            <w:tcW w:w="1800" w:type="dxa"/>
            <w:vAlign w:val="center"/>
          </w:tcPr>
          <w:p w:rsidR="00C03026" w:rsidRDefault="00991544">
            <w:pPr>
              <w:jc w:val="right"/>
            </w:pPr>
            <w:r>
              <w:rPr>
                <w:color w:val="000000"/>
                <w:szCs w:val="21"/>
              </w:rPr>
              <w:t>17,433,625.32</w:t>
            </w:r>
          </w:p>
        </w:tc>
        <w:tc>
          <w:tcPr>
            <w:tcW w:w="1080" w:type="dxa"/>
            <w:vAlign w:val="center"/>
          </w:tcPr>
          <w:p w:rsidR="00C03026" w:rsidRDefault="00991544">
            <w:pPr>
              <w:jc w:val="right"/>
            </w:pPr>
            <w:r>
              <w:rPr>
                <w:color w:val="000000"/>
                <w:szCs w:val="21"/>
              </w:rPr>
              <w:t>2.72%</w:t>
            </w:r>
          </w:p>
        </w:tc>
        <w:tc>
          <w:tcPr>
            <w:tcW w:w="1620" w:type="dxa"/>
            <w:vAlign w:val="center"/>
          </w:tcPr>
          <w:p w:rsidR="00C03026" w:rsidRDefault="00991544">
            <w:pPr>
              <w:jc w:val="right"/>
            </w:pPr>
            <w:r>
              <w:rPr>
                <w:color w:val="000000"/>
                <w:szCs w:val="21"/>
              </w:rPr>
              <w:t>13,946.90</w:t>
            </w:r>
          </w:p>
        </w:tc>
        <w:tc>
          <w:tcPr>
            <w:tcW w:w="1080" w:type="dxa"/>
            <w:vAlign w:val="center"/>
          </w:tcPr>
          <w:p w:rsidR="00C03026" w:rsidRDefault="00991544">
            <w:pPr>
              <w:jc w:val="right"/>
            </w:pPr>
            <w:r>
              <w:rPr>
                <w:color w:val="000000"/>
                <w:szCs w:val="21"/>
              </w:rPr>
              <w:t>2.70%</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招商证券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4,048,286.00</w:t>
            </w:r>
          </w:p>
        </w:tc>
        <w:tc>
          <w:tcPr>
            <w:tcW w:w="1080" w:type="dxa"/>
            <w:vAlign w:val="center"/>
          </w:tcPr>
          <w:p w:rsidR="00C03026" w:rsidRDefault="00991544">
            <w:pPr>
              <w:jc w:val="right"/>
            </w:pPr>
            <w:r>
              <w:rPr>
                <w:color w:val="000000"/>
                <w:szCs w:val="21"/>
              </w:rPr>
              <w:t>0.63%</w:t>
            </w:r>
          </w:p>
        </w:tc>
        <w:tc>
          <w:tcPr>
            <w:tcW w:w="1620" w:type="dxa"/>
            <w:vAlign w:val="center"/>
          </w:tcPr>
          <w:p w:rsidR="00C03026" w:rsidRDefault="00991544">
            <w:pPr>
              <w:jc w:val="right"/>
            </w:pPr>
            <w:r>
              <w:rPr>
                <w:color w:val="000000"/>
                <w:szCs w:val="21"/>
              </w:rPr>
              <w:t>3,770.26</w:t>
            </w:r>
          </w:p>
        </w:tc>
        <w:tc>
          <w:tcPr>
            <w:tcW w:w="1080" w:type="dxa"/>
            <w:vAlign w:val="center"/>
          </w:tcPr>
          <w:p w:rsidR="00C03026" w:rsidRDefault="00991544">
            <w:pPr>
              <w:jc w:val="right"/>
            </w:pPr>
            <w:r>
              <w:rPr>
                <w:color w:val="000000"/>
                <w:szCs w:val="21"/>
              </w:rPr>
              <w:t>0.73%</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中信建投</w:t>
            </w:r>
          </w:p>
        </w:tc>
        <w:tc>
          <w:tcPr>
            <w:tcW w:w="780" w:type="dxa"/>
            <w:vAlign w:val="center"/>
          </w:tcPr>
          <w:p w:rsidR="00C03026" w:rsidRDefault="00991544">
            <w:pPr>
              <w:jc w:val="center"/>
            </w:pPr>
            <w:r>
              <w:rPr>
                <w:color w:val="000000"/>
                <w:szCs w:val="21"/>
              </w:rPr>
              <w:t>3</w:t>
            </w:r>
          </w:p>
        </w:tc>
        <w:tc>
          <w:tcPr>
            <w:tcW w:w="1800" w:type="dxa"/>
            <w:vAlign w:val="center"/>
          </w:tcPr>
          <w:p w:rsidR="00C03026" w:rsidRDefault="00991544">
            <w:pPr>
              <w:jc w:val="right"/>
            </w:pPr>
            <w:r>
              <w:rPr>
                <w:color w:val="000000"/>
                <w:szCs w:val="21"/>
              </w:rPr>
              <w:t>19,171,986.38</w:t>
            </w:r>
          </w:p>
        </w:tc>
        <w:tc>
          <w:tcPr>
            <w:tcW w:w="1080" w:type="dxa"/>
            <w:vAlign w:val="center"/>
          </w:tcPr>
          <w:p w:rsidR="00C03026" w:rsidRDefault="00991544">
            <w:pPr>
              <w:jc w:val="right"/>
            </w:pPr>
            <w:r>
              <w:rPr>
                <w:color w:val="000000"/>
                <w:szCs w:val="21"/>
              </w:rPr>
              <w:t>2.99%</w:t>
            </w:r>
          </w:p>
        </w:tc>
        <w:tc>
          <w:tcPr>
            <w:tcW w:w="1620" w:type="dxa"/>
            <w:vAlign w:val="center"/>
          </w:tcPr>
          <w:p w:rsidR="00C03026" w:rsidRDefault="00991544">
            <w:pPr>
              <w:jc w:val="right"/>
            </w:pPr>
            <w:r>
              <w:rPr>
                <w:color w:val="000000"/>
                <w:szCs w:val="21"/>
              </w:rPr>
              <w:t>15,337.58</w:t>
            </w:r>
          </w:p>
        </w:tc>
        <w:tc>
          <w:tcPr>
            <w:tcW w:w="1080" w:type="dxa"/>
            <w:vAlign w:val="center"/>
          </w:tcPr>
          <w:p w:rsidR="00C03026" w:rsidRDefault="00991544">
            <w:pPr>
              <w:jc w:val="right"/>
            </w:pPr>
            <w:r>
              <w:rPr>
                <w:color w:val="000000"/>
                <w:szCs w:val="21"/>
              </w:rPr>
              <w:t>2.97%</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东方财富</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中信证券</w:t>
            </w:r>
          </w:p>
        </w:tc>
        <w:tc>
          <w:tcPr>
            <w:tcW w:w="780" w:type="dxa"/>
            <w:vAlign w:val="center"/>
          </w:tcPr>
          <w:p w:rsidR="00C03026" w:rsidRDefault="00991544">
            <w:pPr>
              <w:jc w:val="center"/>
            </w:pPr>
            <w:r>
              <w:rPr>
                <w:color w:val="000000"/>
                <w:szCs w:val="21"/>
              </w:rPr>
              <w:t>3</w:t>
            </w:r>
          </w:p>
        </w:tc>
        <w:tc>
          <w:tcPr>
            <w:tcW w:w="1800" w:type="dxa"/>
            <w:vAlign w:val="center"/>
          </w:tcPr>
          <w:p w:rsidR="00C03026" w:rsidRDefault="00991544">
            <w:pPr>
              <w:jc w:val="right"/>
            </w:pPr>
            <w:r>
              <w:rPr>
                <w:color w:val="000000"/>
                <w:szCs w:val="21"/>
              </w:rPr>
              <w:t>7,245,805.56</w:t>
            </w:r>
          </w:p>
        </w:tc>
        <w:tc>
          <w:tcPr>
            <w:tcW w:w="1080" w:type="dxa"/>
            <w:vAlign w:val="center"/>
          </w:tcPr>
          <w:p w:rsidR="00C03026" w:rsidRDefault="00991544">
            <w:pPr>
              <w:jc w:val="right"/>
            </w:pPr>
            <w:r>
              <w:rPr>
                <w:color w:val="000000"/>
                <w:szCs w:val="21"/>
              </w:rPr>
              <w:t>1.13%</w:t>
            </w:r>
          </w:p>
        </w:tc>
        <w:tc>
          <w:tcPr>
            <w:tcW w:w="1620" w:type="dxa"/>
            <w:vAlign w:val="center"/>
          </w:tcPr>
          <w:p w:rsidR="00C03026" w:rsidRDefault="00991544">
            <w:pPr>
              <w:jc w:val="right"/>
            </w:pPr>
            <w:r>
              <w:rPr>
                <w:color w:val="000000"/>
                <w:szCs w:val="21"/>
              </w:rPr>
              <w:t>5,796.69</w:t>
            </w:r>
          </w:p>
        </w:tc>
        <w:tc>
          <w:tcPr>
            <w:tcW w:w="1080" w:type="dxa"/>
            <w:vAlign w:val="center"/>
          </w:tcPr>
          <w:p w:rsidR="00C03026" w:rsidRDefault="00991544">
            <w:pPr>
              <w:jc w:val="right"/>
            </w:pPr>
            <w:r>
              <w:rPr>
                <w:color w:val="000000"/>
                <w:szCs w:val="21"/>
              </w:rPr>
              <w:t>1.12%</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国信证券</w:t>
            </w:r>
          </w:p>
        </w:tc>
        <w:tc>
          <w:tcPr>
            <w:tcW w:w="780" w:type="dxa"/>
            <w:vAlign w:val="center"/>
          </w:tcPr>
          <w:p w:rsidR="00C03026" w:rsidRDefault="00991544">
            <w:pPr>
              <w:jc w:val="center"/>
            </w:pPr>
            <w:r>
              <w:rPr>
                <w:color w:val="000000"/>
                <w:szCs w:val="21"/>
              </w:rPr>
              <w:t>2</w:t>
            </w:r>
          </w:p>
        </w:tc>
        <w:tc>
          <w:tcPr>
            <w:tcW w:w="1800" w:type="dxa"/>
            <w:vAlign w:val="center"/>
          </w:tcPr>
          <w:p w:rsidR="00C03026" w:rsidRDefault="00991544">
            <w:pPr>
              <w:jc w:val="right"/>
            </w:pPr>
            <w:r>
              <w:rPr>
                <w:color w:val="000000"/>
                <w:szCs w:val="21"/>
              </w:rPr>
              <w:t>146,607,317.73</w:t>
            </w:r>
          </w:p>
        </w:tc>
        <w:tc>
          <w:tcPr>
            <w:tcW w:w="1080" w:type="dxa"/>
            <w:vAlign w:val="center"/>
          </w:tcPr>
          <w:p w:rsidR="00C03026" w:rsidRDefault="00991544">
            <w:pPr>
              <w:jc w:val="right"/>
            </w:pPr>
            <w:r>
              <w:rPr>
                <w:color w:val="000000"/>
                <w:szCs w:val="21"/>
              </w:rPr>
              <w:t>22.89%</w:t>
            </w:r>
          </w:p>
        </w:tc>
        <w:tc>
          <w:tcPr>
            <w:tcW w:w="1620" w:type="dxa"/>
            <w:vAlign w:val="center"/>
          </w:tcPr>
          <w:p w:rsidR="00C03026" w:rsidRDefault="00991544">
            <w:pPr>
              <w:jc w:val="right"/>
            </w:pPr>
            <w:r>
              <w:rPr>
                <w:color w:val="000000"/>
                <w:szCs w:val="21"/>
              </w:rPr>
              <w:t>117,285.88</w:t>
            </w:r>
          </w:p>
        </w:tc>
        <w:tc>
          <w:tcPr>
            <w:tcW w:w="1080" w:type="dxa"/>
            <w:vAlign w:val="center"/>
          </w:tcPr>
          <w:p w:rsidR="00C03026" w:rsidRDefault="00991544">
            <w:pPr>
              <w:jc w:val="right"/>
            </w:pPr>
            <w:r>
              <w:rPr>
                <w:color w:val="000000"/>
                <w:szCs w:val="21"/>
              </w:rPr>
              <w:t>22.71%</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天风证券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34,263,230.67</w:t>
            </w:r>
          </w:p>
        </w:tc>
        <w:tc>
          <w:tcPr>
            <w:tcW w:w="1080" w:type="dxa"/>
            <w:vAlign w:val="center"/>
          </w:tcPr>
          <w:p w:rsidR="00C03026" w:rsidRDefault="00991544">
            <w:pPr>
              <w:jc w:val="right"/>
            </w:pPr>
            <w:r>
              <w:rPr>
                <w:color w:val="000000"/>
                <w:szCs w:val="21"/>
              </w:rPr>
              <w:t>5.35%</w:t>
            </w:r>
          </w:p>
        </w:tc>
        <w:tc>
          <w:tcPr>
            <w:tcW w:w="1620" w:type="dxa"/>
            <w:vAlign w:val="center"/>
          </w:tcPr>
          <w:p w:rsidR="00C03026" w:rsidRDefault="00991544">
            <w:pPr>
              <w:jc w:val="right"/>
            </w:pPr>
            <w:r>
              <w:rPr>
                <w:color w:val="000000"/>
                <w:szCs w:val="21"/>
              </w:rPr>
              <w:t>27,410.58</w:t>
            </w:r>
          </w:p>
        </w:tc>
        <w:tc>
          <w:tcPr>
            <w:tcW w:w="1080" w:type="dxa"/>
            <w:vAlign w:val="center"/>
          </w:tcPr>
          <w:p w:rsidR="00C03026" w:rsidRDefault="00991544">
            <w:pPr>
              <w:jc w:val="right"/>
            </w:pPr>
            <w:r>
              <w:rPr>
                <w:color w:val="000000"/>
                <w:szCs w:val="21"/>
              </w:rPr>
              <w:t>5.31%</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太平洋证券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东吴证券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2,154,254.00</w:t>
            </w:r>
          </w:p>
        </w:tc>
        <w:tc>
          <w:tcPr>
            <w:tcW w:w="1080" w:type="dxa"/>
            <w:vAlign w:val="center"/>
          </w:tcPr>
          <w:p w:rsidR="00C03026" w:rsidRDefault="00991544">
            <w:pPr>
              <w:jc w:val="right"/>
            </w:pPr>
            <w:r>
              <w:rPr>
                <w:color w:val="000000"/>
                <w:szCs w:val="21"/>
              </w:rPr>
              <w:t>0.34%</w:t>
            </w:r>
          </w:p>
        </w:tc>
        <w:tc>
          <w:tcPr>
            <w:tcW w:w="1620" w:type="dxa"/>
            <w:vAlign w:val="center"/>
          </w:tcPr>
          <w:p w:rsidR="00C03026" w:rsidRDefault="00991544">
            <w:pPr>
              <w:jc w:val="right"/>
            </w:pPr>
            <w:r>
              <w:rPr>
                <w:color w:val="000000"/>
                <w:szCs w:val="21"/>
              </w:rPr>
              <w:t>1,723.40</w:t>
            </w:r>
          </w:p>
        </w:tc>
        <w:tc>
          <w:tcPr>
            <w:tcW w:w="1080" w:type="dxa"/>
            <w:vAlign w:val="center"/>
          </w:tcPr>
          <w:p w:rsidR="00C03026" w:rsidRDefault="00991544">
            <w:pPr>
              <w:jc w:val="right"/>
            </w:pPr>
            <w:r>
              <w:rPr>
                <w:color w:val="000000"/>
                <w:szCs w:val="21"/>
              </w:rPr>
              <w:t>0.33%</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信达证券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西部证券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6,414,733.61</w:t>
            </w:r>
          </w:p>
        </w:tc>
        <w:tc>
          <w:tcPr>
            <w:tcW w:w="1080" w:type="dxa"/>
            <w:vAlign w:val="center"/>
          </w:tcPr>
          <w:p w:rsidR="00C03026" w:rsidRDefault="00991544">
            <w:pPr>
              <w:jc w:val="right"/>
            </w:pPr>
            <w:r>
              <w:rPr>
                <w:color w:val="000000"/>
                <w:szCs w:val="21"/>
              </w:rPr>
              <w:t>1.00%</w:t>
            </w:r>
          </w:p>
        </w:tc>
        <w:tc>
          <w:tcPr>
            <w:tcW w:w="1620" w:type="dxa"/>
            <w:vAlign w:val="center"/>
          </w:tcPr>
          <w:p w:rsidR="00C03026" w:rsidRDefault="00991544">
            <w:pPr>
              <w:jc w:val="right"/>
            </w:pPr>
            <w:r>
              <w:rPr>
                <w:color w:val="000000"/>
                <w:szCs w:val="21"/>
              </w:rPr>
              <w:t>5,131.78</w:t>
            </w:r>
          </w:p>
        </w:tc>
        <w:tc>
          <w:tcPr>
            <w:tcW w:w="1080" w:type="dxa"/>
            <w:vAlign w:val="center"/>
          </w:tcPr>
          <w:p w:rsidR="00C03026" w:rsidRDefault="00991544">
            <w:pPr>
              <w:jc w:val="right"/>
            </w:pPr>
            <w:r>
              <w:rPr>
                <w:color w:val="000000"/>
                <w:szCs w:val="21"/>
              </w:rPr>
              <w:t>0.99%</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安信证券</w:t>
            </w:r>
          </w:p>
        </w:tc>
        <w:tc>
          <w:tcPr>
            <w:tcW w:w="780" w:type="dxa"/>
            <w:vAlign w:val="center"/>
          </w:tcPr>
          <w:p w:rsidR="00C03026" w:rsidRDefault="00991544">
            <w:pPr>
              <w:jc w:val="center"/>
            </w:pPr>
            <w:r>
              <w:rPr>
                <w:color w:val="000000"/>
                <w:szCs w:val="21"/>
              </w:rPr>
              <w:t>2</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长江证券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东方证券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平安证券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华泰证券</w:t>
            </w:r>
          </w:p>
        </w:tc>
        <w:tc>
          <w:tcPr>
            <w:tcW w:w="780" w:type="dxa"/>
            <w:vAlign w:val="center"/>
          </w:tcPr>
          <w:p w:rsidR="00C03026" w:rsidRDefault="00991544">
            <w:pPr>
              <w:jc w:val="center"/>
            </w:pPr>
            <w:r>
              <w:rPr>
                <w:color w:val="000000"/>
                <w:szCs w:val="21"/>
              </w:rPr>
              <w:t>2</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兴业证券</w:t>
            </w:r>
          </w:p>
        </w:tc>
        <w:tc>
          <w:tcPr>
            <w:tcW w:w="780" w:type="dxa"/>
            <w:vAlign w:val="center"/>
          </w:tcPr>
          <w:p w:rsidR="00C03026" w:rsidRDefault="00991544">
            <w:pPr>
              <w:jc w:val="center"/>
            </w:pPr>
            <w:r>
              <w:rPr>
                <w:color w:val="000000"/>
                <w:szCs w:val="21"/>
              </w:rPr>
              <w:t>2</w:t>
            </w:r>
          </w:p>
        </w:tc>
        <w:tc>
          <w:tcPr>
            <w:tcW w:w="1800" w:type="dxa"/>
            <w:vAlign w:val="center"/>
          </w:tcPr>
          <w:p w:rsidR="00C03026" w:rsidRDefault="00991544">
            <w:pPr>
              <w:jc w:val="right"/>
            </w:pPr>
            <w:r>
              <w:rPr>
                <w:color w:val="000000"/>
                <w:szCs w:val="21"/>
              </w:rPr>
              <w:t>1,935,555.00</w:t>
            </w:r>
          </w:p>
        </w:tc>
        <w:tc>
          <w:tcPr>
            <w:tcW w:w="1080" w:type="dxa"/>
            <w:vAlign w:val="center"/>
          </w:tcPr>
          <w:p w:rsidR="00C03026" w:rsidRDefault="00991544">
            <w:pPr>
              <w:jc w:val="right"/>
            </w:pPr>
            <w:r>
              <w:rPr>
                <w:color w:val="000000"/>
                <w:szCs w:val="21"/>
              </w:rPr>
              <w:t>0.30%</w:t>
            </w:r>
          </w:p>
        </w:tc>
        <w:tc>
          <w:tcPr>
            <w:tcW w:w="1620" w:type="dxa"/>
            <w:vAlign w:val="center"/>
          </w:tcPr>
          <w:p w:rsidR="00C03026" w:rsidRDefault="00991544">
            <w:pPr>
              <w:jc w:val="right"/>
            </w:pPr>
            <w:r>
              <w:rPr>
                <w:color w:val="000000"/>
                <w:szCs w:val="21"/>
              </w:rPr>
              <w:t>1,548.45</w:t>
            </w:r>
          </w:p>
        </w:tc>
        <w:tc>
          <w:tcPr>
            <w:tcW w:w="1080" w:type="dxa"/>
            <w:vAlign w:val="center"/>
          </w:tcPr>
          <w:p w:rsidR="00C03026" w:rsidRDefault="00991544">
            <w:pPr>
              <w:jc w:val="right"/>
            </w:pPr>
            <w:r>
              <w:rPr>
                <w:color w:val="000000"/>
                <w:szCs w:val="21"/>
              </w:rPr>
              <w:t>0.30%</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南京证券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国金证券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158,489,497.69</w:t>
            </w:r>
          </w:p>
        </w:tc>
        <w:tc>
          <w:tcPr>
            <w:tcW w:w="1080" w:type="dxa"/>
            <w:vAlign w:val="center"/>
          </w:tcPr>
          <w:p w:rsidR="00C03026" w:rsidRDefault="00991544">
            <w:pPr>
              <w:jc w:val="right"/>
            </w:pPr>
            <w:r>
              <w:rPr>
                <w:color w:val="000000"/>
                <w:szCs w:val="21"/>
              </w:rPr>
              <w:t>24.75%</w:t>
            </w:r>
          </w:p>
        </w:tc>
        <w:tc>
          <w:tcPr>
            <w:tcW w:w="1620" w:type="dxa"/>
            <w:vAlign w:val="center"/>
          </w:tcPr>
          <w:p w:rsidR="00C03026" w:rsidRDefault="00991544">
            <w:pPr>
              <w:jc w:val="right"/>
            </w:pPr>
            <w:r>
              <w:rPr>
                <w:color w:val="000000"/>
                <w:szCs w:val="21"/>
              </w:rPr>
              <w:t>126,791.91</w:t>
            </w:r>
          </w:p>
        </w:tc>
        <w:tc>
          <w:tcPr>
            <w:tcW w:w="1080" w:type="dxa"/>
            <w:vAlign w:val="center"/>
          </w:tcPr>
          <w:p w:rsidR="00C03026" w:rsidRDefault="00991544">
            <w:pPr>
              <w:jc w:val="right"/>
            </w:pPr>
            <w:r>
              <w:rPr>
                <w:color w:val="000000"/>
                <w:szCs w:val="21"/>
              </w:rPr>
              <w:t>24.55%</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申万宏源</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国海证券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光大证券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1,410,000.00</w:t>
            </w:r>
          </w:p>
        </w:tc>
        <w:tc>
          <w:tcPr>
            <w:tcW w:w="1080" w:type="dxa"/>
            <w:vAlign w:val="center"/>
          </w:tcPr>
          <w:p w:rsidR="00C03026" w:rsidRDefault="00991544">
            <w:pPr>
              <w:jc w:val="right"/>
            </w:pPr>
            <w:r>
              <w:rPr>
                <w:color w:val="000000"/>
                <w:szCs w:val="21"/>
              </w:rPr>
              <w:t>0.22%</w:t>
            </w:r>
          </w:p>
        </w:tc>
        <w:tc>
          <w:tcPr>
            <w:tcW w:w="1620" w:type="dxa"/>
            <w:vAlign w:val="center"/>
          </w:tcPr>
          <w:p w:rsidR="00C03026" w:rsidRDefault="00991544">
            <w:pPr>
              <w:jc w:val="right"/>
            </w:pPr>
            <w:r>
              <w:rPr>
                <w:color w:val="000000"/>
                <w:szCs w:val="21"/>
              </w:rPr>
              <w:t>1,128.00</w:t>
            </w:r>
          </w:p>
        </w:tc>
        <w:tc>
          <w:tcPr>
            <w:tcW w:w="1080" w:type="dxa"/>
            <w:vAlign w:val="center"/>
          </w:tcPr>
          <w:p w:rsidR="00C03026" w:rsidRDefault="00991544">
            <w:pPr>
              <w:jc w:val="right"/>
            </w:pPr>
            <w:r>
              <w:rPr>
                <w:color w:val="000000"/>
                <w:szCs w:val="21"/>
              </w:rPr>
              <w:t>0.22%</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银河证券</w:t>
            </w:r>
          </w:p>
        </w:tc>
        <w:tc>
          <w:tcPr>
            <w:tcW w:w="780" w:type="dxa"/>
            <w:vAlign w:val="center"/>
          </w:tcPr>
          <w:p w:rsidR="00C03026" w:rsidRDefault="00991544">
            <w:pPr>
              <w:jc w:val="center"/>
            </w:pPr>
            <w:r>
              <w:rPr>
                <w:color w:val="000000"/>
                <w:szCs w:val="21"/>
              </w:rPr>
              <w:t>2</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东北证券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中银国际</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国盛证券</w:t>
            </w:r>
          </w:p>
        </w:tc>
        <w:tc>
          <w:tcPr>
            <w:tcW w:w="780" w:type="dxa"/>
            <w:vAlign w:val="center"/>
          </w:tcPr>
          <w:p w:rsidR="00C03026" w:rsidRDefault="00991544">
            <w:pPr>
              <w:jc w:val="center"/>
            </w:pPr>
            <w:r>
              <w:rPr>
                <w:color w:val="000000"/>
                <w:szCs w:val="21"/>
              </w:rPr>
              <w:t>2</w:t>
            </w:r>
          </w:p>
        </w:tc>
        <w:tc>
          <w:tcPr>
            <w:tcW w:w="1800" w:type="dxa"/>
            <w:vAlign w:val="center"/>
          </w:tcPr>
          <w:p w:rsidR="00C03026" w:rsidRDefault="00991544">
            <w:pPr>
              <w:jc w:val="right"/>
            </w:pPr>
            <w:r>
              <w:rPr>
                <w:color w:val="000000"/>
                <w:szCs w:val="21"/>
              </w:rPr>
              <w:t>29,709,799.42</w:t>
            </w:r>
          </w:p>
        </w:tc>
        <w:tc>
          <w:tcPr>
            <w:tcW w:w="1080" w:type="dxa"/>
            <w:vAlign w:val="center"/>
          </w:tcPr>
          <w:p w:rsidR="00C03026" w:rsidRDefault="00991544">
            <w:pPr>
              <w:jc w:val="right"/>
            </w:pPr>
            <w:r>
              <w:rPr>
                <w:color w:val="000000"/>
                <w:szCs w:val="21"/>
              </w:rPr>
              <w:t>4.64%</w:t>
            </w:r>
          </w:p>
        </w:tc>
        <w:tc>
          <w:tcPr>
            <w:tcW w:w="1620" w:type="dxa"/>
            <w:vAlign w:val="center"/>
          </w:tcPr>
          <w:p w:rsidR="00C03026" w:rsidRDefault="00991544">
            <w:pPr>
              <w:jc w:val="right"/>
            </w:pPr>
            <w:r>
              <w:rPr>
                <w:color w:val="000000"/>
                <w:szCs w:val="21"/>
              </w:rPr>
              <w:t>23,767.84</w:t>
            </w:r>
          </w:p>
        </w:tc>
        <w:tc>
          <w:tcPr>
            <w:tcW w:w="1080" w:type="dxa"/>
            <w:vAlign w:val="center"/>
          </w:tcPr>
          <w:p w:rsidR="00C03026" w:rsidRDefault="00991544">
            <w:pPr>
              <w:jc w:val="right"/>
            </w:pPr>
            <w:r>
              <w:rPr>
                <w:color w:val="000000"/>
                <w:szCs w:val="21"/>
              </w:rPr>
              <w:t>4.60%</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国元证券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10,133,854.56</w:t>
            </w:r>
          </w:p>
        </w:tc>
        <w:tc>
          <w:tcPr>
            <w:tcW w:w="1080" w:type="dxa"/>
            <w:vAlign w:val="center"/>
          </w:tcPr>
          <w:p w:rsidR="00C03026" w:rsidRDefault="00991544">
            <w:pPr>
              <w:jc w:val="right"/>
            </w:pPr>
            <w:r>
              <w:rPr>
                <w:color w:val="000000"/>
                <w:szCs w:val="21"/>
              </w:rPr>
              <w:t>1.58%</w:t>
            </w:r>
          </w:p>
        </w:tc>
        <w:tc>
          <w:tcPr>
            <w:tcW w:w="1620" w:type="dxa"/>
            <w:vAlign w:val="center"/>
          </w:tcPr>
          <w:p w:rsidR="00C03026" w:rsidRDefault="00991544">
            <w:pPr>
              <w:jc w:val="right"/>
            </w:pPr>
            <w:r>
              <w:rPr>
                <w:color w:val="000000"/>
                <w:szCs w:val="21"/>
              </w:rPr>
              <w:t>8,107.07</w:t>
            </w:r>
          </w:p>
        </w:tc>
        <w:tc>
          <w:tcPr>
            <w:tcW w:w="1080" w:type="dxa"/>
            <w:vAlign w:val="center"/>
          </w:tcPr>
          <w:p w:rsidR="00C03026" w:rsidRDefault="00991544">
            <w:pPr>
              <w:jc w:val="right"/>
            </w:pPr>
            <w:r>
              <w:rPr>
                <w:color w:val="000000"/>
                <w:szCs w:val="21"/>
              </w:rPr>
              <w:t>1.57%</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长城证券</w:t>
            </w:r>
          </w:p>
        </w:tc>
        <w:tc>
          <w:tcPr>
            <w:tcW w:w="780" w:type="dxa"/>
            <w:vAlign w:val="center"/>
          </w:tcPr>
          <w:p w:rsidR="00C03026" w:rsidRDefault="00991544">
            <w:pPr>
              <w:jc w:val="center"/>
            </w:pPr>
            <w:r>
              <w:rPr>
                <w:color w:val="000000"/>
                <w:szCs w:val="21"/>
              </w:rPr>
              <w:t>3</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广发证券</w:t>
            </w:r>
          </w:p>
        </w:tc>
        <w:tc>
          <w:tcPr>
            <w:tcW w:w="780" w:type="dxa"/>
            <w:vAlign w:val="center"/>
          </w:tcPr>
          <w:p w:rsidR="00C03026" w:rsidRDefault="00991544">
            <w:pPr>
              <w:jc w:val="center"/>
            </w:pPr>
            <w:r>
              <w:rPr>
                <w:color w:val="000000"/>
                <w:szCs w:val="21"/>
              </w:rPr>
              <w:t>4</w:t>
            </w:r>
          </w:p>
        </w:tc>
        <w:tc>
          <w:tcPr>
            <w:tcW w:w="1800" w:type="dxa"/>
            <w:vAlign w:val="center"/>
          </w:tcPr>
          <w:p w:rsidR="00C03026" w:rsidRDefault="00991544">
            <w:pPr>
              <w:jc w:val="right"/>
            </w:pPr>
            <w:r>
              <w:rPr>
                <w:color w:val="000000"/>
                <w:szCs w:val="21"/>
              </w:rPr>
              <w:t>27,332,776.13</w:t>
            </w:r>
          </w:p>
        </w:tc>
        <w:tc>
          <w:tcPr>
            <w:tcW w:w="1080" w:type="dxa"/>
            <w:vAlign w:val="center"/>
          </w:tcPr>
          <w:p w:rsidR="00C03026" w:rsidRDefault="00991544">
            <w:pPr>
              <w:jc w:val="right"/>
            </w:pPr>
            <w:r>
              <w:rPr>
                <w:color w:val="000000"/>
                <w:szCs w:val="21"/>
              </w:rPr>
              <w:t>4.27%</w:t>
            </w:r>
          </w:p>
        </w:tc>
        <w:tc>
          <w:tcPr>
            <w:tcW w:w="1620" w:type="dxa"/>
            <w:vAlign w:val="center"/>
          </w:tcPr>
          <w:p w:rsidR="00C03026" w:rsidRDefault="00991544">
            <w:pPr>
              <w:jc w:val="right"/>
            </w:pPr>
            <w:r>
              <w:rPr>
                <w:color w:val="000000"/>
                <w:szCs w:val="21"/>
              </w:rPr>
              <w:t>25,454.53</w:t>
            </w:r>
          </w:p>
        </w:tc>
        <w:tc>
          <w:tcPr>
            <w:tcW w:w="1080" w:type="dxa"/>
            <w:vAlign w:val="center"/>
          </w:tcPr>
          <w:p w:rsidR="00C03026" w:rsidRDefault="00991544">
            <w:pPr>
              <w:jc w:val="right"/>
            </w:pPr>
            <w:r>
              <w:rPr>
                <w:color w:val="000000"/>
                <w:szCs w:val="21"/>
              </w:rPr>
              <w:t>4.93%</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海通证券</w:t>
            </w:r>
          </w:p>
        </w:tc>
        <w:tc>
          <w:tcPr>
            <w:tcW w:w="780" w:type="dxa"/>
            <w:vAlign w:val="center"/>
          </w:tcPr>
          <w:p w:rsidR="00C03026" w:rsidRDefault="00991544">
            <w:pPr>
              <w:jc w:val="center"/>
            </w:pPr>
            <w:r>
              <w:rPr>
                <w:color w:val="000000"/>
                <w:szCs w:val="21"/>
              </w:rPr>
              <w:t>2</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方正证券</w:t>
            </w:r>
          </w:p>
        </w:tc>
        <w:tc>
          <w:tcPr>
            <w:tcW w:w="780" w:type="dxa"/>
            <w:vAlign w:val="center"/>
          </w:tcPr>
          <w:p w:rsidR="00C03026" w:rsidRDefault="00991544">
            <w:pPr>
              <w:jc w:val="center"/>
            </w:pPr>
            <w:r>
              <w:rPr>
                <w:color w:val="000000"/>
                <w:szCs w:val="21"/>
              </w:rPr>
              <w:t>2</w:t>
            </w:r>
          </w:p>
        </w:tc>
        <w:tc>
          <w:tcPr>
            <w:tcW w:w="1800" w:type="dxa"/>
            <w:vAlign w:val="center"/>
          </w:tcPr>
          <w:p w:rsidR="00C03026" w:rsidRDefault="00991544">
            <w:pPr>
              <w:jc w:val="right"/>
            </w:pPr>
            <w:r>
              <w:rPr>
                <w:color w:val="000000"/>
                <w:szCs w:val="21"/>
              </w:rPr>
              <w:t>8,065,994.40</w:t>
            </w:r>
          </w:p>
        </w:tc>
        <w:tc>
          <w:tcPr>
            <w:tcW w:w="1080" w:type="dxa"/>
            <w:vAlign w:val="center"/>
          </w:tcPr>
          <w:p w:rsidR="00C03026" w:rsidRDefault="00991544">
            <w:pPr>
              <w:jc w:val="right"/>
            </w:pPr>
            <w:r>
              <w:rPr>
                <w:color w:val="000000"/>
                <w:szCs w:val="21"/>
              </w:rPr>
              <w:t>1.26%</w:t>
            </w:r>
          </w:p>
        </w:tc>
        <w:tc>
          <w:tcPr>
            <w:tcW w:w="1620" w:type="dxa"/>
            <w:vAlign w:val="center"/>
          </w:tcPr>
          <w:p w:rsidR="00C03026" w:rsidRDefault="00991544">
            <w:pPr>
              <w:jc w:val="right"/>
            </w:pPr>
            <w:r>
              <w:rPr>
                <w:color w:val="000000"/>
                <w:szCs w:val="21"/>
              </w:rPr>
              <w:t>6,452.79</w:t>
            </w:r>
          </w:p>
        </w:tc>
        <w:tc>
          <w:tcPr>
            <w:tcW w:w="1080" w:type="dxa"/>
            <w:vAlign w:val="center"/>
          </w:tcPr>
          <w:p w:rsidR="00C03026" w:rsidRDefault="00991544">
            <w:pPr>
              <w:jc w:val="right"/>
            </w:pPr>
            <w:r>
              <w:rPr>
                <w:color w:val="000000"/>
                <w:szCs w:val="21"/>
              </w:rPr>
              <w:t>1.25%</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西南证券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t>中信证券华南</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6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080" w:type="dxa"/>
            <w:vAlign w:val="center"/>
          </w:tcPr>
          <w:p w:rsidR="00C03026" w:rsidRDefault="00991544">
            <w:pPr>
              <w:jc w:val="left"/>
            </w:pPr>
            <w:r>
              <w:rPr>
                <w:color w:val="000000"/>
                <w:szCs w:val="21"/>
              </w:rPr>
              <w:t>-</w:t>
            </w:r>
          </w:p>
        </w:tc>
      </w:tr>
      <w:tr w:rsidR="00C03026">
        <w:tc>
          <w:tcPr>
            <w:tcW w:w="1560" w:type="dxa"/>
            <w:vAlign w:val="center"/>
          </w:tcPr>
          <w:p w:rsidR="00C03026" w:rsidRDefault="00991544">
            <w:pPr>
              <w:jc w:val="left"/>
            </w:pPr>
            <w:r>
              <w:rPr>
                <w:color w:val="000000"/>
                <w:szCs w:val="21"/>
              </w:rPr>
              <w:lastRenderedPageBreak/>
              <w:t>华创证券</w:t>
            </w:r>
          </w:p>
        </w:tc>
        <w:tc>
          <w:tcPr>
            <w:tcW w:w="780" w:type="dxa"/>
            <w:vAlign w:val="center"/>
          </w:tcPr>
          <w:p w:rsidR="00C03026" w:rsidRDefault="00991544">
            <w:pPr>
              <w:jc w:val="center"/>
            </w:pPr>
            <w:r>
              <w:rPr>
                <w:color w:val="000000"/>
                <w:szCs w:val="21"/>
              </w:rPr>
              <w:t>1</w:t>
            </w:r>
          </w:p>
        </w:tc>
        <w:tc>
          <w:tcPr>
            <w:tcW w:w="1800" w:type="dxa"/>
            <w:vAlign w:val="center"/>
          </w:tcPr>
          <w:p w:rsidR="00C03026" w:rsidRDefault="00991544">
            <w:pPr>
              <w:jc w:val="right"/>
            </w:pPr>
            <w:r>
              <w:rPr>
                <w:color w:val="000000"/>
                <w:szCs w:val="21"/>
              </w:rPr>
              <w:t>113,568,719.37</w:t>
            </w:r>
          </w:p>
        </w:tc>
        <w:tc>
          <w:tcPr>
            <w:tcW w:w="1080" w:type="dxa"/>
            <w:vAlign w:val="center"/>
          </w:tcPr>
          <w:p w:rsidR="00C03026" w:rsidRDefault="00991544">
            <w:pPr>
              <w:jc w:val="right"/>
            </w:pPr>
            <w:r>
              <w:rPr>
                <w:color w:val="000000"/>
                <w:szCs w:val="21"/>
              </w:rPr>
              <w:t>17.73%</w:t>
            </w:r>
          </w:p>
        </w:tc>
        <w:tc>
          <w:tcPr>
            <w:tcW w:w="1620" w:type="dxa"/>
            <w:vAlign w:val="center"/>
          </w:tcPr>
          <w:p w:rsidR="00C03026" w:rsidRDefault="00991544">
            <w:pPr>
              <w:jc w:val="right"/>
            </w:pPr>
            <w:r>
              <w:rPr>
                <w:color w:val="000000"/>
                <w:szCs w:val="21"/>
              </w:rPr>
              <w:t>90,855.19</w:t>
            </w:r>
          </w:p>
        </w:tc>
        <w:tc>
          <w:tcPr>
            <w:tcW w:w="1080" w:type="dxa"/>
            <w:vAlign w:val="center"/>
          </w:tcPr>
          <w:p w:rsidR="00C03026" w:rsidRDefault="00991544">
            <w:pPr>
              <w:jc w:val="right"/>
            </w:pPr>
            <w:r>
              <w:rPr>
                <w:color w:val="000000"/>
                <w:szCs w:val="21"/>
              </w:rPr>
              <w:t>17.59%</w:t>
            </w:r>
          </w:p>
        </w:tc>
        <w:tc>
          <w:tcPr>
            <w:tcW w:w="1080" w:type="dxa"/>
            <w:vAlign w:val="center"/>
          </w:tcPr>
          <w:p w:rsidR="00C03026" w:rsidRDefault="00991544">
            <w:pPr>
              <w:jc w:val="left"/>
            </w:pPr>
            <w:r>
              <w:rPr>
                <w:color w:val="000000"/>
                <w:szCs w:val="21"/>
              </w:rPr>
              <w:t>-</w:t>
            </w:r>
          </w:p>
        </w:tc>
      </w:tr>
    </w:tbl>
    <w:p w:rsidR="00C03026" w:rsidRDefault="00991544">
      <w:pPr>
        <w:tabs>
          <w:tab w:val="left" w:pos="426"/>
        </w:tabs>
        <w:spacing w:line="360" w:lineRule="auto"/>
        <w:ind w:firstLineChars="200" w:firstLine="420"/>
        <w:rPr>
          <w:kern w:val="0"/>
          <w:szCs w:val="21"/>
        </w:rPr>
      </w:pPr>
      <w:r>
        <w:rPr>
          <w:kern w:val="0"/>
          <w:szCs w:val="21"/>
        </w:rPr>
        <w:t>注：</w:t>
      </w:r>
      <w:r>
        <w:rPr>
          <w:kern w:val="0"/>
          <w:szCs w:val="21"/>
        </w:rPr>
        <w:t xml:space="preserve">a) </w:t>
      </w:r>
      <w:r>
        <w:rPr>
          <w:kern w:val="0"/>
          <w:szCs w:val="21"/>
        </w:rPr>
        <w:t>本报告期内本基金无减少交易单元，新增东北证券股份有限公司、光大证券股份有限公司、华西证券股份有限公司各一个交易单元。西藏东方财富证券股份有限公司更名为东方财富证券股份有限公司。</w:t>
      </w:r>
    </w:p>
    <w:p w:rsidR="00C03026" w:rsidRDefault="00991544">
      <w:pPr>
        <w:tabs>
          <w:tab w:val="left" w:pos="426"/>
        </w:tabs>
        <w:spacing w:line="360" w:lineRule="auto"/>
        <w:ind w:firstLineChars="200" w:firstLine="420"/>
        <w:rPr>
          <w:kern w:val="0"/>
          <w:szCs w:val="21"/>
        </w:rPr>
      </w:pPr>
      <w:r>
        <w:rPr>
          <w:kern w:val="0"/>
          <w:szCs w:val="21"/>
        </w:rPr>
        <w:t xml:space="preserve">b) </w:t>
      </w:r>
      <w:r>
        <w:rPr>
          <w:kern w:val="0"/>
          <w:szCs w:val="21"/>
        </w:rPr>
        <w:t>本基金管理人负责选择证券经营机构，租用其交易单元作为本基金的交易单元。基金交易单元的选择标准如下：</w:t>
      </w:r>
    </w:p>
    <w:p w:rsidR="00C03026" w:rsidRDefault="00991544">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经营行为稳健规范，内控制度健全，在业内有良好的声誉；</w:t>
      </w:r>
    </w:p>
    <w:p w:rsidR="00C03026" w:rsidRDefault="00991544">
      <w:pPr>
        <w:tabs>
          <w:tab w:val="left" w:pos="426"/>
        </w:tabs>
        <w:spacing w:line="360" w:lineRule="auto"/>
        <w:ind w:firstLineChars="200" w:firstLine="420"/>
        <w:rPr>
          <w:kern w:val="0"/>
          <w:szCs w:val="21"/>
        </w:rPr>
      </w:pPr>
      <w:r>
        <w:rPr>
          <w:kern w:val="0"/>
          <w:szCs w:val="21"/>
        </w:rPr>
        <w:t>2</w:t>
      </w:r>
      <w:r>
        <w:rPr>
          <w:kern w:val="0"/>
          <w:szCs w:val="21"/>
        </w:rPr>
        <w:t>）</w:t>
      </w:r>
      <w:r>
        <w:rPr>
          <w:kern w:val="0"/>
          <w:szCs w:val="21"/>
        </w:rPr>
        <w:t xml:space="preserve"> </w:t>
      </w:r>
      <w:r>
        <w:rPr>
          <w:kern w:val="0"/>
          <w:szCs w:val="21"/>
        </w:rPr>
        <w:t>具备基金运作所需的高效、安全的通讯条件，交易设施满足基金进行证券交易的需要；</w:t>
      </w:r>
    </w:p>
    <w:p w:rsidR="00C03026" w:rsidRDefault="00991544">
      <w:pPr>
        <w:tabs>
          <w:tab w:val="left" w:pos="426"/>
        </w:tabs>
        <w:spacing w:line="360" w:lineRule="auto"/>
        <w:ind w:firstLineChars="200" w:firstLine="420"/>
        <w:rPr>
          <w:kern w:val="0"/>
          <w:szCs w:val="21"/>
        </w:rPr>
      </w:pPr>
      <w:r>
        <w:rPr>
          <w:kern w:val="0"/>
          <w:szCs w:val="21"/>
        </w:rPr>
        <w:t>3</w:t>
      </w:r>
      <w:r>
        <w:rPr>
          <w:kern w:val="0"/>
          <w:szCs w:val="21"/>
        </w:rPr>
        <w:t>）</w:t>
      </w:r>
      <w:r>
        <w:rPr>
          <w:kern w:val="0"/>
          <w:szCs w:val="21"/>
        </w:rPr>
        <w:t xml:space="preserve"> </w:t>
      </w:r>
      <w:r>
        <w:rPr>
          <w:kern w:val="0"/>
          <w:szCs w:val="21"/>
        </w:rPr>
        <w:t>具有较强的全方位金融服务能力和水平，包括但不限于：有较好的研究能力和行业分析能力，能及时、全面地向公司提供高质量的关于宏观、行业及市场走向、个股分析的报告及丰富全面的信息服务；能根据公司所管理基金的特定要求，提供专门研究报告，具有开发量化投资组合模型的能力；能积极为公司投资业务的开展，投资信息的交流以及其他方面业务的开展提供良好的服务和支持。</w:t>
      </w:r>
    </w:p>
    <w:p w:rsidR="00C03026" w:rsidRDefault="00991544">
      <w:pPr>
        <w:tabs>
          <w:tab w:val="left" w:pos="426"/>
        </w:tabs>
        <w:spacing w:line="360" w:lineRule="auto"/>
        <w:ind w:firstLineChars="200" w:firstLine="420"/>
        <w:rPr>
          <w:kern w:val="0"/>
          <w:szCs w:val="21"/>
        </w:rPr>
      </w:pPr>
      <w:r>
        <w:rPr>
          <w:kern w:val="0"/>
          <w:szCs w:val="21"/>
        </w:rPr>
        <w:t xml:space="preserve">c) </w:t>
      </w:r>
      <w:r>
        <w:rPr>
          <w:kern w:val="0"/>
          <w:szCs w:val="21"/>
        </w:rPr>
        <w:t>基金交易单元的选择程序如下：</w:t>
      </w:r>
    </w:p>
    <w:p w:rsidR="00C03026" w:rsidRDefault="00991544">
      <w:pPr>
        <w:tabs>
          <w:tab w:val="left" w:pos="426"/>
        </w:tabs>
        <w:spacing w:line="360" w:lineRule="auto"/>
        <w:ind w:firstLineChars="200" w:firstLine="420"/>
        <w:rPr>
          <w:kern w:val="0"/>
          <w:szCs w:val="21"/>
        </w:rPr>
      </w:pPr>
      <w:r>
        <w:rPr>
          <w:kern w:val="0"/>
          <w:szCs w:val="21"/>
        </w:rPr>
        <w:t>1</w:t>
      </w:r>
      <w:r>
        <w:rPr>
          <w:kern w:val="0"/>
          <w:szCs w:val="21"/>
        </w:rPr>
        <w:t>）</w:t>
      </w:r>
      <w:r>
        <w:rPr>
          <w:kern w:val="0"/>
          <w:szCs w:val="21"/>
        </w:rPr>
        <w:t xml:space="preserve"> </w:t>
      </w:r>
      <w:r>
        <w:rPr>
          <w:kern w:val="0"/>
          <w:szCs w:val="21"/>
        </w:rPr>
        <w:t>本基金管理人根据上述标准考察后确定选用交易单元的证券经营机构。</w:t>
      </w:r>
    </w:p>
    <w:p w:rsidR="00753756" w:rsidRPr="00224952" w:rsidRDefault="00753756" w:rsidP="00874313">
      <w:pPr>
        <w:tabs>
          <w:tab w:val="left" w:pos="426"/>
        </w:tabs>
        <w:spacing w:line="360" w:lineRule="auto"/>
        <w:ind w:firstLineChars="200" w:firstLine="420"/>
        <w:rPr>
          <w:kern w:val="0"/>
          <w:szCs w:val="21"/>
        </w:rPr>
      </w:pPr>
      <w:r w:rsidRPr="00224952">
        <w:rPr>
          <w:kern w:val="0"/>
          <w:szCs w:val="21"/>
        </w:rPr>
        <w:t>2</w:t>
      </w:r>
      <w:r w:rsidRPr="00224952">
        <w:rPr>
          <w:kern w:val="0"/>
          <w:szCs w:val="21"/>
        </w:rPr>
        <w:t>）</w:t>
      </w:r>
      <w:r w:rsidRPr="00224952">
        <w:rPr>
          <w:kern w:val="0"/>
          <w:szCs w:val="21"/>
        </w:rPr>
        <w:t xml:space="preserve"> </w:t>
      </w:r>
      <w:r w:rsidRPr="00224952">
        <w:rPr>
          <w:kern w:val="0"/>
          <w:szCs w:val="21"/>
        </w:rPr>
        <w:t>基金管理人和被选中的证券经营机构签订交易单元租用协议。</w:t>
      </w:r>
    </w:p>
    <w:p w:rsidR="00753756" w:rsidRPr="00E76B2D" w:rsidRDefault="00965E9C" w:rsidP="006E1449">
      <w:pPr>
        <w:spacing w:line="360" w:lineRule="auto"/>
        <w:ind w:firstLineChars="196" w:firstLine="413"/>
        <w:rPr>
          <w:rFonts w:ascii="宋体"/>
          <w:b/>
          <w:bCs/>
          <w:color w:val="000000"/>
          <w:szCs w:val="21"/>
        </w:rPr>
      </w:pPr>
      <w:r>
        <w:rPr>
          <w:rFonts w:ascii="宋体" w:hAnsi="宋体"/>
          <w:b/>
          <w:bCs/>
          <w:color w:val="000000"/>
          <w:szCs w:val="21"/>
        </w:rPr>
        <w:t>10.7</w:t>
      </w:r>
      <w:r>
        <w:rPr>
          <w:rFonts w:ascii="宋体" w:hAnsi="宋体" w:hint="eastAsia"/>
          <w:b/>
          <w:bCs/>
          <w:color w:val="000000"/>
          <w:szCs w:val="21"/>
        </w:rPr>
        <w:t>.2</w:t>
      </w:r>
      <w:r w:rsidR="00753756" w:rsidRPr="00E76B2D">
        <w:rPr>
          <w:rFonts w:ascii="宋体" w:hAnsi="宋体"/>
          <w:b/>
          <w:bCs/>
          <w:color w:val="000000"/>
          <w:szCs w:val="21"/>
        </w:rPr>
        <w:t xml:space="preserve"> </w:t>
      </w:r>
      <w:r w:rsidR="00753756" w:rsidRPr="00E76B2D">
        <w:rPr>
          <w:rFonts w:ascii="宋体" w:hAnsi="宋体" w:hint="eastAsia"/>
          <w:b/>
          <w:bCs/>
          <w:color w:val="000000"/>
          <w:szCs w:val="21"/>
        </w:rPr>
        <w:t>基金租用证券公司交易单元进行其他证券投资的情况</w:t>
      </w:r>
      <w:bookmarkEnd w:id="136"/>
    </w:p>
    <w:p w:rsidR="00753756" w:rsidRPr="00224952" w:rsidRDefault="00753756" w:rsidP="008971E9">
      <w:pPr>
        <w:wordWrap w:val="0"/>
        <w:ind w:firstLine="420"/>
        <w:jc w:val="right"/>
        <w:rPr>
          <w:color w:val="000000"/>
          <w:szCs w:val="21"/>
        </w:rPr>
      </w:pPr>
      <w:bookmarkStart w:id="137" w:name="_Toc249707408"/>
      <w:r w:rsidRPr="00224952">
        <w:rPr>
          <w:rFonts w:hint="eastAsia"/>
          <w:szCs w:val="21"/>
        </w:rPr>
        <w:t>金额单位</w:t>
      </w:r>
      <w:r w:rsidRPr="00224952">
        <w:rPr>
          <w:rFonts w:hint="eastAsia"/>
          <w:color w:val="000000"/>
          <w:kern w:val="0"/>
          <w:szCs w:val="21"/>
        </w:rPr>
        <w:t>：</w:t>
      </w:r>
      <w:r w:rsidRPr="00224952">
        <w:rPr>
          <w:rFonts w:hint="eastAsia"/>
          <w:color w:val="000000"/>
          <w:kern w:val="0"/>
          <w:szCs w:val="21"/>
          <w:lang w:val="zh-CN"/>
        </w:rPr>
        <w:t>人民币元</w:t>
      </w:r>
      <w:bookmarkEnd w:id="137"/>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60"/>
        <w:gridCol w:w="1320"/>
        <w:gridCol w:w="1080"/>
        <w:gridCol w:w="1143"/>
        <w:gridCol w:w="1197"/>
        <w:gridCol w:w="1497"/>
        <w:gridCol w:w="1203"/>
      </w:tblGrid>
      <w:tr w:rsidR="00753756" w:rsidRPr="00224952" w:rsidTr="00997072">
        <w:tc>
          <w:tcPr>
            <w:tcW w:w="1560" w:type="dxa"/>
            <w:vMerge w:val="restart"/>
            <w:vAlign w:val="center"/>
          </w:tcPr>
          <w:p w:rsidR="00753756" w:rsidRPr="00224952" w:rsidRDefault="00753756" w:rsidP="00997072">
            <w:pPr>
              <w:spacing w:line="360" w:lineRule="auto"/>
              <w:jc w:val="center"/>
              <w:rPr>
                <w:color w:val="000000"/>
                <w:kern w:val="0"/>
                <w:szCs w:val="21"/>
              </w:rPr>
            </w:pPr>
            <w:r w:rsidRPr="00224952">
              <w:rPr>
                <w:rFonts w:hint="eastAsia"/>
                <w:color w:val="000000"/>
                <w:szCs w:val="21"/>
              </w:rPr>
              <w:t>券商名称</w:t>
            </w:r>
          </w:p>
        </w:tc>
        <w:tc>
          <w:tcPr>
            <w:tcW w:w="24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债券交易</w:t>
            </w:r>
          </w:p>
        </w:tc>
        <w:tc>
          <w:tcPr>
            <w:tcW w:w="2340" w:type="dxa"/>
            <w:gridSpan w:val="2"/>
            <w:vAlign w:val="center"/>
          </w:tcPr>
          <w:p w:rsidR="00753756" w:rsidRPr="00224952" w:rsidRDefault="00753756" w:rsidP="00997072">
            <w:pPr>
              <w:spacing w:line="360" w:lineRule="auto"/>
              <w:jc w:val="center"/>
              <w:rPr>
                <w:color w:val="000000"/>
                <w:szCs w:val="21"/>
              </w:rPr>
            </w:pPr>
            <w:r w:rsidRPr="00B275C1">
              <w:rPr>
                <w:rFonts w:hint="eastAsia"/>
                <w:color w:val="000000"/>
                <w:szCs w:val="21"/>
              </w:rPr>
              <w:t>债券回购交易</w:t>
            </w:r>
          </w:p>
        </w:tc>
        <w:tc>
          <w:tcPr>
            <w:tcW w:w="2700" w:type="dxa"/>
            <w:gridSpan w:val="2"/>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权证交易</w:t>
            </w:r>
          </w:p>
        </w:tc>
      </w:tr>
      <w:tr w:rsidR="00753756" w:rsidRPr="00224952" w:rsidTr="00997072">
        <w:tc>
          <w:tcPr>
            <w:tcW w:w="1560" w:type="dxa"/>
            <w:vMerge/>
            <w:vAlign w:val="center"/>
          </w:tcPr>
          <w:p w:rsidR="00753756" w:rsidRPr="00224952" w:rsidRDefault="00753756" w:rsidP="00997072">
            <w:pPr>
              <w:widowControl/>
              <w:spacing w:line="360" w:lineRule="auto"/>
              <w:jc w:val="left"/>
              <w:rPr>
                <w:color w:val="000000"/>
                <w:kern w:val="0"/>
                <w:szCs w:val="21"/>
              </w:rPr>
            </w:pPr>
          </w:p>
        </w:tc>
        <w:tc>
          <w:tcPr>
            <w:tcW w:w="132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080"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占当期债券成交总额的比例</w:t>
            </w:r>
          </w:p>
        </w:tc>
        <w:tc>
          <w:tcPr>
            <w:tcW w:w="114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1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w:t>
            </w:r>
            <w:r w:rsidR="006702D3">
              <w:rPr>
                <w:rFonts w:hint="eastAsia"/>
                <w:color w:val="000000"/>
                <w:szCs w:val="21"/>
              </w:rPr>
              <w:t>债券</w:t>
            </w:r>
            <w:r w:rsidRPr="00224952">
              <w:rPr>
                <w:rFonts w:hint="eastAsia"/>
                <w:color w:val="000000"/>
                <w:szCs w:val="21"/>
              </w:rPr>
              <w:t>回购成交总额的比例</w:t>
            </w:r>
          </w:p>
        </w:tc>
        <w:tc>
          <w:tcPr>
            <w:tcW w:w="1497"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成交金额</w:t>
            </w:r>
          </w:p>
        </w:tc>
        <w:tc>
          <w:tcPr>
            <w:tcW w:w="1203" w:type="dxa"/>
            <w:vAlign w:val="center"/>
          </w:tcPr>
          <w:p w:rsidR="00753756" w:rsidRPr="00224952" w:rsidRDefault="00753756" w:rsidP="00997072">
            <w:pPr>
              <w:spacing w:line="360" w:lineRule="auto"/>
              <w:jc w:val="center"/>
              <w:rPr>
                <w:color w:val="000000"/>
                <w:szCs w:val="21"/>
              </w:rPr>
            </w:pPr>
            <w:r w:rsidRPr="00224952">
              <w:rPr>
                <w:rFonts w:hint="eastAsia"/>
                <w:color w:val="000000"/>
                <w:szCs w:val="21"/>
              </w:rPr>
              <w:t>占当期权证成交总额的比例</w:t>
            </w:r>
          </w:p>
        </w:tc>
      </w:tr>
      <w:tr w:rsidR="00C03026">
        <w:tc>
          <w:tcPr>
            <w:tcW w:w="1560" w:type="dxa"/>
            <w:vAlign w:val="center"/>
          </w:tcPr>
          <w:p w:rsidR="00C03026" w:rsidRDefault="00991544">
            <w:pPr>
              <w:jc w:val="left"/>
            </w:pPr>
            <w:r>
              <w:rPr>
                <w:color w:val="000000"/>
                <w:szCs w:val="21"/>
              </w:rPr>
              <w:t>华西证券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中金财富</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招商证券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中信建投</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东方财富</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中信证券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国信证券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天风证券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太平洋证券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东吴证券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信达证券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lastRenderedPageBreak/>
              <w:t>西部证券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安信证券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长江证券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东方证券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平安证券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华泰证券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兴业证券</w:t>
            </w:r>
          </w:p>
        </w:tc>
        <w:tc>
          <w:tcPr>
            <w:tcW w:w="1320" w:type="dxa"/>
            <w:vAlign w:val="center"/>
          </w:tcPr>
          <w:p w:rsidR="00C03026" w:rsidRDefault="00991544">
            <w:pPr>
              <w:jc w:val="right"/>
            </w:pPr>
            <w:r>
              <w:rPr>
                <w:color w:val="000000"/>
                <w:szCs w:val="21"/>
              </w:rPr>
              <w:t>270,580.72</w:t>
            </w:r>
          </w:p>
        </w:tc>
        <w:tc>
          <w:tcPr>
            <w:tcW w:w="1080" w:type="dxa"/>
            <w:vAlign w:val="center"/>
          </w:tcPr>
          <w:p w:rsidR="00C03026" w:rsidRDefault="00991544">
            <w:pPr>
              <w:jc w:val="right"/>
            </w:pPr>
            <w:r>
              <w:rPr>
                <w:color w:val="000000"/>
                <w:szCs w:val="21"/>
              </w:rPr>
              <w:t>100.00%</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南京证券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国金证券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申万宏源</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国海证券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光大证券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银河证券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东北证券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中银国际</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国盛证券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国元证券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长城证券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广发证券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海通证券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方正证券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西南证券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中信证券华南</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r w:rsidR="00C03026">
        <w:tc>
          <w:tcPr>
            <w:tcW w:w="1560" w:type="dxa"/>
            <w:vAlign w:val="center"/>
          </w:tcPr>
          <w:p w:rsidR="00C03026" w:rsidRDefault="00991544">
            <w:pPr>
              <w:jc w:val="left"/>
            </w:pPr>
            <w:r>
              <w:rPr>
                <w:color w:val="000000"/>
                <w:szCs w:val="21"/>
              </w:rPr>
              <w:t>华创证券</w:t>
            </w:r>
          </w:p>
        </w:tc>
        <w:tc>
          <w:tcPr>
            <w:tcW w:w="1320" w:type="dxa"/>
            <w:vAlign w:val="center"/>
          </w:tcPr>
          <w:p w:rsidR="00C03026" w:rsidRDefault="00991544">
            <w:pPr>
              <w:jc w:val="right"/>
            </w:pPr>
            <w:r>
              <w:rPr>
                <w:color w:val="000000"/>
                <w:szCs w:val="21"/>
              </w:rPr>
              <w:t>-</w:t>
            </w:r>
          </w:p>
        </w:tc>
        <w:tc>
          <w:tcPr>
            <w:tcW w:w="1080" w:type="dxa"/>
            <w:vAlign w:val="center"/>
          </w:tcPr>
          <w:p w:rsidR="00C03026" w:rsidRDefault="00991544">
            <w:pPr>
              <w:jc w:val="right"/>
            </w:pPr>
            <w:r>
              <w:rPr>
                <w:color w:val="000000"/>
                <w:szCs w:val="21"/>
              </w:rPr>
              <w:t>-</w:t>
            </w:r>
          </w:p>
        </w:tc>
        <w:tc>
          <w:tcPr>
            <w:tcW w:w="1143" w:type="dxa"/>
            <w:vAlign w:val="center"/>
          </w:tcPr>
          <w:p w:rsidR="00C03026" w:rsidRDefault="00991544">
            <w:pPr>
              <w:jc w:val="right"/>
            </w:pPr>
            <w:r>
              <w:rPr>
                <w:color w:val="000000"/>
                <w:szCs w:val="21"/>
              </w:rPr>
              <w:t>-</w:t>
            </w:r>
          </w:p>
        </w:tc>
        <w:tc>
          <w:tcPr>
            <w:tcW w:w="1197" w:type="dxa"/>
            <w:vAlign w:val="center"/>
          </w:tcPr>
          <w:p w:rsidR="00C03026" w:rsidRDefault="00991544">
            <w:pPr>
              <w:jc w:val="right"/>
            </w:pPr>
            <w:r>
              <w:rPr>
                <w:color w:val="000000"/>
                <w:szCs w:val="21"/>
              </w:rPr>
              <w:t>-</w:t>
            </w:r>
          </w:p>
        </w:tc>
        <w:tc>
          <w:tcPr>
            <w:tcW w:w="1497" w:type="dxa"/>
            <w:vAlign w:val="center"/>
          </w:tcPr>
          <w:p w:rsidR="00C03026" w:rsidRDefault="00991544">
            <w:pPr>
              <w:jc w:val="right"/>
            </w:pPr>
            <w:r>
              <w:rPr>
                <w:color w:val="000000"/>
                <w:szCs w:val="21"/>
              </w:rPr>
              <w:t>-</w:t>
            </w:r>
          </w:p>
        </w:tc>
        <w:tc>
          <w:tcPr>
            <w:tcW w:w="1203" w:type="dxa"/>
            <w:vAlign w:val="center"/>
          </w:tcPr>
          <w:p w:rsidR="00C03026" w:rsidRDefault="00991544">
            <w:pPr>
              <w:jc w:val="right"/>
            </w:pPr>
            <w:r>
              <w:rPr>
                <w:color w:val="000000"/>
                <w:szCs w:val="21"/>
              </w:rPr>
              <w:t>-</w:t>
            </w:r>
          </w:p>
        </w:tc>
      </w:tr>
    </w:tbl>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38" w:name="_Toc390421283"/>
      <w:bookmarkStart w:id="139" w:name="_Toc48848564"/>
      <w:r w:rsidRPr="00530FFD">
        <w:rPr>
          <w:rFonts w:ascii="宋体" w:hAnsi="宋体" w:cs="Arial"/>
          <w:color w:val="000000"/>
          <w:sz w:val="21"/>
          <w:szCs w:val="21"/>
        </w:rPr>
        <w:t>10.8</w:t>
      </w:r>
      <w:r w:rsidR="007D6699" w:rsidRPr="00530FFD">
        <w:rPr>
          <w:rFonts w:ascii="宋体" w:hAnsi="宋体" w:cs="Arial"/>
          <w:color w:val="000000"/>
          <w:sz w:val="21"/>
          <w:szCs w:val="21"/>
        </w:rPr>
        <w:tab/>
      </w:r>
      <w:r w:rsidRPr="00530FFD">
        <w:rPr>
          <w:rFonts w:ascii="宋体" w:hAnsi="宋体" w:cs="Arial" w:hint="eastAsia"/>
          <w:color w:val="000000"/>
          <w:sz w:val="21"/>
          <w:szCs w:val="21"/>
        </w:rPr>
        <w:t>其他重大事件</w:t>
      </w:r>
      <w:bookmarkEnd w:id="138"/>
      <w:bookmarkEnd w:id="13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20"/>
        <w:gridCol w:w="4320"/>
        <w:gridCol w:w="2520"/>
        <w:gridCol w:w="1440"/>
      </w:tblGrid>
      <w:tr w:rsidR="00753756" w:rsidRPr="00224952" w:rsidTr="0070173B">
        <w:tc>
          <w:tcPr>
            <w:tcW w:w="7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序号</w:t>
            </w:r>
          </w:p>
        </w:tc>
        <w:tc>
          <w:tcPr>
            <w:tcW w:w="43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公告事项</w:t>
            </w:r>
          </w:p>
        </w:tc>
        <w:tc>
          <w:tcPr>
            <w:tcW w:w="252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法定披露方式</w:t>
            </w:r>
          </w:p>
        </w:tc>
        <w:tc>
          <w:tcPr>
            <w:tcW w:w="1440" w:type="dxa"/>
            <w:vAlign w:val="center"/>
          </w:tcPr>
          <w:p w:rsidR="00753756" w:rsidRPr="00224952" w:rsidRDefault="00753756" w:rsidP="0070173B">
            <w:pPr>
              <w:spacing w:line="360" w:lineRule="auto"/>
              <w:jc w:val="center"/>
              <w:rPr>
                <w:color w:val="000000"/>
                <w:szCs w:val="21"/>
              </w:rPr>
            </w:pPr>
            <w:r w:rsidRPr="00224952">
              <w:rPr>
                <w:rFonts w:hint="eastAsia"/>
                <w:color w:val="000000"/>
                <w:szCs w:val="21"/>
              </w:rPr>
              <w:t>法定披露日期</w:t>
            </w:r>
          </w:p>
        </w:tc>
      </w:tr>
      <w:tr w:rsidR="00C03026">
        <w:tc>
          <w:tcPr>
            <w:tcW w:w="720" w:type="dxa"/>
            <w:vAlign w:val="center"/>
          </w:tcPr>
          <w:p w:rsidR="00C03026" w:rsidRDefault="00991544">
            <w:pPr>
              <w:jc w:val="center"/>
            </w:pPr>
            <w:r>
              <w:rPr>
                <w:color w:val="000000"/>
                <w:szCs w:val="21"/>
              </w:rPr>
              <w:t>1</w:t>
            </w:r>
          </w:p>
        </w:tc>
        <w:tc>
          <w:tcPr>
            <w:tcW w:w="4320" w:type="dxa"/>
            <w:vAlign w:val="center"/>
          </w:tcPr>
          <w:p w:rsidR="00C03026" w:rsidRDefault="00991544">
            <w:r>
              <w:rPr>
                <w:color w:val="000000"/>
                <w:szCs w:val="21"/>
              </w:rPr>
              <w:t>易方达基金管理有限公司旗下基金</w:t>
            </w:r>
            <w:r>
              <w:rPr>
                <w:color w:val="000000"/>
                <w:szCs w:val="21"/>
              </w:rPr>
              <w:t>2019</w:t>
            </w:r>
            <w:r>
              <w:rPr>
                <w:color w:val="000000"/>
                <w:szCs w:val="21"/>
              </w:rPr>
              <w:t>年第</w:t>
            </w:r>
            <w:r>
              <w:rPr>
                <w:color w:val="000000"/>
                <w:szCs w:val="21"/>
              </w:rPr>
              <w:t>4</w:t>
            </w:r>
            <w:r>
              <w:rPr>
                <w:color w:val="000000"/>
                <w:szCs w:val="21"/>
              </w:rPr>
              <w:t>季度报告提示性公告</w:t>
            </w:r>
          </w:p>
        </w:tc>
        <w:tc>
          <w:tcPr>
            <w:tcW w:w="2520" w:type="dxa"/>
            <w:vAlign w:val="center"/>
          </w:tcPr>
          <w:p w:rsidR="00C03026" w:rsidRDefault="00991544">
            <w:r>
              <w:rPr>
                <w:color w:val="000000"/>
                <w:szCs w:val="21"/>
              </w:rPr>
              <w:t>证券时报</w:t>
            </w:r>
          </w:p>
        </w:tc>
        <w:tc>
          <w:tcPr>
            <w:tcW w:w="1440" w:type="dxa"/>
            <w:vAlign w:val="center"/>
          </w:tcPr>
          <w:p w:rsidR="00C03026" w:rsidRDefault="00991544">
            <w:pPr>
              <w:jc w:val="center"/>
            </w:pPr>
            <w:r>
              <w:rPr>
                <w:color w:val="000000"/>
                <w:szCs w:val="21"/>
              </w:rPr>
              <w:t>2020-01-18</w:t>
            </w:r>
          </w:p>
        </w:tc>
      </w:tr>
      <w:tr w:rsidR="00C03026">
        <w:tc>
          <w:tcPr>
            <w:tcW w:w="720" w:type="dxa"/>
            <w:vAlign w:val="center"/>
          </w:tcPr>
          <w:p w:rsidR="00C03026" w:rsidRDefault="00991544">
            <w:pPr>
              <w:jc w:val="center"/>
            </w:pPr>
            <w:r>
              <w:rPr>
                <w:color w:val="000000"/>
                <w:szCs w:val="21"/>
              </w:rPr>
              <w:t>2</w:t>
            </w:r>
          </w:p>
        </w:tc>
        <w:tc>
          <w:tcPr>
            <w:tcW w:w="4320" w:type="dxa"/>
            <w:vAlign w:val="center"/>
          </w:tcPr>
          <w:p w:rsidR="00C03026" w:rsidRDefault="00991544">
            <w:r>
              <w:rPr>
                <w:color w:val="000000"/>
                <w:szCs w:val="21"/>
              </w:rPr>
              <w:t>易方达基金管理有限公司关于旗下基金</w:t>
            </w:r>
            <w:r>
              <w:rPr>
                <w:color w:val="000000"/>
                <w:szCs w:val="21"/>
              </w:rPr>
              <w:t>2020</w:t>
            </w:r>
            <w:r>
              <w:rPr>
                <w:color w:val="000000"/>
                <w:szCs w:val="21"/>
              </w:rPr>
              <w:t>年</w:t>
            </w:r>
            <w:r>
              <w:rPr>
                <w:color w:val="000000"/>
                <w:szCs w:val="21"/>
              </w:rPr>
              <w:t>1</w:t>
            </w:r>
            <w:r>
              <w:rPr>
                <w:color w:val="000000"/>
                <w:szCs w:val="21"/>
              </w:rPr>
              <w:t>月</w:t>
            </w:r>
            <w:r>
              <w:rPr>
                <w:color w:val="000000"/>
                <w:szCs w:val="21"/>
              </w:rPr>
              <w:t>31</w:t>
            </w:r>
            <w:r>
              <w:rPr>
                <w:color w:val="000000"/>
                <w:szCs w:val="21"/>
              </w:rPr>
              <w:t>日不开放申购、赎回、转换、定期定额投资等业务的提示性公告</w:t>
            </w:r>
          </w:p>
        </w:tc>
        <w:tc>
          <w:tcPr>
            <w:tcW w:w="2520" w:type="dxa"/>
            <w:vAlign w:val="center"/>
          </w:tcPr>
          <w:p w:rsidR="00C03026" w:rsidRDefault="00991544">
            <w:r>
              <w:rPr>
                <w:color w:val="000000"/>
                <w:szCs w:val="21"/>
              </w:rPr>
              <w:t>证券时报、基金管理人网站及中国证监会基金电子披露网站</w:t>
            </w:r>
          </w:p>
        </w:tc>
        <w:tc>
          <w:tcPr>
            <w:tcW w:w="1440" w:type="dxa"/>
            <w:vAlign w:val="center"/>
          </w:tcPr>
          <w:p w:rsidR="00C03026" w:rsidRDefault="00991544">
            <w:pPr>
              <w:jc w:val="center"/>
            </w:pPr>
            <w:r>
              <w:rPr>
                <w:color w:val="000000"/>
                <w:szCs w:val="21"/>
              </w:rPr>
              <w:t>2020-01-30</w:t>
            </w:r>
          </w:p>
        </w:tc>
      </w:tr>
      <w:tr w:rsidR="00C03026">
        <w:tc>
          <w:tcPr>
            <w:tcW w:w="720" w:type="dxa"/>
            <w:vAlign w:val="center"/>
          </w:tcPr>
          <w:p w:rsidR="00C03026" w:rsidRDefault="00991544">
            <w:pPr>
              <w:jc w:val="center"/>
            </w:pPr>
            <w:r>
              <w:rPr>
                <w:color w:val="000000"/>
                <w:szCs w:val="21"/>
              </w:rPr>
              <w:t>3</w:t>
            </w:r>
          </w:p>
        </w:tc>
        <w:tc>
          <w:tcPr>
            <w:tcW w:w="4320" w:type="dxa"/>
            <w:vAlign w:val="center"/>
          </w:tcPr>
          <w:p w:rsidR="00C03026" w:rsidRDefault="00991544">
            <w:r>
              <w:rPr>
                <w:color w:val="000000"/>
                <w:szCs w:val="21"/>
              </w:rPr>
              <w:t>易方达基金管理有限公司及全资子公司投资旗下基金相关事宜的公告</w:t>
            </w:r>
          </w:p>
        </w:tc>
        <w:tc>
          <w:tcPr>
            <w:tcW w:w="2520" w:type="dxa"/>
            <w:vAlign w:val="center"/>
          </w:tcPr>
          <w:p w:rsidR="00C03026" w:rsidRDefault="00991544">
            <w:r>
              <w:rPr>
                <w:color w:val="000000"/>
                <w:szCs w:val="21"/>
              </w:rPr>
              <w:t>证券时报、基金管理人网站及中国证监会基金电子披露网站</w:t>
            </w:r>
          </w:p>
        </w:tc>
        <w:tc>
          <w:tcPr>
            <w:tcW w:w="1440" w:type="dxa"/>
            <w:vAlign w:val="center"/>
          </w:tcPr>
          <w:p w:rsidR="00C03026" w:rsidRDefault="00991544">
            <w:pPr>
              <w:jc w:val="center"/>
            </w:pPr>
            <w:r>
              <w:rPr>
                <w:color w:val="000000"/>
                <w:szCs w:val="21"/>
              </w:rPr>
              <w:t>2020-02-04</w:t>
            </w:r>
          </w:p>
        </w:tc>
      </w:tr>
      <w:tr w:rsidR="00C03026">
        <w:tc>
          <w:tcPr>
            <w:tcW w:w="720" w:type="dxa"/>
            <w:vAlign w:val="center"/>
          </w:tcPr>
          <w:p w:rsidR="00C03026" w:rsidRDefault="00991544">
            <w:pPr>
              <w:jc w:val="center"/>
            </w:pPr>
            <w:r>
              <w:rPr>
                <w:color w:val="000000"/>
                <w:szCs w:val="21"/>
              </w:rPr>
              <w:t>4</w:t>
            </w:r>
          </w:p>
        </w:tc>
        <w:tc>
          <w:tcPr>
            <w:tcW w:w="4320" w:type="dxa"/>
            <w:vAlign w:val="center"/>
          </w:tcPr>
          <w:p w:rsidR="00C03026" w:rsidRDefault="00991544">
            <w:r>
              <w:rPr>
                <w:color w:val="000000"/>
                <w:szCs w:val="21"/>
              </w:rPr>
              <w:t>易方达基金管理有限公司旗下部分开放式基金参加百度百盈费率优惠活动的公告</w:t>
            </w:r>
          </w:p>
        </w:tc>
        <w:tc>
          <w:tcPr>
            <w:tcW w:w="2520" w:type="dxa"/>
            <w:vAlign w:val="center"/>
          </w:tcPr>
          <w:p w:rsidR="00C03026" w:rsidRDefault="00991544">
            <w:r>
              <w:rPr>
                <w:color w:val="000000"/>
                <w:szCs w:val="21"/>
              </w:rPr>
              <w:t>证券时报、基金管理人网站及中国证监会基金电子披露网站</w:t>
            </w:r>
          </w:p>
        </w:tc>
        <w:tc>
          <w:tcPr>
            <w:tcW w:w="1440" w:type="dxa"/>
            <w:vAlign w:val="center"/>
          </w:tcPr>
          <w:p w:rsidR="00C03026" w:rsidRDefault="00991544">
            <w:pPr>
              <w:jc w:val="center"/>
            </w:pPr>
            <w:r>
              <w:rPr>
                <w:color w:val="000000"/>
                <w:szCs w:val="21"/>
              </w:rPr>
              <w:t>2020-03-10</w:t>
            </w:r>
          </w:p>
        </w:tc>
      </w:tr>
      <w:tr w:rsidR="00C03026">
        <w:tc>
          <w:tcPr>
            <w:tcW w:w="720" w:type="dxa"/>
            <w:vAlign w:val="center"/>
          </w:tcPr>
          <w:p w:rsidR="00C03026" w:rsidRDefault="00991544">
            <w:pPr>
              <w:jc w:val="center"/>
            </w:pPr>
            <w:r>
              <w:rPr>
                <w:color w:val="000000"/>
                <w:szCs w:val="21"/>
              </w:rPr>
              <w:t>5</w:t>
            </w:r>
          </w:p>
        </w:tc>
        <w:tc>
          <w:tcPr>
            <w:tcW w:w="4320" w:type="dxa"/>
            <w:vAlign w:val="center"/>
          </w:tcPr>
          <w:p w:rsidR="00C03026" w:rsidRDefault="00991544">
            <w:r>
              <w:rPr>
                <w:color w:val="000000"/>
                <w:szCs w:val="21"/>
              </w:rPr>
              <w:t>易方达基金管理有限公司旗下部分开放式基金增加华瑞保险销售为销售机构、参加华瑞保</w:t>
            </w:r>
            <w:r>
              <w:rPr>
                <w:color w:val="000000"/>
                <w:szCs w:val="21"/>
              </w:rPr>
              <w:lastRenderedPageBreak/>
              <w:t>险销售费率优惠活动的公告</w:t>
            </w:r>
          </w:p>
        </w:tc>
        <w:tc>
          <w:tcPr>
            <w:tcW w:w="2520" w:type="dxa"/>
            <w:vAlign w:val="center"/>
          </w:tcPr>
          <w:p w:rsidR="00C03026" w:rsidRDefault="00991544">
            <w:r>
              <w:rPr>
                <w:color w:val="000000"/>
                <w:szCs w:val="21"/>
              </w:rPr>
              <w:lastRenderedPageBreak/>
              <w:t>证券时报、基金管理人网站及中国证监会基金电</w:t>
            </w:r>
            <w:r>
              <w:rPr>
                <w:color w:val="000000"/>
                <w:szCs w:val="21"/>
              </w:rPr>
              <w:lastRenderedPageBreak/>
              <w:t>子披露网站</w:t>
            </w:r>
          </w:p>
        </w:tc>
        <w:tc>
          <w:tcPr>
            <w:tcW w:w="1440" w:type="dxa"/>
            <w:vAlign w:val="center"/>
          </w:tcPr>
          <w:p w:rsidR="00C03026" w:rsidRDefault="00991544">
            <w:pPr>
              <w:jc w:val="center"/>
            </w:pPr>
            <w:r>
              <w:rPr>
                <w:color w:val="000000"/>
                <w:szCs w:val="21"/>
              </w:rPr>
              <w:lastRenderedPageBreak/>
              <w:t>2020-03-23</w:t>
            </w:r>
          </w:p>
        </w:tc>
      </w:tr>
      <w:tr w:rsidR="00C03026">
        <w:tc>
          <w:tcPr>
            <w:tcW w:w="720" w:type="dxa"/>
            <w:vAlign w:val="center"/>
          </w:tcPr>
          <w:p w:rsidR="00C03026" w:rsidRDefault="00991544">
            <w:pPr>
              <w:jc w:val="center"/>
            </w:pPr>
            <w:r>
              <w:rPr>
                <w:color w:val="000000"/>
                <w:szCs w:val="21"/>
              </w:rPr>
              <w:t>6</w:t>
            </w:r>
          </w:p>
        </w:tc>
        <w:tc>
          <w:tcPr>
            <w:tcW w:w="4320" w:type="dxa"/>
            <w:vAlign w:val="center"/>
          </w:tcPr>
          <w:p w:rsidR="00C03026" w:rsidRDefault="00991544">
            <w:r>
              <w:rPr>
                <w:color w:val="000000"/>
                <w:szCs w:val="21"/>
              </w:rPr>
              <w:t>易方达基金管理有限公司旗下基金</w:t>
            </w:r>
            <w:r>
              <w:rPr>
                <w:color w:val="000000"/>
                <w:szCs w:val="21"/>
              </w:rPr>
              <w:t>2019</w:t>
            </w:r>
            <w:r>
              <w:rPr>
                <w:color w:val="000000"/>
                <w:szCs w:val="21"/>
              </w:rPr>
              <w:t>年年度报告提示性公告</w:t>
            </w:r>
          </w:p>
        </w:tc>
        <w:tc>
          <w:tcPr>
            <w:tcW w:w="2520" w:type="dxa"/>
            <w:vAlign w:val="center"/>
          </w:tcPr>
          <w:p w:rsidR="00C03026" w:rsidRDefault="00991544">
            <w:r>
              <w:rPr>
                <w:color w:val="000000"/>
                <w:szCs w:val="21"/>
              </w:rPr>
              <w:t>证券时报</w:t>
            </w:r>
          </w:p>
        </w:tc>
        <w:tc>
          <w:tcPr>
            <w:tcW w:w="1440" w:type="dxa"/>
            <w:vAlign w:val="center"/>
          </w:tcPr>
          <w:p w:rsidR="00C03026" w:rsidRDefault="00991544">
            <w:pPr>
              <w:jc w:val="center"/>
            </w:pPr>
            <w:r>
              <w:rPr>
                <w:color w:val="000000"/>
                <w:szCs w:val="21"/>
              </w:rPr>
              <w:t>2020-03-31</w:t>
            </w:r>
          </w:p>
        </w:tc>
      </w:tr>
      <w:tr w:rsidR="00C03026">
        <w:tc>
          <w:tcPr>
            <w:tcW w:w="720" w:type="dxa"/>
            <w:vAlign w:val="center"/>
          </w:tcPr>
          <w:p w:rsidR="00C03026" w:rsidRDefault="00991544">
            <w:pPr>
              <w:jc w:val="center"/>
            </w:pPr>
            <w:r>
              <w:rPr>
                <w:color w:val="000000"/>
                <w:szCs w:val="21"/>
              </w:rPr>
              <w:t>7</w:t>
            </w:r>
          </w:p>
        </w:tc>
        <w:tc>
          <w:tcPr>
            <w:tcW w:w="4320" w:type="dxa"/>
            <w:vAlign w:val="center"/>
          </w:tcPr>
          <w:p w:rsidR="00C03026" w:rsidRDefault="00991544">
            <w:r>
              <w:rPr>
                <w:color w:val="000000"/>
                <w:szCs w:val="21"/>
              </w:rPr>
              <w:t>易方达基金管理有限公司关于提醒投资者及时提供或更新身份信息资料的公告</w:t>
            </w:r>
          </w:p>
        </w:tc>
        <w:tc>
          <w:tcPr>
            <w:tcW w:w="2520" w:type="dxa"/>
            <w:vAlign w:val="center"/>
          </w:tcPr>
          <w:p w:rsidR="00C03026" w:rsidRDefault="00991544">
            <w:r>
              <w:rPr>
                <w:color w:val="000000"/>
                <w:szCs w:val="21"/>
              </w:rPr>
              <w:t>证券时报、基金管理人网站及中国证监会基金电子披露网站</w:t>
            </w:r>
          </w:p>
        </w:tc>
        <w:tc>
          <w:tcPr>
            <w:tcW w:w="1440" w:type="dxa"/>
            <w:vAlign w:val="center"/>
          </w:tcPr>
          <w:p w:rsidR="00C03026" w:rsidRDefault="00991544">
            <w:pPr>
              <w:jc w:val="center"/>
            </w:pPr>
            <w:r>
              <w:rPr>
                <w:color w:val="000000"/>
                <w:szCs w:val="21"/>
              </w:rPr>
              <w:t>2020-04-10</w:t>
            </w:r>
          </w:p>
        </w:tc>
      </w:tr>
      <w:tr w:rsidR="00C03026">
        <w:tc>
          <w:tcPr>
            <w:tcW w:w="720" w:type="dxa"/>
            <w:vAlign w:val="center"/>
          </w:tcPr>
          <w:p w:rsidR="00C03026" w:rsidRDefault="00991544">
            <w:pPr>
              <w:jc w:val="center"/>
            </w:pPr>
            <w:r>
              <w:rPr>
                <w:color w:val="000000"/>
                <w:szCs w:val="21"/>
              </w:rPr>
              <w:t>8</w:t>
            </w:r>
          </w:p>
        </w:tc>
        <w:tc>
          <w:tcPr>
            <w:tcW w:w="4320" w:type="dxa"/>
            <w:vAlign w:val="center"/>
          </w:tcPr>
          <w:p w:rsidR="00C03026" w:rsidRDefault="00991544">
            <w:r>
              <w:rPr>
                <w:color w:val="000000"/>
                <w:szCs w:val="21"/>
              </w:rPr>
              <w:t>易方达基金管理有限公司旗下部分开放式基金参加诺亚正行费率优惠活动的公告</w:t>
            </w:r>
          </w:p>
        </w:tc>
        <w:tc>
          <w:tcPr>
            <w:tcW w:w="2520" w:type="dxa"/>
            <w:vAlign w:val="center"/>
          </w:tcPr>
          <w:p w:rsidR="00C03026" w:rsidRDefault="00991544">
            <w:r>
              <w:rPr>
                <w:color w:val="000000"/>
                <w:szCs w:val="21"/>
              </w:rPr>
              <w:t>证券时报、基金管理人网站及中国证监会基金电子披露网站</w:t>
            </w:r>
          </w:p>
        </w:tc>
        <w:tc>
          <w:tcPr>
            <w:tcW w:w="1440" w:type="dxa"/>
            <w:vAlign w:val="center"/>
          </w:tcPr>
          <w:p w:rsidR="00C03026" w:rsidRDefault="00991544">
            <w:pPr>
              <w:jc w:val="center"/>
            </w:pPr>
            <w:r>
              <w:rPr>
                <w:color w:val="000000"/>
                <w:szCs w:val="21"/>
              </w:rPr>
              <w:t>2020-04-17</w:t>
            </w:r>
          </w:p>
        </w:tc>
      </w:tr>
      <w:tr w:rsidR="00C03026">
        <w:tc>
          <w:tcPr>
            <w:tcW w:w="720" w:type="dxa"/>
            <w:vAlign w:val="center"/>
          </w:tcPr>
          <w:p w:rsidR="00C03026" w:rsidRDefault="00991544">
            <w:pPr>
              <w:jc w:val="center"/>
            </w:pPr>
            <w:r>
              <w:rPr>
                <w:color w:val="000000"/>
                <w:szCs w:val="21"/>
              </w:rPr>
              <w:t>9</w:t>
            </w:r>
          </w:p>
        </w:tc>
        <w:tc>
          <w:tcPr>
            <w:tcW w:w="4320" w:type="dxa"/>
            <w:vAlign w:val="center"/>
          </w:tcPr>
          <w:p w:rsidR="00C03026" w:rsidRDefault="00991544">
            <w:r>
              <w:rPr>
                <w:color w:val="000000"/>
                <w:szCs w:val="21"/>
              </w:rPr>
              <w:t>易方达基金管理有限公司旗下基金</w:t>
            </w:r>
            <w:r>
              <w:rPr>
                <w:color w:val="000000"/>
                <w:szCs w:val="21"/>
              </w:rPr>
              <w:t>2020</w:t>
            </w:r>
            <w:r>
              <w:rPr>
                <w:color w:val="000000"/>
                <w:szCs w:val="21"/>
              </w:rPr>
              <w:t>年第</w:t>
            </w:r>
            <w:r>
              <w:rPr>
                <w:color w:val="000000"/>
                <w:szCs w:val="21"/>
              </w:rPr>
              <w:t>1</w:t>
            </w:r>
            <w:r>
              <w:rPr>
                <w:color w:val="000000"/>
                <w:szCs w:val="21"/>
              </w:rPr>
              <w:t>季度报告提示性公告</w:t>
            </w:r>
          </w:p>
        </w:tc>
        <w:tc>
          <w:tcPr>
            <w:tcW w:w="2520" w:type="dxa"/>
            <w:vAlign w:val="center"/>
          </w:tcPr>
          <w:p w:rsidR="00C03026" w:rsidRDefault="00991544">
            <w:r>
              <w:rPr>
                <w:color w:val="000000"/>
                <w:szCs w:val="21"/>
              </w:rPr>
              <w:t>证券时报</w:t>
            </w:r>
          </w:p>
        </w:tc>
        <w:tc>
          <w:tcPr>
            <w:tcW w:w="1440" w:type="dxa"/>
            <w:vAlign w:val="center"/>
          </w:tcPr>
          <w:p w:rsidR="00C03026" w:rsidRDefault="00991544">
            <w:pPr>
              <w:jc w:val="center"/>
            </w:pPr>
            <w:r>
              <w:rPr>
                <w:color w:val="000000"/>
                <w:szCs w:val="21"/>
              </w:rPr>
              <w:t>2020-04-21</w:t>
            </w:r>
          </w:p>
        </w:tc>
      </w:tr>
      <w:tr w:rsidR="00C03026">
        <w:tc>
          <w:tcPr>
            <w:tcW w:w="720" w:type="dxa"/>
            <w:vAlign w:val="center"/>
          </w:tcPr>
          <w:p w:rsidR="00C03026" w:rsidRDefault="00991544">
            <w:pPr>
              <w:jc w:val="center"/>
            </w:pPr>
            <w:r>
              <w:rPr>
                <w:color w:val="000000"/>
                <w:szCs w:val="21"/>
              </w:rPr>
              <w:t>10</w:t>
            </w:r>
          </w:p>
        </w:tc>
        <w:tc>
          <w:tcPr>
            <w:tcW w:w="4320" w:type="dxa"/>
            <w:vAlign w:val="center"/>
          </w:tcPr>
          <w:p w:rsidR="00C03026" w:rsidRDefault="00991544">
            <w:r>
              <w:rPr>
                <w:color w:val="000000"/>
                <w:szCs w:val="21"/>
              </w:rPr>
              <w:t>易方达基金管理有限公司旗下部分开放式基金参加国联证券费率优惠活动的公告</w:t>
            </w:r>
          </w:p>
        </w:tc>
        <w:tc>
          <w:tcPr>
            <w:tcW w:w="2520" w:type="dxa"/>
            <w:vAlign w:val="center"/>
          </w:tcPr>
          <w:p w:rsidR="00C03026" w:rsidRDefault="00991544">
            <w:r>
              <w:rPr>
                <w:color w:val="000000"/>
                <w:szCs w:val="21"/>
              </w:rPr>
              <w:t>证券时报、基金管理人网站及中国证监会基金电子披露网站</w:t>
            </w:r>
          </w:p>
        </w:tc>
        <w:tc>
          <w:tcPr>
            <w:tcW w:w="1440" w:type="dxa"/>
            <w:vAlign w:val="center"/>
          </w:tcPr>
          <w:p w:rsidR="00C03026" w:rsidRDefault="00991544">
            <w:pPr>
              <w:jc w:val="center"/>
            </w:pPr>
            <w:r>
              <w:rPr>
                <w:color w:val="000000"/>
                <w:szCs w:val="21"/>
              </w:rPr>
              <w:t>2020-04-22</w:t>
            </w:r>
          </w:p>
        </w:tc>
      </w:tr>
      <w:tr w:rsidR="00C03026">
        <w:tc>
          <w:tcPr>
            <w:tcW w:w="720" w:type="dxa"/>
            <w:vAlign w:val="center"/>
          </w:tcPr>
          <w:p w:rsidR="00C03026" w:rsidRDefault="00991544">
            <w:pPr>
              <w:jc w:val="center"/>
            </w:pPr>
            <w:r>
              <w:rPr>
                <w:color w:val="000000"/>
                <w:szCs w:val="21"/>
              </w:rPr>
              <w:t>11</w:t>
            </w:r>
          </w:p>
        </w:tc>
        <w:tc>
          <w:tcPr>
            <w:tcW w:w="4320" w:type="dxa"/>
            <w:vAlign w:val="center"/>
          </w:tcPr>
          <w:p w:rsidR="00C03026" w:rsidRDefault="00991544">
            <w:r>
              <w:rPr>
                <w:color w:val="000000"/>
                <w:szCs w:val="21"/>
              </w:rPr>
              <w:t>易方达基金管理有限公司旗下部分开放式基金增加金海九州为销售机构、参加金海九州费率优惠活动的公告</w:t>
            </w:r>
          </w:p>
        </w:tc>
        <w:tc>
          <w:tcPr>
            <w:tcW w:w="2520" w:type="dxa"/>
            <w:vAlign w:val="center"/>
          </w:tcPr>
          <w:p w:rsidR="00C03026" w:rsidRDefault="00991544">
            <w:r>
              <w:rPr>
                <w:color w:val="000000"/>
                <w:szCs w:val="21"/>
              </w:rPr>
              <w:t>证券时报、基金管理人网站及中国证监会基金电子披露网站</w:t>
            </w:r>
          </w:p>
        </w:tc>
        <w:tc>
          <w:tcPr>
            <w:tcW w:w="1440" w:type="dxa"/>
            <w:vAlign w:val="center"/>
          </w:tcPr>
          <w:p w:rsidR="00C03026" w:rsidRDefault="00991544">
            <w:pPr>
              <w:jc w:val="center"/>
            </w:pPr>
            <w:r>
              <w:rPr>
                <w:color w:val="000000"/>
                <w:szCs w:val="21"/>
              </w:rPr>
              <w:t>2020-04-28</w:t>
            </w:r>
          </w:p>
        </w:tc>
      </w:tr>
      <w:tr w:rsidR="00C03026">
        <w:tc>
          <w:tcPr>
            <w:tcW w:w="720" w:type="dxa"/>
            <w:vAlign w:val="center"/>
          </w:tcPr>
          <w:p w:rsidR="00C03026" w:rsidRDefault="00991544">
            <w:pPr>
              <w:jc w:val="center"/>
            </w:pPr>
            <w:r>
              <w:rPr>
                <w:color w:val="000000"/>
                <w:szCs w:val="21"/>
              </w:rPr>
              <w:t>12</w:t>
            </w:r>
          </w:p>
        </w:tc>
        <w:tc>
          <w:tcPr>
            <w:tcW w:w="4320" w:type="dxa"/>
            <w:vAlign w:val="center"/>
          </w:tcPr>
          <w:p w:rsidR="00C03026" w:rsidRDefault="00991544">
            <w:r>
              <w:rPr>
                <w:color w:val="000000"/>
                <w:szCs w:val="21"/>
              </w:rPr>
              <w:t>易方达基金管理有限公司旗下部分开放式基金增加东莞农村商业银行为销售机构的公告</w:t>
            </w:r>
          </w:p>
        </w:tc>
        <w:tc>
          <w:tcPr>
            <w:tcW w:w="2520" w:type="dxa"/>
            <w:vAlign w:val="center"/>
          </w:tcPr>
          <w:p w:rsidR="00C03026" w:rsidRDefault="00991544">
            <w:r>
              <w:rPr>
                <w:color w:val="000000"/>
                <w:szCs w:val="21"/>
              </w:rPr>
              <w:t>证券时报、基金管理人网站及中国证监会基金电子披露网站</w:t>
            </w:r>
          </w:p>
        </w:tc>
        <w:tc>
          <w:tcPr>
            <w:tcW w:w="1440" w:type="dxa"/>
            <w:vAlign w:val="center"/>
          </w:tcPr>
          <w:p w:rsidR="00C03026" w:rsidRDefault="00991544">
            <w:pPr>
              <w:jc w:val="center"/>
            </w:pPr>
            <w:r>
              <w:rPr>
                <w:color w:val="000000"/>
                <w:szCs w:val="21"/>
              </w:rPr>
              <w:t>2020-04-29</w:t>
            </w:r>
          </w:p>
        </w:tc>
      </w:tr>
      <w:tr w:rsidR="00C03026">
        <w:tc>
          <w:tcPr>
            <w:tcW w:w="720" w:type="dxa"/>
            <w:vAlign w:val="center"/>
          </w:tcPr>
          <w:p w:rsidR="00C03026" w:rsidRDefault="00991544">
            <w:pPr>
              <w:jc w:val="center"/>
            </w:pPr>
            <w:r>
              <w:rPr>
                <w:color w:val="000000"/>
                <w:szCs w:val="21"/>
              </w:rPr>
              <w:t>13</w:t>
            </w:r>
          </w:p>
        </w:tc>
        <w:tc>
          <w:tcPr>
            <w:tcW w:w="4320" w:type="dxa"/>
            <w:vAlign w:val="center"/>
          </w:tcPr>
          <w:p w:rsidR="00C03026" w:rsidRDefault="00991544">
            <w:r>
              <w:rPr>
                <w:color w:val="000000"/>
                <w:szCs w:val="21"/>
              </w:rPr>
              <w:t>易方达基金管理有限公司旗下部分开放式基金增加万和证券为销售机构的公告</w:t>
            </w:r>
          </w:p>
        </w:tc>
        <w:tc>
          <w:tcPr>
            <w:tcW w:w="2520" w:type="dxa"/>
            <w:vAlign w:val="center"/>
          </w:tcPr>
          <w:p w:rsidR="00C03026" w:rsidRDefault="00991544">
            <w:r>
              <w:rPr>
                <w:color w:val="000000"/>
                <w:szCs w:val="21"/>
              </w:rPr>
              <w:t>证券时报、基金管理人网站及中国证监会基金电子披露网站</w:t>
            </w:r>
          </w:p>
        </w:tc>
        <w:tc>
          <w:tcPr>
            <w:tcW w:w="1440" w:type="dxa"/>
            <w:vAlign w:val="center"/>
          </w:tcPr>
          <w:p w:rsidR="00C03026" w:rsidRDefault="00991544">
            <w:pPr>
              <w:jc w:val="center"/>
            </w:pPr>
            <w:r>
              <w:rPr>
                <w:color w:val="000000"/>
                <w:szCs w:val="21"/>
              </w:rPr>
              <w:t>2020-05-18</w:t>
            </w:r>
          </w:p>
        </w:tc>
      </w:tr>
      <w:tr w:rsidR="00C03026">
        <w:tc>
          <w:tcPr>
            <w:tcW w:w="720" w:type="dxa"/>
            <w:vAlign w:val="center"/>
          </w:tcPr>
          <w:p w:rsidR="00C03026" w:rsidRDefault="00991544">
            <w:pPr>
              <w:jc w:val="center"/>
            </w:pPr>
            <w:r>
              <w:rPr>
                <w:color w:val="000000"/>
                <w:szCs w:val="21"/>
              </w:rPr>
              <w:t>14</w:t>
            </w:r>
          </w:p>
        </w:tc>
        <w:tc>
          <w:tcPr>
            <w:tcW w:w="4320" w:type="dxa"/>
            <w:vAlign w:val="center"/>
          </w:tcPr>
          <w:p w:rsidR="00C03026" w:rsidRDefault="00991544">
            <w:r>
              <w:rPr>
                <w:color w:val="000000"/>
                <w:szCs w:val="21"/>
              </w:rPr>
              <w:t>易方达基金管理有限公司旗下部分开放式基金参加华夏财富费率优惠活动的公告</w:t>
            </w:r>
          </w:p>
        </w:tc>
        <w:tc>
          <w:tcPr>
            <w:tcW w:w="2520" w:type="dxa"/>
            <w:vAlign w:val="center"/>
          </w:tcPr>
          <w:p w:rsidR="00C03026" w:rsidRDefault="00991544">
            <w:r>
              <w:rPr>
                <w:color w:val="000000"/>
                <w:szCs w:val="21"/>
              </w:rPr>
              <w:t>证券时报、基金管理人网站及中国证监会基金电子披露网站</w:t>
            </w:r>
          </w:p>
        </w:tc>
        <w:tc>
          <w:tcPr>
            <w:tcW w:w="1440" w:type="dxa"/>
            <w:vAlign w:val="center"/>
          </w:tcPr>
          <w:p w:rsidR="00C03026" w:rsidRDefault="00991544">
            <w:pPr>
              <w:jc w:val="center"/>
            </w:pPr>
            <w:r>
              <w:rPr>
                <w:color w:val="000000"/>
                <w:szCs w:val="21"/>
              </w:rPr>
              <w:t>2020-05-23</w:t>
            </w:r>
          </w:p>
        </w:tc>
      </w:tr>
      <w:tr w:rsidR="00C03026">
        <w:tc>
          <w:tcPr>
            <w:tcW w:w="720" w:type="dxa"/>
            <w:vAlign w:val="center"/>
          </w:tcPr>
          <w:p w:rsidR="00C03026" w:rsidRDefault="00991544">
            <w:pPr>
              <w:jc w:val="center"/>
            </w:pPr>
            <w:r>
              <w:rPr>
                <w:color w:val="000000"/>
                <w:szCs w:val="21"/>
              </w:rPr>
              <w:t>15</w:t>
            </w:r>
          </w:p>
        </w:tc>
        <w:tc>
          <w:tcPr>
            <w:tcW w:w="4320" w:type="dxa"/>
            <w:vAlign w:val="center"/>
          </w:tcPr>
          <w:p w:rsidR="00C03026" w:rsidRDefault="00991544">
            <w:r>
              <w:rPr>
                <w:color w:val="000000"/>
                <w:szCs w:val="21"/>
              </w:rPr>
              <w:t>易方达基金管理有限公司关于调整旗下部分开放式基金在招商银行最低定期定额投资金额限制的公告</w:t>
            </w:r>
          </w:p>
        </w:tc>
        <w:tc>
          <w:tcPr>
            <w:tcW w:w="2520" w:type="dxa"/>
            <w:vAlign w:val="center"/>
          </w:tcPr>
          <w:p w:rsidR="00C03026" w:rsidRDefault="00991544">
            <w:r>
              <w:rPr>
                <w:color w:val="000000"/>
                <w:szCs w:val="21"/>
              </w:rPr>
              <w:t>证券时报、基金管理人网站及中国证监会基金电子披露网站</w:t>
            </w:r>
          </w:p>
        </w:tc>
        <w:tc>
          <w:tcPr>
            <w:tcW w:w="1440" w:type="dxa"/>
            <w:vAlign w:val="center"/>
          </w:tcPr>
          <w:p w:rsidR="00C03026" w:rsidRDefault="00991544">
            <w:pPr>
              <w:jc w:val="center"/>
            </w:pPr>
            <w:r>
              <w:rPr>
                <w:color w:val="000000"/>
                <w:szCs w:val="21"/>
              </w:rPr>
              <w:t>2020-06-04</w:t>
            </w:r>
          </w:p>
        </w:tc>
      </w:tr>
      <w:tr w:rsidR="00C03026">
        <w:tc>
          <w:tcPr>
            <w:tcW w:w="720" w:type="dxa"/>
            <w:vAlign w:val="center"/>
          </w:tcPr>
          <w:p w:rsidR="00C03026" w:rsidRDefault="00991544">
            <w:pPr>
              <w:jc w:val="center"/>
            </w:pPr>
            <w:r>
              <w:rPr>
                <w:color w:val="000000"/>
                <w:szCs w:val="21"/>
              </w:rPr>
              <w:t>16</w:t>
            </w:r>
          </w:p>
        </w:tc>
        <w:tc>
          <w:tcPr>
            <w:tcW w:w="4320" w:type="dxa"/>
            <w:vAlign w:val="center"/>
          </w:tcPr>
          <w:p w:rsidR="00C03026" w:rsidRDefault="00991544">
            <w:r>
              <w:rPr>
                <w:color w:val="000000"/>
                <w:szCs w:val="21"/>
              </w:rPr>
              <w:t>易方达现代服务业灵活配置混合型证券投资基金基金经理变更公告</w:t>
            </w:r>
          </w:p>
        </w:tc>
        <w:tc>
          <w:tcPr>
            <w:tcW w:w="2520" w:type="dxa"/>
            <w:vAlign w:val="center"/>
          </w:tcPr>
          <w:p w:rsidR="00C03026" w:rsidRDefault="00991544">
            <w:r>
              <w:rPr>
                <w:color w:val="000000"/>
                <w:szCs w:val="21"/>
              </w:rPr>
              <w:t>证券时报、基金管理人网站及中国证监会基金电子披露网站</w:t>
            </w:r>
          </w:p>
        </w:tc>
        <w:tc>
          <w:tcPr>
            <w:tcW w:w="1440" w:type="dxa"/>
            <w:vAlign w:val="center"/>
          </w:tcPr>
          <w:p w:rsidR="00C03026" w:rsidRDefault="00991544">
            <w:pPr>
              <w:jc w:val="center"/>
            </w:pPr>
            <w:r>
              <w:rPr>
                <w:color w:val="000000"/>
                <w:szCs w:val="21"/>
              </w:rPr>
              <w:t>2020-06-06</w:t>
            </w:r>
          </w:p>
        </w:tc>
      </w:tr>
      <w:tr w:rsidR="00C03026">
        <w:tc>
          <w:tcPr>
            <w:tcW w:w="720" w:type="dxa"/>
            <w:vAlign w:val="center"/>
          </w:tcPr>
          <w:p w:rsidR="00C03026" w:rsidRDefault="00991544">
            <w:pPr>
              <w:jc w:val="center"/>
            </w:pPr>
            <w:r>
              <w:rPr>
                <w:color w:val="000000"/>
                <w:szCs w:val="21"/>
              </w:rPr>
              <w:t>17</w:t>
            </w:r>
          </w:p>
        </w:tc>
        <w:tc>
          <w:tcPr>
            <w:tcW w:w="4320" w:type="dxa"/>
            <w:vAlign w:val="center"/>
          </w:tcPr>
          <w:p w:rsidR="00C03026" w:rsidRDefault="00991544">
            <w:r>
              <w:rPr>
                <w:color w:val="000000"/>
                <w:szCs w:val="21"/>
              </w:rPr>
              <w:t>易方达基金管理有限公司高级管理人员变更公告</w:t>
            </w:r>
          </w:p>
        </w:tc>
        <w:tc>
          <w:tcPr>
            <w:tcW w:w="2520" w:type="dxa"/>
            <w:vAlign w:val="center"/>
          </w:tcPr>
          <w:p w:rsidR="00C03026" w:rsidRDefault="00991544">
            <w:r>
              <w:rPr>
                <w:color w:val="000000"/>
                <w:szCs w:val="21"/>
              </w:rPr>
              <w:t>证券时报、基金管理人网站及中国证监会基金电子披露网站</w:t>
            </w:r>
          </w:p>
        </w:tc>
        <w:tc>
          <w:tcPr>
            <w:tcW w:w="1440" w:type="dxa"/>
            <w:vAlign w:val="center"/>
          </w:tcPr>
          <w:p w:rsidR="00C03026" w:rsidRDefault="00991544">
            <w:pPr>
              <w:jc w:val="center"/>
            </w:pPr>
            <w:r>
              <w:rPr>
                <w:color w:val="000000"/>
                <w:szCs w:val="21"/>
              </w:rPr>
              <w:t>2020-06-22</w:t>
            </w:r>
          </w:p>
        </w:tc>
      </w:tr>
    </w:tbl>
    <w:p w:rsidR="00753756" w:rsidRPr="008D36FA" w:rsidRDefault="00753756" w:rsidP="00C62536">
      <w:pPr>
        <w:pStyle w:val="20"/>
        <w:tabs>
          <w:tab w:val="num" w:pos="425"/>
        </w:tabs>
        <w:spacing w:beforeLines="100" w:before="312" w:afterLines="100" w:after="312"/>
        <w:ind w:left="425" w:hanging="425"/>
        <w:jc w:val="center"/>
        <w:rPr>
          <w:rFonts w:ascii="宋体" w:hAnsi="宋体" w:cs="Arial"/>
          <w:bCs/>
          <w:color w:val="000000"/>
          <w:sz w:val="21"/>
          <w:szCs w:val="21"/>
        </w:rPr>
      </w:pPr>
      <w:bookmarkStart w:id="140" w:name="_Toc225500055"/>
      <w:bookmarkStart w:id="141" w:name="_Toc48848565"/>
      <w:r w:rsidRPr="008D36FA">
        <w:rPr>
          <w:rFonts w:ascii="宋体" w:hAnsi="宋体" w:cs="Arial"/>
          <w:bCs/>
          <w:color w:val="000000"/>
          <w:sz w:val="21"/>
          <w:szCs w:val="21"/>
        </w:rPr>
        <w:t>11</w:t>
      </w:r>
      <w:r w:rsidRPr="008D36FA">
        <w:rPr>
          <w:rFonts w:ascii="宋体" w:hAnsi="宋体" w:cs="Arial" w:hint="eastAsia"/>
          <w:bCs/>
          <w:color w:val="000000"/>
          <w:sz w:val="21"/>
          <w:szCs w:val="21"/>
        </w:rPr>
        <w:t>备查文件目录</w:t>
      </w:r>
      <w:bookmarkEnd w:id="140"/>
      <w:bookmarkEnd w:id="141"/>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2" w:name="_Toc390421286"/>
      <w:bookmarkStart w:id="143" w:name="_Toc48848566"/>
      <w:r w:rsidRPr="00530FFD">
        <w:rPr>
          <w:rFonts w:ascii="宋体" w:hAnsi="宋体" w:cs="Arial"/>
          <w:color w:val="000000"/>
          <w:sz w:val="21"/>
          <w:szCs w:val="21"/>
        </w:rPr>
        <w:t>11.1</w:t>
      </w:r>
      <w:r w:rsidR="007D6699" w:rsidRPr="00530FFD">
        <w:rPr>
          <w:rFonts w:ascii="宋体" w:hAnsi="宋体" w:cs="Arial"/>
          <w:color w:val="000000"/>
          <w:sz w:val="21"/>
          <w:szCs w:val="21"/>
        </w:rPr>
        <w:tab/>
      </w:r>
      <w:r w:rsidRPr="00530FFD">
        <w:rPr>
          <w:rFonts w:ascii="宋体" w:hAnsi="宋体" w:cs="Arial" w:hint="eastAsia"/>
          <w:color w:val="000000"/>
          <w:sz w:val="21"/>
          <w:szCs w:val="21"/>
        </w:rPr>
        <w:t>备查文件目录</w:t>
      </w:r>
      <w:bookmarkEnd w:id="142"/>
      <w:bookmarkEnd w:id="143"/>
    </w:p>
    <w:p w:rsidR="00C03026" w:rsidRDefault="00991544">
      <w:pPr>
        <w:ind w:firstLineChars="200" w:firstLine="420"/>
        <w:rPr>
          <w:color w:val="000000"/>
          <w:szCs w:val="21"/>
        </w:rPr>
      </w:pPr>
      <w:r>
        <w:rPr>
          <w:color w:val="000000"/>
          <w:szCs w:val="21"/>
        </w:rPr>
        <w:t>1.</w:t>
      </w:r>
      <w:r>
        <w:rPr>
          <w:color w:val="000000"/>
          <w:szCs w:val="21"/>
        </w:rPr>
        <w:t>中国证监会准予易方达现代服务业灵活配置混合型证券投资基金注册的文件；</w:t>
      </w:r>
    </w:p>
    <w:p w:rsidR="00C03026" w:rsidRDefault="00991544">
      <w:pPr>
        <w:ind w:firstLineChars="200" w:firstLine="420"/>
        <w:rPr>
          <w:color w:val="000000"/>
          <w:szCs w:val="21"/>
        </w:rPr>
      </w:pPr>
      <w:r>
        <w:rPr>
          <w:color w:val="000000"/>
          <w:szCs w:val="21"/>
        </w:rPr>
        <w:t>2.</w:t>
      </w:r>
      <w:r>
        <w:rPr>
          <w:color w:val="000000"/>
          <w:szCs w:val="21"/>
        </w:rPr>
        <w:t>《易方达现代服务业灵活配置混合型证券投资基金基金合同》；</w:t>
      </w:r>
    </w:p>
    <w:p w:rsidR="00C03026" w:rsidRDefault="00991544">
      <w:pPr>
        <w:ind w:firstLineChars="200" w:firstLine="420"/>
        <w:rPr>
          <w:color w:val="000000"/>
          <w:szCs w:val="21"/>
        </w:rPr>
      </w:pPr>
      <w:r>
        <w:rPr>
          <w:color w:val="000000"/>
          <w:szCs w:val="21"/>
        </w:rPr>
        <w:t>3.</w:t>
      </w:r>
      <w:r>
        <w:rPr>
          <w:color w:val="000000"/>
          <w:szCs w:val="21"/>
        </w:rPr>
        <w:t>《易方达现代服务业灵活配置混合型证券投资基金托管协议》；</w:t>
      </w:r>
    </w:p>
    <w:p w:rsidR="00C03026" w:rsidRDefault="00991544">
      <w:pPr>
        <w:ind w:firstLineChars="200" w:firstLine="420"/>
        <w:rPr>
          <w:color w:val="000000"/>
          <w:szCs w:val="21"/>
        </w:rPr>
      </w:pPr>
      <w:r>
        <w:rPr>
          <w:color w:val="000000"/>
          <w:szCs w:val="21"/>
        </w:rPr>
        <w:t>4.</w:t>
      </w:r>
      <w:r>
        <w:rPr>
          <w:color w:val="000000"/>
          <w:szCs w:val="21"/>
        </w:rPr>
        <w:t>《易方达基金管理有限公司开放式基金业务规则》；</w:t>
      </w:r>
    </w:p>
    <w:p w:rsidR="00753756" w:rsidRPr="00224952" w:rsidRDefault="00753756" w:rsidP="006E1449">
      <w:pPr>
        <w:ind w:firstLineChars="200" w:firstLine="420"/>
        <w:rPr>
          <w:color w:val="000000"/>
          <w:szCs w:val="21"/>
        </w:rPr>
      </w:pPr>
      <w:r w:rsidRPr="00224952">
        <w:rPr>
          <w:color w:val="000000"/>
          <w:szCs w:val="21"/>
        </w:rPr>
        <w:lastRenderedPageBreak/>
        <w:t>5.</w:t>
      </w:r>
      <w:r w:rsidRPr="00224952">
        <w:rPr>
          <w:color w:val="000000"/>
          <w:szCs w:val="21"/>
        </w:rPr>
        <w:t>基金管理人业务资格批件、营业执照。</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4" w:name="_Toc390421287"/>
      <w:bookmarkStart w:id="145" w:name="_Toc48848567"/>
      <w:r w:rsidRPr="00530FFD">
        <w:rPr>
          <w:rFonts w:ascii="宋体" w:hAnsi="宋体" w:cs="Arial"/>
          <w:color w:val="000000"/>
          <w:sz w:val="21"/>
          <w:szCs w:val="21"/>
        </w:rPr>
        <w:t>11.2</w:t>
      </w:r>
      <w:r w:rsidR="007D6699" w:rsidRPr="00530FFD">
        <w:rPr>
          <w:rFonts w:ascii="宋体" w:hAnsi="宋体" w:cs="Arial"/>
          <w:color w:val="000000"/>
          <w:sz w:val="21"/>
          <w:szCs w:val="21"/>
        </w:rPr>
        <w:tab/>
      </w:r>
      <w:r w:rsidRPr="00530FFD">
        <w:rPr>
          <w:rFonts w:ascii="宋体" w:hAnsi="宋体" w:cs="Arial" w:hint="eastAsia"/>
          <w:color w:val="000000"/>
          <w:sz w:val="21"/>
          <w:szCs w:val="21"/>
        </w:rPr>
        <w:t>存放地点</w:t>
      </w:r>
      <w:bookmarkEnd w:id="144"/>
      <w:bookmarkEnd w:id="145"/>
    </w:p>
    <w:p w:rsidR="00753756" w:rsidRPr="00224952" w:rsidRDefault="00753756" w:rsidP="006E1449">
      <w:pPr>
        <w:ind w:firstLineChars="200" w:firstLine="420"/>
        <w:rPr>
          <w:color w:val="000000"/>
          <w:szCs w:val="21"/>
        </w:rPr>
      </w:pPr>
      <w:r w:rsidRPr="00224952">
        <w:rPr>
          <w:color w:val="000000"/>
          <w:szCs w:val="21"/>
        </w:rPr>
        <w:t>广州市天河区珠江新城珠江东路</w:t>
      </w:r>
      <w:r w:rsidRPr="00224952">
        <w:rPr>
          <w:color w:val="000000"/>
          <w:szCs w:val="21"/>
        </w:rPr>
        <w:t>30</w:t>
      </w:r>
      <w:r w:rsidRPr="00224952">
        <w:rPr>
          <w:color w:val="000000"/>
          <w:szCs w:val="21"/>
        </w:rPr>
        <w:t>号广州银行大厦</w:t>
      </w:r>
      <w:r w:rsidRPr="00224952">
        <w:rPr>
          <w:color w:val="000000"/>
          <w:szCs w:val="21"/>
        </w:rPr>
        <w:t>40-43</w:t>
      </w:r>
      <w:r w:rsidRPr="00224952">
        <w:rPr>
          <w:color w:val="000000"/>
          <w:szCs w:val="21"/>
        </w:rPr>
        <w:t>楼。</w:t>
      </w:r>
    </w:p>
    <w:p w:rsidR="00753756" w:rsidRPr="00530FFD" w:rsidRDefault="00753756" w:rsidP="00C62536">
      <w:pPr>
        <w:pStyle w:val="20"/>
        <w:tabs>
          <w:tab w:val="num" w:pos="927"/>
        </w:tabs>
        <w:spacing w:beforeLines="100" w:before="312" w:afterLines="100" w:after="312"/>
        <w:ind w:left="927" w:hanging="567"/>
        <w:rPr>
          <w:rFonts w:ascii="宋体" w:cs="Arial"/>
          <w:color w:val="000000"/>
          <w:sz w:val="21"/>
          <w:szCs w:val="21"/>
        </w:rPr>
      </w:pPr>
      <w:bookmarkStart w:id="146" w:name="_Toc390421288"/>
      <w:bookmarkStart w:id="147" w:name="_Toc48848568"/>
      <w:r w:rsidRPr="00530FFD">
        <w:rPr>
          <w:rFonts w:ascii="宋体" w:hAnsi="宋体" w:cs="Arial"/>
          <w:color w:val="000000"/>
          <w:sz w:val="21"/>
          <w:szCs w:val="21"/>
        </w:rPr>
        <w:t>11.3</w:t>
      </w:r>
      <w:r w:rsidR="007D6699" w:rsidRPr="00530FFD">
        <w:rPr>
          <w:rFonts w:ascii="宋体" w:hAnsi="宋体" w:cs="Arial"/>
          <w:color w:val="000000"/>
          <w:sz w:val="21"/>
          <w:szCs w:val="21"/>
        </w:rPr>
        <w:tab/>
      </w:r>
      <w:r w:rsidRPr="00530FFD">
        <w:rPr>
          <w:rFonts w:ascii="宋体" w:hAnsi="宋体" w:cs="Arial" w:hint="eastAsia"/>
          <w:color w:val="000000"/>
          <w:sz w:val="21"/>
          <w:szCs w:val="21"/>
        </w:rPr>
        <w:t>查阅方式</w:t>
      </w:r>
      <w:bookmarkEnd w:id="146"/>
      <w:bookmarkEnd w:id="147"/>
    </w:p>
    <w:p w:rsidR="00753756" w:rsidRPr="00224952" w:rsidRDefault="00753756" w:rsidP="006E1449">
      <w:pPr>
        <w:ind w:firstLineChars="200" w:firstLine="420"/>
        <w:rPr>
          <w:color w:val="000000"/>
          <w:szCs w:val="21"/>
        </w:rPr>
      </w:pPr>
      <w:r w:rsidRPr="00224952">
        <w:rPr>
          <w:color w:val="000000"/>
          <w:szCs w:val="21"/>
        </w:rPr>
        <w:t>投资者可在营业时间免费查阅，也可按工本费购买复印件。</w:t>
      </w: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6E1449">
      <w:pPr>
        <w:ind w:firstLineChars="150" w:firstLine="315"/>
        <w:rPr>
          <w:bCs/>
          <w:color w:val="000000"/>
          <w:szCs w:val="21"/>
        </w:rPr>
      </w:pPr>
    </w:p>
    <w:p w:rsidR="00753756" w:rsidRPr="00224952" w:rsidRDefault="00753756" w:rsidP="008971E9">
      <w:pPr>
        <w:spacing w:line="360" w:lineRule="auto"/>
        <w:ind w:left="840"/>
        <w:jc w:val="right"/>
        <w:rPr>
          <w:b/>
          <w:bCs/>
          <w:szCs w:val="21"/>
        </w:rPr>
      </w:pPr>
      <w:r w:rsidRPr="00224952">
        <w:rPr>
          <w:b/>
          <w:bCs/>
          <w:szCs w:val="21"/>
        </w:rPr>
        <w:t>易方达基金管理有限公司</w:t>
      </w:r>
    </w:p>
    <w:p w:rsidR="00753756" w:rsidRPr="00224952" w:rsidRDefault="00753756" w:rsidP="00A93D04">
      <w:pPr>
        <w:spacing w:line="360" w:lineRule="auto"/>
        <w:ind w:left="840"/>
        <w:jc w:val="right"/>
        <w:rPr>
          <w:b/>
          <w:bCs/>
          <w:szCs w:val="21"/>
        </w:rPr>
      </w:pPr>
      <w:r w:rsidRPr="00224952">
        <w:rPr>
          <w:b/>
          <w:bCs/>
          <w:szCs w:val="21"/>
        </w:rPr>
        <w:t>二〇二〇年八月二十八日</w:t>
      </w:r>
      <w:bookmarkEnd w:id="0"/>
    </w:p>
    <w:sectPr w:rsidR="00753756" w:rsidRPr="00224952" w:rsidSect="00937AC9">
      <w:footerReference w:type="even" r:id="rId10"/>
      <w:footerReference w:type="default" r:id="rId11"/>
      <w:pgSz w:w="11906" w:h="16838" w:code="9"/>
      <w:pgMar w:top="1418" w:right="1418" w:bottom="85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E2E" w:rsidRDefault="00373E2E">
      <w:r>
        <w:separator/>
      </w:r>
    </w:p>
  </w:endnote>
  <w:endnote w:type="continuationSeparator" w:id="0">
    <w:p w:rsidR="00373E2E" w:rsidRDefault="00373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D23AF2" w:rsidRDefault="00D23AF2" w:rsidP="00C03B3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Default="00D23AF2" w:rsidP="00C03B3A">
    <w:pPr>
      <w:pStyle w:val="a6"/>
      <w:ind w:right="360"/>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sidR="00452C43">
      <w:rPr>
        <w:noProof/>
        <w:kern w:val="0"/>
        <w:szCs w:val="21"/>
      </w:rPr>
      <w:t>46</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sidR="00452C43">
      <w:rPr>
        <w:noProof/>
        <w:kern w:val="0"/>
        <w:szCs w:val="21"/>
      </w:rPr>
      <w:t>46</w:t>
    </w:r>
    <w:r>
      <w:rPr>
        <w:kern w:val="0"/>
        <w:szCs w:val="21"/>
      </w:rPr>
      <w:fldChar w:fldCharType="end"/>
    </w:r>
    <w:r>
      <w:rPr>
        <w:rFonts w:hint="eastAsia"/>
        <w:kern w:val="0"/>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E2E" w:rsidRDefault="00373E2E">
      <w:r>
        <w:separator/>
      </w:r>
    </w:p>
  </w:footnote>
  <w:footnote w:type="continuationSeparator" w:id="0">
    <w:p w:rsidR="00373E2E" w:rsidRDefault="00373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AF2" w:rsidRPr="00E70357" w:rsidRDefault="00D23AF2" w:rsidP="003440A3">
    <w:pPr>
      <w:pStyle w:val="a9"/>
      <w:pBdr>
        <w:bottom w:val="single" w:sz="6" w:space="0" w:color="auto"/>
      </w:pBdr>
      <w:jc w:val="right"/>
    </w:pPr>
    <w:r w:rsidRPr="00E70357">
      <w:t>易方达现代服务业灵活配置混合型证券投资基金</w:t>
    </w:r>
    <w:r w:rsidRPr="00E70357">
      <w:t>2020</w:t>
    </w:r>
    <w:r w:rsidRPr="00E70357">
      <w:t>年中期报告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55987"/>
    <w:multiLevelType w:val="hybridMultilevel"/>
    <w:tmpl w:val="6DACDB38"/>
    <w:lvl w:ilvl="0" w:tplc="307C87E8">
      <w:start w:val="2006"/>
      <w:numFmt w:val="bullet"/>
      <w:lvlText w:val="●"/>
      <w:lvlJc w:val="left"/>
      <w:pPr>
        <w:tabs>
          <w:tab w:val="num" w:pos="780"/>
        </w:tabs>
        <w:ind w:left="780" w:hanging="360"/>
      </w:pPr>
      <w:rPr>
        <w:rFonts w:ascii="Times New Roman" w:eastAsia="宋体" w:hAnsi="Times New Roman"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1DF74DBA"/>
    <w:multiLevelType w:val="multilevel"/>
    <w:tmpl w:val="B7D01BBA"/>
    <w:lvl w:ilvl="0">
      <w:start w:val="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1D1A1B"/>
    <w:multiLevelType w:val="multilevel"/>
    <w:tmpl w:val="6E2E530C"/>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29793D9F"/>
    <w:multiLevelType w:val="multilevel"/>
    <w:tmpl w:val="0409001D"/>
    <w:numStyleLink w:val="3"/>
  </w:abstractNum>
  <w:abstractNum w:abstractNumId="4" w15:restartNumberingAfterBreak="0">
    <w:nsid w:val="42C9614F"/>
    <w:multiLevelType w:val="multilevel"/>
    <w:tmpl w:val="1A94FD26"/>
    <w:lvl w:ilvl="0">
      <w:start w:val="9"/>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45342383"/>
    <w:multiLevelType w:val="multilevel"/>
    <w:tmpl w:val="0409001D"/>
    <w:styleLink w:val="5"/>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6" w15:restartNumberingAfterBreak="0">
    <w:nsid w:val="52D86888"/>
    <w:multiLevelType w:val="multilevel"/>
    <w:tmpl w:val="DD2C7036"/>
    <w:lvl w:ilvl="0">
      <w:start w:val="10"/>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7" w15:restartNumberingAfterBreak="0">
    <w:nsid w:val="57E8240C"/>
    <w:multiLevelType w:val="hybridMultilevel"/>
    <w:tmpl w:val="300A7112"/>
    <w:lvl w:ilvl="0" w:tplc="3782FDB8">
      <w:start w:val="1"/>
      <w:numFmt w:val="decimal"/>
      <w:lvlText w:val="（%1）"/>
      <w:lvlJc w:val="left"/>
      <w:pPr>
        <w:tabs>
          <w:tab w:val="num" w:pos="1200"/>
        </w:tabs>
        <w:ind w:left="1200" w:hanging="720"/>
      </w:pPr>
      <w:rPr>
        <w:rFonts w:cs="Times New Roman" w:hint="eastAsia"/>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8" w15:restartNumberingAfterBreak="0">
    <w:nsid w:val="64C22724"/>
    <w:multiLevelType w:val="multilevel"/>
    <w:tmpl w:val="0409001D"/>
    <w:numStyleLink w:val="5"/>
  </w:abstractNum>
  <w:abstractNum w:abstractNumId="9" w15:restartNumberingAfterBreak="0">
    <w:nsid w:val="651823B1"/>
    <w:multiLevelType w:val="multilevel"/>
    <w:tmpl w:val="0409001D"/>
    <w:styleLink w:val="3"/>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571"/>
        </w:tabs>
        <w:ind w:left="1418" w:hanging="567"/>
      </w:pPr>
      <w:rPr>
        <w:rFonts w:eastAsia="宋体" w:cs="Times New Roman" w:hint="eastAsia"/>
      </w:rPr>
    </w:lvl>
    <w:lvl w:ilvl="3">
      <w:start w:val="1"/>
      <w:numFmt w:val="decimal"/>
      <w:lvlText w:val="%1.%2.%3.%4"/>
      <w:lvlJc w:val="left"/>
      <w:pPr>
        <w:tabs>
          <w:tab w:val="num" w:pos="2356"/>
        </w:tabs>
        <w:ind w:left="1984" w:hanging="708"/>
      </w:pPr>
      <w:rPr>
        <w:rFonts w:cs="Times New Roman"/>
      </w:rPr>
    </w:lvl>
    <w:lvl w:ilvl="4">
      <w:start w:val="1"/>
      <w:numFmt w:val="decimal"/>
      <w:lvlText w:val="%1.%2.%3.%4.%5"/>
      <w:lvlJc w:val="left"/>
      <w:pPr>
        <w:tabs>
          <w:tab w:val="num" w:pos="2781"/>
        </w:tabs>
        <w:ind w:left="2551" w:hanging="850"/>
      </w:pPr>
      <w:rPr>
        <w:rFonts w:cs="Times New Roman"/>
      </w:rPr>
    </w:lvl>
    <w:lvl w:ilvl="5">
      <w:start w:val="1"/>
      <w:numFmt w:val="decimal"/>
      <w:lvlText w:val="%1.%2.%3.%4.%5.%6"/>
      <w:lvlJc w:val="left"/>
      <w:pPr>
        <w:tabs>
          <w:tab w:val="num" w:pos="3566"/>
        </w:tabs>
        <w:ind w:left="3260" w:hanging="1134"/>
      </w:pPr>
      <w:rPr>
        <w:rFonts w:cs="Times New Roman"/>
      </w:rPr>
    </w:lvl>
    <w:lvl w:ilvl="6">
      <w:start w:val="1"/>
      <w:numFmt w:val="decimal"/>
      <w:lvlText w:val="%1.%2.%3.%4.%5.%6.%7"/>
      <w:lvlJc w:val="left"/>
      <w:pPr>
        <w:tabs>
          <w:tab w:val="num" w:pos="4351"/>
        </w:tabs>
        <w:ind w:left="3827" w:hanging="1276"/>
      </w:pPr>
      <w:rPr>
        <w:rFonts w:cs="Times New Roman"/>
      </w:rPr>
    </w:lvl>
    <w:lvl w:ilvl="7">
      <w:start w:val="1"/>
      <w:numFmt w:val="decimal"/>
      <w:lvlText w:val="%1.%2.%3.%4.%5.%6.%7.%8"/>
      <w:lvlJc w:val="left"/>
      <w:pPr>
        <w:tabs>
          <w:tab w:val="num" w:pos="4776"/>
        </w:tabs>
        <w:ind w:left="4394" w:hanging="1418"/>
      </w:pPr>
      <w:rPr>
        <w:rFonts w:cs="Times New Roman"/>
      </w:rPr>
    </w:lvl>
    <w:lvl w:ilvl="8">
      <w:start w:val="1"/>
      <w:numFmt w:val="decimal"/>
      <w:lvlText w:val="%1.%2.%3.%4.%5.%6.%7.%8.%9"/>
      <w:lvlJc w:val="left"/>
      <w:pPr>
        <w:tabs>
          <w:tab w:val="num" w:pos="5562"/>
        </w:tabs>
        <w:ind w:left="5102" w:hanging="1700"/>
      </w:pPr>
      <w:rPr>
        <w:rFonts w:cs="Times New Roman"/>
      </w:rPr>
    </w:lvl>
  </w:abstractNum>
  <w:abstractNum w:abstractNumId="10" w15:restartNumberingAfterBreak="0">
    <w:nsid w:val="6E5C03DC"/>
    <w:multiLevelType w:val="multilevel"/>
    <w:tmpl w:val="0409001D"/>
    <w:styleLink w:val="4"/>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992"/>
        </w:tabs>
        <w:ind w:left="992" w:hanging="567"/>
      </w:pPr>
      <w:rPr>
        <w:rFonts w:cs="Times New Roman"/>
      </w:rPr>
    </w:lvl>
    <w:lvl w:ilvl="2">
      <w:start w:val="1"/>
      <w:numFmt w:val="decimal"/>
      <w:lvlText w:val="%1.%2.%3"/>
      <w:lvlJc w:val="left"/>
      <w:pPr>
        <w:tabs>
          <w:tab w:val="num" w:pos="1418"/>
        </w:tabs>
        <w:ind w:left="1418" w:hanging="567"/>
      </w:pPr>
      <w:rPr>
        <w:rFonts w:cs="Times New Roman"/>
      </w:rPr>
    </w:lvl>
    <w:lvl w:ilvl="3">
      <w:start w:val="1"/>
      <w:numFmt w:val="decimal"/>
      <w:lvlText w:val="%1.%2.%3.%4"/>
      <w:lvlJc w:val="left"/>
      <w:pPr>
        <w:tabs>
          <w:tab w:val="num" w:pos="1984"/>
        </w:tabs>
        <w:ind w:left="1984" w:hanging="708"/>
      </w:pPr>
      <w:rPr>
        <w:rFonts w:cs="Times New Roman"/>
      </w:rPr>
    </w:lvl>
    <w:lvl w:ilvl="4">
      <w:start w:val="1"/>
      <w:numFmt w:val="decimal"/>
      <w:lvlText w:val="%1.%2.%3.%4.%5"/>
      <w:lvlJc w:val="left"/>
      <w:pPr>
        <w:tabs>
          <w:tab w:val="num" w:pos="2551"/>
        </w:tabs>
        <w:ind w:left="2551" w:hanging="850"/>
      </w:pPr>
      <w:rPr>
        <w:rFonts w:cs="Times New Roman"/>
      </w:rPr>
    </w:lvl>
    <w:lvl w:ilvl="5">
      <w:start w:val="1"/>
      <w:numFmt w:val="decimal"/>
      <w:lvlText w:val="%1.%2.%3.%4.%5.%6"/>
      <w:lvlJc w:val="left"/>
      <w:pPr>
        <w:tabs>
          <w:tab w:val="num" w:pos="3260"/>
        </w:tabs>
        <w:ind w:left="3260" w:hanging="1134"/>
      </w:pPr>
      <w:rPr>
        <w:rFonts w:cs="Times New Roman"/>
      </w:rPr>
    </w:lvl>
    <w:lvl w:ilvl="6">
      <w:start w:val="1"/>
      <w:numFmt w:val="decimal"/>
      <w:lvlText w:val="%1.%2.%3.%4.%5.%6.%7"/>
      <w:lvlJc w:val="left"/>
      <w:pPr>
        <w:tabs>
          <w:tab w:val="num" w:pos="3827"/>
        </w:tabs>
        <w:ind w:left="3827" w:hanging="1276"/>
      </w:pPr>
      <w:rPr>
        <w:rFonts w:cs="Times New Roman"/>
      </w:rPr>
    </w:lvl>
    <w:lvl w:ilvl="7">
      <w:start w:val="1"/>
      <w:numFmt w:val="decimal"/>
      <w:lvlText w:val="%1.%2.%3.%4.%5.%6.%7.%8"/>
      <w:lvlJc w:val="left"/>
      <w:pPr>
        <w:tabs>
          <w:tab w:val="num" w:pos="4394"/>
        </w:tabs>
        <w:ind w:left="4394" w:hanging="1418"/>
      </w:pPr>
      <w:rPr>
        <w:rFonts w:cs="Times New Roman"/>
      </w:rPr>
    </w:lvl>
    <w:lvl w:ilvl="8">
      <w:start w:val="1"/>
      <w:numFmt w:val="decimal"/>
      <w:lvlText w:val="%1.%2.%3.%4.%5.%6.%7.%8.%9"/>
      <w:lvlJc w:val="left"/>
      <w:pPr>
        <w:tabs>
          <w:tab w:val="num" w:pos="5102"/>
        </w:tabs>
        <w:ind w:left="5102" w:hanging="1700"/>
      </w:pPr>
      <w:rPr>
        <w:rFonts w:cs="Times New Roman"/>
      </w:rPr>
    </w:lvl>
  </w:abstractNum>
  <w:abstractNum w:abstractNumId="11" w15:restartNumberingAfterBreak="0">
    <w:nsid w:val="730968E3"/>
    <w:multiLevelType w:val="multilevel"/>
    <w:tmpl w:val="C72EB838"/>
    <w:styleLink w:val="2"/>
    <w:lvl w:ilvl="0">
      <w:start w:val="1"/>
      <w:numFmt w:val="decimal"/>
      <w:lvlText w:val="§%1"/>
      <w:lvlJc w:val="left"/>
      <w:pPr>
        <w:tabs>
          <w:tab w:val="num" w:pos="425"/>
        </w:tabs>
        <w:ind w:left="425" w:hanging="425"/>
      </w:pPr>
      <w:rPr>
        <w:rFonts w:cs="Times New Roman" w:hint="eastAsia"/>
      </w:rPr>
    </w:lvl>
    <w:lvl w:ilvl="1">
      <w:start w:val="1"/>
      <w:numFmt w:val="decimal"/>
      <w:lvlText w:val="%1.%2"/>
      <w:lvlJc w:val="left"/>
      <w:pPr>
        <w:tabs>
          <w:tab w:val="num" w:pos="992"/>
        </w:tabs>
        <w:ind w:left="992" w:hanging="567"/>
      </w:pPr>
      <w:rPr>
        <w:rFonts w:cs="Times New Roman" w:hint="eastAsia"/>
      </w:rPr>
    </w:lvl>
    <w:lvl w:ilvl="2">
      <w:start w:val="1"/>
      <w:numFmt w:val="decimal"/>
      <w:lvlText w:val="%1.%2.%3"/>
      <w:lvlJc w:val="left"/>
      <w:pPr>
        <w:tabs>
          <w:tab w:val="num" w:pos="1571"/>
        </w:tabs>
        <w:ind w:left="1418" w:hanging="567"/>
      </w:pPr>
      <w:rPr>
        <w:rFonts w:cs="Times New Roman" w:hint="eastAsia"/>
      </w:rPr>
    </w:lvl>
    <w:lvl w:ilvl="3">
      <w:start w:val="1"/>
      <w:numFmt w:val="decimal"/>
      <w:lvlText w:val="%1.%2.%3.%4"/>
      <w:lvlJc w:val="left"/>
      <w:pPr>
        <w:tabs>
          <w:tab w:val="num" w:pos="2356"/>
        </w:tabs>
        <w:ind w:left="1984" w:hanging="708"/>
      </w:pPr>
      <w:rPr>
        <w:rFonts w:cs="Times New Roman" w:hint="eastAsia"/>
      </w:rPr>
    </w:lvl>
    <w:lvl w:ilvl="4">
      <w:start w:val="1"/>
      <w:numFmt w:val="decimal"/>
      <w:lvlText w:val="%1.%2.%3.%4.%5"/>
      <w:lvlJc w:val="left"/>
      <w:pPr>
        <w:tabs>
          <w:tab w:val="num" w:pos="3141"/>
        </w:tabs>
        <w:ind w:left="2551" w:hanging="850"/>
      </w:pPr>
      <w:rPr>
        <w:rFonts w:cs="Times New Roman" w:hint="eastAsia"/>
      </w:rPr>
    </w:lvl>
    <w:lvl w:ilvl="5">
      <w:start w:val="1"/>
      <w:numFmt w:val="decimal"/>
      <w:lvlText w:val="%1.%2.%3.%4.%5.%6"/>
      <w:lvlJc w:val="left"/>
      <w:pPr>
        <w:tabs>
          <w:tab w:val="num" w:pos="3566"/>
        </w:tabs>
        <w:ind w:left="3260" w:hanging="1134"/>
      </w:pPr>
      <w:rPr>
        <w:rFonts w:cs="Times New Roman" w:hint="eastAsia"/>
      </w:rPr>
    </w:lvl>
    <w:lvl w:ilvl="6">
      <w:start w:val="1"/>
      <w:numFmt w:val="decimal"/>
      <w:lvlText w:val="%1.%2.%3.%4.%5.%6.%7"/>
      <w:lvlJc w:val="left"/>
      <w:pPr>
        <w:tabs>
          <w:tab w:val="num" w:pos="4351"/>
        </w:tabs>
        <w:ind w:left="3827" w:hanging="1276"/>
      </w:pPr>
      <w:rPr>
        <w:rFonts w:cs="Times New Roman" w:hint="eastAsia"/>
      </w:rPr>
    </w:lvl>
    <w:lvl w:ilvl="7">
      <w:start w:val="1"/>
      <w:numFmt w:val="decimal"/>
      <w:lvlText w:val="%1.%2.%3.%4.%5.%6.%7.%8"/>
      <w:lvlJc w:val="left"/>
      <w:pPr>
        <w:tabs>
          <w:tab w:val="num" w:pos="5136"/>
        </w:tabs>
        <w:ind w:left="4394" w:hanging="1418"/>
      </w:pPr>
      <w:rPr>
        <w:rFonts w:cs="Times New Roman" w:hint="eastAsia"/>
      </w:rPr>
    </w:lvl>
    <w:lvl w:ilvl="8">
      <w:start w:val="1"/>
      <w:numFmt w:val="decimal"/>
      <w:lvlText w:val="%1.%2.%3.%4.%5.%6.%7.%8.%9"/>
      <w:lvlJc w:val="left"/>
      <w:pPr>
        <w:tabs>
          <w:tab w:val="num" w:pos="5562"/>
        </w:tabs>
        <w:ind w:left="5102" w:hanging="1700"/>
      </w:pPr>
      <w:rPr>
        <w:rFonts w:cs="Times New Roman" w:hint="eastAsia"/>
      </w:rPr>
    </w:lvl>
  </w:abstractNum>
  <w:abstractNum w:abstractNumId="12" w15:restartNumberingAfterBreak="0">
    <w:nsid w:val="7C2F7AB8"/>
    <w:multiLevelType w:val="multilevel"/>
    <w:tmpl w:val="7F5C4A20"/>
    <w:lvl w:ilvl="0">
      <w:start w:val="10"/>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15:restartNumberingAfterBreak="0">
    <w:nsid w:val="7EC34207"/>
    <w:multiLevelType w:val="hybridMultilevel"/>
    <w:tmpl w:val="58FC50DE"/>
    <w:lvl w:ilvl="0" w:tplc="788C0680">
      <w:start w:val="1"/>
      <w:numFmt w:val="japaneseCounting"/>
      <w:lvlText w:val="%1、"/>
      <w:lvlJc w:val="left"/>
      <w:pPr>
        <w:tabs>
          <w:tab w:val="num" w:pos="480"/>
        </w:tabs>
        <w:ind w:left="480" w:hanging="480"/>
      </w:pPr>
      <w:rPr>
        <w:rFonts w:eastAsia="宋体" w:cs="Times New Roman" w:hint="eastAsia"/>
        <w:color w:val="auto"/>
      </w:rPr>
    </w:lvl>
    <w:lvl w:ilvl="1" w:tplc="D5ACC954">
      <w:start w:val="1"/>
      <w:numFmt w:val="japaneseCounting"/>
      <w:lvlText w:val="(%2)"/>
      <w:lvlJc w:val="left"/>
      <w:pPr>
        <w:tabs>
          <w:tab w:val="num" w:pos="810"/>
        </w:tabs>
        <w:ind w:left="810" w:hanging="390"/>
      </w:pPr>
      <w:rPr>
        <w:rFonts w:cs="Times New Roman" w:hint="eastAsia"/>
      </w:rPr>
    </w:lvl>
    <w:lvl w:ilvl="2" w:tplc="E2F6B948">
      <w:start w:val="1"/>
      <w:numFmt w:val="decimal"/>
      <w:lvlText w:val="%3、"/>
      <w:lvlJc w:val="left"/>
      <w:pPr>
        <w:tabs>
          <w:tab w:val="num" w:pos="1200"/>
        </w:tabs>
        <w:ind w:left="1200" w:hanging="360"/>
      </w:pPr>
      <w:rPr>
        <w:rFonts w:cs="Times New Roman" w:hint="eastAsia"/>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3"/>
  </w:num>
  <w:num w:numId="2">
    <w:abstractNumId w:val="7"/>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1107"/>
          </w:tabs>
          <w:ind w:left="1107" w:hanging="567"/>
        </w:pPr>
        <w:rPr>
          <w:rFonts w:cs="Times New Roman"/>
        </w:rPr>
      </w:lvl>
    </w:lvlOverride>
  </w:num>
  <w:num w:numId="7">
    <w:abstractNumId w:val="9"/>
  </w:num>
  <w:num w:numId="8">
    <w:abstractNumId w:val="5"/>
  </w:num>
  <w:num w:numId="9">
    <w:abstractNumId w:val="10"/>
  </w:num>
  <w:num w:numId="10">
    <w:abstractNumId w:val="1"/>
  </w:num>
  <w:num w:numId="11">
    <w:abstractNumId w:val="8"/>
    <w:lvlOverride w:ilvl="0">
      <w:lvl w:ilvl="0">
        <w:numFmt w:val="decimal"/>
        <w:lvlText w:val=""/>
        <w:lvlJc w:val="left"/>
        <w:rPr>
          <w:rFonts w:cs="Times New Roman"/>
        </w:rPr>
      </w:lvl>
    </w:lvlOverride>
    <w:lvlOverride w:ilvl="1">
      <w:lvl w:ilvl="1">
        <w:start w:val="1"/>
        <w:numFmt w:val="decimal"/>
        <w:lvlText w:val="%1.%2"/>
        <w:lvlJc w:val="left"/>
        <w:pPr>
          <w:tabs>
            <w:tab w:val="num" w:pos="992"/>
          </w:tabs>
          <w:ind w:left="992" w:hanging="567"/>
        </w:pPr>
        <w:rPr>
          <w:rFonts w:cs="Times New Roman"/>
        </w:rPr>
      </w:lvl>
    </w:lvlOverride>
  </w:num>
  <w:num w:numId="12">
    <w:abstractNumId w:val="4"/>
  </w:num>
  <w:num w:numId="13">
    <w:abstractNumId w:val="6"/>
  </w:num>
  <w:num w:numId="14">
    <w:abstractNumId w:val="12"/>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PostScriptOverText/>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53929"/>
    <w:rsid w:val="0000063E"/>
    <w:rsid w:val="00000EBD"/>
    <w:rsid w:val="000019B6"/>
    <w:rsid w:val="00001B39"/>
    <w:rsid w:val="00002644"/>
    <w:rsid w:val="00003577"/>
    <w:rsid w:val="0000403B"/>
    <w:rsid w:val="00004337"/>
    <w:rsid w:val="00005172"/>
    <w:rsid w:val="0000551D"/>
    <w:rsid w:val="00005911"/>
    <w:rsid w:val="000059EC"/>
    <w:rsid w:val="00005F65"/>
    <w:rsid w:val="00006B1C"/>
    <w:rsid w:val="00007140"/>
    <w:rsid w:val="000102A7"/>
    <w:rsid w:val="00010918"/>
    <w:rsid w:val="00010A83"/>
    <w:rsid w:val="00010A8E"/>
    <w:rsid w:val="00010AC3"/>
    <w:rsid w:val="00010C1F"/>
    <w:rsid w:val="00010F11"/>
    <w:rsid w:val="00010FD1"/>
    <w:rsid w:val="00011081"/>
    <w:rsid w:val="00011EB5"/>
    <w:rsid w:val="0001280C"/>
    <w:rsid w:val="00012FD0"/>
    <w:rsid w:val="00013CAE"/>
    <w:rsid w:val="000152BE"/>
    <w:rsid w:val="000162AF"/>
    <w:rsid w:val="000174BF"/>
    <w:rsid w:val="00017554"/>
    <w:rsid w:val="00017581"/>
    <w:rsid w:val="0001767C"/>
    <w:rsid w:val="00020583"/>
    <w:rsid w:val="00020A97"/>
    <w:rsid w:val="0002154E"/>
    <w:rsid w:val="00021813"/>
    <w:rsid w:val="00021DD4"/>
    <w:rsid w:val="000221FE"/>
    <w:rsid w:val="00023326"/>
    <w:rsid w:val="00023BE7"/>
    <w:rsid w:val="0002438A"/>
    <w:rsid w:val="0002453B"/>
    <w:rsid w:val="000247D7"/>
    <w:rsid w:val="00024C15"/>
    <w:rsid w:val="00024C62"/>
    <w:rsid w:val="00024CA0"/>
    <w:rsid w:val="0002695C"/>
    <w:rsid w:val="000274FE"/>
    <w:rsid w:val="000276C9"/>
    <w:rsid w:val="0003228A"/>
    <w:rsid w:val="000322D5"/>
    <w:rsid w:val="0003271C"/>
    <w:rsid w:val="00032923"/>
    <w:rsid w:val="00032ADD"/>
    <w:rsid w:val="00032DFB"/>
    <w:rsid w:val="00032FE1"/>
    <w:rsid w:val="00033104"/>
    <w:rsid w:val="000331EA"/>
    <w:rsid w:val="000331EB"/>
    <w:rsid w:val="000335CE"/>
    <w:rsid w:val="00033C63"/>
    <w:rsid w:val="00033E3C"/>
    <w:rsid w:val="00033EC1"/>
    <w:rsid w:val="00034BA5"/>
    <w:rsid w:val="000358FE"/>
    <w:rsid w:val="00035B5A"/>
    <w:rsid w:val="00036C1D"/>
    <w:rsid w:val="00037267"/>
    <w:rsid w:val="000378BC"/>
    <w:rsid w:val="00037CF2"/>
    <w:rsid w:val="00037FCF"/>
    <w:rsid w:val="000415E6"/>
    <w:rsid w:val="00041BC8"/>
    <w:rsid w:val="00041F20"/>
    <w:rsid w:val="000421B8"/>
    <w:rsid w:val="00042656"/>
    <w:rsid w:val="000429DF"/>
    <w:rsid w:val="00042AAD"/>
    <w:rsid w:val="000430CA"/>
    <w:rsid w:val="0004381B"/>
    <w:rsid w:val="00043ABF"/>
    <w:rsid w:val="00044158"/>
    <w:rsid w:val="000442C5"/>
    <w:rsid w:val="000445E4"/>
    <w:rsid w:val="00046FD3"/>
    <w:rsid w:val="000471B4"/>
    <w:rsid w:val="00050260"/>
    <w:rsid w:val="00050DE0"/>
    <w:rsid w:val="000510AB"/>
    <w:rsid w:val="000514E0"/>
    <w:rsid w:val="00053091"/>
    <w:rsid w:val="0005346A"/>
    <w:rsid w:val="000534CD"/>
    <w:rsid w:val="00053E3C"/>
    <w:rsid w:val="00053EED"/>
    <w:rsid w:val="0005407D"/>
    <w:rsid w:val="0005448A"/>
    <w:rsid w:val="0005449F"/>
    <w:rsid w:val="00055AF1"/>
    <w:rsid w:val="000573B5"/>
    <w:rsid w:val="00060597"/>
    <w:rsid w:val="00060A2C"/>
    <w:rsid w:val="00060A80"/>
    <w:rsid w:val="00060CB4"/>
    <w:rsid w:val="00061167"/>
    <w:rsid w:val="00062997"/>
    <w:rsid w:val="00062AC1"/>
    <w:rsid w:val="0006341D"/>
    <w:rsid w:val="00063554"/>
    <w:rsid w:val="000635D9"/>
    <w:rsid w:val="00063A09"/>
    <w:rsid w:val="00063D34"/>
    <w:rsid w:val="0006475F"/>
    <w:rsid w:val="00064AE3"/>
    <w:rsid w:val="00064FC8"/>
    <w:rsid w:val="00066524"/>
    <w:rsid w:val="00066EA8"/>
    <w:rsid w:val="000671A3"/>
    <w:rsid w:val="00067CB4"/>
    <w:rsid w:val="00070251"/>
    <w:rsid w:val="00070CD1"/>
    <w:rsid w:val="00071022"/>
    <w:rsid w:val="0007171B"/>
    <w:rsid w:val="000717A1"/>
    <w:rsid w:val="00071E9D"/>
    <w:rsid w:val="000726DE"/>
    <w:rsid w:val="00072DE0"/>
    <w:rsid w:val="000731E8"/>
    <w:rsid w:val="00073871"/>
    <w:rsid w:val="00073DB1"/>
    <w:rsid w:val="00073F87"/>
    <w:rsid w:val="00076397"/>
    <w:rsid w:val="000764CB"/>
    <w:rsid w:val="00076CC5"/>
    <w:rsid w:val="00076F60"/>
    <w:rsid w:val="00077DE9"/>
    <w:rsid w:val="00080123"/>
    <w:rsid w:val="000801D6"/>
    <w:rsid w:val="000801F4"/>
    <w:rsid w:val="00080423"/>
    <w:rsid w:val="0008141B"/>
    <w:rsid w:val="00081A3D"/>
    <w:rsid w:val="00081D05"/>
    <w:rsid w:val="0008226A"/>
    <w:rsid w:val="00082A1E"/>
    <w:rsid w:val="00082FC0"/>
    <w:rsid w:val="00083BAF"/>
    <w:rsid w:val="000842CA"/>
    <w:rsid w:val="00084ADE"/>
    <w:rsid w:val="0008506D"/>
    <w:rsid w:val="00085F3E"/>
    <w:rsid w:val="000861D6"/>
    <w:rsid w:val="0008624A"/>
    <w:rsid w:val="000863CA"/>
    <w:rsid w:val="00086622"/>
    <w:rsid w:val="00086699"/>
    <w:rsid w:val="000866EC"/>
    <w:rsid w:val="00087011"/>
    <w:rsid w:val="000874BC"/>
    <w:rsid w:val="000874F0"/>
    <w:rsid w:val="00087CF7"/>
    <w:rsid w:val="00087D8D"/>
    <w:rsid w:val="0009000C"/>
    <w:rsid w:val="000908ED"/>
    <w:rsid w:val="0009091B"/>
    <w:rsid w:val="000917D5"/>
    <w:rsid w:val="000919B7"/>
    <w:rsid w:val="00092705"/>
    <w:rsid w:val="00094876"/>
    <w:rsid w:val="000951F7"/>
    <w:rsid w:val="000957D9"/>
    <w:rsid w:val="00095912"/>
    <w:rsid w:val="0009597C"/>
    <w:rsid w:val="00095CE0"/>
    <w:rsid w:val="00095DFD"/>
    <w:rsid w:val="00096933"/>
    <w:rsid w:val="00096995"/>
    <w:rsid w:val="00096B18"/>
    <w:rsid w:val="00097230"/>
    <w:rsid w:val="00097ED0"/>
    <w:rsid w:val="000A101C"/>
    <w:rsid w:val="000A13A2"/>
    <w:rsid w:val="000A1448"/>
    <w:rsid w:val="000A14B6"/>
    <w:rsid w:val="000A1BD6"/>
    <w:rsid w:val="000A1BFB"/>
    <w:rsid w:val="000A1D5F"/>
    <w:rsid w:val="000A2685"/>
    <w:rsid w:val="000A2F63"/>
    <w:rsid w:val="000A3022"/>
    <w:rsid w:val="000A38DE"/>
    <w:rsid w:val="000A457E"/>
    <w:rsid w:val="000A4672"/>
    <w:rsid w:val="000A4FEF"/>
    <w:rsid w:val="000A53FD"/>
    <w:rsid w:val="000A549A"/>
    <w:rsid w:val="000A578A"/>
    <w:rsid w:val="000A6ECE"/>
    <w:rsid w:val="000A7242"/>
    <w:rsid w:val="000A72F2"/>
    <w:rsid w:val="000A7C00"/>
    <w:rsid w:val="000B00DE"/>
    <w:rsid w:val="000B0C56"/>
    <w:rsid w:val="000B0E46"/>
    <w:rsid w:val="000B213A"/>
    <w:rsid w:val="000B2B57"/>
    <w:rsid w:val="000B2C8D"/>
    <w:rsid w:val="000B36CC"/>
    <w:rsid w:val="000B3E43"/>
    <w:rsid w:val="000B417C"/>
    <w:rsid w:val="000B4365"/>
    <w:rsid w:val="000B4F79"/>
    <w:rsid w:val="000B5CC0"/>
    <w:rsid w:val="000C01F9"/>
    <w:rsid w:val="000C05AB"/>
    <w:rsid w:val="000C0871"/>
    <w:rsid w:val="000C0CA5"/>
    <w:rsid w:val="000C0F55"/>
    <w:rsid w:val="000C127D"/>
    <w:rsid w:val="000C15BE"/>
    <w:rsid w:val="000C1723"/>
    <w:rsid w:val="000C1B20"/>
    <w:rsid w:val="000C224F"/>
    <w:rsid w:val="000C30D6"/>
    <w:rsid w:val="000C3FD9"/>
    <w:rsid w:val="000C4107"/>
    <w:rsid w:val="000C45E7"/>
    <w:rsid w:val="000C45F5"/>
    <w:rsid w:val="000C5831"/>
    <w:rsid w:val="000C5E98"/>
    <w:rsid w:val="000C608E"/>
    <w:rsid w:val="000C640F"/>
    <w:rsid w:val="000C698D"/>
    <w:rsid w:val="000C705C"/>
    <w:rsid w:val="000C7AE4"/>
    <w:rsid w:val="000D01F4"/>
    <w:rsid w:val="000D0B89"/>
    <w:rsid w:val="000D1519"/>
    <w:rsid w:val="000D3145"/>
    <w:rsid w:val="000D36D1"/>
    <w:rsid w:val="000D4AAD"/>
    <w:rsid w:val="000D4F02"/>
    <w:rsid w:val="000D51CB"/>
    <w:rsid w:val="000D52DC"/>
    <w:rsid w:val="000D55E8"/>
    <w:rsid w:val="000D5B26"/>
    <w:rsid w:val="000D6054"/>
    <w:rsid w:val="000D619B"/>
    <w:rsid w:val="000D6CCC"/>
    <w:rsid w:val="000D788B"/>
    <w:rsid w:val="000D7BDE"/>
    <w:rsid w:val="000E1288"/>
    <w:rsid w:val="000E178E"/>
    <w:rsid w:val="000E2603"/>
    <w:rsid w:val="000E2950"/>
    <w:rsid w:val="000E34ED"/>
    <w:rsid w:val="000E4456"/>
    <w:rsid w:val="000E4DB0"/>
    <w:rsid w:val="000E6184"/>
    <w:rsid w:val="000E67FE"/>
    <w:rsid w:val="000F0C0A"/>
    <w:rsid w:val="000F175F"/>
    <w:rsid w:val="000F17D1"/>
    <w:rsid w:val="000F21C4"/>
    <w:rsid w:val="000F254E"/>
    <w:rsid w:val="000F2C75"/>
    <w:rsid w:val="000F32E3"/>
    <w:rsid w:val="000F3506"/>
    <w:rsid w:val="000F593E"/>
    <w:rsid w:val="000F60F3"/>
    <w:rsid w:val="000F60FF"/>
    <w:rsid w:val="000F635F"/>
    <w:rsid w:val="000F6C61"/>
    <w:rsid w:val="000F715D"/>
    <w:rsid w:val="00100AB3"/>
    <w:rsid w:val="00100C12"/>
    <w:rsid w:val="001013A8"/>
    <w:rsid w:val="00102CC8"/>
    <w:rsid w:val="00102F3B"/>
    <w:rsid w:val="00103084"/>
    <w:rsid w:val="001030B5"/>
    <w:rsid w:val="0010352B"/>
    <w:rsid w:val="00104837"/>
    <w:rsid w:val="001049B6"/>
    <w:rsid w:val="00104DE3"/>
    <w:rsid w:val="001051C6"/>
    <w:rsid w:val="001052BF"/>
    <w:rsid w:val="0010577B"/>
    <w:rsid w:val="00105C9C"/>
    <w:rsid w:val="00106605"/>
    <w:rsid w:val="00106893"/>
    <w:rsid w:val="001069ED"/>
    <w:rsid w:val="00106C1F"/>
    <w:rsid w:val="001101D9"/>
    <w:rsid w:val="001116BA"/>
    <w:rsid w:val="0011177A"/>
    <w:rsid w:val="0011179E"/>
    <w:rsid w:val="0011194A"/>
    <w:rsid w:val="00111C71"/>
    <w:rsid w:val="00112544"/>
    <w:rsid w:val="001141C0"/>
    <w:rsid w:val="00114B74"/>
    <w:rsid w:val="00115975"/>
    <w:rsid w:val="0011640E"/>
    <w:rsid w:val="00116E31"/>
    <w:rsid w:val="00120825"/>
    <w:rsid w:val="00120B49"/>
    <w:rsid w:val="00120EED"/>
    <w:rsid w:val="00121190"/>
    <w:rsid w:val="001212B4"/>
    <w:rsid w:val="001220E0"/>
    <w:rsid w:val="0012304E"/>
    <w:rsid w:val="001239C8"/>
    <w:rsid w:val="00123A56"/>
    <w:rsid w:val="00124155"/>
    <w:rsid w:val="00124393"/>
    <w:rsid w:val="001248BE"/>
    <w:rsid w:val="001248EF"/>
    <w:rsid w:val="001257C7"/>
    <w:rsid w:val="00126502"/>
    <w:rsid w:val="00126AF2"/>
    <w:rsid w:val="00126DDF"/>
    <w:rsid w:val="001270BF"/>
    <w:rsid w:val="00127BAC"/>
    <w:rsid w:val="00127CD5"/>
    <w:rsid w:val="00127FF5"/>
    <w:rsid w:val="00131038"/>
    <w:rsid w:val="00131362"/>
    <w:rsid w:val="00131EC2"/>
    <w:rsid w:val="00132E82"/>
    <w:rsid w:val="001333A8"/>
    <w:rsid w:val="0013347C"/>
    <w:rsid w:val="0013348D"/>
    <w:rsid w:val="0013374F"/>
    <w:rsid w:val="00133C97"/>
    <w:rsid w:val="00135467"/>
    <w:rsid w:val="001364D3"/>
    <w:rsid w:val="001366C4"/>
    <w:rsid w:val="0013686A"/>
    <w:rsid w:val="0013718B"/>
    <w:rsid w:val="00137A25"/>
    <w:rsid w:val="00137BB5"/>
    <w:rsid w:val="00137BB9"/>
    <w:rsid w:val="00137D50"/>
    <w:rsid w:val="00140038"/>
    <w:rsid w:val="00140934"/>
    <w:rsid w:val="00141D29"/>
    <w:rsid w:val="00142280"/>
    <w:rsid w:val="0014241E"/>
    <w:rsid w:val="001424C6"/>
    <w:rsid w:val="00142A56"/>
    <w:rsid w:val="001432A7"/>
    <w:rsid w:val="001438AE"/>
    <w:rsid w:val="00143BE5"/>
    <w:rsid w:val="0014483C"/>
    <w:rsid w:val="00144AAD"/>
    <w:rsid w:val="00144DF5"/>
    <w:rsid w:val="001455C7"/>
    <w:rsid w:val="00145A97"/>
    <w:rsid w:val="00146485"/>
    <w:rsid w:val="00146A28"/>
    <w:rsid w:val="00147492"/>
    <w:rsid w:val="00147D41"/>
    <w:rsid w:val="0015080E"/>
    <w:rsid w:val="001509C5"/>
    <w:rsid w:val="00150AD6"/>
    <w:rsid w:val="0015120C"/>
    <w:rsid w:val="0015140B"/>
    <w:rsid w:val="0015173F"/>
    <w:rsid w:val="00151B23"/>
    <w:rsid w:val="001524CF"/>
    <w:rsid w:val="00152B88"/>
    <w:rsid w:val="001535AE"/>
    <w:rsid w:val="00153B40"/>
    <w:rsid w:val="00153BCF"/>
    <w:rsid w:val="001548F9"/>
    <w:rsid w:val="00154ADA"/>
    <w:rsid w:val="00154B08"/>
    <w:rsid w:val="0015531A"/>
    <w:rsid w:val="00155F4A"/>
    <w:rsid w:val="00157418"/>
    <w:rsid w:val="00157B5A"/>
    <w:rsid w:val="0016050B"/>
    <w:rsid w:val="00160B85"/>
    <w:rsid w:val="0016380C"/>
    <w:rsid w:val="00163816"/>
    <w:rsid w:val="00163B27"/>
    <w:rsid w:val="0016425E"/>
    <w:rsid w:val="00164BF7"/>
    <w:rsid w:val="00164DAE"/>
    <w:rsid w:val="00165317"/>
    <w:rsid w:val="001657AB"/>
    <w:rsid w:val="001661C8"/>
    <w:rsid w:val="001674E1"/>
    <w:rsid w:val="001674E8"/>
    <w:rsid w:val="0017073D"/>
    <w:rsid w:val="00170D38"/>
    <w:rsid w:val="00170F55"/>
    <w:rsid w:val="00171484"/>
    <w:rsid w:val="00171BAD"/>
    <w:rsid w:val="00171F2C"/>
    <w:rsid w:val="001728F8"/>
    <w:rsid w:val="00172AE9"/>
    <w:rsid w:val="00173A36"/>
    <w:rsid w:val="00173AF1"/>
    <w:rsid w:val="001744B4"/>
    <w:rsid w:val="001745C9"/>
    <w:rsid w:val="001751EF"/>
    <w:rsid w:val="001756A1"/>
    <w:rsid w:val="00175E5B"/>
    <w:rsid w:val="001761EE"/>
    <w:rsid w:val="00176EAA"/>
    <w:rsid w:val="00177030"/>
    <w:rsid w:val="0017725A"/>
    <w:rsid w:val="00177C4B"/>
    <w:rsid w:val="00177F6A"/>
    <w:rsid w:val="0018013F"/>
    <w:rsid w:val="00181293"/>
    <w:rsid w:val="00181B83"/>
    <w:rsid w:val="00181E6C"/>
    <w:rsid w:val="00182A38"/>
    <w:rsid w:val="0018325A"/>
    <w:rsid w:val="00183679"/>
    <w:rsid w:val="00183D7A"/>
    <w:rsid w:val="001848D4"/>
    <w:rsid w:val="00184CAE"/>
    <w:rsid w:val="00186199"/>
    <w:rsid w:val="00186797"/>
    <w:rsid w:val="00186BD7"/>
    <w:rsid w:val="00186F7A"/>
    <w:rsid w:val="001873F8"/>
    <w:rsid w:val="001900E0"/>
    <w:rsid w:val="001903CE"/>
    <w:rsid w:val="00190788"/>
    <w:rsid w:val="00190AE2"/>
    <w:rsid w:val="00190E27"/>
    <w:rsid w:val="001917E0"/>
    <w:rsid w:val="001928F7"/>
    <w:rsid w:val="00193182"/>
    <w:rsid w:val="00193575"/>
    <w:rsid w:val="0019389D"/>
    <w:rsid w:val="00193B62"/>
    <w:rsid w:val="00194537"/>
    <w:rsid w:val="00194D6E"/>
    <w:rsid w:val="0019563C"/>
    <w:rsid w:val="001956CA"/>
    <w:rsid w:val="00195B79"/>
    <w:rsid w:val="00196E85"/>
    <w:rsid w:val="001A088E"/>
    <w:rsid w:val="001A09B8"/>
    <w:rsid w:val="001A09D3"/>
    <w:rsid w:val="001A0F4A"/>
    <w:rsid w:val="001A1348"/>
    <w:rsid w:val="001A1B13"/>
    <w:rsid w:val="001A1D38"/>
    <w:rsid w:val="001A21A9"/>
    <w:rsid w:val="001A2A97"/>
    <w:rsid w:val="001A364F"/>
    <w:rsid w:val="001A39B7"/>
    <w:rsid w:val="001A3DAC"/>
    <w:rsid w:val="001A42FA"/>
    <w:rsid w:val="001A472D"/>
    <w:rsid w:val="001A4AEC"/>
    <w:rsid w:val="001A4BE3"/>
    <w:rsid w:val="001A59D8"/>
    <w:rsid w:val="001A5FA6"/>
    <w:rsid w:val="001A668F"/>
    <w:rsid w:val="001A71CC"/>
    <w:rsid w:val="001A7F30"/>
    <w:rsid w:val="001B195A"/>
    <w:rsid w:val="001B2F0C"/>
    <w:rsid w:val="001B30CA"/>
    <w:rsid w:val="001B3513"/>
    <w:rsid w:val="001B353A"/>
    <w:rsid w:val="001B36E6"/>
    <w:rsid w:val="001B3D3E"/>
    <w:rsid w:val="001B50CD"/>
    <w:rsid w:val="001B51AF"/>
    <w:rsid w:val="001B52FE"/>
    <w:rsid w:val="001B69DE"/>
    <w:rsid w:val="001B6B5E"/>
    <w:rsid w:val="001B74B2"/>
    <w:rsid w:val="001B7890"/>
    <w:rsid w:val="001B7ACC"/>
    <w:rsid w:val="001B7EE2"/>
    <w:rsid w:val="001C005A"/>
    <w:rsid w:val="001C00A0"/>
    <w:rsid w:val="001C00CF"/>
    <w:rsid w:val="001C0806"/>
    <w:rsid w:val="001C14ED"/>
    <w:rsid w:val="001C195E"/>
    <w:rsid w:val="001C1ACF"/>
    <w:rsid w:val="001C2F9C"/>
    <w:rsid w:val="001C3399"/>
    <w:rsid w:val="001C37F6"/>
    <w:rsid w:val="001C46FA"/>
    <w:rsid w:val="001C4D9F"/>
    <w:rsid w:val="001C5289"/>
    <w:rsid w:val="001C6288"/>
    <w:rsid w:val="001C67A1"/>
    <w:rsid w:val="001C68B4"/>
    <w:rsid w:val="001C7325"/>
    <w:rsid w:val="001C79B8"/>
    <w:rsid w:val="001C7C6D"/>
    <w:rsid w:val="001C7E53"/>
    <w:rsid w:val="001C7F70"/>
    <w:rsid w:val="001D0538"/>
    <w:rsid w:val="001D0634"/>
    <w:rsid w:val="001D0F6A"/>
    <w:rsid w:val="001D1130"/>
    <w:rsid w:val="001D21BC"/>
    <w:rsid w:val="001D295A"/>
    <w:rsid w:val="001D2E47"/>
    <w:rsid w:val="001D2FA5"/>
    <w:rsid w:val="001D3263"/>
    <w:rsid w:val="001D35E0"/>
    <w:rsid w:val="001D5045"/>
    <w:rsid w:val="001D5494"/>
    <w:rsid w:val="001D5A44"/>
    <w:rsid w:val="001D6213"/>
    <w:rsid w:val="001D724B"/>
    <w:rsid w:val="001D7517"/>
    <w:rsid w:val="001D797D"/>
    <w:rsid w:val="001D79C3"/>
    <w:rsid w:val="001E03BE"/>
    <w:rsid w:val="001E0AAA"/>
    <w:rsid w:val="001E0BE3"/>
    <w:rsid w:val="001E0F28"/>
    <w:rsid w:val="001E11D3"/>
    <w:rsid w:val="001E15F1"/>
    <w:rsid w:val="001E1C4F"/>
    <w:rsid w:val="001E2723"/>
    <w:rsid w:val="001E287E"/>
    <w:rsid w:val="001E2A6A"/>
    <w:rsid w:val="001E3536"/>
    <w:rsid w:val="001E3DC2"/>
    <w:rsid w:val="001E56FF"/>
    <w:rsid w:val="001E5C6B"/>
    <w:rsid w:val="001E6EBF"/>
    <w:rsid w:val="001E7505"/>
    <w:rsid w:val="001E7C94"/>
    <w:rsid w:val="001F0307"/>
    <w:rsid w:val="001F03E1"/>
    <w:rsid w:val="001F09FB"/>
    <w:rsid w:val="001F221F"/>
    <w:rsid w:val="001F3CC6"/>
    <w:rsid w:val="001F3F50"/>
    <w:rsid w:val="001F4530"/>
    <w:rsid w:val="001F45B6"/>
    <w:rsid w:val="001F47C0"/>
    <w:rsid w:val="001F5CE2"/>
    <w:rsid w:val="001F5DBA"/>
    <w:rsid w:val="001F5DE3"/>
    <w:rsid w:val="001F5F74"/>
    <w:rsid w:val="002010DE"/>
    <w:rsid w:val="00201962"/>
    <w:rsid w:val="00201B58"/>
    <w:rsid w:val="00202968"/>
    <w:rsid w:val="00202C32"/>
    <w:rsid w:val="0020324B"/>
    <w:rsid w:val="00203716"/>
    <w:rsid w:val="00203973"/>
    <w:rsid w:val="00203AEF"/>
    <w:rsid w:val="002045E7"/>
    <w:rsid w:val="00207A46"/>
    <w:rsid w:val="002101B3"/>
    <w:rsid w:val="002103FA"/>
    <w:rsid w:val="00211A26"/>
    <w:rsid w:val="00212249"/>
    <w:rsid w:val="002125F7"/>
    <w:rsid w:val="00213475"/>
    <w:rsid w:val="00213568"/>
    <w:rsid w:val="0021397C"/>
    <w:rsid w:val="00214418"/>
    <w:rsid w:val="00214463"/>
    <w:rsid w:val="00214756"/>
    <w:rsid w:val="00214DBA"/>
    <w:rsid w:val="00215CF2"/>
    <w:rsid w:val="00215D9F"/>
    <w:rsid w:val="00216310"/>
    <w:rsid w:val="00216BCE"/>
    <w:rsid w:val="00217867"/>
    <w:rsid w:val="00217AE3"/>
    <w:rsid w:val="00217C6C"/>
    <w:rsid w:val="00220416"/>
    <w:rsid w:val="00220542"/>
    <w:rsid w:val="00220D7F"/>
    <w:rsid w:val="002210EB"/>
    <w:rsid w:val="00221174"/>
    <w:rsid w:val="00221394"/>
    <w:rsid w:val="00222DE3"/>
    <w:rsid w:val="002233F0"/>
    <w:rsid w:val="002243A3"/>
    <w:rsid w:val="00224952"/>
    <w:rsid w:val="0022498A"/>
    <w:rsid w:val="00224A15"/>
    <w:rsid w:val="00225756"/>
    <w:rsid w:val="00225ADC"/>
    <w:rsid w:val="00225CEB"/>
    <w:rsid w:val="0022692D"/>
    <w:rsid w:val="002272F9"/>
    <w:rsid w:val="002279AA"/>
    <w:rsid w:val="00231610"/>
    <w:rsid w:val="00231681"/>
    <w:rsid w:val="002318F3"/>
    <w:rsid w:val="00231E15"/>
    <w:rsid w:val="0023323F"/>
    <w:rsid w:val="00234202"/>
    <w:rsid w:val="002359EB"/>
    <w:rsid w:val="00235BC2"/>
    <w:rsid w:val="00236031"/>
    <w:rsid w:val="002363AB"/>
    <w:rsid w:val="00236933"/>
    <w:rsid w:val="0023727B"/>
    <w:rsid w:val="00237579"/>
    <w:rsid w:val="00237675"/>
    <w:rsid w:val="00237C6D"/>
    <w:rsid w:val="0024096B"/>
    <w:rsid w:val="002410C4"/>
    <w:rsid w:val="00241582"/>
    <w:rsid w:val="00241B45"/>
    <w:rsid w:val="00241C3B"/>
    <w:rsid w:val="00241F7A"/>
    <w:rsid w:val="002420CE"/>
    <w:rsid w:val="002424D7"/>
    <w:rsid w:val="0024260D"/>
    <w:rsid w:val="00242657"/>
    <w:rsid w:val="002428F6"/>
    <w:rsid w:val="00242D14"/>
    <w:rsid w:val="00242FA2"/>
    <w:rsid w:val="00245012"/>
    <w:rsid w:val="0024504E"/>
    <w:rsid w:val="00245236"/>
    <w:rsid w:val="00245761"/>
    <w:rsid w:val="0024584F"/>
    <w:rsid w:val="00245BC5"/>
    <w:rsid w:val="00245DB0"/>
    <w:rsid w:val="0024651F"/>
    <w:rsid w:val="0024654F"/>
    <w:rsid w:val="00247729"/>
    <w:rsid w:val="00250F70"/>
    <w:rsid w:val="0025158D"/>
    <w:rsid w:val="00251C7E"/>
    <w:rsid w:val="00251E65"/>
    <w:rsid w:val="00252697"/>
    <w:rsid w:val="0025281A"/>
    <w:rsid w:val="00253D3C"/>
    <w:rsid w:val="002544D7"/>
    <w:rsid w:val="00255292"/>
    <w:rsid w:val="002565CE"/>
    <w:rsid w:val="00257359"/>
    <w:rsid w:val="00257578"/>
    <w:rsid w:val="00257B95"/>
    <w:rsid w:val="00260200"/>
    <w:rsid w:val="00260B06"/>
    <w:rsid w:val="002615F9"/>
    <w:rsid w:val="00261D93"/>
    <w:rsid w:val="00262029"/>
    <w:rsid w:val="00263BBD"/>
    <w:rsid w:val="00263C1B"/>
    <w:rsid w:val="002648D8"/>
    <w:rsid w:val="00265AFB"/>
    <w:rsid w:val="00265D58"/>
    <w:rsid w:val="0026700D"/>
    <w:rsid w:val="00267EE3"/>
    <w:rsid w:val="00267F59"/>
    <w:rsid w:val="002700E9"/>
    <w:rsid w:val="00270CE9"/>
    <w:rsid w:val="002715E8"/>
    <w:rsid w:val="0027235A"/>
    <w:rsid w:val="00273035"/>
    <w:rsid w:val="00273203"/>
    <w:rsid w:val="00273EB3"/>
    <w:rsid w:val="00273F86"/>
    <w:rsid w:val="00274009"/>
    <w:rsid w:val="002741BE"/>
    <w:rsid w:val="00274323"/>
    <w:rsid w:val="002752EA"/>
    <w:rsid w:val="00275CF0"/>
    <w:rsid w:val="00275EAD"/>
    <w:rsid w:val="00276742"/>
    <w:rsid w:val="00276A37"/>
    <w:rsid w:val="00276B03"/>
    <w:rsid w:val="002773FB"/>
    <w:rsid w:val="002774F0"/>
    <w:rsid w:val="00277722"/>
    <w:rsid w:val="00277FEB"/>
    <w:rsid w:val="002803A7"/>
    <w:rsid w:val="002813C5"/>
    <w:rsid w:val="00281A9C"/>
    <w:rsid w:val="00282C23"/>
    <w:rsid w:val="0028315D"/>
    <w:rsid w:val="00283885"/>
    <w:rsid w:val="002839A4"/>
    <w:rsid w:val="002841A9"/>
    <w:rsid w:val="0028459B"/>
    <w:rsid w:val="00284C5F"/>
    <w:rsid w:val="0028507E"/>
    <w:rsid w:val="002852AA"/>
    <w:rsid w:val="00285F4D"/>
    <w:rsid w:val="002860BA"/>
    <w:rsid w:val="00286183"/>
    <w:rsid w:val="002873F0"/>
    <w:rsid w:val="00287762"/>
    <w:rsid w:val="002878BB"/>
    <w:rsid w:val="00290793"/>
    <w:rsid w:val="00291194"/>
    <w:rsid w:val="002916E3"/>
    <w:rsid w:val="00291936"/>
    <w:rsid w:val="00291A70"/>
    <w:rsid w:val="00291D6F"/>
    <w:rsid w:val="00291F6F"/>
    <w:rsid w:val="0029379A"/>
    <w:rsid w:val="00293C97"/>
    <w:rsid w:val="002942CB"/>
    <w:rsid w:val="00294D8F"/>
    <w:rsid w:val="002952A5"/>
    <w:rsid w:val="00295593"/>
    <w:rsid w:val="00295D5A"/>
    <w:rsid w:val="00295E0F"/>
    <w:rsid w:val="002964F9"/>
    <w:rsid w:val="0029690F"/>
    <w:rsid w:val="002969CC"/>
    <w:rsid w:val="00296EF2"/>
    <w:rsid w:val="00297BC2"/>
    <w:rsid w:val="00297D85"/>
    <w:rsid w:val="002A07F4"/>
    <w:rsid w:val="002A090A"/>
    <w:rsid w:val="002A0B47"/>
    <w:rsid w:val="002A1381"/>
    <w:rsid w:val="002A1EE6"/>
    <w:rsid w:val="002A1F14"/>
    <w:rsid w:val="002A205C"/>
    <w:rsid w:val="002A2678"/>
    <w:rsid w:val="002A279E"/>
    <w:rsid w:val="002A2E01"/>
    <w:rsid w:val="002A32E5"/>
    <w:rsid w:val="002A398F"/>
    <w:rsid w:val="002A3DFD"/>
    <w:rsid w:val="002A3F46"/>
    <w:rsid w:val="002A46A7"/>
    <w:rsid w:val="002A5C6B"/>
    <w:rsid w:val="002A5D31"/>
    <w:rsid w:val="002A630A"/>
    <w:rsid w:val="002A714F"/>
    <w:rsid w:val="002A75D7"/>
    <w:rsid w:val="002A7879"/>
    <w:rsid w:val="002A7B1F"/>
    <w:rsid w:val="002B09C0"/>
    <w:rsid w:val="002B1851"/>
    <w:rsid w:val="002B27FF"/>
    <w:rsid w:val="002B2F4E"/>
    <w:rsid w:val="002B3757"/>
    <w:rsid w:val="002B57F0"/>
    <w:rsid w:val="002B5C8E"/>
    <w:rsid w:val="002B6793"/>
    <w:rsid w:val="002B68A5"/>
    <w:rsid w:val="002B780B"/>
    <w:rsid w:val="002C108A"/>
    <w:rsid w:val="002C1260"/>
    <w:rsid w:val="002C1704"/>
    <w:rsid w:val="002C1726"/>
    <w:rsid w:val="002C1B31"/>
    <w:rsid w:val="002C1B94"/>
    <w:rsid w:val="002C1EEF"/>
    <w:rsid w:val="002C21A6"/>
    <w:rsid w:val="002C26D5"/>
    <w:rsid w:val="002C5777"/>
    <w:rsid w:val="002C5889"/>
    <w:rsid w:val="002C61DE"/>
    <w:rsid w:val="002C65FA"/>
    <w:rsid w:val="002C661D"/>
    <w:rsid w:val="002C77CC"/>
    <w:rsid w:val="002C78B1"/>
    <w:rsid w:val="002C7C89"/>
    <w:rsid w:val="002D0054"/>
    <w:rsid w:val="002D1A0F"/>
    <w:rsid w:val="002D1AAD"/>
    <w:rsid w:val="002D1B46"/>
    <w:rsid w:val="002D20E4"/>
    <w:rsid w:val="002D22BF"/>
    <w:rsid w:val="002D237C"/>
    <w:rsid w:val="002D32E3"/>
    <w:rsid w:val="002D33F1"/>
    <w:rsid w:val="002D353D"/>
    <w:rsid w:val="002D3CBD"/>
    <w:rsid w:val="002D43C7"/>
    <w:rsid w:val="002D52AD"/>
    <w:rsid w:val="002D58D8"/>
    <w:rsid w:val="002D5EB1"/>
    <w:rsid w:val="002D6A53"/>
    <w:rsid w:val="002D7CAC"/>
    <w:rsid w:val="002E0394"/>
    <w:rsid w:val="002E0644"/>
    <w:rsid w:val="002E0FEB"/>
    <w:rsid w:val="002E171B"/>
    <w:rsid w:val="002E2E3E"/>
    <w:rsid w:val="002E319D"/>
    <w:rsid w:val="002E33BC"/>
    <w:rsid w:val="002E3B41"/>
    <w:rsid w:val="002E4AD5"/>
    <w:rsid w:val="002E4C2D"/>
    <w:rsid w:val="002E4E39"/>
    <w:rsid w:val="002E51EA"/>
    <w:rsid w:val="002E5E56"/>
    <w:rsid w:val="002E6451"/>
    <w:rsid w:val="002F0381"/>
    <w:rsid w:val="002F0F79"/>
    <w:rsid w:val="002F19DF"/>
    <w:rsid w:val="002F1C9E"/>
    <w:rsid w:val="002F1EB2"/>
    <w:rsid w:val="002F25C3"/>
    <w:rsid w:val="002F280E"/>
    <w:rsid w:val="002F2CBB"/>
    <w:rsid w:val="002F3025"/>
    <w:rsid w:val="002F3470"/>
    <w:rsid w:val="002F3709"/>
    <w:rsid w:val="002F3A6C"/>
    <w:rsid w:val="002F4296"/>
    <w:rsid w:val="002F5777"/>
    <w:rsid w:val="002F60EA"/>
    <w:rsid w:val="002F680E"/>
    <w:rsid w:val="00300120"/>
    <w:rsid w:val="00300128"/>
    <w:rsid w:val="00300951"/>
    <w:rsid w:val="00300B4E"/>
    <w:rsid w:val="00300E8A"/>
    <w:rsid w:val="003011BD"/>
    <w:rsid w:val="003023C9"/>
    <w:rsid w:val="00302CA8"/>
    <w:rsid w:val="00302DE9"/>
    <w:rsid w:val="0030400F"/>
    <w:rsid w:val="00304860"/>
    <w:rsid w:val="00304E23"/>
    <w:rsid w:val="00305084"/>
    <w:rsid w:val="0030522C"/>
    <w:rsid w:val="00306408"/>
    <w:rsid w:val="00307249"/>
    <w:rsid w:val="00307919"/>
    <w:rsid w:val="00311936"/>
    <w:rsid w:val="00312C47"/>
    <w:rsid w:val="00312DAE"/>
    <w:rsid w:val="003132DB"/>
    <w:rsid w:val="00313336"/>
    <w:rsid w:val="003137CA"/>
    <w:rsid w:val="00313918"/>
    <w:rsid w:val="003153CB"/>
    <w:rsid w:val="00315865"/>
    <w:rsid w:val="00315DDC"/>
    <w:rsid w:val="00315F81"/>
    <w:rsid w:val="003166DE"/>
    <w:rsid w:val="003171A3"/>
    <w:rsid w:val="00317226"/>
    <w:rsid w:val="003201F9"/>
    <w:rsid w:val="003204E9"/>
    <w:rsid w:val="0032050A"/>
    <w:rsid w:val="00320AF3"/>
    <w:rsid w:val="00320B7B"/>
    <w:rsid w:val="003211D7"/>
    <w:rsid w:val="0032160D"/>
    <w:rsid w:val="00321618"/>
    <w:rsid w:val="00321E8C"/>
    <w:rsid w:val="00321FDA"/>
    <w:rsid w:val="00322318"/>
    <w:rsid w:val="00322A86"/>
    <w:rsid w:val="00323041"/>
    <w:rsid w:val="00323092"/>
    <w:rsid w:val="00323AE8"/>
    <w:rsid w:val="00323B32"/>
    <w:rsid w:val="00324548"/>
    <w:rsid w:val="00324FB6"/>
    <w:rsid w:val="003250C6"/>
    <w:rsid w:val="003251F4"/>
    <w:rsid w:val="00325408"/>
    <w:rsid w:val="00325EF2"/>
    <w:rsid w:val="00326927"/>
    <w:rsid w:val="003303E3"/>
    <w:rsid w:val="00330651"/>
    <w:rsid w:val="00331A88"/>
    <w:rsid w:val="003329EA"/>
    <w:rsid w:val="00332C6E"/>
    <w:rsid w:val="00332D73"/>
    <w:rsid w:val="00333310"/>
    <w:rsid w:val="003336FF"/>
    <w:rsid w:val="003338BE"/>
    <w:rsid w:val="00334298"/>
    <w:rsid w:val="00334300"/>
    <w:rsid w:val="00336711"/>
    <w:rsid w:val="00336AA2"/>
    <w:rsid w:val="00337B1B"/>
    <w:rsid w:val="00337F17"/>
    <w:rsid w:val="003405DA"/>
    <w:rsid w:val="003407A5"/>
    <w:rsid w:val="0034096C"/>
    <w:rsid w:val="003410A1"/>
    <w:rsid w:val="00341188"/>
    <w:rsid w:val="0034147B"/>
    <w:rsid w:val="00341827"/>
    <w:rsid w:val="003422A5"/>
    <w:rsid w:val="003424CB"/>
    <w:rsid w:val="0034349C"/>
    <w:rsid w:val="00343954"/>
    <w:rsid w:val="003439DB"/>
    <w:rsid w:val="003440A3"/>
    <w:rsid w:val="00344FBE"/>
    <w:rsid w:val="00345432"/>
    <w:rsid w:val="00346047"/>
    <w:rsid w:val="00346759"/>
    <w:rsid w:val="00350238"/>
    <w:rsid w:val="0035109C"/>
    <w:rsid w:val="00351752"/>
    <w:rsid w:val="00351F0A"/>
    <w:rsid w:val="003520E7"/>
    <w:rsid w:val="00352648"/>
    <w:rsid w:val="0035392E"/>
    <w:rsid w:val="00353958"/>
    <w:rsid w:val="00353AC6"/>
    <w:rsid w:val="003542B7"/>
    <w:rsid w:val="0035432B"/>
    <w:rsid w:val="00354765"/>
    <w:rsid w:val="00354E10"/>
    <w:rsid w:val="0035672E"/>
    <w:rsid w:val="0035756E"/>
    <w:rsid w:val="00357B15"/>
    <w:rsid w:val="00357BB3"/>
    <w:rsid w:val="003602EA"/>
    <w:rsid w:val="003609DD"/>
    <w:rsid w:val="00360F81"/>
    <w:rsid w:val="0036184C"/>
    <w:rsid w:val="00361E7E"/>
    <w:rsid w:val="00363597"/>
    <w:rsid w:val="00363D25"/>
    <w:rsid w:val="003648F2"/>
    <w:rsid w:val="00364FA1"/>
    <w:rsid w:val="00366B02"/>
    <w:rsid w:val="003671F5"/>
    <w:rsid w:val="00370AA4"/>
    <w:rsid w:val="00370FA2"/>
    <w:rsid w:val="003711F2"/>
    <w:rsid w:val="003717FC"/>
    <w:rsid w:val="00371F48"/>
    <w:rsid w:val="00371FF4"/>
    <w:rsid w:val="003723C0"/>
    <w:rsid w:val="003723C2"/>
    <w:rsid w:val="0037275D"/>
    <w:rsid w:val="00372797"/>
    <w:rsid w:val="003731CA"/>
    <w:rsid w:val="00373E2E"/>
    <w:rsid w:val="00373FD0"/>
    <w:rsid w:val="0037470E"/>
    <w:rsid w:val="00375510"/>
    <w:rsid w:val="00375CC4"/>
    <w:rsid w:val="00376103"/>
    <w:rsid w:val="003767B3"/>
    <w:rsid w:val="00376A73"/>
    <w:rsid w:val="00376B49"/>
    <w:rsid w:val="00376FC5"/>
    <w:rsid w:val="00377520"/>
    <w:rsid w:val="00380033"/>
    <w:rsid w:val="00380ACE"/>
    <w:rsid w:val="00380D36"/>
    <w:rsid w:val="00380F49"/>
    <w:rsid w:val="003822D3"/>
    <w:rsid w:val="00382644"/>
    <w:rsid w:val="0038480C"/>
    <w:rsid w:val="00384DC9"/>
    <w:rsid w:val="00385082"/>
    <w:rsid w:val="0038566E"/>
    <w:rsid w:val="00385C66"/>
    <w:rsid w:val="0038601F"/>
    <w:rsid w:val="00386630"/>
    <w:rsid w:val="0038687F"/>
    <w:rsid w:val="00386A6C"/>
    <w:rsid w:val="003874B6"/>
    <w:rsid w:val="00387876"/>
    <w:rsid w:val="00387D43"/>
    <w:rsid w:val="00390233"/>
    <w:rsid w:val="00390379"/>
    <w:rsid w:val="00390741"/>
    <w:rsid w:val="003909FB"/>
    <w:rsid w:val="00390B25"/>
    <w:rsid w:val="00390DD9"/>
    <w:rsid w:val="00391E39"/>
    <w:rsid w:val="00392958"/>
    <w:rsid w:val="00392AE5"/>
    <w:rsid w:val="0039300D"/>
    <w:rsid w:val="00395CAA"/>
    <w:rsid w:val="00396588"/>
    <w:rsid w:val="00396863"/>
    <w:rsid w:val="00396C75"/>
    <w:rsid w:val="003970B5"/>
    <w:rsid w:val="00397156"/>
    <w:rsid w:val="00397960"/>
    <w:rsid w:val="003A0663"/>
    <w:rsid w:val="003A0BAE"/>
    <w:rsid w:val="003A1FE0"/>
    <w:rsid w:val="003A35CD"/>
    <w:rsid w:val="003A3628"/>
    <w:rsid w:val="003A3BC4"/>
    <w:rsid w:val="003A458A"/>
    <w:rsid w:val="003A46C9"/>
    <w:rsid w:val="003A4B6E"/>
    <w:rsid w:val="003A4FE2"/>
    <w:rsid w:val="003A5119"/>
    <w:rsid w:val="003A551D"/>
    <w:rsid w:val="003A5E04"/>
    <w:rsid w:val="003A7E6F"/>
    <w:rsid w:val="003B05F2"/>
    <w:rsid w:val="003B07C1"/>
    <w:rsid w:val="003B2F13"/>
    <w:rsid w:val="003B3353"/>
    <w:rsid w:val="003B405E"/>
    <w:rsid w:val="003B4712"/>
    <w:rsid w:val="003B47EB"/>
    <w:rsid w:val="003B48BA"/>
    <w:rsid w:val="003B503E"/>
    <w:rsid w:val="003B57D3"/>
    <w:rsid w:val="003B59CA"/>
    <w:rsid w:val="003B6067"/>
    <w:rsid w:val="003B6C59"/>
    <w:rsid w:val="003C0892"/>
    <w:rsid w:val="003C08E3"/>
    <w:rsid w:val="003C09B5"/>
    <w:rsid w:val="003C0ECA"/>
    <w:rsid w:val="003C0F62"/>
    <w:rsid w:val="003C1176"/>
    <w:rsid w:val="003C1272"/>
    <w:rsid w:val="003C1D9A"/>
    <w:rsid w:val="003C1F58"/>
    <w:rsid w:val="003C48B1"/>
    <w:rsid w:val="003C57A7"/>
    <w:rsid w:val="003C5C2B"/>
    <w:rsid w:val="003C6457"/>
    <w:rsid w:val="003C6943"/>
    <w:rsid w:val="003C6BD2"/>
    <w:rsid w:val="003C7192"/>
    <w:rsid w:val="003C7294"/>
    <w:rsid w:val="003C792F"/>
    <w:rsid w:val="003C7ABD"/>
    <w:rsid w:val="003C7C3D"/>
    <w:rsid w:val="003D08F8"/>
    <w:rsid w:val="003D124B"/>
    <w:rsid w:val="003D18F3"/>
    <w:rsid w:val="003D1C06"/>
    <w:rsid w:val="003D251D"/>
    <w:rsid w:val="003D2C28"/>
    <w:rsid w:val="003D2CC1"/>
    <w:rsid w:val="003D4FFC"/>
    <w:rsid w:val="003D51ED"/>
    <w:rsid w:val="003D569B"/>
    <w:rsid w:val="003D681A"/>
    <w:rsid w:val="003D78B5"/>
    <w:rsid w:val="003E03F6"/>
    <w:rsid w:val="003E099F"/>
    <w:rsid w:val="003E09BA"/>
    <w:rsid w:val="003E19FF"/>
    <w:rsid w:val="003E1CB5"/>
    <w:rsid w:val="003E244F"/>
    <w:rsid w:val="003E372A"/>
    <w:rsid w:val="003E37AE"/>
    <w:rsid w:val="003E3AB5"/>
    <w:rsid w:val="003E45C1"/>
    <w:rsid w:val="003E501C"/>
    <w:rsid w:val="003E5165"/>
    <w:rsid w:val="003E572C"/>
    <w:rsid w:val="003E592A"/>
    <w:rsid w:val="003E62A6"/>
    <w:rsid w:val="003E695F"/>
    <w:rsid w:val="003E6BDE"/>
    <w:rsid w:val="003E6C9B"/>
    <w:rsid w:val="003E6D39"/>
    <w:rsid w:val="003E709C"/>
    <w:rsid w:val="003E712E"/>
    <w:rsid w:val="003E726D"/>
    <w:rsid w:val="003E798B"/>
    <w:rsid w:val="003E7A5A"/>
    <w:rsid w:val="003E7B89"/>
    <w:rsid w:val="003E7E15"/>
    <w:rsid w:val="003F03D2"/>
    <w:rsid w:val="003F0B30"/>
    <w:rsid w:val="003F0FA3"/>
    <w:rsid w:val="003F276B"/>
    <w:rsid w:val="003F2EA5"/>
    <w:rsid w:val="003F4241"/>
    <w:rsid w:val="003F4B8A"/>
    <w:rsid w:val="003F4C20"/>
    <w:rsid w:val="003F62BB"/>
    <w:rsid w:val="003F6FEC"/>
    <w:rsid w:val="003F7C45"/>
    <w:rsid w:val="003F7CC3"/>
    <w:rsid w:val="003F7E32"/>
    <w:rsid w:val="00400241"/>
    <w:rsid w:val="0040132C"/>
    <w:rsid w:val="00401391"/>
    <w:rsid w:val="00401EFD"/>
    <w:rsid w:val="0040231A"/>
    <w:rsid w:val="00402489"/>
    <w:rsid w:val="00403BE5"/>
    <w:rsid w:val="00403F18"/>
    <w:rsid w:val="004049BD"/>
    <w:rsid w:val="00404EB5"/>
    <w:rsid w:val="00405085"/>
    <w:rsid w:val="004050FA"/>
    <w:rsid w:val="00405305"/>
    <w:rsid w:val="0040547F"/>
    <w:rsid w:val="00405D28"/>
    <w:rsid w:val="004066FC"/>
    <w:rsid w:val="00407481"/>
    <w:rsid w:val="00407AFC"/>
    <w:rsid w:val="00407C10"/>
    <w:rsid w:val="00407E90"/>
    <w:rsid w:val="0041040F"/>
    <w:rsid w:val="004113B4"/>
    <w:rsid w:val="00411F11"/>
    <w:rsid w:val="00413323"/>
    <w:rsid w:val="00413F0A"/>
    <w:rsid w:val="00414503"/>
    <w:rsid w:val="00414827"/>
    <w:rsid w:val="004153B3"/>
    <w:rsid w:val="00415772"/>
    <w:rsid w:val="004163FD"/>
    <w:rsid w:val="0041683D"/>
    <w:rsid w:val="00416C10"/>
    <w:rsid w:val="00417976"/>
    <w:rsid w:val="00417A0E"/>
    <w:rsid w:val="0042053A"/>
    <w:rsid w:val="00420972"/>
    <w:rsid w:val="00420E2E"/>
    <w:rsid w:val="004213D6"/>
    <w:rsid w:val="0042198A"/>
    <w:rsid w:val="00421C75"/>
    <w:rsid w:val="00422440"/>
    <w:rsid w:val="00422916"/>
    <w:rsid w:val="00422B63"/>
    <w:rsid w:val="0042388D"/>
    <w:rsid w:val="00423BA3"/>
    <w:rsid w:val="00424213"/>
    <w:rsid w:val="00424EF3"/>
    <w:rsid w:val="004267DB"/>
    <w:rsid w:val="004268BB"/>
    <w:rsid w:val="00426A4B"/>
    <w:rsid w:val="00430180"/>
    <w:rsid w:val="00430724"/>
    <w:rsid w:val="00431047"/>
    <w:rsid w:val="00431B86"/>
    <w:rsid w:val="00432B7F"/>
    <w:rsid w:val="00433CC0"/>
    <w:rsid w:val="00433EED"/>
    <w:rsid w:val="00436049"/>
    <w:rsid w:val="004374B9"/>
    <w:rsid w:val="00437C96"/>
    <w:rsid w:val="004408EC"/>
    <w:rsid w:val="004416A4"/>
    <w:rsid w:val="00441E6A"/>
    <w:rsid w:val="00442AEE"/>
    <w:rsid w:val="00443C8F"/>
    <w:rsid w:val="00444C60"/>
    <w:rsid w:val="00444C62"/>
    <w:rsid w:val="00444E35"/>
    <w:rsid w:val="0044502D"/>
    <w:rsid w:val="00445783"/>
    <w:rsid w:val="00445F6B"/>
    <w:rsid w:val="00446684"/>
    <w:rsid w:val="00447C0A"/>
    <w:rsid w:val="00447CEF"/>
    <w:rsid w:val="00447E28"/>
    <w:rsid w:val="00450647"/>
    <w:rsid w:val="00450BA9"/>
    <w:rsid w:val="00450FC0"/>
    <w:rsid w:val="00452481"/>
    <w:rsid w:val="004528FA"/>
    <w:rsid w:val="00452C43"/>
    <w:rsid w:val="00453ACA"/>
    <w:rsid w:val="00453DC8"/>
    <w:rsid w:val="00453EA5"/>
    <w:rsid w:val="00455165"/>
    <w:rsid w:val="00457804"/>
    <w:rsid w:val="00460AEF"/>
    <w:rsid w:val="00460C52"/>
    <w:rsid w:val="0046135C"/>
    <w:rsid w:val="00461969"/>
    <w:rsid w:val="00462279"/>
    <w:rsid w:val="00463CFC"/>
    <w:rsid w:val="004646BF"/>
    <w:rsid w:val="00464744"/>
    <w:rsid w:val="00465CC2"/>
    <w:rsid w:val="004665E3"/>
    <w:rsid w:val="0046665E"/>
    <w:rsid w:val="00466EB6"/>
    <w:rsid w:val="00466F64"/>
    <w:rsid w:val="0046760F"/>
    <w:rsid w:val="004679FA"/>
    <w:rsid w:val="0047237D"/>
    <w:rsid w:val="00472561"/>
    <w:rsid w:val="004731F1"/>
    <w:rsid w:val="00473EB5"/>
    <w:rsid w:val="0047456B"/>
    <w:rsid w:val="00475251"/>
    <w:rsid w:val="004755BD"/>
    <w:rsid w:val="00476361"/>
    <w:rsid w:val="00476FAC"/>
    <w:rsid w:val="0047704E"/>
    <w:rsid w:val="00477400"/>
    <w:rsid w:val="0048088E"/>
    <w:rsid w:val="00480BC8"/>
    <w:rsid w:val="00481265"/>
    <w:rsid w:val="004814BF"/>
    <w:rsid w:val="00482649"/>
    <w:rsid w:val="00482BDC"/>
    <w:rsid w:val="00483630"/>
    <w:rsid w:val="004836EA"/>
    <w:rsid w:val="00483DC8"/>
    <w:rsid w:val="00483F72"/>
    <w:rsid w:val="00485215"/>
    <w:rsid w:val="00485340"/>
    <w:rsid w:val="0048587E"/>
    <w:rsid w:val="0048712F"/>
    <w:rsid w:val="00487C2B"/>
    <w:rsid w:val="004900FF"/>
    <w:rsid w:val="004903AA"/>
    <w:rsid w:val="00490403"/>
    <w:rsid w:val="0049125B"/>
    <w:rsid w:val="00491C58"/>
    <w:rsid w:val="00491FAB"/>
    <w:rsid w:val="00492081"/>
    <w:rsid w:val="0049227D"/>
    <w:rsid w:val="0049297D"/>
    <w:rsid w:val="004929F2"/>
    <w:rsid w:val="00492C1E"/>
    <w:rsid w:val="00492F5E"/>
    <w:rsid w:val="00495A03"/>
    <w:rsid w:val="00495E28"/>
    <w:rsid w:val="004965BB"/>
    <w:rsid w:val="00497079"/>
    <w:rsid w:val="00497450"/>
    <w:rsid w:val="004976A0"/>
    <w:rsid w:val="00497F30"/>
    <w:rsid w:val="00497F49"/>
    <w:rsid w:val="004A00FD"/>
    <w:rsid w:val="004A1BBA"/>
    <w:rsid w:val="004A23C2"/>
    <w:rsid w:val="004A3336"/>
    <w:rsid w:val="004A3479"/>
    <w:rsid w:val="004A35E4"/>
    <w:rsid w:val="004A3E3C"/>
    <w:rsid w:val="004A4069"/>
    <w:rsid w:val="004A428D"/>
    <w:rsid w:val="004A484E"/>
    <w:rsid w:val="004A6513"/>
    <w:rsid w:val="004A6D96"/>
    <w:rsid w:val="004B0E6D"/>
    <w:rsid w:val="004B16E8"/>
    <w:rsid w:val="004B2CA5"/>
    <w:rsid w:val="004B412E"/>
    <w:rsid w:val="004B5B92"/>
    <w:rsid w:val="004B6250"/>
    <w:rsid w:val="004B66F3"/>
    <w:rsid w:val="004B733D"/>
    <w:rsid w:val="004B76B1"/>
    <w:rsid w:val="004B7800"/>
    <w:rsid w:val="004C0057"/>
    <w:rsid w:val="004C0541"/>
    <w:rsid w:val="004C0661"/>
    <w:rsid w:val="004C0691"/>
    <w:rsid w:val="004C0BBF"/>
    <w:rsid w:val="004C1748"/>
    <w:rsid w:val="004C1D08"/>
    <w:rsid w:val="004C1D55"/>
    <w:rsid w:val="004C2836"/>
    <w:rsid w:val="004C2C46"/>
    <w:rsid w:val="004C38F6"/>
    <w:rsid w:val="004C405B"/>
    <w:rsid w:val="004C4550"/>
    <w:rsid w:val="004C54CA"/>
    <w:rsid w:val="004C7235"/>
    <w:rsid w:val="004C7667"/>
    <w:rsid w:val="004C7955"/>
    <w:rsid w:val="004D0213"/>
    <w:rsid w:val="004D047F"/>
    <w:rsid w:val="004D0A6A"/>
    <w:rsid w:val="004D0C2C"/>
    <w:rsid w:val="004D0D2C"/>
    <w:rsid w:val="004D0D3C"/>
    <w:rsid w:val="004D0FAD"/>
    <w:rsid w:val="004D1529"/>
    <w:rsid w:val="004D29F1"/>
    <w:rsid w:val="004D29F3"/>
    <w:rsid w:val="004D3D96"/>
    <w:rsid w:val="004D40BB"/>
    <w:rsid w:val="004D4EEF"/>
    <w:rsid w:val="004D5316"/>
    <w:rsid w:val="004D575C"/>
    <w:rsid w:val="004D5DB9"/>
    <w:rsid w:val="004D5F4D"/>
    <w:rsid w:val="004D62FA"/>
    <w:rsid w:val="004D64E6"/>
    <w:rsid w:val="004D650F"/>
    <w:rsid w:val="004D6EC8"/>
    <w:rsid w:val="004D7269"/>
    <w:rsid w:val="004D74EE"/>
    <w:rsid w:val="004D7F01"/>
    <w:rsid w:val="004E08FC"/>
    <w:rsid w:val="004E0B6E"/>
    <w:rsid w:val="004E13D8"/>
    <w:rsid w:val="004E1AE3"/>
    <w:rsid w:val="004E2133"/>
    <w:rsid w:val="004E2BD2"/>
    <w:rsid w:val="004E395B"/>
    <w:rsid w:val="004E50B7"/>
    <w:rsid w:val="004E5575"/>
    <w:rsid w:val="004E5EDB"/>
    <w:rsid w:val="004E5F51"/>
    <w:rsid w:val="004E60FB"/>
    <w:rsid w:val="004E73A5"/>
    <w:rsid w:val="004E758A"/>
    <w:rsid w:val="004F1C42"/>
    <w:rsid w:val="004F23CE"/>
    <w:rsid w:val="004F2456"/>
    <w:rsid w:val="004F2C5A"/>
    <w:rsid w:val="004F2C82"/>
    <w:rsid w:val="004F31EA"/>
    <w:rsid w:val="004F388B"/>
    <w:rsid w:val="004F4601"/>
    <w:rsid w:val="004F4BB3"/>
    <w:rsid w:val="004F7572"/>
    <w:rsid w:val="004F779C"/>
    <w:rsid w:val="004F7846"/>
    <w:rsid w:val="005000A6"/>
    <w:rsid w:val="005000D4"/>
    <w:rsid w:val="005004EE"/>
    <w:rsid w:val="005007AB"/>
    <w:rsid w:val="00500B1E"/>
    <w:rsid w:val="00500B24"/>
    <w:rsid w:val="00500C17"/>
    <w:rsid w:val="00500E2F"/>
    <w:rsid w:val="00502416"/>
    <w:rsid w:val="005027F4"/>
    <w:rsid w:val="005036C2"/>
    <w:rsid w:val="00503D1B"/>
    <w:rsid w:val="0050492E"/>
    <w:rsid w:val="005051C9"/>
    <w:rsid w:val="00505CB1"/>
    <w:rsid w:val="00505D68"/>
    <w:rsid w:val="00506389"/>
    <w:rsid w:val="00507000"/>
    <w:rsid w:val="00507FC5"/>
    <w:rsid w:val="00510A69"/>
    <w:rsid w:val="00510CAF"/>
    <w:rsid w:val="0051114C"/>
    <w:rsid w:val="00511597"/>
    <w:rsid w:val="00511915"/>
    <w:rsid w:val="00511E38"/>
    <w:rsid w:val="005128C5"/>
    <w:rsid w:val="00512905"/>
    <w:rsid w:val="00512D8B"/>
    <w:rsid w:val="00512E1B"/>
    <w:rsid w:val="00512E85"/>
    <w:rsid w:val="0051346B"/>
    <w:rsid w:val="005136C7"/>
    <w:rsid w:val="00514471"/>
    <w:rsid w:val="0051478B"/>
    <w:rsid w:val="00514A6B"/>
    <w:rsid w:val="00514C1C"/>
    <w:rsid w:val="005151E7"/>
    <w:rsid w:val="0051524F"/>
    <w:rsid w:val="0051566A"/>
    <w:rsid w:val="00515D7B"/>
    <w:rsid w:val="00515DD8"/>
    <w:rsid w:val="005166E9"/>
    <w:rsid w:val="00517917"/>
    <w:rsid w:val="0052009E"/>
    <w:rsid w:val="005200F7"/>
    <w:rsid w:val="00520AB5"/>
    <w:rsid w:val="00521596"/>
    <w:rsid w:val="00522066"/>
    <w:rsid w:val="005222FA"/>
    <w:rsid w:val="0052316E"/>
    <w:rsid w:val="00523381"/>
    <w:rsid w:val="005247E6"/>
    <w:rsid w:val="00524A64"/>
    <w:rsid w:val="00524FF2"/>
    <w:rsid w:val="00525740"/>
    <w:rsid w:val="00525E59"/>
    <w:rsid w:val="00526C57"/>
    <w:rsid w:val="005275B1"/>
    <w:rsid w:val="005278EE"/>
    <w:rsid w:val="005308C9"/>
    <w:rsid w:val="00530A21"/>
    <w:rsid w:val="00530FFD"/>
    <w:rsid w:val="005310DD"/>
    <w:rsid w:val="00531851"/>
    <w:rsid w:val="005318CC"/>
    <w:rsid w:val="0053199E"/>
    <w:rsid w:val="00531D65"/>
    <w:rsid w:val="005334E4"/>
    <w:rsid w:val="00533D96"/>
    <w:rsid w:val="00534844"/>
    <w:rsid w:val="005349B1"/>
    <w:rsid w:val="00534D6A"/>
    <w:rsid w:val="00535AA4"/>
    <w:rsid w:val="00535B51"/>
    <w:rsid w:val="00535DA3"/>
    <w:rsid w:val="005364A6"/>
    <w:rsid w:val="005364AE"/>
    <w:rsid w:val="0053652C"/>
    <w:rsid w:val="0053659B"/>
    <w:rsid w:val="0053676E"/>
    <w:rsid w:val="005368A0"/>
    <w:rsid w:val="005374BC"/>
    <w:rsid w:val="00540421"/>
    <w:rsid w:val="00540ACF"/>
    <w:rsid w:val="00540E2A"/>
    <w:rsid w:val="005411D0"/>
    <w:rsid w:val="00542355"/>
    <w:rsid w:val="005427DC"/>
    <w:rsid w:val="00542AB5"/>
    <w:rsid w:val="00543188"/>
    <w:rsid w:val="005432F0"/>
    <w:rsid w:val="00543367"/>
    <w:rsid w:val="0054384E"/>
    <w:rsid w:val="00543A27"/>
    <w:rsid w:val="00543BC6"/>
    <w:rsid w:val="00543BFA"/>
    <w:rsid w:val="00544BBB"/>
    <w:rsid w:val="00545824"/>
    <w:rsid w:val="0054655E"/>
    <w:rsid w:val="00546601"/>
    <w:rsid w:val="00547D9C"/>
    <w:rsid w:val="00547DA1"/>
    <w:rsid w:val="00550116"/>
    <w:rsid w:val="005501BC"/>
    <w:rsid w:val="005505CC"/>
    <w:rsid w:val="0055068D"/>
    <w:rsid w:val="00550715"/>
    <w:rsid w:val="0055142B"/>
    <w:rsid w:val="00551BAB"/>
    <w:rsid w:val="00551C53"/>
    <w:rsid w:val="00551F4A"/>
    <w:rsid w:val="00551F9A"/>
    <w:rsid w:val="0055221B"/>
    <w:rsid w:val="005526DC"/>
    <w:rsid w:val="005535B7"/>
    <w:rsid w:val="00553702"/>
    <w:rsid w:val="00553E37"/>
    <w:rsid w:val="00554133"/>
    <w:rsid w:val="005548C7"/>
    <w:rsid w:val="00554B1A"/>
    <w:rsid w:val="00554CAC"/>
    <w:rsid w:val="00554D3A"/>
    <w:rsid w:val="0055513C"/>
    <w:rsid w:val="00555AF5"/>
    <w:rsid w:val="00556164"/>
    <w:rsid w:val="0055637C"/>
    <w:rsid w:val="00556B00"/>
    <w:rsid w:val="0055753F"/>
    <w:rsid w:val="00557618"/>
    <w:rsid w:val="00557782"/>
    <w:rsid w:val="005577D2"/>
    <w:rsid w:val="00560C94"/>
    <w:rsid w:val="00560E13"/>
    <w:rsid w:val="00560FD5"/>
    <w:rsid w:val="0056127F"/>
    <w:rsid w:val="00561C0A"/>
    <w:rsid w:val="00562765"/>
    <w:rsid w:val="0056283B"/>
    <w:rsid w:val="0056291C"/>
    <w:rsid w:val="00563CA0"/>
    <w:rsid w:val="00563E82"/>
    <w:rsid w:val="005646BB"/>
    <w:rsid w:val="005647F9"/>
    <w:rsid w:val="00564B19"/>
    <w:rsid w:val="00564C4B"/>
    <w:rsid w:val="00564E1A"/>
    <w:rsid w:val="00565A63"/>
    <w:rsid w:val="00566588"/>
    <w:rsid w:val="0056662E"/>
    <w:rsid w:val="00566A26"/>
    <w:rsid w:val="00566F6B"/>
    <w:rsid w:val="00567012"/>
    <w:rsid w:val="005674BB"/>
    <w:rsid w:val="00567A86"/>
    <w:rsid w:val="00567EA5"/>
    <w:rsid w:val="00570050"/>
    <w:rsid w:val="00570514"/>
    <w:rsid w:val="00571708"/>
    <w:rsid w:val="00571A41"/>
    <w:rsid w:val="005721D0"/>
    <w:rsid w:val="0057275D"/>
    <w:rsid w:val="00572919"/>
    <w:rsid w:val="005734AB"/>
    <w:rsid w:val="00574103"/>
    <w:rsid w:val="00574335"/>
    <w:rsid w:val="00575AB2"/>
    <w:rsid w:val="00575B68"/>
    <w:rsid w:val="00575DA6"/>
    <w:rsid w:val="00576C4E"/>
    <w:rsid w:val="0057737F"/>
    <w:rsid w:val="0057744D"/>
    <w:rsid w:val="00577B6E"/>
    <w:rsid w:val="005800A9"/>
    <w:rsid w:val="00580488"/>
    <w:rsid w:val="0058074D"/>
    <w:rsid w:val="00580C9A"/>
    <w:rsid w:val="00580FD1"/>
    <w:rsid w:val="00582FAD"/>
    <w:rsid w:val="00583489"/>
    <w:rsid w:val="0058391F"/>
    <w:rsid w:val="00583A80"/>
    <w:rsid w:val="00583B8C"/>
    <w:rsid w:val="00584188"/>
    <w:rsid w:val="00584E33"/>
    <w:rsid w:val="0058596A"/>
    <w:rsid w:val="00585AD4"/>
    <w:rsid w:val="00586345"/>
    <w:rsid w:val="00586819"/>
    <w:rsid w:val="00586E9A"/>
    <w:rsid w:val="00587419"/>
    <w:rsid w:val="00587871"/>
    <w:rsid w:val="00587958"/>
    <w:rsid w:val="00590FE4"/>
    <w:rsid w:val="0059116E"/>
    <w:rsid w:val="00591D9C"/>
    <w:rsid w:val="0059282D"/>
    <w:rsid w:val="005932C1"/>
    <w:rsid w:val="00593440"/>
    <w:rsid w:val="005936BF"/>
    <w:rsid w:val="00593DE5"/>
    <w:rsid w:val="00593EE1"/>
    <w:rsid w:val="00594010"/>
    <w:rsid w:val="00594834"/>
    <w:rsid w:val="00594B24"/>
    <w:rsid w:val="00594D29"/>
    <w:rsid w:val="00594E3C"/>
    <w:rsid w:val="0059592B"/>
    <w:rsid w:val="00596617"/>
    <w:rsid w:val="00596CC4"/>
    <w:rsid w:val="00597057"/>
    <w:rsid w:val="005973A6"/>
    <w:rsid w:val="00597657"/>
    <w:rsid w:val="00597AAB"/>
    <w:rsid w:val="00597D8B"/>
    <w:rsid w:val="005A0742"/>
    <w:rsid w:val="005A09F2"/>
    <w:rsid w:val="005A1C30"/>
    <w:rsid w:val="005A31C9"/>
    <w:rsid w:val="005A3295"/>
    <w:rsid w:val="005A46FF"/>
    <w:rsid w:val="005A48ED"/>
    <w:rsid w:val="005A4AFF"/>
    <w:rsid w:val="005A4E6A"/>
    <w:rsid w:val="005A52BE"/>
    <w:rsid w:val="005A539E"/>
    <w:rsid w:val="005A565C"/>
    <w:rsid w:val="005A5BFD"/>
    <w:rsid w:val="005A65F0"/>
    <w:rsid w:val="005A76DC"/>
    <w:rsid w:val="005A7758"/>
    <w:rsid w:val="005B011E"/>
    <w:rsid w:val="005B028B"/>
    <w:rsid w:val="005B12E3"/>
    <w:rsid w:val="005B211A"/>
    <w:rsid w:val="005B2B01"/>
    <w:rsid w:val="005B2E84"/>
    <w:rsid w:val="005B352F"/>
    <w:rsid w:val="005B3819"/>
    <w:rsid w:val="005B3E66"/>
    <w:rsid w:val="005B3FE8"/>
    <w:rsid w:val="005B4215"/>
    <w:rsid w:val="005B436C"/>
    <w:rsid w:val="005B4F97"/>
    <w:rsid w:val="005B52A4"/>
    <w:rsid w:val="005B5CA4"/>
    <w:rsid w:val="005B6185"/>
    <w:rsid w:val="005B6E01"/>
    <w:rsid w:val="005B7476"/>
    <w:rsid w:val="005B7688"/>
    <w:rsid w:val="005B7849"/>
    <w:rsid w:val="005B7B0E"/>
    <w:rsid w:val="005C0DFA"/>
    <w:rsid w:val="005C0FF0"/>
    <w:rsid w:val="005C219B"/>
    <w:rsid w:val="005C402E"/>
    <w:rsid w:val="005C443A"/>
    <w:rsid w:val="005C480F"/>
    <w:rsid w:val="005C492F"/>
    <w:rsid w:val="005C4B4C"/>
    <w:rsid w:val="005C4B62"/>
    <w:rsid w:val="005C513B"/>
    <w:rsid w:val="005C5409"/>
    <w:rsid w:val="005C55EF"/>
    <w:rsid w:val="005C608C"/>
    <w:rsid w:val="005C628C"/>
    <w:rsid w:val="005C6765"/>
    <w:rsid w:val="005C69AC"/>
    <w:rsid w:val="005C722E"/>
    <w:rsid w:val="005C72F6"/>
    <w:rsid w:val="005C7306"/>
    <w:rsid w:val="005C7576"/>
    <w:rsid w:val="005C7759"/>
    <w:rsid w:val="005D01A4"/>
    <w:rsid w:val="005D10E5"/>
    <w:rsid w:val="005D1584"/>
    <w:rsid w:val="005D15AE"/>
    <w:rsid w:val="005D1A7B"/>
    <w:rsid w:val="005D1EDD"/>
    <w:rsid w:val="005D2025"/>
    <w:rsid w:val="005D2F95"/>
    <w:rsid w:val="005D456F"/>
    <w:rsid w:val="005D45B3"/>
    <w:rsid w:val="005D4AB3"/>
    <w:rsid w:val="005D4CEB"/>
    <w:rsid w:val="005D5344"/>
    <w:rsid w:val="005D5DA8"/>
    <w:rsid w:val="005D61EB"/>
    <w:rsid w:val="005D6733"/>
    <w:rsid w:val="005D786D"/>
    <w:rsid w:val="005E02B1"/>
    <w:rsid w:val="005E0AE0"/>
    <w:rsid w:val="005E14E3"/>
    <w:rsid w:val="005E2051"/>
    <w:rsid w:val="005E27CB"/>
    <w:rsid w:val="005E40C4"/>
    <w:rsid w:val="005E5501"/>
    <w:rsid w:val="005E6F8F"/>
    <w:rsid w:val="005F04E6"/>
    <w:rsid w:val="005F17EC"/>
    <w:rsid w:val="005F1C2F"/>
    <w:rsid w:val="005F2A43"/>
    <w:rsid w:val="005F39D5"/>
    <w:rsid w:val="005F3AB5"/>
    <w:rsid w:val="005F3E05"/>
    <w:rsid w:val="005F3F98"/>
    <w:rsid w:val="005F43B9"/>
    <w:rsid w:val="005F5187"/>
    <w:rsid w:val="005F55D6"/>
    <w:rsid w:val="005F5BC3"/>
    <w:rsid w:val="005F5CA9"/>
    <w:rsid w:val="005F68CB"/>
    <w:rsid w:val="005F6BDE"/>
    <w:rsid w:val="00600242"/>
    <w:rsid w:val="006033E3"/>
    <w:rsid w:val="00605FC7"/>
    <w:rsid w:val="00606218"/>
    <w:rsid w:val="006064C5"/>
    <w:rsid w:val="00606CA3"/>
    <w:rsid w:val="00606E91"/>
    <w:rsid w:val="00607018"/>
    <w:rsid w:val="006074EE"/>
    <w:rsid w:val="006077ED"/>
    <w:rsid w:val="00607F03"/>
    <w:rsid w:val="00610954"/>
    <w:rsid w:val="00610CBE"/>
    <w:rsid w:val="00610E1F"/>
    <w:rsid w:val="0061219E"/>
    <w:rsid w:val="0061321C"/>
    <w:rsid w:val="006139F3"/>
    <w:rsid w:val="00613C5A"/>
    <w:rsid w:val="00614CA1"/>
    <w:rsid w:val="006152FE"/>
    <w:rsid w:val="00615C2C"/>
    <w:rsid w:val="006168A6"/>
    <w:rsid w:val="00617F98"/>
    <w:rsid w:val="0062038A"/>
    <w:rsid w:val="006203A8"/>
    <w:rsid w:val="00620DA2"/>
    <w:rsid w:val="00620E59"/>
    <w:rsid w:val="00621132"/>
    <w:rsid w:val="00622656"/>
    <w:rsid w:val="0062386E"/>
    <w:rsid w:val="00623A2D"/>
    <w:rsid w:val="00623D9A"/>
    <w:rsid w:val="00623F01"/>
    <w:rsid w:val="006242FB"/>
    <w:rsid w:val="00624738"/>
    <w:rsid w:val="0062477B"/>
    <w:rsid w:val="00625A2B"/>
    <w:rsid w:val="006260B3"/>
    <w:rsid w:val="00626E2D"/>
    <w:rsid w:val="006272DE"/>
    <w:rsid w:val="00627D94"/>
    <w:rsid w:val="00627E87"/>
    <w:rsid w:val="006304D3"/>
    <w:rsid w:val="00630AB9"/>
    <w:rsid w:val="00630B42"/>
    <w:rsid w:val="0063104D"/>
    <w:rsid w:val="006310FC"/>
    <w:rsid w:val="00631688"/>
    <w:rsid w:val="00631905"/>
    <w:rsid w:val="006320D8"/>
    <w:rsid w:val="00632540"/>
    <w:rsid w:val="00632E88"/>
    <w:rsid w:val="0063311D"/>
    <w:rsid w:val="006342BB"/>
    <w:rsid w:val="0063454C"/>
    <w:rsid w:val="00634C8E"/>
    <w:rsid w:val="00634DBB"/>
    <w:rsid w:val="00635255"/>
    <w:rsid w:val="00637C26"/>
    <w:rsid w:val="00637E81"/>
    <w:rsid w:val="006404F9"/>
    <w:rsid w:val="00640732"/>
    <w:rsid w:val="00642072"/>
    <w:rsid w:val="006431D0"/>
    <w:rsid w:val="00643358"/>
    <w:rsid w:val="00643EB5"/>
    <w:rsid w:val="006440ED"/>
    <w:rsid w:val="0064467C"/>
    <w:rsid w:val="00644AB5"/>
    <w:rsid w:val="00645213"/>
    <w:rsid w:val="00645293"/>
    <w:rsid w:val="006468CB"/>
    <w:rsid w:val="00646EE6"/>
    <w:rsid w:val="006475F3"/>
    <w:rsid w:val="00651B78"/>
    <w:rsid w:val="00652263"/>
    <w:rsid w:val="0065238F"/>
    <w:rsid w:val="0065278C"/>
    <w:rsid w:val="00652881"/>
    <w:rsid w:val="00652985"/>
    <w:rsid w:val="006533AE"/>
    <w:rsid w:val="006551AE"/>
    <w:rsid w:val="00655470"/>
    <w:rsid w:val="00660801"/>
    <w:rsid w:val="00661974"/>
    <w:rsid w:val="00661D50"/>
    <w:rsid w:val="006623E2"/>
    <w:rsid w:val="006624E3"/>
    <w:rsid w:val="006640F9"/>
    <w:rsid w:val="00664551"/>
    <w:rsid w:val="00664596"/>
    <w:rsid w:val="00664685"/>
    <w:rsid w:val="00664B95"/>
    <w:rsid w:val="0066534E"/>
    <w:rsid w:val="00665D5F"/>
    <w:rsid w:val="006676A0"/>
    <w:rsid w:val="006702D3"/>
    <w:rsid w:val="006704F3"/>
    <w:rsid w:val="00670857"/>
    <w:rsid w:val="00670F7E"/>
    <w:rsid w:val="00671124"/>
    <w:rsid w:val="006727B0"/>
    <w:rsid w:val="0067307E"/>
    <w:rsid w:val="006739C0"/>
    <w:rsid w:val="00673F6D"/>
    <w:rsid w:val="00674850"/>
    <w:rsid w:val="00675116"/>
    <w:rsid w:val="00675D03"/>
    <w:rsid w:val="00676016"/>
    <w:rsid w:val="00676876"/>
    <w:rsid w:val="00676EA7"/>
    <w:rsid w:val="00677166"/>
    <w:rsid w:val="00677959"/>
    <w:rsid w:val="00680969"/>
    <w:rsid w:val="00683A26"/>
    <w:rsid w:val="00683F61"/>
    <w:rsid w:val="00686A36"/>
    <w:rsid w:val="00686A9B"/>
    <w:rsid w:val="00687AD5"/>
    <w:rsid w:val="00690DCB"/>
    <w:rsid w:val="0069211A"/>
    <w:rsid w:val="00692B81"/>
    <w:rsid w:val="00692C4F"/>
    <w:rsid w:val="00693FF7"/>
    <w:rsid w:val="006942C3"/>
    <w:rsid w:val="006949D2"/>
    <w:rsid w:val="00694C5F"/>
    <w:rsid w:val="00695251"/>
    <w:rsid w:val="006953EF"/>
    <w:rsid w:val="00695689"/>
    <w:rsid w:val="00695ADE"/>
    <w:rsid w:val="00695C0D"/>
    <w:rsid w:val="00695CAE"/>
    <w:rsid w:val="00695F70"/>
    <w:rsid w:val="00696009"/>
    <w:rsid w:val="00696356"/>
    <w:rsid w:val="00696507"/>
    <w:rsid w:val="006968EA"/>
    <w:rsid w:val="0069713B"/>
    <w:rsid w:val="006A015D"/>
    <w:rsid w:val="006A02EC"/>
    <w:rsid w:val="006A0C35"/>
    <w:rsid w:val="006A0D9D"/>
    <w:rsid w:val="006A1AB6"/>
    <w:rsid w:val="006A261F"/>
    <w:rsid w:val="006A2B6C"/>
    <w:rsid w:val="006A2EA3"/>
    <w:rsid w:val="006A3CC1"/>
    <w:rsid w:val="006A3E73"/>
    <w:rsid w:val="006A4899"/>
    <w:rsid w:val="006A5DF5"/>
    <w:rsid w:val="006A5E32"/>
    <w:rsid w:val="006A60C8"/>
    <w:rsid w:val="006A62E1"/>
    <w:rsid w:val="006A6566"/>
    <w:rsid w:val="006A72C6"/>
    <w:rsid w:val="006A7310"/>
    <w:rsid w:val="006A7E10"/>
    <w:rsid w:val="006B02DA"/>
    <w:rsid w:val="006B08FB"/>
    <w:rsid w:val="006B098B"/>
    <w:rsid w:val="006B0D81"/>
    <w:rsid w:val="006B164A"/>
    <w:rsid w:val="006B194C"/>
    <w:rsid w:val="006B2065"/>
    <w:rsid w:val="006B22BD"/>
    <w:rsid w:val="006B275B"/>
    <w:rsid w:val="006B30BF"/>
    <w:rsid w:val="006B38C6"/>
    <w:rsid w:val="006B3940"/>
    <w:rsid w:val="006B45A6"/>
    <w:rsid w:val="006B4A69"/>
    <w:rsid w:val="006B62F0"/>
    <w:rsid w:val="006B6C6B"/>
    <w:rsid w:val="006B73E3"/>
    <w:rsid w:val="006B78E4"/>
    <w:rsid w:val="006C09B6"/>
    <w:rsid w:val="006C168D"/>
    <w:rsid w:val="006C2BF5"/>
    <w:rsid w:val="006C4A40"/>
    <w:rsid w:val="006C4D4B"/>
    <w:rsid w:val="006C4E56"/>
    <w:rsid w:val="006C61CD"/>
    <w:rsid w:val="006C6423"/>
    <w:rsid w:val="006C642C"/>
    <w:rsid w:val="006C6545"/>
    <w:rsid w:val="006C6FC6"/>
    <w:rsid w:val="006C7325"/>
    <w:rsid w:val="006C7BB9"/>
    <w:rsid w:val="006C7D50"/>
    <w:rsid w:val="006D001D"/>
    <w:rsid w:val="006D11EA"/>
    <w:rsid w:val="006D141C"/>
    <w:rsid w:val="006D1DE1"/>
    <w:rsid w:val="006D2425"/>
    <w:rsid w:val="006D2CF3"/>
    <w:rsid w:val="006D2D08"/>
    <w:rsid w:val="006D2F35"/>
    <w:rsid w:val="006D3228"/>
    <w:rsid w:val="006D349E"/>
    <w:rsid w:val="006D34C2"/>
    <w:rsid w:val="006D41EF"/>
    <w:rsid w:val="006D4A94"/>
    <w:rsid w:val="006D53AA"/>
    <w:rsid w:val="006D6166"/>
    <w:rsid w:val="006D672F"/>
    <w:rsid w:val="006D6993"/>
    <w:rsid w:val="006D7403"/>
    <w:rsid w:val="006E09D5"/>
    <w:rsid w:val="006E0D09"/>
    <w:rsid w:val="006E1449"/>
    <w:rsid w:val="006E16A8"/>
    <w:rsid w:val="006E1DF2"/>
    <w:rsid w:val="006E1E9D"/>
    <w:rsid w:val="006E1F27"/>
    <w:rsid w:val="006E241F"/>
    <w:rsid w:val="006E24EE"/>
    <w:rsid w:val="006E25BD"/>
    <w:rsid w:val="006E3379"/>
    <w:rsid w:val="006E34B7"/>
    <w:rsid w:val="006E36B8"/>
    <w:rsid w:val="006E3874"/>
    <w:rsid w:val="006E467D"/>
    <w:rsid w:val="006E5585"/>
    <w:rsid w:val="006E5D2A"/>
    <w:rsid w:val="006E5E32"/>
    <w:rsid w:val="006E633A"/>
    <w:rsid w:val="006E6A14"/>
    <w:rsid w:val="006E6B16"/>
    <w:rsid w:val="006E6DE8"/>
    <w:rsid w:val="006E780C"/>
    <w:rsid w:val="006F054E"/>
    <w:rsid w:val="006F0BA7"/>
    <w:rsid w:val="006F0F01"/>
    <w:rsid w:val="006F174D"/>
    <w:rsid w:val="006F1F41"/>
    <w:rsid w:val="006F27E1"/>
    <w:rsid w:val="006F32EF"/>
    <w:rsid w:val="006F346C"/>
    <w:rsid w:val="006F3615"/>
    <w:rsid w:val="006F3C54"/>
    <w:rsid w:val="006F3C70"/>
    <w:rsid w:val="006F41B7"/>
    <w:rsid w:val="006F4CD8"/>
    <w:rsid w:val="006F5125"/>
    <w:rsid w:val="006F51C6"/>
    <w:rsid w:val="006F53D9"/>
    <w:rsid w:val="006F5812"/>
    <w:rsid w:val="006F5CC1"/>
    <w:rsid w:val="006F609A"/>
    <w:rsid w:val="006F6751"/>
    <w:rsid w:val="006F680E"/>
    <w:rsid w:val="006F685F"/>
    <w:rsid w:val="006F782E"/>
    <w:rsid w:val="007004DC"/>
    <w:rsid w:val="00701093"/>
    <w:rsid w:val="007015F1"/>
    <w:rsid w:val="0070173B"/>
    <w:rsid w:val="007022C4"/>
    <w:rsid w:val="007026E9"/>
    <w:rsid w:val="00702D34"/>
    <w:rsid w:val="00703C8B"/>
    <w:rsid w:val="00703E8A"/>
    <w:rsid w:val="00704672"/>
    <w:rsid w:val="00704A3A"/>
    <w:rsid w:val="00704F60"/>
    <w:rsid w:val="007057EC"/>
    <w:rsid w:val="00705EC3"/>
    <w:rsid w:val="00706EA3"/>
    <w:rsid w:val="007078BE"/>
    <w:rsid w:val="00710644"/>
    <w:rsid w:val="00710BF6"/>
    <w:rsid w:val="00711384"/>
    <w:rsid w:val="00711522"/>
    <w:rsid w:val="007118A6"/>
    <w:rsid w:val="007124FE"/>
    <w:rsid w:val="00712533"/>
    <w:rsid w:val="00713186"/>
    <w:rsid w:val="00713757"/>
    <w:rsid w:val="00713758"/>
    <w:rsid w:val="007137D8"/>
    <w:rsid w:val="00713871"/>
    <w:rsid w:val="00714064"/>
    <w:rsid w:val="0071409E"/>
    <w:rsid w:val="00714392"/>
    <w:rsid w:val="007158C0"/>
    <w:rsid w:val="0071596F"/>
    <w:rsid w:val="00717553"/>
    <w:rsid w:val="00717772"/>
    <w:rsid w:val="007200BE"/>
    <w:rsid w:val="007200E5"/>
    <w:rsid w:val="00720371"/>
    <w:rsid w:val="007205A9"/>
    <w:rsid w:val="00720C17"/>
    <w:rsid w:val="007213AF"/>
    <w:rsid w:val="007218EE"/>
    <w:rsid w:val="00721AF1"/>
    <w:rsid w:val="0072248D"/>
    <w:rsid w:val="0072280F"/>
    <w:rsid w:val="00722B5E"/>
    <w:rsid w:val="00723599"/>
    <w:rsid w:val="007235F5"/>
    <w:rsid w:val="00723B2C"/>
    <w:rsid w:val="00723CBA"/>
    <w:rsid w:val="007253CC"/>
    <w:rsid w:val="00726F5A"/>
    <w:rsid w:val="0072708F"/>
    <w:rsid w:val="00730E81"/>
    <w:rsid w:val="00731000"/>
    <w:rsid w:val="00731204"/>
    <w:rsid w:val="007319BC"/>
    <w:rsid w:val="0073222B"/>
    <w:rsid w:val="00732582"/>
    <w:rsid w:val="00732D1D"/>
    <w:rsid w:val="007332C4"/>
    <w:rsid w:val="00733480"/>
    <w:rsid w:val="00734321"/>
    <w:rsid w:val="00734381"/>
    <w:rsid w:val="00734FCA"/>
    <w:rsid w:val="007358A3"/>
    <w:rsid w:val="00736034"/>
    <w:rsid w:val="0073681C"/>
    <w:rsid w:val="00736A13"/>
    <w:rsid w:val="0073725B"/>
    <w:rsid w:val="0073799C"/>
    <w:rsid w:val="0074033C"/>
    <w:rsid w:val="0074050E"/>
    <w:rsid w:val="00740615"/>
    <w:rsid w:val="00740B66"/>
    <w:rsid w:val="0074159F"/>
    <w:rsid w:val="00741AF8"/>
    <w:rsid w:val="00741E7B"/>
    <w:rsid w:val="00741EBE"/>
    <w:rsid w:val="00742181"/>
    <w:rsid w:val="0074238D"/>
    <w:rsid w:val="007424EC"/>
    <w:rsid w:val="00742EDA"/>
    <w:rsid w:val="007440FA"/>
    <w:rsid w:val="00744201"/>
    <w:rsid w:val="00744B78"/>
    <w:rsid w:val="00745D46"/>
    <w:rsid w:val="00745DC0"/>
    <w:rsid w:val="00745FCE"/>
    <w:rsid w:val="00746130"/>
    <w:rsid w:val="007462A0"/>
    <w:rsid w:val="00746385"/>
    <w:rsid w:val="00746A40"/>
    <w:rsid w:val="00746E6A"/>
    <w:rsid w:val="007471E6"/>
    <w:rsid w:val="00747598"/>
    <w:rsid w:val="00747FC7"/>
    <w:rsid w:val="00750358"/>
    <w:rsid w:val="007508D7"/>
    <w:rsid w:val="00750AD1"/>
    <w:rsid w:val="007520A3"/>
    <w:rsid w:val="007526F5"/>
    <w:rsid w:val="00752ACD"/>
    <w:rsid w:val="00753756"/>
    <w:rsid w:val="00753B6E"/>
    <w:rsid w:val="00754717"/>
    <w:rsid w:val="00754836"/>
    <w:rsid w:val="00754FB9"/>
    <w:rsid w:val="007553A9"/>
    <w:rsid w:val="00755BA2"/>
    <w:rsid w:val="00755CDF"/>
    <w:rsid w:val="0075605D"/>
    <w:rsid w:val="0075623D"/>
    <w:rsid w:val="00757042"/>
    <w:rsid w:val="007578C3"/>
    <w:rsid w:val="00757A4C"/>
    <w:rsid w:val="00760895"/>
    <w:rsid w:val="00761EB6"/>
    <w:rsid w:val="00762ABF"/>
    <w:rsid w:val="007632A5"/>
    <w:rsid w:val="00764A94"/>
    <w:rsid w:val="00764B26"/>
    <w:rsid w:val="00764EA6"/>
    <w:rsid w:val="0076503D"/>
    <w:rsid w:val="007651A9"/>
    <w:rsid w:val="007651E5"/>
    <w:rsid w:val="0076524F"/>
    <w:rsid w:val="00765584"/>
    <w:rsid w:val="007665B2"/>
    <w:rsid w:val="007670DC"/>
    <w:rsid w:val="0076715F"/>
    <w:rsid w:val="007672A8"/>
    <w:rsid w:val="00767356"/>
    <w:rsid w:val="00767767"/>
    <w:rsid w:val="00770DC0"/>
    <w:rsid w:val="00770F2A"/>
    <w:rsid w:val="0077111A"/>
    <w:rsid w:val="007717EF"/>
    <w:rsid w:val="0077213A"/>
    <w:rsid w:val="00772272"/>
    <w:rsid w:val="00773122"/>
    <w:rsid w:val="0077369F"/>
    <w:rsid w:val="0077463A"/>
    <w:rsid w:val="00774AB3"/>
    <w:rsid w:val="00774D0F"/>
    <w:rsid w:val="00774D7B"/>
    <w:rsid w:val="007756ED"/>
    <w:rsid w:val="0077589D"/>
    <w:rsid w:val="0077617F"/>
    <w:rsid w:val="00776A3D"/>
    <w:rsid w:val="0077707A"/>
    <w:rsid w:val="007776BF"/>
    <w:rsid w:val="00777AF7"/>
    <w:rsid w:val="00777C63"/>
    <w:rsid w:val="007811FE"/>
    <w:rsid w:val="007819A1"/>
    <w:rsid w:val="00783BA5"/>
    <w:rsid w:val="00784F9E"/>
    <w:rsid w:val="0078533C"/>
    <w:rsid w:val="007856FD"/>
    <w:rsid w:val="007857FB"/>
    <w:rsid w:val="00786D99"/>
    <w:rsid w:val="007870FC"/>
    <w:rsid w:val="00787CD0"/>
    <w:rsid w:val="007905A2"/>
    <w:rsid w:val="00791053"/>
    <w:rsid w:val="00791261"/>
    <w:rsid w:val="007918FE"/>
    <w:rsid w:val="00791A3A"/>
    <w:rsid w:val="0079262D"/>
    <w:rsid w:val="00792A53"/>
    <w:rsid w:val="00794196"/>
    <w:rsid w:val="00794C47"/>
    <w:rsid w:val="00794FFF"/>
    <w:rsid w:val="00795420"/>
    <w:rsid w:val="0079661D"/>
    <w:rsid w:val="00796D4D"/>
    <w:rsid w:val="007971B8"/>
    <w:rsid w:val="007972F9"/>
    <w:rsid w:val="00797637"/>
    <w:rsid w:val="007A0018"/>
    <w:rsid w:val="007A0ADE"/>
    <w:rsid w:val="007A1084"/>
    <w:rsid w:val="007A1B35"/>
    <w:rsid w:val="007A2EA6"/>
    <w:rsid w:val="007A3680"/>
    <w:rsid w:val="007A3BCD"/>
    <w:rsid w:val="007A4354"/>
    <w:rsid w:val="007A4C1C"/>
    <w:rsid w:val="007A5214"/>
    <w:rsid w:val="007A59B8"/>
    <w:rsid w:val="007A65AF"/>
    <w:rsid w:val="007A68D8"/>
    <w:rsid w:val="007A709D"/>
    <w:rsid w:val="007A7682"/>
    <w:rsid w:val="007A7F42"/>
    <w:rsid w:val="007B1496"/>
    <w:rsid w:val="007B2862"/>
    <w:rsid w:val="007B2FD8"/>
    <w:rsid w:val="007B3968"/>
    <w:rsid w:val="007B397C"/>
    <w:rsid w:val="007B45AF"/>
    <w:rsid w:val="007B476F"/>
    <w:rsid w:val="007B4DD0"/>
    <w:rsid w:val="007B5657"/>
    <w:rsid w:val="007B611E"/>
    <w:rsid w:val="007B662A"/>
    <w:rsid w:val="007B71DC"/>
    <w:rsid w:val="007B7743"/>
    <w:rsid w:val="007C04F4"/>
    <w:rsid w:val="007C2139"/>
    <w:rsid w:val="007C27DE"/>
    <w:rsid w:val="007C299E"/>
    <w:rsid w:val="007C31D0"/>
    <w:rsid w:val="007C3333"/>
    <w:rsid w:val="007C525F"/>
    <w:rsid w:val="007C5321"/>
    <w:rsid w:val="007C5881"/>
    <w:rsid w:val="007C5907"/>
    <w:rsid w:val="007C5E8A"/>
    <w:rsid w:val="007C5F4B"/>
    <w:rsid w:val="007C6AAB"/>
    <w:rsid w:val="007C6AC8"/>
    <w:rsid w:val="007C6BEC"/>
    <w:rsid w:val="007C7394"/>
    <w:rsid w:val="007C7B84"/>
    <w:rsid w:val="007D0187"/>
    <w:rsid w:val="007D02E5"/>
    <w:rsid w:val="007D0C4D"/>
    <w:rsid w:val="007D1922"/>
    <w:rsid w:val="007D1FE9"/>
    <w:rsid w:val="007D26C5"/>
    <w:rsid w:val="007D28C9"/>
    <w:rsid w:val="007D2EEC"/>
    <w:rsid w:val="007D326B"/>
    <w:rsid w:val="007D33E1"/>
    <w:rsid w:val="007D37CD"/>
    <w:rsid w:val="007D38F0"/>
    <w:rsid w:val="007D3CC8"/>
    <w:rsid w:val="007D430A"/>
    <w:rsid w:val="007D47FB"/>
    <w:rsid w:val="007D4DD3"/>
    <w:rsid w:val="007D5331"/>
    <w:rsid w:val="007D56DB"/>
    <w:rsid w:val="007D576A"/>
    <w:rsid w:val="007D619E"/>
    <w:rsid w:val="007D62F9"/>
    <w:rsid w:val="007D63A4"/>
    <w:rsid w:val="007D6542"/>
    <w:rsid w:val="007D6699"/>
    <w:rsid w:val="007E10B2"/>
    <w:rsid w:val="007E188D"/>
    <w:rsid w:val="007E1AA2"/>
    <w:rsid w:val="007E1F2C"/>
    <w:rsid w:val="007E223B"/>
    <w:rsid w:val="007E279D"/>
    <w:rsid w:val="007E2D69"/>
    <w:rsid w:val="007E31DC"/>
    <w:rsid w:val="007E3B9A"/>
    <w:rsid w:val="007E3EEF"/>
    <w:rsid w:val="007E46E8"/>
    <w:rsid w:val="007E470F"/>
    <w:rsid w:val="007E4C1F"/>
    <w:rsid w:val="007E57C9"/>
    <w:rsid w:val="007E5A6D"/>
    <w:rsid w:val="007E69FE"/>
    <w:rsid w:val="007F01DE"/>
    <w:rsid w:val="007F02E5"/>
    <w:rsid w:val="007F0759"/>
    <w:rsid w:val="007F0BCC"/>
    <w:rsid w:val="007F156E"/>
    <w:rsid w:val="007F1CF3"/>
    <w:rsid w:val="007F23D2"/>
    <w:rsid w:val="007F25C0"/>
    <w:rsid w:val="007F29D5"/>
    <w:rsid w:val="007F30BB"/>
    <w:rsid w:val="007F5F52"/>
    <w:rsid w:val="007F672A"/>
    <w:rsid w:val="007F6A1D"/>
    <w:rsid w:val="007F77C6"/>
    <w:rsid w:val="007F79D4"/>
    <w:rsid w:val="008003A1"/>
    <w:rsid w:val="008006B7"/>
    <w:rsid w:val="00800FDB"/>
    <w:rsid w:val="00802081"/>
    <w:rsid w:val="008020F6"/>
    <w:rsid w:val="0080298E"/>
    <w:rsid w:val="00803059"/>
    <w:rsid w:val="0080335D"/>
    <w:rsid w:val="00803833"/>
    <w:rsid w:val="00804316"/>
    <w:rsid w:val="008044F8"/>
    <w:rsid w:val="0080467A"/>
    <w:rsid w:val="00805983"/>
    <w:rsid w:val="00805C54"/>
    <w:rsid w:val="00805D15"/>
    <w:rsid w:val="00806461"/>
    <w:rsid w:val="008064C1"/>
    <w:rsid w:val="0080650E"/>
    <w:rsid w:val="00806855"/>
    <w:rsid w:val="00806E43"/>
    <w:rsid w:val="008077DA"/>
    <w:rsid w:val="0081096D"/>
    <w:rsid w:val="00810E9C"/>
    <w:rsid w:val="00810EAD"/>
    <w:rsid w:val="00811833"/>
    <w:rsid w:val="0081234B"/>
    <w:rsid w:val="00812703"/>
    <w:rsid w:val="008136D7"/>
    <w:rsid w:val="00813F84"/>
    <w:rsid w:val="00814BDE"/>
    <w:rsid w:val="00814CE7"/>
    <w:rsid w:val="00814DBC"/>
    <w:rsid w:val="0081554A"/>
    <w:rsid w:val="00815A5C"/>
    <w:rsid w:val="00816B86"/>
    <w:rsid w:val="008174D4"/>
    <w:rsid w:val="0082002E"/>
    <w:rsid w:val="0082083C"/>
    <w:rsid w:val="00820C54"/>
    <w:rsid w:val="00820F37"/>
    <w:rsid w:val="00820FE6"/>
    <w:rsid w:val="00821A66"/>
    <w:rsid w:val="00822476"/>
    <w:rsid w:val="00822882"/>
    <w:rsid w:val="00822A1E"/>
    <w:rsid w:val="00822DD5"/>
    <w:rsid w:val="008238C7"/>
    <w:rsid w:val="00825268"/>
    <w:rsid w:val="0082571C"/>
    <w:rsid w:val="00825B94"/>
    <w:rsid w:val="00825BB4"/>
    <w:rsid w:val="00825F68"/>
    <w:rsid w:val="008273D2"/>
    <w:rsid w:val="00827797"/>
    <w:rsid w:val="00830E92"/>
    <w:rsid w:val="00831EE8"/>
    <w:rsid w:val="008320ED"/>
    <w:rsid w:val="00832A0F"/>
    <w:rsid w:val="00835179"/>
    <w:rsid w:val="008353D5"/>
    <w:rsid w:val="00835408"/>
    <w:rsid w:val="008358A2"/>
    <w:rsid w:val="008359DA"/>
    <w:rsid w:val="008367AF"/>
    <w:rsid w:val="00836B02"/>
    <w:rsid w:val="00837CEF"/>
    <w:rsid w:val="00837E2F"/>
    <w:rsid w:val="00840035"/>
    <w:rsid w:val="00840039"/>
    <w:rsid w:val="00840C45"/>
    <w:rsid w:val="008413C5"/>
    <w:rsid w:val="00842661"/>
    <w:rsid w:val="008428A9"/>
    <w:rsid w:val="00844112"/>
    <w:rsid w:val="00845401"/>
    <w:rsid w:val="008456C9"/>
    <w:rsid w:val="008459BB"/>
    <w:rsid w:val="0084611D"/>
    <w:rsid w:val="00846177"/>
    <w:rsid w:val="0084654D"/>
    <w:rsid w:val="00846C9F"/>
    <w:rsid w:val="008471D8"/>
    <w:rsid w:val="00847BD6"/>
    <w:rsid w:val="00850026"/>
    <w:rsid w:val="00850137"/>
    <w:rsid w:val="0085081E"/>
    <w:rsid w:val="00850C62"/>
    <w:rsid w:val="00850FCB"/>
    <w:rsid w:val="00851EA5"/>
    <w:rsid w:val="00852B48"/>
    <w:rsid w:val="008531B6"/>
    <w:rsid w:val="0085393B"/>
    <w:rsid w:val="008539F6"/>
    <w:rsid w:val="00853FD8"/>
    <w:rsid w:val="0085474D"/>
    <w:rsid w:val="0085481F"/>
    <w:rsid w:val="00856481"/>
    <w:rsid w:val="008567A2"/>
    <w:rsid w:val="00856E6C"/>
    <w:rsid w:val="00857A02"/>
    <w:rsid w:val="00857DE1"/>
    <w:rsid w:val="00860211"/>
    <w:rsid w:val="00860326"/>
    <w:rsid w:val="00860793"/>
    <w:rsid w:val="00861141"/>
    <w:rsid w:val="008611DC"/>
    <w:rsid w:val="00861747"/>
    <w:rsid w:val="00863011"/>
    <w:rsid w:val="00863C5B"/>
    <w:rsid w:val="00863D2E"/>
    <w:rsid w:val="0086468B"/>
    <w:rsid w:val="00864E32"/>
    <w:rsid w:val="00865075"/>
    <w:rsid w:val="0086586E"/>
    <w:rsid w:val="0086615F"/>
    <w:rsid w:val="0086748F"/>
    <w:rsid w:val="00867FD8"/>
    <w:rsid w:val="0087274F"/>
    <w:rsid w:val="00872757"/>
    <w:rsid w:val="00872CE4"/>
    <w:rsid w:val="00872F09"/>
    <w:rsid w:val="00873AA4"/>
    <w:rsid w:val="00873CA8"/>
    <w:rsid w:val="00873F5D"/>
    <w:rsid w:val="00874313"/>
    <w:rsid w:val="00875256"/>
    <w:rsid w:val="0087570C"/>
    <w:rsid w:val="008757C8"/>
    <w:rsid w:val="00875EFB"/>
    <w:rsid w:val="008773BA"/>
    <w:rsid w:val="00877B62"/>
    <w:rsid w:val="00877EBE"/>
    <w:rsid w:val="00881015"/>
    <w:rsid w:val="008810B0"/>
    <w:rsid w:val="00881665"/>
    <w:rsid w:val="008819B6"/>
    <w:rsid w:val="00881AAC"/>
    <w:rsid w:val="00881CFB"/>
    <w:rsid w:val="00882A97"/>
    <w:rsid w:val="00883180"/>
    <w:rsid w:val="008836B7"/>
    <w:rsid w:val="00883F7C"/>
    <w:rsid w:val="008841D3"/>
    <w:rsid w:val="00884987"/>
    <w:rsid w:val="008849B3"/>
    <w:rsid w:val="008849EF"/>
    <w:rsid w:val="00884BAF"/>
    <w:rsid w:val="00884BE0"/>
    <w:rsid w:val="00887BF9"/>
    <w:rsid w:val="00887DE6"/>
    <w:rsid w:val="0089214A"/>
    <w:rsid w:val="00892226"/>
    <w:rsid w:val="008922FA"/>
    <w:rsid w:val="008923A3"/>
    <w:rsid w:val="00892CB4"/>
    <w:rsid w:val="00892D3E"/>
    <w:rsid w:val="008936DC"/>
    <w:rsid w:val="00893E53"/>
    <w:rsid w:val="00894166"/>
    <w:rsid w:val="00894457"/>
    <w:rsid w:val="00894498"/>
    <w:rsid w:val="008945EB"/>
    <w:rsid w:val="0089471F"/>
    <w:rsid w:val="00894886"/>
    <w:rsid w:val="00894A59"/>
    <w:rsid w:val="00894AC1"/>
    <w:rsid w:val="00894C2A"/>
    <w:rsid w:val="00895052"/>
    <w:rsid w:val="00895389"/>
    <w:rsid w:val="0089690B"/>
    <w:rsid w:val="00896A5F"/>
    <w:rsid w:val="008971E9"/>
    <w:rsid w:val="0089728F"/>
    <w:rsid w:val="008976C0"/>
    <w:rsid w:val="00897708"/>
    <w:rsid w:val="00897D88"/>
    <w:rsid w:val="008A0137"/>
    <w:rsid w:val="008A17AF"/>
    <w:rsid w:val="008A1B95"/>
    <w:rsid w:val="008A1ED9"/>
    <w:rsid w:val="008A2C65"/>
    <w:rsid w:val="008A2F16"/>
    <w:rsid w:val="008A36AE"/>
    <w:rsid w:val="008A48C3"/>
    <w:rsid w:val="008A4E18"/>
    <w:rsid w:val="008A520C"/>
    <w:rsid w:val="008A5493"/>
    <w:rsid w:val="008A596C"/>
    <w:rsid w:val="008A64C4"/>
    <w:rsid w:val="008A6BF7"/>
    <w:rsid w:val="008A6CC1"/>
    <w:rsid w:val="008A72FB"/>
    <w:rsid w:val="008A7E8F"/>
    <w:rsid w:val="008A7F03"/>
    <w:rsid w:val="008B1823"/>
    <w:rsid w:val="008B1B4E"/>
    <w:rsid w:val="008B1F99"/>
    <w:rsid w:val="008B24DC"/>
    <w:rsid w:val="008B2BDF"/>
    <w:rsid w:val="008B3672"/>
    <w:rsid w:val="008B391A"/>
    <w:rsid w:val="008B4198"/>
    <w:rsid w:val="008B4CF3"/>
    <w:rsid w:val="008B586A"/>
    <w:rsid w:val="008B5D1C"/>
    <w:rsid w:val="008B6651"/>
    <w:rsid w:val="008B672C"/>
    <w:rsid w:val="008B6B0E"/>
    <w:rsid w:val="008B6E16"/>
    <w:rsid w:val="008B7110"/>
    <w:rsid w:val="008B7A20"/>
    <w:rsid w:val="008C03BE"/>
    <w:rsid w:val="008C0DF9"/>
    <w:rsid w:val="008C0EE9"/>
    <w:rsid w:val="008C2029"/>
    <w:rsid w:val="008C267C"/>
    <w:rsid w:val="008C2E44"/>
    <w:rsid w:val="008C2F4F"/>
    <w:rsid w:val="008C327A"/>
    <w:rsid w:val="008C3427"/>
    <w:rsid w:val="008C3BC2"/>
    <w:rsid w:val="008C4F76"/>
    <w:rsid w:val="008C55AD"/>
    <w:rsid w:val="008C61D6"/>
    <w:rsid w:val="008C649D"/>
    <w:rsid w:val="008C64F1"/>
    <w:rsid w:val="008C723A"/>
    <w:rsid w:val="008C7286"/>
    <w:rsid w:val="008C7C1A"/>
    <w:rsid w:val="008D0B2A"/>
    <w:rsid w:val="008D0DC1"/>
    <w:rsid w:val="008D1434"/>
    <w:rsid w:val="008D1564"/>
    <w:rsid w:val="008D1BB0"/>
    <w:rsid w:val="008D20FF"/>
    <w:rsid w:val="008D2B4B"/>
    <w:rsid w:val="008D2B9A"/>
    <w:rsid w:val="008D36FA"/>
    <w:rsid w:val="008D3A3D"/>
    <w:rsid w:val="008D3DE6"/>
    <w:rsid w:val="008D4223"/>
    <w:rsid w:val="008D44CC"/>
    <w:rsid w:val="008D46E3"/>
    <w:rsid w:val="008D4CED"/>
    <w:rsid w:val="008D50F9"/>
    <w:rsid w:val="008D5442"/>
    <w:rsid w:val="008D5542"/>
    <w:rsid w:val="008D5CAF"/>
    <w:rsid w:val="008D5F8E"/>
    <w:rsid w:val="008D64F1"/>
    <w:rsid w:val="008D6693"/>
    <w:rsid w:val="008D66CA"/>
    <w:rsid w:val="008D6709"/>
    <w:rsid w:val="008D71D2"/>
    <w:rsid w:val="008E06B7"/>
    <w:rsid w:val="008E083A"/>
    <w:rsid w:val="008E12AD"/>
    <w:rsid w:val="008E2152"/>
    <w:rsid w:val="008E22FF"/>
    <w:rsid w:val="008E2450"/>
    <w:rsid w:val="008E3B7B"/>
    <w:rsid w:val="008E3F27"/>
    <w:rsid w:val="008E40E4"/>
    <w:rsid w:val="008E47EF"/>
    <w:rsid w:val="008E4E6E"/>
    <w:rsid w:val="008E55F9"/>
    <w:rsid w:val="008E57DA"/>
    <w:rsid w:val="008E5DA4"/>
    <w:rsid w:val="008E5DB7"/>
    <w:rsid w:val="008E61EB"/>
    <w:rsid w:val="008E6C4A"/>
    <w:rsid w:val="008E7896"/>
    <w:rsid w:val="008E79C7"/>
    <w:rsid w:val="008E7B6F"/>
    <w:rsid w:val="008E7C9D"/>
    <w:rsid w:val="008E7D8A"/>
    <w:rsid w:val="008F064D"/>
    <w:rsid w:val="008F14C7"/>
    <w:rsid w:val="008F1E9E"/>
    <w:rsid w:val="008F2165"/>
    <w:rsid w:val="008F2276"/>
    <w:rsid w:val="008F2477"/>
    <w:rsid w:val="008F3879"/>
    <w:rsid w:val="008F3D69"/>
    <w:rsid w:val="008F46E4"/>
    <w:rsid w:val="008F5442"/>
    <w:rsid w:val="008F60F2"/>
    <w:rsid w:val="008F653E"/>
    <w:rsid w:val="008F7769"/>
    <w:rsid w:val="009004FE"/>
    <w:rsid w:val="00900A54"/>
    <w:rsid w:val="009010F0"/>
    <w:rsid w:val="00901162"/>
    <w:rsid w:val="00901B53"/>
    <w:rsid w:val="0090223A"/>
    <w:rsid w:val="009028E2"/>
    <w:rsid w:val="0090367C"/>
    <w:rsid w:val="009039FE"/>
    <w:rsid w:val="00903E9A"/>
    <w:rsid w:val="00904403"/>
    <w:rsid w:val="009048A5"/>
    <w:rsid w:val="00905404"/>
    <w:rsid w:val="00905551"/>
    <w:rsid w:val="00905C24"/>
    <w:rsid w:val="00905ED0"/>
    <w:rsid w:val="00906478"/>
    <w:rsid w:val="00906753"/>
    <w:rsid w:val="00906B28"/>
    <w:rsid w:val="00907264"/>
    <w:rsid w:val="00907378"/>
    <w:rsid w:val="0090765F"/>
    <w:rsid w:val="00911305"/>
    <w:rsid w:val="0091212A"/>
    <w:rsid w:val="00912590"/>
    <w:rsid w:val="00913200"/>
    <w:rsid w:val="00914EAB"/>
    <w:rsid w:val="009152D8"/>
    <w:rsid w:val="00915A1D"/>
    <w:rsid w:val="00915C30"/>
    <w:rsid w:val="00916CBB"/>
    <w:rsid w:val="00922567"/>
    <w:rsid w:val="009228DB"/>
    <w:rsid w:val="00922D49"/>
    <w:rsid w:val="009236B9"/>
    <w:rsid w:val="00925260"/>
    <w:rsid w:val="00925E37"/>
    <w:rsid w:val="00925EDD"/>
    <w:rsid w:val="00925F20"/>
    <w:rsid w:val="00927899"/>
    <w:rsid w:val="0092796D"/>
    <w:rsid w:val="00927D0E"/>
    <w:rsid w:val="009303D8"/>
    <w:rsid w:val="00930873"/>
    <w:rsid w:val="009309DA"/>
    <w:rsid w:val="00931040"/>
    <w:rsid w:val="00931663"/>
    <w:rsid w:val="00931C91"/>
    <w:rsid w:val="00931D22"/>
    <w:rsid w:val="00932CC7"/>
    <w:rsid w:val="00933CC8"/>
    <w:rsid w:val="009343E4"/>
    <w:rsid w:val="00934C92"/>
    <w:rsid w:val="00935306"/>
    <w:rsid w:val="0093587E"/>
    <w:rsid w:val="00935C3D"/>
    <w:rsid w:val="00936490"/>
    <w:rsid w:val="00936688"/>
    <w:rsid w:val="00937212"/>
    <w:rsid w:val="00937683"/>
    <w:rsid w:val="00937AC9"/>
    <w:rsid w:val="00937CFA"/>
    <w:rsid w:val="00940291"/>
    <w:rsid w:val="009406B3"/>
    <w:rsid w:val="0094127A"/>
    <w:rsid w:val="00941EEA"/>
    <w:rsid w:val="00942286"/>
    <w:rsid w:val="009428AD"/>
    <w:rsid w:val="00943748"/>
    <w:rsid w:val="00943CEE"/>
    <w:rsid w:val="00943DAB"/>
    <w:rsid w:val="009444F4"/>
    <w:rsid w:val="00944674"/>
    <w:rsid w:val="00945CC4"/>
    <w:rsid w:val="00945CF5"/>
    <w:rsid w:val="0094691C"/>
    <w:rsid w:val="00947C95"/>
    <w:rsid w:val="00947EED"/>
    <w:rsid w:val="009500A1"/>
    <w:rsid w:val="0095037E"/>
    <w:rsid w:val="009506D9"/>
    <w:rsid w:val="00951D97"/>
    <w:rsid w:val="00952230"/>
    <w:rsid w:val="00952266"/>
    <w:rsid w:val="00952AAD"/>
    <w:rsid w:val="00952D6E"/>
    <w:rsid w:val="009535FF"/>
    <w:rsid w:val="00953B2B"/>
    <w:rsid w:val="00954567"/>
    <w:rsid w:val="009547B3"/>
    <w:rsid w:val="0095497D"/>
    <w:rsid w:val="00954A89"/>
    <w:rsid w:val="009555C7"/>
    <w:rsid w:val="00955FCB"/>
    <w:rsid w:val="009562CE"/>
    <w:rsid w:val="00956671"/>
    <w:rsid w:val="00957466"/>
    <w:rsid w:val="009576F7"/>
    <w:rsid w:val="00957A36"/>
    <w:rsid w:val="00957BA7"/>
    <w:rsid w:val="009602EE"/>
    <w:rsid w:val="00960722"/>
    <w:rsid w:val="00960B3D"/>
    <w:rsid w:val="00961272"/>
    <w:rsid w:val="00961356"/>
    <w:rsid w:val="00962401"/>
    <w:rsid w:val="00962510"/>
    <w:rsid w:val="0096260B"/>
    <w:rsid w:val="0096275C"/>
    <w:rsid w:val="009627FF"/>
    <w:rsid w:val="00962A27"/>
    <w:rsid w:val="00962B9D"/>
    <w:rsid w:val="00962EDC"/>
    <w:rsid w:val="009640E8"/>
    <w:rsid w:val="00964E3D"/>
    <w:rsid w:val="00965E9C"/>
    <w:rsid w:val="009664D5"/>
    <w:rsid w:val="00966AE1"/>
    <w:rsid w:val="009670C1"/>
    <w:rsid w:val="00967657"/>
    <w:rsid w:val="00970BB1"/>
    <w:rsid w:val="00970C69"/>
    <w:rsid w:val="00971F1C"/>
    <w:rsid w:val="0097211D"/>
    <w:rsid w:val="009724F9"/>
    <w:rsid w:val="0097263C"/>
    <w:rsid w:val="00972C40"/>
    <w:rsid w:val="00972DF9"/>
    <w:rsid w:val="00972E10"/>
    <w:rsid w:val="00972E7B"/>
    <w:rsid w:val="00972ECE"/>
    <w:rsid w:val="009738AD"/>
    <w:rsid w:val="00973C23"/>
    <w:rsid w:val="00974694"/>
    <w:rsid w:val="009746CA"/>
    <w:rsid w:val="00974B8D"/>
    <w:rsid w:val="00974C01"/>
    <w:rsid w:val="00974E7C"/>
    <w:rsid w:val="00975155"/>
    <w:rsid w:val="00975268"/>
    <w:rsid w:val="00977134"/>
    <w:rsid w:val="00977499"/>
    <w:rsid w:val="009777E4"/>
    <w:rsid w:val="00980013"/>
    <w:rsid w:val="00980E65"/>
    <w:rsid w:val="0098122D"/>
    <w:rsid w:val="00981927"/>
    <w:rsid w:val="00981963"/>
    <w:rsid w:val="009831B9"/>
    <w:rsid w:val="00983C82"/>
    <w:rsid w:val="009844D6"/>
    <w:rsid w:val="00984520"/>
    <w:rsid w:val="0098472A"/>
    <w:rsid w:val="0098545C"/>
    <w:rsid w:val="009862F1"/>
    <w:rsid w:val="00987032"/>
    <w:rsid w:val="009871EA"/>
    <w:rsid w:val="00987FA6"/>
    <w:rsid w:val="0099056D"/>
    <w:rsid w:val="00990AAB"/>
    <w:rsid w:val="009910DC"/>
    <w:rsid w:val="00991544"/>
    <w:rsid w:val="00991675"/>
    <w:rsid w:val="00992BA2"/>
    <w:rsid w:val="00992F83"/>
    <w:rsid w:val="0099344F"/>
    <w:rsid w:val="009936D2"/>
    <w:rsid w:val="00993A3C"/>
    <w:rsid w:val="00993B57"/>
    <w:rsid w:val="0099508A"/>
    <w:rsid w:val="00996E26"/>
    <w:rsid w:val="00997072"/>
    <w:rsid w:val="009974EB"/>
    <w:rsid w:val="00997A12"/>
    <w:rsid w:val="009A1126"/>
    <w:rsid w:val="009A1B37"/>
    <w:rsid w:val="009A36B8"/>
    <w:rsid w:val="009A5564"/>
    <w:rsid w:val="009A6063"/>
    <w:rsid w:val="009A7469"/>
    <w:rsid w:val="009A7631"/>
    <w:rsid w:val="009A794D"/>
    <w:rsid w:val="009A7D60"/>
    <w:rsid w:val="009B07EE"/>
    <w:rsid w:val="009B07F3"/>
    <w:rsid w:val="009B1584"/>
    <w:rsid w:val="009B1A70"/>
    <w:rsid w:val="009B1B32"/>
    <w:rsid w:val="009B21CA"/>
    <w:rsid w:val="009B2648"/>
    <w:rsid w:val="009B2F61"/>
    <w:rsid w:val="009B424E"/>
    <w:rsid w:val="009B4317"/>
    <w:rsid w:val="009B4EBB"/>
    <w:rsid w:val="009B529C"/>
    <w:rsid w:val="009B56FC"/>
    <w:rsid w:val="009B5816"/>
    <w:rsid w:val="009B5ADC"/>
    <w:rsid w:val="009B6365"/>
    <w:rsid w:val="009B65A2"/>
    <w:rsid w:val="009B7332"/>
    <w:rsid w:val="009B7420"/>
    <w:rsid w:val="009B7B46"/>
    <w:rsid w:val="009B7BD5"/>
    <w:rsid w:val="009C0294"/>
    <w:rsid w:val="009C03E5"/>
    <w:rsid w:val="009C08B6"/>
    <w:rsid w:val="009C0920"/>
    <w:rsid w:val="009C12C3"/>
    <w:rsid w:val="009C1535"/>
    <w:rsid w:val="009C196C"/>
    <w:rsid w:val="009C1B5C"/>
    <w:rsid w:val="009C2F5B"/>
    <w:rsid w:val="009C36E6"/>
    <w:rsid w:val="009C3730"/>
    <w:rsid w:val="009C37BD"/>
    <w:rsid w:val="009C3888"/>
    <w:rsid w:val="009C3AAC"/>
    <w:rsid w:val="009C406D"/>
    <w:rsid w:val="009C4625"/>
    <w:rsid w:val="009C4D19"/>
    <w:rsid w:val="009C5F6C"/>
    <w:rsid w:val="009C5FDB"/>
    <w:rsid w:val="009C693E"/>
    <w:rsid w:val="009C6B0A"/>
    <w:rsid w:val="009C6B2C"/>
    <w:rsid w:val="009C6DEC"/>
    <w:rsid w:val="009C6ED6"/>
    <w:rsid w:val="009C70CB"/>
    <w:rsid w:val="009C7623"/>
    <w:rsid w:val="009C7DA4"/>
    <w:rsid w:val="009D0000"/>
    <w:rsid w:val="009D038C"/>
    <w:rsid w:val="009D0846"/>
    <w:rsid w:val="009D14EB"/>
    <w:rsid w:val="009D1B18"/>
    <w:rsid w:val="009D1E70"/>
    <w:rsid w:val="009D1EA4"/>
    <w:rsid w:val="009D27AA"/>
    <w:rsid w:val="009D2BFD"/>
    <w:rsid w:val="009D2F0D"/>
    <w:rsid w:val="009D2FF8"/>
    <w:rsid w:val="009D3F20"/>
    <w:rsid w:val="009D428F"/>
    <w:rsid w:val="009D4991"/>
    <w:rsid w:val="009D58E8"/>
    <w:rsid w:val="009D597B"/>
    <w:rsid w:val="009D5BB5"/>
    <w:rsid w:val="009D696D"/>
    <w:rsid w:val="009D6993"/>
    <w:rsid w:val="009D6ED2"/>
    <w:rsid w:val="009E08B3"/>
    <w:rsid w:val="009E0BCD"/>
    <w:rsid w:val="009E0F1A"/>
    <w:rsid w:val="009E140D"/>
    <w:rsid w:val="009E2013"/>
    <w:rsid w:val="009E266D"/>
    <w:rsid w:val="009E2C83"/>
    <w:rsid w:val="009E43DD"/>
    <w:rsid w:val="009E4465"/>
    <w:rsid w:val="009E5318"/>
    <w:rsid w:val="009E6401"/>
    <w:rsid w:val="009E6C54"/>
    <w:rsid w:val="009F04C8"/>
    <w:rsid w:val="009F0812"/>
    <w:rsid w:val="009F0E02"/>
    <w:rsid w:val="009F0E37"/>
    <w:rsid w:val="009F248B"/>
    <w:rsid w:val="009F2A25"/>
    <w:rsid w:val="009F3A1A"/>
    <w:rsid w:val="009F3A25"/>
    <w:rsid w:val="009F3FD8"/>
    <w:rsid w:val="009F4C7D"/>
    <w:rsid w:val="009F5235"/>
    <w:rsid w:val="009F531A"/>
    <w:rsid w:val="009F5495"/>
    <w:rsid w:val="009F5B55"/>
    <w:rsid w:val="009F6344"/>
    <w:rsid w:val="009F6550"/>
    <w:rsid w:val="009F6A12"/>
    <w:rsid w:val="009F6B65"/>
    <w:rsid w:val="009F6FDB"/>
    <w:rsid w:val="009F786E"/>
    <w:rsid w:val="00A00902"/>
    <w:rsid w:val="00A0098B"/>
    <w:rsid w:val="00A0167A"/>
    <w:rsid w:val="00A02929"/>
    <w:rsid w:val="00A0294E"/>
    <w:rsid w:val="00A0364E"/>
    <w:rsid w:val="00A039FF"/>
    <w:rsid w:val="00A0426C"/>
    <w:rsid w:val="00A04524"/>
    <w:rsid w:val="00A04BA6"/>
    <w:rsid w:val="00A057A2"/>
    <w:rsid w:val="00A05ACE"/>
    <w:rsid w:val="00A05FC2"/>
    <w:rsid w:val="00A062B7"/>
    <w:rsid w:val="00A0740C"/>
    <w:rsid w:val="00A114B9"/>
    <w:rsid w:val="00A1308A"/>
    <w:rsid w:val="00A131DE"/>
    <w:rsid w:val="00A13A65"/>
    <w:rsid w:val="00A14515"/>
    <w:rsid w:val="00A14589"/>
    <w:rsid w:val="00A14AE3"/>
    <w:rsid w:val="00A16675"/>
    <w:rsid w:val="00A212B9"/>
    <w:rsid w:val="00A21955"/>
    <w:rsid w:val="00A22CD6"/>
    <w:rsid w:val="00A22CF6"/>
    <w:rsid w:val="00A234EC"/>
    <w:rsid w:val="00A23A26"/>
    <w:rsid w:val="00A24128"/>
    <w:rsid w:val="00A2417A"/>
    <w:rsid w:val="00A242EE"/>
    <w:rsid w:val="00A25158"/>
    <w:rsid w:val="00A25642"/>
    <w:rsid w:val="00A260D5"/>
    <w:rsid w:val="00A26668"/>
    <w:rsid w:val="00A2681F"/>
    <w:rsid w:val="00A277D8"/>
    <w:rsid w:val="00A27804"/>
    <w:rsid w:val="00A27CC3"/>
    <w:rsid w:val="00A3221B"/>
    <w:rsid w:val="00A32422"/>
    <w:rsid w:val="00A3276D"/>
    <w:rsid w:val="00A334D1"/>
    <w:rsid w:val="00A34257"/>
    <w:rsid w:val="00A3432D"/>
    <w:rsid w:val="00A3655D"/>
    <w:rsid w:val="00A36822"/>
    <w:rsid w:val="00A36AB5"/>
    <w:rsid w:val="00A374FD"/>
    <w:rsid w:val="00A3754B"/>
    <w:rsid w:val="00A402DD"/>
    <w:rsid w:val="00A403D2"/>
    <w:rsid w:val="00A4069E"/>
    <w:rsid w:val="00A406B9"/>
    <w:rsid w:val="00A40735"/>
    <w:rsid w:val="00A40BBF"/>
    <w:rsid w:val="00A411D1"/>
    <w:rsid w:val="00A43357"/>
    <w:rsid w:val="00A43389"/>
    <w:rsid w:val="00A434A7"/>
    <w:rsid w:val="00A43E71"/>
    <w:rsid w:val="00A4526F"/>
    <w:rsid w:val="00A45753"/>
    <w:rsid w:val="00A457B8"/>
    <w:rsid w:val="00A45DF7"/>
    <w:rsid w:val="00A47B15"/>
    <w:rsid w:val="00A5094A"/>
    <w:rsid w:val="00A51360"/>
    <w:rsid w:val="00A51708"/>
    <w:rsid w:val="00A52F84"/>
    <w:rsid w:val="00A533CC"/>
    <w:rsid w:val="00A54284"/>
    <w:rsid w:val="00A5444C"/>
    <w:rsid w:val="00A5465A"/>
    <w:rsid w:val="00A54870"/>
    <w:rsid w:val="00A54FB5"/>
    <w:rsid w:val="00A5500A"/>
    <w:rsid w:val="00A56B05"/>
    <w:rsid w:val="00A56C06"/>
    <w:rsid w:val="00A56C4C"/>
    <w:rsid w:val="00A56CD0"/>
    <w:rsid w:val="00A56E50"/>
    <w:rsid w:val="00A57096"/>
    <w:rsid w:val="00A5726C"/>
    <w:rsid w:val="00A57678"/>
    <w:rsid w:val="00A5789F"/>
    <w:rsid w:val="00A57972"/>
    <w:rsid w:val="00A579F5"/>
    <w:rsid w:val="00A57F83"/>
    <w:rsid w:val="00A60640"/>
    <w:rsid w:val="00A606B4"/>
    <w:rsid w:val="00A6087A"/>
    <w:rsid w:val="00A60E2F"/>
    <w:rsid w:val="00A626F9"/>
    <w:rsid w:val="00A627AD"/>
    <w:rsid w:val="00A62FCD"/>
    <w:rsid w:val="00A63246"/>
    <w:rsid w:val="00A63284"/>
    <w:rsid w:val="00A63458"/>
    <w:rsid w:val="00A63498"/>
    <w:rsid w:val="00A6372D"/>
    <w:rsid w:val="00A63A13"/>
    <w:rsid w:val="00A64CB8"/>
    <w:rsid w:val="00A65E2A"/>
    <w:rsid w:val="00A66065"/>
    <w:rsid w:val="00A67018"/>
    <w:rsid w:val="00A671D2"/>
    <w:rsid w:val="00A67289"/>
    <w:rsid w:val="00A672F3"/>
    <w:rsid w:val="00A673DC"/>
    <w:rsid w:val="00A67CDE"/>
    <w:rsid w:val="00A702EB"/>
    <w:rsid w:val="00A7076E"/>
    <w:rsid w:val="00A70859"/>
    <w:rsid w:val="00A709BE"/>
    <w:rsid w:val="00A70D85"/>
    <w:rsid w:val="00A7147E"/>
    <w:rsid w:val="00A7162E"/>
    <w:rsid w:val="00A72D71"/>
    <w:rsid w:val="00A73112"/>
    <w:rsid w:val="00A73408"/>
    <w:rsid w:val="00A73617"/>
    <w:rsid w:val="00A73900"/>
    <w:rsid w:val="00A747D2"/>
    <w:rsid w:val="00A74985"/>
    <w:rsid w:val="00A75123"/>
    <w:rsid w:val="00A75705"/>
    <w:rsid w:val="00A75F35"/>
    <w:rsid w:val="00A765A9"/>
    <w:rsid w:val="00A76BBD"/>
    <w:rsid w:val="00A77C69"/>
    <w:rsid w:val="00A80115"/>
    <w:rsid w:val="00A802E0"/>
    <w:rsid w:val="00A812B1"/>
    <w:rsid w:val="00A813AA"/>
    <w:rsid w:val="00A81BF6"/>
    <w:rsid w:val="00A824CC"/>
    <w:rsid w:val="00A82C61"/>
    <w:rsid w:val="00A8301B"/>
    <w:rsid w:val="00A83049"/>
    <w:rsid w:val="00A8368D"/>
    <w:rsid w:val="00A836D4"/>
    <w:rsid w:val="00A83945"/>
    <w:rsid w:val="00A83953"/>
    <w:rsid w:val="00A839D8"/>
    <w:rsid w:val="00A83CD7"/>
    <w:rsid w:val="00A8400B"/>
    <w:rsid w:val="00A8408E"/>
    <w:rsid w:val="00A8416A"/>
    <w:rsid w:val="00A846DA"/>
    <w:rsid w:val="00A853D8"/>
    <w:rsid w:val="00A8661E"/>
    <w:rsid w:val="00A8695A"/>
    <w:rsid w:val="00A86ACF"/>
    <w:rsid w:val="00A86F09"/>
    <w:rsid w:val="00A8708E"/>
    <w:rsid w:val="00A903B6"/>
    <w:rsid w:val="00A906AA"/>
    <w:rsid w:val="00A90F4F"/>
    <w:rsid w:val="00A92579"/>
    <w:rsid w:val="00A929DC"/>
    <w:rsid w:val="00A931BC"/>
    <w:rsid w:val="00A936F9"/>
    <w:rsid w:val="00A93D04"/>
    <w:rsid w:val="00A940AD"/>
    <w:rsid w:val="00A9431A"/>
    <w:rsid w:val="00A947AA"/>
    <w:rsid w:val="00A94888"/>
    <w:rsid w:val="00A959DD"/>
    <w:rsid w:val="00A96570"/>
    <w:rsid w:val="00A9681C"/>
    <w:rsid w:val="00A96867"/>
    <w:rsid w:val="00A96A94"/>
    <w:rsid w:val="00A96B3D"/>
    <w:rsid w:val="00A97044"/>
    <w:rsid w:val="00AA0C2D"/>
    <w:rsid w:val="00AA1976"/>
    <w:rsid w:val="00AA1B53"/>
    <w:rsid w:val="00AA1DEA"/>
    <w:rsid w:val="00AA1EFC"/>
    <w:rsid w:val="00AA256D"/>
    <w:rsid w:val="00AA25E9"/>
    <w:rsid w:val="00AA2A0E"/>
    <w:rsid w:val="00AA311D"/>
    <w:rsid w:val="00AA3556"/>
    <w:rsid w:val="00AA35FD"/>
    <w:rsid w:val="00AA3DB7"/>
    <w:rsid w:val="00AA41D3"/>
    <w:rsid w:val="00AA5F49"/>
    <w:rsid w:val="00AA6FA6"/>
    <w:rsid w:val="00AA7725"/>
    <w:rsid w:val="00AB0039"/>
    <w:rsid w:val="00AB0BD1"/>
    <w:rsid w:val="00AB0D96"/>
    <w:rsid w:val="00AB15A3"/>
    <w:rsid w:val="00AB177A"/>
    <w:rsid w:val="00AB1A3A"/>
    <w:rsid w:val="00AB1BA3"/>
    <w:rsid w:val="00AB216D"/>
    <w:rsid w:val="00AB3012"/>
    <w:rsid w:val="00AB321C"/>
    <w:rsid w:val="00AB3D03"/>
    <w:rsid w:val="00AB473F"/>
    <w:rsid w:val="00AB4999"/>
    <w:rsid w:val="00AB4A9C"/>
    <w:rsid w:val="00AB4C91"/>
    <w:rsid w:val="00AB4E3B"/>
    <w:rsid w:val="00AB5381"/>
    <w:rsid w:val="00AB688F"/>
    <w:rsid w:val="00AB720A"/>
    <w:rsid w:val="00AB75EA"/>
    <w:rsid w:val="00AB7654"/>
    <w:rsid w:val="00AB7AA2"/>
    <w:rsid w:val="00AC0116"/>
    <w:rsid w:val="00AC0A22"/>
    <w:rsid w:val="00AC0A3B"/>
    <w:rsid w:val="00AC1515"/>
    <w:rsid w:val="00AC1804"/>
    <w:rsid w:val="00AC1941"/>
    <w:rsid w:val="00AC21C5"/>
    <w:rsid w:val="00AC2234"/>
    <w:rsid w:val="00AC30EA"/>
    <w:rsid w:val="00AC35CA"/>
    <w:rsid w:val="00AC3CDA"/>
    <w:rsid w:val="00AC3FF3"/>
    <w:rsid w:val="00AC4BC1"/>
    <w:rsid w:val="00AC54B2"/>
    <w:rsid w:val="00AC5715"/>
    <w:rsid w:val="00AC5DF0"/>
    <w:rsid w:val="00AC6D32"/>
    <w:rsid w:val="00AC7E06"/>
    <w:rsid w:val="00AC7FAD"/>
    <w:rsid w:val="00AD034A"/>
    <w:rsid w:val="00AD04BD"/>
    <w:rsid w:val="00AD0765"/>
    <w:rsid w:val="00AD0F00"/>
    <w:rsid w:val="00AD1469"/>
    <w:rsid w:val="00AD3C27"/>
    <w:rsid w:val="00AD55A8"/>
    <w:rsid w:val="00AD5CA4"/>
    <w:rsid w:val="00AD6A91"/>
    <w:rsid w:val="00AD7214"/>
    <w:rsid w:val="00AD7567"/>
    <w:rsid w:val="00AE04DB"/>
    <w:rsid w:val="00AE0652"/>
    <w:rsid w:val="00AE0FF4"/>
    <w:rsid w:val="00AE1066"/>
    <w:rsid w:val="00AE13C9"/>
    <w:rsid w:val="00AE14DD"/>
    <w:rsid w:val="00AE1E3A"/>
    <w:rsid w:val="00AE2FA5"/>
    <w:rsid w:val="00AE3A4F"/>
    <w:rsid w:val="00AE4518"/>
    <w:rsid w:val="00AE5179"/>
    <w:rsid w:val="00AE5D7F"/>
    <w:rsid w:val="00AE79F0"/>
    <w:rsid w:val="00AE7E1A"/>
    <w:rsid w:val="00AF07B0"/>
    <w:rsid w:val="00AF0BD9"/>
    <w:rsid w:val="00AF109C"/>
    <w:rsid w:val="00AF1752"/>
    <w:rsid w:val="00AF2989"/>
    <w:rsid w:val="00AF3FA2"/>
    <w:rsid w:val="00AF42FC"/>
    <w:rsid w:val="00AF4A5D"/>
    <w:rsid w:val="00AF4AC5"/>
    <w:rsid w:val="00AF4C2C"/>
    <w:rsid w:val="00AF57AB"/>
    <w:rsid w:val="00AF597D"/>
    <w:rsid w:val="00AF5C11"/>
    <w:rsid w:val="00AF61D9"/>
    <w:rsid w:val="00AF62A9"/>
    <w:rsid w:val="00AF6EC1"/>
    <w:rsid w:val="00AF711F"/>
    <w:rsid w:val="00AF784D"/>
    <w:rsid w:val="00AF7CE9"/>
    <w:rsid w:val="00B0022D"/>
    <w:rsid w:val="00B00331"/>
    <w:rsid w:val="00B00493"/>
    <w:rsid w:val="00B01447"/>
    <w:rsid w:val="00B014A1"/>
    <w:rsid w:val="00B01A80"/>
    <w:rsid w:val="00B01E53"/>
    <w:rsid w:val="00B036E2"/>
    <w:rsid w:val="00B04335"/>
    <w:rsid w:val="00B046AF"/>
    <w:rsid w:val="00B06036"/>
    <w:rsid w:val="00B06AFE"/>
    <w:rsid w:val="00B06D6A"/>
    <w:rsid w:val="00B070DC"/>
    <w:rsid w:val="00B07A5D"/>
    <w:rsid w:val="00B07C27"/>
    <w:rsid w:val="00B07FB2"/>
    <w:rsid w:val="00B10017"/>
    <w:rsid w:val="00B1004A"/>
    <w:rsid w:val="00B101CE"/>
    <w:rsid w:val="00B10DE1"/>
    <w:rsid w:val="00B10FF8"/>
    <w:rsid w:val="00B114EB"/>
    <w:rsid w:val="00B11AA6"/>
    <w:rsid w:val="00B11E02"/>
    <w:rsid w:val="00B12F0D"/>
    <w:rsid w:val="00B13138"/>
    <w:rsid w:val="00B13A85"/>
    <w:rsid w:val="00B13BC7"/>
    <w:rsid w:val="00B13CD4"/>
    <w:rsid w:val="00B13EA9"/>
    <w:rsid w:val="00B152AF"/>
    <w:rsid w:val="00B153D8"/>
    <w:rsid w:val="00B154DE"/>
    <w:rsid w:val="00B15814"/>
    <w:rsid w:val="00B17720"/>
    <w:rsid w:val="00B17B14"/>
    <w:rsid w:val="00B203C4"/>
    <w:rsid w:val="00B20863"/>
    <w:rsid w:val="00B20BEC"/>
    <w:rsid w:val="00B20CDD"/>
    <w:rsid w:val="00B22683"/>
    <w:rsid w:val="00B22BC9"/>
    <w:rsid w:val="00B22E81"/>
    <w:rsid w:val="00B232FE"/>
    <w:rsid w:val="00B23996"/>
    <w:rsid w:val="00B23A8A"/>
    <w:rsid w:val="00B23CB2"/>
    <w:rsid w:val="00B23E73"/>
    <w:rsid w:val="00B240CC"/>
    <w:rsid w:val="00B24E14"/>
    <w:rsid w:val="00B2561A"/>
    <w:rsid w:val="00B256C1"/>
    <w:rsid w:val="00B25759"/>
    <w:rsid w:val="00B25A64"/>
    <w:rsid w:val="00B25B94"/>
    <w:rsid w:val="00B25BA5"/>
    <w:rsid w:val="00B25CEE"/>
    <w:rsid w:val="00B25E24"/>
    <w:rsid w:val="00B25EED"/>
    <w:rsid w:val="00B271F2"/>
    <w:rsid w:val="00B275C1"/>
    <w:rsid w:val="00B30B6A"/>
    <w:rsid w:val="00B30F20"/>
    <w:rsid w:val="00B31884"/>
    <w:rsid w:val="00B31D19"/>
    <w:rsid w:val="00B32AB3"/>
    <w:rsid w:val="00B32DAE"/>
    <w:rsid w:val="00B33825"/>
    <w:rsid w:val="00B33E8F"/>
    <w:rsid w:val="00B3495C"/>
    <w:rsid w:val="00B34BB2"/>
    <w:rsid w:val="00B34E79"/>
    <w:rsid w:val="00B34E7C"/>
    <w:rsid w:val="00B35AF6"/>
    <w:rsid w:val="00B36228"/>
    <w:rsid w:val="00B366A3"/>
    <w:rsid w:val="00B3670E"/>
    <w:rsid w:val="00B368EA"/>
    <w:rsid w:val="00B37EEF"/>
    <w:rsid w:val="00B418AD"/>
    <w:rsid w:val="00B42490"/>
    <w:rsid w:val="00B427CF"/>
    <w:rsid w:val="00B42F1A"/>
    <w:rsid w:val="00B43790"/>
    <w:rsid w:val="00B443D9"/>
    <w:rsid w:val="00B44531"/>
    <w:rsid w:val="00B452CC"/>
    <w:rsid w:val="00B46521"/>
    <w:rsid w:val="00B46587"/>
    <w:rsid w:val="00B466F3"/>
    <w:rsid w:val="00B47AD2"/>
    <w:rsid w:val="00B47CF7"/>
    <w:rsid w:val="00B50686"/>
    <w:rsid w:val="00B50C50"/>
    <w:rsid w:val="00B50C5C"/>
    <w:rsid w:val="00B513C0"/>
    <w:rsid w:val="00B51539"/>
    <w:rsid w:val="00B523CE"/>
    <w:rsid w:val="00B53708"/>
    <w:rsid w:val="00B5392E"/>
    <w:rsid w:val="00B53DCB"/>
    <w:rsid w:val="00B5428F"/>
    <w:rsid w:val="00B54370"/>
    <w:rsid w:val="00B54DEA"/>
    <w:rsid w:val="00B55185"/>
    <w:rsid w:val="00B55C03"/>
    <w:rsid w:val="00B55E22"/>
    <w:rsid w:val="00B55F0B"/>
    <w:rsid w:val="00B56418"/>
    <w:rsid w:val="00B56A70"/>
    <w:rsid w:val="00B57D72"/>
    <w:rsid w:val="00B60413"/>
    <w:rsid w:val="00B60638"/>
    <w:rsid w:val="00B606F8"/>
    <w:rsid w:val="00B61376"/>
    <w:rsid w:val="00B613B5"/>
    <w:rsid w:val="00B615D2"/>
    <w:rsid w:val="00B61923"/>
    <w:rsid w:val="00B61DB9"/>
    <w:rsid w:val="00B621D6"/>
    <w:rsid w:val="00B63AF2"/>
    <w:rsid w:val="00B65747"/>
    <w:rsid w:val="00B65D6F"/>
    <w:rsid w:val="00B65FAD"/>
    <w:rsid w:val="00B66174"/>
    <w:rsid w:val="00B67683"/>
    <w:rsid w:val="00B679FE"/>
    <w:rsid w:val="00B67B37"/>
    <w:rsid w:val="00B67C23"/>
    <w:rsid w:val="00B67F95"/>
    <w:rsid w:val="00B7079B"/>
    <w:rsid w:val="00B70DA6"/>
    <w:rsid w:val="00B70DC7"/>
    <w:rsid w:val="00B71346"/>
    <w:rsid w:val="00B721A4"/>
    <w:rsid w:val="00B72B5B"/>
    <w:rsid w:val="00B72EFF"/>
    <w:rsid w:val="00B74097"/>
    <w:rsid w:val="00B750C2"/>
    <w:rsid w:val="00B756CB"/>
    <w:rsid w:val="00B75735"/>
    <w:rsid w:val="00B76410"/>
    <w:rsid w:val="00B765F7"/>
    <w:rsid w:val="00B77142"/>
    <w:rsid w:val="00B8051E"/>
    <w:rsid w:val="00B80879"/>
    <w:rsid w:val="00B80A2C"/>
    <w:rsid w:val="00B80D3B"/>
    <w:rsid w:val="00B8111F"/>
    <w:rsid w:val="00B8135C"/>
    <w:rsid w:val="00B814BB"/>
    <w:rsid w:val="00B81730"/>
    <w:rsid w:val="00B81F60"/>
    <w:rsid w:val="00B82123"/>
    <w:rsid w:val="00B823D4"/>
    <w:rsid w:val="00B8314A"/>
    <w:rsid w:val="00B837F0"/>
    <w:rsid w:val="00B841AC"/>
    <w:rsid w:val="00B847AD"/>
    <w:rsid w:val="00B84D9E"/>
    <w:rsid w:val="00B85873"/>
    <w:rsid w:val="00B85E95"/>
    <w:rsid w:val="00B865B0"/>
    <w:rsid w:val="00B865DC"/>
    <w:rsid w:val="00B870E8"/>
    <w:rsid w:val="00B875E3"/>
    <w:rsid w:val="00B87C29"/>
    <w:rsid w:val="00B87D17"/>
    <w:rsid w:val="00B90780"/>
    <w:rsid w:val="00B90968"/>
    <w:rsid w:val="00B90A1C"/>
    <w:rsid w:val="00B91BC2"/>
    <w:rsid w:val="00B9240D"/>
    <w:rsid w:val="00B932B3"/>
    <w:rsid w:val="00B936DB"/>
    <w:rsid w:val="00B93B89"/>
    <w:rsid w:val="00B945E3"/>
    <w:rsid w:val="00B94960"/>
    <w:rsid w:val="00B95335"/>
    <w:rsid w:val="00B960A7"/>
    <w:rsid w:val="00B96F6E"/>
    <w:rsid w:val="00BA22A8"/>
    <w:rsid w:val="00BA309F"/>
    <w:rsid w:val="00BA32A0"/>
    <w:rsid w:val="00BA3482"/>
    <w:rsid w:val="00BA3ADE"/>
    <w:rsid w:val="00BA3E48"/>
    <w:rsid w:val="00BA4905"/>
    <w:rsid w:val="00BA4BD3"/>
    <w:rsid w:val="00BA4CD6"/>
    <w:rsid w:val="00BA5D82"/>
    <w:rsid w:val="00BA6E49"/>
    <w:rsid w:val="00BA7DA9"/>
    <w:rsid w:val="00BB0187"/>
    <w:rsid w:val="00BB0E56"/>
    <w:rsid w:val="00BB1A8D"/>
    <w:rsid w:val="00BB1EB3"/>
    <w:rsid w:val="00BB236B"/>
    <w:rsid w:val="00BB2678"/>
    <w:rsid w:val="00BB3077"/>
    <w:rsid w:val="00BB313F"/>
    <w:rsid w:val="00BB33A8"/>
    <w:rsid w:val="00BB3437"/>
    <w:rsid w:val="00BB3927"/>
    <w:rsid w:val="00BB3D8C"/>
    <w:rsid w:val="00BB3F20"/>
    <w:rsid w:val="00BB48CF"/>
    <w:rsid w:val="00BB4B39"/>
    <w:rsid w:val="00BB53AF"/>
    <w:rsid w:val="00BB5437"/>
    <w:rsid w:val="00BB5825"/>
    <w:rsid w:val="00BB5C26"/>
    <w:rsid w:val="00BB67C7"/>
    <w:rsid w:val="00BB6A40"/>
    <w:rsid w:val="00BB7A43"/>
    <w:rsid w:val="00BB7D4B"/>
    <w:rsid w:val="00BC013A"/>
    <w:rsid w:val="00BC03D1"/>
    <w:rsid w:val="00BC0AD1"/>
    <w:rsid w:val="00BC162A"/>
    <w:rsid w:val="00BC173A"/>
    <w:rsid w:val="00BC2343"/>
    <w:rsid w:val="00BC2AEE"/>
    <w:rsid w:val="00BC3052"/>
    <w:rsid w:val="00BC325F"/>
    <w:rsid w:val="00BC3722"/>
    <w:rsid w:val="00BC3FDD"/>
    <w:rsid w:val="00BC50A1"/>
    <w:rsid w:val="00BC5824"/>
    <w:rsid w:val="00BC60BE"/>
    <w:rsid w:val="00BC6113"/>
    <w:rsid w:val="00BC6546"/>
    <w:rsid w:val="00BC702F"/>
    <w:rsid w:val="00BC7719"/>
    <w:rsid w:val="00BC782D"/>
    <w:rsid w:val="00BD0032"/>
    <w:rsid w:val="00BD0AEE"/>
    <w:rsid w:val="00BD0ECF"/>
    <w:rsid w:val="00BD2189"/>
    <w:rsid w:val="00BD30C8"/>
    <w:rsid w:val="00BD30E0"/>
    <w:rsid w:val="00BD3790"/>
    <w:rsid w:val="00BD38F4"/>
    <w:rsid w:val="00BD3EB4"/>
    <w:rsid w:val="00BD4C5B"/>
    <w:rsid w:val="00BD5359"/>
    <w:rsid w:val="00BD5937"/>
    <w:rsid w:val="00BD5C65"/>
    <w:rsid w:val="00BD644F"/>
    <w:rsid w:val="00BD7BCC"/>
    <w:rsid w:val="00BD7DCB"/>
    <w:rsid w:val="00BE06A9"/>
    <w:rsid w:val="00BE0717"/>
    <w:rsid w:val="00BE10D8"/>
    <w:rsid w:val="00BE16E9"/>
    <w:rsid w:val="00BE2730"/>
    <w:rsid w:val="00BE2A17"/>
    <w:rsid w:val="00BE31BE"/>
    <w:rsid w:val="00BE34BC"/>
    <w:rsid w:val="00BE3A1D"/>
    <w:rsid w:val="00BE3B92"/>
    <w:rsid w:val="00BE487E"/>
    <w:rsid w:val="00BE6018"/>
    <w:rsid w:val="00BE7086"/>
    <w:rsid w:val="00BE7278"/>
    <w:rsid w:val="00BE7BDF"/>
    <w:rsid w:val="00BF0219"/>
    <w:rsid w:val="00BF1F57"/>
    <w:rsid w:val="00BF20FD"/>
    <w:rsid w:val="00BF2239"/>
    <w:rsid w:val="00BF22C6"/>
    <w:rsid w:val="00BF336C"/>
    <w:rsid w:val="00BF34C2"/>
    <w:rsid w:val="00BF3804"/>
    <w:rsid w:val="00BF3B4E"/>
    <w:rsid w:val="00BF4086"/>
    <w:rsid w:val="00BF426C"/>
    <w:rsid w:val="00BF4594"/>
    <w:rsid w:val="00BF58D0"/>
    <w:rsid w:val="00BF6027"/>
    <w:rsid w:val="00BF6702"/>
    <w:rsid w:val="00BF6A3F"/>
    <w:rsid w:val="00BF7952"/>
    <w:rsid w:val="00BF7D6A"/>
    <w:rsid w:val="00BF7E89"/>
    <w:rsid w:val="00C0021D"/>
    <w:rsid w:val="00C00300"/>
    <w:rsid w:val="00C00A6C"/>
    <w:rsid w:val="00C00B8B"/>
    <w:rsid w:val="00C00EA7"/>
    <w:rsid w:val="00C01102"/>
    <w:rsid w:val="00C013E1"/>
    <w:rsid w:val="00C013E9"/>
    <w:rsid w:val="00C01514"/>
    <w:rsid w:val="00C01611"/>
    <w:rsid w:val="00C026A6"/>
    <w:rsid w:val="00C02A8F"/>
    <w:rsid w:val="00C02BDB"/>
    <w:rsid w:val="00C02D59"/>
    <w:rsid w:val="00C02FE3"/>
    <w:rsid w:val="00C03026"/>
    <w:rsid w:val="00C030B6"/>
    <w:rsid w:val="00C03284"/>
    <w:rsid w:val="00C03B3A"/>
    <w:rsid w:val="00C03CD4"/>
    <w:rsid w:val="00C04694"/>
    <w:rsid w:val="00C050C4"/>
    <w:rsid w:val="00C050D7"/>
    <w:rsid w:val="00C05B5F"/>
    <w:rsid w:val="00C05C05"/>
    <w:rsid w:val="00C06417"/>
    <w:rsid w:val="00C064B0"/>
    <w:rsid w:val="00C07AE9"/>
    <w:rsid w:val="00C10086"/>
    <w:rsid w:val="00C104CC"/>
    <w:rsid w:val="00C10B12"/>
    <w:rsid w:val="00C10D0F"/>
    <w:rsid w:val="00C11521"/>
    <w:rsid w:val="00C12A1A"/>
    <w:rsid w:val="00C13C2A"/>
    <w:rsid w:val="00C142AD"/>
    <w:rsid w:val="00C142C1"/>
    <w:rsid w:val="00C14A30"/>
    <w:rsid w:val="00C152FE"/>
    <w:rsid w:val="00C15D1B"/>
    <w:rsid w:val="00C16739"/>
    <w:rsid w:val="00C168DD"/>
    <w:rsid w:val="00C170D6"/>
    <w:rsid w:val="00C176CC"/>
    <w:rsid w:val="00C1773D"/>
    <w:rsid w:val="00C17913"/>
    <w:rsid w:val="00C201C3"/>
    <w:rsid w:val="00C21028"/>
    <w:rsid w:val="00C21031"/>
    <w:rsid w:val="00C221B9"/>
    <w:rsid w:val="00C225EA"/>
    <w:rsid w:val="00C22CCE"/>
    <w:rsid w:val="00C232BC"/>
    <w:rsid w:val="00C239D3"/>
    <w:rsid w:val="00C23BA2"/>
    <w:rsid w:val="00C23F9B"/>
    <w:rsid w:val="00C241B5"/>
    <w:rsid w:val="00C2485F"/>
    <w:rsid w:val="00C248B1"/>
    <w:rsid w:val="00C24B63"/>
    <w:rsid w:val="00C262A0"/>
    <w:rsid w:val="00C26A4E"/>
    <w:rsid w:val="00C27629"/>
    <w:rsid w:val="00C27E6E"/>
    <w:rsid w:val="00C27ED7"/>
    <w:rsid w:val="00C3041A"/>
    <w:rsid w:val="00C31195"/>
    <w:rsid w:val="00C3129F"/>
    <w:rsid w:val="00C31774"/>
    <w:rsid w:val="00C3180E"/>
    <w:rsid w:val="00C32AF2"/>
    <w:rsid w:val="00C33051"/>
    <w:rsid w:val="00C33204"/>
    <w:rsid w:val="00C338EB"/>
    <w:rsid w:val="00C33976"/>
    <w:rsid w:val="00C33E26"/>
    <w:rsid w:val="00C34389"/>
    <w:rsid w:val="00C3465D"/>
    <w:rsid w:val="00C347D5"/>
    <w:rsid w:val="00C3588C"/>
    <w:rsid w:val="00C361D8"/>
    <w:rsid w:val="00C365BB"/>
    <w:rsid w:val="00C379E9"/>
    <w:rsid w:val="00C403CD"/>
    <w:rsid w:val="00C4072B"/>
    <w:rsid w:val="00C40D72"/>
    <w:rsid w:val="00C40F92"/>
    <w:rsid w:val="00C42041"/>
    <w:rsid w:val="00C42A51"/>
    <w:rsid w:val="00C43934"/>
    <w:rsid w:val="00C439FB"/>
    <w:rsid w:val="00C43AA8"/>
    <w:rsid w:val="00C43F23"/>
    <w:rsid w:val="00C441A4"/>
    <w:rsid w:val="00C44378"/>
    <w:rsid w:val="00C463C9"/>
    <w:rsid w:val="00C47648"/>
    <w:rsid w:val="00C47852"/>
    <w:rsid w:val="00C50011"/>
    <w:rsid w:val="00C50F61"/>
    <w:rsid w:val="00C5243F"/>
    <w:rsid w:val="00C5254B"/>
    <w:rsid w:val="00C52FE5"/>
    <w:rsid w:val="00C53429"/>
    <w:rsid w:val="00C55CA1"/>
    <w:rsid w:val="00C55D39"/>
    <w:rsid w:val="00C55FBF"/>
    <w:rsid w:val="00C57E68"/>
    <w:rsid w:val="00C57F58"/>
    <w:rsid w:val="00C601C9"/>
    <w:rsid w:val="00C60232"/>
    <w:rsid w:val="00C623C6"/>
    <w:rsid w:val="00C62536"/>
    <w:rsid w:val="00C630F4"/>
    <w:rsid w:val="00C631D3"/>
    <w:rsid w:val="00C63F7D"/>
    <w:rsid w:val="00C645E6"/>
    <w:rsid w:val="00C64813"/>
    <w:rsid w:val="00C64BB0"/>
    <w:rsid w:val="00C64D82"/>
    <w:rsid w:val="00C64FBC"/>
    <w:rsid w:val="00C65A83"/>
    <w:rsid w:val="00C66A00"/>
    <w:rsid w:val="00C66CBE"/>
    <w:rsid w:val="00C67118"/>
    <w:rsid w:val="00C67276"/>
    <w:rsid w:val="00C67DDD"/>
    <w:rsid w:val="00C70139"/>
    <w:rsid w:val="00C712F7"/>
    <w:rsid w:val="00C7191D"/>
    <w:rsid w:val="00C72C6F"/>
    <w:rsid w:val="00C72E6A"/>
    <w:rsid w:val="00C74453"/>
    <w:rsid w:val="00C745DA"/>
    <w:rsid w:val="00C7473A"/>
    <w:rsid w:val="00C74A25"/>
    <w:rsid w:val="00C7571A"/>
    <w:rsid w:val="00C75AB0"/>
    <w:rsid w:val="00C76166"/>
    <w:rsid w:val="00C76405"/>
    <w:rsid w:val="00C76AC7"/>
    <w:rsid w:val="00C76B7B"/>
    <w:rsid w:val="00C76BBD"/>
    <w:rsid w:val="00C76DE2"/>
    <w:rsid w:val="00C772BA"/>
    <w:rsid w:val="00C802D1"/>
    <w:rsid w:val="00C8036C"/>
    <w:rsid w:val="00C80CD8"/>
    <w:rsid w:val="00C80F23"/>
    <w:rsid w:val="00C81151"/>
    <w:rsid w:val="00C82CC6"/>
    <w:rsid w:val="00C839AB"/>
    <w:rsid w:val="00C839CB"/>
    <w:rsid w:val="00C84593"/>
    <w:rsid w:val="00C850A3"/>
    <w:rsid w:val="00C858E0"/>
    <w:rsid w:val="00C85C32"/>
    <w:rsid w:val="00C85F45"/>
    <w:rsid w:val="00C86293"/>
    <w:rsid w:val="00C86C8C"/>
    <w:rsid w:val="00C87568"/>
    <w:rsid w:val="00C87FD0"/>
    <w:rsid w:val="00C90DB6"/>
    <w:rsid w:val="00C9106A"/>
    <w:rsid w:val="00C92603"/>
    <w:rsid w:val="00C92652"/>
    <w:rsid w:val="00C9394F"/>
    <w:rsid w:val="00C93B1A"/>
    <w:rsid w:val="00C93B29"/>
    <w:rsid w:val="00C9444E"/>
    <w:rsid w:val="00C9534E"/>
    <w:rsid w:val="00C95987"/>
    <w:rsid w:val="00C96C91"/>
    <w:rsid w:val="00C96F5F"/>
    <w:rsid w:val="00C97055"/>
    <w:rsid w:val="00C977C6"/>
    <w:rsid w:val="00CA02E8"/>
    <w:rsid w:val="00CA194C"/>
    <w:rsid w:val="00CA1DDD"/>
    <w:rsid w:val="00CA20D5"/>
    <w:rsid w:val="00CA2B4F"/>
    <w:rsid w:val="00CA30C3"/>
    <w:rsid w:val="00CA5927"/>
    <w:rsid w:val="00CA635E"/>
    <w:rsid w:val="00CA6BB0"/>
    <w:rsid w:val="00CA70CE"/>
    <w:rsid w:val="00CA79EC"/>
    <w:rsid w:val="00CB002C"/>
    <w:rsid w:val="00CB1C35"/>
    <w:rsid w:val="00CB1E4B"/>
    <w:rsid w:val="00CB259F"/>
    <w:rsid w:val="00CB2F7D"/>
    <w:rsid w:val="00CB39C2"/>
    <w:rsid w:val="00CB3E85"/>
    <w:rsid w:val="00CB4C8C"/>
    <w:rsid w:val="00CB4E90"/>
    <w:rsid w:val="00CB5850"/>
    <w:rsid w:val="00CB5C99"/>
    <w:rsid w:val="00CB633B"/>
    <w:rsid w:val="00CB6782"/>
    <w:rsid w:val="00CB6E3E"/>
    <w:rsid w:val="00CB7057"/>
    <w:rsid w:val="00CC080A"/>
    <w:rsid w:val="00CC0D0F"/>
    <w:rsid w:val="00CC1275"/>
    <w:rsid w:val="00CC12EE"/>
    <w:rsid w:val="00CC1BF8"/>
    <w:rsid w:val="00CC265A"/>
    <w:rsid w:val="00CC3300"/>
    <w:rsid w:val="00CC4B98"/>
    <w:rsid w:val="00CC5767"/>
    <w:rsid w:val="00CC5D2F"/>
    <w:rsid w:val="00CC68CC"/>
    <w:rsid w:val="00CC69B9"/>
    <w:rsid w:val="00CC6C89"/>
    <w:rsid w:val="00CC6DD4"/>
    <w:rsid w:val="00CC701E"/>
    <w:rsid w:val="00CC7227"/>
    <w:rsid w:val="00CC7735"/>
    <w:rsid w:val="00CD0310"/>
    <w:rsid w:val="00CD0831"/>
    <w:rsid w:val="00CD2E48"/>
    <w:rsid w:val="00CD4303"/>
    <w:rsid w:val="00CD4826"/>
    <w:rsid w:val="00CD4E19"/>
    <w:rsid w:val="00CD6219"/>
    <w:rsid w:val="00CD700F"/>
    <w:rsid w:val="00CD7319"/>
    <w:rsid w:val="00CE148E"/>
    <w:rsid w:val="00CE208D"/>
    <w:rsid w:val="00CE2453"/>
    <w:rsid w:val="00CE2573"/>
    <w:rsid w:val="00CE3047"/>
    <w:rsid w:val="00CE356D"/>
    <w:rsid w:val="00CE376F"/>
    <w:rsid w:val="00CE3FA4"/>
    <w:rsid w:val="00CE44F8"/>
    <w:rsid w:val="00CE4A90"/>
    <w:rsid w:val="00CE5277"/>
    <w:rsid w:val="00CE5B4D"/>
    <w:rsid w:val="00CE6358"/>
    <w:rsid w:val="00CE6686"/>
    <w:rsid w:val="00CE6E97"/>
    <w:rsid w:val="00CE77A9"/>
    <w:rsid w:val="00CE7868"/>
    <w:rsid w:val="00CE796C"/>
    <w:rsid w:val="00CF1B70"/>
    <w:rsid w:val="00CF1DD1"/>
    <w:rsid w:val="00CF2161"/>
    <w:rsid w:val="00CF2307"/>
    <w:rsid w:val="00CF239B"/>
    <w:rsid w:val="00CF26AE"/>
    <w:rsid w:val="00CF2AD0"/>
    <w:rsid w:val="00CF2D54"/>
    <w:rsid w:val="00CF311F"/>
    <w:rsid w:val="00CF5047"/>
    <w:rsid w:val="00CF5575"/>
    <w:rsid w:val="00CF61DD"/>
    <w:rsid w:val="00CF70A5"/>
    <w:rsid w:val="00D00908"/>
    <w:rsid w:val="00D01344"/>
    <w:rsid w:val="00D015DA"/>
    <w:rsid w:val="00D01B90"/>
    <w:rsid w:val="00D024CD"/>
    <w:rsid w:val="00D034DA"/>
    <w:rsid w:val="00D03538"/>
    <w:rsid w:val="00D0421D"/>
    <w:rsid w:val="00D046FD"/>
    <w:rsid w:val="00D047F7"/>
    <w:rsid w:val="00D049B8"/>
    <w:rsid w:val="00D04B37"/>
    <w:rsid w:val="00D04C8A"/>
    <w:rsid w:val="00D04D63"/>
    <w:rsid w:val="00D0516C"/>
    <w:rsid w:val="00D05B56"/>
    <w:rsid w:val="00D05BEA"/>
    <w:rsid w:val="00D05C2F"/>
    <w:rsid w:val="00D05EE7"/>
    <w:rsid w:val="00D068D0"/>
    <w:rsid w:val="00D06FE0"/>
    <w:rsid w:val="00D07307"/>
    <w:rsid w:val="00D076A9"/>
    <w:rsid w:val="00D07754"/>
    <w:rsid w:val="00D078D1"/>
    <w:rsid w:val="00D105ED"/>
    <w:rsid w:val="00D11A5A"/>
    <w:rsid w:val="00D1293B"/>
    <w:rsid w:val="00D129A8"/>
    <w:rsid w:val="00D12FB9"/>
    <w:rsid w:val="00D131E1"/>
    <w:rsid w:val="00D135F2"/>
    <w:rsid w:val="00D13B97"/>
    <w:rsid w:val="00D13CA4"/>
    <w:rsid w:val="00D13D00"/>
    <w:rsid w:val="00D141F2"/>
    <w:rsid w:val="00D147C0"/>
    <w:rsid w:val="00D15696"/>
    <w:rsid w:val="00D157B2"/>
    <w:rsid w:val="00D15C51"/>
    <w:rsid w:val="00D163E6"/>
    <w:rsid w:val="00D16C68"/>
    <w:rsid w:val="00D16F37"/>
    <w:rsid w:val="00D17AA6"/>
    <w:rsid w:val="00D17F5D"/>
    <w:rsid w:val="00D200BD"/>
    <w:rsid w:val="00D201AA"/>
    <w:rsid w:val="00D204A7"/>
    <w:rsid w:val="00D20AA5"/>
    <w:rsid w:val="00D220C2"/>
    <w:rsid w:val="00D22324"/>
    <w:rsid w:val="00D22399"/>
    <w:rsid w:val="00D23062"/>
    <w:rsid w:val="00D2361B"/>
    <w:rsid w:val="00D23AF2"/>
    <w:rsid w:val="00D24C0C"/>
    <w:rsid w:val="00D2615A"/>
    <w:rsid w:val="00D2662C"/>
    <w:rsid w:val="00D26AEA"/>
    <w:rsid w:val="00D26CB1"/>
    <w:rsid w:val="00D272EB"/>
    <w:rsid w:val="00D27730"/>
    <w:rsid w:val="00D27FA3"/>
    <w:rsid w:val="00D31101"/>
    <w:rsid w:val="00D3176C"/>
    <w:rsid w:val="00D31B3F"/>
    <w:rsid w:val="00D33751"/>
    <w:rsid w:val="00D33BAF"/>
    <w:rsid w:val="00D33E4F"/>
    <w:rsid w:val="00D347D8"/>
    <w:rsid w:val="00D34E98"/>
    <w:rsid w:val="00D35D4A"/>
    <w:rsid w:val="00D36124"/>
    <w:rsid w:val="00D36F6E"/>
    <w:rsid w:val="00D372B0"/>
    <w:rsid w:val="00D37343"/>
    <w:rsid w:val="00D4205E"/>
    <w:rsid w:val="00D42BE5"/>
    <w:rsid w:val="00D42F05"/>
    <w:rsid w:val="00D43056"/>
    <w:rsid w:val="00D44D36"/>
    <w:rsid w:val="00D453F2"/>
    <w:rsid w:val="00D465B2"/>
    <w:rsid w:val="00D47399"/>
    <w:rsid w:val="00D47BB2"/>
    <w:rsid w:val="00D47D04"/>
    <w:rsid w:val="00D5056A"/>
    <w:rsid w:val="00D50BF1"/>
    <w:rsid w:val="00D510A0"/>
    <w:rsid w:val="00D519DD"/>
    <w:rsid w:val="00D51A83"/>
    <w:rsid w:val="00D527EE"/>
    <w:rsid w:val="00D529C4"/>
    <w:rsid w:val="00D53929"/>
    <w:rsid w:val="00D539D0"/>
    <w:rsid w:val="00D53D01"/>
    <w:rsid w:val="00D540DC"/>
    <w:rsid w:val="00D547C8"/>
    <w:rsid w:val="00D55616"/>
    <w:rsid w:val="00D5574C"/>
    <w:rsid w:val="00D55DAC"/>
    <w:rsid w:val="00D60867"/>
    <w:rsid w:val="00D6153F"/>
    <w:rsid w:val="00D61982"/>
    <w:rsid w:val="00D61EA9"/>
    <w:rsid w:val="00D61EFF"/>
    <w:rsid w:val="00D62655"/>
    <w:rsid w:val="00D6267A"/>
    <w:rsid w:val="00D62998"/>
    <w:rsid w:val="00D63480"/>
    <w:rsid w:val="00D63DBA"/>
    <w:rsid w:val="00D647DE"/>
    <w:rsid w:val="00D6501F"/>
    <w:rsid w:val="00D65347"/>
    <w:rsid w:val="00D65F6C"/>
    <w:rsid w:val="00D674CF"/>
    <w:rsid w:val="00D67D12"/>
    <w:rsid w:val="00D705FF"/>
    <w:rsid w:val="00D706A8"/>
    <w:rsid w:val="00D70B0C"/>
    <w:rsid w:val="00D7145C"/>
    <w:rsid w:val="00D73B64"/>
    <w:rsid w:val="00D74020"/>
    <w:rsid w:val="00D744BC"/>
    <w:rsid w:val="00D74802"/>
    <w:rsid w:val="00D74830"/>
    <w:rsid w:val="00D74A3E"/>
    <w:rsid w:val="00D74AA7"/>
    <w:rsid w:val="00D7585A"/>
    <w:rsid w:val="00D75DB4"/>
    <w:rsid w:val="00D76959"/>
    <w:rsid w:val="00D7773F"/>
    <w:rsid w:val="00D77C53"/>
    <w:rsid w:val="00D77E96"/>
    <w:rsid w:val="00D80618"/>
    <w:rsid w:val="00D807DF"/>
    <w:rsid w:val="00D82066"/>
    <w:rsid w:val="00D82339"/>
    <w:rsid w:val="00D82494"/>
    <w:rsid w:val="00D82FF2"/>
    <w:rsid w:val="00D82FF6"/>
    <w:rsid w:val="00D83774"/>
    <w:rsid w:val="00D848AC"/>
    <w:rsid w:val="00D84A4B"/>
    <w:rsid w:val="00D84AF2"/>
    <w:rsid w:val="00D85D45"/>
    <w:rsid w:val="00D8731C"/>
    <w:rsid w:val="00D878A9"/>
    <w:rsid w:val="00D900EC"/>
    <w:rsid w:val="00D90A81"/>
    <w:rsid w:val="00D90B7D"/>
    <w:rsid w:val="00D90DCE"/>
    <w:rsid w:val="00D912A2"/>
    <w:rsid w:val="00D92168"/>
    <w:rsid w:val="00D9231C"/>
    <w:rsid w:val="00D92A5E"/>
    <w:rsid w:val="00D92B47"/>
    <w:rsid w:val="00D935BD"/>
    <w:rsid w:val="00D940B5"/>
    <w:rsid w:val="00D94744"/>
    <w:rsid w:val="00D9582D"/>
    <w:rsid w:val="00D95CB0"/>
    <w:rsid w:val="00D9654F"/>
    <w:rsid w:val="00D966FE"/>
    <w:rsid w:val="00D97061"/>
    <w:rsid w:val="00D977C0"/>
    <w:rsid w:val="00D97A4E"/>
    <w:rsid w:val="00D97E14"/>
    <w:rsid w:val="00DA00A3"/>
    <w:rsid w:val="00DA04C1"/>
    <w:rsid w:val="00DA13F3"/>
    <w:rsid w:val="00DA21CF"/>
    <w:rsid w:val="00DA23EB"/>
    <w:rsid w:val="00DA25ED"/>
    <w:rsid w:val="00DA2CF9"/>
    <w:rsid w:val="00DA2DE3"/>
    <w:rsid w:val="00DA3633"/>
    <w:rsid w:val="00DA400B"/>
    <w:rsid w:val="00DA6257"/>
    <w:rsid w:val="00DA6443"/>
    <w:rsid w:val="00DA6B5E"/>
    <w:rsid w:val="00DA6DBA"/>
    <w:rsid w:val="00DA7146"/>
    <w:rsid w:val="00DA716A"/>
    <w:rsid w:val="00DA7A9C"/>
    <w:rsid w:val="00DA7B82"/>
    <w:rsid w:val="00DB1F4F"/>
    <w:rsid w:val="00DB2CD0"/>
    <w:rsid w:val="00DB37EE"/>
    <w:rsid w:val="00DB401F"/>
    <w:rsid w:val="00DB4450"/>
    <w:rsid w:val="00DB4EE7"/>
    <w:rsid w:val="00DB521D"/>
    <w:rsid w:val="00DB5971"/>
    <w:rsid w:val="00DB5D51"/>
    <w:rsid w:val="00DB5F3B"/>
    <w:rsid w:val="00DB5F53"/>
    <w:rsid w:val="00DB683F"/>
    <w:rsid w:val="00DB6D5E"/>
    <w:rsid w:val="00DB6D7B"/>
    <w:rsid w:val="00DB7B69"/>
    <w:rsid w:val="00DB7BBD"/>
    <w:rsid w:val="00DC015C"/>
    <w:rsid w:val="00DC0A2F"/>
    <w:rsid w:val="00DC0BBD"/>
    <w:rsid w:val="00DC0DBE"/>
    <w:rsid w:val="00DC234A"/>
    <w:rsid w:val="00DC2668"/>
    <w:rsid w:val="00DC41E4"/>
    <w:rsid w:val="00DC48B2"/>
    <w:rsid w:val="00DC496E"/>
    <w:rsid w:val="00DC5110"/>
    <w:rsid w:val="00DC5116"/>
    <w:rsid w:val="00DC5E0D"/>
    <w:rsid w:val="00DC686C"/>
    <w:rsid w:val="00DC736C"/>
    <w:rsid w:val="00DC7C77"/>
    <w:rsid w:val="00DC7FD5"/>
    <w:rsid w:val="00DD02FF"/>
    <w:rsid w:val="00DD0414"/>
    <w:rsid w:val="00DD0CAB"/>
    <w:rsid w:val="00DD24F9"/>
    <w:rsid w:val="00DD26EC"/>
    <w:rsid w:val="00DD2845"/>
    <w:rsid w:val="00DD2DFB"/>
    <w:rsid w:val="00DD3604"/>
    <w:rsid w:val="00DD37A4"/>
    <w:rsid w:val="00DD3F4D"/>
    <w:rsid w:val="00DD471A"/>
    <w:rsid w:val="00DD60AE"/>
    <w:rsid w:val="00DD61D2"/>
    <w:rsid w:val="00DD6747"/>
    <w:rsid w:val="00DD6F2E"/>
    <w:rsid w:val="00DD72E1"/>
    <w:rsid w:val="00DD7EA2"/>
    <w:rsid w:val="00DE00F2"/>
    <w:rsid w:val="00DE117F"/>
    <w:rsid w:val="00DE23C8"/>
    <w:rsid w:val="00DE2813"/>
    <w:rsid w:val="00DE2D17"/>
    <w:rsid w:val="00DE353C"/>
    <w:rsid w:val="00DE401C"/>
    <w:rsid w:val="00DE46BF"/>
    <w:rsid w:val="00DE6E2F"/>
    <w:rsid w:val="00DE6F47"/>
    <w:rsid w:val="00DE767F"/>
    <w:rsid w:val="00DE7D13"/>
    <w:rsid w:val="00DF1EAE"/>
    <w:rsid w:val="00DF2BD1"/>
    <w:rsid w:val="00DF3816"/>
    <w:rsid w:val="00DF3818"/>
    <w:rsid w:val="00DF3F94"/>
    <w:rsid w:val="00DF4369"/>
    <w:rsid w:val="00DF51B9"/>
    <w:rsid w:val="00DF5970"/>
    <w:rsid w:val="00DF5B14"/>
    <w:rsid w:val="00DF5B3E"/>
    <w:rsid w:val="00DF5C7F"/>
    <w:rsid w:val="00DF60F6"/>
    <w:rsid w:val="00DF63FA"/>
    <w:rsid w:val="00DF66E2"/>
    <w:rsid w:val="00DF7354"/>
    <w:rsid w:val="00DF73ED"/>
    <w:rsid w:val="00E001FD"/>
    <w:rsid w:val="00E00A1C"/>
    <w:rsid w:val="00E00D44"/>
    <w:rsid w:val="00E00D60"/>
    <w:rsid w:val="00E0103A"/>
    <w:rsid w:val="00E012CC"/>
    <w:rsid w:val="00E0147A"/>
    <w:rsid w:val="00E016F4"/>
    <w:rsid w:val="00E01CFA"/>
    <w:rsid w:val="00E0220A"/>
    <w:rsid w:val="00E0220E"/>
    <w:rsid w:val="00E02961"/>
    <w:rsid w:val="00E02A1E"/>
    <w:rsid w:val="00E02B71"/>
    <w:rsid w:val="00E02DEB"/>
    <w:rsid w:val="00E03999"/>
    <w:rsid w:val="00E0399E"/>
    <w:rsid w:val="00E042A1"/>
    <w:rsid w:val="00E05CF4"/>
    <w:rsid w:val="00E05E82"/>
    <w:rsid w:val="00E0689E"/>
    <w:rsid w:val="00E07173"/>
    <w:rsid w:val="00E07425"/>
    <w:rsid w:val="00E07C27"/>
    <w:rsid w:val="00E07EB6"/>
    <w:rsid w:val="00E1043E"/>
    <w:rsid w:val="00E104FA"/>
    <w:rsid w:val="00E1082A"/>
    <w:rsid w:val="00E10956"/>
    <w:rsid w:val="00E110B5"/>
    <w:rsid w:val="00E11166"/>
    <w:rsid w:val="00E12010"/>
    <w:rsid w:val="00E12818"/>
    <w:rsid w:val="00E12AE2"/>
    <w:rsid w:val="00E12D39"/>
    <w:rsid w:val="00E13182"/>
    <w:rsid w:val="00E1332A"/>
    <w:rsid w:val="00E143BA"/>
    <w:rsid w:val="00E14523"/>
    <w:rsid w:val="00E14972"/>
    <w:rsid w:val="00E14B8E"/>
    <w:rsid w:val="00E14CB9"/>
    <w:rsid w:val="00E14D80"/>
    <w:rsid w:val="00E151F2"/>
    <w:rsid w:val="00E15383"/>
    <w:rsid w:val="00E15C82"/>
    <w:rsid w:val="00E1738C"/>
    <w:rsid w:val="00E201C0"/>
    <w:rsid w:val="00E21ABD"/>
    <w:rsid w:val="00E22775"/>
    <w:rsid w:val="00E227A3"/>
    <w:rsid w:val="00E22D28"/>
    <w:rsid w:val="00E22F81"/>
    <w:rsid w:val="00E22F87"/>
    <w:rsid w:val="00E230E3"/>
    <w:rsid w:val="00E23C97"/>
    <w:rsid w:val="00E24727"/>
    <w:rsid w:val="00E24CFD"/>
    <w:rsid w:val="00E265A7"/>
    <w:rsid w:val="00E26705"/>
    <w:rsid w:val="00E27535"/>
    <w:rsid w:val="00E27B80"/>
    <w:rsid w:val="00E27E98"/>
    <w:rsid w:val="00E30109"/>
    <w:rsid w:val="00E30EDF"/>
    <w:rsid w:val="00E31B43"/>
    <w:rsid w:val="00E31FBA"/>
    <w:rsid w:val="00E33513"/>
    <w:rsid w:val="00E33A4F"/>
    <w:rsid w:val="00E33C8B"/>
    <w:rsid w:val="00E33F3E"/>
    <w:rsid w:val="00E341E5"/>
    <w:rsid w:val="00E34315"/>
    <w:rsid w:val="00E357F5"/>
    <w:rsid w:val="00E35FBC"/>
    <w:rsid w:val="00E36AAE"/>
    <w:rsid w:val="00E36AF1"/>
    <w:rsid w:val="00E37198"/>
    <w:rsid w:val="00E3774C"/>
    <w:rsid w:val="00E41313"/>
    <w:rsid w:val="00E41773"/>
    <w:rsid w:val="00E41ACD"/>
    <w:rsid w:val="00E42DD2"/>
    <w:rsid w:val="00E42FE6"/>
    <w:rsid w:val="00E433AA"/>
    <w:rsid w:val="00E43888"/>
    <w:rsid w:val="00E44E78"/>
    <w:rsid w:val="00E46038"/>
    <w:rsid w:val="00E460B6"/>
    <w:rsid w:val="00E460B9"/>
    <w:rsid w:val="00E46BD2"/>
    <w:rsid w:val="00E473D4"/>
    <w:rsid w:val="00E474CF"/>
    <w:rsid w:val="00E47503"/>
    <w:rsid w:val="00E513F1"/>
    <w:rsid w:val="00E513F6"/>
    <w:rsid w:val="00E51EC6"/>
    <w:rsid w:val="00E51F51"/>
    <w:rsid w:val="00E52302"/>
    <w:rsid w:val="00E52F3B"/>
    <w:rsid w:val="00E52F80"/>
    <w:rsid w:val="00E53D94"/>
    <w:rsid w:val="00E53DEA"/>
    <w:rsid w:val="00E5424B"/>
    <w:rsid w:val="00E544BA"/>
    <w:rsid w:val="00E54E29"/>
    <w:rsid w:val="00E55B64"/>
    <w:rsid w:val="00E56272"/>
    <w:rsid w:val="00E616DB"/>
    <w:rsid w:val="00E61CE1"/>
    <w:rsid w:val="00E62442"/>
    <w:rsid w:val="00E627A4"/>
    <w:rsid w:val="00E62CAE"/>
    <w:rsid w:val="00E630ED"/>
    <w:rsid w:val="00E6437C"/>
    <w:rsid w:val="00E64C68"/>
    <w:rsid w:val="00E65237"/>
    <w:rsid w:val="00E67862"/>
    <w:rsid w:val="00E70357"/>
    <w:rsid w:val="00E70ACF"/>
    <w:rsid w:val="00E70D46"/>
    <w:rsid w:val="00E712A9"/>
    <w:rsid w:val="00E713BC"/>
    <w:rsid w:val="00E72444"/>
    <w:rsid w:val="00E7410F"/>
    <w:rsid w:val="00E741EF"/>
    <w:rsid w:val="00E74EC5"/>
    <w:rsid w:val="00E757F5"/>
    <w:rsid w:val="00E76B2D"/>
    <w:rsid w:val="00E76B86"/>
    <w:rsid w:val="00E809F3"/>
    <w:rsid w:val="00E80C21"/>
    <w:rsid w:val="00E80E1C"/>
    <w:rsid w:val="00E820BD"/>
    <w:rsid w:val="00E8227B"/>
    <w:rsid w:val="00E8263B"/>
    <w:rsid w:val="00E828FB"/>
    <w:rsid w:val="00E8342F"/>
    <w:rsid w:val="00E84210"/>
    <w:rsid w:val="00E844CD"/>
    <w:rsid w:val="00E847A7"/>
    <w:rsid w:val="00E84FE5"/>
    <w:rsid w:val="00E853F9"/>
    <w:rsid w:val="00E863D1"/>
    <w:rsid w:val="00E863F8"/>
    <w:rsid w:val="00E86682"/>
    <w:rsid w:val="00E866A1"/>
    <w:rsid w:val="00E8670D"/>
    <w:rsid w:val="00E86E79"/>
    <w:rsid w:val="00E876F3"/>
    <w:rsid w:val="00E906B4"/>
    <w:rsid w:val="00E9095B"/>
    <w:rsid w:val="00E9145E"/>
    <w:rsid w:val="00E9150E"/>
    <w:rsid w:val="00E91A04"/>
    <w:rsid w:val="00E91B24"/>
    <w:rsid w:val="00E926B8"/>
    <w:rsid w:val="00E927BF"/>
    <w:rsid w:val="00E9294C"/>
    <w:rsid w:val="00E936DA"/>
    <w:rsid w:val="00E93721"/>
    <w:rsid w:val="00E93723"/>
    <w:rsid w:val="00E9399B"/>
    <w:rsid w:val="00E939A7"/>
    <w:rsid w:val="00E94008"/>
    <w:rsid w:val="00E94762"/>
    <w:rsid w:val="00E95600"/>
    <w:rsid w:val="00E956BA"/>
    <w:rsid w:val="00E969EF"/>
    <w:rsid w:val="00E96B52"/>
    <w:rsid w:val="00EA0018"/>
    <w:rsid w:val="00EA08BE"/>
    <w:rsid w:val="00EA0A85"/>
    <w:rsid w:val="00EA14B0"/>
    <w:rsid w:val="00EA2244"/>
    <w:rsid w:val="00EA36DB"/>
    <w:rsid w:val="00EA4DDC"/>
    <w:rsid w:val="00EA641E"/>
    <w:rsid w:val="00EA6FA7"/>
    <w:rsid w:val="00EA6FFC"/>
    <w:rsid w:val="00EA719A"/>
    <w:rsid w:val="00EB067F"/>
    <w:rsid w:val="00EB0861"/>
    <w:rsid w:val="00EB1348"/>
    <w:rsid w:val="00EB17BE"/>
    <w:rsid w:val="00EB1A1B"/>
    <w:rsid w:val="00EB1F02"/>
    <w:rsid w:val="00EB2522"/>
    <w:rsid w:val="00EB29E4"/>
    <w:rsid w:val="00EB2B9C"/>
    <w:rsid w:val="00EB2E64"/>
    <w:rsid w:val="00EB3290"/>
    <w:rsid w:val="00EB3F86"/>
    <w:rsid w:val="00EB5BC5"/>
    <w:rsid w:val="00EB6212"/>
    <w:rsid w:val="00EB66E3"/>
    <w:rsid w:val="00EB6BB5"/>
    <w:rsid w:val="00EB6E30"/>
    <w:rsid w:val="00EB7618"/>
    <w:rsid w:val="00EB7B51"/>
    <w:rsid w:val="00EB7F5C"/>
    <w:rsid w:val="00EB7F93"/>
    <w:rsid w:val="00EC086C"/>
    <w:rsid w:val="00EC1720"/>
    <w:rsid w:val="00EC1ACC"/>
    <w:rsid w:val="00EC2532"/>
    <w:rsid w:val="00EC2561"/>
    <w:rsid w:val="00EC2DB7"/>
    <w:rsid w:val="00EC337D"/>
    <w:rsid w:val="00EC42D0"/>
    <w:rsid w:val="00EC5395"/>
    <w:rsid w:val="00EC638F"/>
    <w:rsid w:val="00EC73F1"/>
    <w:rsid w:val="00EC7927"/>
    <w:rsid w:val="00ED007D"/>
    <w:rsid w:val="00ED00D6"/>
    <w:rsid w:val="00ED047A"/>
    <w:rsid w:val="00ED095E"/>
    <w:rsid w:val="00ED1A0B"/>
    <w:rsid w:val="00ED27DD"/>
    <w:rsid w:val="00ED34A3"/>
    <w:rsid w:val="00ED46B3"/>
    <w:rsid w:val="00ED5038"/>
    <w:rsid w:val="00ED5162"/>
    <w:rsid w:val="00ED5669"/>
    <w:rsid w:val="00ED592C"/>
    <w:rsid w:val="00ED658A"/>
    <w:rsid w:val="00ED697C"/>
    <w:rsid w:val="00EE06CA"/>
    <w:rsid w:val="00EE1259"/>
    <w:rsid w:val="00EE1523"/>
    <w:rsid w:val="00EE2819"/>
    <w:rsid w:val="00EE2AE3"/>
    <w:rsid w:val="00EE3C1C"/>
    <w:rsid w:val="00EE3FEB"/>
    <w:rsid w:val="00EE43AD"/>
    <w:rsid w:val="00EE4420"/>
    <w:rsid w:val="00EE4874"/>
    <w:rsid w:val="00EE48D6"/>
    <w:rsid w:val="00EE4A6E"/>
    <w:rsid w:val="00EE4B7A"/>
    <w:rsid w:val="00EE4BAB"/>
    <w:rsid w:val="00EE4BEC"/>
    <w:rsid w:val="00EE6A6B"/>
    <w:rsid w:val="00EE6B23"/>
    <w:rsid w:val="00EE7922"/>
    <w:rsid w:val="00EE79A6"/>
    <w:rsid w:val="00EF0702"/>
    <w:rsid w:val="00EF11DF"/>
    <w:rsid w:val="00EF130D"/>
    <w:rsid w:val="00EF2081"/>
    <w:rsid w:val="00EF30E0"/>
    <w:rsid w:val="00EF3A6C"/>
    <w:rsid w:val="00EF3D05"/>
    <w:rsid w:val="00EF42CF"/>
    <w:rsid w:val="00EF520B"/>
    <w:rsid w:val="00EF5403"/>
    <w:rsid w:val="00EF567D"/>
    <w:rsid w:val="00EF5F11"/>
    <w:rsid w:val="00EF6111"/>
    <w:rsid w:val="00F005A0"/>
    <w:rsid w:val="00F014F0"/>
    <w:rsid w:val="00F01835"/>
    <w:rsid w:val="00F01DE9"/>
    <w:rsid w:val="00F0229D"/>
    <w:rsid w:val="00F027D2"/>
    <w:rsid w:val="00F02B1B"/>
    <w:rsid w:val="00F032BB"/>
    <w:rsid w:val="00F032C8"/>
    <w:rsid w:val="00F03567"/>
    <w:rsid w:val="00F039DD"/>
    <w:rsid w:val="00F03DD3"/>
    <w:rsid w:val="00F044C6"/>
    <w:rsid w:val="00F04BBE"/>
    <w:rsid w:val="00F05471"/>
    <w:rsid w:val="00F05D56"/>
    <w:rsid w:val="00F0608F"/>
    <w:rsid w:val="00F06616"/>
    <w:rsid w:val="00F07485"/>
    <w:rsid w:val="00F07FB3"/>
    <w:rsid w:val="00F10BC6"/>
    <w:rsid w:val="00F11352"/>
    <w:rsid w:val="00F11AD0"/>
    <w:rsid w:val="00F12313"/>
    <w:rsid w:val="00F12D22"/>
    <w:rsid w:val="00F13D34"/>
    <w:rsid w:val="00F14602"/>
    <w:rsid w:val="00F1498D"/>
    <w:rsid w:val="00F14DDF"/>
    <w:rsid w:val="00F152AD"/>
    <w:rsid w:val="00F15BA3"/>
    <w:rsid w:val="00F15BB3"/>
    <w:rsid w:val="00F15C53"/>
    <w:rsid w:val="00F165B7"/>
    <w:rsid w:val="00F17A8E"/>
    <w:rsid w:val="00F208CA"/>
    <w:rsid w:val="00F20C9C"/>
    <w:rsid w:val="00F21548"/>
    <w:rsid w:val="00F21827"/>
    <w:rsid w:val="00F21A00"/>
    <w:rsid w:val="00F21A4C"/>
    <w:rsid w:val="00F2285F"/>
    <w:rsid w:val="00F23155"/>
    <w:rsid w:val="00F2378D"/>
    <w:rsid w:val="00F23EE4"/>
    <w:rsid w:val="00F24236"/>
    <w:rsid w:val="00F24E0E"/>
    <w:rsid w:val="00F25707"/>
    <w:rsid w:val="00F26693"/>
    <w:rsid w:val="00F26A13"/>
    <w:rsid w:val="00F27D3B"/>
    <w:rsid w:val="00F30AEF"/>
    <w:rsid w:val="00F31261"/>
    <w:rsid w:val="00F31BB3"/>
    <w:rsid w:val="00F31BCF"/>
    <w:rsid w:val="00F31BDA"/>
    <w:rsid w:val="00F31C67"/>
    <w:rsid w:val="00F323C3"/>
    <w:rsid w:val="00F32A15"/>
    <w:rsid w:val="00F32EE6"/>
    <w:rsid w:val="00F32EF1"/>
    <w:rsid w:val="00F32F3C"/>
    <w:rsid w:val="00F337B6"/>
    <w:rsid w:val="00F339EC"/>
    <w:rsid w:val="00F33F3B"/>
    <w:rsid w:val="00F3443B"/>
    <w:rsid w:val="00F348D3"/>
    <w:rsid w:val="00F34FDD"/>
    <w:rsid w:val="00F35279"/>
    <w:rsid w:val="00F359F7"/>
    <w:rsid w:val="00F35DEE"/>
    <w:rsid w:val="00F35F1A"/>
    <w:rsid w:val="00F36130"/>
    <w:rsid w:val="00F3639B"/>
    <w:rsid w:val="00F3644F"/>
    <w:rsid w:val="00F36B71"/>
    <w:rsid w:val="00F373AE"/>
    <w:rsid w:val="00F4032F"/>
    <w:rsid w:val="00F40360"/>
    <w:rsid w:val="00F40444"/>
    <w:rsid w:val="00F407EE"/>
    <w:rsid w:val="00F40CE6"/>
    <w:rsid w:val="00F415B2"/>
    <w:rsid w:val="00F41B59"/>
    <w:rsid w:val="00F42099"/>
    <w:rsid w:val="00F423BD"/>
    <w:rsid w:val="00F431C5"/>
    <w:rsid w:val="00F432FF"/>
    <w:rsid w:val="00F44E30"/>
    <w:rsid w:val="00F456D2"/>
    <w:rsid w:val="00F45B08"/>
    <w:rsid w:val="00F45FB4"/>
    <w:rsid w:val="00F46431"/>
    <w:rsid w:val="00F469AD"/>
    <w:rsid w:val="00F46B0E"/>
    <w:rsid w:val="00F4715C"/>
    <w:rsid w:val="00F471E0"/>
    <w:rsid w:val="00F47C9F"/>
    <w:rsid w:val="00F47EF4"/>
    <w:rsid w:val="00F50286"/>
    <w:rsid w:val="00F50CE8"/>
    <w:rsid w:val="00F51361"/>
    <w:rsid w:val="00F52330"/>
    <w:rsid w:val="00F53983"/>
    <w:rsid w:val="00F54603"/>
    <w:rsid w:val="00F54772"/>
    <w:rsid w:val="00F54869"/>
    <w:rsid w:val="00F556B2"/>
    <w:rsid w:val="00F565E8"/>
    <w:rsid w:val="00F56CB4"/>
    <w:rsid w:val="00F5754B"/>
    <w:rsid w:val="00F576DE"/>
    <w:rsid w:val="00F57747"/>
    <w:rsid w:val="00F5777B"/>
    <w:rsid w:val="00F5786F"/>
    <w:rsid w:val="00F578BC"/>
    <w:rsid w:val="00F625D2"/>
    <w:rsid w:val="00F633F1"/>
    <w:rsid w:val="00F6371C"/>
    <w:rsid w:val="00F63BF7"/>
    <w:rsid w:val="00F63F59"/>
    <w:rsid w:val="00F6453E"/>
    <w:rsid w:val="00F65215"/>
    <w:rsid w:val="00F65617"/>
    <w:rsid w:val="00F65A88"/>
    <w:rsid w:val="00F66494"/>
    <w:rsid w:val="00F66E32"/>
    <w:rsid w:val="00F6757A"/>
    <w:rsid w:val="00F703B7"/>
    <w:rsid w:val="00F710BE"/>
    <w:rsid w:val="00F71D7B"/>
    <w:rsid w:val="00F72016"/>
    <w:rsid w:val="00F72DAD"/>
    <w:rsid w:val="00F730DD"/>
    <w:rsid w:val="00F7313B"/>
    <w:rsid w:val="00F736D2"/>
    <w:rsid w:val="00F73D0C"/>
    <w:rsid w:val="00F7564C"/>
    <w:rsid w:val="00F76220"/>
    <w:rsid w:val="00F769BE"/>
    <w:rsid w:val="00F7735C"/>
    <w:rsid w:val="00F777A3"/>
    <w:rsid w:val="00F77BD5"/>
    <w:rsid w:val="00F804FF"/>
    <w:rsid w:val="00F809D8"/>
    <w:rsid w:val="00F80DB7"/>
    <w:rsid w:val="00F810B5"/>
    <w:rsid w:val="00F81B4B"/>
    <w:rsid w:val="00F81BBF"/>
    <w:rsid w:val="00F8240A"/>
    <w:rsid w:val="00F8271F"/>
    <w:rsid w:val="00F82E6B"/>
    <w:rsid w:val="00F83662"/>
    <w:rsid w:val="00F838C0"/>
    <w:rsid w:val="00F83CFF"/>
    <w:rsid w:val="00F85F83"/>
    <w:rsid w:val="00F86ADD"/>
    <w:rsid w:val="00F874B7"/>
    <w:rsid w:val="00F8784C"/>
    <w:rsid w:val="00F90263"/>
    <w:rsid w:val="00F9027A"/>
    <w:rsid w:val="00F9031D"/>
    <w:rsid w:val="00F90BEA"/>
    <w:rsid w:val="00F912FD"/>
    <w:rsid w:val="00F91BF6"/>
    <w:rsid w:val="00F91D43"/>
    <w:rsid w:val="00F93175"/>
    <w:rsid w:val="00F9367F"/>
    <w:rsid w:val="00F95346"/>
    <w:rsid w:val="00F95411"/>
    <w:rsid w:val="00F95BF3"/>
    <w:rsid w:val="00F96339"/>
    <w:rsid w:val="00F96812"/>
    <w:rsid w:val="00F96E02"/>
    <w:rsid w:val="00F970DF"/>
    <w:rsid w:val="00F97859"/>
    <w:rsid w:val="00F97973"/>
    <w:rsid w:val="00F97B71"/>
    <w:rsid w:val="00FA00D2"/>
    <w:rsid w:val="00FA06A3"/>
    <w:rsid w:val="00FA1DB3"/>
    <w:rsid w:val="00FA2159"/>
    <w:rsid w:val="00FA2CFC"/>
    <w:rsid w:val="00FA2DDA"/>
    <w:rsid w:val="00FA34CA"/>
    <w:rsid w:val="00FA36D0"/>
    <w:rsid w:val="00FA37F3"/>
    <w:rsid w:val="00FA38CA"/>
    <w:rsid w:val="00FA3E3E"/>
    <w:rsid w:val="00FA48F6"/>
    <w:rsid w:val="00FA4A55"/>
    <w:rsid w:val="00FA4D4F"/>
    <w:rsid w:val="00FA5369"/>
    <w:rsid w:val="00FA54E8"/>
    <w:rsid w:val="00FA5FE8"/>
    <w:rsid w:val="00FA668B"/>
    <w:rsid w:val="00FA67CF"/>
    <w:rsid w:val="00FA6EB5"/>
    <w:rsid w:val="00FA731F"/>
    <w:rsid w:val="00FB08E6"/>
    <w:rsid w:val="00FB13FE"/>
    <w:rsid w:val="00FB2D17"/>
    <w:rsid w:val="00FB2F69"/>
    <w:rsid w:val="00FB368B"/>
    <w:rsid w:val="00FB3A3A"/>
    <w:rsid w:val="00FB4217"/>
    <w:rsid w:val="00FB427F"/>
    <w:rsid w:val="00FB4379"/>
    <w:rsid w:val="00FB45FF"/>
    <w:rsid w:val="00FB4918"/>
    <w:rsid w:val="00FB4B02"/>
    <w:rsid w:val="00FB5D97"/>
    <w:rsid w:val="00FB61EA"/>
    <w:rsid w:val="00FB6C7A"/>
    <w:rsid w:val="00FB732E"/>
    <w:rsid w:val="00FB7949"/>
    <w:rsid w:val="00FB79F7"/>
    <w:rsid w:val="00FC055F"/>
    <w:rsid w:val="00FC09E7"/>
    <w:rsid w:val="00FC16FC"/>
    <w:rsid w:val="00FC1CA5"/>
    <w:rsid w:val="00FC1D8E"/>
    <w:rsid w:val="00FC2733"/>
    <w:rsid w:val="00FC2979"/>
    <w:rsid w:val="00FC35C3"/>
    <w:rsid w:val="00FC6990"/>
    <w:rsid w:val="00FC6D6C"/>
    <w:rsid w:val="00FD09C8"/>
    <w:rsid w:val="00FD1C3C"/>
    <w:rsid w:val="00FD218D"/>
    <w:rsid w:val="00FD24F6"/>
    <w:rsid w:val="00FD2B27"/>
    <w:rsid w:val="00FD2DB1"/>
    <w:rsid w:val="00FD36D7"/>
    <w:rsid w:val="00FD38A8"/>
    <w:rsid w:val="00FD4AAC"/>
    <w:rsid w:val="00FD61E4"/>
    <w:rsid w:val="00FD6954"/>
    <w:rsid w:val="00FD6AC8"/>
    <w:rsid w:val="00FD6C4F"/>
    <w:rsid w:val="00FD7B1C"/>
    <w:rsid w:val="00FD7C04"/>
    <w:rsid w:val="00FE0A6C"/>
    <w:rsid w:val="00FE0A8E"/>
    <w:rsid w:val="00FE1727"/>
    <w:rsid w:val="00FE1741"/>
    <w:rsid w:val="00FE3442"/>
    <w:rsid w:val="00FE3638"/>
    <w:rsid w:val="00FE3A67"/>
    <w:rsid w:val="00FE3D69"/>
    <w:rsid w:val="00FE3EA1"/>
    <w:rsid w:val="00FE4474"/>
    <w:rsid w:val="00FE4818"/>
    <w:rsid w:val="00FE4CA4"/>
    <w:rsid w:val="00FE5AE4"/>
    <w:rsid w:val="00FE5D80"/>
    <w:rsid w:val="00FE637F"/>
    <w:rsid w:val="00FE64EE"/>
    <w:rsid w:val="00FE73F7"/>
    <w:rsid w:val="00FE745E"/>
    <w:rsid w:val="00FE7865"/>
    <w:rsid w:val="00FF0B05"/>
    <w:rsid w:val="00FF0BB0"/>
    <w:rsid w:val="00FF0EF3"/>
    <w:rsid w:val="00FF1342"/>
    <w:rsid w:val="00FF1513"/>
    <w:rsid w:val="00FF1577"/>
    <w:rsid w:val="00FF2145"/>
    <w:rsid w:val="00FF3334"/>
    <w:rsid w:val="00FF3C60"/>
    <w:rsid w:val="00FF59BE"/>
    <w:rsid w:val="00FF5B23"/>
    <w:rsid w:val="00FF5E47"/>
    <w:rsid w:val="00FF6ADB"/>
    <w:rsid w:val="00FF6C36"/>
    <w:rsid w:val="00FF7372"/>
    <w:rsid w:val="00FF7813"/>
    <w:rsid w:val="00FF7D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F2E4818-2B06-4F8A-B17B-FC33116D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404"/>
    <w:pPr>
      <w:widowControl w:val="0"/>
      <w:jc w:val="both"/>
    </w:pPr>
    <w:rPr>
      <w:kern w:val="2"/>
      <w:sz w:val="21"/>
      <w:szCs w:val="24"/>
    </w:rPr>
  </w:style>
  <w:style w:type="paragraph" w:styleId="1">
    <w:name w:val="heading 1"/>
    <w:basedOn w:val="a"/>
    <w:next w:val="a"/>
    <w:link w:val="1Char"/>
    <w:uiPriority w:val="99"/>
    <w:qFormat/>
    <w:rsid w:val="0089214A"/>
    <w:pPr>
      <w:widowControl/>
      <w:jc w:val="left"/>
      <w:outlineLvl w:val="0"/>
    </w:pPr>
    <w:rPr>
      <w:kern w:val="0"/>
      <w:sz w:val="24"/>
      <w:szCs w:val="20"/>
      <w:lang w:val="en-GB"/>
    </w:rPr>
  </w:style>
  <w:style w:type="paragraph" w:styleId="20">
    <w:name w:val="heading 2"/>
    <w:basedOn w:val="a"/>
    <w:next w:val="a0"/>
    <w:link w:val="2Char"/>
    <w:qFormat/>
    <w:rsid w:val="00FB732E"/>
    <w:pPr>
      <w:keepNext/>
      <w:keepLines/>
      <w:spacing w:before="260" w:after="260" w:line="360" w:lineRule="auto"/>
      <w:outlineLvl w:val="1"/>
    </w:pPr>
    <w:rPr>
      <w:rFonts w:ascii="Arial" w:hAnsi="Arial"/>
      <w:b/>
      <w:sz w:val="28"/>
      <w:szCs w:val="20"/>
    </w:rPr>
  </w:style>
  <w:style w:type="paragraph" w:styleId="30">
    <w:name w:val="heading 3"/>
    <w:basedOn w:val="a"/>
    <w:next w:val="a"/>
    <w:link w:val="3Char"/>
    <w:uiPriority w:val="99"/>
    <w:qFormat/>
    <w:rsid w:val="00F85F83"/>
    <w:pPr>
      <w:keepNext/>
      <w:keepLines/>
      <w:spacing w:before="260" w:after="260" w:line="416" w:lineRule="auto"/>
      <w:outlineLvl w:val="2"/>
    </w:pPr>
    <w:rPr>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03228A"/>
    <w:rPr>
      <w:sz w:val="24"/>
      <w:lang w:val="en-GB"/>
    </w:rPr>
  </w:style>
  <w:style w:type="character" w:customStyle="1" w:styleId="2Char">
    <w:name w:val="标题 2 Char"/>
    <w:link w:val="20"/>
    <w:locked/>
    <w:rsid w:val="00A3655D"/>
    <w:rPr>
      <w:rFonts w:ascii="Arial" w:hAnsi="Arial"/>
      <w:b/>
      <w:kern w:val="2"/>
      <w:sz w:val="28"/>
    </w:rPr>
  </w:style>
  <w:style w:type="character" w:customStyle="1" w:styleId="3Char">
    <w:name w:val="标题 3 Char"/>
    <w:link w:val="30"/>
    <w:uiPriority w:val="99"/>
    <w:locked/>
    <w:rsid w:val="006D141C"/>
    <w:rPr>
      <w:b/>
      <w:kern w:val="2"/>
      <w:sz w:val="32"/>
    </w:rPr>
  </w:style>
  <w:style w:type="paragraph" w:styleId="a0">
    <w:name w:val="Normal Indent"/>
    <w:basedOn w:val="a"/>
    <w:uiPriority w:val="99"/>
    <w:qFormat/>
    <w:rsid w:val="00FB732E"/>
    <w:pPr>
      <w:ind w:firstLineChars="200" w:firstLine="420"/>
    </w:pPr>
  </w:style>
  <w:style w:type="paragraph" w:styleId="a4">
    <w:name w:val="Body Text Indent"/>
    <w:basedOn w:val="a"/>
    <w:link w:val="Char"/>
    <w:uiPriority w:val="99"/>
    <w:rsid w:val="00FB732E"/>
    <w:pPr>
      <w:widowControl/>
      <w:spacing w:before="100" w:beforeAutospacing="1" w:after="100" w:afterAutospacing="1"/>
      <w:jc w:val="left"/>
    </w:pPr>
    <w:rPr>
      <w:rFonts w:ascii="Arial Unicode MS" w:eastAsia="Arial Unicode MS"/>
      <w:kern w:val="0"/>
      <w:sz w:val="24"/>
      <w:szCs w:val="20"/>
    </w:rPr>
  </w:style>
  <w:style w:type="character" w:customStyle="1" w:styleId="Char">
    <w:name w:val="正文文本缩进 Char"/>
    <w:link w:val="a4"/>
    <w:uiPriority w:val="99"/>
    <w:locked/>
    <w:rsid w:val="006D141C"/>
    <w:rPr>
      <w:rFonts w:ascii="Arial Unicode MS" w:eastAsia="Arial Unicode MS"/>
      <w:sz w:val="24"/>
    </w:rPr>
  </w:style>
  <w:style w:type="paragraph" w:styleId="a5">
    <w:name w:val="Plain Text"/>
    <w:basedOn w:val="a"/>
    <w:link w:val="Char0"/>
    <w:uiPriority w:val="99"/>
    <w:rsid w:val="00FB732E"/>
    <w:rPr>
      <w:rFonts w:ascii="宋体" w:hAnsi="Courier New"/>
      <w:szCs w:val="20"/>
    </w:rPr>
  </w:style>
  <w:style w:type="character" w:customStyle="1" w:styleId="Char0">
    <w:name w:val="纯文本 Char"/>
    <w:link w:val="a5"/>
    <w:uiPriority w:val="99"/>
    <w:locked/>
    <w:rsid w:val="00586E9A"/>
    <w:rPr>
      <w:rFonts w:ascii="宋体" w:hAnsi="Courier New"/>
      <w:kern w:val="2"/>
      <w:sz w:val="21"/>
    </w:rPr>
  </w:style>
  <w:style w:type="paragraph" w:styleId="21">
    <w:name w:val="Body Text Indent 2"/>
    <w:basedOn w:val="a"/>
    <w:link w:val="2Char0"/>
    <w:uiPriority w:val="99"/>
    <w:rsid w:val="00FB732E"/>
    <w:pPr>
      <w:spacing w:line="560" w:lineRule="exact"/>
      <w:ind w:firstLineChars="200" w:firstLine="480"/>
    </w:pPr>
    <w:rPr>
      <w:rFonts w:ascii="宋体"/>
      <w:color w:val="FF0000"/>
      <w:sz w:val="24"/>
      <w:szCs w:val="20"/>
    </w:rPr>
  </w:style>
  <w:style w:type="character" w:customStyle="1" w:styleId="2Char0">
    <w:name w:val="正文文本缩进 2 Char"/>
    <w:link w:val="21"/>
    <w:uiPriority w:val="99"/>
    <w:locked/>
    <w:rsid w:val="006D141C"/>
    <w:rPr>
      <w:rFonts w:ascii="宋体" w:eastAsia="宋体"/>
      <w:color w:val="FF0000"/>
      <w:kern w:val="2"/>
      <w:sz w:val="24"/>
    </w:rPr>
  </w:style>
  <w:style w:type="paragraph" w:styleId="a6">
    <w:name w:val="footer"/>
    <w:basedOn w:val="a"/>
    <w:link w:val="Char1"/>
    <w:uiPriority w:val="99"/>
    <w:rsid w:val="00FB732E"/>
    <w:pPr>
      <w:tabs>
        <w:tab w:val="center" w:pos="4153"/>
        <w:tab w:val="right" w:pos="8306"/>
      </w:tabs>
      <w:snapToGrid w:val="0"/>
      <w:jc w:val="left"/>
    </w:pPr>
    <w:rPr>
      <w:sz w:val="18"/>
      <w:szCs w:val="20"/>
    </w:rPr>
  </w:style>
  <w:style w:type="character" w:customStyle="1" w:styleId="Char1">
    <w:name w:val="页脚 Char"/>
    <w:link w:val="a6"/>
    <w:uiPriority w:val="99"/>
    <w:locked/>
    <w:rsid w:val="006D141C"/>
    <w:rPr>
      <w:kern w:val="2"/>
      <w:sz w:val="18"/>
    </w:rPr>
  </w:style>
  <w:style w:type="character" w:styleId="a7">
    <w:name w:val="page number"/>
    <w:uiPriority w:val="99"/>
    <w:rsid w:val="00FB732E"/>
    <w:rPr>
      <w:rFonts w:cs="Times New Roman"/>
    </w:rPr>
  </w:style>
  <w:style w:type="character" w:styleId="a8">
    <w:name w:val="Hyperlink"/>
    <w:uiPriority w:val="99"/>
    <w:rsid w:val="00FB732E"/>
    <w:rPr>
      <w:rFonts w:cs="Times New Roman"/>
      <w:color w:val="0000FF"/>
      <w:u w:val="single"/>
    </w:rPr>
  </w:style>
  <w:style w:type="paragraph" w:styleId="31">
    <w:name w:val="Body Text Indent 3"/>
    <w:basedOn w:val="a"/>
    <w:link w:val="3Char0"/>
    <w:uiPriority w:val="99"/>
    <w:rsid w:val="00FB732E"/>
    <w:pPr>
      <w:spacing w:line="560" w:lineRule="exact"/>
      <w:ind w:firstLineChars="200" w:firstLine="420"/>
    </w:pPr>
    <w:rPr>
      <w:rFonts w:ascii="Arial" w:hAnsi="Arial"/>
      <w:color w:val="FF0000"/>
      <w:sz w:val="24"/>
      <w:szCs w:val="20"/>
    </w:rPr>
  </w:style>
  <w:style w:type="character" w:customStyle="1" w:styleId="3Char0">
    <w:name w:val="正文文本缩进 3 Char"/>
    <w:link w:val="31"/>
    <w:uiPriority w:val="99"/>
    <w:locked/>
    <w:rsid w:val="006D141C"/>
    <w:rPr>
      <w:rFonts w:ascii="Arial" w:hAnsi="Arial"/>
      <w:color w:val="FF0000"/>
      <w:kern w:val="2"/>
      <w:sz w:val="24"/>
    </w:rPr>
  </w:style>
  <w:style w:type="paragraph" w:styleId="a9">
    <w:name w:val="header"/>
    <w:basedOn w:val="a"/>
    <w:link w:val="Char2"/>
    <w:uiPriority w:val="99"/>
    <w:rsid w:val="00FB732E"/>
    <w:pPr>
      <w:pBdr>
        <w:bottom w:val="single" w:sz="6" w:space="1" w:color="auto"/>
      </w:pBdr>
      <w:tabs>
        <w:tab w:val="center" w:pos="4153"/>
        <w:tab w:val="right" w:pos="8306"/>
      </w:tabs>
      <w:snapToGrid w:val="0"/>
      <w:jc w:val="center"/>
    </w:pPr>
    <w:rPr>
      <w:sz w:val="18"/>
      <w:szCs w:val="20"/>
    </w:rPr>
  </w:style>
  <w:style w:type="character" w:customStyle="1" w:styleId="Char2">
    <w:name w:val="页眉 Char"/>
    <w:link w:val="a9"/>
    <w:uiPriority w:val="99"/>
    <w:locked/>
    <w:rsid w:val="006D141C"/>
    <w:rPr>
      <w:kern w:val="2"/>
      <w:sz w:val="18"/>
    </w:rPr>
  </w:style>
  <w:style w:type="character" w:styleId="aa">
    <w:name w:val="FollowedHyperlink"/>
    <w:uiPriority w:val="99"/>
    <w:rsid w:val="00FB732E"/>
    <w:rPr>
      <w:rFonts w:cs="Times New Roman"/>
      <w:color w:val="800080"/>
      <w:u w:val="single"/>
    </w:rPr>
  </w:style>
  <w:style w:type="paragraph" w:styleId="ab">
    <w:name w:val="List"/>
    <w:basedOn w:val="ac"/>
    <w:uiPriority w:val="99"/>
    <w:rsid w:val="00FB732E"/>
    <w:pPr>
      <w:spacing w:after="220" w:line="220" w:lineRule="atLeast"/>
      <w:ind w:left="1440" w:hanging="360"/>
    </w:pPr>
  </w:style>
  <w:style w:type="paragraph" w:styleId="ac">
    <w:name w:val="Body Text"/>
    <w:basedOn w:val="a"/>
    <w:link w:val="Char3"/>
    <w:uiPriority w:val="99"/>
    <w:rsid w:val="00FB732E"/>
    <w:pPr>
      <w:spacing w:after="120"/>
    </w:pPr>
    <w:rPr>
      <w:sz w:val="24"/>
      <w:szCs w:val="20"/>
    </w:rPr>
  </w:style>
  <w:style w:type="character" w:customStyle="1" w:styleId="Char3">
    <w:name w:val="正文文本 Char"/>
    <w:link w:val="ac"/>
    <w:uiPriority w:val="99"/>
    <w:locked/>
    <w:rsid w:val="006D141C"/>
    <w:rPr>
      <w:kern w:val="2"/>
      <w:sz w:val="24"/>
    </w:rPr>
  </w:style>
  <w:style w:type="paragraph" w:styleId="ad">
    <w:name w:val="Date"/>
    <w:basedOn w:val="a"/>
    <w:next w:val="a"/>
    <w:link w:val="Char4"/>
    <w:uiPriority w:val="99"/>
    <w:rsid w:val="00FB732E"/>
    <w:rPr>
      <w:sz w:val="24"/>
      <w:szCs w:val="20"/>
    </w:rPr>
  </w:style>
  <w:style w:type="character" w:customStyle="1" w:styleId="Char4">
    <w:name w:val="日期 Char"/>
    <w:link w:val="ad"/>
    <w:uiPriority w:val="99"/>
    <w:locked/>
    <w:rsid w:val="006D141C"/>
    <w:rPr>
      <w:kern w:val="2"/>
      <w:sz w:val="24"/>
    </w:rPr>
  </w:style>
  <w:style w:type="character" w:customStyle="1" w:styleId="c1">
    <w:name w:val="c1"/>
    <w:uiPriority w:val="99"/>
    <w:rsid w:val="00FB732E"/>
    <w:rPr>
      <w:color w:val="000000"/>
      <w:spacing w:val="300"/>
      <w:sz w:val="18"/>
    </w:rPr>
  </w:style>
  <w:style w:type="paragraph" w:styleId="10">
    <w:name w:val="index 1"/>
    <w:basedOn w:val="a"/>
    <w:next w:val="a"/>
    <w:autoRedefine/>
    <w:uiPriority w:val="99"/>
    <w:semiHidden/>
    <w:rsid w:val="00FB732E"/>
    <w:pPr>
      <w:jc w:val="right"/>
    </w:pPr>
    <w:rPr>
      <w:color w:val="008000"/>
    </w:rPr>
  </w:style>
  <w:style w:type="paragraph" w:customStyle="1" w:styleId="font5">
    <w:name w:val="font5"/>
    <w:basedOn w:val="a"/>
    <w:uiPriority w:val="99"/>
    <w:rsid w:val="00FB732E"/>
    <w:pPr>
      <w:widowControl/>
      <w:spacing w:before="100" w:beforeAutospacing="1" w:after="100" w:afterAutospacing="1"/>
      <w:jc w:val="left"/>
    </w:pPr>
    <w:rPr>
      <w:rFonts w:ascii="宋体" w:hAnsi="宋体" w:cs="Arial Unicode MS"/>
      <w:kern w:val="0"/>
      <w:sz w:val="18"/>
      <w:szCs w:val="18"/>
    </w:rPr>
  </w:style>
  <w:style w:type="paragraph" w:customStyle="1" w:styleId="xl24">
    <w:name w:val="xl24"/>
    <w:basedOn w:val="a"/>
    <w:uiPriority w:val="99"/>
    <w:rsid w:val="00FB732E"/>
    <w:pPr>
      <w:widowControl/>
      <w:pBdr>
        <w:top w:val="double" w:sz="6"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0000FF"/>
      <w:kern w:val="0"/>
      <w:sz w:val="29"/>
      <w:szCs w:val="29"/>
    </w:rPr>
  </w:style>
  <w:style w:type="paragraph" w:customStyle="1" w:styleId="xl25">
    <w:name w:val="xl2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left"/>
    </w:pPr>
    <w:rPr>
      <w:rFonts w:ascii="Arial Unicode MS" w:hAnsi="Arial Unicode MS" w:cs="Arial Unicode MS"/>
      <w:b/>
      <w:bCs/>
      <w:color w:val="000000"/>
      <w:kern w:val="0"/>
      <w:sz w:val="24"/>
    </w:rPr>
  </w:style>
  <w:style w:type="paragraph" w:customStyle="1" w:styleId="xl26">
    <w:name w:val="xl2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7">
    <w:name w:val="xl2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12"/>
      <w:szCs w:val="12"/>
    </w:rPr>
  </w:style>
  <w:style w:type="paragraph" w:customStyle="1" w:styleId="xl28">
    <w:name w:val="xl2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29">
    <w:name w:val="xl29"/>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0">
    <w:name w:val="xl30"/>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000000"/>
      <w:kern w:val="0"/>
      <w:sz w:val="24"/>
    </w:rPr>
  </w:style>
  <w:style w:type="paragraph" w:customStyle="1" w:styleId="xl31">
    <w:name w:val="xl31"/>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2">
    <w:name w:val="xl32"/>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3">
    <w:name w:val="xl33"/>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color w:val="000000"/>
      <w:kern w:val="0"/>
      <w:sz w:val="22"/>
      <w:szCs w:val="22"/>
    </w:rPr>
  </w:style>
  <w:style w:type="paragraph" w:customStyle="1" w:styleId="xl34">
    <w:name w:val="xl34"/>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color w:val="000000"/>
      <w:kern w:val="0"/>
      <w:sz w:val="22"/>
      <w:szCs w:val="22"/>
    </w:rPr>
  </w:style>
  <w:style w:type="paragraph" w:customStyle="1" w:styleId="xl35">
    <w:name w:val="xl35"/>
    <w:basedOn w:val="a"/>
    <w:uiPriority w:val="99"/>
    <w:rsid w:val="00FB732E"/>
    <w:pPr>
      <w:widowControl/>
      <w:pBdr>
        <w:top w:val="single" w:sz="4" w:space="0" w:color="000000"/>
        <w:left w:val="double" w:sz="6"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000000"/>
      <w:kern w:val="0"/>
      <w:sz w:val="23"/>
      <w:szCs w:val="23"/>
    </w:rPr>
  </w:style>
  <w:style w:type="paragraph" w:customStyle="1" w:styleId="xl36">
    <w:name w:val="xl36"/>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customStyle="1" w:styleId="xl37">
    <w:name w:val="xl37"/>
    <w:basedOn w:val="a"/>
    <w:uiPriority w:val="99"/>
    <w:rsid w:val="00FB732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Unicode MS" w:hAnsi="Arial Unicode MS" w:cs="Arial Unicode MS"/>
      <w:b/>
      <w:bCs/>
      <w:color w:val="FF0000"/>
      <w:kern w:val="0"/>
      <w:sz w:val="23"/>
      <w:szCs w:val="23"/>
    </w:rPr>
  </w:style>
  <w:style w:type="paragraph" w:customStyle="1" w:styleId="xl38">
    <w:name w:val="xl38"/>
    <w:basedOn w:val="a"/>
    <w:uiPriority w:val="99"/>
    <w:rsid w:val="00FB732E"/>
    <w:pPr>
      <w:widowControl/>
      <w:pBdr>
        <w:top w:val="single" w:sz="4" w:space="0" w:color="000000"/>
        <w:left w:val="single" w:sz="4" w:space="0" w:color="000000"/>
        <w:bottom w:val="single" w:sz="4" w:space="0" w:color="000000"/>
        <w:right w:val="double" w:sz="6" w:space="0" w:color="000000"/>
      </w:pBdr>
      <w:spacing w:before="100" w:beforeAutospacing="1" w:after="100" w:afterAutospacing="1"/>
      <w:jc w:val="center"/>
    </w:pPr>
    <w:rPr>
      <w:rFonts w:ascii="Arial Unicode MS" w:hAnsi="Arial Unicode MS" w:cs="Arial Unicode MS"/>
      <w:b/>
      <w:bCs/>
      <w:color w:val="FF0000"/>
      <w:kern w:val="0"/>
      <w:sz w:val="23"/>
      <w:szCs w:val="23"/>
    </w:rPr>
  </w:style>
  <w:style w:type="paragraph" w:styleId="ae">
    <w:name w:val="Balloon Text"/>
    <w:basedOn w:val="a"/>
    <w:link w:val="Char5"/>
    <w:uiPriority w:val="99"/>
    <w:semiHidden/>
    <w:rsid w:val="00FB732E"/>
    <w:rPr>
      <w:sz w:val="18"/>
      <w:szCs w:val="20"/>
    </w:rPr>
  </w:style>
  <w:style w:type="character" w:customStyle="1" w:styleId="Char5">
    <w:name w:val="批注框文本 Char"/>
    <w:link w:val="ae"/>
    <w:uiPriority w:val="99"/>
    <w:semiHidden/>
    <w:locked/>
    <w:rsid w:val="006D141C"/>
    <w:rPr>
      <w:kern w:val="2"/>
      <w:sz w:val="18"/>
    </w:rPr>
  </w:style>
  <w:style w:type="character" w:styleId="af">
    <w:name w:val="annotation reference"/>
    <w:uiPriority w:val="99"/>
    <w:semiHidden/>
    <w:rsid w:val="00FB732E"/>
    <w:rPr>
      <w:rFonts w:cs="Times New Roman"/>
      <w:sz w:val="21"/>
    </w:rPr>
  </w:style>
  <w:style w:type="paragraph" w:styleId="af0">
    <w:name w:val="annotation text"/>
    <w:basedOn w:val="a"/>
    <w:link w:val="Char6"/>
    <w:uiPriority w:val="99"/>
    <w:semiHidden/>
    <w:rsid w:val="00FB732E"/>
    <w:pPr>
      <w:jc w:val="left"/>
    </w:pPr>
    <w:rPr>
      <w:sz w:val="24"/>
      <w:szCs w:val="20"/>
    </w:rPr>
  </w:style>
  <w:style w:type="character" w:customStyle="1" w:styleId="Char6">
    <w:name w:val="批注文字 Char"/>
    <w:link w:val="af0"/>
    <w:uiPriority w:val="99"/>
    <w:semiHidden/>
    <w:locked/>
    <w:rsid w:val="006D141C"/>
    <w:rPr>
      <w:kern w:val="2"/>
      <w:sz w:val="24"/>
    </w:rPr>
  </w:style>
  <w:style w:type="paragraph" w:styleId="af1">
    <w:name w:val="annotation subject"/>
    <w:basedOn w:val="af0"/>
    <w:next w:val="af0"/>
    <w:link w:val="Char7"/>
    <w:uiPriority w:val="99"/>
    <w:semiHidden/>
    <w:rsid w:val="00FB732E"/>
    <w:rPr>
      <w:b/>
    </w:rPr>
  </w:style>
  <w:style w:type="character" w:customStyle="1" w:styleId="Char7">
    <w:name w:val="批注主题 Char"/>
    <w:link w:val="af1"/>
    <w:uiPriority w:val="99"/>
    <w:semiHidden/>
    <w:locked/>
    <w:rsid w:val="006D141C"/>
    <w:rPr>
      <w:b/>
      <w:kern w:val="2"/>
      <w:sz w:val="24"/>
    </w:rPr>
  </w:style>
  <w:style w:type="paragraph" w:customStyle="1" w:styleId="Char8">
    <w:name w:val="Char"/>
    <w:basedOn w:val="a"/>
    <w:uiPriority w:val="99"/>
    <w:rsid w:val="00FB732E"/>
  </w:style>
  <w:style w:type="paragraph" w:styleId="af2">
    <w:name w:val="Document Map"/>
    <w:basedOn w:val="a"/>
    <w:link w:val="Char9"/>
    <w:uiPriority w:val="99"/>
    <w:semiHidden/>
    <w:rsid w:val="000A549A"/>
    <w:pPr>
      <w:shd w:val="clear" w:color="auto" w:fill="000080"/>
    </w:pPr>
    <w:rPr>
      <w:sz w:val="24"/>
      <w:szCs w:val="20"/>
    </w:rPr>
  </w:style>
  <w:style w:type="character" w:customStyle="1" w:styleId="Char9">
    <w:name w:val="文档结构图 Char"/>
    <w:link w:val="af2"/>
    <w:uiPriority w:val="99"/>
    <w:semiHidden/>
    <w:locked/>
    <w:rsid w:val="006D141C"/>
    <w:rPr>
      <w:kern w:val="2"/>
      <w:sz w:val="24"/>
      <w:shd w:val="clear" w:color="auto" w:fill="000080"/>
    </w:rPr>
  </w:style>
  <w:style w:type="paragraph" w:customStyle="1" w:styleId="af3">
    <w:name w:val="正文 + (符号) 宋体"/>
    <w:aliases w:val="小四,紧缩量  0.2 磅"/>
    <w:basedOn w:val="a"/>
    <w:uiPriority w:val="99"/>
    <w:rsid w:val="00C22CCE"/>
    <w:pPr>
      <w:autoSpaceDE w:val="0"/>
      <w:autoSpaceDN w:val="0"/>
      <w:adjustRightInd w:val="0"/>
      <w:ind w:rightChars="671" w:right="1409" w:firstLineChars="512" w:firstLine="1229"/>
      <w:jc w:val="distribute"/>
    </w:pPr>
    <w:rPr>
      <w:sz w:val="24"/>
    </w:rPr>
  </w:style>
  <w:style w:type="paragraph" w:styleId="af4">
    <w:name w:val="footnote text"/>
    <w:basedOn w:val="a"/>
    <w:link w:val="Chara"/>
    <w:uiPriority w:val="99"/>
    <w:rsid w:val="00547D9C"/>
    <w:pPr>
      <w:snapToGrid w:val="0"/>
      <w:jc w:val="left"/>
    </w:pPr>
    <w:rPr>
      <w:sz w:val="18"/>
      <w:szCs w:val="20"/>
    </w:rPr>
  </w:style>
  <w:style w:type="character" w:customStyle="1" w:styleId="Chara">
    <w:name w:val="脚注文本 Char"/>
    <w:link w:val="af4"/>
    <w:uiPriority w:val="99"/>
    <w:locked/>
    <w:rsid w:val="006D141C"/>
    <w:rPr>
      <w:kern w:val="2"/>
      <w:sz w:val="18"/>
    </w:rPr>
  </w:style>
  <w:style w:type="character" w:styleId="af5">
    <w:name w:val="footnote reference"/>
    <w:uiPriority w:val="99"/>
    <w:rsid w:val="00547D9C"/>
    <w:rPr>
      <w:rFonts w:cs="Times New Roman"/>
      <w:vertAlign w:val="superscript"/>
    </w:rPr>
  </w:style>
  <w:style w:type="paragraph" w:styleId="af6">
    <w:name w:val="Normal (Web)"/>
    <w:basedOn w:val="a"/>
    <w:uiPriority w:val="99"/>
    <w:qFormat/>
    <w:rsid w:val="005D45B3"/>
    <w:pPr>
      <w:widowControl/>
      <w:spacing w:before="100" w:beforeAutospacing="1" w:after="100" w:afterAutospacing="1"/>
      <w:jc w:val="left"/>
    </w:pPr>
    <w:rPr>
      <w:rFonts w:ascii="宋体" w:hAnsi="宋体"/>
      <w:kern w:val="0"/>
      <w:sz w:val="24"/>
    </w:rPr>
  </w:style>
  <w:style w:type="table" w:styleId="af7">
    <w:name w:val="Table Grid"/>
    <w:basedOn w:val="a2"/>
    <w:qFormat/>
    <w:rsid w:val="002A5D3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uiPriority w:val="99"/>
    <w:rsid w:val="00043ABF"/>
  </w:style>
  <w:style w:type="paragraph" w:customStyle="1" w:styleId="CharCharCharCharCharChar1CharCharChar">
    <w:name w:val="Char Char Char Char Char Char1 Char Char Char"/>
    <w:basedOn w:val="a"/>
    <w:uiPriority w:val="99"/>
    <w:rsid w:val="005166E9"/>
    <w:pPr>
      <w:autoSpaceDE w:val="0"/>
      <w:autoSpaceDN w:val="0"/>
      <w:adjustRightInd w:val="0"/>
      <w:jc w:val="left"/>
      <w:textAlignment w:val="baseline"/>
    </w:pPr>
    <w:rPr>
      <w:rFonts w:ascii="宋体"/>
      <w:kern w:val="0"/>
      <w:sz w:val="34"/>
      <w:szCs w:val="20"/>
    </w:rPr>
  </w:style>
  <w:style w:type="paragraph" w:styleId="22">
    <w:name w:val="toc 2"/>
    <w:basedOn w:val="a"/>
    <w:next w:val="a"/>
    <w:autoRedefine/>
    <w:uiPriority w:val="39"/>
    <w:rsid w:val="007200BE"/>
    <w:pPr>
      <w:tabs>
        <w:tab w:val="left" w:pos="420"/>
        <w:tab w:val="right" w:leader="dot" w:pos="9072"/>
      </w:tabs>
      <w:ind w:firstLineChars="100" w:firstLine="210"/>
    </w:pPr>
    <w:rPr>
      <w:kern w:val="0"/>
      <w:szCs w:val="21"/>
    </w:rPr>
  </w:style>
  <w:style w:type="paragraph" w:customStyle="1" w:styleId="CharCharCharChar">
    <w:name w:val="Char Char Char Char"/>
    <w:basedOn w:val="a"/>
    <w:autoRedefine/>
    <w:uiPriority w:val="99"/>
    <w:rsid w:val="005721D0"/>
    <w:pPr>
      <w:tabs>
        <w:tab w:val="num" w:pos="840"/>
      </w:tabs>
      <w:adjustRightInd w:val="0"/>
      <w:spacing w:line="360" w:lineRule="atLeast"/>
      <w:ind w:left="840" w:hanging="360"/>
      <w:textAlignment w:val="baseline"/>
    </w:pPr>
    <w:rPr>
      <w:sz w:val="24"/>
    </w:rPr>
  </w:style>
  <w:style w:type="paragraph" w:styleId="11">
    <w:name w:val="toc 1"/>
    <w:basedOn w:val="a"/>
    <w:next w:val="a"/>
    <w:autoRedefine/>
    <w:uiPriority w:val="99"/>
    <w:rsid w:val="002A3F46"/>
    <w:pPr>
      <w:tabs>
        <w:tab w:val="right" w:leader="dot" w:pos="9072"/>
      </w:tabs>
    </w:pPr>
  </w:style>
  <w:style w:type="paragraph" w:styleId="32">
    <w:name w:val="toc 3"/>
    <w:basedOn w:val="a"/>
    <w:next w:val="a"/>
    <w:autoRedefine/>
    <w:uiPriority w:val="99"/>
    <w:rsid w:val="002A3F46"/>
    <w:pPr>
      <w:ind w:leftChars="400" w:left="840"/>
    </w:pPr>
  </w:style>
  <w:style w:type="paragraph" w:customStyle="1" w:styleId="CharCharCharCharCharChar1CharCharChar1">
    <w:name w:val="Char Char Char Char Char Char1 Char Char Char1"/>
    <w:basedOn w:val="a"/>
    <w:uiPriority w:val="99"/>
    <w:rsid w:val="005B7476"/>
    <w:pPr>
      <w:autoSpaceDE w:val="0"/>
      <w:autoSpaceDN w:val="0"/>
      <w:adjustRightInd w:val="0"/>
      <w:jc w:val="left"/>
      <w:textAlignment w:val="baseline"/>
    </w:pPr>
    <w:rPr>
      <w:rFonts w:ascii="宋体"/>
      <w:kern w:val="0"/>
      <w:sz w:val="34"/>
      <w:szCs w:val="20"/>
    </w:rPr>
  </w:style>
  <w:style w:type="paragraph" w:customStyle="1" w:styleId="Default">
    <w:name w:val="Default"/>
    <w:rsid w:val="003C1272"/>
    <w:pPr>
      <w:widowControl w:val="0"/>
      <w:autoSpaceDE w:val="0"/>
      <w:autoSpaceDN w:val="0"/>
      <w:adjustRightInd w:val="0"/>
    </w:pPr>
    <w:rPr>
      <w:rFonts w:ascii="FangSong" w:hAnsi="FangSong" w:cs="FangSong"/>
      <w:color w:val="000000"/>
      <w:sz w:val="24"/>
      <w:szCs w:val="24"/>
    </w:rPr>
  </w:style>
  <w:style w:type="paragraph" w:styleId="af8">
    <w:name w:val="List Paragraph"/>
    <w:basedOn w:val="a"/>
    <w:uiPriority w:val="99"/>
    <w:qFormat/>
    <w:rsid w:val="004C1748"/>
    <w:pPr>
      <w:ind w:firstLineChars="200" w:firstLine="420"/>
    </w:pPr>
  </w:style>
  <w:style w:type="numbering" w:customStyle="1" w:styleId="5">
    <w:name w:val="样式5"/>
    <w:rsid w:val="00EE0740"/>
    <w:pPr>
      <w:numPr>
        <w:numId w:val="8"/>
      </w:numPr>
    </w:pPr>
  </w:style>
  <w:style w:type="numbering" w:customStyle="1" w:styleId="3">
    <w:name w:val="样式3"/>
    <w:rsid w:val="00EE0740"/>
    <w:pPr>
      <w:numPr>
        <w:numId w:val="7"/>
      </w:numPr>
    </w:pPr>
  </w:style>
  <w:style w:type="numbering" w:customStyle="1" w:styleId="4">
    <w:name w:val="样式4"/>
    <w:rsid w:val="00EE0740"/>
    <w:pPr>
      <w:numPr>
        <w:numId w:val="9"/>
      </w:numPr>
    </w:pPr>
  </w:style>
  <w:style w:type="numbering" w:customStyle="1" w:styleId="2">
    <w:name w:val="样式2"/>
    <w:rsid w:val="00EE0740"/>
    <w:pPr>
      <w:numPr>
        <w:numId w:val="16"/>
      </w:numPr>
    </w:pPr>
  </w:style>
  <w:style w:type="character" w:styleId="af9">
    <w:name w:val="Strong"/>
    <w:basedOn w:val="a1"/>
    <w:uiPriority w:val="22"/>
    <w:qFormat/>
    <w:locked/>
    <w:rsid w:val="00FB49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0231">
      <w:bodyDiv w:val="1"/>
      <w:marLeft w:val="0"/>
      <w:marRight w:val="0"/>
      <w:marTop w:val="0"/>
      <w:marBottom w:val="0"/>
      <w:divBdr>
        <w:top w:val="none" w:sz="0" w:space="0" w:color="auto"/>
        <w:left w:val="none" w:sz="0" w:space="0" w:color="auto"/>
        <w:bottom w:val="none" w:sz="0" w:space="0" w:color="auto"/>
        <w:right w:val="none" w:sz="0" w:space="0" w:color="auto"/>
      </w:divBdr>
    </w:div>
    <w:div w:id="229582561">
      <w:bodyDiv w:val="1"/>
      <w:marLeft w:val="0"/>
      <w:marRight w:val="0"/>
      <w:marTop w:val="0"/>
      <w:marBottom w:val="0"/>
      <w:divBdr>
        <w:top w:val="none" w:sz="0" w:space="0" w:color="auto"/>
        <w:left w:val="none" w:sz="0" w:space="0" w:color="auto"/>
        <w:bottom w:val="none" w:sz="0" w:space="0" w:color="auto"/>
        <w:right w:val="none" w:sz="0" w:space="0" w:color="auto"/>
      </w:divBdr>
    </w:div>
    <w:div w:id="442727570">
      <w:bodyDiv w:val="1"/>
      <w:marLeft w:val="0"/>
      <w:marRight w:val="0"/>
      <w:marTop w:val="0"/>
      <w:marBottom w:val="0"/>
      <w:divBdr>
        <w:top w:val="none" w:sz="0" w:space="0" w:color="auto"/>
        <w:left w:val="none" w:sz="0" w:space="0" w:color="auto"/>
        <w:bottom w:val="none" w:sz="0" w:space="0" w:color="auto"/>
        <w:right w:val="none" w:sz="0" w:space="0" w:color="auto"/>
      </w:divBdr>
    </w:div>
    <w:div w:id="515268310">
      <w:bodyDiv w:val="1"/>
      <w:marLeft w:val="0"/>
      <w:marRight w:val="0"/>
      <w:marTop w:val="0"/>
      <w:marBottom w:val="0"/>
      <w:divBdr>
        <w:top w:val="none" w:sz="0" w:space="0" w:color="auto"/>
        <w:left w:val="none" w:sz="0" w:space="0" w:color="auto"/>
        <w:bottom w:val="none" w:sz="0" w:space="0" w:color="auto"/>
        <w:right w:val="none" w:sz="0" w:space="0" w:color="auto"/>
      </w:divBdr>
    </w:div>
    <w:div w:id="725490995">
      <w:bodyDiv w:val="1"/>
      <w:marLeft w:val="0"/>
      <w:marRight w:val="0"/>
      <w:marTop w:val="0"/>
      <w:marBottom w:val="0"/>
      <w:divBdr>
        <w:top w:val="none" w:sz="0" w:space="0" w:color="auto"/>
        <w:left w:val="none" w:sz="0" w:space="0" w:color="auto"/>
        <w:bottom w:val="none" w:sz="0" w:space="0" w:color="auto"/>
        <w:right w:val="none" w:sz="0" w:space="0" w:color="auto"/>
      </w:divBdr>
    </w:div>
    <w:div w:id="1065839952">
      <w:marLeft w:val="180"/>
      <w:marRight w:val="180"/>
      <w:marTop w:val="180"/>
      <w:marBottom w:val="180"/>
      <w:divBdr>
        <w:top w:val="none" w:sz="0" w:space="0" w:color="auto"/>
        <w:left w:val="none" w:sz="0" w:space="0" w:color="auto"/>
        <w:bottom w:val="none" w:sz="0" w:space="0" w:color="auto"/>
        <w:right w:val="none" w:sz="0" w:space="0" w:color="auto"/>
      </w:divBdr>
      <w:divsChild>
        <w:div w:id="1065840068">
          <w:marLeft w:val="0"/>
          <w:marRight w:val="0"/>
          <w:marTop w:val="0"/>
          <w:marBottom w:val="0"/>
          <w:divBdr>
            <w:top w:val="none" w:sz="0" w:space="0" w:color="auto"/>
            <w:left w:val="none" w:sz="0" w:space="0" w:color="auto"/>
            <w:bottom w:val="none" w:sz="0" w:space="0" w:color="auto"/>
            <w:right w:val="none" w:sz="0" w:space="0" w:color="auto"/>
          </w:divBdr>
        </w:div>
      </w:divsChild>
    </w:div>
    <w:div w:id="1065839953">
      <w:marLeft w:val="0"/>
      <w:marRight w:val="0"/>
      <w:marTop w:val="0"/>
      <w:marBottom w:val="0"/>
      <w:divBdr>
        <w:top w:val="none" w:sz="0" w:space="0" w:color="auto"/>
        <w:left w:val="none" w:sz="0" w:space="0" w:color="auto"/>
        <w:bottom w:val="none" w:sz="0" w:space="0" w:color="auto"/>
        <w:right w:val="none" w:sz="0" w:space="0" w:color="auto"/>
      </w:divBdr>
    </w:div>
    <w:div w:id="1065839954">
      <w:marLeft w:val="0"/>
      <w:marRight w:val="0"/>
      <w:marTop w:val="0"/>
      <w:marBottom w:val="0"/>
      <w:divBdr>
        <w:top w:val="none" w:sz="0" w:space="0" w:color="auto"/>
        <w:left w:val="none" w:sz="0" w:space="0" w:color="auto"/>
        <w:bottom w:val="none" w:sz="0" w:space="0" w:color="auto"/>
        <w:right w:val="none" w:sz="0" w:space="0" w:color="auto"/>
      </w:divBdr>
    </w:div>
    <w:div w:id="1065839955">
      <w:marLeft w:val="0"/>
      <w:marRight w:val="0"/>
      <w:marTop w:val="0"/>
      <w:marBottom w:val="0"/>
      <w:divBdr>
        <w:top w:val="none" w:sz="0" w:space="0" w:color="auto"/>
        <w:left w:val="none" w:sz="0" w:space="0" w:color="auto"/>
        <w:bottom w:val="none" w:sz="0" w:space="0" w:color="auto"/>
        <w:right w:val="none" w:sz="0" w:space="0" w:color="auto"/>
      </w:divBdr>
    </w:div>
    <w:div w:id="1065839956">
      <w:marLeft w:val="0"/>
      <w:marRight w:val="0"/>
      <w:marTop w:val="0"/>
      <w:marBottom w:val="0"/>
      <w:divBdr>
        <w:top w:val="none" w:sz="0" w:space="0" w:color="auto"/>
        <w:left w:val="none" w:sz="0" w:space="0" w:color="auto"/>
        <w:bottom w:val="none" w:sz="0" w:space="0" w:color="auto"/>
        <w:right w:val="none" w:sz="0" w:space="0" w:color="auto"/>
      </w:divBdr>
    </w:div>
    <w:div w:id="1065839957">
      <w:marLeft w:val="0"/>
      <w:marRight w:val="0"/>
      <w:marTop w:val="0"/>
      <w:marBottom w:val="0"/>
      <w:divBdr>
        <w:top w:val="none" w:sz="0" w:space="0" w:color="auto"/>
        <w:left w:val="none" w:sz="0" w:space="0" w:color="auto"/>
        <w:bottom w:val="none" w:sz="0" w:space="0" w:color="auto"/>
        <w:right w:val="none" w:sz="0" w:space="0" w:color="auto"/>
      </w:divBdr>
    </w:div>
    <w:div w:id="1065839958">
      <w:marLeft w:val="0"/>
      <w:marRight w:val="0"/>
      <w:marTop w:val="0"/>
      <w:marBottom w:val="0"/>
      <w:divBdr>
        <w:top w:val="none" w:sz="0" w:space="0" w:color="auto"/>
        <w:left w:val="none" w:sz="0" w:space="0" w:color="auto"/>
        <w:bottom w:val="none" w:sz="0" w:space="0" w:color="auto"/>
        <w:right w:val="none" w:sz="0" w:space="0" w:color="auto"/>
      </w:divBdr>
    </w:div>
    <w:div w:id="1065839959">
      <w:marLeft w:val="0"/>
      <w:marRight w:val="0"/>
      <w:marTop w:val="0"/>
      <w:marBottom w:val="0"/>
      <w:divBdr>
        <w:top w:val="none" w:sz="0" w:space="0" w:color="auto"/>
        <w:left w:val="none" w:sz="0" w:space="0" w:color="auto"/>
        <w:bottom w:val="none" w:sz="0" w:space="0" w:color="auto"/>
        <w:right w:val="none" w:sz="0" w:space="0" w:color="auto"/>
      </w:divBdr>
    </w:div>
    <w:div w:id="1065839960">
      <w:marLeft w:val="0"/>
      <w:marRight w:val="0"/>
      <w:marTop w:val="0"/>
      <w:marBottom w:val="0"/>
      <w:divBdr>
        <w:top w:val="none" w:sz="0" w:space="0" w:color="auto"/>
        <w:left w:val="none" w:sz="0" w:space="0" w:color="auto"/>
        <w:bottom w:val="none" w:sz="0" w:space="0" w:color="auto"/>
        <w:right w:val="none" w:sz="0" w:space="0" w:color="auto"/>
      </w:divBdr>
    </w:div>
    <w:div w:id="1065839961">
      <w:marLeft w:val="0"/>
      <w:marRight w:val="0"/>
      <w:marTop w:val="0"/>
      <w:marBottom w:val="0"/>
      <w:divBdr>
        <w:top w:val="none" w:sz="0" w:space="0" w:color="auto"/>
        <w:left w:val="none" w:sz="0" w:space="0" w:color="auto"/>
        <w:bottom w:val="none" w:sz="0" w:space="0" w:color="auto"/>
        <w:right w:val="none" w:sz="0" w:space="0" w:color="auto"/>
      </w:divBdr>
      <w:divsChild>
        <w:div w:id="1065840022">
          <w:marLeft w:val="0"/>
          <w:marRight w:val="0"/>
          <w:marTop w:val="0"/>
          <w:marBottom w:val="0"/>
          <w:divBdr>
            <w:top w:val="none" w:sz="0" w:space="0" w:color="auto"/>
            <w:left w:val="none" w:sz="0" w:space="0" w:color="auto"/>
            <w:bottom w:val="none" w:sz="0" w:space="0" w:color="auto"/>
            <w:right w:val="none" w:sz="0" w:space="0" w:color="auto"/>
          </w:divBdr>
        </w:div>
      </w:divsChild>
    </w:div>
    <w:div w:id="1065839962">
      <w:marLeft w:val="0"/>
      <w:marRight w:val="0"/>
      <w:marTop w:val="0"/>
      <w:marBottom w:val="0"/>
      <w:divBdr>
        <w:top w:val="none" w:sz="0" w:space="0" w:color="auto"/>
        <w:left w:val="none" w:sz="0" w:space="0" w:color="auto"/>
        <w:bottom w:val="none" w:sz="0" w:space="0" w:color="auto"/>
        <w:right w:val="none" w:sz="0" w:space="0" w:color="auto"/>
      </w:divBdr>
    </w:div>
    <w:div w:id="1065839963">
      <w:marLeft w:val="0"/>
      <w:marRight w:val="0"/>
      <w:marTop w:val="0"/>
      <w:marBottom w:val="0"/>
      <w:divBdr>
        <w:top w:val="none" w:sz="0" w:space="0" w:color="auto"/>
        <w:left w:val="none" w:sz="0" w:space="0" w:color="auto"/>
        <w:bottom w:val="none" w:sz="0" w:space="0" w:color="auto"/>
        <w:right w:val="none" w:sz="0" w:space="0" w:color="auto"/>
      </w:divBdr>
    </w:div>
    <w:div w:id="1065839964">
      <w:marLeft w:val="0"/>
      <w:marRight w:val="0"/>
      <w:marTop w:val="0"/>
      <w:marBottom w:val="0"/>
      <w:divBdr>
        <w:top w:val="none" w:sz="0" w:space="0" w:color="auto"/>
        <w:left w:val="none" w:sz="0" w:space="0" w:color="auto"/>
        <w:bottom w:val="none" w:sz="0" w:space="0" w:color="auto"/>
        <w:right w:val="none" w:sz="0" w:space="0" w:color="auto"/>
      </w:divBdr>
    </w:div>
    <w:div w:id="1065839966">
      <w:marLeft w:val="0"/>
      <w:marRight w:val="0"/>
      <w:marTop w:val="0"/>
      <w:marBottom w:val="0"/>
      <w:divBdr>
        <w:top w:val="none" w:sz="0" w:space="0" w:color="auto"/>
        <w:left w:val="none" w:sz="0" w:space="0" w:color="auto"/>
        <w:bottom w:val="none" w:sz="0" w:space="0" w:color="auto"/>
        <w:right w:val="none" w:sz="0" w:space="0" w:color="auto"/>
      </w:divBdr>
    </w:div>
    <w:div w:id="1065839967">
      <w:marLeft w:val="0"/>
      <w:marRight w:val="0"/>
      <w:marTop w:val="0"/>
      <w:marBottom w:val="0"/>
      <w:divBdr>
        <w:top w:val="none" w:sz="0" w:space="0" w:color="auto"/>
        <w:left w:val="none" w:sz="0" w:space="0" w:color="auto"/>
        <w:bottom w:val="none" w:sz="0" w:space="0" w:color="auto"/>
        <w:right w:val="none" w:sz="0" w:space="0" w:color="auto"/>
      </w:divBdr>
    </w:div>
    <w:div w:id="1065839968">
      <w:marLeft w:val="0"/>
      <w:marRight w:val="0"/>
      <w:marTop w:val="0"/>
      <w:marBottom w:val="0"/>
      <w:divBdr>
        <w:top w:val="none" w:sz="0" w:space="0" w:color="auto"/>
        <w:left w:val="none" w:sz="0" w:space="0" w:color="auto"/>
        <w:bottom w:val="none" w:sz="0" w:space="0" w:color="auto"/>
        <w:right w:val="none" w:sz="0" w:space="0" w:color="auto"/>
      </w:divBdr>
    </w:div>
    <w:div w:id="1065839969">
      <w:marLeft w:val="0"/>
      <w:marRight w:val="0"/>
      <w:marTop w:val="0"/>
      <w:marBottom w:val="0"/>
      <w:divBdr>
        <w:top w:val="none" w:sz="0" w:space="0" w:color="auto"/>
        <w:left w:val="none" w:sz="0" w:space="0" w:color="auto"/>
        <w:bottom w:val="none" w:sz="0" w:space="0" w:color="auto"/>
        <w:right w:val="none" w:sz="0" w:space="0" w:color="auto"/>
      </w:divBdr>
    </w:div>
    <w:div w:id="1065839970">
      <w:marLeft w:val="0"/>
      <w:marRight w:val="0"/>
      <w:marTop w:val="0"/>
      <w:marBottom w:val="0"/>
      <w:divBdr>
        <w:top w:val="none" w:sz="0" w:space="0" w:color="auto"/>
        <w:left w:val="none" w:sz="0" w:space="0" w:color="auto"/>
        <w:bottom w:val="none" w:sz="0" w:space="0" w:color="auto"/>
        <w:right w:val="none" w:sz="0" w:space="0" w:color="auto"/>
      </w:divBdr>
    </w:div>
    <w:div w:id="1065839971">
      <w:marLeft w:val="0"/>
      <w:marRight w:val="0"/>
      <w:marTop w:val="0"/>
      <w:marBottom w:val="0"/>
      <w:divBdr>
        <w:top w:val="none" w:sz="0" w:space="0" w:color="auto"/>
        <w:left w:val="none" w:sz="0" w:space="0" w:color="auto"/>
        <w:bottom w:val="none" w:sz="0" w:space="0" w:color="auto"/>
        <w:right w:val="none" w:sz="0" w:space="0" w:color="auto"/>
      </w:divBdr>
    </w:div>
    <w:div w:id="1065839972">
      <w:marLeft w:val="0"/>
      <w:marRight w:val="0"/>
      <w:marTop w:val="0"/>
      <w:marBottom w:val="0"/>
      <w:divBdr>
        <w:top w:val="none" w:sz="0" w:space="0" w:color="auto"/>
        <w:left w:val="none" w:sz="0" w:space="0" w:color="auto"/>
        <w:bottom w:val="none" w:sz="0" w:space="0" w:color="auto"/>
        <w:right w:val="none" w:sz="0" w:space="0" w:color="auto"/>
      </w:divBdr>
    </w:div>
    <w:div w:id="1065839973">
      <w:marLeft w:val="0"/>
      <w:marRight w:val="0"/>
      <w:marTop w:val="0"/>
      <w:marBottom w:val="0"/>
      <w:divBdr>
        <w:top w:val="none" w:sz="0" w:space="0" w:color="auto"/>
        <w:left w:val="none" w:sz="0" w:space="0" w:color="auto"/>
        <w:bottom w:val="none" w:sz="0" w:space="0" w:color="auto"/>
        <w:right w:val="none" w:sz="0" w:space="0" w:color="auto"/>
      </w:divBdr>
    </w:div>
    <w:div w:id="1065839974">
      <w:marLeft w:val="0"/>
      <w:marRight w:val="0"/>
      <w:marTop w:val="0"/>
      <w:marBottom w:val="0"/>
      <w:divBdr>
        <w:top w:val="none" w:sz="0" w:space="0" w:color="auto"/>
        <w:left w:val="none" w:sz="0" w:space="0" w:color="auto"/>
        <w:bottom w:val="none" w:sz="0" w:space="0" w:color="auto"/>
        <w:right w:val="none" w:sz="0" w:space="0" w:color="auto"/>
      </w:divBdr>
    </w:div>
    <w:div w:id="1065839975">
      <w:marLeft w:val="0"/>
      <w:marRight w:val="0"/>
      <w:marTop w:val="0"/>
      <w:marBottom w:val="0"/>
      <w:divBdr>
        <w:top w:val="none" w:sz="0" w:space="0" w:color="auto"/>
        <w:left w:val="none" w:sz="0" w:space="0" w:color="auto"/>
        <w:bottom w:val="none" w:sz="0" w:space="0" w:color="auto"/>
        <w:right w:val="none" w:sz="0" w:space="0" w:color="auto"/>
      </w:divBdr>
    </w:div>
    <w:div w:id="1065839976">
      <w:marLeft w:val="0"/>
      <w:marRight w:val="0"/>
      <w:marTop w:val="0"/>
      <w:marBottom w:val="0"/>
      <w:divBdr>
        <w:top w:val="none" w:sz="0" w:space="0" w:color="auto"/>
        <w:left w:val="none" w:sz="0" w:space="0" w:color="auto"/>
        <w:bottom w:val="none" w:sz="0" w:space="0" w:color="auto"/>
        <w:right w:val="none" w:sz="0" w:space="0" w:color="auto"/>
      </w:divBdr>
    </w:div>
    <w:div w:id="1065839977">
      <w:marLeft w:val="0"/>
      <w:marRight w:val="0"/>
      <w:marTop w:val="0"/>
      <w:marBottom w:val="0"/>
      <w:divBdr>
        <w:top w:val="none" w:sz="0" w:space="0" w:color="auto"/>
        <w:left w:val="none" w:sz="0" w:space="0" w:color="auto"/>
        <w:bottom w:val="none" w:sz="0" w:space="0" w:color="auto"/>
        <w:right w:val="none" w:sz="0" w:space="0" w:color="auto"/>
      </w:divBdr>
    </w:div>
    <w:div w:id="1065839978">
      <w:marLeft w:val="0"/>
      <w:marRight w:val="0"/>
      <w:marTop w:val="0"/>
      <w:marBottom w:val="0"/>
      <w:divBdr>
        <w:top w:val="none" w:sz="0" w:space="0" w:color="auto"/>
        <w:left w:val="none" w:sz="0" w:space="0" w:color="auto"/>
        <w:bottom w:val="none" w:sz="0" w:space="0" w:color="auto"/>
        <w:right w:val="none" w:sz="0" w:space="0" w:color="auto"/>
      </w:divBdr>
    </w:div>
    <w:div w:id="1065839979">
      <w:marLeft w:val="0"/>
      <w:marRight w:val="0"/>
      <w:marTop w:val="0"/>
      <w:marBottom w:val="0"/>
      <w:divBdr>
        <w:top w:val="none" w:sz="0" w:space="0" w:color="auto"/>
        <w:left w:val="none" w:sz="0" w:space="0" w:color="auto"/>
        <w:bottom w:val="none" w:sz="0" w:space="0" w:color="auto"/>
        <w:right w:val="none" w:sz="0" w:space="0" w:color="auto"/>
      </w:divBdr>
      <w:divsChild>
        <w:div w:id="1065839965">
          <w:marLeft w:val="0"/>
          <w:marRight w:val="0"/>
          <w:marTop w:val="0"/>
          <w:marBottom w:val="0"/>
          <w:divBdr>
            <w:top w:val="none" w:sz="0" w:space="0" w:color="auto"/>
            <w:left w:val="none" w:sz="0" w:space="0" w:color="auto"/>
            <w:bottom w:val="none" w:sz="0" w:space="0" w:color="auto"/>
            <w:right w:val="none" w:sz="0" w:space="0" w:color="auto"/>
          </w:divBdr>
        </w:div>
      </w:divsChild>
    </w:div>
    <w:div w:id="1065839980">
      <w:marLeft w:val="0"/>
      <w:marRight w:val="0"/>
      <w:marTop w:val="0"/>
      <w:marBottom w:val="0"/>
      <w:divBdr>
        <w:top w:val="none" w:sz="0" w:space="0" w:color="auto"/>
        <w:left w:val="none" w:sz="0" w:space="0" w:color="auto"/>
        <w:bottom w:val="none" w:sz="0" w:space="0" w:color="auto"/>
        <w:right w:val="none" w:sz="0" w:space="0" w:color="auto"/>
      </w:divBdr>
    </w:div>
    <w:div w:id="1065839981">
      <w:marLeft w:val="0"/>
      <w:marRight w:val="0"/>
      <w:marTop w:val="0"/>
      <w:marBottom w:val="0"/>
      <w:divBdr>
        <w:top w:val="none" w:sz="0" w:space="0" w:color="auto"/>
        <w:left w:val="none" w:sz="0" w:space="0" w:color="auto"/>
        <w:bottom w:val="none" w:sz="0" w:space="0" w:color="auto"/>
        <w:right w:val="none" w:sz="0" w:space="0" w:color="auto"/>
      </w:divBdr>
    </w:div>
    <w:div w:id="1065839982">
      <w:marLeft w:val="0"/>
      <w:marRight w:val="0"/>
      <w:marTop w:val="0"/>
      <w:marBottom w:val="0"/>
      <w:divBdr>
        <w:top w:val="none" w:sz="0" w:space="0" w:color="auto"/>
        <w:left w:val="none" w:sz="0" w:space="0" w:color="auto"/>
        <w:bottom w:val="none" w:sz="0" w:space="0" w:color="auto"/>
        <w:right w:val="none" w:sz="0" w:space="0" w:color="auto"/>
      </w:divBdr>
    </w:div>
    <w:div w:id="1065839983">
      <w:marLeft w:val="0"/>
      <w:marRight w:val="0"/>
      <w:marTop w:val="0"/>
      <w:marBottom w:val="0"/>
      <w:divBdr>
        <w:top w:val="none" w:sz="0" w:space="0" w:color="auto"/>
        <w:left w:val="none" w:sz="0" w:space="0" w:color="auto"/>
        <w:bottom w:val="none" w:sz="0" w:space="0" w:color="auto"/>
        <w:right w:val="none" w:sz="0" w:space="0" w:color="auto"/>
      </w:divBdr>
    </w:div>
    <w:div w:id="1065839984">
      <w:marLeft w:val="0"/>
      <w:marRight w:val="0"/>
      <w:marTop w:val="0"/>
      <w:marBottom w:val="0"/>
      <w:divBdr>
        <w:top w:val="none" w:sz="0" w:space="0" w:color="auto"/>
        <w:left w:val="none" w:sz="0" w:space="0" w:color="auto"/>
        <w:bottom w:val="none" w:sz="0" w:space="0" w:color="auto"/>
        <w:right w:val="none" w:sz="0" w:space="0" w:color="auto"/>
      </w:divBdr>
    </w:div>
    <w:div w:id="1065839985">
      <w:marLeft w:val="0"/>
      <w:marRight w:val="0"/>
      <w:marTop w:val="0"/>
      <w:marBottom w:val="0"/>
      <w:divBdr>
        <w:top w:val="none" w:sz="0" w:space="0" w:color="auto"/>
        <w:left w:val="none" w:sz="0" w:space="0" w:color="auto"/>
        <w:bottom w:val="none" w:sz="0" w:space="0" w:color="auto"/>
        <w:right w:val="none" w:sz="0" w:space="0" w:color="auto"/>
      </w:divBdr>
    </w:div>
    <w:div w:id="1065839986">
      <w:marLeft w:val="0"/>
      <w:marRight w:val="0"/>
      <w:marTop w:val="0"/>
      <w:marBottom w:val="0"/>
      <w:divBdr>
        <w:top w:val="none" w:sz="0" w:space="0" w:color="auto"/>
        <w:left w:val="none" w:sz="0" w:space="0" w:color="auto"/>
        <w:bottom w:val="none" w:sz="0" w:space="0" w:color="auto"/>
        <w:right w:val="none" w:sz="0" w:space="0" w:color="auto"/>
      </w:divBdr>
    </w:div>
    <w:div w:id="1065839987">
      <w:marLeft w:val="0"/>
      <w:marRight w:val="0"/>
      <w:marTop w:val="0"/>
      <w:marBottom w:val="0"/>
      <w:divBdr>
        <w:top w:val="none" w:sz="0" w:space="0" w:color="auto"/>
        <w:left w:val="none" w:sz="0" w:space="0" w:color="auto"/>
        <w:bottom w:val="none" w:sz="0" w:space="0" w:color="auto"/>
        <w:right w:val="none" w:sz="0" w:space="0" w:color="auto"/>
      </w:divBdr>
    </w:div>
    <w:div w:id="1065839988">
      <w:marLeft w:val="0"/>
      <w:marRight w:val="0"/>
      <w:marTop w:val="0"/>
      <w:marBottom w:val="0"/>
      <w:divBdr>
        <w:top w:val="none" w:sz="0" w:space="0" w:color="auto"/>
        <w:left w:val="none" w:sz="0" w:space="0" w:color="auto"/>
        <w:bottom w:val="none" w:sz="0" w:space="0" w:color="auto"/>
        <w:right w:val="none" w:sz="0" w:space="0" w:color="auto"/>
      </w:divBdr>
    </w:div>
    <w:div w:id="1065839989">
      <w:marLeft w:val="0"/>
      <w:marRight w:val="0"/>
      <w:marTop w:val="0"/>
      <w:marBottom w:val="0"/>
      <w:divBdr>
        <w:top w:val="none" w:sz="0" w:space="0" w:color="auto"/>
        <w:left w:val="none" w:sz="0" w:space="0" w:color="auto"/>
        <w:bottom w:val="none" w:sz="0" w:space="0" w:color="auto"/>
        <w:right w:val="none" w:sz="0" w:space="0" w:color="auto"/>
      </w:divBdr>
    </w:div>
    <w:div w:id="1065839990">
      <w:marLeft w:val="0"/>
      <w:marRight w:val="0"/>
      <w:marTop w:val="0"/>
      <w:marBottom w:val="0"/>
      <w:divBdr>
        <w:top w:val="none" w:sz="0" w:space="0" w:color="auto"/>
        <w:left w:val="none" w:sz="0" w:space="0" w:color="auto"/>
        <w:bottom w:val="none" w:sz="0" w:space="0" w:color="auto"/>
        <w:right w:val="none" w:sz="0" w:space="0" w:color="auto"/>
      </w:divBdr>
    </w:div>
    <w:div w:id="1065839991">
      <w:marLeft w:val="0"/>
      <w:marRight w:val="0"/>
      <w:marTop w:val="0"/>
      <w:marBottom w:val="0"/>
      <w:divBdr>
        <w:top w:val="none" w:sz="0" w:space="0" w:color="auto"/>
        <w:left w:val="none" w:sz="0" w:space="0" w:color="auto"/>
        <w:bottom w:val="none" w:sz="0" w:space="0" w:color="auto"/>
        <w:right w:val="none" w:sz="0" w:space="0" w:color="auto"/>
      </w:divBdr>
    </w:div>
    <w:div w:id="1065839992">
      <w:marLeft w:val="0"/>
      <w:marRight w:val="0"/>
      <w:marTop w:val="0"/>
      <w:marBottom w:val="0"/>
      <w:divBdr>
        <w:top w:val="none" w:sz="0" w:space="0" w:color="auto"/>
        <w:left w:val="none" w:sz="0" w:space="0" w:color="auto"/>
        <w:bottom w:val="none" w:sz="0" w:space="0" w:color="auto"/>
        <w:right w:val="none" w:sz="0" w:space="0" w:color="auto"/>
      </w:divBdr>
    </w:div>
    <w:div w:id="1065839993">
      <w:marLeft w:val="0"/>
      <w:marRight w:val="0"/>
      <w:marTop w:val="0"/>
      <w:marBottom w:val="0"/>
      <w:divBdr>
        <w:top w:val="none" w:sz="0" w:space="0" w:color="auto"/>
        <w:left w:val="none" w:sz="0" w:space="0" w:color="auto"/>
        <w:bottom w:val="none" w:sz="0" w:space="0" w:color="auto"/>
        <w:right w:val="none" w:sz="0" w:space="0" w:color="auto"/>
      </w:divBdr>
    </w:div>
    <w:div w:id="1065839994">
      <w:marLeft w:val="0"/>
      <w:marRight w:val="0"/>
      <w:marTop w:val="0"/>
      <w:marBottom w:val="0"/>
      <w:divBdr>
        <w:top w:val="none" w:sz="0" w:space="0" w:color="auto"/>
        <w:left w:val="none" w:sz="0" w:space="0" w:color="auto"/>
        <w:bottom w:val="none" w:sz="0" w:space="0" w:color="auto"/>
        <w:right w:val="none" w:sz="0" w:space="0" w:color="auto"/>
      </w:divBdr>
    </w:div>
    <w:div w:id="1065839995">
      <w:marLeft w:val="0"/>
      <w:marRight w:val="0"/>
      <w:marTop w:val="0"/>
      <w:marBottom w:val="0"/>
      <w:divBdr>
        <w:top w:val="none" w:sz="0" w:space="0" w:color="auto"/>
        <w:left w:val="none" w:sz="0" w:space="0" w:color="auto"/>
        <w:bottom w:val="none" w:sz="0" w:space="0" w:color="auto"/>
        <w:right w:val="none" w:sz="0" w:space="0" w:color="auto"/>
      </w:divBdr>
    </w:div>
    <w:div w:id="1065839996">
      <w:marLeft w:val="0"/>
      <w:marRight w:val="0"/>
      <w:marTop w:val="0"/>
      <w:marBottom w:val="0"/>
      <w:divBdr>
        <w:top w:val="none" w:sz="0" w:space="0" w:color="auto"/>
        <w:left w:val="none" w:sz="0" w:space="0" w:color="auto"/>
        <w:bottom w:val="none" w:sz="0" w:space="0" w:color="auto"/>
        <w:right w:val="none" w:sz="0" w:space="0" w:color="auto"/>
      </w:divBdr>
    </w:div>
    <w:div w:id="1065839997">
      <w:marLeft w:val="0"/>
      <w:marRight w:val="0"/>
      <w:marTop w:val="0"/>
      <w:marBottom w:val="0"/>
      <w:divBdr>
        <w:top w:val="none" w:sz="0" w:space="0" w:color="auto"/>
        <w:left w:val="none" w:sz="0" w:space="0" w:color="auto"/>
        <w:bottom w:val="none" w:sz="0" w:space="0" w:color="auto"/>
        <w:right w:val="none" w:sz="0" w:space="0" w:color="auto"/>
      </w:divBdr>
    </w:div>
    <w:div w:id="1065839998">
      <w:marLeft w:val="0"/>
      <w:marRight w:val="0"/>
      <w:marTop w:val="0"/>
      <w:marBottom w:val="0"/>
      <w:divBdr>
        <w:top w:val="none" w:sz="0" w:space="0" w:color="auto"/>
        <w:left w:val="none" w:sz="0" w:space="0" w:color="auto"/>
        <w:bottom w:val="none" w:sz="0" w:space="0" w:color="auto"/>
        <w:right w:val="none" w:sz="0" w:space="0" w:color="auto"/>
      </w:divBdr>
    </w:div>
    <w:div w:id="1065839999">
      <w:marLeft w:val="0"/>
      <w:marRight w:val="0"/>
      <w:marTop w:val="0"/>
      <w:marBottom w:val="0"/>
      <w:divBdr>
        <w:top w:val="none" w:sz="0" w:space="0" w:color="auto"/>
        <w:left w:val="none" w:sz="0" w:space="0" w:color="auto"/>
        <w:bottom w:val="none" w:sz="0" w:space="0" w:color="auto"/>
        <w:right w:val="none" w:sz="0" w:space="0" w:color="auto"/>
      </w:divBdr>
    </w:div>
    <w:div w:id="1065840000">
      <w:marLeft w:val="0"/>
      <w:marRight w:val="0"/>
      <w:marTop w:val="0"/>
      <w:marBottom w:val="0"/>
      <w:divBdr>
        <w:top w:val="none" w:sz="0" w:space="0" w:color="auto"/>
        <w:left w:val="none" w:sz="0" w:space="0" w:color="auto"/>
        <w:bottom w:val="none" w:sz="0" w:space="0" w:color="auto"/>
        <w:right w:val="none" w:sz="0" w:space="0" w:color="auto"/>
      </w:divBdr>
    </w:div>
    <w:div w:id="1065840001">
      <w:marLeft w:val="0"/>
      <w:marRight w:val="0"/>
      <w:marTop w:val="0"/>
      <w:marBottom w:val="0"/>
      <w:divBdr>
        <w:top w:val="none" w:sz="0" w:space="0" w:color="auto"/>
        <w:left w:val="none" w:sz="0" w:space="0" w:color="auto"/>
        <w:bottom w:val="none" w:sz="0" w:space="0" w:color="auto"/>
        <w:right w:val="none" w:sz="0" w:space="0" w:color="auto"/>
      </w:divBdr>
    </w:div>
    <w:div w:id="1065840002">
      <w:marLeft w:val="0"/>
      <w:marRight w:val="0"/>
      <w:marTop w:val="0"/>
      <w:marBottom w:val="0"/>
      <w:divBdr>
        <w:top w:val="none" w:sz="0" w:space="0" w:color="auto"/>
        <w:left w:val="none" w:sz="0" w:space="0" w:color="auto"/>
        <w:bottom w:val="none" w:sz="0" w:space="0" w:color="auto"/>
        <w:right w:val="none" w:sz="0" w:space="0" w:color="auto"/>
      </w:divBdr>
    </w:div>
    <w:div w:id="1065840003">
      <w:marLeft w:val="0"/>
      <w:marRight w:val="0"/>
      <w:marTop w:val="0"/>
      <w:marBottom w:val="0"/>
      <w:divBdr>
        <w:top w:val="none" w:sz="0" w:space="0" w:color="auto"/>
        <w:left w:val="none" w:sz="0" w:space="0" w:color="auto"/>
        <w:bottom w:val="none" w:sz="0" w:space="0" w:color="auto"/>
        <w:right w:val="none" w:sz="0" w:space="0" w:color="auto"/>
      </w:divBdr>
    </w:div>
    <w:div w:id="1065840004">
      <w:marLeft w:val="0"/>
      <w:marRight w:val="0"/>
      <w:marTop w:val="0"/>
      <w:marBottom w:val="0"/>
      <w:divBdr>
        <w:top w:val="none" w:sz="0" w:space="0" w:color="auto"/>
        <w:left w:val="none" w:sz="0" w:space="0" w:color="auto"/>
        <w:bottom w:val="none" w:sz="0" w:space="0" w:color="auto"/>
        <w:right w:val="none" w:sz="0" w:space="0" w:color="auto"/>
      </w:divBdr>
    </w:div>
    <w:div w:id="1065840005">
      <w:marLeft w:val="0"/>
      <w:marRight w:val="0"/>
      <w:marTop w:val="0"/>
      <w:marBottom w:val="0"/>
      <w:divBdr>
        <w:top w:val="none" w:sz="0" w:space="0" w:color="auto"/>
        <w:left w:val="none" w:sz="0" w:space="0" w:color="auto"/>
        <w:bottom w:val="none" w:sz="0" w:space="0" w:color="auto"/>
        <w:right w:val="none" w:sz="0" w:space="0" w:color="auto"/>
      </w:divBdr>
    </w:div>
    <w:div w:id="1065840006">
      <w:marLeft w:val="0"/>
      <w:marRight w:val="0"/>
      <w:marTop w:val="0"/>
      <w:marBottom w:val="0"/>
      <w:divBdr>
        <w:top w:val="none" w:sz="0" w:space="0" w:color="auto"/>
        <w:left w:val="none" w:sz="0" w:space="0" w:color="auto"/>
        <w:bottom w:val="none" w:sz="0" w:space="0" w:color="auto"/>
        <w:right w:val="none" w:sz="0" w:space="0" w:color="auto"/>
      </w:divBdr>
    </w:div>
    <w:div w:id="1065840007">
      <w:marLeft w:val="0"/>
      <w:marRight w:val="0"/>
      <w:marTop w:val="0"/>
      <w:marBottom w:val="0"/>
      <w:divBdr>
        <w:top w:val="none" w:sz="0" w:space="0" w:color="auto"/>
        <w:left w:val="none" w:sz="0" w:space="0" w:color="auto"/>
        <w:bottom w:val="none" w:sz="0" w:space="0" w:color="auto"/>
        <w:right w:val="none" w:sz="0" w:space="0" w:color="auto"/>
      </w:divBdr>
    </w:div>
    <w:div w:id="1065840008">
      <w:marLeft w:val="0"/>
      <w:marRight w:val="0"/>
      <w:marTop w:val="0"/>
      <w:marBottom w:val="0"/>
      <w:divBdr>
        <w:top w:val="none" w:sz="0" w:space="0" w:color="auto"/>
        <w:left w:val="none" w:sz="0" w:space="0" w:color="auto"/>
        <w:bottom w:val="none" w:sz="0" w:space="0" w:color="auto"/>
        <w:right w:val="none" w:sz="0" w:space="0" w:color="auto"/>
      </w:divBdr>
    </w:div>
    <w:div w:id="1065840009">
      <w:marLeft w:val="0"/>
      <w:marRight w:val="0"/>
      <w:marTop w:val="0"/>
      <w:marBottom w:val="0"/>
      <w:divBdr>
        <w:top w:val="none" w:sz="0" w:space="0" w:color="auto"/>
        <w:left w:val="none" w:sz="0" w:space="0" w:color="auto"/>
        <w:bottom w:val="none" w:sz="0" w:space="0" w:color="auto"/>
        <w:right w:val="none" w:sz="0" w:space="0" w:color="auto"/>
      </w:divBdr>
    </w:div>
    <w:div w:id="1065840010">
      <w:marLeft w:val="0"/>
      <w:marRight w:val="0"/>
      <w:marTop w:val="0"/>
      <w:marBottom w:val="0"/>
      <w:divBdr>
        <w:top w:val="none" w:sz="0" w:space="0" w:color="auto"/>
        <w:left w:val="none" w:sz="0" w:space="0" w:color="auto"/>
        <w:bottom w:val="none" w:sz="0" w:space="0" w:color="auto"/>
        <w:right w:val="none" w:sz="0" w:space="0" w:color="auto"/>
      </w:divBdr>
    </w:div>
    <w:div w:id="1065840011">
      <w:marLeft w:val="0"/>
      <w:marRight w:val="0"/>
      <w:marTop w:val="0"/>
      <w:marBottom w:val="0"/>
      <w:divBdr>
        <w:top w:val="none" w:sz="0" w:space="0" w:color="auto"/>
        <w:left w:val="none" w:sz="0" w:space="0" w:color="auto"/>
        <w:bottom w:val="none" w:sz="0" w:space="0" w:color="auto"/>
        <w:right w:val="none" w:sz="0" w:space="0" w:color="auto"/>
      </w:divBdr>
    </w:div>
    <w:div w:id="1065840012">
      <w:marLeft w:val="0"/>
      <w:marRight w:val="0"/>
      <w:marTop w:val="0"/>
      <w:marBottom w:val="0"/>
      <w:divBdr>
        <w:top w:val="none" w:sz="0" w:space="0" w:color="auto"/>
        <w:left w:val="none" w:sz="0" w:space="0" w:color="auto"/>
        <w:bottom w:val="none" w:sz="0" w:space="0" w:color="auto"/>
        <w:right w:val="none" w:sz="0" w:space="0" w:color="auto"/>
      </w:divBdr>
    </w:div>
    <w:div w:id="1065840013">
      <w:marLeft w:val="0"/>
      <w:marRight w:val="0"/>
      <w:marTop w:val="0"/>
      <w:marBottom w:val="0"/>
      <w:divBdr>
        <w:top w:val="none" w:sz="0" w:space="0" w:color="auto"/>
        <w:left w:val="none" w:sz="0" w:space="0" w:color="auto"/>
        <w:bottom w:val="none" w:sz="0" w:space="0" w:color="auto"/>
        <w:right w:val="none" w:sz="0" w:space="0" w:color="auto"/>
      </w:divBdr>
    </w:div>
    <w:div w:id="1065840014">
      <w:marLeft w:val="0"/>
      <w:marRight w:val="0"/>
      <w:marTop w:val="0"/>
      <w:marBottom w:val="0"/>
      <w:divBdr>
        <w:top w:val="none" w:sz="0" w:space="0" w:color="auto"/>
        <w:left w:val="none" w:sz="0" w:space="0" w:color="auto"/>
        <w:bottom w:val="none" w:sz="0" w:space="0" w:color="auto"/>
        <w:right w:val="none" w:sz="0" w:space="0" w:color="auto"/>
      </w:divBdr>
    </w:div>
    <w:div w:id="1065840015">
      <w:marLeft w:val="0"/>
      <w:marRight w:val="0"/>
      <w:marTop w:val="0"/>
      <w:marBottom w:val="0"/>
      <w:divBdr>
        <w:top w:val="none" w:sz="0" w:space="0" w:color="auto"/>
        <w:left w:val="none" w:sz="0" w:space="0" w:color="auto"/>
        <w:bottom w:val="none" w:sz="0" w:space="0" w:color="auto"/>
        <w:right w:val="none" w:sz="0" w:space="0" w:color="auto"/>
      </w:divBdr>
    </w:div>
    <w:div w:id="1065840016">
      <w:marLeft w:val="0"/>
      <w:marRight w:val="0"/>
      <w:marTop w:val="0"/>
      <w:marBottom w:val="0"/>
      <w:divBdr>
        <w:top w:val="none" w:sz="0" w:space="0" w:color="auto"/>
        <w:left w:val="none" w:sz="0" w:space="0" w:color="auto"/>
        <w:bottom w:val="none" w:sz="0" w:space="0" w:color="auto"/>
        <w:right w:val="none" w:sz="0" w:space="0" w:color="auto"/>
      </w:divBdr>
    </w:div>
    <w:div w:id="1065840017">
      <w:marLeft w:val="0"/>
      <w:marRight w:val="0"/>
      <w:marTop w:val="0"/>
      <w:marBottom w:val="0"/>
      <w:divBdr>
        <w:top w:val="none" w:sz="0" w:space="0" w:color="auto"/>
        <w:left w:val="none" w:sz="0" w:space="0" w:color="auto"/>
        <w:bottom w:val="none" w:sz="0" w:space="0" w:color="auto"/>
        <w:right w:val="none" w:sz="0" w:space="0" w:color="auto"/>
      </w:divBdr>
    </w:div>
    <w:div w:id="1065840018">
      <w:marLeft w:val="0"/>
      <w:marRight w:val="0"/>
      <w:marTop w:val="0"/>
      <w:marBottom w:val="0"/>
      <w:divBdr>
        <w:top w:val="none" w:sz="0" w:space="0" w:color="auto"/>
        <w:left w:val="none" w:sz="0" w:space="0" w:color="auto"/>
        <w:bottom w:val="none" w:sz="0" w:space="0" w:color="auto"/>
        <w:right w:val="none" w:sz="0" w:space="0" w:color="auto"/>
      </w:divBdr>
    </w:div>
    <w:div w:id="1065840019">
      <w:marLeft w:val="0"/>
      <w:marRight w:val="0"/>
      <w:marTop w:val="0"/>
      <w:marBottom w:val="0"/>
      <w:divBdr>
        <w:top w:val="none" w:sz="0" w:space="0" w:color="auto"/>
        <w:left w:val="none" w:sz="0" w:space="0" w:color="auto"/>
        <w:bottom w:val="none" w:sz="0" w:space="0" w:color="auto"/>
        <w:right w:val="none" w:sz="0" w:space="0" w:color="auto"/>
      </w:divBdr>
    </w:div>
    <w:div w:id="1065840020">
      <w:marLeft w:val="0"/>
      <w:marRight w:val="0"/>
      <w:marTop w:val="0"/>
      <w:marBottom w:val="0"/>
      <w:divBdr>
        <w:top w:val="none" w:sz="0" w:space="0" w:color="auto"/>
        <w:left w:val="none" w:sz="0" w:space="0" w:color="auto"/>
        <w:bottom w:val="none" w:sz="0" w:space="0" w:color="auto"/>
        <w:right w:val="none" w:sz="0" w:space="0" w:color="auto"/>
      </w:divBdr>
    </w:div>
    <w:div w:id="1065840021">
      <w:marLeft w:val="0"/>
      <w:marRight w:val="0"/>
      <w:marTop w:val="0"/>
      <w:marBottom w:val="0"/>
      <w:divBdr>
        <w:top w:val="none" w:sz="0" w:space="0" w:color="auto"/>
        <w:left w:val="none" w:sz="0" w:space="0" w:color="auto"/>
        <w:bottom w:val="none" w:sz="0" w:space="0" w:color="auto"/>
        <w:right w:val="none" w:sz="0" w:space="0" w:color="auto"/>
      </w:divBdr>
    </w:div>
    <w:div w:id="1065840023">
      <w:marLeft w:val="0"/>
      <w:marRight w:val="0"/>
      <w:marTop w:val="0"/>
      <w:marBottom w:val="0"/>
      <w:divBdr>
        <w:top w:val="none" w:sz="0" w:space="0" w:color="auto"/>
        <w:left w:val="none" w:sz="0" w:space="0" w:color="auto"/>
        <w:bottom w:val="none" w:sz="0" w:space="0" w:color="auto"/>
        <w:right w:val="none" w:sz="0" w:space="0" w:color="auto"/>
      </w:divBdr>
    </w:div>
    <w:div w:id="1065840024">
      <w:marLeft w:val="0"/>
      <w:marRight w:val="0"/>
      <w:marTop w:val="0"/>
      <w:marBottom w:val="0"/>
      <w:divBdr>
        <w:top w:val="none" w:sz="0" w:space="0" w:color="auto"/>
        <w:left w:val="none" w:sz="0" w:space="0" w:color="auto"/>
        <w:bottom w:val="none" w:sz="0" w:space="0" w:color="auto"/>
        <w:right w:val="none" w:sz="0" w:space="0" w:color="auto"/>
      </w:divBdr>
    </w:div>
    <w:div w:id="1065840025">
      <w:marLeft w:val="0"/>
      <w:marRight w:val="0"/>
      <w:marTop w:val="0"/>
      <w:marBottom w:val="0"/>
      <w:divBdr>
        <w:top w:val="none" w:sz="0" w:space="0" w:color="auto"/>
        <w:left w:val="none" w:sz="0" w:space="0" w:color="auto"/>
        <w:bottom w:val="none" w:sz="0" w:space="0" w:color="auto"/>
        <w:right w:val="none" w:sz="0" w:space="0" w:color="auto"/>
      </w:divBdr>
    </w:div>
    <w:div w:id="1065840026">
      <w:marLeft w:val="0"/>
      <w:marRight w:val="0"/>
      <w:marTop w:val="0"/>
      <w:marBottom w:val="0"/>
      <w:divBdr>
        <w:top w:val="none" w:sz="0" w:space="0" w:color="auto"/>
        <w:left w:val="none" w:sz="0" w:space="0" w:color="auto"/>
        <w:bottom w:val="none" w:sz="0" w:space="0" w:color="auto"/>
        <w:right w:val="none" w:sz="0" w:space="0" w:color="auto"/>
      </w:divBdr>
    </w:div>
    <w:div w:id="1065840027">
      <w:marLeft w:val="0"/>
      <w:marRight w:val="0"/>
      <w:marTop w:val="0"/>
      <w:marBottom w:val="0"/>
      <w:divBdr>
        <w:top w:val="none" w:sz="0" w:space="0" w:color="auto"/>
        <w:left w:val="none" w:sz="0" w:space="0" w:color="auto"/>
        <w:bottom w:val="none" w:sz="0" w:space="0" w:color="auto"/>
        <w:right w:val="none" w:sz="0" w:space="0" w:color="auto"/>
      </w:divBdr>
    </w:div>
    <w:div w:id="1065840028">
      <w:marLeft w:val="0"/>
      <w:marRight w:val="0"/>
      <w:marTop w:val="0"/>
      <w:marBottom w:val="0"/>
      <w:divBdr>
        <w:top w:val="none" w:sz="0" w:space="0" w:color="auto"/>
        <w:left w:val="none" w:sz="0" w:space="0" w:color="auto"/>
        <w:bottom w:val="none" w:sz="0" w:space="0" w:color="auto"/>
        <w:right w:val="none" w:sz="0" w:space="0" w:color="auto"/>
      </w:divBdr>
    </w:div>
    <w:div w:id="1065840029">
      <w:marLeft w:val="0"/>
      <w:marRight w:val="0"/>
      <w:marTop w:val="0"/>
      <w:marBottom w:val="0"/>
      <w:divBdr>
        <w:top w:val="none" w:sz="0" w:space="0" w:color="auto"/>
        <w:left w:val="none" w:sz="0" w:space="0" w:color="auto"/>
        <w:bottom w:val="none" w:sz="0" w:space="0" w:color="auto"/>
        <w:right w:val="none" w:sz="0" w:space="0" w:color="auto"/>
      </w:divBdr>
    </w:div>
    <w:div w:id="1065840030">
      <w:marLeft w:val="0"/>
      <w:marRight w:val="0"/>
      <w:marTop w:val="0"/>
      <w:marBottom w:val="0"/>
      <w:divBdr>
        <w:top w:val="none" w:sz="0" w:space="0" w:color="auto"/>
        <w:left w:val="none" w:sz="0" w:space="0" w:color="auto"/>
        <w:bottom w:val="none" w:sz="0" w:space="0" w:color="auto"/>
        <w:right w:val="none" w:sz="0" w:space="0" w:color="auto"/>
      </w:divBdr>
    </w:div>
    <w:div w:id="1065840031">
      <w:marLeft w:val="0"/>
      <w:marRight w:val="0"/>
      <w:marTop w:val="0"/>
      <w:marBottom w:val="0"/>
      <w:divBdr>
        <w:top w:val="none" w:sz="0" w:space="0" w:color="auto"/>
        <w:left w:val="none" w:sz="0" w:space="0" w:color="auto"/>
        <w:bottom w:val="none" w:sz="0" w:space="0" w:color="auto"/>
        <w:right w:val="none" w:sz="0" w:space="0" w:color="auto"/>
      </w:divBdr>
    </w:div>
    <w:div w:id="1065840032">
      <w:marLeft w:val="0"/>
      <w:marRight w:val="0"/>
      <w:marTop w:val="0"/>
      <w:marBottom w:val="0"/>
      <w:divBdr>
        <w:top w:val="none" w:sz="0" w:space="0" w:color="auto"/>
        <w:left w:val="none" w:sz="0" w:space="0" w:color="auto"/>
        <w:bottom w:val="none" w:sz="0" w:space="0" w:color="auto"/>
        <w:right w:val="none" w:sz="0" w:space="0" w:color="auto"/>
      </w:divBdr>
    </w:div>
    <w:div w:id="1065840033">
      <w:marLeft w:val="0"/>
      <w:marRight w:val="0"/>
      <w:marTop w:val="0"/>
      <w:marBottom w:val="0"/>
      <w:divBdr>
        <w:top w:val="none" w:sz="0" w:space="0" w:color="auto"/>
        <w:left w:val="none" w:sz="0" w:space="0" w:color="auto"/>
        <w:bottom w:val="none" w:sz="0" w:space="0" w:color="auto"/>
        <w:right w:val="none" w:sz="0" w:space="0" w:color="auto"/>
      </w:divBdr>
    </w:div>
    <w:div w:id="1065840034">
      <w:marLeft w:val="0"/>
      <w:marRight w:val="0"/>
      <w:marTop w:val="0"/>
      <w:marBottom w:val="0"/>
      <w:divBdr>
        <w:top w:val="none" w:sz="0" w:space="0" w:color="auto"/>
        <w:left w:val="none" w:sz="0" w:space="0" w:color="auto"/>
        <w:bottom w:val="none" w:sz="0" w:space="0" w:color="auto"/>
        <w:right w:val="none" w:sz="0" w:space="0" w:color="auto"/>
      </w:divBdr>
    </w:div>
    <w:div w:id="1065840035">
      <w:marLeft w:val="0"/>
      <w:marRight w:val="0"/>
      <w:marTop w:val="0"/>
      <w:marBottom w:val="0"/>
      <w:divBdr>
        <w:top w:val="none" w:sz="0" w:space="0" w:color="auto"/>
        <w:left w:val="none" w:sz="0" w:space="0" w:color="auto"/>
        <w:bottom w:val="none" w:sz="0" w:space="0" w:color="auto"/>
        <w:right w:val="none" w:sz="0" w:space="0" w:color="auto"/>
      </w:divBdr>
    </w:div>
    <w:div w:id="1065840036">
      <w:marLeft w:val="0"/>
      <w:marRight w:val="0"/>
      <w:marTop w:val="0"/>
      <w:marBottom w:val="0"/>
      <w:divBdr>
        <w:top w:val="none" w:sz="0" w:space="0" w:color="auto"/>
        <w:left w:val="none" w:sz="0" w:space="0" w:color="auto"/>
        <w:bottom w:val="none" w:sz="0" w:space="0" w:color="auto"/>
        <w:right w:val="none" w:sz="0" w:space="0" w:color="auto"/>
      </w:divBdr>
    </w:div>
    <w:div w:id="1065840037">
      <w:marLeft w:val="0"/>
      <w:marRight w:val="0"/>
      <w:marTop w:val="0"/>
      <w:marBottom w:val="0"/>
      <w:divBdr>
        <w:top w:val="none" w:sz="0" w:space="0" w:color="auto"/>
        <w:left w:val="none" w:sz="0" w:space="0" w:color="auto"/>
        <w:bottom w:val="none" w:sz="0" w:space="0" w:color="auto"/>
        <w:right w:val="none" w:sz="0" w:space="0" w:color="auto"/>
      </w:divBdr>
    </w:div>
    <w:div w:id="1065840038">
      <w:marLeft w:val="0"/>
      <w:marRight w:val="0"/>
      <w:marTop w:val="0"/>
      <w:marBottom w:val="0"/>
      <w:divBdr>
        <w:top w:val="none" w:sz="0" w:space="0" w:color="auto"/>
        <w:left w:val="none" w:sz="0" w:space="0" w:color="auto"/>
        <w:bottom w:val="none" w:sz="0" w:space="0" w:color="auto"/>
        <w:right w:val="none" w:sz="0" w:space="0" w:color="auto"/>
      </w:divBdr>
    </w:div>
    <w:div w:id="1065840039">
      <w:marLeft w:val="0"/>
      <w:marRight w:val="0"/>
      <w:marTop w:val="0"/>
      <w:marBottom w:val="0"/>
      <w:divBdr>
        <w:top w:val="none" w:sz="0" w:space="0" w:color="auto"/>
        <w:left w:val="none" w:sz="0" w:space="0" w:color="auto"/>
        <w:bottom w:val="none" w:sz="0" w:space="0" w:color="auto"/>
        <w:right w:val="none" w:sz="0" w:space="0" w:color="auto"/>
      </w:divBdr>
    </w:div>
    <w:div w:id="1065840040">
      <w:marLeft w:val="0"/>
      <w:marRight w:val="0"/>
      <w:marTop w:val="0"/>
      <w:marBottom w:val="0"/>
      <w:divBdr>
        <w:top w:val="none" w:sz="0" w:space="0" w:color="auto"/>
        <w:left w:val="none" w:sz="0" w:space="0" w:color="auto"/>
        <w:bottom w:val="none" w:sz="0" w:space="0" w:color="auto"/>
        <w:right w:val="none" w:sz="0" w:space="0" w:color="auto"/>
      </w:divBdr>
    </w:div>
    <w:div w:id="1065840041">
      <w:marLeft w:val="0"/>
      <w:marRight w:val="0"/>
      <w:marTop w:val="0"/>
      <w:marBottom w:val="0"/>
      <w:divBdr>
        <w:top w:val="none" w:sz="0" w:space="0" w:color="auto"/>
        <w:left w:val="none" w:sz="0" w:space="0" w:color="auto"/>
        <w:bottom w:val="none" w:sz="0" w:space="0" w:color="auto"/>
        <w:right w:val="none" w:sz="0" w:space="0" w:color="auto"/>
      </w:divBdr>
    </w:div>
    <w:div w:id="1065840042">
      <w:marLeft w:val="0"/>
      <w:marRight w:val="0"/>
      <w:marTop w:val="0"/>
      <w:marBottom w:val="0"/>
      <w:divBdr>
        <w:top w:val="none" w:sz="0" w:space="0" w:color="auto"/>
        <w:left w:val="none" w:sz="0" w:space="0" w:color="auto"/>
        <w:bottom w:val="none" w:sz="0" w:space="0" w:color="auto"/>
        <w:right w:val="none" w:sz="0" w:space="0" w:color="auto"/>
      </w:divBdr>
    </w:div>
    <w:div w:id="1065840043">
      <w:marLeft w:val="0"/>
      <w:marRight w:val="0"/>
      <w:marTop w:val="0"/>
      <w:marBottom w:val="0"/>
      <w:divBdr>
        <w:top w:val="none" w:sz="0" w:space="0" w:color="auto"/>
        <w:left w:val="none" w:sz="0" w:space="0" w:color="auto"/>
        <w:bottom w:val="none" w:sz="0" w:space="0" w:color="auto"/>
        <w:right w:val="none" w:sz="0" w:space="0" w:color="auto"/>
      </w:divBdr>
    </w:div>
    <w:div w:id="1065840044">
      <w:marLeft w:val="0"/>
      <w:marRight w:val="0"/>
      <w:marTop w:val="0"/>
      <w:marBottom w:val="0"/>
      <w:divBdr>
        <w:top w:val="none" w:sz="0" w:space="0" w:color="auto"/>
        <w:left w:val="none" w:sz="0" w:space="0" w:color="auto"/>
        <w:bottom w:val="none" w:sz="0" w:space="0" w:color="auto"/>
        <w:right w:val="none" w:sz="0" w:space="0" w:color="auto"/>
      </w:divBdr>
    </w:div>
    <w:div w:id="1065840045">
      <w:marLeft w:val="0"/>
      <w:marRight w:val="0"/>
      <w:marTop w:val="0"/>
      <w:marBottom w:val="0"/>
      <w:divBdr>
        <w:top w:val="none" w:sz="0" w:space="0" w:color="auto"/>
        <w:left w:val="none" w:sz="0" w:space="0" w:color="auto"/>
        <w:bottom w:val="none" w:sz="0" w:space="0" w:color="auto"/>
        <w:right w:val="none" w:sz="0" w:space="0" w:color="auto"/>
      </w:divBdr>
    </w:div>
    <w:div w:id="1065840046">
      <w:marLeft w:val="0"/>
      <w:marRight w:val="0"/>
      <w:marTop w:val="0"/>
      <w:marBottom w:val="0"/>
      <w:divBdr>
        <w:top w:val="none" w:sz="0" w:space="0" w:color="auto"/>
        <w:left w:val="none" w:sz="0" w:space="0" w:color="auto"/>
        <w:bottom w:val="none" w:sz="0" w:space="0" w:color="auto"/>
        <w:right w:val="none" w:sz="0" w:space="0" w:color="auto"/>
      </w:divBdr>
    </w:div>
    <w:div w:id="1065840047">
      <w:marLeft w:val="0"/>
      <w:marRight w:val="0"/>
      <w:marTop w:val="0"/>
      <w:marBottom w:val="0"/>
      <w:divBdr>
        <w:top w:val="none" w:sz="0" w:space="0" w:color="auto"/>
        <w:left w:val="none" w:sz="0" w:space="0" w:color="auto"/>
        <w:bottom w:val="none" w:sz="0" w:space="0" w:color="auto"/>
        <w:right w:val="none" w:sz="0" w:space="0" w:color="auto"/>
      </w:divBdr>
    </w:div>
    <w:div w:id="1065840048">
      <w:marLeft w:val="0"/>
      <w:marRight w:val="0"/>
      <w:marTop w:val="0"/>
      <w:marBottom w:val="0"/>
      <w:divBdr>
        <w:top w:val="none" w:sz="0" w:space="0" w:color="auto"/>
        <w:left w:val="none" w:sz="0" w:space="0" w:color="auto"/>
        <w:bottom w:val="none" w:sz="0" w:space="0" w:color="auto"/>
        <w:right w:val="none" w:sz="0" w:space="0" w:color="auto"/>
      </w:divBdr>
    </w:div>
    <w:div w:id="1065840049">
      <w:marLeft w:val="0"/>
      <w:marRight w:val="0"/>
      <w:marTop w:val="0"/>
      <w:marBottom w:val="0"/>
      <w:divBdr>
        <w:top w:val="none" w:sz="0" w:space="0" w:color="auto"/>
        <w:left w:val="none" w:sz="0" w:space="0" w:color="auto"/>
        <w:bottom w:val="none" w:sz="0" w:space="0" w:color="auto"/>
        <w:right w:val="none" w:sz="0" w:space="0" w:color="auto"/>
      </w:divBdr>
    </w:div>
    <w:div w:id="1065840050">
      <w:marLeft w:val="0"/>
      <w:marRight w:val="0"/>
      <w:marTop w:val="0"/>
      <w:marBottom w:val="0"/>
      <w:divBdr>
        <w:top w:val="none" w:sz="0" w:space="0" w:color="auto"/>
        <w:left w:val="none" w:sz="0" w:space="0" w:color="auto"/>
        <w:bottom w:val="none" w:sz="0" w:space="0" w:color="auto"/>
        <w:right w:val="none" w:sz="0" w:space="0" w:color="auto"/>
      </w:divBdr>
    </w:div>
    <w:div w:id="1065840051">
      <w:marLeft w:val="0"/>
      <w:marRight w:val="0"/>
      <w:marTop w:val="0"/>
      <w:marBottom w:val="0"/>
      <w:divBdr>
        <w:top w:val="none" w:sz="0" w:space="0" w:color="auto"/>
        <w:left w:val="none" w:sz="0" w:space="0" w:color="auto"/>
        <w:bottom w:val="none" w:sz="0" w:space="0" w:color="auto"/>
        <w:right w:val="none" w:sz="0" w:space="0" w:color="auto"/>
      </w:divBdr>
    </w:div>
    <w:div w:id="1065840052">
      <w:marLeft w:val="0"/>
      <w:marRight w:val="0"/>
      <w:marTop w:val="0"/>
      <w:marBottom w:val="0"/>
      <w:divBdr>
        <w:top w:val="none" w:sz="0" w:space="0" w:color="auto"/>
        <w:left w:val="none" w:sz="0" w:space="0" w:color="auto"/>
        <w:bottom w:val="none" w:sz="0" w:space="0" w:color="auto"/>
        <w:right w:val="none" w:sz="0" w:space="0" w:color="auto"/>
      </w:divBdr>
    </w:div>
    <w:div w:id="1065840053">
      <w:marLeft w:val="0"/>
      <w:marRight w:val="0"/>
      <w:marTop w:val="0"/>
      <w:marBottom w:val="0"/>
      <w:divBdr>
        <w:top w:val="none" w:sz="0" w:space="0" w:color="auto"/>
        <w:left w:val="none" w:sz="0" w:space="0" w:color="auto"/>
        <w:bottom w:val="none" w:sz="0" w:space="0" w:color="auto"/>
        <w:right w:val="none" w:sz="0" w:space="0" w:color="auto"/>
      </w:divBdr>
    </w:div>
    <w:div w:id="1065840054">
      <w:marLeft w:val="0"/>
      <w:marRight w:val="0"/>
      <w:marTop w:val="0"/>
      <w:marBottom w:val="0"/>
      <w:divBdr>
        <w:top w:val="none" w:sz="0" w:space="0" w:color="auto"/>
        <w:left w:val="none" w:sz="0" w:space="0" w:color="auto"/>
        <w:bottom w:val="none" w:sz="0" w:space="0" w:color="auto"/>
        <w:right w:val="none" w:sz="0" w:space="0" w:color="auto"/>
      </w:divBdr>
    </w:div>
    <w:div w:id="1065840055">
      <w:marLeft w:val="0"/>
      <w:marRight w:val="0"/>
      <w:marTop w:val="0"/>
      <w:marBottom w:val="0"/>
      <w:divBdr>
        <w:top w:val="none" w:sz="0" w:space="0" w:color="auto"/>
        <w:left w:val="none" w:sz="0" w:space="0" w:color="auto"/>
        <w:bottom w:val="none" w:sz="0" w:space="0" w:color="auto"/>
        <w:right w:val="none" w:sz="0" w:space="0" w:color="auto"/>
      </w:divBdr>
    </w:div>
    <w:div w:id="1065840056">
      <w:marLeft w:val="0"/>
      <w:marRight w:val="0"/>
      <w:marTop w:val="0"/>
      <w:marBottom w:val="0"/>
      <w:divBdr>
        <w:top w:val="none" w:sz="0" w:space="0" w:color="auto"/>
        <w:left w:val="none" w:sz="0" w:space="0" w:color="auto"/>
        <w:bottom w:val="none" w:sz="0" w:space="0" w:color="auto"/>
        <w:right w:val="none" w:sz="0" w:space="0" w:color="auto"/>
      </w:divBdr>
    </w:div>
    <w:div w:id="1065840057">
      <w:marLeft w:val="0"/>
      <w:marRight w:val="0"/>
      <w:marTop w:val="0"/>
      <w:marBottom w:val="0"/>
      <w:divBdr>
        <w:top w:val="none" w:sz="0" w:space="0" w:color="auto"/>
        <w:left w:val="none" w:sz="0" w:space="0" w:color="auto"/>
        <w:bottom w:val="none" w:sz="0" w:space="0" w:color="auto"/>
        <w:right w:val="none" w:sz="0" w:space="0" w:color="auto"/>
      </w:divBdr>
    </w:div>
    <w:div w:id="1065840058">
      <w:marLeft w:val="0"/>
      <w:marRight w:val="0"/>
      <w:marTop w:val="0"/>
      <w:marBottom w:val="0"/>
      <w:divBdr>
        <w:top w:val="none" w:sz="0" w:space="0" w:color="auto"/>
        <w:left w:val="none" w:sz="0" w:space="0" w:color="auto"/>
        <w:bottom w:val="none" w:sz="0" w:space="0" w:color="auto"/>
        <w:right w:val="none" w:sz="0" w:space="0" w:color="auto"/>
      </w:divBdr>
    </w:div>
    <w:div w:id="1065840059">
      <w:marLeft w:val="0"/>
      <w:marRight w:val="0"/>
      <w:marTop w:val="0"/>
      <w:marBottom w:val="0"/>
      <w:divBdr>
        <w:top w:val="none" w:sz="0" w:space="0" w:color="auto"/>
        <w:left w:val="none" w:sz="0" w:space="0" w:color="auto"/>
        <w:bottom w:val="none" w:sz="0" w:space="0" w:color="auto"/>
        <w:right w:val="none" w:sz="0" w:space="0" w:color="auto"/>
      </w:divBdr>
    </w:div>
    <w:div w:id="1065840060">
      <w:marLeft w:val="0"/>
      <w:marRight w:val="0"/>
      <w:marTop w:val="0"/>
      <w:marBottom w:val="0"/>
      <w:divBdr>
        <w:top w:val="none" w:sz="0" w:space="0" w:color="auto"/>
        <w:left w:val="none" w:sz="0" w:space="0" w:color="auto"/>
        <w:bottom w:val="none" w:sz="0" w:space="0" w:color="auto"/>
        <w:right w:val="none" w:sz="0" w:space="0" w:color="auto"/>
      </w:divBdr>
    </w:div>
    <w:div w:id="1065840061">
      <w:marLeft w:val="0"/>
      <w:marRight w:val="0"/>
      <w:marTop w:val="0"/>
      <w:marBottom w:val="0"/>
      <w:divBdr>
        <w:top w:val="none" w:sz="0" w:space="0" w:color="auto"/>
        <w:left w:val="none" w:sz="0" w:space="0" w:color="auto"/>
        <w:bottom w:val="none" w:sz="0" w:space="0" w:color="auto"/>
        <w:right w:val="none" w:sz="0" w:space="0" w:color="auto"/>
      </w:divBdr>
    </w:div>
    <w:div w:id="1065840062">
      <w:marLeft w:val="0"/>
      <w:marRight w:val="0"/>
      <w:marTop w:val="0"/>
      <w:marBottom w:val="0"/>
      <w:divBdr>
        <w:top w:val="none" w:sz="0" w:space="0" w:color="auto"/>
        <w:left w:val="none" w:sz="0" w:space="0" w:color="auto"/>
        <w:bottom w:val="none" w:sz="0" w:space="0" w:color="auto"/>
        <w:right w:val="none" w:sz="0" w:space="0" w:color="auto"/>
      </w:divBdr>
    </w:div>
    <w:div w:id="1065840063">
      <w:marLeft w:val="0"/>
      <w:marRight w:val="0"/>
      <w:marTop w:val="0"/>
      <w:marBottom w:val="0"/>
      <w:divBdr>
        <w:top w:val="none" w:sz="0" w:space="0" w:color="auto"/>
        <w:left w:val="none" w:sz="0" w:space="0" w:color="auto"/>
        <w:bottom w:val="none" w:sz="0" w:space="0" w:color="auto"/>
        <w:right w:val="none" w:sz="0" w:space="0" w:color="auto"/>
      </w:divBdr>
    </w:div>
    <w:div w:id="1065840064">
      <w:marLeft w:val="0"/>
      <w:marRight w:val="0"/>
      <w:marTop w:val="0"/>
      <w:marBottom w:val="0"/>
      <w:divBdr>
        <w:top w:val="none" w:sz="0" w:space="0" w:color="auto"/>
        <w:left w:val="none" w:sz="0" w:space="0" w:color="auto"/>
        <w:bottom w:val="none" w:sz="0" w:space="0" w:color="auto"/>
        <w:right w:val="none" w:sz="0" w:space="0" w:color="auto"/>
      </w:divBdr>
    </w:div>
    <w:div w:id="1065840065">
      <w:marLeft w:val="0"/>
      <w:marRight w:val="0"/>
      <w:marTop w:val="0"/>
      <w:marBottom w:val="0"/>
      <w:divBdr>
        <w:top w:val="none" w:sz="0" w:space="0" w:color="auto"/>
        <w:left w:val="none" w:sz="0" w:space="0" w:color="auto"/>
        <w:bottom w:val="none" w:sz="0" w:space="0" w:color="auto"/>
        <w:right w:val="none" w:sz="0" w:space="0" w:color="auto"/>
      </w:divBdr>
    </w:div>
    <w:div w:id="1065840066">
      <w:marLeft w:val="0"/>
      <w:marRight w:val="0"/>
      <w:marTop w:val="0"/>
      <w:marBottom w:val="0"/>
      <w:divBdr>
        <w:top w:val="none" w:sz="0" w:space="0" w:color="auto"/>
        <w:left w:val="none" w:sz="0" w:space="0" w:color="auto"/>
        <w:bottom w:val="none" w:sz="0" w:space="0" w:color="auto"/>
        <w:right w:val="none" w:sz="0" w:space="0" w:color="auto"/>
      </w:divBdr>
    </w:div>
    <w:div w:id="1065840067">
      <w:marLeft w:val="0"/>
      <w:marRight w:val="0"/>
      <w:marTop w:val="0"/>
      <w:marBottom w:val="0"/>
      <w:divBdr>
        <w:top w:val="none" w:sz="0" w:space="0" w:color="auto"/>
        <w:left w:val="none" w:sz="0" w:space="0" w:color="auto"/>
        <w:bottom w:val="none" w:sz="0" w:space="0" w:color="auto"/>
        <w:right w:val="none" w:sz="0" w:space="0" w:color="auto"/>
      </w:divBdr>
    </w:div>
    <w:div w:id="1065840069">
      <w:marLeft w:val="0"/>
      <w:marRight w:val="0"/>
      <w:marTop w:val="0"/>
      <w:marBottom w:val="0"/>
      <w:divBdr>
        <w:top w:val="none" w:sz="0" w:space="0" w:color="auto"/>
        <w:left w:val="none" w:sz="0" w:space="0" w:color="auto"/>
        <w:bottom w:val="none" w:sz="0" w:space="0" w:color="auto"/>
        <w:right w:val="none" w:sz="0" w:space="0" w:color="auto"/>
      </w:divBdr>
    </w:div>
    <w:div w:id="1120026616">
      <w:bodyDiv w:val="1"/>
      <w:marLeft w:val="0"/>
      <w:marRight w:val="0"/>
      <w:marTop w:val="0"/>
      <w:marBottom w:val="0"/>
      <w:divBdr>
        <w:top w:val="none" w:sz="0" w:space="0" w:color="auto"/>
        <w:left w:val="none" w:sz="0" w:space="0" w:color="auto"/>
        <w:bottom w:val="none" w:sz="0" w:space="0" w:color="auto"/>
        <w:right w:val="none" w:sz="0" w:space="0" w:color="auto"/>
      </w:divBdr>
    </w:div>
    <w:div w:id="1260141165">
      <w:bodyDiv w:val="1"/>
      <w:marLeft w:val="0"/>
      <w:marRight w:val="0"/>
      <w:marTop w:val="0"/>
      <w:marBottom w:val="0"/>
      <w:divBdr>
        <w:top w:val="none" w:sz="0" w:space="0" w:color="auto"/>
        <w:left w:val="none" w:sz="0" w:space="0" w:color="auto"/>
        <w:bottom w:val="none" w:sz="0" w:space="0" w:color="auto"/>
        <w:right w:val="none" w:sz="0" w:space="0" w:color="auto"/>
      </w:divBdr>
    </w:div>
    <w:div w:id="1278096159">
      <w:bodyDiv w:val="1"/>
      <w:marLeft w:val="0"/>
      <w:marRight w:val="0"/>
      <w:marTop w:val="0"/>
      <w:marBottom w:val="0"/>
      <w:divBdr>
        <w:top w:val="none" w:sz="0" w:space="0" w:color="auto"/>
        <w:left w:val="none" w:sz="0" w:space="0" w:color="auto"/>
        <w:bottom w:val="none" w:sz="0" w:space="0" w:color="auto"/>
        <w:right w:val="none" w:sz="0" w:space="0" w:color="auto"/>
      </w:divBdr>
    </w:div>
    <w:div w:id="1406027700">
      <w:bodyDiv w:val="1"/>
      <w:marLeft w:val="0"/>
      <w:marRight w:val="0"/>
      <w:marTop w:val="0"/>
      <w:marBottom w:val="0"/>
      <w:divBdr>
        <w:top w:val="none" w:sz="0" w:space="0" w:color="auto"/>
        <w:left w:val="none" w:sz="0" w:space="0" w:color="auto"/>
        <w:bottom w:val="none" w:sz="0" w:space="0" w:color="auto"/>
        <w:right w:val="none" w:sz="0" w:space="0" w:color="auto"/>
      </w:divBdr>
    </w:div>
    <w:div w:id="1454134102">
      <w:bodyDiv w:val="1"/>
      <w:marLeft w:val="0"/>
      <w:marRight w:val="0"/>
      <w:marTop w:val="0"/>
      <w:marBottom w:val="0"/>
      <w:divBdr>
        <w:top w:val="none" w:sz="0" w:space="0" w:color="auto"/>
        <w:left w:val="none" w:sz="0" w:space="0" w:color="auto"/>
        <w:bottom w:val="none" w:sz="0" w:space="0" w:color="auto"/>
        <w:right w:val="none" w:sz="0" w:space="0" w:color="auto"/>
      </w:divBdr>
    </w:div>
    <w:div w:id="1621523989">
      <w:bodyDiv w:val="1"/>
      <w:marLeft w:val="0"/>
      <w:marRight w:val="0"/>
      <w:marTop w:val="0"/>
      <w:marBottom w:val="0"/>
      <w:divBdr>
        <w:top w:val="none" w:sz="0" w:space="0" w:color="auto"/>
        <w:left w:val="none" w:sz="0" w:space="0" w:color="auto"/>
        <w:bottom w:val="none" w:sz="0" w:space="0" w:color="auto"/>
        <w:right w:val="none" w:sz="0" w:space="0" w:color="auto"/>
      </w:divBdr>
    </w:div>
    <w:div w:id="1668023104">
      <w:bodyDiv w:val="1"/>
      <w:marLeft w:val="0"/>
      <w:marRight w:val="0"/>
      <w:marTop w:val="0"/>
      <w:marBottom w:val="0"/>
      <w:divBdr>
        <w:top w:val="none" w:sz="0" w:space="0" w:color="auto"/>
        <w:left w:val="none" w:sz="0" w:space="0" w:color="auto"/>
        <w:bottom w:val="none" w:sz="0" w:space="0" w:color="auto"/>
        <w:right w:val="none" w:sz="0" w:space="0" w:color="auto"/>
      </w:divBdr>
    </w:div>
    <w:div w:id="1679772421">
      <w:bodyDiv w:val="1"/>
      <w:marLeft w:val="0"/>
      <w:marRight w:val="0"/>
      <w:marTop w:val="0"/>
      <w:marBottom w:val="0"/>
      <w:divBdr>
        <w:top w:val="none" w:sz="0" w:space="0" w:color="auto"/>
        <w:left w:val="none" w:sz="0" w:space="0" w:color="auto"/>
        <w:bottom w:val="none" w:sz="0" w:space="0" w:color="auto"/>
        <w:right w:val="none" w:sz="0" w:space="0" w:color="auto"/>
      </w:divBdr>
    </w:div>
    <w:div w:id="1707561771">
      <w:bodyDiv w:val="1"/>
      <w:marLeft w:val="0"/>
      <w:marRight w:val="0"/>
      <w:marTop w:val="0"/>
      <w:marBottom w:val="0"/>
      <w:divBdr>
        <w:top w:val="none" w:sz="0" w:space="0" w:color="auto"/>
        <w:left w:val="none" w:sz="0" w:space="0" w:color="auto"/>
        <w:bottom w:val="none" w:sz="0" w:space="0" w:color="auto"/>
        <w:right w:val="none" w:sz="0" w:space="0" w:color="auto"/>
      </w:divBdr>
    </w:div>
    <w:div w:id="1783068573">
      <w:bodyDiv w:val="1"/>
      <w:marLeft w:val="0"/>
      <w:marRight w:val="0"/>
      <w:marTop w:val="0"/>
      <w:marBottom w:val="0"/>
      <w:divBdr>
        <w:top w:val="none" w:sz="0" w:space="0" w:color="auto"/>
        <w:left w:val="none" w:sz="0" w:space="0" w:color="auto"/>
        <w:bottom w:val="none" w:sz="0" w:space="0" w:color="auto"/>
        <w:right w:val="none" w:sz="0" w:space="0" w:color="auto"/>
      </w:divBdr>
    </w:div>
    <w:div w:id="1817647945">
      <w:bodyDiv w:val="1"/>
      <w:marLeft w:val="0"/>
      <w:marRight w:val="0"/>
      <w:marTop w:val="0"/>
      <w:marBottom w:val="0"/>
      <w:divBdr>
        <w:top w:val="none" w:sz="0" w:space="0" w:color="auto"/>
        <w:left w:val="none" w:sz="0" w:space="0" w:color="auto"/>
        <w:bottom w:val="none" w:sz="0" w:space="0" w:color="auto"/>
        <w:right w:val="none" w:sz="0" w:space="0" w:color="auto"/>
      </w:divBdr>
    </w:div>
    <w:div w:id="183995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EDD38-B33C-4F97-8AFA-56A0E9565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6126</Words>
  <Characters>34919</Characters>
  <Application>Microsoft Office Word</Application>
  <DocSecurity>0</DocSecurity>
  <Lines>290</Lines>
  <Paragraphs>81</Paragraphs>
  <ScaleCrop>false</ScaleCrop>
  <Company/>
  <LinksUpToDate>false</LinksUpToDate>
  <CharactersWithSpaces>40964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bonnieliu</dc:creator>
  <cp:lastModifiedBy>李维</cp:lastModifiedBy>
  <cp:revision>8</cp:revision>
  <cp:lastPrinted>2007-07-19T00:46:00Z</cp:lastPrinted>
  <dcterms:created xsi:type="dcterms:W3CDTF">2020-08-17T12:17:00Z</dcterms:created>
  <dcterms:modified xsi:type="dcterms:W3CDTF">2020-08-20T12:40:00Z</dcterms:modified>
</cp:coreProperties>
</file>