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易方达瑞祥灵活配置混合型证券投资基金</w:t>
      </w: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2020年中期报告</w:t>
      </w:r>
    </w:p>
    <w:p w:rsidR="001548F9" w:rsidRPr="005044DD" w:rsidRDefault="001548F9" w:rsidP="00235099">
      <w:pPr>
        <w:spacing w:line="360" w:lineRule="auto"/>
        <w:jc w:val="center"/>
        <w:rPr>
          <w:rFonts w:ascii="宋体"/>
          <w:b/>
          <w:color w:val="000000"/>
          <w:sz w:val="44"/>
          <w:szCs w:val="36"/>
        </w:rPr>
      </w:pPr>
      <w:r w:rsidRPr="005044DD">
        <w:rPr>
          <w:rFonts w:ascii="宋体" w:hAnsi="宋体"/>
          <w:b/>
          <w:color w:val="000000"/>
          <w:sz w:val="44"/>
          <w:szCs w:val="36"/>
        </w:rPr>
        <w:t>2020年6月30日</w:t>
      </w:r>
    </w:p>
    <w:p w:rsidR="001548F9" w:rsidRPr="00235099" w:rsidRDefault="001548F9" w:rsidP="006D141C">
      <w:pPr>
        <w:spacing w:line="360" w:lineRule="auto"/>
        <w:jc w:val="center"/>
        <w:rPr>
          <w:rFonts w:ascii="宋体"/>
          <w:b/>
          <w:color w:val="000000"/>
          <w:szCs w:val="21"/>
        </w:rPr>
      </w:pPr>
    </w:p>
    <w:p w:rsidR="001548F9" w:rsidRPr="00423006"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rPr>
          <w:rFonts w:ascii="宋体"/>
          <w:b/>
          <w:color w:val="000000"/>
          <w:szCs w:val="21"/>
        </w:rPr>
      </w:pP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基金管理人：</w:t>
      </w:r>
      <w:r w:rsidRPr="005044DD">
        <w:rPr>
          <w:rFonts w:asciiTheme="minorEastAsia" w:eastAsiaTheme="minorEastAsia" w:hAnsiTheme="minorEastAsia"/>
          <w:color w:val="000000"/>
          <w:sz w:val="24"/>
        </w:rPr>
        <w:t>易方达基金管理有限公司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基金托管人：</w:t>
      </w:r>
      <w:r w:rsidRPr="005044DD">
        <w:rPr>
          <w:rFonts w:asciiTheme="minorEastAsia" w:eastAsiaTheme="minorEastAsia" w:hAnsiTheme="minorEastAsia"/>
          <w:color w:val="000000"/>
          <w:sz w:val="24"/>
        </w:rPr>
        <w:t>中国民生银行股份有限公司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送出日期：</w:t>
      </w:r>
      <w:r w:rsidRPr="005044DD">
        <w:rPr>
          <w:rFonts w:asciiTheme="minorEastAsia" w:eastAsiaTheme="minorEastAsia" w:hAnsiTheme="minorEastAsia"/>
          <w:color w:val="000000"/>
          <w:sz w:val="24"/>
        </w:rPr>
        <w:t>二〇二〇年八月二十八日</w:t>
      </w:r>
    </w:p>
    <w:p w:rsidR="001548F9" w:rsidRPr="00235099" w:rsidRDefault="001548F9" w:rsidP="00235099">
      <w:pPr>
        <w:spacing w:line="288" w:lineRule="auto"/>
        <w:ind w:firstLineChars="900" w:firstLine="1897"/>
        <w:rPr>
          <w:rFonts w:asciiTheme="minorEastAsia" w:eastAsiaTheme="minorEastAsia" w:hAnsiTheme="minorEastAsia"/>
          <w:b/>
          <w:color w:val="000000"/>
          <w:szCs w:val="21"/>
        </w:rPr>
        <w:sectPr w:rsidR="001548F9" w:rsidRPr="00235099">
          <w:headerReference w:type="default" r:id="rId8"/>
          <w:pgSz w:w="11926" w:h="15840"/>
          <w:pgMar w:top="1418" w:right="1418" w:bottom="851" w:left="1418" w:header="851" w:footer="992" w:gutter="0"/>
          <w:cols w:space="720"/>
        </w:sectPr>
      </w:pP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0" w:name="_Toc225498243"/>
      <w:bookmarkStart w:id="1" w:name="_Toc48657110"/>
      <w:r w:rsidRPr="00662508">
        <w:rPr>
          <w:rFonts w:ascii="Times New Roman" w:hAnsi="Times New Roman"/>
          <w:color w:val="000000"/>
          <w:sz w:val="21"/>
          <w:szCs w:val="21"/>
        </w:rPr>
        <w:lastRenderedPageBreak/>
        <w:t>§1</w:t>
      </w:r>
      <w:r w:rsidRPr="00662508">
        <w:rPr>
          <w:rFonts w:ascii="Times New Roman" w:hAnsi="Times New Roman"/>
          <w:color w:val="000000"/>
          <w:sz w:val="21"/>
          <w:szCs w:val="21"/>
        </w:rPr>
        <w:t>重要提示及目录</w:t>
      </w:r>
      <w:bookmarkEnd w:id="0"/>
      <w:bookmarkEnd w:id="1"/>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 w:name="_Toc48657111"/>
      <w:r w:rsidRPr="006C22F7">
        <w:rPr>
          <w:rFonts w:ascii="宋体" w:hAnsi="宋体" w:cs="Arial"/>
          <w:color w:val="000000"/>
          <w:sz w:val="21"/>
          <w:szCs w:val="21"/>
        </w:rPr>
        <w:t>1.1</w:t>
      </w:r>
      <w:r w:rsidR="00544877" w:rsidRPr="00530FFD">
        <w:rPr>
          <w:rFonts w:ascii="宋体" w:hAnsi="宋体" w:cs="Arial"/>
          <w:color w:val="000000"/>
          <w:sz w:val="21"/>
          <w:szCs w:val="21"/>
        </w:rPr>
        <w:tab/>
      </w:r>
      <w:r w:rsidRPr="006C22F7">
        <w:rPr>
          <w:rFonts w:ascii="宋体" w:hAnsi="宋体" w:cs="Arial" w:hint="eastAsia"/>
          <w:color w:val="000000"/>
          <w:sz w:val="21"/>
          <w:szCs w:val="21"/>
        </w:rPr>
        <w:t>重要提示</w:t>
      </w:r>
      <w:bookmarkEnd w:id="2"/>
    </w:p>
    <w:p w:rsidR="004C3E78" w:rsidRDefault="001131B8">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4C3E78" w:rsidRDefault="001131B8">
      <w:pPr>
        <w:ind w:firstLineChars="200" w:firstLine="420"/>
        <w:rPr>
          <w:szCs w:val="21"/>
        </w:rPr>
      </w:pPr>
      <w:r>
        <w:rPr>
          <w:color w:val="000000"/>
          <w:szCs w:val="21"/>
        </w:rPr>
        <w:t>基金托管人中国民生银行股份有限公司根据本基金合同规定，于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4C3E78" w:rsidRDefault="001131B8">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4C3E78" w:rsidRDefault="001131B8">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4C3E78" w:rsidRDefault="001131B8">
      <w:pPr>
        <w:ind w:firstLineChars="200" w:firstLine="420"/>
        <w:rPr>
          <w:szCs w:val="21"/>
        </w:rPr>
      </w:pPr>
      <w:r>
        <w:rPr>
          <w:color w:val="000000"/>
          <w:szCs w:val="21"/>
        </w:rPr>
        <w:t>本报告中财务资料未经审计。</w:t>
      </w:r>
      <w:r>
        <w:rPr>
          <w:color w:val="000000"/>
          <w:szCs w:val="21"/>
        </w:rPr>
        <w:t xml:space="preserve"> </w:t>
      </w:r>
    </w:p>
    <w:p w:rsidR="001548F9" w:rsidRPr="00687962" w:rsidRDefault="001548F9" w:rsidP="005044DD">
      <w:pPr>
        <w:ind w:firstLineChars="200" w:firstLine="420"/>
        <w:rPr>
          <w:szCs w:val="21"/>
        </w:rPr>
      </w:pPr>
      <w:r w:rsidRPr="00687962">
        <w:rPr>
          <w:color w:val="000000"/>
          <w:szCs w:val="21"/>
        </w:rPr>
        <w:t>本报告期自</w:t>
      </w:r>
      <w:r w:rsidRPr="00687962">
        <w:rPr>
          <w:color w:val="000000"/>
          <w:szCs w:val="21"/>
        </w:rPr>
        <w:t>2020</w:t>
      </w:r>
      <w:r w:rsidRPr="00687962">
        <w:rPr>
          <w:color w:val="000000"/>
          <w:szCs w:val="21"/>
        </w:rPr>
        <w:t>年</w:t>
      </w:r>
      <w:r w:rsidRPr="00687962">
        <w:rPr>
          <w:color w:val="000000"/>
          <w:szCs w:val="21"/>
        </w:rPr>
        <w:t>1</w:t>
      </w:r>
      <w:r w:rsidRPr="00687962">
        <w:rPr>
          <w:color w:val="000000"/>
          <w:szCs w:val="21"/>
        </w:rPr>
        <w:t>月</w:t>
      </w:r>
      <w:r w:rsidRPr="00687962">
        <w:rPr>
          <w:color w:val="000000"/>
          <w:szCs w:val="21"/>
        </w:rPr>
        <w:t>1</w:t>
      </w:r>
      <w:r w:rsidRPr="00687962">
        <w:rPr>
          <w:color w:val="000000"/>
          <w:szCs w:val="21"/>
        </w:rPr>
        <w:t>日起至</w:t>
      </w:r>
      <w:r w:rsidRPr="00687962">
        <w:rPr>
          <w:color w:val="000000"/>
          <w:szCs w:val="21"/>
        </w:rPr>
        <w:t>6</w:t>
      </w:r>
      <w:r w:rsidRPr="00687962">
        <w:rPr>
          <w:color w:val="000000"/>
          <w:szCs w:val="21"/>
        </w:rPr>
        <w:t>月</w:t>
      </w:r>
      <w:r w:rsidRPr="00687962">
        <w:rPr>
          <w:color w:val="000000"/>
          <w:szCs w:val="21"/>
        </w:rPr>
        <w:t>30</w:t>
      </w:r>
      <w:r w:rsidRPr="00687962">
        <w:rPr>
          <w:color w:val="000000"/>
          <w:szCs w:val="21"/>
        </w:rPr>
        <w:t>日止。</w:t>
      </w:r>
    </w:p>
    <w:p w:rsidR="00E64858" w:rsidRPr="000C6E30" w:rsidRDefault="001548F9" w:rsidP="002811E3">
      <w:pPr>
        <w:pStyle w:val="20"/>
        <w:tabs>
          <w:tab w:val="num" w:pos="992"/>
        </w:tabs>
        <w:spacing w:beforeLines="100" w:before="312" w:afterLines="100" w:after="312"/>
        <w:ind w:left="992" w:hanging="567"/>
        <w:rPr>
          <w:rFonts w:ascii="宋体" w:hAnsi="宋体"/>
          <w:b w:val="0"/>
          <w:bCs w:val="0"/>
          <w:kern w:val="0"/>
          <w:szCs w:val="21"/>
        </w:rPr>
      </w:pPr>
      <w:r w:rsidRPr="00235099">
        <w:rPr>
          <w:rFonts w:ascii="宋体"/>
          <w:szCs w:val="21"/>
        </w:rPr>
        <w:br w:type="page"/>
      </w:r>
      <w:bookmarkStart w:id="3" w:name="_Toc48657112"/>
      <w:r w:rsidRPr="006C22F7">
        <w:rPr>
          <w:rFonts w:ascii="宋体" w:hAnsi="宋体" w:cs="Arial"/>
          <w:color w:val="000000"/>
          <w:sz w:val="21"/>
          <w:szCs w:val="21"/>
        </w:rPr>
        <w:lastRenderedPageBreak/>
        <w:t>1.2</w:t>
      </w:r>
      <w:r w:rsidR="00544877" w:rsidRPr="00530FFD">
        <w:rPr>
          <w:rFonts w:ascii="宋体" w:hAnsi="宋体" w:cs="Arial"/>
          <w:color w:val="000000"/>
          <w:sz w:val="21"/>
          <w:szCs w:val="21"/>
        </w:rPr>
        <w:tab/>
      </w:r>
      <w:r w:rsidRPr="006C22F7">
        <w:rPr>
          <w:rFonts w:ascii="宋体" w:hAnsi="宋体" w:cs="Arial" w:hint="eastAsia"/>
          <w:color w:val="000000"/>
          <w:sz w:val="21"/>
          <w:szCs w:val="21"/>
        </w:rPr>
        <w:t>目录</w:t>
      </w:r>
      <w:bookmarkEnd w:id="3"/>
    </w:p>
    <w:p w:rsidR="002B6443" w:rsidRDefault="008D6186">
      <w:pPr>
        <w:pStyle w:val="22"/>
        <w:rPr>
          <w:rFonts w:asciiTheme="minorHAnsi" w:eastAsiaTheme="minorEastAsia" w:hAnsiTheme="minorHAnsi" w:cstheme="minorBidi"/>
          <w:noProof/>
          <w:kern w:val="2"/>
          <w:szCs w:val="22"/>
        </w:rPr>
      </w:pPr>
      <w:r w:rsidRPr="00031E74">
        <w:rPr>
          <w:rFonts w:ascii="宋体" w:hAnsi="宋体"/>
          <w:kern w:val="2"/>
        </w:rPr>
        <w:fldChar w:fldCharType="begin"/>
      </w:r>
      <w:r w:rsidR="003D089F" w:rsidRPr="00031E74">
        <w:rPr>
          <w:rFonts w:ascii="宋体" w:hAnsi="宋体"/>
        </w:rPr>
        <w:instrText xml:space="preserve"> TOC \o "1-3" \h \z \u </w:instrText>
      </w:r>
      <w:r w:rsidRPr="00031E74">
        <w:rPr>
          <w:rFonts w:ascii="宋体" w:hAnsi="宋体"/>
          <w:kern w:val="2"/>
        </w:rPr>
        <w:fldChar w:fldCharType="separate"/>
      </w:r>
      <w:hyperlink w:anchor="_Toc48657110" w:history="1">
        <w:r w:rsidR="002B6443" w:rsidRPr="00C33F54">
          <w:rPr>
            <w:rStyle w:val="a8"/>
            <w:noProof/>
          </w:rPr>
          <w:t>§1</w:t>
        </w:r>
        <w:r w:rsidR="002B6443" w:rsidRPr="00C33F54">
          <w:rPr>
            <w:rStyle w:val="a8"/>
            <w:rFonts w:hint="eastAsia"/>
            <w:noProof/>
          </w:rPr>
          <w:t>重要提示及目录</w:t>
        </w:r>
        <w:r w:rsidR="002B6443">
          <w:rPr>
            <w:noProof/>
            <w:webHidden/>
          </w:rPr>
          <w:tab/>
        </w:r>
        <w:r w:rsidR="002B6443">
          <w:rPr>
            <w:noProof/>
            <w:webHidden/>
          </w:rPr>
          <w:fldChar w:fldCharType="begin"/>
        </w:r>
        <w:r w:rsidR="002B6443">
          <w:rPr>
            <w:noProof/>
            <w:webHidden/>
          </w:rPr>
          <w:instrText xml:space="preserve"> PAGEREF _Toc48657110 \h </w:instrText>
        </w:r>
        <w:r w:rsidR="002B6443">
          <w:rPr>
            <w:noProof/>
            <w:webHidden/>
          </w:rPr>
        </w:r>
        <w:r w:rsidR="002B6443">
          <w:rPr>
            <w:noProof/>
            <w:webHidden/>
          </w:rPr>
          <w:fldChar w:fldCharType="separate"/>
        </w:r>
        <w:r w:rsidR="002B6443">
          <w:rPr>
            <w:noProof/>
            <w:webHidden/>
          </w:rPr>
          <w:t>2</w:t>
        </w:r>
        <w:r w:rsidR="002B6443">
          <w:rPr>
            <w:noProof/>
            <w:webHidden/>
          </w:rPr>
          <w:fldChar w:fldCharType="end"/>
        </w:r>
      </w:hyperlink>
    </w:p>
    <w:p w:rsidR="002B6443" w:rsidRDefault="00C106A0">
      <w:pPr>
        <w:pStyle w:val="22"/>
        <w:tabs>
          <w:tab w:val="left" w:pos="1050"/>
        </w:tabs>
        <w:rPr>
          <w:rFonts w:asciiTheme="minorHAnsi" w:eastAsiaTheme="minorEastAsia" w:hAnsiTheme="minorHAnsi" w:cstheme="minorBidi"/>
          <w:noProof/>
          <w:kern w:val="2"/>
          <w:szCs w:val="22"/>
        </w:rPr>
      </w:pPr>
      <w:hyperlink w:anchor="_Toc48657111" w:history="1">
        <w:r w:rsidR="002B6443" w:rsidRPr="00C33F54">
          <w:rPr>
            <w:rStyle w:val="a8"/>
            <w:rFonts w:ascii="宋体" w:hAnsi="宋体" w:cs="Arial"/>
            <w:noProof/>
          </w:rPr>
          <w:t>1.1</w:t>
        </w:r>
        <w:r w:rsidR="002B6443">
          <w:rPr>
            <w:rFonts w:asciiTheme="minorHAnsi" w:eastAsiaTheme="minorEastAsia" w:hAnsiTheme="minorHAnsi" w:cstheme="minorBidi"/>
            <w:noProof/>
            <w:kern w:val="2"/>
            <w:szCs w:val="22"/>
          </w:rPr>
          <w:tab/>
        </w:r>
        <w:r w:rsidR="002B6443" w:rsidRPr="00C33F54">
          <w:rPr>
            <w:rStyle w:val="a8"/>
            <w:rFonts w:ascii="宋体" w:hAnsi="宋体" w:cs="Arial" w:hint="eastAsia"/>
            <w:noProof/>
          </w:rPr>
          <w:t>重要提示</w:t>
        </w:r>
        <w:r w:rsidR="002B6443">
          <w:rPr>
            <w:noProof/>
            <w:webHidden/>
          </w:rPr>
          <w:tab/>
        </w:r>
        <w:r w:rsidR="002B6443">
          <w:rPr>
            <w:noProof/>
            <w:webHidden/>
          </w:rPr>
          <w:fldChar w:fldCharType="begin"/>
        </w:r>
        <w:r w:rsidR="002B6443">
          <w:rPr>
            <w:noProof/>
            <w:webHidden/>
          </w:rPr>
          <w:instrText xml:space="preserve"> PAGEREF _Toc48657111 \h </w:instrText>
        </w:r>
        <w:r w:rsidR="002B6443">
          <w:rPr>
            <w:noProof/>
            <w:webHidden/>
          </w:rPr>
        </w:r>
        <w:r w:rsidR="002B6443">
          <w:rPr>
            <w:noProof/>
            <w:webHidden/>
          </w:rPr>
          <w:fldChar w:fldCharType="separate"/>
        </w:r>
        <w:r w:rsidR="002B6443">
          <w:rPr>
            <w:noProof/>
            <w:webHidden/>
          </w:rPr>
          <w:t>2</w:t>
        </w:r>
        <w:r w:rsidR="002B6443">
          <w:rPr>
            <w:noProof/>
            <w:webHidden/>
          </w:rPr>
          <w:fldChar w:fldCharType="end"/>
        </w:r>
      </w:hyperlink>
    </w:p>
    <w:p w:rsidR="002B6443" w:rsidRDefault="00C106A0">
      <w:pPr>
        <w:pStyle w:val="22"/>
        <w:tabs>
          <w:tab w:val="left" w:pos="1050"/>
        </w:tabs>
        <w:rPr>
          <w:rFonts w:asciiTheme="minorHAnsi" w:eastAsiaTheme="minorEastAsia" w:hAnsiTheme="minorHAnsi" w:cstheme="minorBidi"/>
          <w:noProof/>
          <w:kern w:val="2"/>
          <w:szCs w:val="22"/>
        </w:rPr>
      </w:pPr>
      <w:hyperlink w:anchor="_Toc48657112" w:history="1">
        <w:r w:rsidR="002B6443" w:rsidRPr="00C33F54">
          <w:rPr>
            <w:rStyle w:val="a8"/>
            <w:rFonts w:ascii="宋体" w:hAnsi="宋体" w:cs="Arial"/>
            <w:noProof/>
          </w:rPr>
          <w:t>1.2</w:t>
        </w:r>
        <w:r w:rsidR="002B6443">
          <w:rPr>
            <w:rFonts w:asciiTheme="minorHAnsi" w:eastAsiaTheme="minorEastAsia" w:hAnsiTheme="minorHAnsi" w:cstheme="minorBidi"/>
            <w:noProof/>
            <w:kern w:val="2"/>
            <w:szCs w:val="22"/>
          </w:rPr>
          <w:tab/>
        </w:r>
        <w:r w:rsidR="002B6443" w:rsidRPr="00C33F54">
          <w:rPr>
            <w:rStyle w:val="a8"/>
            <w:rFonts w:ascii="宋体" w:hAnsi="宋体" w:cs="Arial" w:hint="eastAsia"/>
            <w:noProof/>
          </w:rPr>
          <w:t>目录</w:t>
        </w:r>
        <w:r w:rsidR="002B6443">
          <w:rPr>
            <w:noProof/>
            <w:webHidden/>
          </w:rPr>
          <w:tab/>
        </w:r>
        <w:r w:rsidR="002B6443">
          <w:rPr>
            <w:noProof/>
            <w:webHidden/>
          </w:rPr>
          <w:fldChar w:fldCharType="begin"/>
        </w:r>
        <w:r w:rsidR="002B6443">
          <w:rPr>
            <w:noProof/>
            <w:webHidden/>
          </w:rPr>
          <w:instrText xml:space="preserve"> PAGEREF _Toc48657112 \h </w:instrText>
        </w:r>
        <w:r w:rsidR="002B6443">
          <w:rPr>
            <w:noProof/>
            <w:webHidden/>
          </w:rPr>
        </w:r>
        <w:r w:rsidR="002B6443">
          <w:rPr>
            <w:noProof/>
            <w:webHidden/>
          </w:rPr>
          <w:fldChar w:fldCharType="separate"/>
        </w:r>
        <w:r w:rsidR="002B6443">
          <w:rPr>
            <w:noProof/>
            <w:webHidden/>
          </w:rPr>
          <w:t>3</w:t>
        </w:r>
        <w:r w:rsidR="002B6443">
          <w:rPr>
            <w:noProof/>
            <w:webHidden/>
          </w:rPr>
          <w:fldChar w:fldCharType="end"/>
        </w:r>
      </w:hyperlink>
    </w:p>
    <w:p w:rsidR="002B6443" w:rsidRDefault="00C106A0">
      <w:pPr>
        <w:pStyle w:val="22"/>
        <w:rPr>
          <w:rFonts w:asciiTheme="minorHAnsi" w:eastAsiaTheme="minorEastAsia" w:hAnsiTheme="minorHAnsi" w:cstheme="minorBidi"/>
          <w:noProof/>
          <w:kern w:val="2"/>
          <w:szCs w:val="22"/>
        </w:rPr>
      </w:pPr>
      <w:hyperlink w:anchor="_Toc48657113" w:history="1">
        <w:r w:rsidR="002B6443" w:rsidRPr="00C33F54">
          <w:rPr>
            <w:rStyle w:val="a8"/>
            <w:noProof/>
          </w:rPr>
          <w:t>§2</w:t>
        </w:r>
        <w:r w:rsidR="002B6443" w:rsidRPr="00C33F54">
          <w:rPr>
            <w:rStyle w:val="a8"/>
            <w:rFonts w:hint="eastAsia"/>
            <w:noProof/>
          </w:rPr>
          <w:t>基金简介</w:t>
        </w:r>
        <w:r w:rsidR="002B6443">
          <w:rPr>
            <w:noProof/>
            <w:webHidden/>
          </w:rPr>
          <w:tab/>
        </w:r>
        <w:r w:rsidR="002B6443">
          <w:rPr>
            <w:noProof/>
            <w:webHidden/>
          </w:rPr>
          <w:fldChar w:fldCharType="begin"/>
        </w:r>
        <w:r w:rsidR="002B6443">
          <w:rPr>
            <w:noProof/>
            <w:webHidden/>
          </w:rPr>
          <w:instrText xml:space="preserve"> PAGEREF _Toc48657113 \h </w:instrText>
        </w:r>
        <w:r w:rsidR="002B6443">
          <w:rPr>
            <w:noProof/>
            <w:webHidden/>
          </w:rPr>
        </w:r>
        <w:r w:rsidR="002B6443">
          <w:rPr>
            <w:noProof/>
            <w:webHidden/>
          </w:rPr>
          <w:fldChar w:fldCharType="separate"/>
        </w:r>
        <w:r w:rsidR="002B6443">
          <w:rPr>
            <w:noProof/>
            <w:webHidden/>
          </w:rPr>
          <w:t>5</w:t>
        </w:r>
        <w:r w:rsidR="002B6443">
          <w:rPr>
            <w:noProof/>
            <w:webHidden/>
          </w:rPr>
          <w:fldChar w:fldCharType="end"/>
        </w:r>
      </w:hyperlink>
    </w:p>
    <w:p w:rsidR="002B6443" w:rsidRDefault="00C106A0">
      <w:pPr>
        <w:pStyle w:val="22"/>
        <w:tabs>
          <w:tab w:val="left" w:pos="1050"/>
        </w:tabs>
        <w:rPr>
          <w:rFonts w:asciiTheme="minorHAnsi" w:eastAsiaTheme="minorEastAsia" w:hAnsiTheme="minorHAnsi" w:cstheme="minorBidi"/>
          <w:noProof/>
          <w:kern w:val="2"/>
          <w:szCs w:val="22"/>
        </w:rPr>
      </w:pPr>
      <w:hyperlink w:anchor="_Toc48657114" w:history="1">
        <w:r w:rsidR="002B6443" w:rsidRPr="00C33F54">
          <w:rPr>
            <w:rStyle w:val="a8"/>
            <w:rFonts w:ascii="宋体" w:hAnsi="宋体" w:cs="Arial"/>
            <w:noProof/>
          </w:rPr>
          <w:t>2.1</w:t>
        </w:r>
        <w:r w:rsidR="002B6443">
          <w:rPr>
            <w:rFonts w:asciiTheme="minorHAnsi" w:eastAsiaTheme="minorEastAsia" w:hAnsiTheme="minorHAnsi" w:cstheme="minorBidi"/>
            <w:noProof/>
            <w:kern w:val="2"/>
            <w:szCs w:val="22"/>
          </w:rPr>
          <w:tab/>
        </w:r>
        <w:r w:rsidR="002B6443" w:rsidRPr="00C33F54">
          <w:rPr>
            <w:rStyle w:val="a8"/>
            <w:rFonts w:ascii="宋体" w:hAnsi="宋体" w:cs="Arial" w:hint="eastAsia"/>
            <w:noProof/>
          </w:rPr>
          <w:t>基金基本情况</w:t>
        </w:r>
        <w:r w:rsidR="002B6443">
          <w:rPr>
            <w:noProof/>
            <w:webHidden/>
          </w:rPr>
          <w:tab/>
        </w:r>
        <w:r w:rsidR="002B6443">
          <w:rPr>
            <w:noProof/>
            <w:webHidden/>
          </w:rPr>
          <w:fldChar w:fldCharType="begin"/>
        </w:r>
        <w:r w:rsidR="002B6443">
          <w:rPr>
            <w:noProof/>
            <w:webHidden/>
          </w:rPr>
          <w:instrText xml:space="preserve"> PAGEREF _Toc48657114 \h </w:instrText>
        </w:r>
        <w:r w:rsidR="002B6443">
          <w:rPr>
            <w:noProof/>
            <w:webHidden/>
          </w:rPr>
        </w:r>
        <w:r w:rsidR="002B6443">
          <w:rPr>
            <w:noProof/>
            <w:webHidden/>
          </w:rPr>
          <w:fldChar w:fldCharType="separate"/>
        </w:r>
        <w:r w:rsidR="002B6443">
          <w:rPr>
            <w:noProof/>
            <w:webHidden/>
          </w:rPr>
          <w:t>5</w:t>
        </w:r>
        <w:r w:rsidR="002B6443">
          <w:rPr>
            <w:noProof/>
            <w:webHidden/>
          </w:rPr>
          <w:fldChar w:fldCharType="end"/>
        </w:r>
      </w:hyperlink>
    </w:p>
    <w:p w:rsidR="002B6443" w:rsidRDefault="00C106A0">
      <w:pPr>
        <w:pStyle w:val="22"/>
        <w:tabs>
          <w:tab w:val="left" w:pos="1050"/>
        </w:tabs>
        <w:rPr>
          <w:rFonts w:asciiTheme="minorHAnsi" w:eastAsiaTheme="minorEastAsia" w:hAnsiTheme="minorHAnsi" w:cstheme="minorBidi"/>
          <w:noProof/>
          <w:kern w:val="2"/>
          <w:szCs w:val="22"/>
        </w:rPr>
      </w:pPr>
      <w:hyperlink w:anchor="_Toc48657115" w:history="1">
        <w:r w:rsidR="002B6443" w:rsidRPr="00C33F54">
          <w:rPr>
            <w:rStyle w:val="a8"/>
            <w:rFonts w:ascii="宋体" w:hAnsi="宋体" w:cs="Arial"/>
            <w:noProof/>
          </w:rPr>
          <w:t>2.2</w:t>
        </w:r>
        <w:r w:rsidR="002B6443">
          <w:rPr>
            <w:rFonts w:asciiTheme="minorHAnsi" w:eastAsiaTheme="minorEastAsia" w:hAnsiTheme="minorHAnsi" w:cstheme="minorBidi"/>
            <w:noProof/>
            <w:kern w:val="2"/>
            <w:szCs w:val="22"/>
          </w:rPr>
          <w:tab/>
        </w:r>
        <w:r w:rsidR="002B6443" w:rsidRPr="00C33F54">
          <w:rPr>
            <w:rStyle w:val="a8"/>
            <w:rFonts w:ascii="宋体" w:hAnsi="宋体" w:cs="Arial" w:hint="eastAsia"/>
            <w:noProof/>
          </w:rPr>
          <w:t>基金产品说明</w:t>
        </w:r>
        <w:r w:rsidR="002B6443">
          <w:rPr>
            <w:noProof/>
            <w:webHidden/>
          </w:rPr>
          <w:tab/>
        </w:r>
        <w:r w:rsidR="002B6443">
          <w:rPr>
            <w:noProof/>
            <w:webHidden/>
          </w:rPr>
          <w:fldChar w:fldCharType="begin"/>
        </w:r>
        <w:r w:rsidR="002B6443">
          <w:rPr>
            <w:noProof/>
            <w:webHidden/>
          </w:rPr>
          <w:instrText xml:space="preserve"> PAGEREF _Toc48657115 \h </w:instrText>
        </w:r>
        <w:r w:rsidR="002B6443">
          <w:rPr>
            <w:noProof/>
            <w:webHidden/>
          </w:rPr>
        </w:r>
        <w:r w:rsidR="002B6443">
          <w:rPr>
            <w:noProof/>
            <w:webHidden/>
          </w:rPr>
          <w:fldChar w:fldCharType="separate"/>
        </w:r>
        <w:r w:rsidR="002B6443">
          <w:rPr>
            <w:noProof/>
            <w:webHidden/>
          </w:rPr>
          <w:t>5</w:t>
        </w:r>
        <w:r w:rsidR="002B6443">
          <w:rPr>
            <w:noProof/>
            <w:webHidden/>
          </w:rPr>
          <w:fldChar w:fldCharType="end"/>
        </w:r>
      </w:hyperlink>
    </w:p>
    <w:p w:rsidR="002B6443" w:rsidRDefault="00C106A0">
      <w:pPr>
        <w:pStyle w:val="22"/>
        <w:tabs>
          <w:tab w:val="left" w:pos="1050"/>
        </w:tabs>
        <w:rPr>
          <w:rFonts w:asciiTheme="minorHAnsi" w:eastAsiaTheme="minorEastAsia" w:hAnsiTheme="minorHAnsi" w:cstheme="minorBidi"/>
          <w:noProof/>
          <w:kern w:val="2"/>
          <w:szCs w:val="22"/>
        </w:rPr>
      </w:pPr>
      <w:hyperlink w:anchor="_Toc48657116" w:history="1">
        <w:r w:rsidR="002B6443" w:rsidRPr="00C33F54">
          <w:rPr>
            <w:rStyle w:val="a8"/>
            <w:rFonts w:ascii="宋体" w:hAnsi="宋体" w:cs="Arial"/>
            <w:noProof/>
          </w:rPr>
          <w:t>2.3</w:t>
        </w:r>
        <w:r w:rsidR="002B6443">
          <w:rPr>
            <w:rFonts w:asciiTheme="minorHAnsi" w:eastAsiaTheme="minorEastAsia" w:hAnsiTheme="minorHAnsi" w:cstheme="minorBidi"/>
            <w:noProof/>
            <w:kern w:val="2"/>
            <w:szCs w:val="22"/>
          </w:rPr>
          <w:tab/>
        </w:r>
        <w:r w:rsidR="002B6443" w:rsidRPr="00C33F54">
          <w:rPr>
            <w:rStyle w:val="a8"/>
            <w:rFonts w:ascii="宋体" w:hAnsi="宋体" w:cs="Arial" w:hint="eastAsia"/>
            <w:noProof/>
          </w:rPr>
          <w:t>基金管理人和基金托管人</w:t>
        </w:r>
        <w:r w:rsidR="002B6443">
          <w:rPr>
            <w:noProof/>
            <w:webHidden/>
          </w:rPr>
          <w:tab/>
        </w:r>
        <w:r w:rsidR="002B6443">
          <w:rPr>
            <w:noProof/>
            <w:webHidden/>
          </w:rPr>
          <w:fldChar w:fldCharType="begin"/>
        </w:r>
        <w:r w:rsidR="002B6443">
          <w:rPr>
            <w:noProof/>
            <w:webHidden/>
          </w:rPr>
          <w:instrText xml:space="preserve"> PAGEREF _Toc48657116 \h </w:instrText>
        </w:r>
        <w:r w:rsidR="002B6443">
          <w:rPr>
            <w:noProof/>
            <w:webHidden/>
          </w:rPr>
        </w:r>
        <w:r w:rsidR="002B6443">
          <w:rPr>
            <w:noProof/>
            <w:webHidden/>
          </w:rPr>
          <w:fldChar w:fldCharType="separate"/>
        </w:r>
        <w:r w:rsidR="002B6443">
          <w:rPr>
            <w:noProof/>
            <w:webHidden/>
          </w:rPr>
          <w:t>5</w:t>
        </w:r>
        <w:r w:rsidR="002B6443">
          <w:rPr>
            <w:noProof/>
            <w:webHidden/>
          </w:rPr>
          <w:fldChar w:fldCharType="end"/>
        </w:r>
      </w:hyperlink>
    </w:p>
    <w:p w:rsidR="002B6443" w:rsidRDefault="00C106A0">
      <w:pPr>
        <w:pStyle w:val="22"/>
        <w:tabs>
          <w:tab w:val="left" w:pos="1050"/>
        </w:tabs>
        <w:rPr>
          <w:rFonts w:asciiTheme="minorHAnsi" w:eastAsiaTheme="minorEastAsia" w:hAnsiTheme="minorHAnsi" w:cstheme="minorBidi"/>
          <w:noProof/>
          <w:kern w:val="2"/>
          <w:szCs w:val="22"/>
        </w:rPr>
      </w:pPr>
      <w:hyperlink w:anchor="_Toc48657117" w:history="1">
        <w:r w:rsidR="002B6443" w:rsidRPr="00C33F54">
          <w:rPr>
            <w:rStyle w:val="a8"/>
            <w:rFonts w:ascii="宋体" w:hAnsi="宋体" w:cs="Arial"/>
            <w:noProof/>
          </w:rPr>
          <w:t>2.4</w:t>
        </w:r>
        <w:r w:rsidR="002B6443">
          <w:rPr>
            <w:rFonts w:asciiTheme="minorHAnsi" w:eastAsiaTheme="minorEastAsia" w:hAnsiTheme="minorHAnsi" w:cstheme="minorBidi"/>
            <w:noProof/>
            <w:kern w:val="2"/>
            <w:szCs w:val="22"/>
          </w:rPr>
          <w:tab/>
        </w:r>
        <w:r w:rsidR="002B6443" w:rsidRPr="00C33F54">
          <w:rPr>
            <w:rStyle w:val="a8"/>
            <w:rFonts w:ascii="宋体" w:hAnsi="宋体" w:cs="Arial" w:hint="eastAsia"/>
            <w:noProof/>
          </w:rPr>
          <w:t>信息披露方式</w:t>
        </w:r>
        <w:r w:rsidR="002B6443">
          <w:rPr>
            <w:noProof/>
            <w:webHidden/>
          </w:rPr>
          <w:tab/>
        </w:r>
        <w:r w:rsidR="002B6443">
          <w:rPr>
            <w:noProof/>
            <w:webHidden/>
          </w:rPr>
          <w:fldChar w:fldCharType="begin"/>
        </w:r>
        <w:r w:rsidR="002B6443">
          <w:rPr>
            <w:noProof/>
            <w:webHidden/>
          </w:rPr>
          <w:instrText xml:space="preserve"> PAGEREF _Toc48657117 \h </w:instrText>
        </w:r>
        <w:r w:rsidR="002B6443">
          <w:rPr>
            <w:noProof/>
            <w:webHidden/>
          </w:rPr>
        </w:r>
        <w:r w:rsidR="002B6443">
          <w:rPr>
            <w:noProof/>
            <w:webHidden/>
          </w:rPr>
          <w:fldChar w:fldCharType="separate"/>
        </w:r>
        <w:r w:rsidR="002B6443">
          <w:rPr>
            <w:noProof/>
            <w:webHidden/>
          </w:rPr>
          <w:t>6</w:t>
        </w:r>
        <w:r w:rsidR="002B6443">
          <w:rPr>
            <w:noProof/>
            <w:webHidden/>
          </w:rPr>
          <w:fldChar w:fldCharType="end"/>
        </w:r>
      </w:hyperlink>
    </w:p>
    <w:p w:rsidR="002B6443" w:rsidRDefault="00C106A0">
      <w:pPr>
        <w:pStyle w:val="22"/>
        <w:tabs>
          <w:tab w:val="left" w:pos="1050"/>
        </w:tabs>
        <w:rPr>
          <w:rFonts w:asciiTheme="minorHAnsi" w:eastAsiaTheme="minorEastAsia" w:hAnsiTheme="minorHAnsi" w:cstheme="minorBidi"/>
          <w:noProof/>
          <w:kern w:val="2"/>
          <w:szCs w:val="22"/>
        </w:rPr>
      </w:pPr>
      <w:hyperlink w:anchor="_Toc48657118" w:history="1">
        <w:r w:rsidR="002B6443" w:rsidRPr="00C33F54">
          <w:rPr>
            <w:rStyle w:val="a8"/>
            <w:rFonts w:ascii="宋体" w:hAnsi="宋体" w:cs="Arial"/>
            <w:noProof/>
          </w:rPr>
          <w:t>2.5</w:t>
        </w:r>
        <w:r w:rsidR="002B6443">
          <w:rPr>
            <w:rFonts w:asciiTheme="minorHAnsi" w:eastAsiaTheme="minorEastAsia" w:hAnsiTheme="minorHAnsi" w:cstheme="minorBidi"/>
            <w:noProof/>
            <w:kern w:val="2"/>
            <w:szCs w:val="22"/>
          </w:rPr>
          <w:tab/>
        </w:r>
        <w:r w:rsidR="002B6443" w:rsidRPr="00C33F54">
          <w:rPr>
            <w:rStyle w:val="a8"/>
            <w:rFonts w:ascii="宋体" w:hAnsi="宋体" w:cs="Arial" w:hint="eastAsia"/>
            <w:noProof/>
          </w:rPr>
          <w:t>其他相关资料</w:t>
        </w:r>
        <w:r w:rsidR="002B6443">
          <w:rPr>
            <w:noProof/>
            <w:webHidden/>
          </w:rPr>
          <w:tab/>
        </w:r>
        <w:r w:rsidR="002B6443">
          <w:rPr>
            <w:noProof/>
            <w:webHidden/>
          </w:rPr>
          <w:fldChar w:fldCharType="begin"/>
        </w:r>
        <w:r w:rsidR="002B6443">
          <w:rPr>
            <w:noProof/>
            <w:webHidden/>
          </w:rPr>
          <w:instrText xml:space="preserve"> PAGEREF _Toc48657118 \h </w:instrText>
        </w:r>
        <w:r w:rsidR="002B6443">
          <w:rPr>
            <w:noProof/>
            <w:webHidden/>
          </w:rPr>
        </w:r>
        <w:r w:rsidR="002B6443">
          <w:rPr>
            <w:noProof/>
            <w:webHidden/>
          </w:rPr>
          <w:fldChar w:fldCharType="separate"/>
        </w:r>
        <w:r w:rsidR="002B6443">
          <w:rPr>
            <w:noProof/>
            <w:webHidden/>
          </w:rPr>
          <w:t>6</w:t>
        </w:r>
        <w:r w:rsidR="002B6443">
          <w:rPr>
            <w:noProof/>
            <w:webHidden/>
          </w:rPr>
          <w:fldChar w:fldCharType="end"/>
        </w:r>
      </w:hyperlink>
    </w:p>
    <w:p w:rsidR="002B6443" w:rsidRDefault="00C106A0">
      <w:pPr>
        <w:pStyle w:val="22"/>
        <w:rPr>
          <w:rFonts w:asciiTheme="minorHAnsi" w:eastAsiaTheme="minorEastAsia" w:hAnsiTheme="minorHAnsi" w:cstheme="minorBidi"/>
          <w:noProof/>
          <w:kern w:val="2"/>
          <w:szCs w:val="22"/>
        </w:rPr>
      </w:pPr>
      <w:hyperlink w:anchor="_Toc48657119" w:history="1">
        <w:r w:rsidR="002B6443" w:rsidRPr="00C33F54">
          <w:rPr>
            <w:rStyle w:val="a8"/>
            <w:noProof/>
          </w:rPr>
          <w:t>§3</w:t>
        </w:r>
        <w:r w:rsidR="002B6443" w:rsidRPr="00C33F54">
          <w:rPr>
            <w:rStyle w:val="a8"/>
            <w:rFonts w:hint="eastAsia"/>
            <w:noProof/>
          </w:rPr>
          <w:t>主要财务指标和基金净值表现</w:t>
        </w:r>
        <w:r w:rsidR="002B6443">
          <w:rPr>
            <w:noProof/>
            <w:webHidden/>
          </w:rPr>
          <w:tab/>
        </w:r>
        <w:r w:rsidR="002B6443">
          <w:rPr>
            <w:noProof/>
            <w:webHidden/>
          </w:rPr>
          <w:fldChar w:fldCharType="begin"/>
        </w:r>
        <w:r w:rsidR="002B6443">
          <w:rPr>
            <w:noProof/>
            <w:webHidden/>
          </w:rPr>
          <w:instrText xml:space="preserve"> PAGEREF _Toc48657119 \h </w:instrText>
        </w:r>
        <w:r w:rsidR="002B6443">
          <w:rPr>
            <w:noProof/>
            <w:webHidden/>
          </w:rPr>
        </w:r>
        <w:r w:rsidR="002B6443">
          <w:rPr>
            <w:noProof/>
            <w:webHidden/>
          </w:rPr>
          <w:fldChar w:fldCharType="separate"/>
        </w:r>
        <w:r w:rsidR="002B6443">
          <w:rPr>
            <w:noProof/>
            <w:webHidden/>
          </w:rPr>
          <w:t>6</w:t>
        </w:r>
        <w:r w:rsidR="002B6443">
          <w:rPr>
            <w:noProof/>
            <w:webHidden/>
          </w:rPr>
          <w:fldChar w:fldCharType="end"/>
        </w:r>
      </w:hyperlink>
    </w:p>
    <w:p w:rsidR="002B6443" w:rsidRDefault="00C106A0">
      <w:pPr>
        <w:pStyle w:val="22"/>
        <w:tabs>
          <w:tab w:val="left" w:pos="1050"/>
        </w:tabs>
        <w:rPr>
          <w:rFonts w:asciiTheme="minorHAnsi" w:eastAsiaTheme="minorEastAsia" w:hAnsiTheme="minorHAnsi" w:cstheme="minorBidi"/>
          <w:noProof/>
          <w:kern w:val="2"/>
          <w:szCs w:val="22"/>
        </w:rPr>
      </w:pPr>
      <w:hyperlink w:anchor="_Toc48657120" w:history="1">
        <w:r w:rsidR="002B6443" w:rsidRPr="00C33F54">
          <w:rPr>
            <w:rStyle w:val="a8"/>
            <w:rFonts w:ascii="宋体" w:hAnsi="宋体" w:cs="Arial"/>
            <w:noProof/>
          </w:rPr>
          <w:t>3.1</w:t>
        </w:r>
        <w:r w:rsidR="002B6443">
          <w:rPr>
            <w:rFonts w:asciiTheme="minorHAnsi" w:eastAsiaTheme="minorEastAsia" w:hAnsiTheme="minorHAnsi" w:cstheme="minorBidi"/>
            <w:noProof/>
            <w:kern w:val="2"/>
            <w:szCs w:val="22"/>
          </w:rPr>
          <w:tab/>
        </w:r>
        <w:r w:rsidR="002B6443" w:rsidRPr="00C33F54">
          <w:rPr>
            <w:rStyle w:val="a8"/>
            <w:rFonts w:ascii="宋体" w:hAnsi="宋体" w:cs="Arial" w:hint="eastAsia"/>
            <w:noProof/>
          </w:rPr>
          <w:t>主要会计数据和财务指标</w:t>
        </w:r>
        <w:r w:rsidR="002B6443">
          <w:rPr>
            <w:noProof/>
            <w:webHidden/>
          </w:rPr>
          <w:tab/>
        </w:r>
        <w:r w:rsidR="002B6443">
          <w:rPr>
            <w:noProof/>
            <w:webHidden/>
          </w:rPr>
          <w:fldChar w:fldCharType="begin"/>
        </w:r>
        <w:r w:rsidR="002B6443">
          <w:rPr>
            <w:noProof/>
            <w:webHidden/>
          </w:rPr>
          <w:instrText xml:space="preserve"> PAGEREF _Toc48657120 \h </w:instrText>
        </w:r>
        <w:r w:rsidR="002B6443">
          <w:rPr>
            <w:noProof/>
            <w:webHidden/>
          </w:rPr>
        </w:r>
        <w:r w:rsidR="002B6443">
          <w:rPr>
            <w:noProof/>
            <w:webHidden/>
          </w:rPr>
          <w:fldChar w:fldCharType="separate"/>
        </w:r>
        <w:r w:rsidR="002B6443">
          <w:rPr>
            <w:noProof/>
            <w:webHidden/>
          </w:rPr>
          <w:t>6</w:t>
        </w:r>
        <w:r w:rsidR="002B6443">
          <w:rPr>
            <w:noProof/>
            <w:webHidden/>
          </w:rPr>
          <w:fldChar w:fldCharType="end"/>
        </w:r>
      </w:hyperlink>
    </w:p>
    <w:p w:rsidR="002B6443" w:rsidRDefault="00C106A0">
      <w:pPr>
        <w:pStyle w:val="22"/>
        <w:tabs>
          <w:tab w:val="left" w:pos="1050"/>
        </w:tabs>
        <w:rPr>
          <w:rFonts w:asciiTheme="minorHAnsi" w:eastAsiaTheme="minorEastAsia" w:hAnsiTheme="minorHAnsi" w:cstheme="minorBidi"/>
          <w:noProof/>
          <w:kern w:val="2"/>
          <w:szCs w:val="22"/>
        </w:rPr>
      </w:pPr>
      <w:hyperlink w:anchor="_Toc48657121" w:history="1">
        <w:r w:rsidR="002B6443" w:rsidRPr="00C33F54">
          <w:rPr>
            <w:rStyle w:val="a8"/>
            <w:rFonts w:ascii="宋体" w:hAnsi="宋体" w:cs="Arial"/>
            <w:noProof/>
          </w:rPr>
          <w:t>3.2</w:t>
        </w:r>
        <w:r w:rsidR="002B6443">
          <w:rPr>
            <w:rFonts w:asciiTheme="minorHAnsi" w:eastAsiaTheme="minorEastAsia" w:hAnsiTheme="minorHAnsi" w:cstheme="minorBidi"/>
            <w:noProof/>
            <w:kern w:val="2"/>
            <w:szCs w:val="22"/>
          </w:rPr>
          <w:tab/>
        </w:r>
        <w:r w:rsidR="002B6443" w:rsidRPr="00C33F54">
          <w:rPr>
            <w:rStyle w:val="a8"/>
            <w:rFonts w:ascii="宋体" w:hAnsi="宋体" w:cs="Arial" w:hint="eastAsia"/>
            <w:noProof/>
          </w:rPr>
          <w:t>基金净值表现</w:t>
        </w:r>
        <w:r w:rsidR="002B6443">
          <w:rPr>
            <w:noProof/>
            <w:webHidden/>
          </w:rPr>
          <w:tab/>
        </w:r>
        <w:r w:rsidR="002B6443">
          <w:rPr>
            <w:noProof/>
            <w:webHidden/>
          </w:rPr>
          <w:fldChar w:fldCharType="begin"/>
        </w:r>
        <w:r w:rsidR="002B6443">
          <w:rPr>
            <w:noProof/>
            <w:webHidden/>
          </w:rPr>
          <w:instrText xml:space="preserve"> PAGEREF _Toc48657121 \h </w:instrText>
        </w:r>
        <w:r w:rsidR="002B6443">
          <w:rPr>
            <w:noProof/>
            <w:webHidden/>
          </w:rPr>
        </w:r>
        <w:r w:rsidR="002B6443">
          <w:rPr>
            <w:noProof/>
            <w:webHidden/>
          </w:rPr>
          <w:fldChar w:fldCharType="separate"/>
        </w:r>
        <w:r w:rsidR="002B6443">
          <w:rPr>
            <w:noProof/>
            <w:webHidden/>
          </w:rPr>
          <w:t>7</w:t>
        </w:r>
        <w:r w:rsidR="002B6443">
          <w:rPr>
            <w:noProof/>
            <w:webHidden/>
          </w:rPr>
          <w:fldChar w:fldCharType="end"/>
        </w:r>
      </w:hyperlink>
    </w:p>
    <w:p w:rsidR="002B6443" w:rsidRDefault="00C106A0">
      <w:pPr>
        <w:pStyle w:val="22"/>
        <w:rPr>
          <w:rFonts w:asciiTheme="minorHAnsi" w:eastAsiaTheme="minorEastAsia" w:hAnsiTheme="minorHAnsi" w:cstheme="minorBidi"/>
          <w:noProof/>
          <w:kern w:val="2"/>
          <w:szCs w:val="22"/>
        </w:rPr>
      </w:pPr>
      <w:hyperlink w:anchor="_Toc48657122" w:history="1">
        <w:r w:rsidR="002B6443" w:rsidRPr="00C33F54">
          <w:rPr>
            <w:rStyle w:val="a8"/>
            <w:noProof/>
          </w:rPr>
          <w:t>§4</w:t>
        </w:r>
        <w:r w:rsidR="002B6443" w:rsidRPr="00C33F54">
          <w:rPr>
            <w:rStyle w:val="a8"/>
            <w:rFonts w:hint="eastAsia"/>
            <w:noProof/>
          </w:rPr>
          <w:t>管理人报告</w:t>
        </w:r>
        <w:r w:rsidR="002B6443">
          <w:rPr>
            <w:noProof/>
            <w:webHidden/>
          </w:rPr>
          <w:tab/>
        </w:r>
        <w:r w:rsidR="002B6443">
          <w:rPr>
            <w:noProof/>
            <w:webHidden/>
          </w:rPr>
          <w:fldChar w:fldCharType="begin"/>
        </w:r>
        <w:r w:rsidR="002B6443">
          <w:rPr>
            <w:noProof/>
            <w:webHidden/>
          </w:rPr>
          <w:instrText xml:space="preserve"> PAGEREF _Toc48657122 \h </w:instrText>
        </w:r>
        <w:r w:rsidR="002B6443">
          <w:rPr>
            <w:noProof/>
            <w:webHidden/>
          </w:rPr>
        </w:r>
        <w:r w:rsidR="002B6443">
          <w:rPr>
            <w:noProof/>
            <w:webHidden/>
          </w:rPr>
          <w:fldChar w:fldCharType="separate"/>
        </w:r>
        <w:r w:rsidR="002B6443">
          <w:rPr>
            <w:noProof/>
            <w:webHidden/>
          </w:rPr>
          <w:t>9</w:t>
        </w:r>
        <w:r w:rsidR="002B6443">
          <w:rPr>
            <w:noProof/>
            <w:webHidden/>
          </w:rPr>
          <w:fldChar w:fldCharType="end"/>
        </w:r>
      </w:hyperlink>
    </w:p>
    <w:p w:rsidR="002B6443" w:rsidRDefault="00C106A0">
      <w:pPr>
        <w:pStyle w:val="22"/>
        <w:tabs>
          <w:tab w:val="left" w:pos="1050"/>
        </w:tabs>
        <w:rPr>
          <w:rFonts w:asciiTheme="minorHAnsi" w:eastAsiaTheme="minorEastAsia" w:hAnsiTheme="minorHAnsi" w:cstheme="minorBidi"/>
          <w:noProof/>
          <w:kern w:val="2"/>
          <w:szCs w:val="22"/>
        </w:rPr>
      </w:pPr>
      <w:hyperlink w:anchor="_Toc48657123" w:history="1">
        <w:r w:rsidR="002B6443" w:rsidRPr="00C33F54">
          <w:rPr>
            <w:rStyle w:val="a8"/>
            <w:rFonts w:ascii="宋体" w:hAnsi="宋体" w:cs="Arial"/>
            <w:noProof/>
          </w:rPr>
          <w:t>4.1</w:t>
        </w:r>
        <w:r w:rsidR="002B6443">
          <w:rPr>
            <w:rFonts w:asciiTheme="minorHAnsi" w:eastAsiaTheme="minorEastAsia" w:hAnsiTheme="minorHAnsi" w:cstheme="minorBidi"/>
            <w:noProof/>
            <w:kern w:val="2"/>
            <w:szCs w:val="22"/>
          </w:rPr>
          <w:tab/>
        </w:r>
        <w:r w:rsidR="002B6443" w:rsidRPr="00C33F54">
          <w:rPr>
            <w:rStyle w:val="a8"/>
            <w:rFonts w:ascii="宋体" w:hAnsi="宋体" w:cs="Arial" w:hint="eastAsia"/>
            <w:noProof/>
          </w:rPr>
          <w:t>基金管理人及基金经理情况</w:t>
        </w:r>
        <w:r w:rsidR="002B6443">
          <w:rPr>
            <w:noProof/>
            <w:webHidden/>
          </w:rPr>
          <w:tab/>
        </w:r>
        <w:r w:rsidR="002B6443">
          <w:rPr>
            <w:noProof/>
            <w:webHidden/>
          </w:rPr>
          <w:fldChar w:fldCharType="begin"/>
        </w:r>
        <w:r w:rsidR="002B6443">
          <w:rPr>
            <w:noProof/>
            <w:webHidden/>
          </w:rPr>
          <w:instrText xml:space="preserve"> PAGEREF _Toc48657123 \h </w:instrText>
        </w:r>
        <w:r w:rsidR="002B6443">
          <w:rPr>
            <w:noProof/>
            <w:webHidden/>
          </w:rPr>
        </w:r>
        <w:r w:rsidR="002B6443">
          <w:rPr>
            <w:noProof/>
            <w:webHidden/>
          </w:rPr>
          <w:fldChar w:fldCharType="separate"/>
        </w:r>
        <w:r w:rsidR="002B6443">
          <w:rPr>
            <w:noProof/>
            <w:webHidden/>
          </w:rPr>
          <w:t>9</w:t>
        </w:r>
        <w:r w:rsidR="002B6443">
          <w:rPr>
            <w:noProof/>
            <w:webHidden/>
          </w:rPr>
          <w:fldChar w:fldCharType="end"/>
        </w:r>
      </w:hyperlink>
    </w:p>
    <w:p w:rsidR="002B6443" w:rsidRDefault="00C106A0">
      <w:pPr>
        <w:pStyle w:val="22"/>
        <w:tabs>
          <w:tab w:val="left" w:pos="1050"/>
        </w:tabs>
        <w:rPr>
          <w:rFonts w:asciiTheme="minorHAnsi" w:eastAsiaTheme="minorEastAsia" w:hAnsiTheme="minorHAnsi" w:cstheme="minorBidi"/>
          <w:noProof/>
          <w:kern w:val="2"/>
          <w:szCs w:val="22"/>
        </w:rPr>
      </w:pPr>
      <w:hyperlink w:anchor="_Toc48657124" w:history="1">
        <w:r w:rsidR="002B6443" w:rsidRPr="00C33F54">
          <w:rPr>
            <w:rStyle w:val="a8"/>
            <w:rFonts w:ascii="宋体" w:hAnsi="宋体" w:cs="Arial"/>
            <w:noProof/>
          </w:rPr>
          <w:t>4.2</w:t>
        </w:r>
        <w:r w:rsidR="002B6443">
          <w:rPr>
            <w:rFonts w:asciiTheme="minorHAnsi" w:eastAsiaTheme="minorEastAsia" w:hAnsiTheme="minorHAnsi" w:cstheme="minorBidi"/>
            <w:noProof/>
            <w:kern w:val="2"/>
            <w:szCs w:val="22"/>
          </w:rPr>
          <w:tab/>
        </w:r>
        <w:r w:rsidR="002B6443" w:rsidRPr="00C33F54">
          <w:rPr>
            <w:rStyle w:val="a8"/>
            <w:rFonts w:ascii="宋体" w:hAnsi="宋体" w:cs="Arial" w:hint="eastAsia"/>
            <w:noProof/>
          </w:rPr>
          <w:t>管理人对报告期内本基金运作遵规守信情况的说明</w:t>
        </w:r>
        <w:r w:rsidR="002B6443">
          <w:rPr>
            <w:noProof/>
            <w:webHidden/>
          </w:rPr>
          <w:tab/>
        </w:r>
        <w:r w:rsidR="002B6443">
          <w:rPr>
            <w:noProof/>
            <w:webHidden/>
          </w:rPr>
          <w:fldChar w:fldCharType="begin"/>
        </w:r>
        <w:r w:rsidR="002B6443">
          <w:rPr>
            <w:noProof/>
            <w:webHidden/>
          </w:rPr>
          <w:instrText xml:space="preserve"> PAGEREF _Toc48657124 \h </w:instrText>
        </w:r>
        <w:r w:rsidR="002B6443">
          <w:rPr>
            <w:noProof/>
            <w:webHidden/>
          </w:rPr>
        </w:r>
        <w:r w:rsidR="002B6443">
          <w:rPr>
            <w:noProof/>
            <w:webHidden/>
          </w:rPr>
          <w:fldChar w:fldCharType="separate"/>
        </w:r>
        <w:r w:rsidR="002B6443">
          <w:rPr>
            <w:noProof/>
            <w:webHidden/>
          </w:rPr>
          <w:t>12</w:t>
        </w:r>
        <w:r w:rsidR="002B6443">
          <w:rPr>
            <w:noProof/>
            <w:webHidden/>
          </w:rPr>
          <w:fldChar w:fldCharType="end"/>
        </w:r>
      </w:hyperlink>
    </w:p>
    <w:p w:rsidR="002B6443" w:rsidRDefault="00C106A0">
      <w:pPr>
        <w:pStyle w:val="22"/>
        <w:tabs>
          <w:tab w:val="left" w:pos="1050"/>
        </w:tabs>
        <w:rPr>
          <w:rFonts w:asciiTheme="minorHAnsi" w:eastAsiaTheme="minorEastAsia" w:hAnsiTheme="minorHAnsi" w:cstheme="minorBidi"/>
          <w:noProof/>
          <w:kern w:val="2"/>
          <w:szCs w:val="22"/>
        </w:rPr>
      </w:pPr>
      <w:hyperlink w:anchor="_Toc48657125" w:history="1">
        <w:r w:rsidR="002B6443" w:rsidRPr="00C33F54">
          <w:rPr>
            <w:rStyle w:val="a8"/>
            <w:rFonts w:ascii="宋体" w:hAnsi="宋体" w:cs="Arial"/>
            <w:noProof/>
          </w:rPr>
          <w:t>4.3</w:t>
        </w:r>
        <w:r w:rsidR="002B6443">
          <w:rPr>
            <w:rFonts w:asciiTheme="minorHAnsi" w:eastAsiaTheme="minorEastAsia" w:hAnsiTheme="minorHAnsi" w:cstheme="minorBidi"/>
            <w:noProof/>
            <w:kern w:val="2"/>
            <w:szCs w:val="22"/>
          </w:rPr>
          <w:tab/>
        </w:r>
        <w:r w:rsidR="002B6443" w:rsidRPr="00C33F54">
          <w:rPr>
            <w:rStyle w:val="a8"/>
            <w:rFonts w:ascii="宋体" w:hAnsi="宋体" w:cs="Arial" w:hint="eastAsia"/>
            <w:noProof/>
          </w:rPr>
          <w:t>管理人对报告期内公平交易情况的专项说明</w:t>
        </w:r>
        <w:r w:rsidR="002B6443">
          <w:rPr>
            <w:noProof/>
            <w:webHidden/>
          </w:rPr>
          <w:tab/>
        </w:r>
        <w:r w:rsidR="002B6443">
          <w:rPr>
            <w:noProof/>
            <w:webHidden/>
          </w:rPr>
          <w:fldChar w:fldCharType="begin"/>
        </w:r>
        <w:r w:rsidR="002B6443">
          <w:rPr>
            <w:noProof/>
            <w:webHidden/>
          </w:rPr>
          <w:instrText xml:space="preserve"> PAGEREF _Toc48657125 \h </w:instrText>
        </w:r>
        <w:r w:rsidR="002B6443">
          <w:rPr>
            <w:noProof/>
            <w:webHidden/>
          </w:rPr>
        </w:r>
        <w:r w:rsidR="002B6443">
          <w:rPr>
            <w:noProof/>
            <w:webHidden/>
          </w:rPr>
          <w:fldChar w:fldCharType="separate"/>
        </w:r>
        <w:r w:rsidR="002B6443">
          <w:rPr>
            <w:noProof/>
            <w:webHidden/>
          </w:rPr>
          <w:t>12</w:t>
        </w:r>
        <w:r w:rsidR="002B6443">
          <w:rPr>
            <w:noProof/>
            <w:webHidden/>
          </w:rPr>
          <w:fldChar w:fldCharType="end"/>
        </w:r>
      </w:hyperlink>
    </w:p>
    <w:p w:rsidR="002B6443" w:rsidRDefault="00C106A0">
      <w:pPr>
        <w:pStyle w:val="22"/>
        <w:tabs>
          <w:tab w:val="left" w:pos="1050"/>
        </w:tabs>
        <w:rPr>
          <w:rFonts w:asciiTheme="minorHAnsi" w:eastAsiaTheme="minorEastAsia" w:hAnsiTheme="minorHAnsi" w:cstheme="minorBidi"/>
          <w:noProof/>
          <w:kern w:val="2"/>
          <w:szCs w:val="22"/>
        </w:rPr>
      </w:pPr>
      <w:hyperlink w:anchor="_Toc48657126" w:history="1">
        <w:r w:rsidR="002B6443" w:rsidRPr="00C33F54">
          <w:rPr>
            <w:rStyle w:val="a8"/>
            <w:rFonts w:ascii="宋体" w:hAnsi="宋体" w:cs="Arial"/>
            <w:noProof/>
          </w:rPr>
          <w:t>4.4</w:t>
        </w:r>
        <w:r w:rsidR="002B6443">
          <w:rPr>
            <w:rFonts w:asciiTheme="minorHAnsi" w:eastAsiaTheme="minorEastAsia" w:hAnsiTheme="minorHAnsi" w:cstheme="minorBidi"/>
            <w:noProof/>
            <w:kern w:val="2"/>
            <w:szCs w:val="22"/>
          </w:rPr>
          <w:tab/>
        </w:r>
        <w:r w:rsidR="002B6443" w:rsidRPr="00C33F54">
          <w:rPr>
            <w:rStyle w:val="a8"/>
            <w:rFonts w:ascii="宋体" w:hAnsi="宋体" w:cs="Arial" w:hint="eastAsia"/>
            <w:noProof/>
          </w:rPr>
          <w:t>管理人对报告期内基金的投资策略和业绩表现的说明</w:t>
        </w:r>
        <w:r w:rsidR="002B6443">
          <w:rPr>
            <w:noProof/>
            <w:webHidden/>
          </w:rPr>
          <w:tab/>
        </w:r>
        <w:r w:rsidR="002B6443">
          <w:rPr>
            <w:noProof/>
            <w:webHidden/>
          </w:rPr>
          <w:fldChar w:fldCharType="begin"/>
        </w:r>
        <w:r w:rsidR="002B6443">
          <w:rPr>
            <w:noProof/>
            <w:webHidden/>
          </w:rPr>
          <w:instrText xml:space="preserve"> PAGEREF _Toc48657126 \h </w:instrText>
        </w:r>
        <w:r w:rsidR="002B6443">
          <w:rPr>
            <w:noProof/>
            <w:webHidden/>
          </w:rPr>
        </w:r>
        <w:r w:rsidR="002B6443">
          <w:rPr>
            <w:noProof/>
            <w:webHidden/>
          </w:rPr>
          <w:fldChar w:fldCharType="separate"/>
        </w:r>
        <w:r w:rsidR="002B6443">
          <w:rPr>
            <w:noProof/>
            <w:webHidden/>
          </w:rPr>
          <w:t>13</w:t>
        </w:r>
        <w:r w:rsidR="002B6443">
          <w:rPr>
            <w:noProof/>
            <w:webHidden/>
          </w:rPr>
          <w:fldChar w:fldCharType="end"/>
        </w:r>
      </w:hyperlink>
    </w:p>
    <w:p w:rsidR="002B6443" w:rsidRDefault="00C106A0">
      <w:pPr>
        <w:pStyle w:val="22"/>
        <w:tabs>
          <w:tab w:val="left" w:pos="1050"/>
        </w:tabs>
        <w:rPr>
          <w:rFonts w:asciiTheme="minorHAnsi" w:eastAsiaTheme="minorEastAsia" w:hAnsiTheme="minorHAnsi" w:cstheme="minorBidi"/>
          <w:noProof/>
          <w:kern w:val="2"/>
          <w:szCs w:val="22"/>
        </w:rPr>
      </w:pPr>
      <w:hyperlink w:anchor="_Toc48657127" w:history="1">
        <w:r w:rsidR="002B6443" w:rsidRPr="00C33F54">
          <w:rPr>
            <w:rStyle w:val="a8"/>
            <w:rFonts w:ascii="宋体" w:hAnsi="宋体" w:cs="Arial"/>
            <w:noProof/>
          </w:rPr>
          <w:t>4.5</w:t>
        </w:r>
        <w:r w:rsidR="002B6443">
          <w:rPr>
            <w:rFonts w:asciiTheme="minorHAnsi" w:eastAsiaTheme="minorEastAsia" w:hAnsiTheme="minorHAnsi" w:cstheme="minorBidi"/>
            <w:noProof/>
            <w:kern w:val="2"/>
            <w:szCs w:val="22"/>
          </w:rPr>
          <w:tab/>
        </w:r>
        <w:r w:rsidR="002B6443" w:rsidRPr="00C33F54">
          <w:rPr>
            <w:rStyle w:val="a8"/>
            <w:rFonts w:ascii="宋体" w:hAnsi="宋体" w:cs="Arial" w:hint="eastAsia"/>
            <w:noProof/>
          </w:rPr>
          <w:t>管理人对宏观经济、证券市场及行业走势的简要展望</w:t>
        </w:r>
        <w:r w:rsidR="002B6443">
          <w:rPr>
            <w:noProof/>
            <w:webHidden/>
          </w:rPr>
          <w:tab/>
        </w:r>
        <w:r w:rsidR="002B6443">
          <w:rPr>
            <w:noProof/>
            <w:webHidden/>
          </w:rPr>
          <w:fldChar w:fldCharType="begin"/>
        </w:r>
        <w:r w:rsidR="002B6443">
          <w:rPr>
            <w:noProof/>
            <w:webHidden/>
          </w:rPr>
          <w:instrText xml:space="preserve"> PAGEREF _Toc48657127 \h </w:instrText>
        </w:r>
        <w:r w:rsidR="002B6443">
          <w:rPr>
            <w:noProof/>
            <w:webHidden/>
          </w:rPr>
        </w:r>
        <w:r w:rsidR="002B6443">
          <w:rPr>
            <w:noProof/>
            <w:webHidden/>
          </w:rPr>
          <w:fldChar w:fldCharType="separate"/>
        </w:r>
        <w:r w:rsidR="002B6443">
          <w:rPr>
            <w:noProof/>
            <w:webHidden/>
          </w:rPr>
          <w:t>13</w:t>
        </w:r>
        <w:r w:rsidR="002B6443">
          <w:rPr>
            <w:noProof/>
            <w:webHidden/>
          </w:rPr>
          <w:fldChar w:fldCharType="end"/>
        </w:r>
      </w:hyperlink>
    </w:p>
    <w:p w:rsidR="002B6443" w:rsidRDefault="00C106A0">
      <w:pPr>
        <w:pStyle w:val="22"/>
        <w:tabs>
          <w:tab w:val="left" w:pos="1050"/>
        </w:tabs>
        <w:rPr>
          <w:rFonts w:asciiTheme="minorHAnsi" w:eastAsiaTheme="minorEastAsia" w:hAnsiTheme="minorHAnsi" w:cstheme="minorBidi"/>
          <w:noProof/>
          <w:kern w:val="2"/>
          <w:szCs w:val="22"/>
        </w:rPr>
      </w:pPr>
      <w:hyperlink w:anchor="_Toc48657128" w:history="1">
        <w:r w:rsidR="002B6443" w:rsidRPr="00C33F54">
          <w:rPr>
            <w:rStyle w:val="a8"/>
            <w:rFonts w:ascii="宋体" w:hAnsi="宋体" w:cs="Arial"/>
            <w:noProof/>
          </w:rPr>
          <w:t>4.6</w:t>
        </w:r>
        <w:r w:rsidR="002B6443">
          <w:rPr>
            <w:rFonts w:asciiTheme="minorHAnsi" w:eastAsiaTheme="minorEastAsia" w:hAnsiTheme="minorHAnsi" w:cstheme="minorBidi"/>
            <w:noProof/>
            <w:kern w:val="2"/>
            <w:szCs w:val="22"/>
          </w:rPr>
          <w:tab/>
        </w:r>
        <w:r w:rsidR="002B6443" w:rsidRPr="00C33F54">
          <w:rPr>
            <w:rStyle w:val="a8"/>
            <w:rFonts w:ascii="宋体" w:hAnsi="宋体" w:cs="Arial" w:hint="eastAsia"/>
            <w:noProof/>
          </w:rPr>
          <w:t>管理人对报告期内基金估值程序等事项的说明</w:t>
        </w:r>
        <w:r w:rsidR="002B6443">
          <w:rPr>
            <w:noProof/>
            <w:webHidden/>
          </w:rPr>
          <w:tab/>
        </w:r>
        <w:r w:rsidR="002B6443">
          <w:rPr>
            <w:noProof/>
            <w:webHidden/>
          </w:rPr>
          <w:fldChar w:fldCharType="begin"/>
        </w:r>
        <w:r w:rsidR="002B6443">
          <w:rPr>
            <w:noProof/>
            <w:webHidden/>
          </w:rPr>
          <w:instrText xml:space="preserve"> PAGEREF _Toc48657128 \h </w:instrText>
        </w:r>
        <w:r w:rsidR="002B6443">
          <w:rPr>
            <w:noProof/>
            <w:webHidden/>
          </w:rPr>
        </w:r>
        <w:r w:rsidR="002B6443">
          <w:rPr>
            <w:noProof/>
            <w:webHidden/>
          </w:rPr>
          <w:fldChar w:fldCharType="separate"/>
        </w:r>
        <w:r w:rsidR="002B6443">
          <w:rPr>
            <w:noProof/>
            <w:webHidden/>
          </w:rPr>
          <w:t>14</w:t>
        </w:r>
        <w:r w:rsidR="002B6443">
          <w:rPr>
            <w:noProof/>
            <w:webHidden/>
          </w:rPr>
          <w:fldChar w:fldCharType="end"/>
        </w:r>
      </w:hyperlink>
    </w:p>
    <w:p w:rsidR="002B6443" w:rsidRDefault="00C106A0">
      <w:pPr>
        <w:pStyle w:val="22"/>
        <w:tabs>
          <w:tab w:val="left" w:pos="1050"/>
        </w:tabs>
        <w:rPr>
          <w:rFonts w:asciiTheme="minorHAnsi" w:eastAsiaTheme="minorEastAsia" w:hAnsiTheme="minorHAnsi" w:cstheme="minorBidi"/>
          <w:noProof/>
          <w:kern w:val="2"/>
          <w:szCs w:val="22"/>
        </w:rPr>
      </w:pPr>
      <w:hyperlink w:anchor="_Toc48657129" w:history="1">
        <w:r w:rsidR="002B6443" w:rsidRPr="00C33F54">
          <w:rPr>
            <w:rStyle w:val="a8"/>
            <w:rFonts w:ascii="宋体" w:hAnsi="宋体" w:cs="Arial"/>
            <w:noProof/>
          </w:rPr>
          <w:t>4.7</w:t>
        </w:r>
        <w:r w:rsidR="002B6443">
          <w:rPr>
            <w:rFonts w:asciiTheme="minorHAnsi" w:eastAsiaTheme="minorEastAsia" w:hAnsiTheme="minorHAnsi" w:cstheme="minorBidi"/>
            <w:noProof/>
            <w:kern w:val="2"/>
            <w:szCs w:val="22"/>
          </w:rPr>
          <w:tab/>
        </w:r>
        <w:r w:rsidR="002B6443" w:rsidRPr="00C33F54">
          <w:rPr>
            <w:rStyle w:val="a8"/>
            <w:rFonts w:ascii="宋体" w:hAnsi="宋体" w:cs="Arial" w:hint="eastAsia"/>
            <w:noProof/>
          </w:rPr>
          <w:t>管理人对报告期内基金利润分配情况的说明</w:t>
        </w:r>
        <w:r w:rsidR="002B6443">
          <w:rPr>
            <w:noProof/>
            <w:webHidden/>
          </w:rPr>
          <w:tab/>
        </w:r>
        <w:r w:rsidR="002B6443">
          <w:rPr>
            <w:noProof/>
            <w:webHidden/>
          </w:rPr>
          <w:fldChar w:fldCharType="begin"/>
        </w:r>
        <w:r w:rsidR="002B6443">
          <w:rPr>
            <w:noProof/>
            <w:webHidden/>
          </w:rPr>
          <w:instrText xml:space="preserve"> PAGEREF _Toc48657129 \h </w:instrText>
        </w:r>
        <w:r w:rsidR="002B6443">
          <w:rPr>
            <w:noProof/>
            <w:webHidden/>
          </w:rPr>
        </w:r>
        <w:r w:rsidR="002B6443">
          <w:rPr>
            <w:noProof/>
            <w:webHidden/>
          </w:rPr>
          <w:fldChar w:fldCharType="separate"/>
        </w:r>
        <w:r w:rsidR="002B6443">
          <w:rPr>
            <w:noProof/>
            <w:webHidden/>
          </w:rPr>
          <w:t>14</w:t>
        </w:r>
        <w:r w:rsidR="002B6443">
          <w:rPr>
            <w:noProof/>
            <w:webHidden/>
          </w:rPr>
          <w:fldChar w:fldCharType="end"/>
        </w:r>
      </w:hyperlink>
    </w:p>
    <w:p w:rsidR="002B6443" w:rsidRDefault="00C106A0">
      <w:pPr>
        <w:pStyle w:val="22"/>
        <w:rPr>
          <w:rFonts w:asciiTheme="minorHAnsi" w:eastAsiaTheme="minorEastAsia" w:hAnsiTheme="minorHAnsi" w:cstheme="minorBidi"/>
          <w:noProof/>
          <w:kern w:val="2"/>
          <w:szCs w:val="22"/>
        </w:rPr>
      </w:pPr>
      <w:hyperlink w:anchor="_Toc48657130" w:history="1">
        <w:r w:rsidR="002B6443" w:rsidRPr="00C33F54">
          <w:rPr>
            <w:rStyle w:val="a8"/>
            <w:noProof/>
          </w:rPr>
          <w:t>§5</w:t>
        </w:r>
        <w:r w:rsidR="002B6443" w:rsidRPr="00C33F54">
          <w:rPr>
            <w:rStyle w:val="a8"/>
            <w:rFonts w:hint="eastAsia"/>
            <w:noProof/>
          </w:rPr>
          <w:t>托管人报告</w:t>
        </w:r>
        <w:r w:rsidR="002B6443">
          <w:rPr>
            <w:noProof/>
            <w:webHidden/>
          </w:rPr>
          <w:tab/>
        </w:r>
        <w:r w:rsidR="002B6443">
          <w:rPr>
            <w:noProof/>
            <w:webHidden/>
          </w:rPr>
          <w:fldChar w:fldCharType="begin"/>
        </w:r>
        <w:r w:rsidR="002B6443">
          <w:rPr>
            <w:noProof/>
            <w:webHidden/>
          </w:rPr>
          <w:instrText xml:space="preserve"> PAGEREF _Toc48657130 \h </w:instrText>
        </w:r>
        <w:r w:rsidR="002B6443">
          <w:rPr>
            <w:noProof/>
            <w:webHidden/>
          </w:rPr>
        </w:r>
        <w:r w:rsidR="002B6443">
          <w:rPr>
            <w:noProof/>
            <w:webHidden/>
          </w:rPr>
          <w:fldChar w:fldCharType="separate"/>
        </w:r>
        <w:r w:rsidR="002B6443">
          <w:rPr>
            <w:noProof/>
            <w:webHidden/>
          </w:rPr>
          <w:t>15</w:t>
        </w:r>
        <w:r w:rsidR="002B6443">
          <w:rPr>
            <w:noProof/>
            <w:webHidden/>
          </w:rPr>
          <w:fldChar w:fldCharType="end"/>
        </w:r>
      </w:hyperlink>
    </w:p>
    <w:p w:rsidR="002B6443" w:rsidRDefault="00C106A0">
      <w:pPr>
        <w:pStyle w:val="22"/>
        <w:tabs>
          <w:tab w:val="left" w:pos="1050"/>
        </w:tabs>
        <w:rPr>
          <w:rFonts w:asciiTheme="minorHAnsi" w:eastAsiaTheme="minorEastAsia" w:hAnsiTheme="minorHAnsi" w:cstheme="minorBidi"/>
          <w:noProof/>
          <w:kern w:val="2"/>
          <w:szCs w:val="22"/>
        </w:rPr>
      </w:pPr>
      <w:hyperlink w:anchor="_Toc48657131" w:history="1">
        <w:r w:rsidR="002B6443" w:rsidRPr="00C33F54">
          <w:rPr>
            <w:rStyle w:val="a8"/>
            <w:rFonts w:ascii="宋体" w:hAnsi="宋体" w:cs="Arial"/>
            <w:noProof/>
          </w:rPr>
          <w:t>5.1</w:t>
        </w:r>
        <w:r w:rsidR="002B6443">
          <w:rPr>
            <w:rFonts w:asciiTheme="minorHAnsi" w:eastAsiaTheme="minorEastAsia" w:hAnsiTheme="minorHAnsi" w:cstheme="minorBidi"/>
            <w:noProof/>
            <w:kern w:val="2"/>
            <w:szCs w:val="22"/>
          </w:rPr>
          <w:tab/>
        </w:r>
        <w:r w:rsidR="002B6443" w:rsidRPr="00C33F54">
          <w:rPr>
            <w:rStyle w:val="a8"/>
            <w:rFonts w:ascii="宋体" w:hAnsi="宋体" w:cs="Arial" w:hint="eastAsia"/>
            <w:noProof/>
          </w:rPr>
          <w:t>报告期内本基金托管人遵规守信情况声明</w:t>
        </w:r>
        <w:r w:rsidR="002B6443">
          <w:rPr>
            <w:noProof/>
            <w:webHidden/>
          </w:rPr>
          <w:tab/>
        </w:r>
        <w:r w:rsidR="002B6443">
          <w:rPr>
            <w:noProof/>
            <w:webHidden/>
          </w:rPr>
          <w:fldChar w:fldCharType="begin"/>
        </w:r>
        <w:r w:rsidR="002B6443">
          <w:rPr>
            <w:noProof/>
            <w:webHidden/>
          </w:rPr>
          <w:instrText xml:space="preserve"> PAGEREF _Toc48657131 \h </w:instrText>
        </w:r>
        <w:r w:rsidR="002B6443">
          <w:rPr>
            <w:noProof/>
            <w:webHidden/>
          </w:rPr>
        </w:r>
        <w:r w:rsidR="002B6443">
          <w:rPr>
            <w:noProof/>
            <w:webHidden/>
          </w:rPr>
          <w:fldChar w:fldCharType="separate"/>
        </w:r>
        <w:r w:rsidR="002B6443">
          <w:rPr>
            <w:noProof/>
            <w:webHidden/>
          </w:rPr>
          <w:t>15</w:t>
        </w:r>
        <w:r w:rsidR="002B6443">
          <w:rPr>
            <w:noProof/>
            <w:webHidden/>
          </w:rPr>
          <w:fldChar w:fldCharType="end"/>
        </w:r>
      </w:hyperlink>
    </w:p>
    <w:p w:rsidR="002B6443" w:rsidRDefault="00C106A0">
      <w:pPr>
        <w:pStyle w:val="22"/>
        <w:tabs>
          <w:tab w:val="left" w:pos="1050"/>
        </w:tabs>
        <w:rPr>
          <w:rFonts w:asciiTheme="minorHAnsi" w:eastAsiaTheme="minorEastAsia" w:hAnsiTheme="minorHAnsi" w:cstheme="minorBidi"/>
          <w:noProof/>
          <w:kern w:val="2"/>
          <w:szCs w:val="22"/>
        </w:rPr>
      </w:pPr>
      <w:hyperlink w:anchor="_Toc48657132" w:history="1">
        <w:r w:rsidR="002B6443" w:rsidRPr="00C33F54">
          <w:rPr>
            <w:rStyle w:val="a8"/>
            <w:rFonts w:ascii="宋体" w:hAnsi="宋体" w:cs="Arial"/>
            <w:noProof/>
          </w:rPr>
          <w:t>5.2</w:t>
        </w:r>
        <w:r w:rsidR="002B6443">
          <w:rPr>
            <w:rFonts w:asciiTheme="minorHAnsi" w:eastAsiaTheme="minorEastAsia" w:hAnsiTheme="minorHAnsi" w:cstheme="minorBidi"/>
            <w:noProof/>
            <w:kern w:val="2"/>
            <w:szCs w:val="22"/>
          </w:rPr>
          <w:tab/>
        </w:r>
        <w:r w:rsidR="002B6443" w:rsidRPr="00C33F54">
          <w:rPr>
            <w:rStyle w:val="a8"/>
            <w:rFonts w:ascii="宋体" w:hAnsi="宋体" w:cs="Arial" w:hint="eastAsia"/>
            <w:noProof/>
          </w:rPr>
          <w:t>托管人对报告期内本基金投资运作遵规守信、净值计算、利润分配等情况的说明</w:t>
        </w:r>
        <w:r w:rsidR="002B6443">
          <w:rPr>
            <w:noProof/>
            <w:webHidden/>
          </w:rPr>
          <w:tab/>
        </w:r>
        <w:r w:rsidR="002B6443">
          <w:rPr>
            <w:noProof/>
            <w:webHidden/>
          </w:rPr>
          <w:fldChar w:fldCharType="begin"/>
        </w:r>
        <w:r w:rsidR="002B6443">
          <w:rPr>
            <w:noProof/>
            <w:webHidden/>
          </w:rPr>
          <w:instrText xml:space="preserve"> PAGEREF _Toc48657132 \h </w:instrText>
        </w:r>
        <w:r w:rsidR="002B6443">
          <w:rPr>
            <w:noProof/>
            <w:webHidden/>
          </w:rPr>
        </w:r>
        <w:r w:rsidR="002B6443">
          <w:rPr>
            <w:noProof/>
            <w:webHidden/>
          </w:rPr>
          <w:fldChar w:fldCharType="separate"/>
        </w:r>
        <w:r w:rsidR="002B6443">
          <w:rPr>
            <w:noProof/>
            <w:webHidden/>
          </w:rPr>
          <w:t>15</w:t>
        </w:r>
        <w:r w:rsidR="002B6443">
          <w:rPr>
            <w:noProof/>
            <w:webHidden/>
          </w:rPr>
          <w:fldChar w:fldCharType="end"/>
        </w:r>
      </w:hyperlink>
    </w:p>
    <w:p w:rsidR="002B6443" w:rsidRDefault="00C106A0">
      <w:pPr>
        <w:pStyle w:val="22"/>
        <w:tabs>
          <w:tab w:val="left" w:pos="1050"/>
        </w:tabs>
        <w:rPr>
          <w:rFonts w:asciiTheme="minorHAnsi" w:eastAsiaTheme="minorEastAsia" w:hAnsiTheme="minorHAnsi" w:cstheme="minorBidi"/>
          <w:noProof/>
          <w:kern w:val="2"/>
          <w:szCs w:val="22"/>
        </w:rPr>
      </w:pPr>
      <w:hyperlink w:anchor="_Toc48657133" w:history="1">
        <w:r w:rsidR="002B6443" w:rsidRPr="00C33F54">
          <w:rPr>
            <w:rStyle w:val="a8"/>
            <w:rFonts w:ascii="宋体" w:hAnsi="宋体" w:cs="Arial"/>
            <w:noProof/>
          </w:rPr>
          <w:t>5.3</w:t>
        </w:r>
        <w:r w:rsidR="002B6443">
          <w:rPr>
            <w:rFonts w:asciiTheme="minorHAnsi" w:eastAsiaTheme="minorEastAsia" w:hAnsiTheme="minorHAnsi" w:cstheme="minorBidi"/>
            <w:noProof/>
            <w:kern w:val="2"/>
            <w:szCs w:val="22"/>
          </w:rPr>
          <w:tab/>
        </w:r>
        <w:r w:rsidR="002B6443" w:rsidRPr="00C33F54">
          <w:rPr>
            <w:rStyle w:val="a8"/>
            <w:rFonts w:ascii="宋体" w:hAnsi="宋体" w:cs="Arial" w:hint="eastAsia"/>
            <w:noProof/>
          </w:rPr>
          <w:t>托管人对本中期报告中财务信息等内容的真实、准确和完整发表意见</w:t>
        </w:r>
        <w:r w:rsidR="002B6443">
          <w:rPr>
            <w:noProof/>
            <w:webHidden/>
          </w:rPr>
          <w:tab/>
        </w:r>
        <w:r w:rsidR="002B6443">
          <w:rPr>
            <w:noProof/>
            <w:webHidden/>
          </w:rPr>
          <w:fldChar w:fldCharType="begin"/>
        </w:r>
        <w:r w:rsidR="002B6443">
          <w:rPr>
            <w:noProof/>
            <w:webHidden/>
          </w:rPr>
          <w:instrText xml:space="preserve"> PAGEREF _Toc48657133 \h </w:instrText>
        </w:r>
        <w:r w:rsidR="002B6443">
          <w:rPr>
            <w:noProof/>
            <w:webHidden/>
          </w:rPr>
        </w:r>
        <w:r w:rsidR="002B6443">
          <w:rPr>
            <w:noProof/>
            <w:webHidden/>
          </w:rPr>
          <w:fldChar w:fldCharType="separate"/>
        </w:r>
        <w:r w:rsidR="002B6443">
          <w:rPr>
            <w:noProof/>
            <w:webHidden/>
          </w:rPr>
          <w:t>15</w:t>
        </w:r>
        <w:r w:rsidR="002B6443">
          <w:rPr>
            <w:noProof/>
            <w:webHidden/>
          </w:rPr>
          <w:fldChar w:fldCharType="end"/>
        </w:r>
      </w:hyperlink>
    </w:p>
    <w:p w:rsidR="002B6443" w:rsidRDefault="00C106A0">
      <w:pPr>
        <w:pStyle w:val="22"/>
        <w:rPr>
          <w:rFonts w:asciiTheme="minorHAnsi" w:eastAsiaTheme="minorEastAsia" w:hAnsiTheme="minorHAnsi" w:cstheme="minorBidi"/>
          <w:noProof/>
          <w:kern w:val="2"/>
          <w:szCs w:val="22"/>
        </w:rPr>
      </w:pPr>
      <w:hyperlink w:anchor="_Toc48657134" w:history="1">
        <w:r w:rsidR="002B6443" w:rsidRPr="00C33F54">
          <w:rPr>
            <w:rStyle w:val="a8"/>
            <w:noProof/>
          </w:rPr>
          <w:t>§6</w:t>
        </w:r>
        <w:r w:rsidR="002B6443" w:rsidRPr="00C33F54">
          <w:rPr>
            <w:rStyle w:val="a8"/>
            <w:rFonts w:hint="eastAsia"/>
            <w:noProof/>
          </w:rPr>
          <w:t>半年度财务会计报告（未经审计）</w:t>
        </w:r>
        <w:r w:rsidR="002B6443">
          <w:rPr>
            <w:noProof/>
            <w:webHidden/>
          </w:rPr>
          <w:tab/>
        </w:r>
        <w:r w:rsidR="002B6443">
          <w:rPr>
            <w:noProof/>
            <w:webHidden/>
          </w:rPr>
          <w:fldChar w:fldCharType="begin"/>
        </w:r>
        <w:r w:rsidR="002B6443">
          <w:rPr>
            <w:noProof/>
            <w:webHidden/>
          </w:rPr>
          <w:instrText xml:space="preserve"> PAGEREF _Toc48657134 \h </w:instrText>
        </w:r>
        <w:r w:rsidR="002B6443">
          <w:rPr>
            <w:noProof/>
            <w:webHidden/>
          </w:rPr>
        </w:r>
        <w:r w:rsidR="002B6443">
          <w:rPr>
            <w:noProof/>
            <w:webHidden/>
          </w:rPr>
          <w:fldChar w:fldCharType="separate"/>
        </w:r>
        <w:r w:rsidR="002B6443">
          <w:rPr>
            <w:noProof/>
            <w:webHidden/>
          </w:rPr>
          <w:t>15</w:t>
        </w:r>
        <w:r w:rsidR="002B6443">
          <w:rPr>
            <w:noProof/>
            <w:webHidden/>
          </w:rPr>
          <w:fldChar w:fldCharType="end"/>
        </w:r>
      </w:hyperlink>
    </w:p>
    <w:p w:rsidR="002B6443" w:rsidRDefault="00C106A0">
      <w:pPr>
        <w:pStyle w:val="22"/>
        <w:tabs>
          <w:tab w:val="left" w:pos="1050"/>
        </w:tabs>
        <w:rPr>
          <w:rFonts w:asciiTheme="minorHAnsi" w:eastAsiaTheme="minorEastAsia" w:hAnsiTheme="minorHAnsi" w:cstheme="minorBidi"/>
          <w:noProof/>
          <w:kern w:val="2"/>
          <w:szCs w:val="22"/>
        </w:rPr>
      </w:pPr>
      <w:hyperlink w:anchor="_Toc48657135" w:history="1">
        <w:r w:rsidR="002B6443" w:rsidRPr="00C33F54">
          <w:rPr>
            <w:rStyle w:val="a8"/>
            <w:rFonts w:ascii="宋体" w:hAnsi="宋体" w:cs="Arial"/>
            <w:noProof/>
          </w:rPr>
          <w:t>6.1</w:t>
        </w:r>
        <w:r w:rsidR="002B6443">
          <w:rPr>
            <w:rFonts w:asciiTheme="minorHAnsi" w:eastAsiaTheme="minorEastAsia" w:hAnsiTheme="minorHAnsi" w:cstheme="minorBidi"/>
            <w:noProof/>
            <w:kern w:val="2"/>
            <w:szCs w:val="22"/>
          </w:rPr>
          <w:tab/>
        </w:r>
        <w:r w:rsidR="002B6443" w:rsidRPr="00C33F54">
          <w:rPr>
            <w:rStyle w:val="a8"/>
            <w:rFonts w:ascii="宋体" w:hAnsi="宋体" w:cs="Arial" w:hint="eastAsia"/>
            <w:noProof/>
          </w:rPr>
          <w:t>资产负债表</w:t>
        </w:r>
        <w:r w:rsidR="002B6443">
          <w:rPr>
            <w:noProof/>
            <w:webHidden/>
          </w:rPr>
          <w:tab/>
        </w:r>
        <w:r w:rsidR="002B6443">
          <w:rPr>
            <w:noProof/>
            <w:webHidden/>
          </w:rPr>
          <w:fldChar w:fldCharType="begin"/>
        </w:r>
        <w:r w:rsidR="002B6443">
          <w:rPr>
            <w:noProof/>
            <w:webHidden/>
          </w:rPr>
          <w:instrText xml:space="preserve"> PAGEREF _Toc48657135 \h </w:instrText>
        </w:r>
        <w:r w:rsidR="002B6443">
          <w:rPr>
            <w:noProof/>
            <w:webHidden/>
          </w:rPr>
        </w:r>
        <w:r w:rsidR="002B6443">
          <w:rPr>
            <w:noProof/>
            <w:webHidden/>
          </w:rPr>
          <w:fldChar w:fldCharType="separate"/>
        </w:r>
        <w:r w:rsidR="002B6443">
          <w:rPr>
            <w:noProof/>
            <w:webHidden/>
          </w:rPr>
          <w:t>15</w:t>
        </w:r>
        <w:r w:rsidR="002B6443">
          <w:rPr>
            <w:noProof/>
            <w:webHidden/>
          </w:rPr>
          <w:fldChar w:fldCharType="end"/>
        </w:r>
      </w:hyperlink>
    </w:p>
    <w:p w:rsidR="002B6443" w:rsidRDefault="00C106A0">
      <w:pPr>
        <w:pStyle w:val="22"/>
        <w:tabs>
          <w:tab w:val="left" w:pos="1050"/>
        </w:tabs>
        <w:rPr>
          <w:rFonts w:asciiTheme="minorHAnsi" w:eastAsiaTheme="minorEastAsia" w:hAnsiTheme="minorHAnsi" w:cstheme="minorBidi"/>
          <w:noProof/>
          <w:kern w:val="2"/>
          <w:szCs w:val="22"/>
        </w:rPr>
      </w:pPr>
      <w:hyperlink w:anchor="_Toc48657136" w:history="1">
        <w:r w:rsidR="002B6443" w:rsidRPr="00C33F54">
          <w:rPr>
            <w:rStyle w:val="a8"/>
            <w:rFonts w:ascii="宋体" w:hAnsi="宋体" w:cs="Arial"/>
            <w:noProof/>
          </w:rPr>
          <w:t>6.2</w:t>
        </w:r>
        <w:r w:rsidR="002B6443">
          <w:rPr>
            <w:rFonts w:asciiTheme="minorHAnsi" w:eastAsiaTheme="minorEastAsia" w:hAnsiTheme="minorHAnsi" w:cstheme="minorBidi"/>
            <w:noProof/>
            <w:kern w:val="2"/>
            <w:szCs w:val="22"/>
          </w:rPr>
          <w:tab/>
        </w:r>
        <w:r w:rsidR="002B6443" w:rsidRPr="00C33F54">
          <w:rPr>
            <w:rStyle w:val="a8"/>
            <w:rFonts w:ascii="宋体" w:hAnsi="宋体" w:cs="Arial" w:hint="eastAsia"/>
            <w:noProof/>
          </w:rPr>
          <w:t>利润表</w:t>
        </w:r>
        <w:r w:rsidR="002B6443">
          <w:rPr>
            <w:noProof/>
            <w:webHidden/>
          </w:rPr>
          <w:tab/>
        </w:r>
        <w:r w:rsidR="002B6443">
          <w:rPr>
            <w:noProof/>
            <w:webHidden/>
          </w:rPr>
          <w:fldChar w:fldCharType="begin"/>
        </w:r>
        <w:r w:rsidR="002B6443">
          <w:rPr>
            <w:noProof/>
            <w:webHidden/>
          </w:rPr>
          <w:instrText xml:space="preserve"> PAGEREF _Toc48657136 \h </w:instrText>
        </w:r>
        <w:r w:rsidR="002B6443">
          <w:rPr>
            <w:noProof/>
            <w:webHidden/>
          </w:rPr>
        </w:r>
        <w:r w:rsidR="002B6443">
          <w:rPr>
            <w:noProof/>
            <w:webHidden/>
          </w:rPr>
          <w:fldChar w:fldCharType="separate"/>
        </w:r>
        <w:r w:rsidR="002B6443">
          <w:rPr>
            <w:noProof/>
            <w:webHidden/>
          </w:rPr>
          <w:t>17</w:t>
        </w:r>
        <w:r w:rsidR="002B6443">
          <w:rPr>
            <w:noProof/>
            <w:webHidden/>
          </w:rPr>
          <w:fldChar w:fldCharType="end"/>
        </w:r>
      </w:hyperlink>
    </w:p>
    <w:p w:rsidR="002B6443" w:rsidRDefault="00C106A0">
      <w:pPr>
        <w:pStyle w:val="22"/>
        <w:tabs>
          <w:tab w:val="left" w:pos="1050"/>
        </w:tabs>
        <w:rPr>
          <w:rFonts w:asciiTheme="minorHAnsi" w:eastAsiaTheme="minorEastAsia" w:hAnsiTheme="minorHAnsi" w:cstheme="minorBidi"/>
          <w:noProof/>
          <w:kern w:val="2"/>
          <w:szCs w:val="22"/>
        </w:rPr>
      </w:pPr>
      <w:hyperlink w:anchor="_Toc48657137" w:history="1">
        <w:r w:rsidR="002B6443" w:rsidRPr="00C33F54">
          <w:rPr>
            <w:rStyle w:val="a8"/>
            <w:rFonts w:ascii="宋体" w:hAnsi="宋体" w:cs="Arial"/>
            <w:noProof/>
          </w:rPr>
          <w:t>6.3</w:t>
        </w:r>
        <w:r w:rsidR="002B6443">
          <w:rPr>
            <w:rFonts w:asciiTheme="minorHAnsi" w:eastAsiaTheme="minorEastAsia" w:hAnsiTheme="minorHAnsi" w:cstheme="minorBidi"/>
            <w:noProof/>
            <w:kern w:val="2"/>
            <w:szCs w:val="22"/>
          </w:rPr>
          <w:tab/>
        </w:r>
        <w:r w:rsidR="002B6443" w:rsidRPr="00C33F54">
          <w:rPr>
            <w:rStyle w:val="a8"/>
            <w:rFonts w:ascii="宋体" w:hAnsi="宋体" w:cs="Arial" w:hint="eastAsia"/>
            <w:noProof/>
          </w:rPr>
          <w:t>所有者权益（基金净值）变动表</w:t>
        </w:r>
        <w:r w:rsidR="002B6443">
          <w:rPr>
            <w:noProof/>
            <w:webHidden/>
          </w:rPr>
          <w:tab/>
        </w:r>
        <w:r w:rsidR="002B6443">
          <w:rPr>
            <w:noProof/>
            <w:webHidden/>
          </w:rPr>
          <w:fldChar w:fldCharType="begin"/>
        </w:r>
        <w:r w:rsidR="002B6443">
          <w:rPr>
            <w:noProof/>
            <w:webHidden/>
          </w:rPr>
          <w:instrText xml:space="preserve"> PAGEREF _Toc48657137 \h </w:instrText>
        </w:r>
        <w:r w:rsidR="002B6443">
          <w:rPr>
            <w:noProof/>
            <w:webHidden/>
          </w:rPr>
        </w:r>
        <w:r w:rsidR="002B6443">
          <w:rPr>
            <w:noProof/>
            <w:webHidden/>
          </w:rPr>
          <w:fldChar w:fldCharType="separate"/>
        </w:r>
        <w:r w:rsidR="002B6443">
          <w:rPr>
            <w:noProof/>
            <w:webHidden/>
          </w:rPr>
          <w:t>18</w:t>
        </w:r>
        <w:r w:rsidR="002B6443">
          <w:rPr>
            <w:noProof/>
            <w:webHidden/>
          </w:rPr>
          <w:fldChar w:fldCharType="end"/>
        </w:r>
      </w:hyperlink>
    </w:p>
    <w:p w:rsidR="002B6443" w:rsidRDefault="00C106A0">
      <w:pPr>
        <w:pStyle w:val="22"/>
        <w:tabs>
          <w:tab w:val="left" w:pos="1050"/>
        </w:tabs>
        <w:rPr>
          <w:rFonts w:asciiTheme="minorHAnsi" w:eastAsiaTheme="minorEastAsia" w:hAnsiTheme="minorHAnsi" w:cstheme="minorBidi"/>
          <w:noProof/>
          <w:kern w:val="2"/>
          <w:szCs w:val="22"/>
        </w:rPr>
      </w:pPr>
      <w:hyperlink w:anchor="_Toc48657138" w:history="1">
        <w:r w:rsidR="002B6443" w:rsidRPr="00C33F54">
          <w:rPr>
            <w:rStyle w:val="a8"/>
            <w:rFonts w:ascii="宋体" w:hAnsi="宋体" w:cs="Arial"/>
            <w:noProof/>
          </w:rPr>
          <w:t>6.4</w:t>
        </w:r>
        <w:r w:rsidR="002B6443">
          <w:rPr>
            <w:rFonts w:asciiTheme="minorHAnsi" w:eastAsiaTheme="minorEastAsia" w:hAnsiTheme="minorHAnsi" w:cstheme="minorBidi"/>
            <w:noProof/>
            <w:kern w:val="2"/>
            <w:szCs w:val="22"/>
          </w:rPr>
          <w:tab/>
        </w:r>
        <w:r w:rsidR="002B6443" w:rsidRPr="00C33F54">
          <w:rPr>
            <w:rStyle w:val="a8"/>
            <w:rFonts w:ascii="宋体" w:hAnsi="宋体" w:cs="Arial" w:hint="eastAsia"/>
            <w:noProof/>
          </w:rPr>
          <w:t>报表附注</w:t>
        </w:r>
        <w:r w:rsidR="002B6443">
          <w:rPr>
            <w:noProof/>
            <w:webHidden/>
          </w:rPr>
          <w:tab/>
        </w:r>
        <w:r w:rsidR="002B6443">
          <w:rPr>
            <w:noProof/>
            <w:webHidden/>
          </w:rPr>
          <w:fldChar w:fldCharType="begin"/>
        </w:r>
        <w:r w:rsidR="002B6443">
          <w:rPr>
            <w:noProof/>
            <w:webHidden/>
          </w:rPr>
          <w:instrText xml:space="preserve"> PAGEREF _Toc48657138 \h </w:instrText>
        </w:r>
        <w:r w:rsidR="002B6443">
          <w:rPr>
            <w:noProof/>
            <w:webHidden/>
          </w:rPr>
        </w:r>
        <w:r w:rsidR="002B6443">
          <w:rPr>
            <w:noProof/>
            <w:webHidden/>
          </w:rPr>
          <w:fldChar w:fldCharType="separate"/>
        </w:r>
        <w:r w:rsidR="002B6443">
          <w:rPr>
            <w:noProof/>
            <w:webHidden/>
          </w:rPr>
          <w:t>19</w:t>
        </w:r>
        <w:r w:rsidR="002B6443">
          <w:rPr>
            <w:noProof/>
            <w:webHidden/>
          </w:rPr>
          <w:fldChar w:fldCharType="end"/>
        </w:r>
      </w:hyperlink>
    </w:p>
    <w:p w:rsidR="002B6443" w:rsidRDefault="00C106A0">
      <w:pPr>
        <w:pStyle w:val="22"/>
        <w:rPr>
          <w:rFonts w:asciiTheme="minorHAnsi" w:eastAsiaTheme="minorEastAsia" w:hAnsiTheme="minorHAnsi" w:cstheme="minorBidi"/>
          <w:noProof/>
          <w:kern w:val="2"/>
          <w:szCs w:val="22"/>
        </w:rPr>
      </w:pPr>
      <w:hyperlink w:anchor="_Toc48657139" w:history="1">
        <w:r w:rsidR="002B6443" w:rsidRPr="00C33F54">
          <w:rPr>
            <w:rStyle w:val="a8"/>
            <w:noProof/>
          </w:rPr>
          <w:t>§7</w:t>
        </w:r>
        <w:r w:rsidR="002B6443" w:rsidRPr="00C33F54">
          <w:rPr>
            <w:rStyle w:val="a8"/>
            <w:rFonts w:hint="eastAsia"/>
            <w:noProof/>
          </w:rPr>
          <w:t>投资组合报告</w:t>
        </w:r>
        <w:r w:rsidR="002B6443">
          <w:rPr>
            <w:noProof/>
            <w:webHidden/>
          </w:rPr>
          <w:tab/>
        </w:r>
        <w:r w:rsidR="002B6443">
          <w:rPr>
            <w:noProof/>
            <w:webHidden/>
          </w:rPr>
          <w:fldChar w:fldCharType="begin"/>
        </w:r>
        <w:r w:rsidR="002B6443">
          <w:rPr>
            <w:noProof/>
            <w:webHidden/>
          </w:rPr>
          <w:instrText xml:space="preserve"> PAGEREF _Toc48657139 \h </w:instrText>
        </w:r>
        <w:r w:rsidR="002B6443">
          <w:rPr>
            <w:noProof/>
            <w:webHidden/>
          </w:rPr>
        </w:r>
        <w:r w:rsidR="002B6443">
          <w:rPr>
            <w:noProof/>
            <w:webHidden/>
          </w:rPr>
          <w:fldChar w:fldCharType="separate"/>
        </w:r>
        <w:r w:rsidR="002B6443">
          <w:rPr>
            <w:noProof/>
            <w:webHidden/>
          </w:rPr>
          <w:t>39</w:t>
        </w:r>
        <w:r w:rsidR="002B6443">
          <w:rPr>
            <w:noProof/>
            <w:webHidden/>
          </w:rPr>
          <w:fldChar w:fldCharType="end"/>
        </w:r>
      </w:hyperlink>
    </w:p>
    <w:p w:rsidR="002B6443" w:rsidRDefault="00C106A0">
      <w:pPr>
        <w:pStyle w:val="22"/>
        <w:tabs>
          <w:tab w:val="left" w:pos="1050"/>
        </w:tabs>
        <w:rPr>
          <w:rFonts w:asciiTheme="minorHAnsi" w:eastAsiaTheme="minorEastAsia" w:hAnsiTheme="minorHAnsi" w:cstheme="minorBidi"/>
          <w:noProof/>
          <w:kern w:val="2"/>
          <w:szCs w:val="22"/>
        </w:rPr>
      </w:pPr>
      <w:hyperlink w:anchor="_Toc48657140" w:history="1">
        <w:r w:rsidR="002B6443" w:rsidRPr="00C33F54">
          <w:rPr>
            <w:rStyle w:val="a8"/>
            <w:rFonts w:ascii="宋体" w:hAnsi="宋体" w:cs="Arial"/>
            <w:noProof/>
          </w:rPr>
          <w:t>7.1</w:t>
        </w:r>
        <w:r w:rsidR="002B6443">
          <w:rPr>
            <w:rFonts w:asciiTheme="minorHAnsi" w:eastAsiaTheme="minorEastAsia" w:hAnsiTheme="minorHAnsi" w:cstheme="minorBidi"/>
            <w:noProof/>
            <w:kern w:val="2"/>
            <w:szCs w:val="22"/>
          </w:rPr>
          <w:tab/>
        </w:r>
        <w:r w:rsidR="002B6443" w:rsidRPr="00C33F54">
          <w:rPr>
            <w:rStyle w:val="a8"/>
            <w:rFonts w:ascii="宋体" w:hAnsi="宋体" w:cs="Arial" w:hint="eastAsia"/>
            <w:noProof/>
          </w:rPr>
          <w:t>期末基金资产组合情况</w:t>
        </w:r>
        <w:r w:rsidR="002B6443">
          <w:rPr>
            <w:noProof/>
            <w:webHidden/>
          </w:rPr>
          <w:tab/>
        </w:r>
        <w:r w:rsidR="002B6443">
          <w:rPr>
            <w:noProof/>
            <w:webHidden/>
          </w:rPr>
          <w:fldChar w:fldCharType="begin"/>
        </w:r>
        <w:r w:rsidR="002B6443">
          <w:rPr>
            <w:noProof/>
            <w:webHidden/>
          </w:rPr>
          <w:instrText xml:space="preserve"> PAGEREF _Toc48657140 \h </w:instrText>
        </w:r>
        <w:r w:rsidR="002B6443">
          <w:rPr>
            <w:noProof/>
            <w:webHidden/>
          </w:rPr>
        </w:r>
        <w:r w:rsidR="002B6443">
          <w:rPr>
            <w:noProof/>
            <w:webHidden/>
          </w:rPr>
          <w:fldChar w:fldCharType="separate"/>
        </w:r>
        <w:r w:rsidR="002B6443">
          <w:rPr>
            <w:noProof/>
            <w:webHidden/>
          </w:rPr>
          <w:t>39</w:t>
        </w:r>
        <w:r w:rsidR="002B6443">
          <w:rPr>
            <w:noProof/>
            <w:webHidden/>
          </w:rPr>
          <w:fldChar w:fldCharType="end"/>
        </w:r>
      </w:hyperlink>
    </w:p>
    <w:p w:rsidR="002B6443" w:rsidRDefault="00C106A0">
      <w:pPr>
        <w:pStyle w:val="22"/>
        <w:rPr>
          <w:rFonts w:asciiTheme="minorHAnsi" w:eastAsiaTheme="minorEastAsia" w:hAnsiTheme="minorHAnsi" w:cstheme="minorBidi"/>
          <w:noProof/>
          <w:kern w:val="2"/>
          <w:szCs w:val="22"/>
        </w:rPr>
      </w:pPr>
      <w:hyperlink w:anchor="_Toc48657141" w:history="1">
        <w:r w:rsidR="002B6443" w:rsidRPr="00C33F54">
          <w:rPr>
            <w:rStyle w:val="a8"/>
            <w:rFonts w:ascii="宋体" w:hAnsi="宋体" w:cs="Arial"/>
            <w:noProof/>
          </w:rPr>
          <w:t xml:space="preserve">7.2 </w:t>
        </w:r>
        <w:r w:rsidR="002B6443" w:rsidRPr="00C33F54">
          <w:rPr>
            <w:rStyle w:val="a8"/>
            <w:rFonts w:ascii="宋体" w:hAnsi="宋体" w:cs="Arial" w:hint="eastAsia"/>
            <w:noProof/>
          </w:rPr>
          <w:t>报告期末按行业分类的股票投资组合</w:t>
        </w:r>
        <w:r w:rsidR="002B6443">
          <w:rPr>
            <w:noProof/>
            <w:webHidden/>
          </w:rPr>
          <w:tab/>
        </w:r>
        <w:r w:rsidR="002B6443">
          <w:rPr>
            <w:noProof/>
            <w:webHidden/>
          </w:rPr>
          <w:fldChar w:fldCharType="begin"/>
        </w:r>
        <w:r w:rsidR="002B6443">
          <w:rPr>
            <w:noProof/>
            <w:webHidden/>
          </w:rPr>
          <w:instrText xml:space="preserve"> PAGEREF _Toc48657141 \h </w:instrText>
        </w:r>
        <w:r w:rsidR="002B6443">
          <w:rPr>
            <w:noProof/>
            <w:webHidden/>
          </w:rPr>
        </w:r>
        <w:r w:rsidR="002B6443">
          <w:rPr>
            <w:noProof/>
            <w:webHidden/>
          </w:rPr>
          <w:fldChar w:fldCharType="separate"/>
        </w:r>
        <w:r w:rsidR="002B6443">
          <w:rPr>
            <w:noProof/>
            <w:webHidden/>
          </w:rPr>
          <w:t>40</w:t>
        </w:r>
        <w:r w:rsidR="002B6443">
          <w:rPr>
            <w:noProof/>
            <w:webHidden/>
          </w:rPr>
          <w:fldChar w:fldCharType="end"/>
        </w:r>
      </w:hyperlink>
    </w:p>
    <w:p w:rsidR="002B6443" w:rsidRDefault="00C106A0">
      <w:pPr>
        <w:pStyle w:val="22"/>
        <w:tabs>
          <w:tab w:val="left" w:pos="1050"/>
        </w:tabs>
        <w:rPr>
          <w:rFonts w:asciiTheme="minorHAnsi" w:eastAsiaTheme="minorEastAsia" w:hAnsiTheme="minorHAnsi" w:cstheme="minorBidi"/>
          <w:noProof/>
          <w:kern w:val="2"/>
          <w:szCs w:val="22"/>
        </w:rPr>
      </w:pPr>
      <w:hyperlink w:anchor="_Toc48657142" w:history="1">
        <w:r w:rsidR="002B6443" w:rsidRPr="00C33F54">
          <w:rPr>
            <w:rStyle w:val="a8"/>
            <w:rFonts w:ascii="宋体" w:hAnsi="宋体" w:cs="Arial"/>
            <w:noProof/>
          </w:rPr>
          <w:t>7.3</w:t>
        </w:r>
        <w:r w:rsidR="002B6443">
          <w:rPr>
            <w:rFonts w:asciiTheme="minorHAnsi" w:eastAsiaTheme="minorEastAsia" w:hAnsiTheme="minorHAnsi" w:cstheme="minorBidi"/>
            <w:noProof/>
            <w:kern w:val="2"/>
            <w:szCs w:val="22"/>
          </w:rPr>
          <w:tab/>
        </w:r>
        <w:r w:rsidR="002B6443" w:rsidRPr="00C33F54">
          <w:rPr>
            <w:rStyle w:val="a8"/>
            <w:rFonts w:ascii="宋体" w:hAnsi="宋体" w:cs="Arial" w:hint="eastAsia"/>
            <w:noProof/>
          </w:rPr>
          <w:t>期末按公允价值占基金资产净值比例大小排序的所有股票投资明细</w:t>
        </w:r>
        <w:r w:rsidR="002B6443">
          <w:rPr>
            <w:noProof/>
            <w:webHidden/>
          </w:rPr>
          <w:tab/>
        </w:r>
        <w:r w:rsidR="002B6443">
          <w:rPr>
            <w:noProof/>
            <w:webHidden/>
          </w:rPr>
          <w:fldChar w:fldCharType="begin"/>
        </w:r>
        <w:r w:rsidR="002B6443">
          <w:rPr>
            <w:noProof/>
            <w:webHidden/>
          </w:rPr>
          <w:instrText xml:space="preserve"> PAGEREF _Toc48657142 \h </w:instrText>
        </w:r>
        <w:r w:rsidR="002B6443">
          <w:rPr>
            <w:noProof/>
            <w:webHidden/>
          </w:rPr>
        </w:r>
        <w:r w:rsidR="002B6443">
          <w:rPr>
            <w:noProof/>
            <w:webHidden/>
          </w:rPr>
          <w:fldChar w:fldCharType="separate"/>
        </w:r>
        <w:r w:rsidR="002B6443">
          <w:rPr>
            <w:noProof/>
            <w:webHidden/>
          </w:rPr>
          <w:t>40</w:t>
        </w:r>
        <w:r w:rsidR="002B6443">
          <w:rPr>
            <w:noProof/>
            <w:webHidden/>
          </w:rPr>
          <w:fldChar w:fldCharType="end"/>
        </w:r>
      </w:hyperlink>
    </w:p>
    <w:p w:rsidR="002B6443" w:rsidRDefault="00C106A0">
      <w:pPr>
        <w:pStyle w:val="22"/>
        <w:tabs>
          <w:tab w:val="left" w:pos="1050"/>
        </w:tabs>
        <w:rPr>
          <w:rFonts w:asciiTheme="minorHAnsi" w:eastAsiaTheme="minorEastAsia" w:hAnsiTheme="minorHAnsi" w:cstheme="minorBidi"/>
          <w:noProof/>
          <w:kern w:val="2"/>
          <w:szCs w:val="22"/>
        </w:rPr>
      </w:pPr>
      <w:hyperlink w:anchor="_Toc48657143" w:history="1">
        <w:r w:rsidR="002B6443" w:rsidRPr="00C33F54">
          <w:rPr>
            <w:rStyle w:val="a8"/>
            <w:rFonts w:ascii="宋体" w:hAnsi="宋体" w:cs="Arial"/>
            <w:noProof/>
          </w:rPr>
          <w:t>7.4</w:t>
        </w:r>
        <w:r w:rsidR="002B6443">
          <w:rPr>
            <w:rFonts w:asciiTheme="minorHAnsi" w:eastAsiaTheme="minorEastAsia" w:hAnsiTheme="minorHAnsi" w:cstheme="minorBidi"/>
            <w:noProof/>
            <w:kern w:val="2"/>
            <w:szCs w:val="22"/>
          </w:rPr>
          <w:tab/>
        </w:r>
        <w:r w:rsidR="002B6443" w:rsidRPr="00C33F54">
          <w:rPr>
            <w:rStyle w:val="a8"/>
            <w:rFonts w:ascii="宋体" w:hAnsi="宋体" w:cs="Arial" w:hint="eastAsia"/>
            <w:noProof/>
          </w:rPr>
          <w:t>报告期内股票投资组合的重大变动</w:t>
        </w:r>
        <w:r w:rsidR="002B6443">
          <w:rPr>
            <w:noProof/>
            <w:webHidden/>
          </w:rPr>
          <w:tab/>
        </w:r>
        <w:r w:rsidR="002B6443">
          <w:rPr>
            <w:noProof/>
            <w:webHidden/>
          </w:rPr>
          <w:fldChar w:fldCharType="begin"/>
        </w:r>
        <w:r w:rsidR="002B6443">
          <w:rPr>
            <w:noProof/>
            <w:webHidden/>
          </w:rPr>
          <w:instrText xml:space="preserve"> PAGEREF _Toc48657143 \h </w:instrText>
        </w:r>
        <w:r w:rsidR="002B6443">
          <w:rPr>
            <w:noProof/>
            <w:webHidden/>
          </w:rPr>
        </w:r>
        <w:r w:rsidR="002B6443">
          <w:rPr>
            <w:noProof/>
            <w:webHidden/>
          </w:rPr>
          <w:fldChar w:fldCharType="separate"/>
        </w:r>
        <w:r w:rsidR="002B6443">
          <w:rPr>
            <w:noProof/>
            <w:webHidden/>
          </w:rPr>
          <w:t>42</w:t>
        </w:r>
        <w:r w:rsidR="002B6443">
          <w:rPr>
            <w:noProof/>
            <w:webHidden/>
          </w:rPr>
          <w:fldChar w:fldCharType="end"/>
        </w:r>
      </w:hyperlink>
    </w:p>
    <w:p w:rsidR="002B6443" w:rsidRDefault="00C106A0">
      <w:pPr>
        <w:pStyle w:val="22"/>
        <w:tabs>
          <w:tab w:val="left" w:pos="1050"/>
        </w:tabs>
        <w:rPr>
          <w:rFonts w:asciiTheme="minorHAnsi" w:eastAsiaTheme="minorEastAsia" w:hAnsiTheme="minorHAnsi" w:cstheme="minorBidi"/>
          <w:noProof/>
          <w:kern w:val="2"/>
          <w:szCs w:val="22"/>
        </w:rPr>
      </w:pPr>
      <w:hyperlink w:anchor="_Toc48657144" w:history="1">
        <w:r w:rsidR="002B6443" w:rsidRPr="00C33F54">
          <w:rPr>
            <w:rStyle w:val="a8"/>
            <w:rFonts w:ascii="宋体" w:hAnsi="宋体" w:cs="Arial"/>
            <w:noProof/>
          </w:rPr>
          <w:t>7.5</w:t>
        </w:r>
        <w:r w:rsidR="002B6443">
          <w:rPr>
            <w:rFonts w:asciiTheme="minorHAnsi" w:eastAsiaTheme="minorEastAsia" w:hAnsiTheme="minorHAnsi" w:cstheme="minorBidi"/>
            <w:noProof/>
            <w:kern w:val="2"/>
            <w:szCs w:val="22"/>
          </w:rPr>
          <w:tab/>
        </w:r>
        <w:r w:rsidR="002B6443" w:rsidRPr="00C33F54">
          <w:rPr>
            <w:rStyle w:val="a8"/>
            <w:rFonts w:ascii="宋体" w:hAnsi="宋体" w:cs="Arial" w:hint="eastAsia"/>
            <w:noProof/>
          </w:rPr>
          <w:t>期末按债券品种分类的债券投资组合</w:t>
        </w:r>
        <w:r w:rsidR="002B6443">
          <w:rPr>
            <w:noProof/>
            <w:webHidden/>
          </w:rPr>
          <w:tab/>
        </w:r>
        <w:r w:rsidR="002B6443">
          <w:rPr>
            <w:noProof/>
            <w:webHidden/>
          </w:rPr>
          <w:fldChar w:fldCharType="begin"/>
        </w:r>
        <w:r w:rsidR="002B6443">
          <w:rPr>
            <w:noProof/>
            <w:webHidden/>
          </w:rPr>
          <w:instrText xml:space="preserve"> PAGEREF _Toc48657144 \h </w:instrText>
        </w:r>
        <w:r w:rsidR="002B6443">
          <w:rPr>
            <w:noProof/>
            <w:webHidden/>
          </w:rPr>
        </w:r>
        <w:r w:rsidR="002B6443">
          <w:rPr>
            <w:noProof/>
            <w:webHidden/>
          </w:rPr>
          <w:fldChar w:fldCharType="separate"/>
        </w:r>
        <w:r w:rsidR="002B6443">
          <w:rPr>
            <w:noProof/>
            <w:webHidden/>
          </w:rPr>
          <w:t>43</w:t>
        </w:r>
        <w:r w:rsidR="002B6443">
          <w:rPr>
            <w:noProof/>
            <w:webHidden/>
          </w:rPr>
          <w:fldChar w:fldCharType="end"/>
        </w:r>
      </w:hyperlink>
    </w:p>
    <w:p w:rsidR="002B6443" w:rsidRDefault="00C106A0">
      <w:pPr>
        <w:pStyle w:val="22"/>
        <w:tabs>
          <w:tab w:val="left" w:pos="1050"/>
        </w:tabs>
        <w:rPr>
          <w:rFonts w:asciiTheme="minorHAnsi" w:eastAsiaTheme="minorEastAsia" w:hAnsiTheme="minorHAnsi" w:cstheme="minorBidi"/>
          <w:noProof/>
          <w:kern w:val="2"/>
          <w:szCs w:val="22"/>
        </w:rPr>
      </w:pPr>
      <w:hyperlink w:anchor="_Toc48657145" w:history="1">
        <w:r w:rsidR="002B6443" w:rsidRPr="00C33F54">
          <w:rPr>
            <w:rStyle w:val="a8"/>
            <w:rFonts w:ascii="宋体" w:hAnsi="宋体" w:cs="Arial"/>
            <w:noProof/>
          </w:rPr>
          <w:t>7.6</w:t>
        </w:r>
        <w:r w:rsidR="002B6443">
          <w:rPr>
            <w:rFonts w:asciiTheme="minorHAnsi" w:eastAsiaTheme="minorEastAsia" w:hAnsiTheme="minorHAnsi" w:cstheme="minorBidi"/>
            <w:noProof/>
            <w:kern w:val="2"/>
            <w:szCs w:val="22"/>
          </w:rPr>
          <w:tab/>
        </w:r>
        <w:r w:rsidR="002B6443" w:rsidRPr="00C33F54">
          <w:rPr>
            <w:rStyle w:val="a8"/>
            <w:rFonts w:ascii="宋体" w:hAnsi="宋体" w:cs="Arial" w:hint="eastAsia"/>
            <w:noProof/>
          </w:rPr>
          <w:t>期末按公允价值占基金资产净值比例大小排序的前五名债券投资明细</w:t>
        </w:r>
        <w:r w:rsidR="002B6443">
          <w:rPr>
            <w:noProof/>
            <w:webHidden/>
          </w:rPr>
          <w:tab/>
        </w:r>
        <w:r w:rsidR="002B6443">
          <w:rPr>
            <w:noProof/>
            <w:webHidden/>
          </w:rPr>
          <w:fldChar w:fldCharType="begin"/>
        </w:r>
        <w:r w:rsidR="002B6443">
          <w:rPr>
            <w:noProof/>
            <w:webHidden/>
          </w:rPr>
          <w:instrText xml:space="preserve"> PAGEREF _Toc48657145 \h </w:instrText>
        </w:r>
        <w:r w:rsidR="002B6443">
          <w:rPr>
            <w:noProof/>
            <w:webHidden/>
          </w:rPr>
        </w:r>
        <w:r w:rsidR="002B6443">
          <w:rPr>
            <w:noProof/>
            <w:webHidden/>
          </w:rPr>
          <w:fldChar w:fldCharType="separate"/>
        </w:r>
        <w:r w:rsidR="002B6443">
          <w:rPr>
            <w:noProof/>
            <w:webHidden/>
          </w:rPr>
          <w:t>44</w:t>
        </w:r>
        <w:r w:rsidR="002B6443">
          <w:rPr>
            <w:noProof/>
            <w:webHidden/>
          </w:rPr>
          <w:fldChar w:fldCharType="end"/>
        </w:r>
      </w:hyperlink>
    </w:p>
    <w:p w:rsidR="002B6443" w:rsidRDefault="00C106A0">
      <w:pPr>
        <w:pStyle w:val="22"/>
        <w:tabs>
          <w:tab w:val="left" w:pos="1050"/>
        </w:tabs>
        <w:rPr>
          <w:rFonts w:asciiTheme="minorHAnsi" w:eastAsiaTheme="minorEastAsia" w:hAnsiTheme="minorHAnsi" w:cstheme="minorBidi"/>
          <w:noProof/>
          <w:kern w:val="2"/>
          <w:szCs w:val="22"/>
        </w:rPr>
      </w:pPr>
      <w:hyperlink w:anchor="_Toc48657146" w:history="1">
        <w:r w:rsidR="002B6443" w:rsidRPr="00C33F54">
          <w:rPr>
            <w:rStyle w:val="a8"/>
            <w:rFonts w:ascii="宋体" w:hAnsi="宋体" w:cs="Arial"/>
            <w:noProof/>
          </w:rPr>
          <w:t>7.7</w:t>
        </w:r>
        <w:r w:rsidR="002B6443">
          <w:rPr>
            <w:rFonts w:asciiTheme="minorHAnsi" w:eastAsiaTheme="minorEastAsia" w:hAnsiTheme="minorHAnsi" w:cstheme="minorBidi"/>
            <w:noProof/>
            <w:kern w:val="2"/>
            <w:szCs w:val="22"/>
          </w:rPr>
          <w:tab/>
        </w:r>
        <w:r w:rsidR="002B6443" w:rsidRPr="00C33F54">
          <w:rPr>
            <w:rStyle w:val="a8"/>
            <w:rFonts w:ascii="宋体" w:hAnsi="宋体" w:cs="Arial" w:hint="eastAsia"/>
            <w:noProof/>
          </w:rPr>
          <w:t>期末按公允价值占基金资产净值比例大小排序的所有资产支持证券投资明细</w:t>
        </w:r>
        <w:r w:rsidR="002B6443">
          <w:rPr>
            <w:noProof/>
            <w:webHidden/>
          </w:rPr>
          <w:tab/>
        </w:r>
        <w:r w:rsidR="002B6443">
          <w:rPr>
            <w:noProof/>
            <w:webHidden/>
          </w:rPr>
          <w:fldChar w:fldCharType="begin"/>
        </w:r>
        <w:r w:rsidR="002B6443">
          <w:rPr>
            <w:noProof/>
            <w:webHidden/>
          </w:rPr>
          <w:instrText xml:space="preserve"> PAGEREF _Toc48657146 \h </w:instrText>
        </w:r>
        <w:r w:rsidR="002B6443">
          <w:rPr>
            <w:noProof/>
            <w:webHidden/>
          </w:rPr>
        </w:r>
        <w:r w:rsidR="002B6443">
          <w:rPr>
            <w:noProof/>
            <w:webHidden/>
          </w:rPr>
          <w:fldChar w:fldCharType="separate"/>
        </w:r>
        <w:r w:rsidR="002B6443">
          <w:rPr>
            <w:noProof/>
            <w:webHidden/>
          </w:rPr>
          <w:t>44</w:t>
        </w:r>
        <w:r w:rsidR="002B6443">
          <w:rPr>
            <w:noProof/>
            <w:webHidden/>
          </w:rPr>
          <w:fldChar w:fldCharType="end"/>
        </w:r>
      </w:hyperlink>
    </w:p>
    <w:p w:rsidR="002B6443" w:rsidRDefault="00C106A0">
      <w:pPr>
        <w:pStyle w:val="22"/>
        <w:tabs>
          <w:tab w:val="left" w:pos="1050"/>
        </w:tabs>
        <w:rPr>
          <w:rFonts w:asciiTheme="minorHAnsi" w:eastAsiaTheme="minorEastAsia" w:hAnsiTheme="minorHAnsi" w:cstheme="minorBidi"/>
          <w:noProof/>
          <w:kern w:val="2"/>
          <w:szCs w:val="22"/>
        </w:rPr>
      </w:pPr>
      <w:hyperlink w:anchor="_Toc48657147" w:history="1">
        <w:r w:rsidR="002B6443" w:rsidRPr="00C33F54">
          <w:rPr>
            <w:rStyle w:val="a8"/>
            <w:rFonts w:ascii="宋体" w:hAnsi="宋体" w:cs="Arial"/>
            <w:noProof/>
          </w:rPr>
          <w:t>7.8</w:t>
        </w:r>
        <w:r w:rsidR="002B6443">
          <w:rPr>
            <w:rFonts w:asciiTheme="minorHAnsi" w:eastAsiaTheme="minorEastAsia" w:hAnsiTheme="minorHAnsi" w:cstheme="minorBidi"/>
            <w:noProof/>
            <w:kern w:val="2"/>
            <w:szCs w:val="22"/>
          </w:rPr>
          <w:tab/>
        </w:r>
        <w:r w:rsidR="002B6443" w:rsidRPr="00C33F54">
          <w:rPr>
            <w:rStyle w:val="a8"/>
            <w:rFonts w:ascii="宋体" w:hAnsi="宋体" w:cs="Arial" w:hint="eastAsia"/>
            <w:noProof/>
          </w:rPr>
          <w:t>报告期末按公允价值占基金资产净值比例大小排序的前五名贵金属投资明细</w:t>
        </w:r>
        <w:r w:rsidR="002B6443">
          <w:rPr>
            <w:noProof/>
            <w:webHidden/>
          </w:rPr>
          <w:tab/>
        </w:r>
        <w:r w:rsidR="002B6443">
          <w:rPr>
            <w:noProof/>
            <w:webHidden/>
          </w:rPr>
          <w:fldChar w:fldCharType="begin"/>
        </w:r>
        <w:r w:rsidR="002B6443">
          <w:rPr>
            <w:noProof/>
            <w:webHidden/>
          </w:rPr>
          <w:instrText xml:space="preserve"> PAGEREF _Toc48657147 \h </w:instrText>
        </w:r>
        <w:r w:rsidR="002B6443">
          <w:rPr>
            <w:noProof/>
            <w:webHidden/>
          </w:rPr>
        </w:r>
        <w:r w:rsidR="002B6443">
          <w:rPr>
            <w:noProof/>
            <w:webHidden/>
          </w:rPr>
          <w:fldChar w:fldCharType="separate"/>
        </w:r>
        <w:r w:rsidR="002B6443">
          <w:rPr>
            <w:noProof/>
            <w:webHidden/>
          </w:rPr>
          <w:t>45</w:t>
        </w:r>
        <w:r w:rsidR="002B6443">
          <w:rPr>
            <w:noProof/>
            <w:webHidden/>
          </w:rPr>
          <w:fldChar w:fldCharType="end"/>
        </w:r>
      </w:hyperlink>
    </w:p>
    <w:p w:rsidR="002B6443" w:rsidRDefault="00C106A0">
      <w:pPr>
        <w:pStyle w:val="22"/>
        <w:tabs>
          <w:tab w:val="left" w:pos="1050"/>
        </w:tabs>
        <w:rPr>
          <w:rFonts w:asciiTheme="minorHAnsi" w:eastAsiaTheme="minorEastAsia" w:hAnsiTheme="minorHAnsi" w:cstheme="minorBidi"/>
          <w:noProof/>
          <w:kern w:val="2"/>
          <w:szCs w:val="22"/>
        </w:rPr>
      </w:pPr>
      <w:hyperlink w:anchor="_Toc48657148" w:history="1">
        <w:r w:rsidR="002B6443" w:rsidRPr="00C33F54">
          <w:rPr>
            <w:rStyle w:val="a8"/>
            <w:rFonts w:ascii="宋体" w:hAnsi="宋体" w:cs="Arial"/>
            <w:noProof/>
          </w:rPr>
          <w:t>7.9</w:t>
        </w:r>
        <w:r w:rsidR="002B6443">
          <w:rPr>
            <w:rFonts w:asciiTheme="minorHAnsi" w:eastAsiaTheme="minorEastAsia" w:hAnsiTheme="minorHAnsi" w:cstheme="minorBidi"/>
            <w:noProof/>
            <w:kern w:val="2"/>
            <w:szCs w:val="22"/>
          </w:rPr>
          <w:tab/>
        </w:r>
        <w:r w:rsidR="002B6443" w:rsidRPr="00C33F54">
          <w:rPr>
            <w:rStyle w:val="a8"/>
            <w:rFonts w:ascii="宋体" w:hAnsi="宋体" w:cs="Arial" w:hint="eastAsia"/>
            <w:noProof/>
          </w:rPr>
          <w:t>期末按公允价值占基金资产净值比例大小排序的前五名权证投资明细</w:t>
        </w:r>
        <w:r w:rsidR="002B6443">
          <w:rPr>
            <w:noProof/>
            <w:webHidden/>
          </w:rPr>
          <w:tab/>
        </w:r>
        <w:r w:rsidR="002B6443">
          <w:rPr>
            <w:noProof/>
            <w:webHidden/>
          </w:rPr>
          <w:fldChar w:fldCharType="begin"/>
        </w:r>
        <w:r w:rsidR="002B6443">
          <w:rPr>
            <w:noProof/>
            <w:webHidden/>
          </w:rPr>
          <w:instrText xml:space="preserve"> PAGEREF _Toc48657148 \h </w:instrText>
        </w:r>
        <w:r w:rsidR="002B6443">
          <w:rPr>
            <w:noProof/>
            <w:webHidden/>
          </w:rPr>
        </w:r>
        <w:r w:rsidR="002B6443">
          <w:rPr>
            <w:noProof/>
            <w:webHidden/>
          </w:rPr>
          <w:fldChar w:fldCharType="separate"/>
        </w:r>
        <w:r w:rsidR="002B6443">
          <w:rPr>
            <w:noProof/>
            <w:webHidden/>
          </w:rPr>
          <w:t>45</w:t>
        </w:r>
        <w:r w:rsidR="002B6443">
          <w:rPr>
            <w:noProof/>
            <w:webHidden/>
          </w:rPr>
          <w:fldChar w:fldCharType="end"/>
        </w:r>
      </w:hyperlink>
    </w:p>
    <w:p w:rsidR="002B6443" w:rsidRDefault="00C106A0">
      <w:pPr>
        <w:pStyle w:val="22"/>
        <w:tabs>
          <w:tab w:val="left" w:pos="1260"/>
        </w:tabs>
        <w:rPr>
          <w:rFonts w:asciiTheme="minorHAnsi" w:eastAsiaTheme="minorEastAsia" w:hAnsiTheme="minorHAnsi" w:cstheme="minorBidi"/>
          <w:noProof/>
          <w:kern w:val="2"/>
          <w:szCs w:val="22"/>
        </w:rPr>
      </w:pPr>
      <w:hyperlink w:anchor="_Toc48657149" w:history="1">
        <w:r w:rsidR="002B6443" w:rsidRPr="00C33F54">
          <w:rPr>
            <w:rStyle w:val="a8"/>
            <w:rFonts w:ascii="宋体" w:hAnsi="宋体" w:cs="Arial"/>
            <w:noProof/>
          </w:rPr>
          <w:t>7.10</w:t>
        </w:r>
        <w:r w:rsidR="002B6443">
          <w:rPr>
            <w:rFonts w:asciiTheme="minorHAnsi" w:eastAsiaTheme="minorEastAsia" w:hAnsiTheme="minorHAnsi" w:cstheme="minorBidi"/>
            <w:noProof/>
            <w:kern w:val="2"/>
            <w:szCs w:val="22"/>
          </w:rPr>
          <w:tab/>
        </w:r>
        <w:r w:rsidR="002B6443" w:rsidRPr="00C33F54">
          <w:rPr>
            <w:rStyle w:val="a8"/>
            <w:rFonts w:ascii="宋体" w:hAnsi="宋体" w:cs="Arial" w:hint="eastAsia"/>
            <w:noProof/>
          </w:rPr>
          <w:t>报告期末本基金投资的股指期货交易情况说明</w:t>
        </w:r>
        <w:r w:rsidR="002B6443">
          <w:rPr>
            <w:noProof/>
            <w:webHidden/>
          </w:rPr>
          <w:tab/>
        </w:r>
        <w:r w:rsidR="002B6443">
          <w:rPr>
            <w:noProof/>
            <w:webHidden/>
          </w:rPr>
          <w:fldChar w:fldCharType="begin"/>
        </w:r>
        <w:r w:rsidR="002B6443">
          <w:rPr>
            <w:noProof/>
            <w:webHidden/>
          </w:rPr>
          <w:instrText xml:space="preserve"> PAGEREF _Toc48657149 \h </w:instrText>
        </w:r>
        <w:r w:rsidR="002B6443">
          <w:rPr>
            <w:noProof/>
            <w:webHidden/>
          </w:rPr>
        </w:r>
        <w:r w:rsidR="002B6443">
          <w:rPr>
            <w:noProof/>
            <w:webHidden/>
          </w:rPr>
          <w:fldChar w:fldCharType="separate"/>
        </w:r>
        <w:r w:rsidR="002B6443">
          <w:rPr>
            <w:noProof/>
            <w:webHidden/>
          </w:rPr>
          <w:t>45</w:t>
        </w:r>
        <w:r w:rsidR="002B6443">
          <w:rPr>
            <w:noProof/>
            <w:webHidden/>
          </w:rPr>
          <w:fldChar w:fldCharType="end"/>
        </w:r>
      </w:hyperlink>
    </w:p>
    <w:p w:rsidR="002B6443" w:rsidRDefault="00C106A0">
      <w:pPr>
        <w:pStyle w:val="22"/>
        <w:tabs>
          <w:tab w:val="left" w:pos="1260"/>
        </w:tabs>
        <w:rPr>
          <w:rFonts w:asciiTheme="minorHAnsi" w:eastAsiaTheme="minorEastAsia" w:hAnsiTheme="minorHAnsi" w:cstheme="minorBidi"/>
          <w:noProof/>
          <w:kern w:val="2"/>
          <w:szCs w:val="22"/>
        </w:rPr>
      </w:pPr>
      <w:hyperlink w:anchor="_Toc48657150" w:history="1">
        <w:r w:rsidR="002B6443" w:rsidRPr="00C33F54">
          <w:rPr>
            <w:rStyle w:val="a8"/>
            <w:rFonts w:ascii="宋体" w:hAnsi="宋体" w:cs="Arial"/>
            <w:noProof/>
          </w:rPr>
          <w:t>7.11</w:t>
        </w:r>
        <w:r w:rsidR="002B6443">
          <w:rPr>
            <w:rFonts w:asciiTheme="minorHAnsi" w:eastAsiaTheme="minorEastAsia" w:hAnsiTheme="minorHAnsi" w:cstheme="minorBidi"/>
            <w:noProof/>
            <w:kern w:val="2"/>
            <w:szCs w:val="22"/>
          </w:rPr>
          <w:tab/>
        </w:r>
        <w:r w:rsidR="002B6443" w:rsidRPr="00C33F54">
          <w:rPr>
            <w:rStyle w:val="a8"/>
            <w:rFonts w:ascii="宋体" w:hAnsi="宋体" w:cs="Arial" w:hint="eastAsia"/>
            <w:noProof/>
          </w:rPr>
          <w:t>报告期末本基金投资的国债期货交易情况说明</w:t>
        </w:r>
        <w:r w:rsidR="002B6443">
          <w:rPr>
            <w:noProof/>
            <w:webHidden/>
          </w:rPr>
          <w:tab/>
        </w:r>
        <w:r w:rsidR="002B6443">
          <w:rPr>
            <w:noProof/>
            <w:webHidden/>
          </w:rPr>
          <w:fldChar w:fldCharType="begin"/>
        </w:r>
        <w:r w:rsidR="002B6443">
          <w:rPr>
            <w:noProof/>
            <w:webHidden/>
          </w:rPr>
          <w:instrText xml:space="preserve"> PAGEREF _Toc48657150 \h </w:instrText>
        </w:r>
        <w:r w:rsidR="002B6443">
          <w:rPr>
            <w:noProof/>
            <w:webHidden/>
          </w:rPr>
        </w:r>
        <w:r w:rsidR="002B6443">
          <w:rPr>
            <w:noProof/>
            <w:webHidden/>
          </w:rPr>
          <w:fldChar w:fldCharType="separate"/>
        </w:r>
        <w:r w:rsidR="002B6443">
          <w:rPr>
            <w:noProof/>
            <w:webHidden/>
          </w:rPr>
          <w:t>45</w:t>
        </w:r>
        <w:r w:rsidR="002B6443">
          <w:rPr>
            <w:noProof/>
            <w:webHidden/>
          </w:rPr>
          <w:fldChar w:fldCharType="end"/>
        </w:r>
      </w:hyperlink>
    </w:p>
    <w:p w:rsidR="002B6443" w:rsidRDefault="00C106A0">
      <w:pPr>
        <w:pStyle w:val="22"/>
        <w:tabs>
          <w:tab w:val="left" w:pos="1260"/>
        </w:tabs>
        <w:rPr>
          <w:rFonts w:asciiTheme="minorHAnsi" w:eastAsiaTheme="minorEastAsia" w:hAnsiTheme="minorHAnsi" w:cstheme="minorBidi"/>
          <w:noProof/>
          <w:kern w:val="2"/>
          <w:szCs w:val="22"/>
        </w:rPr>
      </w:pPr>
      <w:hyperlink w:anchor="_Toc48657151" w:history="1">
        <w:r w:rsidR="002B6443" w:rsidRPr="00C33F54">
          <w:rPr>
            <w:rStyle w:val="a8"/>
            <w:rFonts w:ascii="宋体" w:hAnsi="宋体" w:cs="Arial"/>
            <w:noProof/>
          </w:rPr>
          <w:t>7.12</w:t>
        </w:r>
        <w:r w:rsidR="002B6443">
          <w:rPr>
            <w:rFonts w:asciiTheme="minorHAnsi" w:eastAsiaTheme="minorEastAsia" w:hAnsiTheme="minorHAnsi" w:cstheme="minorBidi"/>
            <w:noProof/>
            <w:kern w:val="2"/>
            <w:szCs w:val="22"/>
          </w:rPr>
          <w:tab/>
        </w:r>
        <w:r w:rsidR="002B6443" w:rsidRPr="00C33F54">
          <w:rPr>
            <w:rStyle w:val="a8"/>
            <w:rFonts w:ascii="宋体" w:hAnsi="宋体" w:cs="Arial" w:hint="eastAsia"/>
            <w:noProof/>
          </w:rPr>
          <w:t>投资组合报告附注</w:t>
        </w:r>
        <w:r w:rsidR="002B6443">
          <w:rPr>
            <w:noProof/>
            <w:webHidden/>
          </w:rPr>
          <w:tab/>
        </w:r>
        <w:r w:rsidR="002B6443">
          <w:rPr>
            <w:noProof/>
            <w:webHidden/>
          </w:rPr>
          <w:fldChar w:fldCharType="begin"/>
        </w:r>
        <w:r w:rsidR="002B6443">
          <w:rPr>
            <w:noProof/>
            <w:webHidden/>
          </w:rPr>
          <w:instrText xml:space="preserve"> PAGEREF _Toc48657151 \h </w:instrText>
        </w:r>
        <w:r w:rsidR="002B6443">
          <w:rPr>
            <w:noProof/>
            <w:webHidden/>
          </w:rPr>
        </w:r>
        <w:r w:rsidR="002B6443">
          <w:rPr>
            <w:noProof/>
            <w:webHidden/>
          </w:rPr>
          <w:fldChar w:fldCharType="separate"/>
        </w:r>
        <w:r w:rsidR="002B6443">
          <w:rPr>
            <w:noProof/>
            <w:webHidden/>
          </w:rPr>
          <w:t>45</w:t>
        </w:r>
        <w:r w:rsidR="002B6443">
          <w:rPr>
            <w:noProof/>
            <w:webHidden/>
          </w:rPr>
          <w:fldChar w:fldCharType="end"/>
        </w:r>
      </w:hyperlink>
    </w:p>
    <w:p w:rsidR="002B6443" w:rsidRDefault="00C106A0">
      <w:pPr>
        <w:pStyle w:val="22"/>
        <w:rPr>
          <w:rFonts w:asciiTheme="minorHAnsi" w:eastAsiaTheme="minorEastAsia" w:hAnsiTheme="minorHAnsi" w:cstheme="minorBidi"/>
          <w:noProof/>
          <w:kern w:val="2"/>
          <w:szCs w:val="22"/>
        </w:rPr>
      </w:pPr>
      <w:hyperlink w:anchor="_Toc48657152" w:history="1">
        <w:r w:rsidR="002B6443" w:rsidRPr="00C33F54">
          <w:rPr>
            <w:rStyle w:val="a8"/>
            <w:noProof/>
          </w:rPr>
          <w:t>§8</w:t>
        </w:r>
        <w:r w:rsidR="002B6443" w:rsidRPr="00C33F54">
          <w:rPr>
            <w:rStyle w:val="a8"/>
            <w:rFonts w:hint="eastAsia"/>
            <w:noProof/>
          </w:rPr>
          <w:t>基金份额持有人信息</w:t>
        </w:r>
        <w:r w:rsidR="002B6443">
          <w:rPr>
            <w:noProof/>
            <w:webHidden/>
          </w:rPr>
          <w:tab/>
        </w:r>
        <w:r w:rsidR="002B6443">
          <w:rPr>
            <w:noProof/>
            <w:webHidden/>
          </w:rPr>
          <w:fldChar w:fldCharType="begin"/>
        </w:r>
        <w:r w:rsidR="002B6443">
          <w:rPr>
            <w:noProof/>
            <w:webHidden/>
          </w:rPr>
          <w:instrText xml:space="preserve"> PAGEREF _Toc48657152 \h </w:instrText>
        </w:r>
        <w:r w:rsidR="002B6443">
          <w:rPr>
            <w:noProof/>
            <w:webHidden/>
          </w:rPr>
        </w:r>
        <w:r w:rsidR="002B6443">
          <w:rPr>
            <w:noProof/>
            <w:webHidden/>
          </w:rPr>
          <w:fldChar w:fldCharType="separate"/>
        </w:r>
        <w:r w:rsidR="002B6443">
          <w:rPr>
            <w:noProof/>
            <w:webHidden/>
          </w:rPr>
          <w:t>46</w:t>
        </w:r>
        <w:r w:rsidR="002B6443">
          <w:rPr>
            <w:noProof/>
            <w:webHidden/>
          </w:rPr>
          <w:fldChar w:fldCharType="end"/>
        </w:r>
      </w:hyperlink>
    </w:p>
    <w:p w:rsidR="002B6443" w:rsidRDefault="00C106A0">
      <w:pPr>
        <w:pStyle w:val="22"/>
        <w:tabs>
          <w:tab w:val="left" w:pos="1050"/>
        </w:tabs>
        <w:rPr>
          <w:rFonts w:asciiTheme="minorHAnsi" w:eastAsiaTheme="minorEastAsia" w:hAnsiTheme="minorHAnsi" w:cstheme="minorBidi"/>
          <w:noProof/>
          <w:kern w:val="2"/>
          <w:szCs w:val="22"/>
        </w:rPr>
      </w:pPr>
      <w:hyperlink w:anchor="_Toc48657153" w:history="1">
        <w:r w:rsidR="002B6443" w:rsidRPr="00C33F54">
          <w:rPr>
            <w:rStyle w:val="a8"/>
            <w:rFonts w:ascii="宋体" w:hAnsi="宋体" w:cs="Arial"/>
            <w:noProof/>
          </w:rPr>
          <w:t>8.1</w:t>
        </w:r>
        <w:r w:rsidR="002B6443">
          <w:rPr>
            <w:rFonts w:asciiTheme="minorHAnsi" w:eastAsiaTheme="minorEastAsia" w:hAnsiTheme="minorHAnsi" w:cstheme="minorBidi"/>
            <w:noProof/>
            <w:kern w:val="2"/>
            <w:szCs w:val="22"/>
          </w:rPr>
          <w:tab/>
        </w:r>
        <w:r w:rsidR="002B6443" w:rsidRPr="00C33F54">
          <w:rPr>
            <w:rStyle w:val="a8"/>
            <w:rFonts w:ascii="宋体" w:hAnsi="宋体" w:cs="Arial" w:hint="eastAsia"/>
            <w:noProof/>
          </w:rPr>
          <w:t>期末基金份额持有人户数及持有人结构</w:t>
        </w:r>
        <w:r w:rsidR="002B6443">
          <w:rPr>
            <w:noProof/>
            <w:webHidden/>
          </w:rPr>
          <w:tab/>
        </w:r>
        <w:r w:rsidR="002B6443">
          <w:rPr>
            <w:noProof/>
            <w:webHidden/>
          </w:rPr>
          <w:fldChar w:fldCharType="begin"/>
        </w:r>
        <w:r w:rsidR="002B6443">
          <w:rPr>
            <w:noProof/>
            <w:webHidden/>
          </w:rPr>
          <w:instrText xml:space="preserve"> PAGEREF _Toc48657153 \h </w:instrText>
        </w:r>
        <w:r w:rsidR="002B6443">
          <w:rPr>
            <w:noProof/>
            <w:webHidden/>
          </w:rPr>
        </w:r>
        <w:r w:rsidR="002B6443">
          <w:rPr>
            <w:noProof/>
            <w:webHidden/>
          </w:rPr>
          <w:fldChar w:fldCharType="separate"/>
        </w:r>
        <w:r w:rsidR="002B6443">
          <w:rPr>
            <w:noProof/>
            <w:webHidden/>
          </w:rPr>
          <w:t>46</w:t>
        </w:r>
        <w:r w:rsidR="002B6443">
          <w:rPr>
            <w:noProof/>
            <w:webHidden/>
          </w:rPr>
          <w:fldChar w:fldCharType="end"/>
        </w:r>
      </w:hyperlink>
    </w:p>
    <w:p w:rsidR="002B6443" w:rsidRDefault="00C106A0">
      <w:pPr>
        <w:pStyle w:val="22"/>
        <w:tabs>
          <w:tab w:val="left" w:pos="1050"/>
        </w:tabs>
        <w:rPr>
          <w:rFonts w:asciiTheme="minorHAnsi" w:eastAsiaTheme="minorEastAsia" w:hAnsiTheme="minorHAnsi" w:cstheme="minorBidi"/>
          <w:noProof/>
          <w:kern w:val="2"/>
          <w:szCs w:val="22"/>
        </w:rPr>
      </w:pPr>
      <w:hyperlink w:anchor="_Toc48657154" w:history="1">
        <w:r w:rsidR="002B6443" w:rsidRPr="00C33F54">
          <w:rPr>
            <w:rStyle w:val="a8"/>
            <w:rFonts w:ascii="宋体" w:hAnsi="宋体" w:cs="Arial"/>
            <w:noProof/>
          </w:rPr>
          <w:t>8.2</w:t>
        </w:r>
        <w:r w:rsidR="002B6443">
          <w:rPr>
            <w:rFonts w:asciiTheme="minorHAnsi" w:eastAsiaTheme="minorEastAsia" w:hAnsiTheme="minorHAnsi" w:cstheme="minorBidi"/>
            <w:noProof/>
            <w:kern w:val="2"/>
            <w:szCs w:val="22"/>
          </w:rPr>
          <w:tab/>
        </w:r>
        <w:r w:rsidR="002B6443" w:rsidRPr="00C33F54">
          <w:rPr>
            <w:rStyle w:val="a8"/>
            <w:rFonts w:ascii="宋体" w:hAnsi="宋体" w:cs="Arial" w:hint="eastAsia"/>
            <w:noProof/>
          </w:rPr>
          <w:t>期末基金管理人的从业人员持有本基金的情况</w:t>
        </w:r>
        <w:r w:rsidR="002B6443">
          <w:rPr>
            <w:noProof/>
            <w:webHidden/>
          </w:rPr>
          <w:tab/>
        </w:r>
        <w:r w:rsidR="002B6443">
          <w:rPr>
            <w:noProof/>
            <w:webHidden/>
          </w:rPr>
          <w:fldChar w:fldCharType="begin"/>
        </w:r>
        <w:r w:rsidR="002B6443">
          <w:rPr>
            <w:noProof/>
            <w:webHidden/>
          </w:rPr>
          <w:instrText xml:space="preserve"> PAGEREF _Toc48657154 \h </w:instrText>
        </w:r>
        <w:r w:rsidR="002B6443">
          <w:rPr>
            <w:noProof/>
            <w:webHidden/>
          </w:rPr>
        </w:r>
        <w:r w:rsidR="002B6443">
          <w:rPr>
            <w:noProof/>
            <w:webHidden/>
          </w:rPr>
          <w:fldChar w:fldCharType="separate"/>
        </w:r>
        <w:r w:rsidR="002B6443">
          <w:rPr>
            <w:noProof/>
            <w:webHidden/>
          </w:rPr>
          <w:t>46</w:t>
        </w:r>
        <w:r w:rsidR="002B6443">
          <w:rPr>
            <w:noProof/>
            <w:webHidden/>
          </w:rPr>
          <w:fldChar w:fldCharType="end"/>
        </w:r>
      </w:hyperlink>
    </w:p>
    <w:p w:rsidR="002B6443" w:rsidRDefault="00C106A0">
      <w:pPr>
        <w:pStyle w:val="22"/>
        <w:tabs>
          <w:tab w:val="left" w:pos="1050"/>
        </w:tabs>
        <w:rPr>
          <w:rFonts w:asciiTheme="minorHAnsi" w:eastAsiaTheme="minorEastAsia" w:hAnsiTheme="minorHAnsi" w:cstheme="minorBidi"/>
          <w:noProof/>
          <w:kern w:val="2"/>
          <w:szCs w:val="22"/>
        </w:rPr>
      </w:pPr>
      <w:hyperlink w:anchor="_Toc48657155" w:history="1">
        <w:r w:rsidR="002B6443" w:rsidRPr="00C33F54">
          <w:rPr>
            <w:rStyle w:val="a8"/>
            <w:rFonts w:ascii="宋体" w:hAnsi="宋体" w:cs="Arial"/>
            <w:noProof/>
          </w:rPr>
          <w:t>8.3</w:t>
        </w:r>
        <w:r w:rsidR="002B6443">
          <w:rPr>
            <w:rFonts w:asciiTheme="minorHAnsi" w:eastAsiaTheme="minorEastAsia" w:hAnsiTheme="minorHAnsi" w:cstheme="minorBidi"/>
            <w:noProof/>
            <w:kern w:val="2"/>
            <w:szCs w:val="22"/>
          </w:rPr>
          <w:tab/>
        </w:r>
        <w:r w:rsidR="002B6443" w:rsidRPr="00C33F54">
          <w:rPr>
            <w:rStyle w:val="a8"/>
            <w:rFonts w:ascii="宋体" w:hAnsi="宋体" w:cs="Arial" w:hint="eastAsia"/>
            <w:noProof/>
          </w:rPr>
          <w:t>期末基金管理人的从业人员持有本开放式基金份额总量区间的情况</w:t>
        </w:r>
        <w:r w:rsidR="002B6443">
          <w:rPr>
            <w:noProof/>
            <w:webHidden/>
          </w:rPr>
          <w:tab/>
        </w:r>
        <w:r w:rsidR="002B6443">
          <w:rPr>
            <w:noProof/>
            <w:webHidden/>
          </w:rPr>
          <w:fldChar w:fldCharType="begin"/>
        </w:r>
        <w:r w:rsidR="002B6443">
          <w:rPr>
            <w:noProof/>
            <w:webHidden/>
          </w:rPr>
          <w:instrText xml:space="preserve"> PAGEREF _Toc48657155 \h </w:instrText>
        </w:r>
        <w:r w:rsidR="002B6443">
          <w:rPr>
            <w:noProof/>
            <w:webHidden/>
          </w:rPr>
        </w:r>
        <w:r w:rsidR="002B6443">
          <w:rPr>
            <w:noProof/>
            <w:webHidden/>
          </w:rPr>
          <w:fldChar w:fldCharType="separate"/>
        </w:r>
        <w:r w:rsidR="002B6443">
          <w:rPr>
            <w:noProof/>
            <w:webHidden/>
          </w:rPr>
          <w:t>46</w:t>
        </w:r>
        <w:r w:rsidR="002B6443">
          <w:rPr>
            <w:noProof/>
            <w:webHidden/>
          </w:rPr>
          <w:fldChar w:fldCharType="end"/>
        </w:r>
      </w:hyperlink>
    </w:p>
    <w:p w:rsidR="002B6443" w:rsidRDefault="00C106A0">
      <w:pPr>
        <w:pStyle w:val="22"/>
        <w:rPr>
          <w:rFonts w:asciiTheme="minorHAnsi" w:eastAsiaTheme="minorEastAsia" w:hAnsiTheme="minorHAnsi" w:cstheme="minorBidi"/>
          <w:noProof/>
          <w:kern w:val="2"/>
          <w:szCs w:val="22"/>
        </w:rPr>
      </w:pPr>
      <w:hyperlink w:anchor="_Toc48657156" w:history="1">
        <w:r w:rsidR="002B6443" w:rsidRPr="00C33F54">
          <w:rPr>
            <w:rStyle w:val="a8"/>
            <w:noProof/>
          </w:rPr>
          <w:t>§9</w:t>
        </w:r>
        <w:r w:rsidR="002B6443" w:rsidRPr="00C33F54">
          <w:rPr>
            <w:rStyle w:val="a8"/>
            <w:rFonts w:hint="eastAsia"/>
            <w:noProof/>
          </w:rPr>
          <w:t>开放式基金份额变动</w:t>
        </w:r>
        <w:r w:rsidR="002B6443">
          <w:rPr>
            <w:noProof/>
            <w:webHidden/>
          </w:rPr>
          <w:tab/>
        </w:r>
        <w:r w:rsidR="002B6443">
          <w:rPr>
            <w:noProof/>
            <w:webHidden/>
          </w:rPr>
          <w:fldChar w:fldCharType="begin"/>
        </w:r>
        <w:r w:rsidR="002B6443">
          <w:rPr>
            <w:noProof/>
            <w:webHidden/>
          </w:rPr>
          <w:instrText xml:space="preserve"> PAGEREF _Toc48657156 \h </w:instrText>
        </w:r>
        <w:r w:rsidR="002B6443">
          <w:rPr>
            <w:noProof/>
            <w:webHidden/>
          </w:rPr>
        </w:r>
        <w:r w:rsidR="002B6443">
          <w:rPr>
            <w:noProof/>
            <w:webHidden/>
          </w:rPr>
          <w:fldChar w:fldCharType="separate"/>
        </w:r>
        <w:r w:rsidR="002B6443">
          <w:rPr>
            <w:noProof/>
            <w:webHidden/>
          </w:rPr>
          <w:t>47</w:t>
        </w:r>
        <w:r w:rsidR="002B6443">
          <w:rPr>
            <w:noProof/>
            <w:webHidden/>
          </w:rPr>
          <w:fldChar w:fldCharType="end"/>
        </w:r>
      </w:hyperlink>
    </w:p>
    <w:p w:rsidR="002B6443" w:rsidRDefault="00C106A0">
      <w:pPr>
        <w:pStyle w:val="22"/>
        <w:rPr>
          <w:rFonts w:asciiTheme="minorHAnsi" w:eastAsiaTheme="minorEastAsia" w:hAnsiTheme="minorHAnsi" w:cstheme="minorBidi"/>
          <w:noProof/>
          <w:kern w:val="2"/>
          <w:szCs w:val="22"/>
        </w:rPr>
      </w:pPr>
      <w:hyperlink w:anchor="_Toc48657157" w:history="1">
        <w:r w:rsidR="002B6443" w:rsidRPr="00C33F54">
          <w:rPr>
            <w:rStyle w:val="a8"/>
            <w:noProof/>
          </w:rPr>
          <w:t>§10</w:t>
        </w:r>
        <w:r w:rsidR="002B6443" w:rsidRPr="00C33F54">
          <w:rPr>
            <w:rStyle w:val="a8"/>
            <w:rFonts w:hint="eastAsia"/>
            <w:noProof/>
          </w:rPr>
          <w:t>重大事件揭示</w:t>
        </w:r>
        <w:r w:rsidR="002B6443">
          <w:rPr>
            <w:noProof/>
            <w:webHidden/>
          </w:rPr>
          <w:tab/>
        </w:r>
        <w:r w:rsidR="002B6443">
          <w:rPr>
            <w:noProof/>
            <w:webHidden/>
          </w:rPr>
          <w:fldChar w:fldCharType="begin"/>
        </w:r>
        <w:r w:rsidR="002B6443">
          <w:rPr>
            <w:noProof/>
            <w:webHidden/>
          </w:rPr>
          <w:instrText xml:space="preserve"> PAGEREF _Toc48657157 \h </w:instrText>
        </w:r>
        <w:r w:rsidR="002B6443">
          <w:rPr>
            <w:noProof/>
            <w:webHidden/>
          </w:rPr>
        </w:r>
        <w:r w:rsidR="002B6443">
          <w:rPr>
            <w:noProof/>
            <w:webHidden/>
          </w:rPr>
          <w:fldChar w:fldCharType="separate"/>
        </w:r>
        <w:r w:rsidR="002B6443">
          <w:rPr>
            <w:noProof/>
            <w:webHidden/>
          </w:rPr>
          <w:t>47</w:t>
        </w:r>
        <w:r w:rsidR="002B6443">
          <w:rPr>
            <w:noProof/>
            <w:webHidden/>
          </w:rPr>
          <w:fldChar w:fldCharType="end"/>
        </w:r>
      </w:hyperlink>
    </w:p>
    <w:p w:rsidR="002B6443" w:rsidRDefault="00C106A0">
      <w:pPr>
        <w:pStyle w:val="22"/>
        <w:tabs>
          <w:tab w:val="left" w:pos="1260"/>
        </w:tabs>
        <w:rPr>
          <w:rFonts w:asciiTheme="minorHAnsi" w:eastAsiaTheme="minorEastAsia" w:hAnsiTheme="minorHAnsi" w:cstheme="minorBidi"/>
          <w:noProof/>
          <w:kern w:val="2"/>
          <w:szCs w:val="22"/>
        </w:rPr>
      </w:pPr>
      <w:hyperlink w:anchor="_Toc48657158" w:history="1">
        <w:r w:rsidR="002B6443" w:rsidRPr="00C33F54">
          <w:rPr>
            <w:rStyle w:val="a8"/>
            <w:noProof/>
          </w:rPr>
          <w:t>10.1</w:t>
        </w:r>
        <w:r w:rsidR="002B6443">
          <w:rPr>
            <w:rFonts w:asciiTheme="minorHAnsi" w:eastAsiaTheme="minorEastAsia" w:hAnsiTheme="minorHAnsi" w:cstheme="minorBidi"/>
            <w:noProof/>
            <w:kern w:val="2"/>
            <w:szCs w:val="22"/>
          </w:rPr>
          <w:tab/>
        </w:r>
        <w:r w:rsidR="002B6443" w:rsidRPr="00C33F54">
          <w:rPr>
            <w:rStyle w:val="a8"/>
            <w:rFonts w:hint="eastAsia"/>
            <w:noProof/>
          </w:rPr>
          <w:t>基金份额持有人大会决议</w:t>
        </w:r>
        <w:r w:rsidR="002B6443">
          <w:rPr>
            <w:noProof/>
            <w:webHidden/>
          </w:rPr>
          <w:tab/>
        </w:r>
        <w:r w:rsidR="002B6443">
          <w:rPr>
            <w:noProof/>
            <w:webHidden/>
          </w:rPr>
          <w:fldChar w:fldCharType="begin"/>
        </w:r>
        <w:r w:rsidR="002B6443">
          <w:rPr>
            <w:noProof/>
            <w:webHidden/>
          </w:rPr>
          <w:instrText xml:space="preserve"> PAGEREF _Toc48657158 \h </w:instrText>
        </w:r>
        <w:r w:rsidR="002B6443">
          <w:rPr>
            <w:noProof/>
            <w:webHidden/>
          </w:rPr>
        </w:r>
        <w:r w:rsidR="002B6443">
          <w:rPr>
            <w:noProof/>
            <w:webHidden/>
          </w:rPr>
          <w:fldChar w:fldCharType="separate"/>
        </w:r>
        <w:r w:rsidR="002B6443">
          <w:rPr>
            <w:noProof/>
            <w:webHidden/>
          </w:rPr>
          <w:t>47</w:t>
        </w:r>
        <w:r w:rsidR="002B6443">
          <w:rPr>
            <w:noProof/>
            <w:webHidden/>
          </w:rPr>
          <w:fldChar w:fldCharType="end"/>
        </w:r>
      </w:hyperlink>
    </w:p>
    <w:p w:rsidR="002B6443" w:rsidRDefault="00C106A0">
      <w:pPr>
        <w:pStyle w:val="22"/>
        <w:tabs>
          <w:tab w:val="left" w:pos="1260"/>
        </w:tabs>
        <w:rPr>
          <w:rFonts w:asciiTheme="minorHAnsi" w:eastAsiaTheme="minorEastAsia" w:hAnsiTheme="minorHAnsi" w:cstheme="minorBidi"/>
          <w:noProof/>
          <w:kern w:val="2"/>
          <w:szCs w:val="22"/>
        </w:rPr>
      </w:pPr>
      <w:hyperlink w:anchor="_Toc48657159" w:history="1">
        <w:r w:rsidR="002B6443" w:rsidRPr="00C33F54">
          <w:rPr>
            <w:rStyle w:val="a8"/>
            <w:noProof/>
          </w:rPr>
          <w:t>10.2</w:t>
        </w:r>
        <w:r w:rsidR="002B6443">
          <w:rPr>
            <w:rFonts w:asciiTheme="minorHAnsi" w:eastAsiaTheme="minorEastAsia" w:hAnsiTheme="minorHAnsi" w:cstheme="minorBidi"/>
            <w:noProof/>
            <w:kern w:val="2"/>
            <w:szCs w:val="22"/>
          </w:rPr>
          <w:tab/>
        </w:r>
        <w:r w:rsidR="002B6443" w:rsidRPr="00C33F54">
          <w:rPr>
            <w:rStyle w:val="a8"/>
            <w:rFonts w:hint="eastAsia"/>
            <w:noProof/>
          </w:rPr>
          <w:t>基金管理人、基金托管人的专门基金托管部门的重大人事变动</w:t>
        </w:r>
        <w:r w:rsidR="002B6443">
          <w:rPr>
            <w:noProof/>
            <w:webHidden/>
          </w:rPr>
          <w:tab/>
        </w:r>
        <w:r w:rsidR="002B6443">
          <w:rPr>
            <w:noProof/>
            <w:webHidden/>
          </w:rPr>
          <w:fldChar w:fldCharType="begin"/>
        </w:r>
        <w:r w:rsidR="002B6443">
          <w:rPr>
            <w:noProof/>
            <w:webHidden/>
          </w:rPr>
          <w:instrText xml:space="preserve"> PAGEREF _Toc48657159 \h </w:instrText>
        </w:r>
        <w:r w:rsidR="002B6443">
          <w:rPr>
            <w:noProof/>
            <w:webHidden/>
          </w:rPr>
        </w:r>
        <w:r w:rsidR="002B6443">
          <w:rPr>
            <w:noProof/>
            <w:webHidden/>
          </w:rPr>
          <w:fldChar w:fldCharType="separate"/>
        </w:r>
        <w:r w:rsidR="002B6443">
          <w:rPr>
            <w:noProof/>
            <w:webHidden/>
          </w:rPr>
          <w:t>47</w:t>
        </w:r>
        <w:r w:rsidR="002B6443">
          <w:rPr>
            <w:noProof/>
            <w:webHidden/>
          </w:rPr>
          <w:fldChar w:fldCharType="end"/>
        </w:r>
      </w:hyperlink>
    </w:p>
    <w:p w:rsidR="002B6443" w:rsidRDefault="00C106A0">
      <w:pPr>
        <w:pStyle w:val="22"/>
        <w:tabs>
          <w:tab w:val="left" w:pos="1260"/>
        </w:tabs>
        <w:rPr>
          <w:rFonts w:asciiTheme="minorHAnsi" w:eastAsiaTheme="minorEastAsia" w:hAnsiTheme="minorHAnsi" w:cstheme="minorBidi"/>
          <w:noProof/>
          <w:kern w:val="2"/>
          <w:szCs w:val="22"/>
        </w:rPr>
      </w:pPr>
      <w:hyperlink w:anchor="_Toc48657160" w:history="1">
        <w:r w:rsidR="002B6443" w:rsidRPr="00C33F54">
          <w:rPr>
            <w:rStyle w:val="a8"/>
            <w:noProof/>
          </w:rPr>
          <w:t>10.3</w:t>
        </w:r>
        <w:r w:rsidR="002B6443">
          <w:rPr>
            <w:rFonts w:asciiTheme="minorHAnsi" w:eastAsiaTheme="minorEastAsia" w:hAnsiTheme="minorHAnsi" w:cstheme="minorBidi"/>
            <w:noProof/>
            <w:kern w:val="2"/>
            <w:szCs w:val="22"/>
          </w:rPr>
          <w:tab/>
        </w:r>
        <w:r w:rsidR="002B6443" w:rsidRPr="00C33F54">
          <w:rPr>
            <w:rStyle w:val="a8"/>
            <w:rFonts w:hint="eastAsia"/>
            <w:noProof/>
          </w:rPr>
          <w:t>涉及基金管理人、基金财产、基金托管业务的诉讼</w:t>
        </w:r>
        <w:r w:rsidR="002B6443">
          <w:rPr>
            <w:noProof/>
            <w:webHidden/>
          </w:rPr>
          <w:tab/>
        </w:r>
        <w:r w:rsidR="002B6443">
          <w:rPr>
            <w:noProof/>
            <w:webHidden/>
          </w:rPr>
          <w:fldChar w:fldCharType="begin"/>
        </w:r>
        <w:r w:rsidR="002B6443">
          <w:rPr>
            <w:noProof/>
            <w:webHidden/>
          </w:rPr>
          <w:instrText xml:space="preserve"> PAGEREF _Toc48657160 \h </w:instrText>
        </w:r>
        <w:r w:rsidR="002B6443">
          <w:rPr>
            <w:noProof/>
            <w:webHidden/>
          </w:rPr>
        </w:r>
        <w:r w:rsidR="002B6443">
          <w:rPr>
            <w:noProof/>
            <w:webHidden/>
          </w:rPr>
          <w:fldChar w:fldCharType="separate"/>
        </w:r>
        <w:r w:rsidR="002B6443">
          <w:rPr>
            <w:noProof/>
            <w:webHidden/>
          </w:rPr>
          <w:t>47</w:t>
        </w:r>
        <w:r w:rsidR="002B6443">
          <w:rPr>
            <w:noProof/>
            <w:webHidden/>
          </w:rPr>
          <w:fldChar w:fldCharType="end"/>
        </w:r>
      </w:hyperlink>
    </w:p>
    <w:p w:rsidR="002B6443" w:rsidRDefault="00C106A0">
      <w:pPr>
        <w:pStyle w:val="22"/>
        <w:tabs>
          <w:tab w:val="left" w:pos="1260"/>
        </w:tabs>
        <w:rPr>
          <w:rFonts w:asciiTheme="minorHAnsi" w:eastAsiaTheme="minorEastAsia" w:hAnsiTheme="minorHAnsi" w:cstheme="minorBidi"/>
          <w:noProof/>
          <w:kern w:val="2"/>
          <w:szCs w:val="22"/>
        </w:rPr>
      </w:pPr>
      <w:hyperlink w:anchor="_Toc48657161" w:history="1">
        <w:r w:rsidR="002B6443" w:rsidRPr="00C33F54">
          <w:rPr>
            <w:rStyle w:val="a8"/>
            <w:noProof/>
          </w:rPr>
          <w:t>10.4</w:t>
        </w:r>
        <w:r w:rsidR="002B6443">
          <w:rPr>
            <w:rFonts w:asciiTheme="minorHAnsi" w:eastAsiaTheme="minorEastAsia" w:hAnsiTheme="minorHAnsi" w:cstheme="minorBidi"/>
            <w:noProof/>
            <w:kern w:val="2"/>
            <w:szCs w:val="22"/>
          </w:rPr>
          <w:tab/>
        </w:r>
        <w:r w:rsidR="002B6443" w:rsidRPr="00C33F54">
          <w:rPr>
            <w:rStyle w:val="a8"/>
            <w:rFonts w:hint="eastAsia"/>
            <w:noProof/>
          </w:rPr>
          <w:t>基金投资策略的改变</w:t>
        </w:r>
        <w:r w:rsidR="002B6443">
          <w:rPr>
            <w:noProof/>
            <w:webHidden/>
          </w:rPr>
          <w:tab/>
        </w:r>
        <w:r w:rsidR="002B6443">
          <w:rPr>
            <w:noProof/>
            <w:webHidden/>
          </w:rPr>
          <w:fldChar w:fldCharType="begin"/>
        </w:r>
        <w:r w:rsidR="002B6443">
          <w:rPr>
            <w:noProof/>
            <w:webHidden/>
          </w:rPr>
          <w:instrText xml:space="preserve"> PAGEREF _Toc48657161 \h </w:instrText>
        </w:r>
        <w:r w:rsidR="002B6443">
          <w:rPr>
            <w:noProof/>
            <w:webHidden/>
          </w:rPr>
        </w:r>
        <w:r w:rsidR="002B6443">
          <w:rPr>
            <w:noProof/>
            <w:webHidden/>
          </w:rPr>
          <w:fldChar w:fldCharType="separate"/>
        </w:r>
        <w:r w:rsidR="002B6443">
          <w:rPr>
            <w:noProof/>
            <w:webHidden/>
          </w:rPr>
          <w:t>48</w:t>
        </w:r>
        <w:r w:rsidR="002B6443">
          <w:rPr>
            <w:noProof/>
            <w:webHidden/>
          </w:rPr>
          <w:fldChar w:fldCharType="end"/>
        </w:r>
      </w:hyperlink>
    </w:p>
    <w:p w:rsidR="002B6443" w:rsidRDefault="00C106A0">
      <w:pPr>
        <w:pStyle w:val="22"/>
        <w:rPr>
          <w:rFonts w:asciiTheme="minorHAnsi" w:eastAsiaTheme="minorEastAsia" w:hAnsiTheme="minorHAnsi" w:cstheme="minorBidi"/>
          <w:noProof/>
          <w:kern w:val="2"/>
          <w:szCs w:val="22"/>
        </w:rPr>
      </w:pPr>
      <w:hyperlink w:anchor="_Toc48657162" w:history="1">
        <w:r w:rsidR="002B6443" w:rsidRPr="00C33F54">
          <w:rPr>
            <w:rStyle w:val="a8"/>
            <w:noProof/>
          </w:rPr>
          <w:t>10.5</w:t>
        </w:r>
        <w:r w:rsidR="002B6443" w:rsidRPr="00C33F54">
          <w:rPr>
            <w:rStyle w:val="a8"/>
            <w:rFonts w:hint="eastAsia"/>
            <w:noProof/>
          </w:rPr>
          <w:t>为基金进行审计的会计师事务所情况</w:t>
        </w:r>
        <w:r w:rsidR="002B6443">
          <w:rPr>
            <w:noProof/>
            <w:webHidden/>
          </w:rPr>
          <w:tab/>
        </w:r>
        <w:r w:rsidR="002B6443">
          <w:rPr>
            <w:noProof/>
            <w:webHidden/>
          </w:rPr>
          <w:fldChar w:fldCharType="begin"/>
        </w:r>
        <w:r w:rsidR="002B6443">
          <w:rPr>
            <w:noProof/>
            <w:webHidden/>
          </w:rPr>
          <w:instrText xml:space="preserve"> PAGEREF _Toc48657162 \h </w:instrText>
        </w:r>
        <w:r w:rsidR="002B6443">
          <w:rPr>
            <w:noProof/>
            <w:webHidden/>
          </w:rPr>
        </w:r>
        <w:r w:rsidR="002B6443">
          <w:rPr>
            <w:noProof/>
            <w:webHidden/>
          </w:rPr>
          <w:fldChar w:fldCharType="separate"/>
        </w:r>
        <w:r w:rsidR="002B6443">
          <w:rPr>
            <w:noProof/>
            <w:webHidden/>
          </w:rPr>
          <w:t>48</w:t>
        </w:r>
        <w:r w:rsidR="002B6443">
          <w:rPr>
            <w:noProof/>
            <w:webHidden/>
          </w:rPr>
          <w:fldChar w:fldCharType="end"/>
        </w:r>
      </w:hyperlink>
    </w:p>
    <w:p w:rsidR="002B6443" w:rsidRDefault="00C106A0">
      <w:pPr>
        <w:pStyle w:val="22"/>
        <w:tabs>
          <w:tab w:val="left" w:pos="1260"/>
        </w:tabs>
        <w:rPr>
          <w:rFonts w:asciiTheme="minorHAnsi" w:eastAsiaTheme="minorEastAsia" w:hAnsiTheme="minorHAnsi" w:cstheme="minorBidi"/>
          <w:noProof/>
          <w:kern w:val="2"/>
          <w:szCs w:val="22"/>
        </w:rPr>
      </w:pPr>
      <w:hyperlink w:anchor="_Toc48657163" w:history="1">
        <w:r w:rsidR="002B6443" w:rsidRPr="00C33F54">
          <w:rPr>
            <w:rStyle w:val="a8"/>
            <w:noProof/>
          </w:rPr>
          <w:t>10.6</w:t>
        </w:r>
        <w:r w:rsidR="002B6443">
          <w:rPr>
            <w:rFonts w:asciiTheme="minorHAnsi" w:eastAsiaTheme="minorEastAsia" w:hAnsiTheme="minorHAnsi" w:cstheme="minorBidi"/>
            <w:noProof/>
            <w:kern w:val="2"/>
            <w:szCs w:val="22"/>
          </w:rPr>
          <w:tab/>
        </w:r>
        <w:r w:rsidR="002B6443" w:rsidRPr="00C33F54">
          <w:rPr>
            <w:rStyle w:val="a8"/>
            <w:rFonts w:hint="eastAsia"/>
            <w:noProof/>
          </w:rPr>
          <w:t>管理人、托管人及其高级管理人员受稽查或处罚等情况</w:t>
        </w:r>
        <w:r w:rsidR="002B6443">
          <w:rPr>
            <w:noProof/>
            <w:webHidden/>
          </w:rPr>
          <w:tab/>
        </w:r>
        <w:r w:rsidR="002B6443">
          <w:rPr>
            <w:noProof/>
            <w:webHidden/>
          </w:rPr>
          <w:fldChar w:fldCharType="begin"/>
        </w:r>
        <w:r w:rsidR="002B6443">
          <w:rPr>
            <w:noProof/>
            <w:webHidden/>
          </w:rPr>
          <w:instrText xml:space="preserve"> PAGEREF _Toc48657163 \h </w:instrText>
        </w:r>
        <w:r w:rsidR="002B6443">
          <w:rPr>
            <w:noProof/>
            <w:webHidden/>
          </w:rPr>
        </w:r>
        <w:r w:rsidR="002B6443">
          <w:rPr>
            <w:noProof/>
            <w:webHidden/>
          </w:rPr>
          <w:fldChar w:fldCharType="separate"/>
        </w:r>
        <w:r w:rsidR="002B6443">
          <w:rPr>
            <w:noProof/>
            <w:webHidden/>
          </w:rPr>
          <w:t>48</w:t>
        </w:r>
        <w:r w:rsidR="002B6443">
          <w:rPr>
            <w:noProof/>
            <w:webHidden/>
          </w:rPr>
          <w:fldChar w:fldCharType="end"/>
        </w:r>
      </w:hyperlink>
    </w:p>
    <w:p w:rsidR="002B6443" w:rsidRDefault="00C106A0">
      <w:pPr>
        <w:pStyle w:val="22"/>
        <w:tabs>
          <w:tab w:val="left" w:pos="1260"/>
        </w:tabs>
        <w:rPr>
          <w:rFonts w:asciiTheme="minorHAnsi" w:eastAsiaTheme="minorEastAsia" w:hAnsiTheme="minorHAnsi" w:cstheme="minorBidi"/>
          <w:noProof/>
          <w:kern w:val="2"/>
          <w:szCs w:val="22"/>
        </w:rPr>
      </w:pPr>
      <w:hyperlink w:anchor="_Toc48657164" w:history="1">
        <w:r w:rsidR="002B6443" w:rsidRPr="00C33F54">
          <w:rPr>
            <w:rStyle w:val="a8"/>
            <w:noProof/>
          </w:rPr>
          <w:t>10.7</w:t>
        </w:r>
        <w:r w:rsidR="002B6443">
          <w:rPr>
            <w:rFonts w:asciiTheme="minorHAnsi" w:eastAsiaTheme="minorEastAsia" w:hAnsiTheme="minorHAnsi" w:cstheme="minorBidi"/>
            <w:noProof/>
            <w:kern w:val="2"/>
            <w:szCs w:val="22"/>
          </w:rPr>
          <w:tab/>
        </w:r>
        <w:r w:rsidR="002B6443" w:rsidRPr="00C33F54">
          <w:rPr>
            <w:rStyle w:val="a8"/>
            <w:rFonts w:hint="eastAsia"/>
            <w:noProof/>
          </w:rPr>
          <w:t>基金租用证券公司交易单元的有关情况</w:t>
        </w:r>
        <w:r w:rsidR="002B6443">
          <w:rPr>
            <w:noProof/>
            <w:webHidden/>
          </w:rPr>
          <w:tab/>
        </w:r>
        <w:r w:rsidR="002B6443">
          <w:rPr>
            <w:noProof/>
            <w:webHidden/>
          </w:rPr>
          <w:fldChar w:fldCharType="begin"/>
        </w:r>
        <w:r w:rsidR="002B6443">
          <w:rPr>
            <w:noProof/>
            <w:webHidden/>
          </w:rPr>
          <w:instrText xml:space="preserve"> PAGEREF _Toc48657164 \h </w:instrText>
        </w:r>
        <w:r w:rsidR="002B6443">
          <w:rPr>
            <w:noProof/>
            <w:webHidden/>
          </w:rPr>
        </w:r>
        <w:r w:rsidR="002B6443">
          <w:rPr>
            <w:noProof/>
            <w:webHidden/>
          </w:rPr>
          <w:fldChar w:fldCharType="separate"/>
        </w:r>
        <w:r w:rsidR="002B6443">
          <w:rPr>
            <w:noProof/>
            <w:webHidden/>
          </w:rPr>
          <w:t>48</w:t>
        </w:r>
        <w:r w:rsidR="002B6443">
          <w:rPr>
            <w:noProof/>
            <w:webHidden/>
          </w:rPr>
          <w:fldChar w:fldCharType="end"/>
        </w:r>
      </w:hyperlink>
    </w:p>
    <w:p w:rsidR="002B6443" w:rsidRDefault="00C106A0">
      <w:pPr>
        <w:pStyle w:val="22"/>
        <w:tabs>
          <w:tab w:val="left" w:pos="1260"/>
        </w:tabs>
        <w:rPr>
          <w:rFonts w:asciiTheme="minorHAnsi" w:eastAsiaTheme="minorEastAsia" w:hAnsiTheme="minorHAnsi" w:cstheme="minorBidi"/>
          <w:noProof/>
          <w:kern w:val="2"/>
          <w:szCs w:val="22"/>
        </w:rPr>
      </w:pPr>
      <w:hyperlink w:anchor="_Toc48657165" w:history="1">
        <w:r w:rsidR="002B6443" w:rsidRPr="00C33F54">
          <w:rPr>
            <w:rStyle w:val="a8"/>
            <w:rFonts w:ascii="宋体" w:hAnsi="宋体" w:cs="Arial"/>
            <w:noProof/>
          </w:rPr>
          <w:t>10.8</w:t>
        </w:r>
        <w:r w:rsidR="002B6443">
          <w:rPr>
            <w:rFonts w:asciiTheme="minorHAnsi" w:eastAsiaTheme="minorEastAsia" w:hAnsiTheme="minorHAnsi" w:cstheme="minorBidi"/>
            <w:noProof/>
            <w:kern w:val="2"/>
            <w:szCs w:val="22"/>
          </w:rPr>
          <w:tab/>
        </w:r>
        <w:r w:rsidR="002B6443" w:rsidRPr="00C33F54">
          <w:rPr>
            <w:rStyle w:val="a8"/>
            <w:rFonts w:ascii="宋体" w:hAnsi="宋体" w:cs="Arial" w:hint="eastAsia"/>
            <w:noProof/>
          </w:rPr>
          <w:t>其他重大事件</w:t>
        </w:r>
        <w:r w:rsidR="002B6443">
          <w:rPr>
            <w:noProof/>
            <w:webHidden/>
          </w:rPr>
          <w:tab/>
        </w:r>
        <w:r w:rsidR="002B6443">
          <w:rPr>
            <w:noProof/>
            <w:webHidden/>
          </w:rPr>
          <w:fldChar w:fldCharType="begin"/>
        </w:r>
        <w:r w:rsidR="002B6443">
          <w:rPr>
            <w:noProof/>
            <w:webHidden/>
          </w:rPr>
          <w:instrText xml:space="preserve"> PAGEREF _Toc48657165 \h </w:instrText>
        </w:r>
        <w:r w:rsidR="002B6443">
          <w:rPr>
            <w:noProof/>
            <w:webHidden/>
          </w:rPr>
        </w:r>
        <w:r w:rsidR="002B6443">
          <w:rPr>
            <w:noProof/>
            <w:webHidden/>
          </w:rPr>
          <w:fldChar w:fldCharType="separate"/>
        </w:r>
        <w:r w:rsidR="002B6443">
          <w:rPr>
            <w:noProof/>
            <w:webHidden/>
          </w:rPr>
          <w:t>49</w:t>
        </w:r>
        <w:r w:rsidR="002B6443">
          <w:rPr>
            <w:noProof/>
            <w:webHidden/>
          </w:rPr>
          <w:fldChar w:fldCharType="end"/>
        </w:r>
      </w:hyperlink>
    </w:p>
    <w:p w:rsidR="002B6443" w:rsidRDefault="00C106A0">
      <w:pPr>
        <w:pStyle w:val="22"/>
        <w:rPr>
          <w:rFonts w:asciiTheme="minorHAnsi" w:eastAsiaTheme="minorEastAsia" w:hAnsiTheme="minorHAnsi" w:cstheme="minorBidi"/>
          <w:noProof/>
          <w:kern w:val="2"/>
          <w:szCs w:val="22"/>
        </w:rPr>
      </w:pPr>
      <w:hyperlink w:anchor="_Toc48657166" w:history="1">
        <w:r w:rsidR="002B6443" w:rsidRPr="00C33F54">
          <w:rPr>
            <w:rStyle w:val="a8"/>
            <w:noProof/>
          </w:rPr>
          <w:t>§11</w:t>
        </w:r>
        <w:r w:rsidR="002B6443" w:rsidRPr="00C33F54">
          <w:rPr>
            <w:rStyle w:val="a8"/>
            <w:rFonts w:hint="eastAsia"/>
            <w:noProof/>
          </w:rPr>
          <w:t>影响投资者决策的其他重要信息</w:t>
        </w:r>
        <w:r w:rsidR="002B6443">
          <w:rPr>
            <w:noProof/>
            <w:webHidden/>
          </w:rPr>
          <w:tab/>
        </w:r>
        <w:r w:rsidR="002B6443">
          <w:rPr>
            <w:noProof/>
            <w:webHidden/>
          </w:rPr>
          <w:fldChar w:fldCharType="begin"/>
        </w:r>
        <w:r w:rsidR="002B6443">
          <w:rPr>
            <w:noProof/>
            <w:webHidden/>
          </w:rPr>
          <w:instrText xml:space="preserve"> PAGEREF _Toc48657166 \h </w:instrText>
        </w:r>
        <w:r w:rsidR="002B6443">
          <w:rPr>
            <w:noProof/>
            <w:webHidden/>
          </w:rPr>
        </w:r>
        <w:r w:rsidR="002B6443">
          <w:rPr>
            <w:noProof/>
            <w:webHidden/>
          </w:rPr>
          <w:fldChar w:fldCharType="separate"/>
        </w:r>
        <w:r w:rsidR="002B6443">
          <w:rPr>
            <w:noProof/>
            <w:webHidden/>
          </w:rPr>
          <w:t>49</w:t>
        </w:r>
        <w:r w:rsidR="002B6443">
          <w:rPr>
            <w:noProof/>
            <w:webHidden/>
          </w:rPr>
          <w:fldChar w:fldCharType="end"/>
        </w:r>
      </w:hyperlink>
    </w:p>
    <w:p w:rsidR="002B6443" w:rsidRDefault="00C106A0">
      <w:pPr>
        <w:pStyle w:val="22"/>
        <w:rPr>
          <w:rFonts w:asciiTheme="minorHAnsi" w:eastAsiaTheme="minorEastAsia" w:hAnsiTheme="minorHAnsi" w:cstheme="minorBidi"/>
          <w:noProof/>
          <w:kern w:val="2"/>
          <w:szCs w:val="22"/>
        </w:rPr>
      </w:pPr>
      <w:hyperlink w:anchor="_Toc48657167" w:history="1">
        <w:r w:rsidR="002B6443" w:rsidRPr="00C33F54">
          <w:rPr>
            <w:rStyle w:val="a8"/>
            <w:rFonts w:ascii="宋体" w:hAnsi="宋体" w:cs="Arial"/>
            <w:noProof/>
          </w:rPr>
          <w:t xml:space="preserve">11.1 </w:t>
        </w:r>
        <w:r w:rsidR="002B6443" w:rsidRPr="00C33F54">
          <w:rPr>
            <w:rStyle w:val="a8"/>
            <w:rFonts w:ascii="宋体" w:hAnsi="宋体" w:cs="Arial" w:hint="eastAsia"/>
            <w:noProof/>
          </w:rPr>
          <w:t>报告期内单一投资者持有基金份额比例达到或超过</w:t>
        </w:r>
        <w:r w:rsidR="002B6443" w:rsidRPr="00C33F54">
          <w:rPr>
            <w:rStyle w:val="a8"/>
            <w:rFonts w:ascii="宋体" w:hAnsi="宋体" w:cs="Arial"/>
            <w:noProof/>
          </w:rPr>
          <w:t>20%</w:t>
        </w:r>
        <w:r w:rsidR="002B6443" w:rsidRPr="00C33F54">
          <w:rPr>
            <w:rStyle w:val="a8"/>
            <w:rFonts w:ascii="宋体" w:hAnsi="宋体" w:cs="Arial" w:hint="eastAsia"/>
            <w:noProof/>
          </w:rPr>
          <w:t>的情况</w:t>
        </w:r>
        <w:r w:rsidR="002B6443">
          <w:rPr>
            <w:noProof/>
            <w:webHidden/>
          </w:rPr>
          <w:tab/>
        </w:r>
        <w:r w:rsidR="002B6443">
          <w:rPr>
            <w:noProof/>
            <w:webHidden/>
          </w:rPr>
          <w:fldChar w:fldCharType="begin"/>
        </w:r>
        <w:r w:rsidR="002B6443">
          <w:rPr>
            <w:noProof/>
            <w:webHidden/>
          </w:rPr>
          <w:instrText xml:space="preserve"> PAGEREF _Toc48657167 \h </w:instrText>
        </w:r>
        <w:r w:rsidR="002B6443">
          <w:rPr>
            <w:noProof/>
            <w:webHidden/>
          </w:rPr>
        </w:r>
        <w:r w:rsidR="002B6443">
          <w:rPr>
            <w:noProof/>
            <w:webHidden/>
          </w:rPr>
          <w:fldChar w:fldCharType="separate"/>
        </w:r>
        <w:r w:rsidR="002B6443">
          <w:rPr>
            <w:noProof/>
            <w:webHidden/>
          </w:rPr>
          <w:t>49</w:t>
        </w:r>
        <w:r w:rsidR="002B6443">
          <w:rPr>
            <w:noProof/>
            <w:webHidden/>
          </w:rPr>
          <w:fldChar w:fldCharType="end"/>
        </w:r>
      </w:hyperlink>
    </w:p>
    <w:p w:rsidR="002B6443" w:rsidRDefault="00C106A0">
      <w:pPr>
        <w:pStyle w:val="22"/>
        <w:rPr>
          <w:rFonts w:asciiTheme="minorHAnsi" w:eastAsiaTheme="minorEastAsia" w:hAnsiTheme="minorHAnsi" w:cstheme="minorBidi"/>
          <w:noProof/>
          <w:kern w:val="2"/>
          <w:szCs w:val="22"/>
        </w:rPr>
      </w:pPr>
      <w:hyperlink w:anchor="_Toc48657168" w:history="1">
        <w:r w:rsidR="002B6443" w:rsidRPr="00C33F54">
          <w:rPr>
            <w:rStyle w:val="a8"/>
            <w:noProof/>
          </w:rPr>
          <w:t>§12</w:t>
        </w:r>
        <w:r w:rsidR="002B6443" w:rsidRPr="00C33F54">
          <w:rPr>
            <w:rStyle w:val="a8"/>
            <w:rFonts w:hint="eastAsia"/>
            <w:noProof/>
          </w:rPr>
          <w:t>备查文件目录</w:t>
        </w:r>
        <w:r w:rsidR="002B6443">
          <w:rPr>
            <w:noProof/>
            <w:webHidden/>
          </w:rPr>
          <w:tab/>
        </w:r>
        <w:r w:rsidR="002B6443">
          <w:rPr>
            <w:noProof/>
            <w:webHidden/>
          </w:rPr>
          <w:fldChar w:fldCharType="begin"/>
        </w:r>
        <w:r w:rsidR="002B6443">
          <w:rPr>
            <w:noProof/>
            <w:webHidden/>
          </w:rPr>
          <w:instrText xml:space="preserve"> PAGEREF _Toc48657168 \h </w:instrText>
        </w:r>
        <w:r w:rsidR="002B6443">
          <w:rPr>
            <w:noProof/>
            <w:webHidden/>
          </w:rPr>
        </w:r>
        <w:r w:rsidR="002B6443">
          <w:rPr>
            <w:noProof/>
            <w:webHidden/>
          </w:rPr>
          <w:fldChar w:fldCharType="separate"/>
        </w:r>
        <w:r w:rsidR="002B6443">
          <w:rPr>
            <w:noProof/>
            <w:webHidden/>
          </w:rPr>
          <w:t>50</w:t>
        </w:r>
        <w:r w:rsidR="002B6443">
          <w:rPr>
            <w:noProof/>
            <w:webHidden/>
          </w:rPr>
          <w:fldChar w:fldCharType="end"/>
        </w:r>
      </w:hyperlink>
    </w:p>
    <w:p w:rsidR="002B6443" w:rsidRDefault="00C106A0">
      <w:pPr>
        <w:pStyle w:val="22"/>
        <w:tabs>
          <w:tab w:val="left" w:pos="1260"/>
        </w:tabs>
        <w:rPr>
          <w:rFonts w:asciiTheme="minorHAnsi" w:eastAsiaTheme="minorEastAsia" w:hAnsiTheme="minorHAnsi" w:cstheme="minorBidi"/>
          <w:noProof/>
          <w:kern w:val="2"/>
          <w:szCs w:val="22"/>
        </w:rPr>
      </w:pPr>
      <w:hyperlink w:anchor="_Toc48657169" w:history="1">
        <w:r w:rsidR="002B6443" w:rsidRPr="00C33F54">
          <w:rPr>
            <w:rStyle w:val="a8"/>
            <w:rFonts w:ascii="宋体" w:hAnsi="宋体" w:cs="Arial"/>
            <w:noProof/>
          </w:rPr>
          <w:t>12.1</w:t>
        </w:r>
        <w:r w:rsidR="002B6443">
          <w:rPr>
            <w:rFonts w:asciiTheme="minorHAnsi" w:eastAsiaTheme="minorEastAsia" w:hAnsiTheme="minorHAnsi" w:cstheme="minorBidi"/>
            <w:noProof/>
            <w:kern w:val="2"/>
            <w:szCs w:val="22"/>
          </w:rPr>
          <w:tab/>
        </w:r>
        <w:r w:rsidR="002B6443" w:rsidRPr="00C33F54">
          <w:rPr>
            <w:rStyle w:val="a8"/>
            <w:rFonts w:ascii="宋体" w:hAnsi="宋体" w:cs="Arial" w:hint="eastAsia"/>
            <w:noProof/>
          </w:rPr>
          <w:t>备查文件目录</w:t>
        </w:r>
        <w:r w:rsidR="002B6443">
          <w:rPr>
            <w:noProof/>
            <w:webHidden/>
          </w:rPr>
          <w:tab/>
        </w:r>
        <w:r w:rsidR="002B6443">
          <w:rPr>
            <w:noProof/>
            <w:webHidden/>
          </w:rPr>
          <w:fldChar w:fldCharType="begin"/>
        </w:r>
        <w:r w:rsidR="002B6443">
          <w:rPr>
            <w:noProof/>
            <w:webHidden/>
          </w:rPr>
          <w:instrText xml:space="preserve"> PAGEREF _Toc48657169 \h </w:instrText>
        </w:r>
        <w:r w:rsidR="002B6443">
          <w:rPr>
            <w:noProof/>
            <w:webHidden/>
          </w:rPr>
        </w:r>
        <w:r w:rsidR="002B6443">
          <w:rPr>
            <w:noProof/>
            <w:webHidden/>
          </w:rPr>
          <w:fldChar w:fldCharType="separate"/>
        </w:r>
        <w:r w:rsidR="002B6443">
          <w:rPr>
            <w:noProof/>
            <w:webHidden/>
          </w:rPr>
          <w:t>50</w:t>
        </w:r>
        <w:r w:rsidR="002B6443">
          <w:rPr>
            <w:noProof/>
            <w:webHidden/>
          </w:rPr>
          <w:fldChar w:fldCharType="end"/>
        </w:r>
      </w:hyperlink>
    </w:p>
    <w:p w:rsidR="002B6443" w:rsidRDefault="00C106A0">
      <w:pPr>
        <w:pStyle w:val="22"/>
        <w:tabs>
          <w:tab w:val="left" w:pos="1260"/>
        </w:tabs>
        <w:rPr>
          <w:rFonts w:asciiTheme="minorHAnsi" w:eastAsiaTheme="minorEastAsia" w:hAnsiTheme="minorHAnsi" w:cstheme="minorBidi"/>
          <w:noProof/>
          <w:kern w:val="2"/>
          <w:szCs w:val="22"/>
        </w:rPr>
      </w:pPr>
      <w:hyperlink w:anchor="_Toc48657170" w:history="1">
        <w:r w:rsidR="002B6443" w:rsidRPr="00C33F54">
          <w:rPr>
            <w:rStyle w:val="a8"/>
            <w:rFonts w:ascii="宋体" w:hAnsi="宋体" w:cs="Arial"/>
            <w:noProof/>
          </w:rPr>
          <w:t>12.2</w:t>
        </w:r>
        <w:r w:rsidR="002B6443">
          <w:rPr>
            <w:rFonts w:asciiTheme="minorHAnsi" w:eastAsiaTheme="minorEastAsia" w:hAnsiTheme="minorHAnsi" w:cstheme="minorBidi"/>
            <w:noProof/>
            <w:kern w:val="2"/>
            <w:szCs w:val="22"/>
          </w:rPr>
          <w:tab/>
        </w:r>
        <w:r w:rsidR="002B6443" w:rsidRPr="00C33F54">
          <w:rPr>
            <w:rStyle w:val="a8"/>
            <w:rFonts w:ascii="宋体" w:hAnsi="宋体" w:cs="Arial" w:hint="eastAsia"/>
            <w:noProof/>
          </w:rPr>
          <w:t>存放地点</w:t>
        </w:r>
        <w:r w:rsidR="002B6443">
          <w:rPr>
            <w:noProof/>
            <w:webHidden/>
          </w:rPr>
          <w:tab/>
        </w:r>
        <w:r w:rsidR="002B6443">
          <w:rPr>
            <w:noProof/>
            <w:webHidden/>
          </w:rPr>
          <w:fldChar w:fldCharType="begin"/>
        </w:r>
        <w:r w:rsidR="002B6443">
          <w:rPr>
            <w:noProof/>
            <w:webHidden/>
          </w:rPr>
          <w:instrText xml:space="preserve"> PAGEREF _Toc48657170 \h </w:instrText>
        </w:r>
        <w:r w:rsidR="002B6443">
          <w:rPr>
            <w:noProof/>
            <w:webHidden/>
          </w:rPr>
        </w:r>
        <w:r w:rsidR="002B6443">
          <w:rPr>
            <w:noProof/>
            <w:webHidden/>
          </w:rPr>
          <w:fldChar w:fldCharType="separate"/>
        </w:r>
        <w:r w:rsidR="002B6443">
          <w:rPr>
            <w:noProof/>
            <w:webHidden/>
          </w:rPr>
          <w:t>50</w:t>
        </w:r>
        <w:r w:rsidR="002B6443">
          <w:rPr>
            <w:noProof/>
            <w:webHidden/>
          </w:rPr>
          <w:fldChar w:fldCharType="end"/>
        </w:r>
      </w:hyperlink>
    </w:p>
    <w:p w:rsidR="002B6443" w:rsidRDefault="00C106A0">
      <w:pPr>
        <w:pStyle w:val="22"/>
        <w:tabs>
          <w:tab w:val="left" w:pos="1260"/>
        </w:tabs>
        <w:rPr>
          <w:rFonts w:asciiTheme="minorHAnsi" w:eastAsiaTheme="minorEastAsia" w:hAnsiTheme="minorHAnsi" w:cstheme="minorBidi"/>
          <w:noProof/>
          <w:kern w:val="2"/>
          <w:szCs w:val="22"/>
        </w:rPr>
      </w:pPr>
      <w:hyperlink w:anchor="_Toc48657171" w:history="1">
        <w:r w:rsidR="002B6443" w:rsidRPr="00C33F54">
          <w:rPr>
            <w:rStyle w:val="a8"/>
            <w:rFonts w:ascii="宋体" w:hAnsi="宋体" w:cs="Arial"/>
            <w:noProof/>
          </w:rPr>
          <w:t>12.3</w:t>
        </w:r>
        <w:r w:rsidR="002B6443">
          <w:rPr>
            <w:rFonts w:asciiTheme="minorHAnsi" w:eastAsiaTheme="minorEastAsia" w:hAnsiTheme="minorHAnsi" w:cstheme="minorBidi"/>
            <w:noProof/>
            <w:kern w:val="2"/>
            <w:szCs w:val="22"/>
          </w:rPr>
          <w:tab/>
        </w:r>
        <w:r w:rsidR="002B6443" w:rsidRPr="00C33F54">
          <w:rPr>
            <w:rStyle w:val="a8"/>
            <w:rFonts w:ascii="宋体" w:hAnsi="宋体" w:cs="Arial" w:hint="eastAsia"/>
            <w:noProof/>
          </w:rPr>
          <w:t>查阅方式</w:t>
        </w:r>
        <w:r w:rsidR="002B6443">
          <w:rPr>
            <w:noProof/>
            <w:webHidden/>
          </w:rPr>
          <w:tab/>
        </w:r>
        <w:r w:rsidR="002B6443">
          <w:rPr>
            <w:noProof/>
            <w:webHidden/>
          </w:rPr>
          <w:fldChar w:fldCharType="begin"/>
        </w:r>
        <w:r w:rsidR="002B6443">
          <w:rPr>
            <w:noProof/>
            <w:webHidden/>
          </w:rPr>
          <w:instrText xml:space="preserve"> PAGEREF _Toc48657171 \h </w:instrText>
        </w:r>
        <w:r w:rsidR="002B6443">
          <w:rPr>
            <w:noProof/>
            <w:webHidden/>
          </w:rPr>
        </w:r>
        <w:r w:rsidR="002B6443">
          <w:rPr>
            <w:noProof/>
            <w:webHidden/>
          </w:rPr>
          <w:fldChar w:fldCharType="separate"/>
        </w:r>
        <w:r w:rsidR="002B6443">
          <w:rPr>
            <w:noProof/>
            <w:webHidden/>
          </w:rPr>
          <w:t>50</w:t>
        </w:r>
        <w:r w:rsidR="002B6443">
          <w:rPr>
            <w:noProof/>
            <w:webHidden/>
          </w:rPr>
          <w:fldChar w:fldCharType="end"/>
        </w:r>
      </w:hyperlink>
    </w:p>
    <w:p w:rsidR="001548F9" w:rsidRPr="00235099" w:rsidRDefault="008D6186" w:rsidP="0078263D">
      <w:pPr>
        <w:pStyle w:val="22"/>
        <w:ind w:leftChars="0" w:left="0" w:firstLineChars="200" w:firstLine="420"/>
        <w:rPr>
          <w:rFonts w:ascii="宋体"/>
          <w:b/>
          <w:color w:val="000000"/>
        </w:rPr>
      </w:pPr>
      <w:r w:rsidRPr="00031E74">
        <w:rPr>
          <w:rFonts w:ascii="宋体" w:hAnsi="宋体"/>
        </w:rPr>
        <w:fldChar w:fldCharType="end"/>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sz w:val="21"/>
          <w:szCs w:val="21"/>
        </w:rPr>
      </w:pPr>
      <w:r w:rsidRPr="00235099">
        <w:rPr>
          <w:rFonts w:ascii="宋体"/>
          <w:color w:val="000000"/>
          <w:sz w:val="21"/>
          <w:szCs w:val="21"/>
        </w:rPr>
        <w:br w:type="page"/>
      </w:r>
      <w:bookmarkStart w:id="4" w:name="_Toc225498244"/>
      <w:bookmarkStart w:id="5" w:name="_Toc48657113"/>
      <w:r w:rsidRPr="00662508">
        <w:rPr>
          <w:rFonts w:ascii="Times New Roman" w:hAnsi="Times New Roman"/>
          <w:color w:val="000000"/>
          <w:sz w:val="21"/>
          <w:szCs w:val="21"/>
        </w:rPr>
        <w:lastRenderedPageBreak/>
        <w:t>§2</w:t>
      </w:r>
      <w:r w:rsidRPr="00662508">
        <w:rPr>
          <w:rFonts w:ascii="Times New Roman" w:hAnsi="Times New Roman"/>
          <w:color w:val="000000"/>
          <w:sz w:val="21"/>
          <w:szCs w:val="21"/>
        </w:rPr>
        <w:t>基金简介</w:t>
      </w:r>
      <w:bookmarkEnd w:id="4"/>
      <w:bookmarkEnd w:id="5"/>
    </w:p>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6" w:name="_Toc48657114"/>
      <w:r w:rsidRPr="006C22F7">
        <w:rPr>
          <w:rFonts w:ascii="宋体" w:hAnsi="宋体" w:cs="Arial" w:hint="eastAsia"/>
          <w:color w:val="000000"/>
          <w:sz w:val="21"/>
          <w:szCs w:val="21"/>
        </w:rPr>
        <w:t>2.1</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基金基本情况</w:t>
      </w:r>
      <w:bookmarkEnd w:id="6"/>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2664"/>
        <w:gridCol w:w="2553"/>
      </w:tblGrid>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基金名称</w:t>
            </w:r>
          </w:p>
        </w:tc>
        <w:tc>
          <w:tcPr>
            <w:tcW w:w="5217" w:type="dxa"/>
            <w:gridSpan w:val="2"/>
            <w:vAlign w:val="bottom"/>
          </w:tcPr>
          <w:p w:rsidR="001548F9" w:rsidRPr="001A7E24" w:rsidRDefault="001548F9" w:rsidP="002F1475">
            <w:pPr>
              <w:jc w:val="right"/>
              <w:rPr>
                <w:szCs w:val="21"/>
              </w:rPr>
            </w:pPr>
            <w:r w:rsidRPr="001A7E24">
              <w:rPr>
                <w:szCs w:val="21"/>
              </w:rPr>
              <w:t>易方达瑞祥灵活配置混合型证券投资基金</w:t>
            </w:r>
          </w:p>
        </w:tc>
      </w:tr>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基金简称</w:t>
            </w:r>
          </w:p>
        </w:tc>
        <w:tc>
          <w:tcPr>
            <w:tcW w:w="5217" w:type="dxa"/>
            <w:gridSpan w:val="2"/>
            <w:vAlign w:val="bottom"/>
          </w:tcPr>
          <w:p w:rsidR="001548F9" w:rsidRPr="001A7E24" w:rsidRDefault="001548F9" w:rsidP="002F1475">
            <w:pPr>
              <w:jc w:val="right"/>
              <w:rPr>
                <w:szCs w:val="21"/>
              </w:rPr>
            </w:pPr>
            <w:r w:rsidRPr="001A7E24">
              <w:rPr>
                <w:szCs w:val="21"/>
              </w:rPr>
              <w:t>易方达瑞祥混合</w:t>
            </w:r>
          </w:p>
        </w:tc>
      </w:tr>
      <w:tr w:rsidR="001548F9" w:rsidRPr="00235099" w:rsidTr="005B0EAD">
        <w:trPr>
          <w:jc w:val="center"/>
        </w:trPr>
        <w:tc>
          <w:tcPr>
            <w:tcW w:w="3555" w:type="dxa"/>
            <w:vAlign w:val="center"/>
          </w:tcPr>
          <w:p w:rsidR="001548F9" w:rsidRPr="001A7E24" w:rsidRDefault="001548F9">
            <w:pPr>
              <w:rPr>
                <w:color w:val="000000"/>
                <w:kern w:val="0"/>
                <w:szCs w:val="21"/>
              </w:rPr>
            </w:pPr>
            <w:r w:rsidRPr="001A7E24">
              <w:rPr>
                <w:rFonts w:hAnsi="宋体"/>
                <w:szCs w:val="21"/>
              </w:rPr>
              <w:t>基金主代码</w:t>
            </w:r>
          </w:p>
        </w:tc>
        <w:tc>
          <w:tcPr>
            <w:tcW w:w="5217" w:type="dxa"/>
            <w:gridSpan w:val="2"/>
            <w:vAlign w:val="bottom"/>
          </w:tcPr>
          <w:p w:rsidR="001548F9" w:rsidRPr="001A7E24" w:rsidRDefault="001548F9" w:rsidP="002F1475">
            <w:pPr>
              <w:jc w:val="right"/>
              <w:rPr>
                <w:szCs w:val="21"/>
              </w:rPr>
            </w:pPr>
            <w:r w:rsidRPr="001A7E24">
              <w:rPr>
                <w:szCs w:val="21"/>
              </w:rPr>
              <w:t>001835</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基金运作方式</w:t>
            </w:r>
          </w:p>
        </w:tc>
        <w:tc>
          <w:tcPr>
            <w:tcW w:w="5217" w:type="dxa"/>
            <w:gridSpan w:val="2"/>
            <w:vAlign w:val="bottom"/>
          </w:tcPr>
          <w:p w:rsidR="001D24E4" w:rsidRPr="001A7E24" w:rsidRDefault="001D24E4" w:rsidP="002F1475">
            <w:pPr>
              <w:jc w:val="right"/>
              <w:rPr>
                <w:szCs w:val="21"/>
              </w:rPr>
            </w:pPr>
            <w:r w:rsidRPr="001A7E24">
              <w:rPr>
                <w:szCs w:val="21"/>
              </w:rPr>
              <w:t>契约型开放式</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基金合同生效日</w:t>
            </w:r>
          </w:p>
        </w:tc>
        <w:tc>
          <w:tcPr>
            <w:tcW w:w="5217" w:type="dxa"/>
            <w:gridSpan w:val="2"/>
            <w:vAlign w:val="bottom"/>
          </w:tcPr>
          <w:p w:rsidR="001D24E4" w:rsidRPr="001A7E24" w:rsidRDefault="001D24E4" w:rsidP="002F1475">
            <w:pPr>
              <w:jc w:val="right"/>
              <w:rPr>
                <w:szCs w:val="21"/>
              </w:rPr>
            </w:pPr>
            <w:r w:rsidRPr="001A7E24">
              <w:rPr>
                <w:szCs w:val="21"/>
              </w:rPr>
              <w:t>2018</w:t>
            </w:r>
            <w:r w:rsidRPr="001A7E24">
              <w:rPr>
                <w:szCs w:val="21"/>
              </w:rPr>
              <w:t>年</w:t>
            </w:r>
            <w:r w:rsidRPr="001A7E24">
              <w:rPr>
                <w:szCs w:val="21"/>
              </w:rPr>
              <w:t>1</w:t>
            </w:r>
            <w:r w:rsidRPr="001A7E24">
              <w:rPr>
                <w:szCs w:val="21"/>
              </w:rPr>
              <w:t>月</w:t>
            </w:r>
            <w:r w:rsidRPr="001A7E24">
              <w:rPr>
                <w:szCs w:val="21"/>
              </w:rPr>
              <w:t>19</w:t>
            </w:r>
            <w:r w:rsidRPr="001A7E24">
              <w:rPr>
                <w:szCs w:val="21"/>
              </w:rPr>
              <w:t>日</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基金管理人</w:t>
            </w:r>
          </w:p>
        </w:tc>
        <w:tc>
          <w:tcPr>
            <w:tcW w:w="5217" w:type="dxa"/>
            <w:gridSpan w:val="2"/>
            <w:vAlign w:val="bottom"/>
          </w:tcPr>
          <w:p w:rsidR="001D24E4" w:rsidRPr="001A7E24" w:rsidRDefault="001D24E4" w:rsidP="002F1475">
            <w:pPr>
              <w:jc w:val="right"/>
              <w:rPr>
                <w:szCs w:val="21"/>
              </w:rPr>
            </w:pPr>
            <w:r w:rsidRPr="001A7E24">
              <w:rPr>
                <w:szCs w:val="21"/>
              </w:rPr>
              <w:t>易方达基金管理有限公司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基金托管人</w:t>
            </w:r>
          </w:p>
        </w:tc>
        <w:tc>
          <w:tcPr>
            <w:tcW w:w="5217" w:type="dxa"/>
            <w:gridSpan w:val="2"/>
            <w:vAlign w:val="bottom"/>
          </w:tcPr>
          <w:p w:rsidR="001D24E4" w:rsidRPr="001A7E24" w:rsidRDefault="001D24E4" w:rsidP="002F1475">
            <w:pPr>
              <w:jc w:val="right"/>
              <w:rPr>
                <w:szCs w:val="21"/>
              </w:rPr>
            </w:pPr>
            <w:r w:rsidRPr="001A7E24">
              <w:rPr>
                <w:szCs w:val="21"/>
              </w:rPr>
              <w:t>中国民生银行股份有限公司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报告期末基金份额总额</w:t>
            </w:r>
          </w:p>
        </w:tc>
        <w:tc>
          <w:tcPr>
            <w:tcW w:w="5217" w:type="dxa"/>
            <w:gridSpan w:val="2"/>
            <w:vAlign w:val="bottom"/>
          </w:tcPr>
          <w:p w:rsidR="001D24E4" w:rsidRPr="001A7E24" w:rsidRDefault="001D24E4" w:rsidP="002F1475">
            <w:pPr>
              <w:jc w:val="right"/>
              <w:rPr>
                <w:szCs w:val="21"/>
              </w:rPr>
            </w:pPr>
            <w:r w:rsidRPr="001A7E24">
              <w:rPr>
                <w:szCs w:val="21"/>
              </w:rPr>
              <w:t>614,237,577.16</w:t>
            </w:r>
            <w:r w:rsidRPr="001A7E24">
              <w:rPr>
                <w:rFonts w:hAnsi="宋体"/>
                <w:szCs w:val="21"/>
              </w:rPr>
              <w:t>份</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基金合同存续期</w:t>
            </w:r>
          </w:p>
        </w:tc>
        <w:tc>
          <w:tcPr>
            <w:tcW w:w="5217" w:type="dxa"/>
            <w:gridSpan w:val="2"/>
            <w:vAlign w:val="bottom"/>
          </w:tcPr>
          <w:p w:rsidR="001D24E4" w:rsidRPr="001A7E24" w:rsidRDefault="001D24E4" w:rsidP="002F1475">
            <w:pPr>
              <w:jc w:val="right"/>
              <w:rPr>
                <w:szCs w:val="21"/>
              </w:rPr>
            </w:pPr>
            <w:r w:rsidRPr="001A7E24">
              <w:rPr>
                <w:szCs w:val="21"/>
              </w:rPr>
              <w:t>不定期</w:t>
            </w:r>
          </w:p>
        </w:tc>
      </w:tr>
      <w:tr w:rsidR="001D24E4" w:rsidRPr="00235099" w:rsidTr="005B0EAD">
        <w:trPr>
          <w:trHeight w:val="369"/>
          <w:jc w:val="center"/>
        </w:trPr>
        <w:tc>
          <w:tcPr>
            <w:tcW w:w="3555" w:type="dxa"/>
            <w:vAlign w:val="center"/>
          </w:tcPr>
          <w:p w:rsidR="001D24E4" w:rsidRPr="001A7E24" w:rsidRDefault="001D24E4">
            <w:pPr>
              <w:rPr>
                <w:szCs w:val="21"/>
              </w:rPr>
            </w:pPr>
            <w:r w:rsidRPr="001A7E24">
              <w:rPr>
                <w:rFonts w:hAnsi="宋体"/>
                <w:szCs w:val="21"/>
              </w:rPr>
              <w:t>下属分级基金的基金简称</w:t>
            </w:r>
          </w:p>
        </w:tc>
        <w:tc>
          <w:tcPr>
            <w:tcW w:w="2664" w:type="dxa"/>
            <w:vAlign w:val="bottom"/>
          </w:tcPr>
          <w:p w:rsidR="001D24E4" w:rsidRPr="001A7E24" w:rsidRDefault="001D24E4" w:rsidP="002F1475">
            <w:pPr>
              <w:jc w:val="right"/>
              <w:rPr>
                <w:szCs w:val="21"/>
              </w:rPr>
            </w:pPr>
            <w:r w:rsidRPr="001A7E24">
              <w:rPr>
                <w:szCs w:val="21"/>
              </w:rPr>
              <w:t>易方达瑞祥混合</w:t>
            </w:r>
            <w:r w:rsidRPr="001A7E24">
              <w:rPr>
                <w:szCs w:val="21"/>
              </w:rPr>
              <w:t>I</w:t>
            </w:r>
          </w:p>
        </w:tc>
        <w:tc>
          <w:tcPr>
            <w:tcW w:w="2553" w:type="dxa"/>
            <w:vAlign w:val="bottom"/>
          </w:tcPr>
          <w:p w:rsidR="001D24E4" w:rsidRPr="001A7E24" w:rsidRDefault="001D24E4" w:rsidP="002F1475">
            <w:pPr>
              <w:jc w:val="right"/>
              <w:rPr>
                <w:szCs w:val="21"/>
              </w:rPr>
            </w:pPr>
            <w:r w:rsidRPr="001A7E24">
              <w:rPr>
                <w:szCs w:val="21"/>
              </w:rPr>
              <w:t>易方达瑞祥混合</w:t>
            </w:r>
            <w:r w:rsidRPr="001A7E24">
              <w:rPr>
                <w:szCs w:val="21"/>
              </w:rPr>
              <w:t>E</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下属分级基金的交易代码</w:t>
            </w:r>
          </w:p>
        </w:tc>
        <w:tc>
          <w:tcPr>
            <w:tcW w:w="2664" w:type="dxa"/>
            <w:vAlign w:val="bottom"/>
          </w:tcPr>
          <w:p w:rsidR="00F23D65" w:rsidRPr="001A7E24" w:rsidRDefault="00F23D65" w:rsidP="002F1475">
            <w:pPr>
              <w:jc w:val="right"/>
              <w:rPr>
                <w:szCs w:val="21"/>
              </w:rPr>
            </w:pPr>
            <w:r w:rsidRPr="001A7E24">
              <w:rPr>
                <w:szCs w:val="21"/>
              </w:rPr>
              <w:t>001835</w:t>
            </w:r>
          </w:p>
        </w:tc>
        <w:tc>
          <w:tcPr>
            <w:tcW w:w="2553" w:type="dxa"/>
            <w:vAlign w:val="bottom"/>
          </w:tcPr>
          <w:p w:rsidR="00F23D65" w:rsidRPr="001A7E24" w:rsidRDefault="00F23D65" w:rsidP="002F1475">
            <w:pPr>
              <w:jc w:val="right"/>
              <w:rPr>
                <w:szCs w:val="21"/>
              </w:rPr>
            </w:pPr>
            <w:r w:rsidRPr="001A7E24">
              <w:rPr>
                <w:szCs w:val="21"/>
              </w:rPr>
              <w:t>001836</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报告期末下属分级基金的份额总额</w:t>
            </w:r>
          </w:p>
        </w:tc>
        <w:tc>
          <w:tcPr>
            <w:tcW w:w="2664" w:type="dxa"/>
            <w:vAlign w:val="bottom"/>
          </w:tcPr>
          <w:p w:rsidR="00F23D65" w:rsidRPr="001A7E24" w:rsidRDefault="00F23D65" w:rsidP="002F1475">
            <w:pPr>
              <w:jc w:val="right"/>
              <w:rPr>
                <w:szCs w:val="21"/>
              </w:rPr>
            </w:pPr>
            <w:r w:rsidRPr="001A7E24">
              <w:rPr>
                <w:szCs w:val="21"/>
              </w:rPr>
              <w:t>447,577,376.33</w:t>
            </w:r>
            <w:r w:rsidRPr="001A7E24">
              <w:rPr>
                <w:rFonts w:hAnsi="宋体"/>
                <w:szCs w:val="21"/>
              </w:rPr>
              <w:t>份</w:t>
            </w:r>
          </w:p>
        </w:tc>
        <w:tc>
          <w:tcPr>
            <w:tcW w:w="2553" w:type="dxa"/>
            <w:vAlign w:val="bottom"/>
          </w:tcPr>
          <w:p w:rsidR="00F23D65" w:rsidRPr="001A7E24" w:rsidRDefault="00F23D65" w:rsidP="002F1475">
            <w:pPr>
              <w:jc w:val="right"/>
              <w:rPr>
                <w:szCs w:val="21"/>
              </w:rPr>
            </w:pPr>
            <w:r w:rsidRPr="001A7E24">
              <w:rPr>
                <w:szCs w:val="21"/>
              </w:rPr>
              <w:t>166,660,200.83</w:t>
            </w:r>
            <w:r w:rsidRPr="001A7E24">
              <w:rPr>
                <w:rFonts w:hAnsi="宋体"/>
                <w:szCs w:val="21"/>
              </w:rPr>
              <w:t>份</w:t>
            </w:r>
          </w:p>
        </w:tc>
      </w:tr>
    </w:tbl>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7" w:name="_Toc48657115"/>
      <w:r w:rsidRPr="006C22F7">
        <w:rPr>
          <w:rFonts w:ascii="宋体" w:hAnsi="宋体" w:cs="Arial" w:hint="eastAsia"/>
          <w:color w:val="000000"/>
          <w:sz w:val="21"/>
          <w:szCs w:val="21"/>
        </w:rPr>
        <w:t>2.2</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基金产品说明</w:t>
      </w:r>
      <w:bookmarkEnd w:id="7"/>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7"/>
        <w:gridCol w:w="6873"/>
      </w:tblGrid>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投资目标</w:t>
            </w:r>
          </w:p>
        </w:tc>
        <w:tc>
          <w:tcPr>
            <w:tcW w:w="6873" w:type="dxa"/>
            <w:vAlign w:val="bottom"/>
          </w:tcPr>
          <w:p w:rsidR="001548F9" w:rsidRPr="00340B86" w:rsidRDefault="001548F9">
            <w:pPr>
              <w:rPr>
                <w:szCs w:val="21"/>
              </w:rPr>
            </w:pPr>
            <w:r w:rsidRPr="00340B86">
              <w:rPr>
                <w:szCs w:val="21"/>
              </w:rPr>
              <w:t>本基金在控制风险的前提下，追求基金资产的稳健增值。</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投资策略</w:t>
            </w:r>
          </w:p>
        </w:tc>
        <w:tc>
          <w:tcPr>
            <w:tcW w:w="6873" w:type="dxa"/>
            <w:vAlign w:val="bottom"/>
          </w:tcPr>
          <w:p w:rsidR="001548F9" w:rsidRPr="00340B86" w:rsidRDefault="001548F9">
            <w:pPr>
              <w:rPr>
                <w:szCs w:val="21"/>
              </w:rPr>
            </w:pPr>
            <w:r w:rsidRPr="00340B86">
              <w:rPr>
                <w:szCs w:val="21"/>
              </w:rPr>
              <w:t>本基金基于定量与定性相结合的宏观及市场因素、估值及流动性因素、政策因素等分析，确定组合中股票、债券、货币市场工具等资产类别的配置比例。本基金在行业分析、公司基本面分析及估值水平分析的基础上，进行股票组合的构建。当行业、公司的基本面、股票的估值水平出现较大变化时，本基金将对股票组合适时进行动态调整。在债券投资方面，本基金将主要通过类属配置与券种选择两个层次进行投资管理。</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业绩比较基准</w:t>
            </w:r>
          </w:p>
        </w:tc>
        <w:tc>
          <w:tcPr>
            <w:tcW w:w="6873" w:type="dxa"/>
            <w:vAlign w:val="bottom"/>
          </w:tcPr>
          <w:p w:rsidR="001548F9" w:rsidRPr="00340B86" w:rsidRDefault="001548F9">
            <w:pPr>
              <w:rPr>
                <w:szCs w:val="21"/>
              </w:rPr>
            </w:pPr>
            <w:r w:rsidRPr="00340B86">
              <w:rPr>
                <w:szCs w:val="21"/>
              </w:rPr>
              <w:t>中债新综合指数（财富）收益率</w:t>
            </w:r>
            <w:r w:rsidRPr="00340B86">
              <w:rPr>
                <w:szCs w:val="21"/>
              </w:rPr>
              <w:t>×75%+</w:t>
            </w:r>
            <w:r w:rsidRPr="00340B86">
              <w:rPr>
                <w:szCs w:val="21"/>
              </w:rPr>
              <w:t>沪深</w:t>
            </w:r>
            <w:r w:rsidRPr="00340B86">
              <w:rPr>
                <w:szCs w:val="21"/>
              </w:rPr>
              <w:t>300</w:t>
            </w:r>
            <w:r w:rsidRPr="00340B86">
              <w:rPr>
                <w:szCs w:val="21"/>
              </w:rPr>
              <w:t>指数收益率</w:t>
            </w:r>
            <w:r w:rsidRPr="00340B86">
              <w:rPr>
                <w:szCs w:val="21"/>
              </w:rPr>
              <w:t>×25%</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风险收益特征</w:t>
            </w:r>
          </w:p>
        </w:tc>
        <w:tc>
          <w:tcPr>
            <w:tcW w:w="6873" w:type="dxa"/>
            <w:vAlign w:val="bottom"/>
          </w:tcPr>
          <w:p w:rsidR="001548F9" w:rsidRPr="00340B86" w:rsidRDefault="001548F9">
            <w:pPr>
              <w:rPr>
                <w:szCs w:val="21"/>
              </w:rPr>
            </w:pPr>
            <w:r w:rsidRPr="00340B86">
              <w:rPr>
                <w:szCs w:val="21"/>
              </w:rPr>
              <w:t>本基金为混合基金，理论上其预期风险与预期收益水平低于股票基金，高于债券基金和货币市场基金。</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8" w:name="_Toc225498247"/>
      <w:bookmarkStart w:id="9" w:name="_Toc48657116"/>
      <w:r w:rsidRPr="006C22F7">
        <w:rPr>
          <w:rFonts w:ascii="宋体" w:hAnsi="宋体" w:cs="Arial"/>
          <w:color w:val="000000"/>
          <w:sz w:val="21"/>
          <w:szCs w:val="21"/>
        </w:rPr>
        <w:t>2.3</w:t>
      </w:r>
      <w:r w:rsidR="00B5060F" w:rsidRPr="00530FFD">
        <w:rPr>
          <w:rFonts w:ascii="宋体" w:hAnsi="宋体" w:cs="Arial"/>
          <w:color w:val="000000"/>
          <w:sz w:val="21"/>
          <w:szCs w:val="21"/>
        </w:rPr>
        <w:tab/>
      </w:r>
      <w:r w:rsidRPr="006C22F7">
        <w:rPr>
          <w:rFonts w:ascii="宋体" w:hAnsi="宋体" w:cs="Arial" w:hint="eastAsia"/>
          <w:color w:val="000000"/>
          <w:sz w:val="21"/>
          <w:szCs w:val="21"/>
        </w:rPr>
        <w:t>基金管理人和基金托管人</w:t>
      </w:r>
      <w:bookmarkEnd w:id="8"/>
      <w:bookmarkEnd w:id="9"/>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3060"/>
      </w:tblGrid>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kern w:val="0"/>
                <w:szCs w:val="21"/>
              </w:rPr>
              <w:t>项目</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基金管理人</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基金托管人</w:t>
            </w:r>
          </w:p>
        </w:tc>
      </w:tr>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rPr>
                <w:color w:val="000000"/>
                <w:kern w:val="0"/>
                <w:szCs w:val="21"/>
              </w:rPr>
            </w:pPr>
            <w:r w:rsidRPr="00340B86">
              <w:rPr>
                <w:rFonts w:hAnsi="宋体"/>
                <w:color w:val="000000"/>
                <w:kern w:val="0"/>
                <w:szCs w:val="21"/>
              </w:rPr>
              <w:t>名称</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易方达基金管理有限公司</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中国民生银行股份有限公司</w:t>
            </w:r>
          </w:p>
        </w:tc>
      </w:tr>
      <w:tr w:rsidR="001548F9" w:rsidRPr="00235099" w:rsidTr="00446684">
        <w:trPr>
          <w:jc w:val="center"/>
        </w:trPr>
        <w:tc>
          <w:tcPr>
            <w:tcW w:w="1260" w:type="dxa"/>
            <w:vMerge w:val="restart"/>
            <w:vAlign w:val="center"/>
          </w:tcPr>
          <w:p w:rsidR="001548F9" w:rsidRPr="00340B86" w:rsidRDefault="001548F9">
            <w:pPr>
              <w:autoSpaceDE w:val="0"/>
              <w:autoSpaceDN w:val="0"/>
              <w:adjustRightInd w:val="0"/>
              <w:spacing w:before="29" w:line="360" w:lineRule="auto"/>
              <w:ind w:left="15"/>
              <w:rPr>
                <w:color w:val="000000"/>
                <w:kern w:val="0"/>
                <w:szCs w:val="21"/>
              </w:rPr>
            </w:pPr>
            <w:r w:rsidRPr="00340B86">
              <w:rPr>
                <w:rFonts w:hAnsi="宋体"/>
                <w:color w:val="000000"/>
                <w:szCs w:val="21"/>
              </w:rPr>
              <w:t>信息披露负责人</w:t>
            </w:r>
          </w:p>
        </w:tc>
        <w:tc>
          <w:tcPr>
            <w:tcW w:w="1371" w:type="dxa"/>
            <w:vAlign w:val="center"/>
          </w:tcPr>
          <w:p w:rsidR="001548F9" w:rsidRPr="00340B86" w:rsidRDefault="001548F9">
            <w:pPr>
              <w:jc w:val="center"/>
              <w:rPr>
                <w:color w:val="000000"/>
                <w:szCs w:val="21"/>
              </w:rPr>
            </w:pPr>
            <w:r w:rsidRPr="00340B86">
              <w:rPr>
                <w:rFonts w:hAnsi="宋体"/>
                <w:color w:val="000000"/>
                <w:szCs w:val="21"/>
              </w:rPr>
              <w:t>姓名</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张南</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罗菲菲</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联系电话</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020-85102688</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010-58560666</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电子邮箱</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service@efunds.com.cn</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tgbfxjdzx@cmbc.com.cn</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客户服务电话</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400 881 8088</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95568</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传真</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020-85104666</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010-58560798</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lastRenderedPageBreak/>
              <w:t>注册地址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广东省珠海市横琴新区宝华路</w:t>
            </w:r>
            <w:r w:rsidRPr="00340B86">
              <w:rPr>
                <w:color w:val="000000"/>
                <w:kern w:val="0"/>
                <w:szCs w:val="21"/>
              </w:rPr>
              <w:t>6</w:t>
            </w:r>
            <w:r w:rsidRPr="00340B86">
              <w:rPr>
                <w:color w:val="000000"/>
                <w:kern w:val="0"/>
                <w:szCs w:val="21"/>
              </w:rPr>
              <w:t>号</w:t>
            </w:r>
            <w:r w:rsidRPr="00340B86">
              <w:rPr>
                <w:color w:val="000000"/>
                <w:kern w:val="0"/>
                <w:szCs w:val="21"/>
              </w:rPr>
              <w:t>105</w:t>
            </w:r>
            <w:r w:rsidRPr="00340B86">
              <w:rPr>
                <w:color w:val="000000"/>
                <w:kern w:val="0"/>
                <w:szCs w:val="21"/>
              </w:rPr>
              <w:t>室－</w:t>
            </w:r>
            <w:r w:rsidRPr="00340B86">
              <w:rPr>
                <w:color w:val="000000"/>
                <w:kern w:val="0"/>
                <w:szCs w:val="21"/>
              </w:rPr>
              <w:t>42891</w:t>
            </w:r>
            <w:r w:rsidRPr="00340B86">
              <w:rPr>
                <w:color w:val="000000"/>
                <w:kern w:val="0"/>
                <w:szCs w:val="21"/>
              </w:rPr>
              <w:t>（集中办公区）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北京市西城区复兴门内大街</w:t>
            </w:r>
            <w:r w:rsidRPr="00340B86">
              <w:rPr>
                <w:color w:val="000000"/>
                <w:kern w:val="0"/>
                <w:szCs w:val="21"/>
              </w:rPr>
              <w:t>2</w:t>
            </w:r>
            <w:r w:rsidRPr="00340B86">
              <w:rPr>
                <w:color w:val="000000"/>
                <w:kern w:val="0"/>
                <w:szCs w:val="21"/>
              </w:rPr>
              <w:t>号</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办公地址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广州市天河区珠江新城珠江东路</w:t>
            </w:r>
            <w:r w:rsidRPr="00340B86">
              <w:rPr>
                <w:color w:val="000000"/>
                <w:kern w:val="0"/>
                <w:szCs w:val="21"/>
              </w:rPr>
              <w:t>30</w:t>
            </w:r>
            <w:r w:rsidRPr="00340B86">
              <w:rPr>
                <w:color w:val="000000"/>
                <w:kern w:val="0"/>
                <w:szCs w:val="21"/>
              </w:rPr>
              <w:t>号广州银行大厦</w:t>
            </w:r>
            <w:r w:rsidRPr="00340B86">
              <w:rPr>
                <w:color w:val="000000"/>
                <w:kern w:val="0"/>
                <w:szCs w:val="21"/>
              </w:rPr>
              <w:t>40-43</w:t>
            </w:r>
            <w:r w:rsidRPr="00340B86">
              <w:rPr>
                <w:color w:val="000000"/>
                <w:kern w:val="0"/>
                <w:szCs w:val="21"/>
              </w:rPr>
              <w:t>楼</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北京市西城区复兴门内大街</w:t>
            </w:r>
            <w:r w:rsidRPr="00340B86">
              <w:rPr>
                <w:color w:val="000000"/>
                <w:kern w:val="0"/>
                <w:szCs w:val="21"/>
              </w:rPr>
              <w:t>2</w:t>
            </w:r>
            <w:r w:rsidRPr="00340B86">
              <w:rPr>
                <w:color w:val="000000"/>
                <w:kern w:val="0"/>
                <w:szCs w:val="21"/>
              </w:rPr>
              <w:t>号</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邮政编码</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510620</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100031</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法定代表人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刘晓艳</w:t>
            </w:r>
          </w:p>
        </w:tc>
        <w:tc>
          <w:tcPr>
            <w:tcW w:w="3060" w:type="dxa"/>
            <w:vAlign w:val="bottom"/>
          </w:tcPr>
          <w:p w:rsidR="001548F9" w:rsidRPr="00340B86" w:rsidRDefault="006149E5" w:rsidP="00D912A2">
            <w:pPr>
              <w:autoSpaceDE w:val="0"/>
              <w:autoSpaceDN w:val="0"/>
              <w:adjustRightInd w:val="0"/>
              <w:spacing w:before="29" w:line="288" w:lineRule="auto"/>
              <w:ind w:left="15"/>
              <w:jc w:val="center"/>
              <w:rPr>
                <w:color w:val="000000"/>
                <w:kern w:val="0"/>
                <w:szCs w:val="21"/>
              </w:rPr>
            </w:pPr>
            <w:r w:rsidRPr="006149E5">
              <w:rPr>
                <w:rFonts w:hint="eastAsia"/>
                <w:color w:val="000000"/>
                <w:kern w:val="0"/>
                <w:szCs w:val="21"/>
              </w:rPr>
              <w:t>高迎欣</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 w:name="_Toc225498248"/>
      <w:bookmarkStart w:id="11" w:name="_Toc48657117"/>
      <w:r w:rsidRPr="006C22F7">
        <w:rPr>
          <w:rFonts w:ascii="宋体" w:hAnsi="宋体" w:cs="Arial"/>
          <w:color w:val="000000"/>
          <w:sz w:val="21"/>
          <w:szCs w:val="21"/>
        </w:rPr>
        <w:t>2.4</w:t>
      </w:r>
      <w:r w:rsidR="00B5060F" w:rsidRPr="00530FFD">
        <w:rPr>
          <w:rFonts w:ascii="宋体" w:hAnsi="宋体" w:cs="Arial"/>
          <w:color w:val="000000"/>
          <w:sz w:val="21"/>
          <w:szCs w:val="21"/>
        </w:rPr>
        <w:tab/>
      </w:r>
      <w:r w:rsidRPr="006C22F7">
        <w:rPr>
          <w:rFonts w:ascii="宋体" w:hAnsi="宋体" w:cs="Arial" w:hint="eastAsia"/>
          <w:color w:val="000000"/>
          <w:sz w:val="21"/>
          <w:szCs w:val="21"/>
        </w:rPr>
        <w:t>信息披露方式</w:t>
      </w:r>
      <w:bookmarkEnd w:id="10"/>
      <w:bookmarkEnd w:id="11"/>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本基金选定的信息披露报纸名称</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证券时报</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登载基金</w:t>
            </w:r>
            <w:r w:rsidR="005A26CF">
              <w:rPr>
                <w:rFonts w:hAnsi="宋体"/>
                <w:color w:val="000000"/>
                <w:szCs w:val="21"/>
              </w:rPr>
              <w:t>中期</w:t>
            </w:r>
            <w:r w:rsidRPr="00340B86">
              <w:rPr>
                <w:rFonts w:hAnsi="宋体"/>
                <w:color w:val="000000"/>
                <w:szCs w:val="21"/>
              </w:rPr>
              <w:t>报告正文的管理人互联网网址</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http://www.efunds.com.cn</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基金</w:t>
            </w:r>
            <w:r w:rsidR="005A26CF">
              <w:rPr>
                <w:rFonts w:hAnsi="宋体"/>
                <w:color w:val="000000"/>
                <w:szCs w:val="21"/>
              </w:rPr>
              <w:t>中期</w:t>
            </w:r>
            <w:r w:rsidRPr="00340B86">
              <w:rPr>
                <w:rFonts w:hAnsi="宋体"/>
                <w:color w:val="000000"/>
                <w:szCs w:val="21"/>
              </w:rPr>
              <w:t>报告备置地点</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43</w:t>
            </w:r>
            <w:r w:rsidRPr="00340B86">
              <w:rPr>
                <w:color w:val="000000"/>
                <w:szCs w:val="21"/>
              </w:rPr>
              <w:t>楼</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2" w:name="_Toc225498249"/>
      <w:bookmarkStart w:id="13" w:name="_Toc48657118"/>
      <w:r w:rsidRPr="006C22F7">
        <w:rPr>
          <w:rFonts w:ascii="宋体" w:hAnsi="宋体" w:cs="Arial"/>
          <w:color w:val="000000"/>
          <w:sz w:val="21"/>
          <w:szCs w:val="21"/>
        </w:rPr>
        <w:t>2.5</w:t>
      </w:r>
      <w:r w:rsidR="00B5060F" w:rsidRPr="00530FFD">
        <w:rPr>
          <w:rFonts w:ascii="宋体" w:hAnsi="宋体" w:cs="Arial"/>
          <w:color w:val="000000"/>
          <w:sz w:val="21"/>
          <w:szCs w:val="21"/>
        </w:rPr>
        <w:tab/>
      </w:r>
      <w:r w:rsidRPr="006C22F7">
        <w:rPr>
          <w:rFonts w:ascii="宋体" w:hAnsi="宋体" w:cs="Arial" w:hint="eastAsia"/>
          <w:color w:val="000000"/>
          <w:sz w:val="21"/>
          <w:szCs w:val="21"/>
        </w:rPr>
        <w:t>其他相关资料</w:t>
      </w:r>
      <w:bookmarkEnd w:id="12"/>
      <w:bookmarkEnd w:id="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1548F9" w:rsidRPr="00235099" w:rsidTr="00446684">
        <w:trPr>
          <w:jc w:val="center"/>
        </w:trPr>
        <w:tc>
          <w:tcPr>
            <w:tcW w:w="1951" w:type="dxa"/>
          </w:tcPr>
          <w:p w:rsidR="001548F9" w:rsidRPr="00340B86" w:rsidRDefault="001548F9">
            <w:pPr>
              <w:tabs>
                <w:tab w:val="left" w:pos="1740"/>
              </w:tabs>
              <w:jc w:val="center"/>
              <w:rPr>
                <w:color w:val="000000"/>
                <w:szCs w:val="21"/>
              </w:rPr>
            </w:pPr>
            <w:r w:rsidRPr="00340B86">
              <w:rPr>
                <w:rFonts w:hAnsi="宋体"/>
                <w:color w:val="000000"/>
                <w:szCs w:val="21"/>
              </w:rPr>
              <w:t>项目</w:t>
            </w:r>
          </w:p>
        </w:tc>
        <w:tc>
          <w:tcPr>
            <w:tcW w:w="3260" w:type="dxa"/>
          </w:tcPr>
          <w:p w:rsidR="001548F9" w:rsidRPr="00340B86" w:rsidRDefault="001548F9">
            <w:pPr>
              <w:tabs>
                <w:tab w:val="left" w:pos="1740"/>
              </w:tabs>
              <w:jc w:val="center"/>
              <w:rPr>
                <w:color w:val="000000"/>
                <w:szCs w:val="21"/>
              </w:rPr>
            </w:pPr>
            <w:r w:rsidRPr="00340B86">
              <w:rPr>
                <w:rFonts w:hAnsi="宋体"/>
                <w:color w:val="000000"/>
                <w:szCs w:val="21"/>
              </w:rPr>
              <w:t>名称</w:t>
            </w:r>
          </w:p>
        </w:tc>
        <w:tc>
          <w:tcPr>
            <w:tcW w:w="4075" w:type="dxa"/>
          </w:tcPr>
          <w:p w:rsidR="001548F9" w:rsidRPr="00340B86" w:rsidRDefault="001548F9">
            <w:pPr>
              <w:tabs>
                <w:tab w:val="left" w:pos="1740"/>
              </w:tabs>
              <w:jc w:val="center"/>
              <w:rPr>
                <w:color w:val="000000"/>
                <w:szCs w:val="21"/>
              </w:rPr>
            </w:pPr>
            <w:r w:rsidRPr="00340B86">
              <w:rPr>
                <w:rFonts w:hAnsi="宋体"/>
                <w:color w:val="000000"/>
                <w:szCs w:val="21"/>
              </w:rPr>
              <w:t>办公地址</w:t>
            </w:r>
          </w:p>
        </w:tc>
      </w:tr>
      <w:tr w:rsidR="001548F9" w:rsidRPr="00235099" w:rsidTr="00402489">
        <w:trPr>
          <w:jc w:val="center"/>
        </w:trPr>
        <w:tc>
          <w:tcPr>
            <w:tcW w:w="1951" w:type="dxa"/>
            <w:vAlign w:val="center"/>
          </w:tcPr>
          <w:p w:rsidR="001548F9" w:rsidRPr="00340B86" w:rsidRDefault="001548F9" w:rsidP="00402489">
            <w:pPr>
              <w:tabs>
                <w:tab w:val="left" w:pos="1740"/>
              </w:tabs>
              <w:rPr>
                <w:color w:val="000000"/>
                <w:szCs w:val="21"/>
              </w:rPr>
            </w:pPr>
            <w:r w:rsidRPr="00340B86">
              <w:rPr>
                <w:rFonts w:hAnsi="宋体"/>
                <w:color w:val="000000"/>
                <w:szCs w:val="21"/>
              </w:rPr>
              <w:t>注册登记机构</w:t>
            </w:r>
          </w:p>
        </w:tc>
        <w:tc>
          <w:tcPr>
            <w:tcW w:w="3260" w:type="dxa"/>
            <w:vAlign w:val="center"/>
          </w:tcPr>
          <w:p w:rsidR="001548F9" w:rsidRPr="00340B86" w:rsidRDefault="001548F9" w:rsidP="00402489">
            <w:pPr>
              <w:tabs>
                <w:tab w:val="left" w:pos="1740"/>
              </w:tabs>
              <w:rPr>
                <w:color w:val="000000"/>
                <w:szCs w:val="21"/>
              </w:rPr>
            </w:pPr>
            <w:r w:rsidRPr="00340B86">
              <w:rPr>
                <w:color w:val="000000"/>
                <w:szCs w:val="21"/>
              </w:rPr>
              <w:t>易方达基金管理有限公司</w:t>
            </w:r>
          </w:p>
        </w:tc>
        <w:tc>
          <w:tcPr>
            <w:tcW w:w="4075" w:type="dxa"/>
            <w:vAlign w:val="center"/>
          </w:tcPr>
          <w:p w:rsidR="001548F9" w:rsidRPr="00340B86" w:rsidRDefault="001548F9" w:rsidP="00402489">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40-43</w:t>
            </w:r>
            <w:r w:rsidRPr="00340B86">
              <w:rPr>
                <w:color w:val="000000"/>
                <w:szCs w:val="21"/>
              </w:rPr>
              <w:t>楼</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4" w:name="_Toc225498250"/>
      <w:bookmarkStart w:id="15" w:name="_Toc48657119"/>
      <w:bookmarkStart w:id="16" w:name="_Toc194312019"/>
      <w:bookmarkStart w:id="17" w:name="_Toc193947512"/>
      <w:r w:rsidRPr="00662508">
        <w:rPr>
          <w:rFonts w:ascii="Times New Roman" w:hAnsi="Times New Roman"/>
          <w:color w:val="000000"/>
          <w:sz w:val="21"/>
          <w:szCs w:val="21"/>
        </w:rPr>
        <w:t>§3</w:t>
      </w:r>
      <w:r w:rsidRPr="00662508">
        <w:rPr>
          <w:rFonts w:ascii="Times New Roman" w:hAnsi="Times New Roman"/>
          <w:color w:val="000000"/>
          <w:sz w:val="21"/>
          <w:szCs w:val="21"/>
        </w:rPr>
        <w:t>主要财务指标和基金净值表现</w:t>
      </w:r>
      <w:bookmarkEnd w:id="14"/>
      <w:bookmarkEnd w:id="15"/>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8" w:name="_Toc286996129"/>
      <w:bookmarkStart w:id="19" w:name="_Toc48657120"/>
      <w:r w:rsidRPr="006C22F7">
        <w:rPr>
          <w:rFonts w:ascii="宋体" w:hAnsi="宋体" w:cs="Arial"/>
          <w:color w:val="000000"/>
          <w:sz w:val="21"/>
          <w:szCs w:val="21"/>
        </w:rPr>
        <w:t>3.1</w:t>
      </w:r>
      <w:r w:rsidR="00B5060F" w:rsidRPr="00530FFD">
        <w:rPr>
          <w:rFonts w:ascii="宋体" w:hAnsi="宋体" w:cs="Arial"/>
          <w:color w:val="000000"/>
          <w:sz w:val="21"/>
          <w:szCs w:val="21"/>
        </w:rPr>
        <w:tab/>
      </w:r>
      <w:r w:rsidRPr="006C22F7">
        <w:rPr>
          <w:rFonts w:ascii="宋体" w:hAnsi="宋体" w:cs="Arial" w:hint="eastAsia"/>
          <w:color w:val="000000"/>
          <w:sz w:val="21"/>
          <w:szCs w:val="21"/>
        </w:rPr>
        <w:t>主要会计数据和财务指标</w:t>
      </w:r>
      <w:bookmarkEnd w:id="18"/>
      <w:bookmarkEnd w:id="19"/>
    </w:p>
    <w:p w:rsidR="00A929AA" w:rsidRPr="00235099" w:rsidRDefault="00A929AA" w:rsidP="00A929AA">
      <w:pPr>
        <w:autoSpaceDE w:val="0"/>
        <w:autoSpaceDN w:val="0"/>
        <w:adjustRightInd w:val="0"/>
        <w:spacing w:before="29" w:line="360" w:lineRule="auto"/>
        <w:ind w:left="15"/>
        <w:jc w:val="right"/>
        <w:rPr>
          <w:rFonts w:asciiTheme="minorEastAsia" w:eastAsiaTheme="minorEastAsia" w:hAnsiTheme="minorEastAsia"/>
          <w:color w:val="000000"/>
          <w:kern w:val="0"/>
          <w:szCs w:val="21"/>
        </w:rPr>
      </w:pPr>
      <w:r w:rsidRPr="00235099">
        <w:rPr>
          <w:rFonts w:asciiTheme="minorEastAsia" w:eastAsiaTheme="minorEastAsia" w:hAnsiTheme="minorEastAsia" w:hint="eastAsia"/>
          <w:color w:val="000000"/>
          <w:kern w:val="0"/>
          <w:szCs w:val="21"/>
        </w:rPr>
        <w:t>金额单位：人民币元</w:t>
      </w:r>
    </w:p>
    <w:tbl>
      <w:tblPr>
        <w:tblW w:w="93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404"/>
        <w:gridCol w:w="2410"/>
        <w:gridCol w:w="2558"/>
      </w:tblGrid>
      <w:tr w:rsidR="001548F9" w:rsidRPr="001A7E24" w:rsidTr="00752ACD">
        <w:trPr>
          <w:trHeight w:val="487"/>
          <w:jc w:val="center"/>
        </w:trPr>
        <w:tc>
          <w:tcPr>
            <w:tcW w:w="4404" w:type="dxa"/>
            <w:vMerge w:val="restart"/>
            <w:vAlign w:val="center"/>
          </w:tcPr>
          <w:bookmarkEnd w:id="16"/>
          <w:bookmarkEnd w:id="17"/>
          <w:p w:rsidR="001548F9" w:rsidRPr="001A7E24" w:rsidRDefault="001548F9" w:rsidP="00752ACD">
            <w:pPr>
              <w:ind w:leftChars="-51" w:left="-107" w:rightChars="-51" w:right="-107"/>
              <w:rPr>
                <w:b/>
                <w:color w:val="000000"/>
                <w:szCs w:val="21"/>
              </w:rPr>
            </w:pPr>
            <w:r w:rsidRPr="001A7E24">
              <w:rPr>
                <w:b/>
                <w:color w:val="000000"/>
                <w:szCs w:val="21"/>
              </w:rPr>
              <w:t>3.1.1</w:t>
            </w:r>
            <w:r w:rsidRPr="001A7E24">
              <w:rPr>
                <w:rFonts w:hAnsi="宋体"/>
                <w:b/>
                <w:color w:val="000000"/>
                <w:szCs w:val="21"/>
              </w:rPr>
              <w:t>期间数据和指标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w:t>
            </w:r>
            <w:r w:rsidR="0058437B" w:rsidRPr="001A7E24">
              <w:rPr>
                <w:b/>
                <w:szCs w:val="21"/>
              </w:rPr>
              <w:t>2020</w:t>
            </w:r>
            <w:r w:rsidR="0058437B" w:rsidRPr="001A7E24">
              <w:rPr>
                <w:b/>
                <w:szCs w:val="21"/>
              </w:rPr>
              <w:t>年</w:t>
            </w:r>
            <w:r w:rsidR="0058437B" w:rsidRPr="001A7E24">
              <w:rPr>
                <w:b/>
                <w:szCs w:val="21"/>
              </w:rPr>
              <w:t>1</w:t>
            </w:r>
            <w:r w:rsidR="0058437B" w:rsidRPr="001A7E24">
              <w:rPr>
                <w:b/>
                <w:szCs w:val="21"/>
              </w:rPr>
              <w:t>月</w:t>
            </w:r>
            <w:r w:rsidR="0058437B" w:rsidRPr="001A7E24">
              <w:rPr>
                <w:b/>
                <w:szCs w:val="21"/>
              </w:rPr>
              <w:t>1</w:t>
            </w:r>
            <w:r w:rsidR="0058437B" w:rsidRPr="001A7E24">
              <w:rPr>
                <w:b/>
                <w:szCs w:val="21"/>
              </w:rPr>
              <w:t>日</w:t>
            </w:r>
            <w:r w:rsidR="0058437B" w:rsidRPr="001A7E24">
              <w:rPr>
                <w:rFonts w:hAnsi="宋体"/>
                <w:b/>
                <w:szCs w:val="21"/>
              </w:rPr>
              <w:t>至</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rFonts w:hAnsi="宋体"/>
                <w:b/>
                <w:szCs w:val="21"/>
              </w:rPr>
              <w:t>）</w:t>
            </w:r>
          </w:p>
        </w:tc>
      </w:tr>
      <w:tr w:rsidR="001548F9" w:rsidRPr="001A7E24" w:rsidTr="002E51EA">
        <w:trPr>
          <w:trHeight w:val="487"/>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9F5B55">
            <w:pPr>
              <w:jc w:val="center"/>
              <w:rPr>
                <w:szCs w:val="21"/>
              </w:rPr>
            </w:pPr>
            <w:r w:rsidRPr="001A7E24">
              <w:rPr>
                <w:szCs w:val="21"/>
              </w:rPr>
              <w:t>易方达瑞祥混合</w:t>
            </w:r>
            <w:r w:rsidRPr="001A7E24">
              <w:rPr>
                <w:szCs w:val="21"/>
              </w:rPr>
              <w:t>I</w:t>
            </w:r>
          </w:p>
        </w:tc>
        <w:tc>
          <w:tcPr>
            <w:tcW w:w="2558" w:type="dxa"/>
            <w:vAlign w:val="center"/>
          </w:tcPr>
          <w:p w:rsidR="001548F9" w:rsidRPr="001A7E24" w:rsidRDefault="001548F9" w:rsidP="009F5B55">
            <w:pPr>
              <w:jc w:val="center"/>
              <w:rPr>
                <w:szCs w:val="21"/>
              </w:rPr>
            </w:pPr>
            <w:r w:rsidRPr="001A7E24">
              <w:rPr>
                <w:szCs w:val="21"/>
              </w:rPr>
              <w:t>易方达瑞祥混合</w:t>
            </w:r>
            <w:r w:rsidRPr="001A7E24">
              <w:rPr>
                <w:szCs w:val="21"/>
              </w:rPr>
              <w:t>E</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本期已实现收益</w:t>
            </w:r>
          </w:p>
        </w:tc>
        <w:tc>
          <w:tcPr>
            <w:tcW w:w="2410" w:type="dxa"/>
            <w:vAlign w:val="bottom"/>
          </w:tcPr>
          <w:p w:rsidR="001548F9" w:rsidRPr="001A7E24" w:rsidRDefault="001548F9">
            <w:pPr>
              <w:jc w:val="right"/>
              <w:rPr>
                <w:szCs w:val="21"/>
              </w:rPr>
            </w:pPr>
            <w:r w:rsidRPr="001A7E24">
              <w:rPr>
                <w:szCs w:val="21"/>
              </w:rPr>
              <w:t>19,320,020.33</w:t>
            </w:r>
          </w:p>
        </w:tc>
        <w:tc>
          <w:tcPr>
            <w:tcW w:w="2558" w:type="dxa"/>
            <w:vAlign w:val="bottom"/>
          </w:tcPr>
          <w:p w:rsidR="001548F9" w:rsidRPr="001A7E24" w:rsidRDefault="001548F9">
            <w:pPr>
              <w:jc w:val="right"/>
              <w:rPr>
                <w:szCs w:val="21"/>
              </w:rPr>
            </w:pPr>
            <w:r w:rsidRPr="001A7E24">
              <w:rPr>
                <w:szCs w:val="21"/>
              </w:rPr>
              <w:t>6,279,322.25</w:t>
            </w:r>
          </w:p>
        </w:tc>
      </w:tr>
      <w:tr w:rsidR="001548F9" w:rsidRPr="001A7E24" w:rsidTr="002E51EA">
        <w:trPr>
          <w:trHeight w:val="754"/>
          <w:jc w:val="center"/>
        </w:trPr>
        <w:tc>
          <w:tcPr>
            <w:tcW w:w="4404" w:type="dxa"/>
            <w:vAlign w:val="center"/>
          </w:tcPr>
          <w:p w:rsidR="001548F9" w:rsidRPr="001A7E24" w:rsidRDefault="001548F9">
            <w:pPr>
              <w:rPr>
                <w:szCs w:val="21"/>
              </w:rPr>
            </w:pPr>
            <w:r w:rsidRPr="001A7E24">
              <w:rPr>
                <w:rFonts w:hAnsi="宋体"/>
                <w:szCs w:val="21"/>
              </w:rPr>
              <w:t>本期利润</w:t>
            </w:r>
          </w:p>
        </w:tc>
        <w:tc>
          <w:tcPr>
            <w:tcW w:w="2410" w:type="dxa"/>
            <w:vAlign w:val="bottom"/>
          </w:tcPr>
          <w:p w:rsidR="001548F9" w:rsidRPr="001A7E24" w:rsidRDefault="001548F9">
            <w:pPr>
              <w:jc w:val="right"/>
              <w:rPr>
                <w:szCs w:val="21"/>
              </w:rPr>
            </w:pPr>
            <w:r w:rsidRPr="001A7E24">
              <w:rPr>
                <w:szCs w:val="21"/>
              </w:rPr>
              <w:t>16,157,967.78</w:t>
            </w:r>
          </w:p>
        </w:tc>
        <w:tc>
          <w:tcPr>
            <w:tcW w:w="2558" w:type="dxa"/>
            <w:vAlign w:val="bottom"/>
          </w:tcPr>
          <w:p w:rsidR="001548F9" w:rsidRPr="001A7E24" w:rsidRDefault="001548F9">
            <w:pPr>
              <w:jc w:val="right"/>
              <w:rPr>
                <w:szCs w:val="21"/>
              </w:rPr>
            </w:pPr>
            <w:r w:rsidRPr="001A7E24">
              <w:rPr>
                <w:szCs w:val="21"/>
              </w:rPr>
              <w:t>5,001,632.37</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加权平均基金份额本期利润</w:t>
            </w:r>
          </w:p>
        </w:tc>
        <w:tc>
          <w:tcPr>
            <w:tcW w:w="2410" w:type="dxa"/>
            <w:vAlign w:val="bottom"/>
          </w:tcPr>
          <w:p w:rsidR="001548F9" w:rsidRPr="001A7E24" w:rsidRDefault="001548F9">
            <w:pPr>
              <w:jc w:val="right"/>
              <w:rPr>
                <w:szCs w:val="21"/>
              </w:rPr>
            </w:pPr>
            <w:r w:rsidRPr="001A7E24">
              <w:rPr>
                <w:szCs w:val="21"/>
              </w:rPr>
              <w:t>0.0477</w:t>
            </w:r>
          </w:p>
        </w:tc>
        <w:tc>
          <w:tcPr>
            <w:tcW w:w="2558" w:type="dxa"/>
            <w:vAlign w:val="bottom"/>
          </w:tcPr>
          <w:p w:rsidR="001548F9" w:rsidRPr="001A7E24" w:rsidRDefault="001548F9">
            <w:pPr>
              <w:jc w:val="right"/>
              <w:rPr>
                <w:szCs w:val="21"/>
              </w:rPr>
            </w:pPr>
            <w:r w:rsidRPr="001A7E24">
              <w:rPr>
                <w:szCs w:val="21"/>
              </w:rPr>
              <w:t>0.0435</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本期加权平均净值利润率</w:t>
            </w:r>
          </w:p>
        </w:tc>
        <w:tc>
          <w:tcPr>
            <w:tcW w:w="2410" w:type="dxa"/>
            <w:vAlign w:val="bottom"/>
          </w:tcPr>
          <w:p w:rsidR="001548F9" w:rsidRPr="001A7E24" w:rsidRDefault="001548F9">
            <w:pPr>
              <w:jc w:val="right"/>
              <w:rPr>
                <w:szCs w:val="21"/>
              </w:rPr>
            </w:pPr>
            <w:r w:rsidRPr="001A7E24">
              <w:rPr>
                <w:szCs w:val="21"/>
              </w:rPr>
              <w:t>3.96%</w:t>
            </w:r>
          </w:p>
        </w:tc>
        <w:tc>
          <w:tcPr>
            <w:tcW w:w="2558" w:type="dxa"/>
            <w:vAlign w:val="bottom"/>
          </w:tcPr>
          <w:p w:rsidR="001548F9" w:rsidRPr="001A7E24" w:rsidRDefault="001548F9">
            <w:pPr>
              <w:jc w:val="right"/>
              <w:rPr>
                <w:szCs w:val="21"/>
              </w:rPr>
            </w:pPr>
            <w:r w:rsidRPr="001A7E24">
              <w:rPr>
                <w:szCs w:val="21"/>
              </w:rPr>
              <w:t>3.61%</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本期基金份额净值增长率</w:t>
            </w:r>
          </w:p>
        </w:tc>
        <w:tc>
          <w:tcPr>
            <w:tcW w:w="2410" w:type="dxa"/>
            <w:vAlign w:val="bottom"/>
          </w:tcPr>
          <w:p w:rsidR="001548F9" w:rsidRPr="001A7E24" w:rsidRDefault="001548F9">
            <w:pPr>
              <w:jc w:val="right"/>
              <w:rPr>
                <w:szCs w:val="21"/>
              </w:rPr>
            </w:pPr>
            <w:r w:rsidRPr="001A7E24">
              <w:rPr>
                <w:szCs w:val="21"/>
              </w:rPr>
              <w:t>4.17%</w:t>
            </w:r>
          </w:p>
        </w:tc>
        <w:tc>
          <w:tcPr>
            <w:tcW w:w="2558" w:type="dxa"/>
            <w:vAlign w:val="bottom"/>
          </w:tcPr>
          <w:p w:rsidR="001548F9" w:rsidRPr="001A7E24" w:rsidRDefault="001548F9">
            <w:pPr>
              <w:jc w:val="right"/>
              <w:rPr>
                <w:szCs w:val="21"/>
              </w:rPr>
            </w:pPr>
            <w:r w:rsidRPr="001A7E24">
              <w:rPr>
                <w:szCs w:val="21"/>
              </w:rPr>
              <w:t>4.09%</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3.1.2</w:t>
            </w:r>
            <w:r w:rsidRPr="001A7E24">
              <w:rPr>
                <w:rFonts w:hAnsi="宋体"/>
                <w:b/>
                <w:color w:val="000000"/>
                <w:szCs w:val="21"/>
              </w:rPr>
              <w:t>期末数据和指标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trHeight w:val="373"/>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易方达瑞祥混合</w:t>
            </w:r>
            <w:r w:rsidRPr="001A7E24">
              <w:rPr>
                <w:color w:val="000000"/>
                <w:szCs w:val="21"/>
              </w:rPr>
              <w:t>I</w:t>
            </w:r>
          </w:p>
        </w:tc>
        <w:tc>
          <w:tcPr>
            <w:tcW w:w="2558"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易方达瑞祥混合</w:t>
            </w:r>
            <w:r w:rsidRPr="001A7E24">
              <w:rPr>
                <w:color w:val="000000"/>
                <w:szCs w:val="21"/>
              </w:rPr>
              <w:t>E</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期末可供分配利润</w:t>
            </w:r>
          </w:p>
        </w:tc>
        <w:tc>
          <w:tcPr>
            <w:tcW w:w="2410" w:type="dxa"/>
            <w:vAlign w:val="bottom"/>
          </w:tcPr>
          <w:p w:rsidR="001548F9" w:rsidRPr="001A7E24" w:rsidRDefault="001548F9">
            <w:pPr>
              <w:jc w:val="right"/>
              <w:rPr>
                <w:szCs w:val="21"/>
              </w:rPr>
            </w:pPr>
            <w:r w:rsidRPr="001A7E24">
              <w:rPr>
                <w:szCs w:val="21"/>
              </w:rPr>
              <w:t>6,187,351.27</w:t>
            </w:r>
          </w:p>
        </w:tc>
        <w:tc>
          <w:tcPr>
            <w:tcW w:w="2558" w:type="dxa"/>
            <w:vAlign w:val="bottom"/>
          </w:tcPr>
          <w:p w:rsidR="001548F9" w:rsidRPr="001A7E24" w:rsidRDefault="001548F9">
            <w:pPr>
              <w:jc w:val="right"/>
              <w:rPr>
                <w:szCs w:val="21"/>
              </w:rPr>
            </w:pPr>
            <w:r w:rsidRPr="001A7E24">
              <w:rPr>
                <w:szCs w:val="21"/>
              </w:rPr>
              <w:t>2,048,082.67</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期末可供分配基金份额利润</w:t>
            </w:r>
          </w:p>
        </w:tc>
        <w:tc>
          <w:tcPr>
            <w:tcW w:w="2410" w:type="dxa"/>
            <w:vAlign w:val="bottom"/>
          </w:tcPr>
          <w:p w:rsidR="001548F9" w:rsidRPr="001A7E24" w:rsidRDefault="001548F9">
            <w:pPr>
              <w:jc w:val="right"/>
              <w:rPr>
                <w:szCs w:val="21"/>
              </w:rPr>
            </w:pPr>
            <w:r w:rsidRPr="001A7E24">
              <w:rPr>
                <w:szCs w:val="21"/>
              </w:rPr>
              <w:t>0.0138</w:t>
            </w:r>
          </w:p>
        </w:tc>
        <w:tc>
          <w:tcPr>
            <w:tcW w:w="2558" w:type="dxa"/>
            <w:vAlign w:val="bottom"/>
          </w:tcPr>
          <w:p w:rsidR="001548F9" w:rsidRPr="001A7E24" w:rsidRDefault="001548F9">
            <w:pPr>
              <w:jc w:val="right"/>
              <w:rPr>
                <w:szCs w:val="21"/>
              </w:rPr>
            </w:pPr>
            <w:r w:rsidRPr="001A7E24">
              <w:rPr>
                <w:szCs w:val="21"/>
              </w:rPr>
              <w:t>0.0123</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lastRenderedPageBreak/>
              <w:t>期末基金资产净值</w:t>
            </w:r>
          </w:p>
        </w:tc>
        <w:tc>
          <w:tcPr>
            <w:tcW w:w="2410" w:type="dxa"/>
            <w:vAlign w:val="bottom"/>
          </w:tcPr>
          <w:p w:rsidR="001548F9" w:rsidRPr="001A7E24" w:rsidRDefault="001548F9">
            <w:pPr>
              <w:jc w:val="right"/>
              <w:rPr>
                <w:szCs w:val="21"/>
              </w:rPr>
            </w:pPr>
            <w:r w:rsidRPr="001A7E24">
              <w:rPr>
                <w:szCs w:val="21"/>
              </w:rPr>
              <w:t>547,427,557.01</w:t>
            </w:r>
          </w:p>
        </w:tc>
        <w:tc>
          <w:tcPr>
            <w:tcW w:w="2558" w:type="dxa"/>
            <w:vAlign w:val="bottom"/>
          </w:tcPr>
          <w:p w:rsidR="001548F9" w:rsidRPr="001A7E24" w:rsidRDefault="001548F9">
            <w:pPr>
              <w:jc w:val="right"/>
              <w:rPr>
                <w:szCs w:val="21"/>
              </w:rPr>
            </w:pPr>
            <w:r w:rsidRPr="001A7E24">
              <w:rPr>
                <w:szCs w:val="21"/>
              </w:rPr>
              <w:t>203,647,983.94</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期末基金份额净值</w:t>
            </w:r>
          </w:p>
        </w:tc>
        <w:tc>
          <w:tcPr>
            <w:tcW w:w="2410" w:type="dxa"/>
            <w:vAlign w:val="bottom"/>
          </w:tcPr>
          <w:p w:rsidR="001548F9" w:rsidRPr="001A7E24" w:rsidRDefault="001548F9">
            <w:pPr>
              <w:jc w:val="right"/>
              <w:rPr>
                <w:szCs w:val="21"/>
              </w:rPr>
            </w:pPr>
            <w:r w:rsidRPr="001A7E24">
              <w:rPr>
                <w:szCs w:val="21"/>
              </w:rPr>
              <w:t>1.223</w:t>
            </w:r>
          </w:p>
        </w:tc>
        <w:tc>
          <w:tcPr>
            <w:tcW w:w="2558" w:type="dxa"/>
            <w:vAlign w:val="bottom"/>
          </w:tcPr>
          <w:p w:rsidR="001548F9" w:rsidRPr="001A7E24" w:rsidRDefault="001548F9">
            <w:pPr>
              <w:jc w:val="right"/>
              <w:rPr>
                <w:szCs w:val="21"/>
              </w:rPr>
            </w:pPr>
            <w:r w:rsidRPr="001A7E24">
              <w:rPr>
                <w:szCs w:val="21"/>
              </w:rPr>
              <w:t>1.222</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3.1.3</w:t>
            </w:r>
            <w:r w:rsidRPr="001A7E24">
              <w:rPr>
                <w:rFonts w:hAnsi="宋体"/>
                <w:b/>
                <w:color w:val="000000"/>
                <w:szCs w:val="21"/>
              </w:rPr>
              <w:t>累计期末指标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4D0A6A">
            <w:pPr>
              <w:jc w:val="center"/>
              <w:rPr>
                <w:szCs w:val="21"/>
              </w:rPr>
            </w:pPr>
            <w:r w:rsidRPr="001A7E24">
              <w:rPr>
                <w:szCs w:val="21"/>
              </w:rPr>
              <w:t>易方达瑞祥混合</w:t>
            </w:r>
            <w:r w:rsidRPr="001A7E24">
              <w:rPr>
                <w:szCs w:val="21"/>
              </w:rPr>
              <w:t>I</w:t>
            </w:r>
          </w:p>
        </w:tc>
        <w:tc>
          <w:tcPr>
            <w:tcW w:w="2558" w:type="dxa"/>
            <w:vAlign w:val="center"/>
          </w:tcPr>
          <w:p w:rsidR="001548F9" w:rsidRPr="001A7E24" w:rsidRDefault="001548F9" w:rsidP="004D0A6A">
            <w:pPr>
              <w:jc w:val="center"/>
              <w:rPr>
                <w:szCs w:val="21"/>
              </w:rPr>
            </w:pPr>
            <w:r w:rsidRPr="001A7E24">
              <w:rPr>
                <w:szCs w:val="21"/>
              </w:rPr>
              <w:t>易方达瑞祥混合</w:t>
            </w:r>
            <w:r w:rsidRPr="001A7E24">
              <w:rPr>
                <w:szCs w:val="21"/>
              </w:rPr>
              <w:t>E</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基金份额累计净值增长率</w:t>
            </w:r>
          </w:p>
        </w:tc>
        <w:tc>
          <w:tcPr>
            <w:tcW w:w="2410" w:type="dxa"/>
            <w:vAlign w:val="center"/>
          </w:tcPr>
          <w:p w:rsidR="001548F9" w:rsidRPr="001A7E24" w:rsidRDefault="001548F9">
            <w:pPr>
              <w:jc w:val="right"/>
              <w:rPr>
                <w:szCs w:val="21"/>
              </w:rPr>
            </w:pPr>
            <w:r w:rsidRPr="001A7E24">
              <w:rPr>
                <w:szCs w:val="21"/>
              </w:rPr>
              <w:t>22.30%</w:t>
            </w:r>
          </w:p>
        </w:tc>
        <w:tc>
          <w:tcPr>
            <w:tcW w:w="2558" w:type="dxa"/>
            <w:vAlign w:val="center"/>
          </w:tcPr>
          <w:p w:rsidR="001548F9" w:rsidRPr="001A7E24" w:rsidRDefault="001548F9">
            <w:pPr>
              <w:jc w:val="right"/>
              <w:rPr>
                <w:szCs w:val="21"/>
              </w:rPr>
            </w:pPr>
            <w:r w:rsidRPr="001A7E24">
              <w:rPr>
                <w:szCs w:val="21"/>
              </w:rPr>
              <w:t>22.20%</w:t>
            </w:r>
          </w:p>
        </w:tc>
      </w:tr>
    </w:tbl>
    <w:p w:rsidR="004C3E78" w:rsidRDefault="001131B8">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4C3E78" w:rsidRDefault="001131B8">
      <w:pPr>
        <w:tabs>
          <w:tab w:val="left" w:pos="426"/>
        </w:tabs>
        <w:spacing w:line="360" w:lineRule="auto"/>
        <w:ind w:firstLineChars="200" w:firstLine="420"/>
        <w:jc w:val="left"/>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3.</w:t>
      </w:r>
      <w:r w:rsidRPr="00683042">
        <w:rPr>
          <w:kern w:val="0"/>
          <w:szCs w:val="21"/>
        </w:rPr>
        <w:t>期末可供分配利润，为期末资产负债表中未分配利润与未分配利润中已实现部分的孰低数。</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0" w:name="_Toc225498252"/>
      <w:bookmarkStart w:id="21" w:name="_Toc48657121"/>
      <w:r w:rsidRPr="007D44A6">
        <w:rPr>
          <w:rFonts w:ascii="宋体" w:hAnsi="宋体" w:cs="Arial"/>
          <w:color w:val="000000"/>
          <w:sz w:val="21"/>
          <w:szCs w:val="21"/>
        </w:rPr>
        <w:t>3.2</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基金净值表现</w:t>
      </w:r>
      <w:bookmarkEnd w:id="20"/>
      <w:bookmarkEnd w:id="21"/>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3.2.1 </w:t>
      </w:r>
      <w:r w:rsidRPr="004C6FB4">
        <w:rPr>
          <w:rFonts w:ascii="宋体" w:hAnsi="宋体" w:hint="eastAsia"/>
          <w:b/>
          <w:bCs/>
          <w:color w:val="000000"/>
          <w:szCs w:val="21"/>
        </w:rPr>
        <w:t>基金份额净值增长率及其与同期业绩比较基准收益率的比较</w:t>
      </w:r>
    </w:p>
    <w:p w:rsidR="001548F9" w:rsidRPr="00235099" w:rsidRDefault="001548F9" w:rsidP="00864768">
      <w:pPr>
        <w:pStyle w:val="21"/>
        <w:spacing w:line="360" w:lineRule="auto"/>
        <w:ind w:firstLineChars="0" w:firstLine="0"/>
        <w:rPr>
          <w:color w:val="auto"/>
          <w:sz w:val="21"/>
          <w:szCs w:val="21"/>
        </w:rPr>
      </w:pPr>
      <w:r w:rsidRPr="00235099">
        <w:rPr>
          <w:color w:val="auto"/>
          <w:sz w:val="21"/>
          <w:szCs w:val="21"/>
        </w:rPr>
        <w:t>易方达瑞祥混合I</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4C3E78">
        <w:tc>
          <w:tcPr>
            <w:tcW w:w="1620" w:type="dxa"/>
            <w:vAlign w:val="center"/>
          </w:tcPr>
          <w:p w:rsidR="004C3E78" w:rsidRDefault="001131B8">
            <w:pPr>
              <w:jc w:val="left"/>
            </w:pPr>
            <w:r>
              <w:rPr>
                <w:color w:val="000000"/>
                <w:szCs w:val="21"/>
              </w:rPr>
              <w:t>过去一个月</w:t>
            </w:r>
          </w:p>
        </w:tc>
        <w:tc>
          <w:tcPr>
            <w:tcW w:w="1350" w:type="dxa"/>
            <w:vAlign w:val="center"/>
          </w:tcPr>
          <w:p w:rsidR="004C3E78" w:rsidRDefault="001131B8">
            <w:pPr>
              <w:jc w:val="center"/>
            </w:pPr>
            <w:r>
              <w:rPr>
                <w:color w:val="000000"/>
                <w:szCs w:val="21"/>
              </w:rPr>
              <w:t>0.58%</w:t>
            </w:r>
          </w:p>
        </w:tc>
        <w:tc>
          <w:tcPr>
            <w:tcW w:w="1350" w:type="dxa"/>
            <w:vAlign w:val="center"/>
          </w:tcPr>
          <w:p w:rsidR="004C3E78" w:rsidRDefault="001131B8">
            <w:pPr>
              <w:jc w:val="center"/>
            </w:pPr>
            <w:r>
              <w:rPr>
                <w:color w:val="000000"/>
                <w:szCs w:val="21"/>
              </w:rPr>
              <w:t>0.17%</w:t>
            </w:r>
          </w:p>
        </w:tc>
        <w:tc>
          <w:tcPr>
            <w:tcW w:w="1350" w:type="dxa"/>
            <w:vAlign w:val="center"/>
          </w:tcPr>
          <w:p w:rsidR="004C3E78" w:rsidRDefault="001131B8">
            <w:pPr>
              <w:jc w:val="center"/>
            </w:pPr>
            <w:r>
              <w:rPr>
                <w:color w:val="000000"/>
                <w:szCs w:val="21"/>
              </w:rPr>
              <w:t>1.41%</w:t>
            </w:r>
          </w:p>
        </w:tc>
        <w:tc>
          <w:tcPr>
            <w:tcW w:w="1350" w:type="dxa"/>
            <w:vAlign w:val="center"/>
          </w:tcPr>
          <w:p w:rsidR="004C3E78" w:rsidRDefault="001131B8">
            <w:pPr>
              <w:jc w:val="center"/>
            </w:pPr>
            <w:r>
              <w:rPr>
                <w:color w:val="000000"/>
                <w:szCs w:val="21"/>
              </w:rPr>
              <w:t>0.23%</w:t>
            </w:r>
          </w:p>
        </w:tc>
        <w:tc>
          <w:tcPr>
            <w:tcW w:w="1350" w:type="dxa"/>
            <w:vAlign w:val="center"/>
          </w:tcPr>
          <w:p w:rsidR="004C3E78" w:rsidRDefault="001131B8">
            <w:pPr>
              <w:jc w:val="center"/>
            </w:pPr>
            <w:r>
              <w:rPr>
                <w:color w:val="000000"/>
                <w:szCs w:val="21"/>
              </w:rPr>
              <w:t>-0.83%</w:t>
            </w:r>
          </w:p>
        </w:tc>
        <w:tc>
          <w:tcPr>
            <w:tcW w:w="1350" w:type="dxa"/>
            <w:vAlign w:val="center"/>
          </w:tcPr>
          <w:p w:rsidR="004C3E78" w:rsidRDefault="001131B8">
            <w:pPr>
              <w:jc w:val="center"/>
            </w:pPr>
            <w:r>
              <w:rPr>
                <w:color w:val="000000"/>
                <w:szCs w:val="21"/>
              </w:rPr>
              <w:t>-0.06%</w:t>
            </w:r>
          </w:p>
        </w:tc>
      </w:tr>
      <w:tr w:rsidR="004C3E78">
        <w:tc>
          <w:tcPr>
            <w:tcW w:w="1620" w:type="dxa"/>
            <w:vAlign w:val="center"/>
          </w:tcPr>
          <w:p w:rsidR="004C3E78" w:rsidRDefault="001131B8">
            <w:pPr>
              <w:jc w:val="left"/>
            </w:pPr>
            <w:r>
              <w:rPr>
                <w:color w:val="000000"/>
                <w:szCs w:val="21"/>
              </w:rPr>
              <w:t>过去三个月</w:t>
            </w:r>
          </w:p>
        </w:tc>
        <w:tc>
          <w:tcPr>
            <w:tcW w:w="1350" w:type="dxa"/>
            <w:vAlign w:val="center"/>
          </w:tcPr>
          <w:p w:rsidR="004C3E78" w:rsidRDefault="001131B8">
            <w:pPr>
              <w:jc w:val="center"/>
            </w:pPr>
            <w:r>
              <w:rPr>
                <w:color w:val="000000"/>
                <w:szCs w:val="21"/>
              </w:rPr>
              <w:t>2.00%</w:t>
            </w:r>
          </w:p>
        </w:tc>
        <w:tc>
          <w:tcPr>
            <w:tcW w:w="1350" w:type="dxa"/>
            <w:vAlign w:val="center"/>
          </w:tcPr>
          <w:p w:rsidR="004C3E78" w:rsidRDefault="001131B8">
            <w:pPr>
              <w:jc w:val="center"/>
            </w:pPr>
            <w:r>
              <w:rPr>
                <w:color w:val="000000"/>
                <w:szCs w:val="21"/>
              </w:rPr>
              <w:t>0.17%</w:t>
            </w:r>
          </w:p>
        </w:tc>
        <w:tc>
          <w:tcPr>
            <w:tcW w:w="1350" w:type="dxa"/>
            <w:vAlign w:val="center"/>
          </w:tcPr>
          <w:p w:rsidR="004C3E78" w:rsidRDefault="001131B8">
            <w:pPr>
              <w:jc w:val="center"/>
            </w:pPr>
            <w:r>
              <w:rPr>
                <w:color w:val="000000"/>
                <w:szCs w:val="21"/>
              </w:rPr>
              <w:t>3.07%</w:t>
            </w:r>
          </w:p>
        </w:tc>
        <w:tc>
          <w:tcPr>
            <w:tcW w:w="1350" w:type="dxa"/>
            <w:vAlign w:val="center"/>
          </w:tcPr>
          <w:p w:rsidR="004C3E78" w:rsidRDefault="001131B8">
            <w:pPr>
              <w:jc w:val="center"/>
            </w:pPr>
            <w:r>
              <w:rPr>
                <w:color w:val="000000"/>
                <w:szCs w:val="21"/>
              </w:rPr>
              <w:t>0.24%</w:t>
            </w:r>
          </w:p>
        </w:tc>
        <w:tc>
          <w:tcPr>
            <w:tcW w:w="1350" w:type="dxa"/>
            <w:vAlign w:val="center"/>
          </w:tcPr>
          <w:p w:rsidR="004C3E78" w:rsidRDefault="001131B8">
            <w:pPr>
              <w:jc w:val="center"/>
            </w:pPr>
            <w:r>
              <w:rPr>
                <w:color w:val="000000"/>
                <w:szCs w:val="21"/>
              </w:rPr>
              <w:t>-1.07%</w:t>
            </w:r>
          </w:p>
        </w:tc>
        <w:tc>
          <w:tcPr>
            <w:tcW w:w="1350" w:type="dxa"/>
            <w:vAlign w:val="center"/>
          </w:tcPr>
          <w:p w:rsidR="004C3E78" w:rsidRDefault="001131B8">
            <w:pPr>
              <w:jc w:val="center"/>
            </w:pPr>
            <w:r>
              <w:rPr>
                <w:color w:val="000000"/>
                <w:szCs w:val="21"/>
              </w:rPr>
              <w:t>-0.07%</w:t>
            </w:r>
          </w:p>
        </w:tc>
      </w:tr>
      <w:tr w:rsidR="004C3E78">
        <w:tc>
          <w:tcPr>
            <w:tcW w:w="1620" w:type="dxa"/>
            <w:vAlign w:val="center"/>
          </w:tcPr>
          <w:p w:rsidR="004C3E78" w:rsidRDefault="001131B8">
            <w:pPr>
              <w:jc w:val="left"/>
            </w:pPr>
            <w:r>
              <w:rPr>
                <w:color w:val="000000"/>
                <w:szCs w:val="21"/>
              </w:rPr>
              <w:t>过去六个月</w:t>
            </w:r>
          </w:p>
        </w:tc>
        <w:tc>
          <w:tcPr>
            <w:tcW w:w="1350" w:type="dxa"/>
            <w:vAlign w:val="center"/>
          </w:tcPr>
          <w:p w:rsidR="004C3E78" w:rsidRDefault="001131B8">
            <w:pPr>
              <w:jc w:val="center"/>
            </w:pPr>
            <w:r>
              <w:rPr>
                <w:color w:val="000000"/>
                <w:szCs w:val="21"/>
              </w:rPr>
              <w:t>4.17%</w:t>
            </w:r>
          </w:p>
        </w:tc>
        <w:tc>
          <w:tcPr>
            <w:tcW w:w="1350" w:type="dxa"/>
            <w:vAlign w:val="center"/>
          </w:tcPr>
          <w:p w:rsidR="004C3E78" w:rsidRDefault="001131B8">
            <w:pPr>
              <w:jc w:val="center"/>
            </w:pPr>
            <w:r>
              <w:rPr>
                <w:color w:val="000000"/>
                <w:szCs w:val="21"/>
              </w:rPr>
              <w:t>0.23%</w:t>
            </w:r>
          </w:p>
        </w:tc>
        <w:tc>
          <w:tcPr>
            <w:tcW w:w="1350" w:type="dxa"/>
            <w:vAlign w:val="center"/>
          </w:tcPr>
          <w:p w:rsidR="004C3E78" w:rsidRDefault="001131B8">
            <w:pPr>
              <w:jc w:val="center"/>
            </w:pPr>
            <w:r>
              <w:rPr>
                <w:color w:val="000000"/>
                <w:szCs w:val="21"/>
              </w:rPr>
              <w:t>2.16%</w:t>
            </w:r>
          </w:p>
        </w:tc>
        <w:tc>
          <w:tcPr>
            <w:tcW w:w="1350" w:type="dxa"/>
            <w:vAlign w:val="center"/>
          </w:tcPr>
          <w:p w:rsidR="004C3E78" w:rsidRDefault="001131B8">
            <w:pPr>
              <w:jc w:val="center"/>
            </w:pPr>
            <w:r>
              <w:rPr>
                <w:color w:val="000000"/>
                <w:szCs w:val="21"/>
              </w:rPr>
              <w:t>0.36%</w:t>
            </w:r>
          </w:p>
        </w:tc>
        <w:tc>
          <w:tcPr>
            <w:tcW w:w="1350" w:type="dxa"/>
            <w:vAlign w:val="center"/>
          </w:tcPr>
          <w:p w:rsidR="004C3E78" w:rsidRDefault="001131B8">
            <w:pPr>
              <w:jc w:val="center"/>
            </w:pPr>
            <w:r>
              <w:rPr>
                <w:color w:val="000000"/>
                <w:szCs w:val="21"/>
              </w:rPr>
              <w:t>2.01%</w:t>
            </w:r>
          </w:p>
        </w:tc>
        <w:tc>
          <w:tcPr>
            <w:tcW w:w="1350" w:type="dxa"/>
            <w:vAlign w:val="center"/>
          </w:tcPr>
          <w:p w:rsidR="004C3E78" w:rsidRDefault="001131B8">
            <w:pPr>
              <w:jc w:val="center"/>
            </w:pPr>
            <w:r>
              <w:rPr>
                <w:color w:val="000000"/>
                <w:szCs w:val="21"/>
              </w:rPr>
              <w:t>-0.13%</w:t>
            </w:r>
          </w:p>
        </w:tc>
      </w:tr>
      <w:tr w:rsidR="004C3E78">
        <w:tc>
          <w:tcPr>
            <w:tcW w:w="1620" w:type="dxa"/>
            <w:vAlign w:val="center"/>
          </w:tcPr>
          <w:p w:rsidR="004C3E78" w:rsidRDefault="001131B8">
            <w:pPr>
              <w:jc w:val="left"/>
            </w:pPr>
            <w:r>
              <w:rPr>
                <w:color w:val="000000"/>
                <w:szCs w:val="21"/>
              </w:rPr>
              <w:t>过去一年</w:t>
            </w:r>
          </w:p>
        </w:tc>
        <w:tc>
          <w:tcPr>
            <w:tcW w:w="1350" w:type="dxa"/>
            <w:vAlign w:val="center"/>
          </w:tcPr>
          <w:p w:rsidR="004C3E78" w:rsidRDefault="001131B8">
            <w:pPr>
              <w:jc w:val="center"/>
            </w:pPr>
            <w:r>
              <w:rPr>
                <w:color w:val="000000"/>
                <w:szCs w:val="21"/>
              </w:rPr>
              <w:t>12.51%</w:t>
            </w:r>
          </w:p>
        </w:tc>
        <w:tc>
          <w:tcPr>
            <w:tcW w:w="1350" w:type="dxa"/>
            <w:vAlign w:val="center"/>
          </w:tcPr>
          <w:p w:rsidR="004C3E78" w:rsidRDefault="001131B8">
            <w:pPr>
              <w:jc w:val="center"/>
            </w:pPr>
            <w:r>
              <w:rPr>
                <w:color w:val="000000"/>
                <w:szCs w:val="21"/>
              </w:rPr>
              <w:t>0.26%</w:t>
            </w:r>
          </w:p>
        </w:tc>
        <w:tc>
          <w:tcPr>
            <w:tcW w:w="1350" w:type="dxa"/>
            <w:vAlign w:val="center"/>
          </w:tcPr>
          <w:p w:rsidR="004C3E78" w:rsidRDefault="001131B8">
            <w:pPr>
              <w:jc w:val="center"/>
            </w:pPr>
            <w:r>
              <w:rPr>
                <w:color w:val="000000"/>
                <w:szCs w:val="21"/>
              </w:rPr>
              <w:t>6.05%</w:t>
            </w:r>
          </w:p>
        </w:tc>
        <w:tc>
          <w:tcPr>
            <w:tcW w:w="1350" w:type="dxa"/>
            <w:vAlign w:val="center"/>
          </w:tcPr>
          <w:p w:rsidR="004C3E78" w:rsidRDefault="001131B8">
            <w:pPr>
              <w:jc w:val="center"/>
            </w:pPr>
            <w:r>
              <w:rPr>
                <w:color w:val="000000"/>
                <w:szCs w:val="21"/>
              </w:rPr>
              <w:t>0.29%</w:t>
            </w:r>
          </w:p>
        </w:tc>
        <w:tc>
          <w:tcPr>
            <w:tcW w:w="1350" w:type="dxa"/>
            <w:vAlign w:val="center"/>
          </w:tcPr>
          <w:p w:rsidR="004C3E78" w:rsidRDefault="001131B8">
            <w:pPr>
              <w:jc w:val="center"/>
            </w:pPr>
            <w:r>
              <w:rPr>
                <w:color w:val="000000"/>
                <w:szCs w:val="21"/>
              </w:rPr>
              <w:t>6.46%</w:t>
            </w:r>
          </w:p>
        </w:tc>
        <w:tc>
          <w:tcPr>
            <w:tcW w:w="1350" w:type="dxa"/>
            <w:vAlign w:val="center"/>
          </w:tcPr>
          <w:p w:rsidR="004C3E78" w:rsidRDefault="001131B8">
            <w:pPr>
              <w:jc w:val="center"/>
            </w:pPr>
            <w:r>
              <w:rPr>
                <w:color w:val="000000"/>
                <w:szCs w:val="21"/>
              </w:rPr>
              <w:t>-0.03%</w:t>
            </w:r>
          </w:p>
        </w:tc>
      </w:tr>
      <w:tr w:rsidR="004C3E78">
        <w:tc>
          <w:tcPr>
            <w:tcW w:w="1620" w:type="dxa"/>
            <w:vAlign w:val="center"/>
          </w:tcPr>
          <w:p w:rsidR="004C3E78" w:rsidRDefault="001131B8">
            <w:pPr>
              <w:jc w:val="left"/>
            </w:pPr>
            <w:r>
              <w:rPr>
                <w:color w:val="000000"/>
                <w:szCs w:val="21"/>
              </w:rPr>
              <w:t>过去三年</w:t>
            </w:r>
          </w:p>
        </w:tc>
        <w:tc>
          <w:tcPr>
            <w:tcW w:w="1350" w:type="dxa"/>
            <w:vAlign w:val="center"/>
          </w:tcPr>
          <w:p w:rsidR="004C3E78" w:rsidRDefault="001131B8">
            <w:pPr>
              <w:jc w:val="center"/>
            </w:pPr>
            <w:r>
              <w:rPr>
                <w:color w:val="000000"/>
                <w:szCs w:val="21"/>
              </w:rPr>
              <w:t>-</w:t>
            </w:r>
          </w:p>
        </w:tc>
        <w:tc>
          <w:tcPr>
            <w:tcW w:w="1350" w:type="dxa"/>
            <w:vAlign w:val="center"/>
          </w:tcPr>
          <w:p w:rsidR="004C3E78" w:rsidRDefault="001131B8">
            <w:pPr>
              <w:jc w:val="center"/>
            </w:pPr>
            <w:r>
              <w:rPr>
                <w:color w:val="000000"/>
                <w:szCs w:val="21"/>
              </w:rPr>
              <w:t>-</w:t>
            </w:r>
          </w:p>
        </w:tc>
        <w:tc>
          <w:tcPr>
            <w:tcW w:w="1350" w:type="dxa"/>
            <w:vAlign w:val="center"/>
          </w:tcPr>
          <w:p w:rsidR="004C3E78" w:rsidRDefault="001131B8">
            <w:pPr>
              <w:jc w:val="center"/>
            </w:pPr>
            <w:r>
              <w:rPr>
                <w:color w:val="000000"/>
                <w:szCs w:val="21"/>
              </w:rPr>
              <w:t>-</w:t>
            </w:r>
          </w:p>
        </w:tc>
        <w:tc>
          <w:tcPr>
            <w:tcW w:w="1350" w:type="dxa"/>
            <w:vAlign w:val="center"/>
          </w:tcPr>
          <w:p w:rsidR="004C3E78" w:rsidRDefault="001131B8">
            <w:pPr>
              <w:jc w:val="center"/>
            </w:pPr>
            <w:r>
              <w:rPr>
                <w:color w:val="000000"/>
                <w:szCs w:val="21"/>
              </w:rPr>
              <w:t>-</w:t>
            </w:r>
          </w:p>
        </w:tc>
        <w:tc>
          <w:tcPr>
            <w:tcW w:w="1350" w:type="dxa"/>
            <w:vAlign w:val="center"/>
          </w:tcPr>
          <w:p w:rsidR="004C3E78" w:rsidRDefault="001131B8">
            <w:pPr>
              <w:jc w:val="center"/>
            </w:pPr>
            <w:r>
              <w:rPr>
                <w:color w:val="000000"/>
                <w:szCs w:val="21"/>
              </w:rPr>
              <w:t>-</w:t>
            </w:r>
          </w:p>
        </w:tc>
        <w:tc>
          <w:tcPr>
            <w:tcW w:w="1350" w:type="dxa"/>
            <w:vAlign w:val="center"/>
          </w:tcPr>
          <w:p w:rsidR="004C3E78" w:rsidRDefault="001131B8">
            <w:pPr>
              <w:jc w:val="center"/>
            </w:pPr>
            <w:r>
              <w:rPr>
                <w:color w:val="000000"/>
                <w:szCs w:val="21"/>
              </w:rPr>
              <w:t>-</w:t>
            </w:r>
          </w:p>
        </w:tc>
      </w:tr>
      <w:tr w:rsidR="004C3E78">
        <w:tc>
          <w:tcPr>
            <w:tcW w:w="1620" w:type="dxa"/>
            <w:vAlign w:val="center"/>
          </w:tcPr>
          <w:p w:rsidR="004C3E78" w:rsidRDefault="001131B8">
            <w:pPr>
              <w:jc w:val="left"/>
            </w:pPr>
            <w:r>
              <w:rPr>
                <w:color w:val="000000"/>
                <w:szCs w:val="21"/>
              </w:rPr>
              <w:t>自基金合同生效起至今</w:t>
            </w:r>
          </w:p>
        </w:tc>
        <w:tc>
          <w:tcPr>
            <w:tcW w:w="1350" w:type="dxa"/>
            <w:vAlign w:val="center"/>
          </w:tcPr>
          <w:p w:rsidR="004C3E78" w:rsidRDefault="001131B8">
            <w:pPr>
              <w:jc w:val="center"/>
            </w:pPr>
            <w:r>
              <w:rPr>
                <w:color w:val="000000"/>
                <w:szCs w:val="21"/>
              </w:rPr>
              <w:t>22.30%</w:t>
            </w:r>
          </w:p>
        </w:tc>
        <w:tc>
          <w:tcPr>
            <w:tcW w:w="1350" w:type="dxa"/>
            <w:vAlign w:val="center"/>
          </w:tcPr>
          <w:p w:rsidR="004C3E78" w:rsidRDefault="001131B8">
            <w:pPr>
              <w:jc w:val="center"/>
            </w:pPr>
            <w:r>
              <w:rPr>
                <w:color w:val="000000"/>
                <w:szCs w:val="21"/>
              </w:rPr>
              <w:t>0.34%</w:t>
            </w:r>
          </w:p>
        </w:tc>
        <w:tc>
          <w:tcPr>
            <w:tcW w:w="1350" w:type="dxa"/>
            <w:vAlign w:val="center"/>
          </w:tcPr>
          <w:p w:rsidR="004C3E78" w:rsidRDefault="001131B8">
            <w:pPr>
              <w:jc w:val="center"/>
            </w:pPr>
            <w:r>
              <w:rPr>
                <w:color w:val="000000"/>
                <w:szCs w:val="21"/>
              </w:rPr>
              <w:t>11.17%</w:t>
            </w:r>
          </w:p>
        </w:tc>
        <w:tc>
          <w:tcPr>
            <w:tcW w:w="1350" w:type="dxa"/>
            <w:vAlign w:val="center"/>
          </w:tcPr>
          <w:p w:rsidR="004C3E78" w:rsidRDefault="001131B8">
            <w:pPr>
              <w:jc w:val="center"/>
            </w:pPr>
            <w:r>
              <w:rPr>
                <w:color w:val="000000"/>
                <w:szCs w:val="21"/>
              </w:rPr>
              <w:t>0.33%</w:t>
            </w:r>
          </w:p>
        </w:tc>
        <w:tc>
          <w:tcPr>
            <w:tcW w:w="1350" w:type="dxa"/>
            <w:vAlign w:val="center"/>
          </w:tcPr>
          <w:p w:rsidR="004C3E78" w:rsidRDefault="001131B8">
            <w:pPr>
              <w:jc w:val="center"/>
            </w:pPr>
            <w:r>
              <w:rPr>
                <w:color w:val="000000"/>
                <w:szCs w:val="21"/>
              </w:rPr>
              <w:t>11.13%</w:t>
            </w:r>
          </w:p>
        </w:tc>
        <w:tc>
          <w:tcPr>
            <w:tcW w:w="1350" w:type="dxa"/>
            <w:vAlign w:val="center"/>
          </w:tcPr>
          <w:p w:rsidR="004C3E78" w:rsidRDefault="001131B8">
            <w:pPr>
              <w:jc w:val="center"/>
            </w:pPr>
            <w:r>
              <w:rPr>
                <w:color w:val="000000"/>
                <w:szCs w:val="21"/>
              </w:rPr>
              <w:t>0.01%</w:t>
            </w:r>
          </w:p>
        </w:tc>
      </w:tr>
    </w:tbl>
    <w:p w:rsidR="001548F9" w:rsidRPr="003560D2" w:rsidRDefault="001548F9" w:rsidP="004F2C82">
      <w:pPr>
        <w:pStyle w:val="21"/>
        <w:spacing w:line="288" w:lineRule="auto"/>
        <w:ind w:firstLineChars="0" w:firstLine="0"/>
        <w:rPr>
          <w:rFonts w:ascii="Times New Roman" w:hAnsi="Times New Roman"/>
          <w:color w:val="auto"/>
          <w:sz w:val="21"/>
          <w:szCs w:val="21"/>
        </w:rPr>
      </w:pPr>
      <w:r w:rsidRPr="003560D2">
        <w:rPr>
          <w:rFonts w:ascii="Times New Roman" w:hAnsi="Times New Roman"/>
          <w:color w:val="auto"/>
          <w:sz w:val="21"/>
          <w:szCs w:val="21"/>
        </w:rPr>
        <w:t>易方达瑞祥混合</w:t>
      </w:r>
      <w:r w:rsidRPr="003560D2">
        <w:rPr>
          <w:rFonts w:ascii="Times New Roman" w:hAnsi="Times New Roman"/>
          <w:color w:val="auto"/>
          <w:sz w:val="21"/>
          <w:szCs w:val="21"/>
        </w:rPr>
        <w:t>E</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4C3E78">
        <w:tc>
          <w:tcPr>
            <w:tcW w:w="1620" w:type="dxa"/>
            <w:vAlign w:val="center"/>
          </w:tcPr>
          <w:p w:rsidR="004C3E78" w:rsidRDefault="001131B8">
            <w:pPr>
              <w:jc w:val="left"/>
            </w:pPr>
            <w:r>
              <w:rPr>
                <w:color w:val="000000"/>
                <w:szCs w:val="21"/>
              </w:rPr>
              <w:t>过去一个月</w:t>
            </w:r>
          </w:p>
        </w:tc>
        <w:tc>
          <w:tcPr>
            <w:tcW w:w="1350" w:type="dxa"/>
            <w:vAlign w:val="center"/>
          </w:tcPr>
          <w:p w:rsidR="004C3E78" w:rsidRDefault="001131B8">
            <w:pPr>
              <w:jc w:val="center"/>
            </w:pPr>
            <w:r>
              <w:rPr>
                <w:color w:val="000000"/>
                <w:szCs w:val="21"/>
              </w:rPr>
              <w:t>0.58%</w:t>
            </w:r>
          </w:p>
        </w:tc>
        <w:tc>
          <w:tcPr>
            <w:tcW w:w="1350" w:type="dxa"/>
            <w:vAlign w:val="center"/>
          </w:tcPr>
          <w:p w:rsidR="004C3E78" w:rsidRDefault="001131B8">
            <w:pPr>
              <w:jc w:val="center"/>
            </w:pPr>
            <w:r>
              <w:rPr>
                <w:color w:val="000000"/>
                <w:szCs w:val="21"/>
              </w:rPr>
              <w:t>0.17%</w:t>
            </w:r>
          </w:p>
        </w:tc>
        <w:tc>
          <w:tcPr>
            <w:tcW w:w="1350" w:type="dxa"/>
            <w:vAlign w:val="center"/>
          </w:tcPr>
          <w:p w:rsidR="004C3E78" w:rsidRDefault="001131B8">
            <w:pPr>
              <w:jc w:val="center"/>
            </w:pPr>
            <w:r>
              <w:rPr>
                <w:color w:val="000000"/>
                <w:szCs w:val="21"/>
              </w:rPr>
              <w:t>1.41%</w:t>
            </w:r>
          </w:p>
        </w:tc>
        <w:tc>
          <w:tcPr>
            <w:tcW w:w="1350" w:type="dxa"/>
            <w:vAlign w:val="center"/>
          </w:tcPr>
          <w:p w:rsidR="004C3E78" w:rsidRDefault="001131B8">
            <w:pPr>
              <w:jc w:val="center"/>
            </w:pPr>
            <w:r>
              <w:rPr>
                <w:color w:val="000000"/>
                <w:szCs w:val="21"/>
              </w:rPr>
              <w:t>0.23%</w:t>
            </w:r>
          </w:p>
        </w:tc>
        <w:tc>
          <w:tcPr>
            <w:tcW w:w="1350" w:type="dxa"/>
            <w:vAlign w:val="center"/>
          </w:tcPr>
          <w:p w:rsidR="004C3E78" w:rsidRDefault="001131B8">
            <w:pPr>
              <w:jc w:val="center"/>
            </w:pPr>
            <w:r>
              <w:rPr>
                <w:color w:val="000000"/>
                <w:szCs w:val="21"/>
              </w:rPr>
              <w:t>-0.83%</w:t>
            </w:r>
          </w:p>
        </w:tc>
        <w:tc>
          <w:tcPr>
            <w:tcW w:w="1350" w:type="dxa"/>
            <w:vAlign w:val="center"/>
          </w:tcPr>
          <w:p w:rsidR="004C3E78" w:rsidRDefault="001131B8">
            <w:pPr>
              <w:jc w:val="center"/>
            </w:pPr>
            <w:r>
              <w:rPr>
                <w:color w:val="000000"/>
                <w:szCs w:val="21"/>
              </w:rPr>
              <w:t>-0.06%</w:t>
            </w:r>
          </w:p>
        </w:tc>
      </w:tr>
      <w:tr w:rsidR="004C3E78">
        <w:tc>
          <w:tcPr>
            <w:tcW w:w="1620" w:type="dxa"/>
            <w:vAlign w:val="center"/>
          </w:tcPr>
          <w:p w:rsidR="004C3E78" w:rsidRDefault="001131B8">
            <w:pPr>
              <w:jc w:val="left"/>
            </w:pPr>
            <w:r>
              <w:rPr>
                <w:color w:val="000000"/>
                <w:szCs w:val="21"/>
              </w:rPr>
              <w:t>过去三个月</w:t>
            </w:r>
          </w:p>
        </w:tc>
        <w:tc>
          <w:tcPr>
            <w:tcW w:w="1350" w:type="dxa"/>
            <w:vAlign w:val="center"/>
          </w:tcPr>
          <w:p w:rsidR="004C3E78" w:rsidRDefault="001131B8">
            <w:pPr>
              <w:jc w:val="center"/>
            </w:pPr>
            <w:r>
              <w:rPr>
                <w:color w:val="000000"/>
                <w:szCs w:val="21"/>
              </w:rPr>
              <w:t>2.00%</w:t>
            </w:r>
          </w:p>
        </w:tc>
        <w:tc>
          <w:tcPr>
            <w:tcW w:w="1350" w:type="dxa"/>
            <w:vAlign w:val="center"/>
          </w:tcPr>
          <w:p w:rsidR="004C3E78" w:rsidRDefault="001131B8">
            <w:pPr>
              <w:jc w:val="center"/>
            </w:pPr>
            <w:r>
              <w:rPr>
                <w:color w:val="000000"/>
                <w:szCs w:val="21"/>
              </w:rPr>
              <w:t>0.16%</w:t>
            </w:r>
          </w:p>
        </w:tc>
        <w:tc>
          <w:tcPr>
            <w:tcW w:w="1350" w:type="dxa"/>
            <w:vAlign w:val="center"/>
          </w:tcPr>
          <w:p w:rsidR="004C3E78" w:rsidRDefault="001131B8">
            <w:pPr>
              <w:jc w:val="center"/>
            </w:pPr>
            <w:r>
              <w:rPr>
                <w:color w:val="000000"/>
                <w:szCs w:val="21"/>
              </w:rPr>
              <w:t>3.07%</w:t>
            </w:r>
          </w:p>
        </w:tc>
        <w:tc>
          <w:tcPr>
            <w:tcW w:w="1350" w:type="dxa"/>
            <w:vAlign w:val="center"/>
          </w:tcPr>
          <w:p w:rsidR="004C3E78" w:rsidRDefault="001131B8">
            <w:pPr>
              <w:jc w:val="center"/>
            </w:pPr>
            <w:r>
              <w:rPr>
                <w:color w:val="000000"/>
                <w:szCs w:val="21"/>
              </w:rPr>
              <w:t>0.24%</w:t>
            </w:r>
          </w:p>
        </w:tc>
        <w:tc>
          <w:tcPr>
            <w:tcW w:w="1350" w:type="dxa"/>
            <w:vAlign w:val="center"/>
          </w:tcPr>
          <w:p w:rsidR="004C3E78" w:rsidRDefault="001131B8">
            <w:pPr>
              <w:jc w:val="center"/>
            </w:pPr>
            <w:r>
              <w:rPr>
                <w:color w:val="000000"/>
                <w:szCs w:val="21"/>
              </w:rPr>
              <w:t>-1.07%</w:t>
            </w:r>
          </w:p>
        </w:tc>
        <w:tc>
          <w:tcPr>
            <w:tcW w:w="1350" w:type="dxa"/>
            <w:vAlign w:val="center"/>
          </w:tcPr>
          <w:p w:rsidR="004C3E78" w:rsidRDefault="001131B8">
            <w:pPr>
              <w:jc w:val="center"/>
            </w:pPr>
            <w:r>
              <w:rPr>
                <w:color w:val="000000"/>
                <w:szCs w:val="21"/>
              </w:rPr>
              <w:t>-0.08%</w:t>
            </w:r>
          </w:p>
        </w:tc>
      </w:tr>
      <w:tr w:rsidR="004C3E78">
        <w:tc>
          <w:tcPr>
            <w:tcW w:w="1620" w:type="dxa"/>
            <w:vAlign w:val="center"/>
          </w:tcPr>
          <w:p w:rsidR="004C3E78" w:rsidRDefault="001131B8">
            <w:pPr>
              <w:jc w:val="left"/>
            </w:pPr>
            <w:r>
              <w:rPr>
                <w:color w:val="000000"/>
                <w:szCs w:val="21"/>
              </w:rPr>
              <w:t>过去六个月</w:t>
            </w:r>
          </w:p>
        </w:tc>
        <w:tc>
          <w:tcPr>
            <w:tcW w:w="1350" w:type="dxa"/>
            <w:vAlign w:val="center"/>
          </w:tcPr>
          <w:p w:rsidR="004C3E78" w:rsidRDefault="001131B8">
            <w:pPr>
              <w:jc w:val="center"/>
            </w:pPr>
            <w:r>
              <w:rPr>
                <w:color w:val="000000"/>
                <w:szCs w:val="21"/>
              </w:rPr>
              <w:t>4.09%</w:t>
            </w:r>
          </w:p>
        </w:tc>
        <w:tc>
          <w:tcPr>
            <w:tcW w:w="1350" w:type="dxa"/>
            <w:vAlign w:val="center"/>
          </w:tcPr>
          <w:p w:rsidR="004C3E78" w:rsidRDefault="001131B8">
            <w:pPr>
              <w:jc w:val="center"/>
            </w:pPr>
            <w:r>
              <w:rPr>
                <w:color w:val="000000"/>
                <w:szCs w:val="21"/>
              </w:rPr>
              <w:t>0.23%</w:t>
            </w:r>
          </w:p>
        </w:tc>
        <w:tc>
          <w:tcPr>
            <w:tcW w:w="1350" w:type="dxa"/>
            <w:vAlign w:val="center"/>
          </w:tcPr>
          <w:p w:rsidR="004C3E78" w:rsidRDefault="001131B8">
            <w:pPr>
              <w:jc w:val="center"/>
            </w:pPr>
            <w:r>
              <w:rPr>
                <w:color w:val="000000"/>
                <w:szCs w:val="21"/>
              </w:rPr>
              <w:t>2.16%</w:t>
            </w:r>
          </w:p>
        </w:tc>
        <w:tc>
          <w:tcPr>
            <w:tcW w:w="1350" w:type="dxa"/>
            <w:vAlign w:val="center"/>
          </w:tcPr>
          <w:p w:rsidR="004C3E78" w:rsidRDefault="001131B8">
            <w:pPr>
              <w:jc w:val="center"/>
            </w:pPr>
            <w:r>
              <w:rPr>
                <w:color w:val="000000"/>
                <w:szCs w:val="21"/>
              </w:rPr>
              <w:t>0.36%</w:t>
            </w:r>
          </w:p>
        </w:tc>
        <w:tc>
          <w:tcPr>
            <w:tcW w:w="1350" w:type="dxa"/>
            <w:vAlign w:val="center"/>
          </w:tcPr>
          <w:p w:rsidR="004C3E78" w:rsidRDefault="001131B8">
            <w:pPr>
              <w:jc w:val="center"/>
            </w:pPr>
            <w:r>
              <w:rPr>
                <w:color w:val="000000"/>
                <w:szCs w:val="21"/>
              </w:rPr>
              <w:t>1.93%</w:t>
            </w:r>
          </w:p>
        </w:tc>
        <w:tc>
          <w:tcPr>
            <w:tcW w:w="1350" w:type="dxa"/>
            <w:vAlign w:val="center"/>
          </w:tcPr>
          <w:p w:rsidR="004C3E78" w:rsidRDefault="001131B8">
            <w:pPr>
              <w:jc w:val="center"/>
            </w:pPr>
            <w:r>
              <w:rPr>
                <w:color w:val="000000"/>
                <w:szCs w:val="21"/>
              </w:rPr>
              <w:t>-0.13%</w:t>
            </w:r>
          </w:p>
        </w:tc>
      </w:tr>
      <w:tr w:rsidR="004C3E78">
        <w:tc>
          <w:tcPr>
            <w:tcW w:w="1620" w:type="dxa"/>
            <w:vAlign w:val="center"/>
          </w:tcPr>
          <w:p w:rsidR="004C3E78" w:rsidRDefault="001131B8">
            <w:pPr>
              <w:jc w:val="left"/>
            </w:pPr>
            <w:r>
              <w:rPr>
                <w:color w:val="000000"/>
                <w:szCs w:val="21"/>
              </w:rPr>
              <w:t>过去一年</w:t>
            </w:r>
          </w:p>
        </w:tc>
        <w:tc>
          <w:tcPr>
            <w:tcW w:w="1350" w:type="dxa"/>
            <w:vAlign w:val="center"/>
          </w:tcPr>
          <w:p w:rsidR="004C3E78" w:rsidRDefault="001131B8">
            <w:pPr>
              <w:jc w:val="center"/>
            </w:pPr>
            <w:r>
              <w:rPr>
                <w:color w:val="000000"/>
                <w:szCs w:val="21"/>
              </w:rPr>
              <w:t>12.21%</w:t>
            </w:r>
          </w:p>
        </w:tc>
        <w:tc>
          <w:tcPr>
            <w:tcW w:w="1350" w:type="dxa"/>
            <w:vAlign w:val="center"/>
          </w:tcPr>
          <w:p w:rsidR="004C3E78" w:rsidRDefault="001131B8">
            <w:pPr>
              <w:jc w:val="center"/>
            </w:pPr>
            <w:r>
              <w:rPr>
                <w:color w:val="000000"/>
                <w:szCs w:val="21"/>
              </w:rPr>
              <w:t>0.25%</w:t>
            </w:r>
          </w:p>
        </w:tc>
        <w:tc>
          <w:tcPr>
            <w:tcW w:w="1350" w:type="dxa"/>
            <w:vAlign w:val="center"/>
          </w:tcPr>
          <w:p w:rsidR="004C3E78" w:rsidRDefault="001131B8">
            <w:pPr>
              <w:jc w:val="center"/>
            </w:pPr>
            <w:r>
              <w:rPr>
                <w:color w:val="000000"/>
                <w:szCs w:val="21"/>
              </w:rPr>
              <w:t>6.05%</w:t>
            </w:r>
          </w:p>
        </w:tc>
        <w:tc>
          <w:tcPr>
            <w:tcW w:w="1350" w:type="dxa"/>
            <w:vAlign w:val="center"/>
          </w:tcPr>
          <w:p w:rsidR="004C3E78" w:rsidRDefault="001131B8">
            <w:pPr>
              <w:jc w:val="center"/>
            </w:pPr>
            <w:r>
              <w:rPr>
                <w:color w:val="000000"/>
                <w:szCs w:val="21"/>
              </w:rPr>
              <w:t>0.29%</w:t>
            </w:r>
          </w:p>
        </w:tc>
        <w:tc>
          <w:tcPr>
            <w:tcW w:w="1350" w:type="dxa"/>
            <w:vAlign w:val="center"/>
          </w:tcPr>
          <w:p w:rsidR="004C3E78" w:rsidRDefault="001131B8">
            <w:pPr>
              <w:jc w:val="center"/>
            </w:pPr>
            <w:r>
              <w:rPr>
                <w:color w:val="000000"/>
                <w:szCs w:val="21"/>
              </w:rPr>
              <w:t>6.16%</w:t>
            </w:r>
          </w:p>
        </w:tc>
        <w:tc>
          <w:tcPr>
            <w:tcW w:w="1350" w:type="dxa"/>
            <w:vAlign w:val="center"/>
          </w:tcPr>
          <w:p w:rsidR="004C3E78" w:rsidRDefault="001131B8">
            <w:pPr>
              <w:jc w:val="center"/>
            </w:pPr>
            <w:r>
              <w:rPr>
                <w:color w:val="000000"/>
                <w:szCs w:val="21"/>
              </w:rPr>
              <w:t>-0.04%</w:t>
            </w:r>
          </w:p>
        </w:tc>
      </w:tr>
      <w:tr w:rsidR="004C3E78">
        <w:tc>
          <w:tcPr>
            <w:tcW w:w="1620" w:type="dxa"/>
            <w:vAlign w:val="center"/>
          </w:tcPr>
          <w:p w:rsidR="004C3E78" w:rsidRDefault="001131B8">
            <w:pPr>
              <w:jc w:val="left"/>
            </w:pPr>
            <w:r>
              <w:rPr>
                <w:color w:val="000000"/>
                <w:szCs w:val="21"/>
              </w:rPr>
              <w:t>过去三年</w:t>
            </w:r>
          </w:p>
        </w:tc>
        <w:tc>
          <w:tcPr>
            <w:tcW w:w="1350" w:type="dxa"/>
            <w:vAlign w:val="center"/>
          </w:tcPr>
          <w:p w:rsidR="004C3E78" w:rsidRDefault="001131B8">
            <w:pPr>
              <w:jc w:val="center"/>
            </w:pPr>
            <w:r>
              <w:rPr>
                <w:color w:val="000000"/>
                <w:szCs w:val="21"/>
              </w:rPr>
              <w:t>-</w:t>
            </w:r>
          </w:p>
        </w:tc>
        <w:tc>
          <w:tcPr>
            <w:tcW w:w="1350" w:type="dxa"/>
            <w:vAlign w:val="center"/>
          </w:tcPr>
          <w:p w:rsidR="004C3E78" w:rsidRDefault="001131B8">
            <w:pPr>
              <w:jc w:val="center"/>
            </w:pPr>
            <w:r>
              <w:rPr>
                <w:color w:val="000000"/>
                <w:szCs w:val="21"/>
              </w:rPr>
              <w:t>-</w:t>
            </w:r>
          </w:p>
        </w:tc>
        <w:tc>
          <w:tcPr>
            <w:tcW w:w="1350" w:type="dxa"/>
            <w:vAlign w:val="center"/>
          </w:tcPr>
          <w:p w:rsidR="004C3E78" w:rsidRDefault="001131B8">
            <w:pPr>
              <w:jc w:val="center"/>
            </w:pPr>
            <w:r>
              <w:rPr>
                <w:color w:val="000000"/>
                <w:szCs w:val="21"/>
              </w:rPr>
              <w:t>-</w:t>
            </w:r>
          </w:p>
        </w:tc>
        <w:tc>
          <w:tcPr>
            <w:tcW w:w="1350" w:type="dxa"/>
            <w:vAlign w:val="center"/>
          </w:tcPr>
          <w:p w:rsidR="004C3E78" w:rsidRDefault="001131B8">
            <w:pPr>
              <w:jc w:val="center"/>
            </w:pPr>
            <w:r>
              <w:rPr>
                <w:color w:val="000000"/>
                <w:szCs w:val="21"/>
              </w:rPr>
              <w:t>-</w:t>
            </w:r>
          </w:p>
        </w:tc>
        <w:tc>
          <w:tcPr>
            <w:tcW w:w="1350" w:type="dxa"/>
            <w:vAlign w:val="center"/>
          </w:tcPr>
          <w:p w:rsidR="004C3E78" w:rsidRDefault="001131B8">
            <w:pPr>
              <w:jc w:val="center"/>
            </w:pPr>
            <w:r>
              <w:rPr>
                <w:color w:val="000000"/>
                <w:szCs w:val="21"/>
              </w:rPr>
              <w:t>-</w:t>
            </w:r>
          </w:p>
        </w:tc>
        <w:tc>
          <w:tcPr>
            <w:tcW w:w="1350" w:type="dxa"/>
            <w:vAlign w:val="center"/>
          </w:tcPr>
          <w:p w:rsidR="004C3E78" w:rsidRDefault="001131B8">
            <w:pPr>
              <w:jc w:val="center"/>
            </w:pPr>
            <w:r>
              <w:rPr>
                <w:color w:val="000000"/>
                <w:szCs w:val="21"/>
              </w:rPr>
              <w:t>-</w:t>
            </w:r>
          </w:p>
        </w:tc>
      </w:tr>
      <w:tr w:rsidR="004C3E78">
        <w:tc>
          <w:tcPr>
            <w:tcW w:w="1620" w:type="dxa"/>
            <w:vAlign w:val="center"/>
          </w:tcPr>
          <w:p w:rsidR="004C3E78" w:rsidRDefault="001131B8">
            <w:pPr>
              <w:jc w:val="left"/>
            </w:pPr>
            <w:r>
              <w:rPr>
                <w:color w:val="000000"/>
                <w:szCs w:val="21"/>
              </w:rPr>
              <w:t>自基金合同生效起至今</w:t>
            </w:r>
          </w:p>
        </w:tc>
        <w:tc>
          <w:tcPr>
            <w:tcW w:w="1350" w:type="dxa"/>
            <w:vAlign w:val="center"/>
          </w:tcPr>
          <w:p w:rsidR="004C3E78" w:rsidRDefault="001131B8">
            <w:pPr>
              <w:jc w:val="center"/>
            </w:pPr>
            <w:r>
              <w:rPr>
                <w:color w:val="000000"/>
                <w:szCs w:val="21"/>
              </w:rPr>
              <w:t>22.20%</w:t>
            </w:r>
          </w:p>
        </w:tc>
        <w:tc>
          <w:tcPr>
            <w:tcW w:w="1350" w:type="dxa"/>
            <w:vAlign w:val="center"/>
          </w:tcPr>
          <w:p w:rsidR="004C3E78" w:rsidRDefault="001131B8">
            <w:pPr>
              <w:jc w:val="center"/>
            </w:pPr>
            <w:r>
              <w:rPr>
                <w:color w:val="000000"/>
                <w:szCs w:val="21"/>
              </w:rPr>
              <w:t>0.34%</w:t>
            </w:r>
          </w:p>
        </w:tc>
        <w:tc>
          <w:tcPr>
            <w:tcW w:w="1350" w:type="dxa"/>
            <w:vAlign w:val="center"/>
          </w:tcPr>
          <w:p w:rsidR="004C3E78" w:rsidRDefault="001131B8">
            <w:pPr>
              <w:jc w:val="center"/>
            </w:pPr>
            <w:r>
              <w:rPr>
                <w:color w:val="000000"/>
                <w:szCs w:val="21"/>
              </w:rPr>
              <w:t>11.17%</w:t>
            </w:r>
          </w:p>
        </w:tc>
        <w:tc>
          <w:tcPr>
            <w:tcW w:w="1350" w:type="dxa"/>
            <w:vAlign w:val="center"/>
          </w:tcPr>
          <w:p w:rsidR="004C3E78" w:rsidRDefault="001131B8">
            <w:pPr>
              <w:jc w:val="center"/>
            </w:pPr>
            <w:r>
              <w:rPr>
                <w:color w:val="000000"/>
                <w:szCs w:val="21"/>
              </w:rPr>
              <w:t>0.33%</w:t>
            </w:r>
          </w:p>
        </w:tc>
        <w:tc>
          <w:tcPr>
            <w:tcW w:w="1350" w:type="dxa"/>
            <w:vAlign w:val="center"/>
          </w:tcPr>
          <w:p w:rsidR="004C3E78" w:rsidRDefault="001131B8">
            <w:pPr>
              <w:jc w:val="center"/>
            </w:pPr>
            <w:r>
              <w:rPr>
                <w:color w:val="000000"/>
                <w:szCs w:val="21"/>
              </w:rPr>
              <w:t>11.03%</w:t>
            </w:r>
          </w:p>
        </w:tc>
        <w:tc>
          <w:tcPr>
            <w:tcW w:w="1350" w:type="dxa"/>
            <w:vAlign w:val="center"/>
          </w:tcPr>
          <w:p w:rsidR="004C3E78" w:rsidRDefault="001131B8">
            <w:pPr>
              <w:jc w:val="center"/>
            </w:pPr>
            <w:r>
              <w:rPr>
                <w:color w:val="000000"/>
                <w:szCs w:val="21"/>
              </w:rPr>
              <w:t>0.01%</w:t>
            </w:r>
          </w:p>
        </w:tc>
      </w:tr>
    </w:tbl>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3.2.2 </w:t>
      </w:r>
      <w:r w:rsidR="008B2AEE">
        <w:rPr>
          <w:rStyle w:val="af8"/>
          <w:rFonts w:ascii="宋体" w:hAnsi="宋体" w:cs="宋体" w:hint="eastAsia"/>
          <w:color w:val="000000"/>
          <w:shd w:val="clear" w:color="auto" w:fill="FFFFFF"/>
        </w:rPr>
        <w:t>自基金合同生效以来</w:t>
      </w:r>
      <w:r w:rsidRPr="004C6FB4">
        <w:rPr>
          <w:rFonts w:ascii="宋体" w:hAnsi="宋体" w:hint="eastAsia"/>
          <w:b/>
          <w:bCs/>
          <w:color w:val="000000"/>
          <w:szCs w:val="21"/>
        </w:rPr>
        <w:t>基金份额累计净值增长率变动及其与同期业绩比较基准收益率变动的比较</w:t>
      </w:r>
    </w:p>
    <w:p w:rsidR="001548F9" w:rsidRPr="00235099" w:rsidRDefault="001548F9" w:rsidP="00864768">
      <w:pPr>
        <w:spacing w:line="360" w:lineRule="auto"/>
        <w:ind w:firstLine="420"/>
        <w:jc w:val="center"/>
        <w:rPr>
          <w:rFonts w:ascii="宋体" w:hAnsi="宋体"/>
          <w:kern w:val="0"/>
          <w:szCs w:val="21"/>
        </w:rPr>
      </w:pPr>
      <w:r w:rsidRPr="00235099">
        <w:rPr>
          <w:rFonts w:ascii="宋体" w:hAnsi="宋体"/>
          <w:kern w:val="0"/>
          <w:szCs w:val="21"/>
        </w:rPr>
        <w:t>易方达瑞祥灵活配置混合型证券投资基金</w:t>
      </w:r>
    </w:p>
    <w:p w:rsidR="008A66F6" w:rsidRDefault="00CE3047" w:rsidP="008A66F6">
      <w:pPr>
        <w:pStyle w:val="a5"/>
        <w:snapToGrid w:val="0"/>
        <w:spacing w:line="360" w:lineRule="auto"/>
        <w:jc w:val="center"/>
        <w:rPr>
          <w:rFonts w:ascii="Times New Roman" w:eastAsiaTheme="minorEastAsia" w:hAnsi="Times New Roman"/>
          <w:color w:val="000000" w:themeColor="text1"/>
          <w:sz w:val="24"/>
          <w:szCs w:val="24"/>
        </w:rPr>
      </w:pPr>
      <w:r w:rsidRPr="00235099">
        <w:rPr>
          <w:rFonts w:hAnsi="宋体" w:hint="eastAsia"/>
          <w:kern w:val="0"/>
        </w:rPr>
        <w:lastRenderedPageBreak/>
        <w:t>份额累计净值增长率与业绩比较基准收益率</w:t>
      </w:r>
      <w:r w:rsidR="001548F9" w:rsidRPr="00235099">
        <w:rPr>
          <w:rFonts w:hAnsi="宋体" w:hint="eastAsia"/>
          <w:kern w:val="0"/>
        </w:rPr>
        <w:t>历史走势对比图</w:t>
      </w:r>
    </w:p>
    <w:p w:rsidR="001548F9" w:rsidRPr="00B42AC3" w:rsidRDefault="008A66F6" w:rsidP="008A66F6">
      <w:pPr>
        <w:spacing w:line="360" w:lineRule="auto"/>
        <w:jc w:val="center"/>
        <w:rPr>
          <w:rFonts w:hAnsi="宋体"/>
          <w:szCs w:val="21"/>
        </w:rPr>
      </w:pPr>
      <w:r w:rsidRPr="00B42AC3">
        <w:rPr>
          <w:szCs w:val="21"/>
        </w:rPr>
        <w:t>（</w:t>
      </w:r>
      <w:r w:rsidRPr="00B42AC3">
        <w:rPr>
          <w:szCs w:val="21"/>
        </w:rPr>
        <w:t>2018</w:t>
      </w:r>
      <w:r w:rsidRPr="00B42AC3">
        <w:rPr>
          <w:szCs w:val="21"/>
        </w:rPr>
        <w:t>年</w:t>
      </w:r>
      <w:r w:rsidRPr="00B42AC3">
        <w:rPr>
          <w:szCs w:val="21"/>
        </w:rPr>
        <w:t>1</w:t>
      </w:r>
      <w:r w:rsidRPr="00B42AC3">
        <w:rPr>
          <w:szCs w:val="21"/>
        </w:rPr>
        <w:t>月</w:t>
      </w:r>
      <w:r w:rsidRPr="00B42AC3">
        <w:rPr>
          <w:szCs w:val="21"/>
        </w:rPr>
        <w:t>19</w:t>
      </w:r>
      <w:r w:rsidRPr="00B42AC3">
        <w:rPr>
          <w:szCs w:val="21"/>
        </w:rPr>
        <w:t>日至</w:t>
      </w:r>
      <w:r w:rsidRPr="00B42AC3">
        <w:rPr>
          <w:szCs w:val="21"/>
        </w:rPr>
        <w:t>2020</w:t>
      </w:r>
      <w:r w:rsidRPr="00B42AC3">
        <w:rPr>
          <w:szCs w:val="21"/>
        </w:rPr>
        <w:t>年</w:t>
      </w:r>
      <w:r w:rsidRPr="00B42AC3">
        <w:rPr>
          <w:szCs w:val="21"/>
        </w:rPr>
        <w:t>6</w:t>
      </w:r>
      <w:r w:rsidRPr="00B42AC3">
        <w:rPr>
          <w:szCs w:val="21"/>
        </w:rPr>
        <w:t>月</w:t>
      </w:r>
      <w:r w:rsidRPr="00B42AC3">
        <w:rPr>
          <w:szCs w:val="21"/>
        </w:rPr>
        <w:t>30</w:t>
      </w:r>
      <w:r w:rsidRPr="00B42AC3">
        <w:rPr>
          <w:szCs w:val="21"/>
        </w:rPr>
        <w:t>日）</w:t>
      </w:r>
    </w:p>
    <w:p w:rsidR="008A66F6" w:rsidRDefault="00863383" w:rsidP="008A66F6">
      <w:pPr>
        <w:pStyle w:val="21"/>
        <w:spacing w:line="360" w:lineRule="auto"/>
        <w:ind w:firstLineChars="0" w:firstLine="0"/>
        <w:rPr>
          <w:rFonts w:ascii="Times New Roman" w:hAnsi="Times New Roman"/>
          <w:color w:val="000000"/>
        </w:rPr>
      </w:pPr>
      <w:r w:rsidRPr="00B17B29">
        <w:rPr>
          <w:rFonts w:ascii="Times New Roman" w:hAnsi="Times New Roman"/>
          <w:color w:val="auto"/>
          <w:sz w:val="21"/>
          <w:szCs w:val="21"/>
        </w:rPr>
        <w:t>易方达瑞祥混合</w:t>
      </w:r>
      <w:r w:rsidRPr="00B17B29">
        <w:rPr>
          <w:rFonts w:ascii="Times New Roman" w:hAnsi="Times New Roman"/>
          <w:color w:val="auto"/>
          <w:sz w:val="21"/>
          <w:szCs w:val="21"/>
        </w:rPr>
        <w:t>I</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3" name="图片 3" descr="C:\Users\bonnieliu\Desktop\走势图柱状图\走势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nnieliu\Desktop\走势图柱状图\走势图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8A66F6" w:rsidRDefault="00863383" w:rsidP="008A66F6">
      <w:pPr>
        <w:pStyle w:val="21"/>
        <w:spacing w:line="288" w:lineRule="auto"/>
        <w:ind w:firstLineChars="0" w:firstLine="0"/>
        <w:rPr>
          <w:rFonts w:ascii="Times New Roman" w:hAnsi="Times New Roman"/>
          <w:color w:val="000000"/>
        </w:rPr>
      </w:pPr>
      <w:r w:rsidRPr="00B17B29">
        <w:rPr>
          <w:rFonts w:ascii="Times New Roman" w:hAnsi="Times New Roman"/>
          <w:color w:val="auto"/>
          <w:sz w:val="21"/>
          <w:szCs w:val="21"/>
        </w:rPr>
        <w:t>易方达瑞祥混合</w:t>
      </w:r>
      <w:r w:rsidRPr="00B17B29">
        <w:rPr>
          <w:rFonts w:ascii="Times New Roman" w:hAnsi="Times New Roman"/>
          <w:color w:val="auto"/>
          <w:sz w:val="21"/>
          <w:szCs w:val="21"/>
        </w:rPr>
        <w:t>E</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4" name="图片 4" descr="C:\Users\bonnieliu\Desktop\走势图柱状图\走势图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onnieliu\Desktop\走势图柱状图\走势图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1548F9" w:rsidRPr="00683042" w:rsidRDefault="002C42E4" w:rsidP="00683042">
      <w:pPr>
        <w:tabs>
          <w:tab w:val="left" w:pos="426"/>
        </w:tabs>
        <w:spacing w:line="360" w:lineRule="auto"/>
        <w:ind w:firstLineChars="200" w:firstLine="420"/>
        <w:jc w:val="left"/>
        <w:rPr>
          <w:kern w:val="0"/>
          <w:szCs w:val="21"/>
        </w:rPr>
      </w:pPr>
      <w:r w:rsidRPr="00683042">
        <w:rPr>
          <w:kern w:val="0"/>
          <w:szCs w:val="21"/>
        </w:rPr>
        <w:t>注：自基金合同生效至报告期末，</w:t>
      </w:r>
      <w:r w:rsidRPr="00683042">
        <w:rPr>
          <w:kern w:val="0"/>
          <w:szCs w:val="21"/>
        </w:rPr>
        <w:t>I</w:t>
      </w:r>
      <w:r w:rsidRPr="00683042">
        <w:rPr>
          <w:kern w:val="0"/>
          <w:szCs w:val="21"/>
        </w:rPr>
        <w:t>类基金份额净值增长率为</w:t>
      </w:r>
      <w:r w:rsidRPr="00683042">
        <w:rPr>
          <w:kern w:val="0"/>
          <w:szCs w:val="21"/>
        </w:rPr>
        <w:t>22.30%</w:t>
      </w:r>
      <w:r w:rsidRPr="00683042">
        <w:rPr>
          <w:kern w:val="0"/>
          <w:szCs w:val="21"/>
        </w:rPr>
        <w:t>，</w:t>
      </w:r>
      <w:r w:rsidRPr="00683042">
        <w:rPr>
          <w:kern w:val="0"/>
          <w:szCs w:val="21"/>
        </w:rPr>
        <w:t>E</w:t>
      </w:r>
      <w:r w:rsidRPr="00683042">
        <w:rPr>
          <w:kern w:val="0"/>
          <w:szCs w:val="21"/>
        </w:rPr>
        <w:t>类基金份额净值增长率为</w:t>
      </w:r>
      <w:r w:rsidRPr="00683042">
        <w:rPr>
          <w:kern w:val="0"/>
          <w:szCs w:val="21"/>
        </w:rPr>
        <w:t>22.20%</w:t>
      </w:r>
      <w:r w:rsidRPr="00683042">
        <w:rPr>
          <w:kern w:val="0"/>
          <w:szCs w:val="21"/>
        </w:rPr>
        <w:t>，同期业绩比较基准收益率为</w:t>
      </w:r>
      <w:r w:rsidRPr="00683042">
        <w:rPr>
          <w:kern w:val="0"/>
          <w:szCs w:val="21"/>
        </w:rPr>
        <w:t>11.17%</w:t>
      </w:r>
      <w:r w:rsidRPr="00683042">
        <w:rPr>
          <w:kern w:val="0"/>
          <w:szCs w:val="21"/>
        </w:rPr>
        <w:t>。</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22" w:name="_Toc225498254"/>
      <w:bookmarkStart w:id="23" w:name="_Toc48657122"/>
      <w:r w:rsidRPr="00662508">
        <w:rPr>
          <w:rFonts w:ascii="Times New Roman" w:hAnsi="Times New Roman"/>
          <w:color w:val="000000"/>
          <w:sz w:val="21"/>
          <w:szCs w:val="21"/>
        </w:rPr>
        <w:lastRenderedPageBreak/>
        <w:t>§4</w:t>
      </w:r>
      <w:r w:rsidRPr="00662508">
        <w:rPr>
          <w:rFonts w:ascii="Times New Roman" w:hAnsi="Times New Roman"/>
          <w:color w:val="000000"/>
          <w:sz w:val="21"/>
          <w:szCs w:val="21"/>
        </w:rPr>
        <w:t>管理人报告</w:t>
      </w:r>
      <w:bookmarkEnd w:id="22"/>
      <w:bookmarkEnd w:id="23"/>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4" w:name="_Toc48657123"/>
      <w:r w:rsidRPr="007D44A6">
        <w:rPr>
          <w:rFonts w:ascii="宋体" w:hAnsi="宋体" w:cs="Arial"/>
          <w:color w:val="000000"/>
          <w:sz w:val="21"/>
          <w:szCs w:val="21"/>
        </w:rPr>
        <w:t>4.1</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基金管理人及基金经理情况</w:t>
      </w:r>
      <w:bookmarkEnd w:id="24"/>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4.1.1 </w:t>
      </w:r>
      <w:r w:rsidRPr="004C6FB4">
        <w:rPr>
          <w:rFonts w:ascii="宋体" w:hAnsi="宋体" w:hint="eastAsia"/>
          <w:b/>
          <w:bCs/>
          <w:color w:val="000000"/>
          <w:szCs w:val="21"/>
        </w:rPr>
        <w:t>基金管理人及其管理基金的经验</w:t>
      </w:r>
    </w:p>
    <w:p w:rsidR="001548F9" w:rsidRPr="00235099" w:rsidRDefault="001548F9" w:rsidP="00864768">
      <w:pPr>
        <w:spacing w:line="360" w:lineRule="auto"/>
        <w:ind w:firstLineChars="200" w:firstLine="420"/>
        <w:rPr>
          <w:rFonts w:ascii="宋体"/>
          <w:color w:val="000000"/>
          <w:kern w:val="0"/>
          <w:szCs w:val="21"/>
        </w:rPr>
      </w:pPr>
      <w:r w:rsidRPr="00235099">
        <w:rPr>
          <w:rFonts w:ascii="宋体" w:cs="宋体"/>
          <w:kern w:val="0"/>
          <w:szCs w:val="21"/>
        </w:rPr>
        <w:t>经中国证监会证监基金字[2001]4号文批准，本基金管理人成立于2001年4月17日，总部设在广州，在北京、上海、香港等地设有分公司或子公司。本基金管理人拥有公募、社保、年金、特定客户资产管理、QDII、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4.1.2 </w:t>
      </w:r>
      <w:r w:rsidR="00E12E60" w:rsidRPr="004C6FB4">
        <w:rPr>
          <w:rFonts w:ascii="宋体" w:hAnsi="宋体" w:hint="eastAsia"/>
          <w:b/>
          <w:bCs/>
          <w:color w:val="000000"/>
          <w:szCs w:val="21"/>
        </w:rPr>
        <w:t>基金经理（或基金经理小组）及基金经理助理</w:t>
      </w:r>
      <w:r w:rsidRPr="004C6FB4">
        <w:rPr>
          <w:rFonts w:ascii="宋体" w:hAnsi="宋体" w:hint="eastAsia"/>
          <w:b/>
          <w:bCs/>
          <w:color w:val="000000"/>
          <w:szCs w:val="21"/>
        </w:rPr>
        <w:t>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DB66B9" w:rsidRPr="00B17B29" w:rsidTr="0002663F">
        <w:trPr>
          <w:cantSplit/>
        </w:trPr>
        <w:tc>
          <w:tcPr>
            <w:tcW w:w="464" w:type="dxa"/>
            <w:vMerge w:val="restart"/>
            <w:vAlign w:val="center"/>
          </w:tcPr>
          <w:p w:rsidR="00DB66B9" w:rsidRPr="00B17B29" w:rsidRDefault="00DB66B9" w:rsidP="00AA5843">
            <w:pPr>
              <w:jc w:val="center"/>
              <w:rPr>
                <w:color w:val="000000"/>
                <w:szCs w:val="21"/>
              </w:rPr>
            </w:pPr>
            <w:bookmarkStart w:id="25" w:name="_Toc225498256"/>
            <w:r w:rsidRPr="00B17B29">
              <w:rPr>
                <w:color w:val="000000"/>
                <w:szCs w:val="21"/>
              </w:rPr>
              <w:t>姓名</w:t>
            </w:r>
          </w:p>
        </w:tc>
        <w:tc>
          <w:tcPr>
            <w:tcW w:w="3402" w:type="dxa"/>
            <w:vMerge w:val="restart"/>
            <w:vAlign w:val="center"/>
          </w:tcPr>
          <w:p w:rsidR="00DB66B9" w:rsidRPr="00B17B29" w:rsidRDefault="00DB66B9" w:rsidP="00AA5843">
            <w:pPr>
              <w:jc w:val="center"/>
              <w:rPr>
                <w:color w:val="000000"/>
                <w:szCs w:val="21"/>
              </w:rPr>
            </w:pPr>
            <w:r w:rsidRPr="00B17B29">
              <w:rPr>
                <w:color w:val="000000"/>
                <w:szCs w:val="21"/>
              </w:rPr>
              <w:t>职务</w:t>
            </w:r>
          </w:p>
        </w:tc>
        <w:tc>
          <w:tcPr>
            <w:tcW w:w="1417" w:type="dxa"/>
            <w:gridSpan w:val="2"/>
          </w:tcPr>
          <w:p w:rsidR="00DB66B9" w:rsidRPr="00B17B29" w:rsidRDefault="00DB66B9" w:rsidP="00AA5843">
            <w:pPr>
              <w:jc w:val="center"/>
              <w:rPr>
                <w:color w:val="000000"/>
                <w:szCs w:val="21"/>
              </w:rPr>
            </w:pPr>
            <w:r w:rsidRPr="00B17B29">
              <w:rPr>
                <w:color w:val="000000"/>
                <w:szCs w:val="21"/>
              </w:rPr>
              <w:t>任本基金的基金经理（助理）期限</w:t>
            </w:r>
          </w:p>
        </w:tc>
        <w:tc>
          <w:tcPr>
            <w:tcW w:w="709" w:type="dxa"/>
            <w:vMerge w:val="restart"/>
            <w:vAlign w:val="center"/>
          </w:tcPr>
          <w:p w:rsidR="00DB66B9" w:rsidRPr="00B17B29" w:rsidRDefault="00DB66B9" w:rsidP="00AA5843">
            <w:pPr>
              <w:jc w:val="center"/>
              <w:rPr>
                <w:color w:val="000000"/>
                <w:szCs w:val="21"/>
              </w:rPr>
            </w:pPr>
            <w:r w:rsidRPr="00B17B29">
              <w:rPr>
                <w:color w:val="000000"/>
                <w:szCs w:val="21"/>
              </w:rPr>
              <w:t>证券从业年限</w:t>
            </w:r>
          </w:p>
        </w:tc>
        <w:tc>
          <w:tcPr>
            <w:tcW w:w="3548" w:type="dxa"/>
            <w:vMerge w:val="restart"/>
            <w:vAlign w:val="center"/>
          </w:tcPr>
          <w:p w:rsidR="00DB66B9" w:rsidRPr="00B17B29" w:rsidRDefault="00DB66B9" w:rsidP="00AA5843">
            <w:pPr>
              <w:jc w:val="center"/>
              <w:rPr>
                <w:color w:val="000000"/>
                <w:szCs w:val="21"/>
              </w:rPr>
            </w:pPr>
            <w:r w:rsidRPr="00B17B29">
              <w:rPr>
                <w:color w:val="000000"/>
                <w:szCs w:val="21"/>
              </w:rPr>
              <w:t>说明</w:t>
            </w:r>
          </w:p>
        </w:tc>
      </w:tr>
      <w:tr w:rsidR="00DB66B9" w:rsidRPr="00B17B29" w:rsidTr="0002663F">
        <w:trPr>
          <w:cantSplit/>
        </w:trPr>
        <w:tc>
          <w:tcPr>
            <w:tcW w:w="464" w:type="dxa"/>
            <w:vMerge/>
            <w:vAlign w:val="center"/>
          </w:tcPr>
          <w:p w:rsidR="00DB66B9" w:rsidRPr="00B17B29" w:rsidRDefault="00DB66B9" w:rsidP="00AA5843">
            <w:pPr>
              <w:widowControl/>
              <w:jc w:val="left"/>
              <w:rPr>
                <w:color w:val="000000"/>
                <w:szCs w:val="21"/>
              </w:rPr>
            </w:pPr>
          </w:p>
        </w:tc>
        <w:tc>
          <w:tcPr>
            <w:tcW w:w="3402" w:type="dxa"/>
            <w:vMerge/>
            <w:vAlign w:val="center"/>
          </w:tcPr>
          <w:p w:rsidR="00DB66B9" w:rsidRPr="00B17B29" w:rsidRDefault="00DB66B9" w:rsidP="00AA5843">
            <w:pPr>
              <w:widowControl/>
              <w:jc w:val="left"/>
              <w:rPr>
                <w:color w:val="000000"/>
                <w:szCs w:val="21"/>
              </w:rPr>
            </w:pPr>
          </w:p>
        </w:tc>
        <w:tc>
          <w:tcPr>
            <w:tcW w:w="709" w:type="dxa"/>
            <w:vAlign w:val="center"/>
          </w:tcPr>
          <w:p w:rsidR="00DB66B9" w:rsidRPr="00B17B29" w:rsidRDefault="00DB66B9" w:rsidP="00AA5843">
            <w:pPr>
              <w:jc w:val="center"/>
              <w:rPr>
                <w:color w:val="000000"/>
                <w:szCs w:val="21"/>
              </w:rPr>
            </w:pPr>
            <w:r w:rsidRPr="00B17B29">
              <w:rPr>
                <w:color w:val="000000"/>
                <w:szCs w:val="21"/>
              </w:rPr>
              <w:t>任职日期</w:t>
            </w:r>
          </w:p>
        </w:tc>
        <w:tc>
          <w:tcPr>
            <w:tcW w:w="708" w:type="dxa"/>
            <w:vAlign w:val="center"/>
          </w:tcPr>
          <w:p w:rsidR="00DB66B9" w:rsidRPr="00B17B29" w:rsidRDefault="00DB66B9" w:rsidP="00AA5843">
            <w:pPr>
              <w:jc w:val="center"/>
              <w:rPr>
                <w:color w:val="000000"/>
                <w:szCs w:val="21"/>
              </w:rPr>
            </w:pPr>
            <w:r w:rsidRPr="00B17B29">
              <w:rPr>
                <w:color w:val="000000"/>
                <w:szCs w:val="21"/>
              </w:rPr>
              <w:t>离任日期</w:t>
            </w:r>
          </w:p>
        </w:tc>
        <w:tc>
          <w:tcPr>
            <w:tcW w:w="709" w:type="dxa"/>
            <w:vMerge/>
            <w:vAlign w:val="center"/>
          </w:tcPr>
          <w:p w:rsidR="00DB66B9" w:rsidRPr="00B17B29" w:rsidRDefault="00DB66B9" w:rsidP="00AA5843">
            <w:pPr>
              <w:widowControl/>
              <w:jc w:val="left"/>
              <w:rPr>
                <w:color w:val="000000"/>
                <w:szCs w:val="21"/>
              </w:rPr>
            </w:pPr>
          </w:p>
        </w:tc>
        <w:tc>
          <w:tcPr>
            <w:tcW w:w="3548" w:type="dxa"/>
            <w:vMerge/>
            <w:vAlign w:val="center"/>
          </w:tcPr>
          <w:p w:rsidR="00DB66B9" w:rsidRPr="00B17B29" w:rsidRDefault="00DB66B9" w:rsidP="00AA5843">
            <w:pPr>
              <w:widowControl/>
              <w:jc w:val="left"/>
              <w:rPr>
                <w:color w:val="000000"/>
                <w:szCs w:val="21"/>
              </w:rPr>
            </w:pPr>
          </w:p>
        </w:tc>
      </w:tr>
      <w:tr w:rsidR="004C3E78">
        <w:tc>
          <w:tcPr>
            <w:tcW w:w="464" w:type="dxa"/>
            <w:vAlign w:val="center"/>
          </w:tcPr>
          <w:p w:rsidR="004C3E78" w:rsidRDefault="001131B8">
            <w:pPr>
              <w:jc w:val="center"/>
            </w:pPr>
            <w:r>
              <w:rPr>
                <w:color w:val="000000"/>
                <w:szCs w:val="21"/>
              </w:rPr>
              <w:t>韩阅川</w:t>
            </w:r>
          </w:p>
        </w:tc>
        <w:tc>
          <w:tcPr>
            <w:tcW w:w="3402" w:type="dxa"/>
            <w:vAlign w:val="center"/>
          </w:tcPr>
          <w:p w:rsidR="004C3E78" w:rsidRDefault="001131B8">
            <w:pPr>
              <w:jc w:val="left"/>
            </w:pPr>
            <w:r>
              <w:rPr>
                <w:color w:val="000000"/>
                <w:szCs w:val="21"/>
              </w:rPr>
              <w:t>本基金的基金经理、易方达新鑫灵活配置混合型证券投资基金的基金经理、易方达新利灵活配置混合型证券投资基金的基金经理、易方达瑞兴灵活配置混合型证券投资基金的基金经理、易方达瑞智灵活配置混合型证券投资基金的基金经理、易方达瑞景灵活配置混合型证券投资基金的基金经理、易方达新享灵活配置混合型证券投资基金的基金经理、易方达瑞选灵活配置混合型证券投资基金的基金经理、易方达新益灵活配置混合型证券投资基金的基金经理、易方达裕鑫债券型证券投资基金的基金经理、易方达瑞祺灵活配置混合型证券投资基金的基金经理、易方达鑫转添利混合型证券投资基金的基金经理、易方达瑞和灵活配置混合型证券投资基金的基金经理、易方达瑞信灵活配置混合型证券投资基金的基金经理、易方达鑫转招利混合型证券投资基金的基金经理、易方达瑞川灵活配置混合型发起式证券投资基金的基</w:t>
            </w:r>
            <w:r>
              <w:rPr>
                <w:color w:val="000000"/>
                <w:szCs w:val="21"/>
              </w:rPr>
              <w:lastRenderedPageBreak/>
              <w:t>金经理、易方达丰惠混合型证券投资基金的基金经理、易方达瑞信灵活配置混合型证券投资基金的基金经理助理（自</w:t>
            </w:r>
            <w:r>
              <w:rPr>
                <w:color w:val="000000"/>
                <w:szCs w:val="21"/>
              </w:rPr>
              <w:t>2018</w:t>
            </w:r>
            <w:r>
              <w:rPr>
                <w:color w:val="000000"/>
                <w:szCs w:val="21"/>
              </w:rPr>
              <w:t>年</w:t>
            </w:r>
            <w:r>
              <w:rPr>
                <w:color w:val="000000"/>
                <w:szCs w:val="21"/>
              </w:rPr>
              <w:t>03</w:t>
            </w:r>
            <w:r>
              <w:rPr>
                <w:color w:val="000000"/>
                <w:szCs w:val="21"/>
              </w:rPr>
              <w:t>月</w:t>
            </w:r>
            <w:r>
              <w:rPr>
                <w:color w:val="000000"/>
                <w:szCs w:val="21"/>
              </w:rPr>
              <w:t>03</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日）、易方达瑞和灵活配置混合型证券投资基金的基金经理助理（自</w:t>
            </w:r>
            <w:r>
              <w:rPr>
                <w:color w:val="000000"/>
                <w:szCs w:val="21"/>
              </w:rPr>
              <w:t>2018</w:t>
            </w:r>
            <w:r>
              <w:rPr>
                <w:color w:val="000000"/>
                <w:szCs w:val="21"/>
              </w:rPr>
              <w:t>年</w:t>
            </w:r>
            <w:r>
              <w:rPr>
                <w:color w:val="000000"/>
                <w:szCs w:val="21"/>
              </w:rPr>
              <w:t>07</w:t>
            </w:r>
            <w:r>
              <w:rPr>
                <w:color w:val="000000"/>
                <w:szCs w:val="21"/>
              </w:rPr>
              <w:t>月</w:t>
            </w:r>
            <w:r>
              <w:rPr>
                <w:color w:val="000000"/>
                <w:szCs w:val="21"/>
              </w:rPr>
              <w:t>04</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日）、易方达新收益灵活配置混合型证券投资基金的基金经理助理</w:t>
            </w:r>
          </w:p>
        </w:tc>
        <w:tc>
          <w:tcPr>
            <w:tcW w:w="709" w:type="dxa"/>
            <w:vAlign w:val="center"/>
          </w:tcPr>
          <w:p w:rsidR="004C3E78" w:rsidRDefault="001131B8">
            <w:pPr>
              <w:jc w:val="center"/>
            </w:pPr>
            <w:r>
              <w:rPr>
                <w:color w:val="000000"/>
                <w:szCs w:val="21"/>
              </w:rPr>
              <w:lastRenderedPageBreak/>
              <w:t>2019-06-26</w:t>
            </w:r>
          </w:p>
        </w:tc>
        <w:tc>
          <w:tcPr>
            <w:tcW w:w="708" w:type="dxa"/>
            <w:vAlign w:val="center"/>
          </w:tcPr>
          <w:p w:rsidR="004C3E78" w:rsidRDefault="001131B8">
            <w:pPr>
              <w:jc w:val="center"/>
            </w:pPr>
            <w:r>
              <w:rPr>
                <w:color w:val="000000"/>
                <w:szCs w:val="21"/>
              </w:rPr>
              <w:t>-</w:t>
            </w:r>
          </w:p>
        </w:tc>
        <w:tc>
          <w:tcPr>
            <w:tcW w:w="709" w:type="dxa"/>
            <w:vAlign w:val="center"/>
          </w:tcPr>
          <w:p w:rsidR="004C3E78" w:rsidRDefault="001131B8">
            <w:pPr>
              <w:jc w:val="center"/>
            </w:pPr>
            <w:r>
              <w:rPr>
                <w:color w:val="000000"/>
                <w:szCs w:val="21"/>
              </w:rPr>
              <w:t>9</w:t>
            </w:r>
            <w:r>
              <w:rPr>
                <w:color w:val="000000"/>
                <w:szCs w:val="21"/>
              </w:rPr>
              <w:t>年</w:t>
            </w:r>
          </w:p>
        </w:tc>
        <w:tc>
          <w:tcPr>
            <w:tcW w:w="3548" w:type="dxa"/>
            <w:vAlign w:val="center"/>
          </w:tcPr>
          <w:p w:rsidR="004C3E78" w:rsidRDefault="001131B8">
            <w:r>
              <w:rPr>
                <w:color w:val="000000"/>
                <w:szCs w:val="21"/>
              </w:rPr>
              <w:t>硕士研究生，具有基金从业资格。曾任嘉实基金管理有限公司固定收益部研究员、投资经理，易方达基金管理有限公司易方达新享灵活配置混合型证券投资基金基金经理助理、易方达新利灵活配置混合型证券投资基金基金经理助理、易方达瑞景灵活配置混合型证券投资基金基金经理助理、易方达瑞兴灵活配置混合型证券投资基金基金经理助理、易方达瑞祥灵活配置混合型证券投资基金基金经理助理、易方达瑞智灵活配置混合型证券投资基金基金经理助理、易方达新鑫灵活配置混合型证券投资基金基金经理助理、易方达瑞选灵活配置混合型证券投资基金基金经理助理、易方达新益灵活配置混合型证券投资基金基金经理助理、易方达裕鑫债券型证券投资基金基金经理助理。</w:t>
            </w:r>
          </w:p>
        </w:tc>
      </w:tr>
      <w:tr w:rsidR="004C3E78">
        <w:tc>
          <w:tcPr>
            <w:tcW w:w="464" w:type="dxa"/>
            <w:vAlign w:val="center"/>
          </w:tcPr>
          <w:p w:rsidR="004C3E78" w:rsidRDefault="001131B8">
            <w:pPr>
              <w:jc w:val="center"/>
            </w:pPr>
            <w:r>
              <w:rPr>
                <w:color w:val="000000"/>
                <w:szCs w:val="21"/>
              </w:rPr>
              <w:t>杨康</w:t>
            </w:r>
          </w:p>
        </w:tc>
        <w:tc>
          <w:tcPr>
            <w:tcW w:w="3402" w:type="dxa"/>
            <w:vAlign w:val="center"/>
          </w:tcPr>
          <w:p w:rsidR="004C3E78" w:rsidRDefault="001131B8">
            <w:pPr>
              <w:jc w:val="left"/>
            </w:pPr>
            <w:r>
              <w:rPr>
                <w:color w:val="000000"/>
                <w:szCs w:val="21"/>
              </w:rPr>
              <w:t>本基金的基金经理助理、易方达鑫转增利混合型证券投资基金的基金经理、易方达鑫转招利混合型证券投资基金的基金经理、易方达瑞川灵活配置混合型发起式证券投资基金的基金经理、易方达裕丰回报债券型证券投资基金的基金经理助理、易方达安盈回报混合型证券投资基金的基金经理助理、易方达鑫转招利混合型证券投资基金的基金经理助理（自</w:t>
            </w:r>
            <w:r>
              <w:rPr>
                <w:color w:val="000000"/>
                <w:szCs w:val="21"/>
              </w:rPr>
              <w:t>2019</w:t>
            </w:r>
            <w:r>
              <w:rPr>
                <w:color w:val="000000"/>
                <w:szCs w:val="21"/>
              </w:rPr>
              <w:t>年</w:t>
            </w:r>
            <w:r>
              <w:rPr>
                <w:color w:val="000000"/>
                <w:szCs w:val="21"/>
              </w:rPr>
              <w:t>06</w:t>
            </w:r>
            <w:r>
              <w:rPr>
                <w:color w:val="000000"/>
                <w:szCs w:val="21"/>
              </w:rPr>
              <w:t>月</w:t>
            </w:r>
            <w:r>
              <w:rPr>
                <w:color w:val="000000"/>
                <w:szCs w:val="21"/>
              </w:rPr>
              <w:t>19</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安心回报债券型证券投资基金的基金经理助理、易方达丰华债券型证券投资基金的基金经理助理、易方达新鑫灵活配置混合型证券投资基金的基金经理助理、易方达瑞智灵活配置混合型证券投资基金的基金经理助理、易方达新享灵活配置混合型证券投资基金的基金经理助理、易方达新利灵活配置混合型证券投资基金的基金经理助理、易方达瑞景灵活配置混合型证券投资基金的基金经理助理、易方达瑞兴灵活配置混合型证券投资基金的基金经理助理、易方达新益灵活配置混合型证券投资基金的基金经理助理、易方达瑞选灵活配置混合型证券投资基金的基金经理助理、易方达瑞祺灵活配置混合型证券投资基金的基金经理助理、易方达丰和债券型证券投资基金的基金经理助理、投资经理</w:t>
            </w:r>
          </w:p>
        </w:tc>
        <w:tc>
          <w:tcPr>
            <w:tcW w:w="709" w:type="dxa"/>
            <w:vAlign w:val="center"/>
          </w:tcPr>
          <w:p w:rsidR="004C3E78" w:rsidRDefault="001131B8">
            <w:pPr>
              <w:jc w:val="center"/>
            </w:pPr>
            <w:r>
              <w:rPr>
                <w:color w:val="000000"/>
                <w:szCs w:val="21"/>
              </w:rPr>
              <w:t>2019-06-29</w:t>
            </w:r>
          </w:p>
        </w:tc>
        <w:tc>
          <w:tcPr>
            <w:tcW w:w="708" w:type="dxa"/>
            <w:vAlign w:val="center"/>
          </w:tcPr>
          <w:p w:rsidR="004C3E78" w:rsidRDefault="001131B8">
            <w:pPr>
              <w:jc w:val="center"/>
            </w:pPr>
            <w:r>
              <w:rPr>
                <w:color w:val="000000"/>
                <w:szCs w:val="21"/>
              </w:rPr>
              <w:t>-</w:t>
            </w:r>
          </w:p>
        </w:tc>
        <w:tc>
          <w:tcPr>
            <w:tcW w:w="709" w:type="dxa"/>
            <w:vAlign w:val="center"/>
          </w:tcPr>
          <w:p w:rsidR="004C3E78" w:rsidRDefault="001131B8">
            <w:pPr>
              <w:jc w:val="center"/>
            </w:pPr>
            <w:r>
              <w:rPr>
                <w:color w:val="000000"/>
                <w:szCs w:val="21"/>
              </w:rPr>
              <w:t>5</w:t>
            </w:r>
            <w:r>
              <w:rPr>
                <w:color w:val="000000"/>
                <w:szCs w:val="21"/>
              </w:rPr>
              <w:t>年</w:t>
            </w:r>
          </w:p>
        </w:tc>
        <w:tc>
          <w:tcPr>
            <w:tcW w:w="3548" w:type="dxa"/>
            <w:vAlign w:val="center"/>
          </w:tcPr>
          <w:p w:rsidR="004C3E78" w:rsidRDefault="001131B8">
            <w:r>
              <w:rPr>
                <w:color w:val="000000"/>
                <w:szCs w:val="21"/>
              </w:rPr>
              <w:t>硕士研究生，具有基金从业资格。曾任华夏基金管理有限公司机构债券投资部研究员、投资经理助理，易方达基金管理有限公司易方达鑫转增利混合型证券投资基金基金经理助理。</w:t>
            </w:r>
          </w:p>
        </w:tc>
      </w:tr>
      <w:tr w:rsidR="004C3E78">
        <w:tc>
          <w:tcPr>
            <w:tcW w:w="464" w:type="dxa"/>
            <w:vAlign w:val="center"/>
          </w:tcPr>
          <w:p w:rsidR="004C3E78" w:rsidRDefault="001131B8">
            <w:pPr>
              <w:jc w:val="center"/>
            </w:pPr>
            <w:r>
              <w:rPr>
                <w:color w:val="000000"/>
                <w:szCs w:val="21"/>
              </w:rPr>
              <w:t>周琼</w:t>
            </w:r>
          </w:p>
        </w:tc>
        <w:tc>
          <w:tcPr>
            <w:tcW w:w="3402" w:type="dxa"/>
            <w:vAlign w:val="center"/>
          </w:tcPr>
          <w:p w:rsidR="004C3E78" w:rsidRDefault="001131B8">
            <w:pPr>
              <w:jc w:val="left"/>
            </w:pPr>
            <w:r>
              <w:rPr>
                <w:color w:val="000000"/>
                <w:szCs w:val="21"/>
              </w:rPr>
              <w:t>本基金的基金经理助理、易方达丰惠混合型证券投资基金的基金经理</w:t>
            </w:r>
            <w:r>
              <w:rPr>
                <w:color w:val="000000"/>
                <w:szCs w:val="21"/>
              </w:rPr>
              <w:lastRenderedPageBreak/>
              <w:t>助理、易方达鑫转招利混合型证券投资基金的基金经理助理、易方达鑫转添利混合型证券投资基金的基金经理助理、易方达裕景添利</w:t>
            </w:r>
            <w:r>
              <w:rPr>
                <w:color w:val="000000"/>
                <w:szCs w:val="21"/>
              </w:rPr>
              <w:t>6</w:t>
            </w:r>
            <w:r>
              <w:rPr>
                <w:color w:val="000000"/>
                <w:szCs w:val="21"/>
              </w:rPr>
              <w:t>个月定期开放债券型证券投资基金的基金经理助理、易方达高等级信用债债券型证券投资基金的基金经理助理、易方达丰华债券型证券投资基金的基金经理助理、易方达鑫转增利混合型证券投资基金的基金经理助理、易方达富财纯债债券型证券投资基金的基金经理助理、易方达瑞和灵活配置混合型证券投资基金的基金经理助理、易方达瑞信灵活配置混合型证券投资基金的基金经理助理、易方达安盈回报混合型证券投资基金的基金经理助理、易方达丰和债券型证券投资基金的基金经理助理、易方达中债</w:t>
            </w:r>
            <w:r>
              <w:rPr>
                <w:color w:val="000000"/>
                <w:szCs w:val="21"/>
              </w:rPr>
              <w:t>7-10</w:t>
            </w:r>
            <w:r>
              <w:rPr>
                <w:color w:val="000000"/>
                <w:szCs w:val="21"/>
              </w:rPr>
              <w:t>年期国开行债券指数证券投资基金的基金经理助理、易方达裕鑫债券型证券投资基金的基金经理助理、易方达中债</w:t>
            </w:r>
            <w:r>
              <w:rPr>
                <w:color w:val="000000"/>
                <w:szCs w:val="21"/>
              </w:rPr>
              <w:t>3-5</w:t>
            </w:r>
            <w:r>
              <w:rPr>
                <w:color w:val="000000"/>
                <w:szCs w:val="21"/>
              </w:rPr>
              <w:t>年期国债指数证券投资基金的基金经理助理、易方达新收益灵活配置混合型证券投资基金的基金经理助理、易方达裕丰回报债券型证券投资基金的基金经理助理、易方达纯债债券型证券投资基金的基金经理助理、易方达安心回报债券型证券投资基金的基金经理助理、易方达恒久添利</w:t>
            </w:r>
            <w:r>
              <w:rPr>
                <w:color w:val="000000"/>
                <w:szCs w:val="21"/>
              </w:rPr>
              <w:t>1</w:t>
            </w:r>
            <w:r>
              <w:rPr>
                <w:color w:val="000000"/>
                <w:szCs w:val="21"/>
              </w:rPr>
              <w:t>年定期开放债券型证券投资基金的基金经理助理（自</w:t>
            </w:r>
            <w:r>
              <w:rPr>
                <w:color w:val="000000"/>
                <w:szCs w:val="21"/>
              </w:rPr>
              <w:t>2019</w:t>
            </w:r>
            <w:r>
              <w:rPr>
                <w:color w:val="000000"/>
                <w:szCs w:val="21"/>
              </w:rPr>
              <w:t>年</w:t>
            </w:r>
            <w:r>
              <w:rPr>
                <w:color w:val="000000"/>
                <w:szCs w:val="21"/>
              </w:rPr>
              <w:t>10</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05</w:t>
            </w:r>
            <w:r>
              <w:rPr>
                <w:color w:val="000000"/>
                <w:szCs w:val="21"/>
              </w:rPr>
              <w:t>月</w:t>
            </w:r>
            <w:r>
              <w:rPr>
                <w:color w:val="000000"/>
                <w:szCs w:val="21"/>
              </w:rPr>
              <w:t>21</w:t>
            </w:r>
            <w:r>
              <w:rPr>
                <w:color w:val="000000"/>
                <w:szCs w:val="21"/>
              </w:rPr>
              <w:t>日）、易方达新利灵活配置混合型证券投资基金的基金经理助理、易方达新鑫灵活配置混合型证券投资基金的基金经理助理、易方达新享灵活配置混合型证券投资基金的基金经理助理、易方达新益灵活配置混合型证券投资基金的基金经理助理、易方达瑞景灵活配置混合型证券投资基金的基金经理助理、易方达瑞选灵活配置混合型证券投资基金的基金经理助理、易方达瑞智灵活配置混合型证券投资基</w:t>
            </w:r>
            <w:r>
              <w:rPr>
                <w:color w:val="000000"/>
                <w:szCs w:val="21"/>
              </w:rPr>
              <w:lastRenderedPageBreak/>
              <w:t>金的基金经理助理、易方达瑞兴灵活配置混合型证券投资基金的基金经理助理、易方达瑞祺灵活配置混合型证券投资基金的基金经理助理、易方达裕富债券型证券投资基金的基金经理助理、易方达瑞川灵活配置混合型发起式证券投资基金的基金经理助理</w:t>
            </w:r>
          </w:p>
        </w:tc>
        <w:tc>
          <w:tcPr>
            <w:tcW w:w="709" w:type="dxa"/>
            <w:vAlign w:val="center"/>
          </w:tcPr>
          <w:p w:rsidR="004C3E78" w:rsidRDefault="001131B8">
            <w:pPr>
              <w:jc w:val="center"/>
            </w:pPr>
            <w:r>
              <w:rPr>
                <w:color w:val="000000"/>
                <w:szCs w:val="21"/>
              </w:rPr>
              <w:lastRenderedPageBreak/>
              <w:t>2019-10-30</w:t>
            </w:r>
          </w:p>
        </w:tc>
        <w:tc>
          <w:tcPr>
            <w:tcW w:w="708" w:type="dxa"/>
            <w:vAlign w:val="center"/>
          </w:tcPr>
          <w:p w:rsidR="004C3E78" w:rsidRDefault="001131B8">
            <w:pPr>
              <w:jc w:val="center"/>
            </w:pPr>
            <w:r>
              <w:rPr>
                <w:color w:val="000000"/>
                <w:szCs w:val="21"/>
              </w:rPr>
              <w:t>-</w:t>
            </w:r>
          </w:p>
        </w:tc>
        <w:tc>
          <w:tcPr>
            <w:tcW w:w="709" w:type="dxa"/>
            <w:vAlign w:val="center"/>
          </w:tcPr>
          <w:p w:rsidR="004C3E78" w:rsidRDefault="001131B8">
            <w:pPr>
              <w:jc w:val="center"/>
            </w:pPr>
            <w:r>
              <w:rPr>
                <w:color w:val="000000"/>
                <w:szCs w:val="21"/>
              </w:rPr>
              <w:t>6</w:t>
            </w:r>
            <w:r>
              <w:rPr>
                <w:color w:val="000000"/>
                <w:szCs w:val="21"/>
              </w:rPr>
              <w:t>年</w:t>
            </w:r>
          </w:p>
        </w:tc>
        <w:tc>
          <w:tcPr>
            <w:tcW w:w="3548" w:type="dxa"/>
            <w:vAlign w:val="center"/>
          </w:tcPr>
          <w:p w:rsidR="004C3E78" w:rsidRDefault="001131B8">
            <w:r>
              <w:rPr>
                <w:color w:val="000000"/>
                <w:szCs w:val="21"/>
              </w:rPr>
              <w:t>硕士研究生，具有基金从业资格。曾任凯仁投资咨询（上海）有限公司客</w:t>
            </w:r>
            <w:r>
              <w:rPr>
                <w:color w:val="000000"/>
                <w:szCs w:val="21"/>
              </w:rPr>
              <w:lastRenderedPageBreak/>
              <w:t>户经理，易方达基金管理有限公司投资支持专员、研究员。</w:t>
            </w:r>
          </w:p>
        </w:tc>
      </w:tr>
    </w:tbl>
    <w:p w:rsidR="004C3E78" w:rsidRDefault="001131B8">
      <w:pPr>
        <w:tabs>
          <w:tab w:val="left" w:pos="426"/>
        </w:tabs>
        <w:spacing w:line="360" w:lineRule="auto"/>
        <w:ind w:firstLineChars="200" w:firstLine="420"/>
        <w:rPr>
          <w:kern w:val="0"/>
          <w:szCs w:val="21"/>
        </w:rPr>
      </w:pPr>
      <w:r>
        <w:rPr>
          <w:rFonts w:eastAsiaTheme="minorEastAsia"/>
          <w:kern w:val="0"/>
          <w:szCs w:val="21"/>
        </w:rPr>
        <w:lastRenderedPageBreak/>
        <w:t>注：</w:t>
      </w:r>
      <w:r>
        <w:rPr>
          <w:rFonts w:eastAsiaTheme="minorEastAsia"/>
          <w:kern w:val="0"/>
          <w:szCs w:val="21"/>
        </w:rPr>
        <w:t>1.</w:t>
      </w:r>
      <w:r>
        <w:rPr>
          <w:rFonts w:eastAsiaTheme="minorEastAsia"/>
          <w:kern w:val="0"/>
          <w:szCs w:val="21"/>
        </w:rPr>
        <w:t>对基金的首任基金经理，其</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为基金合同生效日，</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为根据公司决定确定的解聘日期；对此后的非首任基金经理</w:t>
      </w:r>
      <w:r>
        <w:rPr>
          <w:rFonts w:eastAsiaTheme="minorEastAsia"/>
          <w:kern w:val="0"/>
          <w:szCs w:val="21"/>
        </w:rPr>
        <w:t>/</w:t>
      </w:r>
      <w:r>
        <w:rPr>
          <w:rFonts w:eastAsiaTheme="minorEastAsia"/>
          <w:kern w:val="0"/>
          <w:szCs w:val="21"/>
        </w:rPr>
        <w:t>基金经理助理，</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和</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分别指根据公司决定确定的聘任日期和解聘日期。</w:t>
      </w:r>
    </w:p>
    <w:p w:rsidR="004C3E78" w:rsidRDefault="001131B8">
      <w:pPr>
        <w:tabs>
          <w:tab w:val="left" w:pos="426"/>
        </w:tabs>
        <w:spacing w:line="360" w:lineRule="auto"/>
        <w:ind w:firstLineChars="200" w:firstLine="420"/>
        <w:rPr>
          <w:kern w:val="0"/>
          <w:szCs w:val="21"/>
        </w:rPr>
      </w:pPr>
      <w:r>
        <w:rPr>
          <w:rFonts w:eastAsiaTheme="minorEastAsia"/>
          <w:kern w:val="0"/>
          <w:szCs w:val="21"/>
        </w:rPr>
        <w:t>2.</w:t>
      </w:r>
      <w:r>
        <w:rPr>
          <w:rFonts w:eastAsiaTheme="minorEastAsia"/>
          <w:kern w:val="0"/>
          <w:szCs w:val="21"/>
        </w:rPr>
        <w:t>证券从业的含义遵从《证券业从业人员资格管理办法》的相关规定。</w:t>
      </w:r>
    </w:p>
    <w:p w:rsidR="00A00A18" w:rsidRDefault="00DB66B9" w:rsidP="00A00A18">
      <w:pPr>
        <w:tabs>
          <w:tab w:val="left" w:pos="426"/>
        </w:tabs>
        <w:spacing w:line="360" w:lineRule="auto"/>
        <w:ind w:firstLineChars="200" w:firstLine="420"/>
        <w:rPr>
          <w:kern w:val="0"/>
          <w:szCs w:val="21"/>
        </w:rPr>
      </w:pPr>
      <w:r w:rsidRPr="00B17B29">
        <w:rPr>
          <w:rFonts w:eastAsiaTheme="minorEastAsia"/>
          <w:kern w:val="0"/>
          <w:szCs w:val="21"/>
        </w:rPr>
        <w:t>3.</w:t>
      </w:r>
      <w:r w:rsidRPr="00B17B29">
        <w:rPr>
          <w:rFonts w:eastAsiaTheme="minorEastAsia"/>
          <w:kern w:val="0"/>
          <w:szCs w:val="21"/>
        </w:rPr>
        <w:t>为加强基金流动性管理，本基金安排了相关人员协助基金经理进行现金头寸与流动性管理。</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6" w:name="_Toc48657124"/>
      <w:r w:rsidRPr="007D44A6">
        <w:rPr>
          <w:rFonts w:ascii="宋体" w:hAnsi="宋体" w:cs="Arial"/>
          <w:color w:val="000000"/>
          <w:sz w:val="21"/>
          <w:szCs w:val="21"/>
        </w:rPr>
        <w:t>4.2</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管理人对报告期内本基金运作遵规守信情况的说明</w:t>
      </w:r>
      <w:bookmarkEnd w:id="25"/>
      <w:bookmarkEnd w:id="26"/>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7" w:name="_Toc225498257"/>
      <w:bookmarkStart w:id="28" w:name="_Toc48657125"/>
      <w:r w:rsidRPr="007D44A6">
        <w:rPr>
          <w:rFonts w:ascii="宋体" w:hAnsi="宋体" w:cs="Arial"/>
          <w:color w:val="000000"/>
          <w:sz w:val="21"/>
          <w:szCs w:val="21"/>
        </w:rPr>
        <w:t>4.3</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管理人对报告期内公平交易情况的专项说明</w:t>
      </w:r>
      <w:bookmarkEnd w:id="27"/>
      <w:bookmarkEnd w:id="28"/>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4.3.1 </w:t>
      </w:r>
      <w:r w:rsidRPr="004C6FB4">
        <w:rPr>
          <w:rFonts w:ascii="宋体" w:hAnsi="宋体" w:hint="eastAsia"/>
          <w:b/>
          <w:bCs/>
          <w:color w:val="000000"/>
          <w:szCs w:val="21"/>
        </w:rPr>
        <w:t>公平交易制度的执行情况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A62732">
        <w:rPr>
          <w:kern w:val="0"/>
          <w:szCs w:val="21"/>
        </w:rPr>
        <w:t>“</w:t>
      </w:r>
      <w:r w:rsidRPr="00A62732">
        <w:rPr>
          <w:kern w:val="0"/>
          <w:szCs w:val="21"/>
        </w:rPr>
        <w:t>时间优先、价格优先</w:t>
      </w:r>
      <w:r w:rsidRPr="00A62732">
        <w:rPr>
          <w:kern w:val="0"/>
          <w:szCs w:val="21"/>
        </w:rPr>
        <w:t>”</w:t>
      </w:r>
      <w:r w:rsidRPr="00A62732">
        <w:rPr>
          <w:kern w:val="0"/>
          <w:szCs w:val="21"/>
        </w:rPr>
        <w:t>作为执行指令的基本原则，通过投资交易系统中的公平交易模块，以尽可能确保公平对待各投资组合。本报告期内，公平交易制度总体执行情况良好。</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4.3.2 </w:t>
      </w:r>
      <w:r w:rsidRPr="004C6FB4">
        <w:rPr>
          <w:rFonts w:ascii="宋体" w:hAnsi="宋体" w:hint="eastAsia"/>
          <w:b/>
          <w:bCs/>
          <w:color w:val="000000"/>
          <w:szCs w:val="21"/>
        </w:rPr>
        <w:t>异常交易行为的专项说明</w:t>
      </w:r>
    </w:p>
    <w:p w:rsidR="004C3E78" w:rsidRDefault="001131B8">
      <w:pPr>
        <w:tabs>
          <w:tab w:val="left" w:pos="426"/>
        </w:tabs>
        <w:spacing w:line="360" w:lineRule="auto"/>
        <w:ind w:firstLineChars="200" w:firstLine="420"/>
        <w:jc w:val="left"/>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本报告期内，未发现本基金有可能导致不公平交易和利益输送的异常交易。</w:t>
      </w:r>
    </w:p>
    <w:p w:rsidR="00C02A8F"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9" w:name="_Toc225498258"/>
      <w:bookmarkStart w:id="30" w:name="_Toc48657126"/>
      <w:r w:rsidRPr="007D44A6">
        <w:rPr>
          <w:rFonts w:ascii="宋体" w:hAnsi="宋体" w:cs="Arial"/>
          <w:color w:val="000000"/>
          <w:sz w:val="21"/>
          <w:szCs w:val="21"/>
        </w:rPr>
        <w:lastRenderedPageBreak/>
        <w:t>4.4</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管理人对报告期内基金的投资策略和业绩表现的说明</w:t>
      </w:r>
      <w:bookmarkEnd w:id="29"/>
      <w:bookmarkEnd w:id="30"/>
    </w:p>
    <w:p w:rsidR="00C02A8F" w:rsidRPr="004C6FB4" w:rsidRDefault="00C02A8F"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4.</w:t>
      </w:r>
      <w:r w:rsidRPr="004C6FB4">
        <w:rPr>
          <w:rFonts w:ascii="宋体" w:hAnsi="宋体" w:hint="eastAsia"/>
          <w:b/>
          <w:bCs/>
          <w:color w:val="000000"/>
          <w:szCs w:val="21"/>
        </w:rPr>
        <w:t>4</w:t>
      </w:r>
      <w:r w:rsidRPr="004C6FB4">
        <w:rPr>
          <w:rFonts w:ascii="宋体" w:hAnsi="宋体"/>
          <w:b/>
          <w:bCs/>
          <w:color w:val="000000"/>
          <w:szCs w:val="21"/>
        </w:rPr>
        <w:t>.1</w:t>
      </w:r>
      <w:r w:rsidRPr="004C6FB4">
        <w:rPr>
          <w:rFonts w:ascii="宋体" w:hAnsi="宋体" w:hint="eastAsia"/>
          <w:b/>
          <w:bCs/>
          <w:color w:val="000000"/>
          <w:szCs w:val="21"/>
        </w:rPr>
        <w:t>报告期内基金投资策略和运作分析</w:t>
      </w:r>
    </w:p>
    <w:p w:rsidR="004C3E78" w:rsidRDefault="001131B8">
      <w:pPr>
        <w:tabs>
          <w:tab w:val="left" w:pos="426"/>
        </w:tabs>
        <w:spacing w:line="360" w:lineRule="auto"/>
        <w:ind w:firstLineChars="200" w:firstLine="420"/>
        <w:jc w:val="left"/>
        <w:rPr>
          <w:kern w:val="0"/>
          <w:szCs w:val="21"/>
        </w:rPr>
      </w:pPr>
      <w:r>
        <w:rPr>
          <w:kern w:val="0"/>
          <w:szCs w:val="21"/>
        </w:rPr>
        <w:t>2020</w:t>
      </w:r>
      <w:r>
        <w:rPr>
          <w:kern w:val="0"/>
          <w:szCs w:val="21"/>
        </w:rPr>
        <w:t>年上半年，债券市场先涨后跌，收益率整体大致呈</w:t>
      </w:r>
      <w:r>
        <w:rPr>
          <w:kern w:val="0"/>
          <w:szCs w:val="21"/>
        </w:rPr>
        <w:t>U</w:t>
      </w:r>
      <w:r>
        <w:rPr>
          <w:kern w:val="0"/>
          <w:szCs w:val="21"/>
        </w:rPr>
        <w:t>型走势。年初，突如其来的新冠疫情，打破了市场原有节奏。从</w:t>
      </w:r>
      <w:r>
        <w:rPr>
          <w:kern w:val="0"/>
          <w:szCs w:val="21"/>
        </w:rPr>
        <w:t>2</w:t>
      </w:r>
      <w:r>
        <w:rPr>
          <w:kern w:val="0"/>
          <w:szCs w:val="21"/>
        </w:rPr>
        <w:t>月开始，央行货币政策的边际放松，提供了充足的超额流动性，隔夜资金利率一度下探至</w:t>
      </w:r>
      <w:r>
        <w:rPr>
          <w:kern w:val="0"/>
          <w:szCs w:val="21"/>
        </w:rPr>
        <w:t>1%</w:t>
      </w:r>
      <w:r>
        <w:rPr>
          <w:kern w:val="0"/>
          <w:szCs w:val="21"/>
        </w:rPr>
        <w:t>以下的历史低位。由于海外疫情的爆发，避险情绪大幅升温，短端资金利率下行后带动长端跟随，利率债收益率大幅下行，</w:t>
      </w:r>
      <w:r>
        <w:rPr>
          <w:kern w:val="0"/>
          <w:szCs w:val="21"/>
        </w:rPr>
        <w:t>10</w:t>
      </w:r>
      <w:r>
        <w:rPr>
          <w:kern w:val="0"/>
          <w:szCs w:val="21"/>
        </w:rPr>
        <w:t>年国债收益率从疫情前</w:t>
      </w:r>
      <w:r>
        <w:rPr>
          <w:kern w:val="0"/>
          <w:szCs w:val="21"/>
        </w:rPr>
        <w:t>1</w:t>
      </w:r>
      <w:r>
        <w:rPr>
          <w:kern w:val="0"/>
          <w:szCs w:val="21"/>
        </w:rPr>
        <w:t>月末的</w:t>
      </w:r>
      <w:r>
        <w:rPr>
          <w:kern w:val="0"/>
          <w:szCs w:val="21"/>
        </w:rPr>
        <w:t>3.0%</w:t>
      </w:r>
      <w:r>
        <w:rPr>
          <w:kern w:val="0"/>
          <w:szCs w:val="21"/>
        </w:rPr>
        <w:t>，下行至</w:t>
      </w:r>
      <w:r>
        <w:rPr>
          <w:kern w:val="0"/>
          <w:szCs w:val="21"/>
        </w:rPr>
        <w:t>4</w:t>
      </w:r>
      <w:r>
        <w:rPr>
          <w:kern w:val="0"/>
          <w:szCs w:val="21"/>
        </w:rPr>
        <w:t>月初的低点</w:t>
      </w:r>
      <w:r>
        <w:rPr>
          <w:kern w:val="0"/>
          <w:szCs w:val="21"/>
        </w:rPr>
        <w:t>2.5%</w:t>
      </w:r>
      <w:r>
        <w:rPr>
          <w:kern w:val="0"/>
          <w:szCs w:val="21"/>
        </w:rPr>
        <w:t>。信用利差跟随下行。进入二季度，疫情和经济在边际好转，社融也持续高增，货币政策也逐渐有所变化，开始强调直达实体经济，打击金融</w:t>
      </w:r>
      <w:r>
        <w:rPr>
          <w:kern w:val="0"/>
          <w:szCs w:val="21"/>
        </w:rPr>
        <w:t>“</w:t>
      </w:r>
      <w:r>
        <w:rPr>
          <w:kern w:val="0"/>
          <w:szCs w:val="21"/>
        </w:rPr>
        <w:t>空转套利</w:t>
      </w:r>
      <w:r>
        <w:rPr>
          <w:kern w:val="0"/>
          <w:szCs w:val="21"/>
        </w:rPr>
        <w:t>”</w:t>
      </w:r>
      <w:r>
        <w:rPr>
          <w:kern w:val="0"/>
          <w:szCs w:val="21"/>
        </w:rPr>
        <w:t>。央行的连续暂停公开市场操作，也使得隔夜资金利率从</w:t>
      </w:r>
      <w:r>
        <w:rPr>
          <w:kern w:val="0"/>
          <w:szCs w:val="21"/>
        </w:rPr>
        <w:t>1%</w:t>
      </w:r>
      <w:r>
        <w:rPr>
          <w:kern w:val="0"/>
          <w:szCs w:val="21"/>
        </w:rPr>
        <w:t>以下快速上行至</w:t>
      </w:r>
      <w:r>
        <w:rPr>
          <w:kern w:val="0"/>
          <w:szCs w:val="21"/>
        </w:rPr>
        <w:t>2%</w:t>
      </w:r>
      <w:r>
        <w:rPr>
          <w:kern w:val="0"/>
          <w:szCs w:val="21"/>
        </w:rPr>
        <w:t>左右的水平。与央行边际收紧相伴，债市也经历了</w:t>
      </w:r>
      <w:r>
        <w:rPr>
          <w:kern w:val="0"/>
          <w:szCs w:val="21"/>
        </w:rPr>
        <w:t>5-6</w:t>
      </w:r>
      <w:r>
        <w:rPr>
          <w:kern w:val="0"/>
          <w:szCs w:val="21"/>
        </w:rPr>
        <w:t>月的连续调整。</w:t>
      </w:r>
      <w:r>
        <w:rPr>
          <w:kern w:val="0"/>
          <w:szCs w:val="21"/>
        </w:rPr>
        <w:t>“</w:t>
      </w:r>
      <w:r>
        <w:rPr>
          <w:kern w:val="0"/>
          <w:szCs w:val="21"/>
        </w:rPr>
        <w:t>熊平</w:t>
      </w:r>
      <w:r>
        <w:rPr>
          <w:kern w:val="0"/>
          <w:szCs w:val="21"/>
        </w:rPr>
        <w:t>”</w:t>
      </w:r>
      <w:r>
        <w:rPr>
          <w:kern w:val="0"/>
          <w:szCs w:val="21"/>
        </w:rPr>
        <w:t>行情中大幅回吐了前期涨幅，</w:t>
      </w:r>
      <w:r>
        <w:rPr>
          <w:kern w:val="0"/>
          <w:szCs w:val="21"/>
        </w:rPr>
        <w:t>10</w:t>
      </w:r>
      <w:r>
        <w:rPr>
          <w:kern w:val="0"/>
          <w:szCs w:val="21"/>
        </w:rPr>
        <w:t>年国债收益率回到了</w:t>
      </w:r>
      <w:r>
        <w:rPr>
          <w:kern w:val="0"/>
          <w:szCs w:val="21"/>
        </w:rPr>
        <w:t>3%</w:t>
      </w:r>
      <w:r>
        <w:rPr>
          <w:kern w:val="0"/>
          <w:szCs w:val="21"/>
        </w:rPr>
        <w:t>以上的水平。</w:t>
      </w:r>
    </w:p>
    <w:p w:rsidR="004C3E78" w:rsidRDefault="001131B8">
      <w:pPr>
        <w:tabs>
          <w:tab w:val="left" w:pos="426"/>
        </w:tabs>
        <w:spacing w:line="360" w:lineRule="auto"/>
        <w:ind w:firstLineChars="200" w:firstLine="420"/>
        <w:jc w:val="left"/>
        <w:rPr>
          <w:kern w:val="0"/>
          <w:szCs w:val="21"/>
        </w:rPr>
      </w:pPr>
      <w:r>
        <w:rPr>
          <w:kern w:val="0"/>
          <w:szCs w:val="21"/>
        </w:rPr>
        <w:t>上半年，在全球股票资产价格高度联动下，</w:t>
      </w:r>
      <w:r>
        <w:rPr>
          <w:kern w:val="0"/>
          <w:szCs w:val="21"/>
        </w:rPr>
        <w:t>A</w:t>
      </w:r>
      <w:r>
        <w:rPr>
          <w:kern w:val="0"/>
          <w:szCs w:val="21"/>
        </w:rPr>
        <w:t>股市场波动起伏，疫情和流动性成为市场的核心矛盾。春节期间国内疫情爆发，需求大幅萎缩、经济环境恶化，终结了</w:t>
      </w:r>
      <w:r>
        <w:rPr>
          <w:kern w:val="0"/>
          <w:szCs w:val="21"/>
        </w:rPr>
        <w:t>A</w:t>
      </w:r>
      <w:r>
        <w:rPr>
          <w:kern w:val="0"/>
          <w:szCs w:val="21"/>
        </w:rPr>
        <w:t>股自</w:t>
      </w:r>
      <w:r>
        <w:rPr>
          <w:kern w:val="0"/>
          <w:szCs w:val="21"/>
        </w:rPr>
        <w:t>2019</w:t>
      </w:r>
      <w:r>
        <w:rPr>
          <w:kern w:val="0"/>
          <w:szCs w:val="21"/>
        </w:rPr>
        <w:t>年底开始提前演绎的春季躁动，上证指数大跌。随着防控措施快速有效的遏制住了疫情蔓延，</w:t>
      </w:r>
      <w:r>
        <w:rPr>
          <w:kern w:val="0"/>
          <w:szCs w:val="21"/>
        </w:rPr>
        <w:t>2</w:t>
      </w:r>
      <w:r>
        <w:rPr>
          <w:kern w:val="0"/>
          <w:szCs w:val="21"/>
        </w:rPr>
        <w:t>月政治局会议逐渐倾向复工复产，货币信贷政策频频，流动性充裕，大类资产齐涨。然而</w:t>
      </w:r>
      <w:r>
        <w:rPr>
          <w:kern w:val="0"/>
          <w:szCs w:val="21"/>
        </w:rPr>
        <w:t>3</w:t>
      </w:r>
      <w:r>
        <w:rPr>
          <w:kern w:val="0"/>
          <w:szCs w:val="21"/>
        </w:rPr>
        <w:t>月海外疫情的蔓延引发了全球性的金融避险，也诱发了海外的流动性危机，</w:t>
      </w:r>
      <w:r>
        <w:rPr>
          <w:kern w:val="0"/>
          <w:szCs w:val="21"/>
        </w:rPr>
        <w:t>A</w:t>
      </w:r>
      <w:r>
        <w:rPr>
          <w:kern w:val="0"/>
          <w:szCs w:val="21"/>
        </w:rPr>
        <w:t>股跟随海外市场再度显著回调至年内低点。到了二季度，稳增长明显加码，经济修复也有所加快，叠加在美联储的大幅宽松的货币政策下，海外情绪显著修复。风险偏好的整体提升也带动</w:t>
      </w:r>
      <w:r>
        <w:rPr>
          <w:kern w:val="0"/>
          <w:szCs w:val="21"/>
        </w:rPr>
        <w:t>A</w:t>
      </w:r>
      <w:r>
        <w:rPr>
          <w:kern w:val="0"/>
          <w:szCs w:val="21"/>
        </w:rPr>
        <w:t>股市场开始走牛，但结构上仍以成长板块占优，尤其以医药在整个上半年格外亮眼，并一直持续到半年末。</w:t>
      </w:r>
    </w:p>
    <w:p w:rsidR="001548F9" w:rsidRPr="00A62732" w:rsidRDefault="00C02A8F" w:rsidP="00A62732">
      <w:pPr>
        <w:tabs>
          <w:tab w:val="left" w:pos="426"/>
        </w:tabs>
        <w:spacing w:line="360" w:lineRule="auto"/>
        <w:ind w:firstLineChars="200" w:firstLine="420"/>
        <w:jc w:val="left"/>
        <w:rPr>
          <w:kern w:val="0"/>
          <w:szCs w:val="21"/>
        </w:rPr>
      </w:pPr>
      <w:r w:rsidRPr="00A62732">
        <w:rPr>
          <w:kern w:val="0"/>
          <w:szCs w:val="21"/>
        </w:rPr>
        <w:t>上半年本基金跟随市场变化进行大类资产配置的调整。债券方面整体以杠杆票息策略的偏绝对收益操作思路为主。权益部分在市场大幅变化下，进行了仓位上的调整，但整体仍以自下而上选股为主要策略。此外，组合积极参与科创版打新。</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4.4.2 </w:t>
      </w:r>
      <w:r w:rsidRPr="004C6FB4">
        <w:rPr>
          <w:rFonts w:ascii="宋体" w:hAnsi="宋体" w:hint="eastAsia"/>
          <w:b/>
          <w:bCs/>
          <w:color w:val="000000"/>
          <w:szCs w:val="21"/>
        </w:rPr>
        <w:t>报告期内基金的业绩表现</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截至报告期末，本基金</w:t>
      </w:r>
      <w:r w:rsidRPr="00A62732">
        <w:rPr>
          <w:kern w:val="0"/>
          <w:szCs w:val="21"/>
        </w:rPr>
        <w:t>I</w:t>
      </w:r>
      <w:r w:rsidRPr="00A62732">
        <w:rPr>
          <w:kern w:val="0"/>
          <w:szCs w:val="21"/>
        </w:rPr>
        <w:t>类基金份额净值为</w:t>
      </w:r>
      <w:r w:rsidRPr="00A62732">
        <w:rPr>
          <w:kern w:val="0"/>
          <w:szCs w:val="21"/>
        </w:rPr>
        <w:t>1.223</w:t>
      </w:r>
      <w:r w:rsidRPr="00A62732">
        <w:rPr>
          <w:kern w:val="0"/>
          <w:szCs w:val="21"/>
        </w:rPr>
        <w:t>元，本报告期份额净值增长率为</w:t>
      </w:r>
      <w:r w:rsidRPr="00A62732">
        <w:rPr>
          <w:kern w:val="0"/>
          <w:szCs w:val="21"/>
        </w:rPr>
        <w:t>4.17%</w:t>
      </w:r>
      <w:r w:rsidRPr="00A62732">
        <w:rPr>
          <w:kern w:val="0"/>
          <w:szCs w:val="21"/>
        </w:rPr>
        <w:t>，同期业绩比较基准收益率为</w:t>
      </w:r>
      <w:r w:rsidRPr="00A62732">
        <w:rPr>
          <w:kern w:val="0"/>
          <w:szCs w:val="21"/>
        </w:rPr>
        <w:t>2.16%</w:t>
      </w:r>
      <w:r w:rsidRPr="00A62732">
        <w:rPr>
          <w:kern w:val="0"/>
          <w:szCs w:val="21"/>
        </w:rPr>
        <w:t>；</w:t>
      </w:r>
      <w:r w:rsidRPr="00A62732">
        <w:rPr>
          <w:kern w:val="0"/>
          <w:szCs w:val="21"/>
        </w:rPr>
        <w:t>E</w:t>
      </w:r>
      <w:r w:rsidRPr="00A62732">
        <w:rPr>
          <w:kern w:val="0"/>
          <w:szCs w:val="21"/>
        </w:rPr>
        <w:t>类基金份额净值为</w:t>
      </w:r>
      <w:r w:rsidRPr="00A62732">
        <w:rPr>
          <w:kern w:val="0"/>
          <w:szCs w:val="21"/>
        </w:rPr>
        <w:t>1.222</w:t>
      </w:r>
      <w:r w:rsidRPr="00A62732">
        <w:rPr>
          <w:kern w:val="0"/>
          <w:szCs w:val="21"/>
        </w:rPr>
        <w:t>元，本报告期份额净值增长率为</w:t>
      </w:r>
      <w:r w:rsidRPr="00A62732">
        <w:rPr>
          <w:kern w:val="0"/>
          <w:szCs w:val="21"/>
        </w:rPr>
        <w:t>4.09%</w:t>
      </w:r>
      <w:r w:rsidRPr="00A62732">
        <w:rPr>
          <w:kern w:val="0"/>
          <w:szCs w:val="21"/>
        </w:rPr>
        <w:t>，同期业绩比较基准收益率为</w:t>
      </w:r>
      <w:r w:rsidRPr="00A62732">
        <w:rPr>
          <w:kern w:val="0"/>
          <w:szCs w:val="21"/>
        </w:rPr>
        <w:t>2.16%</w:t>
      </w:r>
      <w:r w:rsidRPr="00A62732">
        <w:rPr>
          <w:kern w:val="0"/>
          <w:szCs w:val="21"/>
        </w:rPr>
        <w:t>。</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1" w:name="_Toc225498259"/>
      <w:bookmarkStart w:id="32" w:name="_Toc48657127"/>
      <w:r w:rsidRPr="007D44A6">
        <w:rPr>
          <w:rFonts w:ascii="宋体" w:hAnsi="宋体" w:cs="Arial"/>
          <w:color w:val="000000"/>
          <w:sz w:val="21"/>
          <w:szCs w:val="21"/>
        </w:rPr>
        <w:t>4.5</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管理人对宏观经济、证券市场及行业走势的简要展望</w:t>
      </w:r>
      <w:bookmarkEnd w:id="31"/>
      <w:bookmarkEnd w:id="32"/>
    </w:p>
    <w:p w:rsidR="004C3E78" w:rsidRDefault="001131B8">
      <w:pPr>
        <w:tabs>
          <w:tab w:val="left" w:pos="426"/>
        </w:tabs>
        <w:spacing w:line="360" w:lineRule="auto"/>
        <w:ind w:firstLineChars="200" w:firstLine="420"/>
        <w:jc w:val="left"/>
        <w:rPr>
          <w:kern w:val="0"/>
          <w:szCs w:val="21"/>
        </w:rPr>
      </w:pPr>
      <w:r>
        <w:rPr>
          <w:kern w:val="0"/>
          <w:szCs w:val="21"/>
        </w:rPr>
        <w:t>宏观基本面方面，国内经济或将继续稳步上修，在疫情不会超预期恶化的情况下，经济再度大幅恶化的风险有限。货币政策方面，政策发力点或仍将围绕如何更加切实有效地支撑实体经济展开。</w:t>
      </w:r>
      <w:r>
        <w:rPr>
          <w:kern w:val="0"/>
          <w:szCs w:val="21"/>
        </w:rPr>
        <w:lastRenderedPageBreak/>
        <w:t>虽然二季度末央行有意引导资金利率水平上移，以打击监管套利，避免资金空转。但宽信用基调下，整体流动性水平仍需维持充裕状态，且财政政策的投入也需要相对宽松的货币政策的环境支持。在保就业的底线思维下，居民收入水平向下波动的风险有限，消费增速仍有较充足的修复空间。海外经济体各项经济数据已现修复拐点，国际贸易链有望进一步恢复常态，国内货物资本项顺差大概率恢复对经济增长的正向贡献。</w:t>
      </w:r>
    </w:p>
    <w:p w:rsidR="004C3E78" w:rsidRDefault="001131B8">
      <w:pPr>
        <w:tabs>
          <w:tab w:val="left" w:pos="426"/>
        </w:tabs>
        <w:spacing w:line="360" w:lineRule="auto"/>
        <w:ind w:firstLineChars="200" w:firstLine="420"/>
        <w:jc w:val="left"/>
        <w:rPr>
          <w:kern w:val="0"/>
          <w:szCs w:val="21"/>
        </w:rPr>
      </w:pPr>
      <w:r>
        <w:rPr>
          <w:kern w:val="0"/>
          <w:szCs w:val="21"/>
        </w:rPr>
        <w:t>展望下半年，权益市场机会或大于债券市场。流动性充裕环境下仍利于权益市场的估值修复，经济慢复苏有望支撑盈利底企稳。债市方面，由于利率水平依然处于偏低水平，信用修复对债市构成较大压力。但货币政策收紧的可能性较小，收益率可能以震荡行情为主。</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仍将根据市场情况保留适度的权益仓位，均衡风格配置，自下而上精选个股，并积极参与打新。债券部分维持信用债杠杆的票息策略，减少长端利率的方向性博弈，并做好交易层面的止盈止损，力争以优异的业绩回报基金持有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3" w:name="_Toc247959457"/>
      <w:bookmarkStart w:id="34" w:name="_Toc225570083"/>
      <w:bookmarkStart w:id="35" w:name="_Toc48657128"/>
      <w:r w:rsidRPr="007D44A6">
        <w:rPr>
          <w:rFonts w:ascii="宋体" w:hAnsi="宋体" w:cs="Arial"/>
          <w:color w:val="000000"/>
          <w:sz w:val="21"/>
          <w:szCs w:val="21"/>
        </w:rPr>
        <w:t>4.6</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管理人对报告期内基金估值程序等事项的说明</w:t>
      </w:r>
      <w:bookmarkEnd w:id="33"/>
      <w:bookmarkEnd w:id="34"/>
      <w:bookmarkEnd w:id="35"/>
    </w:p>
    <w:p w:rsidR="004C3E78" w:rsidRDefault="001131B8">
      <w:pPr>
        <w:tabs>
          <w:tab w:val="left" w:pos="426"/>
        </w:tabs>
        <w:spacing w:line="360" w:lineRule="auto"/>
        <w:ind w:firstLineChars="200" w:firstLine="420"/>
        <w:jc w:val="left"/>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4C3E78" w:rsidRDefault="001131B8">
      <w:pPr>
        <w:tabs>
          <w:tab w:val="left" w:pos="426"/>
        </w:tabs>
        <w:spacing w:line="360" w:lineRule="auto"/>
        <w:ind w:firstLineChars="200" w:firstLine="420"/>
        <w:jc w:val="left"/>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4C3E78" w:rsidRDefault="001131B8">
      <w:pPr>
        <w:tabs>
          <w:tab w:val="left" w:pos="426"/>
        </w:tabs>
        <w:spacing w:line="360" w:lineRule="auto"/>
        <w:ind w:firstLineChars="200" w:firstLine="420"/>
        <w:jc w:val="left"/>
        <w:rPr>
          <w:kern w:val="0"/>
          <w:szCs w:val="21"/>
        </w:rPr>
      </w:pPr>
      <w:r>
        <w:rPr>
          <w:kern w:val="0"/>
          <w:szCs w:val="21"/>
        </w:rPr>
        <w:t>本报告期内，参与估值流程各方之间不存在任何重大利益冲突。</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6" w:name="_Toc247959458"/>
      <w:bookmarkStart w:id="37" w:name="_Toc225570084"/>
      <w:bookmarkStart w:id="38" w:name="_Toc48657129"/>
      <w:r w:rsidRPr="007D44A6">
        <w:rPr>
          <w:rFonts w:ascii="宋体" w:hAnsi="宋体" w:cs="Arial"/>
          <w:color w:val="000000"/>
          <w:sz w:val="21"/>
          <w:szCs w:val="21"/>
        </w:rPr>
        <w:t>4.7</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管理人对报告期内基金利润分配情况的说明</w:t>
      </w:r>
      <w:bookmarkEnd w:id="36"/>
      <w:bookmarkEnd w:id="37"/>
      <w:bookmarkEnd w:id="38"/>
    </w:p>
    <w:p w:rsidR="004C3E78" w:rsidRDefault="001131B8">
      <w:pPr>
        <w:tabs>
          <w:tab w:val="left" w:pos="426"/>
        </w:tabs>
        <w:spacing w:line="360" w:lineRule="auto"/>
        <w:ind w:firstLineChars="200" w:firstLine="420"/>
        <w:jc w:val="left"/>
        <w:rPr>
          <w:kern w:val="0"/>
          <w:szCs w:val="21"/>
        </w:rPr>
      </w:pPr>
      <w:r>
        <w:rPr>
          <w:kern w:val="0"/>
          <w:szCs w:val="21"/>
        </w:rPr>
        <w:t>易方达瑞祥混合</w:t>
      </w:r>
      <w:r>
        <w:rPr>
          <w:kern w:val="0"/>
          <w:szCs w:val="21"/>
        </w:rPr>
        <w:t>I:</w:t>
      </w:r>
      <w:r>
        <w:rPr>
          <w:kern w:val="0"/>
          <w:szCs w:val="21"/>
        </w:rPr>
        <w:t>本报告期内未实施利润分配。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易方达瑞祥混合</w:t>
      </w:r>
      <w:r w:rsidRPr="00A62732">
        <w:rPr>
          <w:kern w:val="0"/>
          <w:szCs w:val="21"/>
        </w:rPr>
        <w:t>E:</w:t>
      </w:r>
      <w:r w:rsidRPr="00A62732">
        <w:rPr>
          <w:kern w:val="0"/>
          <w:szCs w:val="21"/>
        </w:rPr>
        <w:t>本报告期内未实施利润分配。</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39" w:name="_Toc225498263"/>
      <w:bookmarkStart w:id="40" w:name="_Toc48657130"/>
      <w:r w:rsidRPr="00662508">
        <w:rPr>
          <w:rFonts w:ascii="Times New Roman" w:hAnsi="Times New Roman"/>
          <w:color w:val="000000"/>
          <w:sz w:val="21"/>
          <w:szCs w:val="21"/>
        </w:rPr>
        <w:lastRenderedPageBreak/>
        <w:t>§5</w:t>
      </w:r>
      <w:r w:rsidRPr="00662508">
        <w:rPr>
          <w:rFonts w:ascii="Times New Roman" w:hAnsi="Times New Roman"/>
          <w:color w:val="000000"/>
          <w:sz w:val="21"/>
          <w:szCs w:val="21"/>
        </w:rPr>
        <w:t>托管人报告</w:t>
      </w:r>
      <w:bookmarkEnd w:id="39"/>
      <w:bookmarkEnd w:id="40"/>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1" w:name="_Toc225498264"/>
      <w:bookmarkStart w:id="42" w:name="_Toc48657131"/>
      <w:r w:rsidRPr="007D44A6">
        <w:rPr>
          <w:rFonts w:ascii="宋体" w:hAnsi="宋体" w:cs="Arial"/>
          <w:color w:val="000000"/>
          <w:sz w:val="21"/>
          <w:szCs w:val="21"/>
        </w:rPr>
        <w:t>5.1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报告期内本基金托管人遵规守信情况声明</w:t>
      </w:r>
      <w:bookmarkEnd w:id="41"/>
      <w:bookmarkEnd w:id="42"/>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中国民生银行股份有限公司在本基金的托管过程中，严格遵守《证券投资基金法》及其他法律法规和基金合同、托管协议的有关规定，依法安全保管了基金财产，不存在损害基金份额持有人利益的行为，完全尽职尽责地履行了基金托管人应尽的义务。</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3" w:name="_Toc225498265"/>
      <w:bookmarkStart w:id="44" w:name="_Toc48657132"/>
      <w:r w:rsidRPr="007D44A6">
        <w:rPr>
          <w:rFonts w:ascii="宋体" w:hAnsi="宋体" w:cs="Arial"/>
          <w:color w:val="000000"/>
          <w:sz w:val="21"/>
          <w:szCs w:val="21"/>
        </w:rPr>
        <w:t>5.2</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托管人对报告期内本基金投资运作遵规守信、净值计算、利润分配等情况的</w:t>
      </w:r>
      <w:bookmarkEnd w:id="43"/>
      <w:r w:rsidRPr="007D44A6">
        <w:rPr>
          <w:rFonts w:ascii="宋体" w:hAnsi="宋体" w:cs="Arial" w:hint="eastAsia"/>
          <w:color w:val="000000"/>
          <w:sz w:val="21"/>
          <w:szCs w:val="21"/>
        </w:rPr>
        <w:t>说明</w:t>
      </w:r>
      <w:bookmarkEnd w:id="44"/>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按照相关法律法规和基金合同、托管协议的有关规定，本托管人对本基金的投资运作方面进行了监督，对基金资产净值计算、基金份额申购赎回价格的计算、基金费用开支及利润分配等方面进行了认真的复核，未发现基金管理人有损害基金份额持有人利益的行为，在各重要方面的运作严格按照基金合同的规定进行。</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5" w:name="_Toc225498266"/>
      <w:bookmarkStart w:id="46" w:name="_Toc48657133"/>
      <w:r w:rsidRPr="007D44A6">
        <w:rPr>
          <w:rFonts w:ascii="宋体" w:hAnsi="宋体" w:cs="Arial"/>
          <w:color w:val="000000"/>
          <w:sz w:val="21"/>
          <w:szCs w:val="21"/>
        </w:rPr>
        <w:t>5.3</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托管人对本</w:t>
      </w:r>
      <w:r w:rsidR="005A26CF">
        <w:rPr>
          <w:rFonts w:ascii="宋体" w:hAnsi="宋体" w:cs="Arial" w:hint="eastAsia"/>
          <w:color w:val="000000"/>
          <w:sz w:val="21"/>
          <w:szCs w:val="21"/>
        </w:rPr>
        <w:t>中期</w:t>
      </w:r>
      <w:r w:rsidRPr="007D44A6">
        <w:rPr>
          <w:rFonts w:ascii="宋体" w:hAnsi="宋体" w:cs="Arial" w:hint="eastAsia"/>
          <w:color w:val="000000"/>
          <w:sz w:val="21"/>
          <w:szCs w:val="21"/>
        </w:rPr>
        <w:t>报告中财务信息等内容的真实、准确和完整发表意见</w:t>
      </w:r>
      <w:bookmarkEnd w:id="45"/>
      <w:bookmarkEnd w:id="46"/>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本托管人复核审查的本报告中的财务指标、净值表现、财务会计报告、投资组合报告等内容真实、准确和完整。</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7" w:name="_Toc48657134"/>
      <w:r w:rsidRPr="00662508">
        <w:rPr>
          <w:rFonts w:ascii="Times New Roman" w:hAnsi="Times New Roman"/>
          <w:color w:val="000000"/>
          <w:sz w:val="21"/>
          <w:szCs w:val="21"/>
        </w:rPr>
        <w:t>§6</w:t>
      </w:r>
      <w:r w:rsidRPr="00662508">
        <w:rPr>
          <w:rFonts w:ascii="Times New Roman" w:hAnsi="Times New Roman"/>
          <w:color w:val="000000"/>
          <w:sz w:val="21"/>
          <w:szCs w:val="21"/>
        </w:rPr>
        <w:t>半年度财务会计报告（未经审计）</w:t>
      </w:r>
      <w:bookmarkEnd w:id="47"/>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8" w:name="_Toc225498268"/>
      <w:bookmarkStart w:id="49" w:name="_Toc48657135"/>
      <w:r w:rsidRPr="007D44A6">
        <w:rPr>
          <w:rFonts w:ascii="宋体" w:hAnsi="宋体" w:cs="Arial"/>
          <w:color w:val="000000"/>
          <w:sz w:val="21"/>
          <w:szCs w:val="21"/>
        </w:rPr>
        <w:t>6.1</w:t>
      </w:r>
      <w:r w:rsidR="00B5060F" w:rsidRPr="00530FFD">
        <w:rPr>
          <w:rFonts w:ascii="宋体" w:hAnsi="宋体" w:cs="Arial"/>
          <w:color w:val="000000"/>
          <w:sz w:val="21"/>
          <w:szCs w:val="21"/>
        </w:rPr>
        <w:tab/>
      </w:r>
      <w:r w:rsidRPr="007D44A6">
        <w:rPr>
          <w:rFonts w:ascii="宋体" w:hAnsi="宋体" w:cs="Arial" w:hint="eastAsia"/>
          <w:color w:val="000000"/>
          <w:sz w:val="21"/>
          <w:szCs w:val="21"/>
        </w:rPr>
        <w:t>资产负债表</w:t>
      </w:r>
      <w:bookmarkEnd w:id="48"/>
      <w:bookmarkEnd w:id="49"/>
    </w:p>
    <w:p w:rsidR="001548F9" w:rsidRPr="00235099" w:rsidRDefault="001548F9" w:rsidP="000D3DE9">
      <w:pPr>
        <w:spacing w:line="360" w:lineRule="auto"/>
        <w:rPr>
          <w:rFonts w:ascii="宋体" w:hAnsi="宋体"/>
          <w:color w:val="000000"/>
          <w:szCs w:val="21"/>
        </w:rPr>
      </w:pPr>
      <w:r w:rsidRPr="00235099">
        <w:rPr>
          <w:rFonts w:ascii="宋体" w:hAnsi="宋体" w:hint="eastAsia"/>
          <w:color w:val="000000"/>
          <w:szCs w:val="21"/>
        </w:rPr>
        <w:t>会计主体：</w:t>
      </w:r>
      <w:r w:rsidRPr="00235099">
        <w:rPr>
          <w:rFonts w:ascii="宋体" w:hAnsi="宋体"/>
          <w:color w:val="000000"/>
          <w:szCs w:val="21"/>
        </w:rPr>
        <w:t>易方达瑞祥灵活配置混合型证券投资基金</w:t>
      </w:r>
    </w:p>
    <w:p w:rsidR="001548F9" w:rsidRPr="00235099" w:rsidRDefault="001548F9" w:rsidP="000D3DE9">
      <w:pPr>
        <w:spacing w:line="360" w:lineRule="auto"/>
        <w:rPr>
          <w:rFonts w:ascii="宋体"/>
          <w:color w:val="000000"/>
          <w:szCs w:val="21"/>
        </w:rPr>
      </w:pPr>
      <w:r w:rsidRPr="00235099">
        <w:rPr>
          <w:rFonts w:ascii="宋体" w:hAnsi="宋体" w:hint="eastAsia"/>
          <w:color w:val="000000"/>
          <w:szCs w:val="21"/>
        </w:rPr>
        <w:t>报告截止日：</w:t>
      </w:r>
      <w:r w:rsidRPr="00235099">
        <w:rPr>
          <w:rFonts w:ascii="宋体" w:hAnsi="宋体"/>
          <w:color w:val="00000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资产</w:t>
            </w:r>
          </w:p>
        </w:tc>
        <w:tc>
          <w:tcPr>
            <w:tcW w:w="108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资产：</w:t>
            </w:r>
          </w:p>
        </w:tc>
        <w:tc>
          <w:tcPr>
            <w:tcW w:w="1080" w:type="dxa"/>
            <w:vAlign w:val="center"/>
          </w:tcPr>
          <w:p w:rsidR="001548F9" w:rsidRPr="00BD131B" w:rsidRDefault="001548F9">
            <w:pPr>
              <w:widowControl/>
              <w:autoSpaceDE w:val="0"/>
              <w:autoSpaceDN w:val="0"/>
              <w:ind w:right="-15"/>
              <w:jc w:val="center"/>
              <w:textAlignment w:val="bottom"/>
              <w:rPr>
                <w:color w:val="000000"/>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银行存款</w:t>
            </w:r>
          </w:p>
        </w:tc>
        <w:tc>
          <w:tcPr>
            <w:tcW w:w="1080" w:type="dxa"/>
            <w:vAlign w:val="center"/>
          </w:tcPr>
          <w:p w:rsidR="001548F9" w:rsidRPr="00BD131B" w:rsidRDefault="00BD131B">
            <w:pPr>
              <w:widowControl/>
              <w:autoSpaceDE w:val="0"/>
              <w:autoSpaceDN w:val="0"/>
              <w:ind w:right="-15"/>
              <w:jc w:val="center"/>
              <w:textAlignment w:val="bottom"/>
              <w:rPr>
                <w:color w:val="000000"/>
                <w:szCs w:val="21"/>
              </w:rPr>
            </w:pPr>
            <w:r w:rsidRPr="00BD131B">
              <w:rPr>
                <w:color w:val="000000"/>
                <w:szCs w:val="21"/>
              </w:rPr>
              <w:t>6.4.7.1</w:t>
            </w:r>
          </w:p>
        </w:tc>
        <w:tc>
          <w:tcPr>
            <w:tcW w:w="2520" w:type="dxa"/>
            <w:vAlign w:val="bottom"/>
          </w:tcPr>
          <w:p w:rsidR="001548F9" w:rsidRPr="00BD131B" w:rsidRDefault="001548F9">
            <w:pPr>
              <w:jc w:val="right"/>
              <w:rPr>
                <w:color w:val="000000"/>
                <w:szCs w:val="21"/>
              </w:rPr>
            </w:pPr>
            <w:r w:rsidRPr="00BD131B">
              <w:rPr>
                <w:color w:val="000000"/>
                <w:szCs w:val="21"/>
              </w:rPr>
              <w:t>1,619,246.50</w:t>
            </w:r>
          </w:p>
        </w:tc>
        <w:tc>
          <w:tcPr>
            <w:tcW w:w="2520" w:type="dxa"/>
            <w:vAlign w:val="bottom"/>
          </w:tcPr>
          <w:p w:rsidR="001548F9" w:rsidRPr="00BD131B" w:rsidRDefault="001548F9">
            <w:pPr>
              <w:jc w:val="right"/>
              <w:rPr>
                <w:color w:val="000000"/>
                <w:szCs w:val="21"/>
              </w:rPr>
            </w:pPr>
            <w:r w:rsidRPr="00BD131B">
              <w:rPr>
                <w:color w:val="000000"/>
                <w:szCs w:val="21"/>
              </w:rPr>
              <w:t>676,708.85</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结算备付金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4,303,233.06</w:t>
            </w:r>
          </w:p>
        </w:tc>
        <w:tc>
          <w:tcPr>
            <w:tcW w:w="2520" w:type="dxa"/>
            <w:vAlign w:val="bottom"/>
          </w:tcPr>
          <w:p w:rsidR="001548F9" w:rsidRPr="00BD131B" w:rsidRDefault="001548F9">
            <w:pPr>
              <w:jc w:val="right"/>
              <w:rPr>
                <w:color w:val="000000"/>
                <w:szCs w:val="21"/>
              </w:rPr>
            </w:pPr>
            <w:r w:rsidRPr="00BD131B">
              <w:rPr>
                <w:color w:val="000000"/>
                <w:szCs w:val="21"/>
              </w:rPr>
              <w:t>833,423.19</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存出保证金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13,501.63</w:t>
            </w:r>
          </w:p>
        </w:tc>
        <w:tc>
          <w:tcPr>
            <w:tcW w:w="2520" w:type="dxa"/>
            <w:vAlign w:val="bottom"/>
          </w:tcPr>
          <w:p w:rsidR="001548F9" w:rsidRPr="00BD131B" w:rsidRDefault="001548F9">
            <w:pPr>
              <w:jc w:val="right"/>
              <w:rPr>
                <w:color w:val="000000"/>
                <w:szCs w:val="21"/>
              </w:rPr>
            </w:pPr>
            <w:r w:rsidRPr="00BD131B">
              <w:rPr>
                <w:color w:val="000000"/>
                <w:szCs w:val="21"/>
              </w:rPr>
              <w:t>9,375.31</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交易性金融资产</w:t>
            </w:r>
          </w:p>
        </w:tc>
        <w:tc>
          <w:tcPr>
            <w:tcW w:w="1080" w:type="dxa"/>
            <w:vAlign w:val="center"/>
          </w:tcPr>
          <w:p w:rsidR="001548F9"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6.4.7.2</w:t>
            </w:r>
          </w:p>
        </w:tc>
        <w:tc>
          <w:tcPr>
            <w:tcW w:w="2520" w:type="dxa"/>
            <w:vAlign w:val="bottom"/>
          </w:tcPr>
          <w:p w:rsidR="001548F9" w:rsidRPr="00BD131B" w:rsidRDefault="001548F9">
            <w:pPr>
              <w:jc w:val="right"/>
              <w:rPr>
                <w:color w:val="000000"/>
                <w:szCs w:val="21"/>
              </w:rPr>
            </w:pPr>
            <w:r w:rsidRPr="00BD131B">
              <w:rPr>
                <w:color w:val="000000"/>
                <w:szCs w:val="21"/>
              </w:rPr>
              <w:t>880,379,604.22</w:t>
            </w:r>
          </w:p>
        </w:tc>
        <w:tc>
          <w:tcPr>
            <w:tcW w:w="2520" w:type="dxa"/>
            <w:vAlign w:val="bottom"/>
          </w:tcPr>
          <w:p w:rsidR="001548F9" w:rsidRPr="00BD131B" w:rsidRDefault="001548F9">
            <w:pPr>
              <w:jc w:val="right"/>
              <w:rPr>
                <w:color w:val="000000"/>
                <w:szCs w:val="21"/>
              </w:rPr>
            </w:pPr>
            <w:r w:rsidRPr="00BD131B">
              <w:rPr>
                <w:color w:val="000000"/>
                <w:szCs w:val="21"/>
              </w:rPr>
              <w:t>582,806,431.56</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其中：股票投资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132,897,933.26</w:t>
            </w:r>
          </w:p>
        </w:tc>
        <w:tc>
          <w:tcPr>
            <w:tcW w:w="2520" w:type="dxa"/>
            <w:vAlign w:val="bottom"/>
          </w:tcPr>
          <w:p w:rsidR="001548F9" w:rsidRPr="00BD131B" w:rsidRDefault="001548F9">
            <w:pPr>
              <w:jc w:val="right"/>
              <w:rPr>
                <w:color w:val="000000"/>
                <w:szCs w:val="21"/>
              </w:rPr>
            </w:pPr>
            <w:r w:rsidRPr="00BD131B">
              <w:rPr>
                <w:color w:val="000000"/>
                <w:szCs w:val="21"/>
              </w:rPr>
              <w:t>88,674,859.84</w:t>
            </w:r>
          </w:p>
        </w:tc>
      </w:tr>
      <w:tr w:rsidR="001548F9" w:rsidRPr="00BD131B" w:rsidTr="00F73D0C">
        <w:tc>
          <w:tcPr>
            <w:tcW w:w="2880" w:type="dxa"/>
            <w:vAlign w:val="center"/>
          </w:tcPr>
          <w:p w:rsidR="001548F9" w:rsidRPr="00BD131B" w:rsidRDefault="001548F9" w:rsidP="00235099">
            <w:pPr>
              <w:pStyle w:val="af6"/>
              <w:ind w:firstLineChars="300" w:firstLine="630"/>
              <w:jc w:val="both"/>
              <w:rPr>
                <w:rFonts w:ascii="Times New Roman" w:hAnsi="Times New Roman"/>
                <w:color w:val="000000"/>
                <w:sz w:val="21"/>
                <w:szCs w:val="21"/>
              </w:rPr>
            </w:pPr>
            <w:r w:rsidRPr="00BD131B">
              <w:rPr>
                <w:rFonts w:ascii="Times New Roman"/>
                <w:color w:val="000000"/>
                <w:sz w:val="21"/>
                <w:szCs w:val="21"/>
              </w:rPr>
              <w:t>基金投资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lastRenderedPageBreak/>
              <w:t>债券投资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717,413,670.96</w:t>
            </w:r>
          </w:p>
        </w:tc>
        <w:tc>
          <w:tcPr>
            <w:tcW w:w="2520" w:type="dxa"/>
            <w:vAlign w:val="bottom"/>
          </w:tcPr>
          <w:p w:rsidR="001548F9" w:rsidRPr="00BD131B" w:rsidRDefault="001548F9">
            <w:pPr>
              <w:jc w:val="right"/>
              <w:rPr>
                <w:color w:val="000000"/>
                <w:szCs w:val="21"/>
              </w:rPr>
            </w:pPr>
            <w:r w:rsidRPr="00BD131B">
              <w:rPr>
                <w:color w:val="000000"/>
                <w:szCs w:val="21"/>
              </w:rPr>
              <w:t>484,107,571.72</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资产支持证券投资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30,068,000.00</w:t>
            </w:r>
          </w:p>
        </w:tc>
        <w:tc>
          <w:tcPr>
            <w:tcW w:w="2520" w:type="dxa"/>
            <w:vAlign w:val="bottom"/>
          </w:tcPr>
          <w:p w:rsidR="001548F9" w:rsidRPr="00BD131B" w:rsidRDefault="001548F9">
            <w:pPr>
              <w:jc w:val="right"/>
              <w:rPr>
                <w:color w:val="000000"/>
                <w:szCs w:val="21"/>
              </w:rPr>
            </w:pPr>
            <w:r w:rsidRPr="00BD131B">
              <w:rPr>
                <w:color w:val="000000"/>
                <w:szCs w:val="21"/>
              </w:rPr>
              <w:t>10,024,000.00</w:t>
            </w:r>
          </w:p>
        </w:tc>
      </w:tr>
      <w:tr w:rsidR="00EF1FC0" w:rsidRPr="00BD131B" w:rsidTr="00E431A5">
        <w:tc>
          <w:tcPr>
            <w:tcW w:w="2880" w:type="dxa"/>
            <w:vAlign w:val="center"/>
          </w:tcPr>
          <w:p w:rsidR="00EF1FC0" w:rsidRPr="00BD131B" w:rsidRDefault="00EF1FC0" w:rsidP="00E431A5">
            <w:pPr>
              <w:spacing w:line="360" w:lineRule="auto"/>
              <w:ind w:firstLineChars="300" w:firstLine="630"/>
              <w:rPr>
                <w:rFonts w:eastAsiaTheme="minorEastAsia"/>
                <w:color w:val="000000"/>
                <w:szCs w:val="21"/>
              </w:rPr>
            </w:pPr>
            <w:r w:rsidRPr="00BD131B">
              <w:t>贵金属投资</w:t>
            </w:r>
          </w:p>
        </w:tc>
        <w:tc>
          <w:tcPr>
            <w:tcW w:w="1080" w:type="dxa"/>
            <w:vAlign w:val="center"/>
          </w:tcPr>
          <w:p w:rsidR="00EF1FC0" w:rsidRPr="00BD131B" w:rsidRDefault="00EF1FC0" w:rsidP="00E431A5">
            <w:pPr>
              <w:pStyle w:val="af6"/>
              <w:spacing w:line="360" w:lineRule="auto"/>
              <w:jc w:val="center"/>
              <w:rPr>
                <w:rFonts w:ascii="Times New Roman" w:eastAsiaTheme="minorEastAsia" w:hAnsi="Times New Roman"/>
                <w:color w:val="000000"/>
                <w:sz w:val="21"/>
                <w:szCs w:val="21"/>
              </w:rPr>
            </w:pP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衍生金融资产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6.4.7.3</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买入返售金融资产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6.4.7.4</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应收证券清算款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496,967.07</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应收利息</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6.4.7.5</w:t>
            </w:r>
          </w:p>
        </w:tc>
        <w:tc>
          <w:tcPr>
            <w:tcW w:w="2520" w:type="dxa"/>
            <w:vAlign w:val="bottom"/>
          </w:tcPr>
          <w:p w:rsidR="00EF1FC0" w:rsidRPr="00BD131B" w:rsidRDefault="00EF1FC0">
            <w:pPr>
              <w:jc w:val="right"/>
              <w:rPr>
                <w:color w:val="000000"/>
                <w:szCs w:val="21"/>
              </w:rPr>
            </w:pPr>
            <w:r w:rsidRPr="00BD131B">
              <w:rPr>
                <w:color w:val="000000"/>
                <w:szCs w:val="21"/>
              </w:rPr>
              <w:t>9,775,050.60</w:t>
            </w:r>
          </w:p>
        </w:tc>
        <w:tc>
          <w:tcPr>
            <w:tcW w:w="2520" w:type="dxa"/>
            <w:vAlign w:val="bottom"/>
          </w:tcPr>
          <w:p w:rsidR="00EF1FC0" w:rsidRPr="00BD131B" w:rsidRDefault="00EF1FC0">
            <w:pPr>
              <w:jc w:val="right"/>
              <w:rPr>
                <w:color w:val="000000"/>
                <w:szCs w:val="21"/>
              </w:rPr>
            </w:pPr>
            <w:r w:rsidRPr="00BD131B">
              <w:rPr>
                <w:color w:val="000000"/>
                <w:szCs w:val="21"/>
              </w:rPr>
              <w:t>8,075,584.55</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应收股利</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应收申购款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递延所得税资产</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其他资产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6.4.7.6</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b/>
                <w:color w:val="000000"/>
                <w:szCs w:val="21"/>
              </w:rPr>
            </w:pPr>
            <w:r w:rsidRPr="00BD131B">
              <w:rPr>
                <w:rFonts w:hAnsi="宋体"/>
                <w:b/>
                <w:color w:val="000000"/>
                <w:szCs w:val="21"/>
              </w:rPr>
              <w:t>资产总计</w:t>
            </w:r>
          </w:p>
        </w:tc>
        <w:tc>
          <w:tcPr>
            <w:tcW w:w="1080" w:type="dxa"/>
            <w:vAlign w:val="center"/>
          </w:tcPr>
          <w:p w:rsidR="00EF1FC0" w:rsidRPr="00BD131B" w:rsidRDefault="00EF1FC0">
            <w:pPr>
              <w:pStyle w:val="af6"/>
              <w:jc w:val="center"/>
              <w:rPr>
                <w:rFonts w:ascii="Times New Roman" w:hAnsi="Times New Roman"/>
                <w:b/>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896,090,636.01</w:t>
            </w:r>
          </w:p>
        </w:tc>
        <w:tc>
          <w:tcPr>
            <w:tcW w:w="2520" w:type="dxa"/>
            <w:vAlign w:val="bottom"/>
          </w:tcPr>
          <w:p w:rsidR="00EF1FC0" w:rsidRPr="00BD131B" w:rsidRDefault="00EF1FC0">
            <w:pPr>
              <w:jc w:val="right"/>
              <w:rPr>
                <w:color w:val="000000"/>
                <w:szCs w:val="21"/>
              </w:rPr>
            </w:pPr>
            <w:r w:rsidRPr="00BD131B">
              <w:rPr>
                <w:color w:val="000000"/>
                <w:szCs w:val="21"/>
              </w:rPr>
              <w:t>592,898,490.53</w:t>
            </w:r>
          </w:p>
        </w:tc>
      </w:tr>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负债和所有者权益</w:t>
            </w:r>
          </w:p>
        </w:tc>
        <w:tc>
          <w:tcPr>
            <w:tcW w:w="1080" w:type="dxa"/>
            <w:vAlign w:val="center"/>
          </w:tcPr>
          <w:p w:rsidR="001548F9" w:rsidRPr="00BD131B" w:rsidRDefault="007F02E5">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短期借款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衍生金融负债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卖出回购金融资产款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144,064,247.39</w:t>
            </w:r>
          </w:p>
        </w:tc>
        <w:tc>
          <w:tcPr>
            <w:tcW w:w="2520" w:type="dxa"/>
            <w:vAlign w:val="bottom"/>
          </w:tcPr>
          <w:p w:rsidR="001548F9" w:rsidRPr="00BD131B" w:rsidRDefault="001548F9">
            <w:pPr>
              <w:jc w:val="right"/>
              <w:rPr>
                <w:color w:val="000000"/>
                <w:szCs w:val="21"/>
              </w:rPr>
            </w:pPr>
            <w:r w:rsidRPr="00BD131B">
              <w:rPr>
                <w:color w:val="000000"/>
                <w:szCs w:val="21"/>
              </w:rPr>
              <w:t>109,604,463.34</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应付证券清算款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10,888.76</w:t>
            </w:r>
          </w:p>
        </w:tc>
        <w:tc>
          <w:tcPr>
            <w:tcW w:w="2520" w:type="dxa"/>
            <w:vAlign w:val="bottom"/>
          </w:tcPr>
          <w:p w:rsidR="001548F9" w:rsidRPr="00BD131B" w:rsidRDefault="001548F9">
            <w:pPr>
              <w:jc w:val="right"/>
              <w:rPr>
                <w:color w:val="000000"/>
                <w:szCs w:val="21"/>
              </w:rPr>
            </w:pPr>
            <w:r w:rsidRPr="00BD131B">
              <w:rPr>
                <w:color w:val="000000"/>
                <w:szCs w:val="21"/>
              </w:rPr>
              <w:t>103,282.29</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应付赎回款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12.20</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应付管理人报酬</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360,582.99</w:t>
            </w:r>
          </w:p>
        </w:tc>
        <w:tc>
          <w:tcPr>
            <w:tcW w:w="2520" w:type="dxa"/>
            <w:vAlign w:val="bottom"/>
          </w:tcPr>
          <w:p w:rsidR="001548F9" w:rsidRPr="00BD131B" w:rsidRDefault="001548F9">
            <w:pPr>
              <w:jc w:val="right"/>
              <w:rPr>
                <w:color w:val="000000"/>
                <w:szCs w:val="21"/>
              </w:rPr>
            </w:pPr>
            <w:r w:rsidRPr="00BD131B">
              <w:rPr>
                <w:color w:val="000000"/>
                <w:szCs w:val="21"/>
              </w:rPr>
              <w:t>243,531.26</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应付托管费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60,097.16</w:t>
            </w:r>
          </w:p>
        </w:tc>
        <w:tc>
          <w:tcPr>
            <w:tcW w:w="2520" w:type="dxa"/>
            <w:vAlign w:val="bottom"/>
          </w:tcPr>
          <w:p w:rsidR="001548F9" w:rsidRPr="00BD131B" w:rsidRDefault="001548F9">
            <w:pPr>
              <w:jc w:val="right"/>
              <w:rPr>
                <w:color w:val="000000"/>
                <w:szCs w:val="21"/>
              </w:rPr>
            </w:pPr>
            <w:r w:rsidRPr="00BD131B">
              <w:rPr>
                <w:color w:val="000000"/>
                <w:szCs w:val="21"/>
              </w:rPr>
              <w:t>40,588.51</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应付销售服务费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33,227.47</w:t>
            </w:r>
          </w:p>
        </w:tc>
        <w:tc>
          <w:tcPr>
            <w:tcW w:w="2520" w:type="dxa"/>
            <w:vAlign w:val="bottom"/>
          </w:tcPr>
          <w:p w:rsidR="001548F9" w:rsidRPr="00BD131B" w:rsidRDefault="001548F9">
            <w:pPr>
              <w:jc w:val="right"/>
              <w:rPr>
                <w:color w:val="000000"/>
                <w:szCs w:val="21"/>
              </w:rPr>
            </w:pPr>
            <w:r w:rsidRPr="00BD131B">
              <w:rPr>
                <w:color w:val="000000"/>
                <w:szCs w:val="21"/>
              </w:rPr>
              <w:t>19,810.49</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应付交易费用</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bottom"/>
          </w:tcPr>
          <w:p w:rsidR="001548F9" w:rsidRPr="00BD131B" w:rsidRDefault="001548F9">
            <w:pPr>
              <w:jc w:val="right"/>
              <w:rPr>
                <w:color w:val="000000"/>
                <w:szCs w:val="21"/>
              </w:rPr>
            </w:pPr>
            <w:r w:rsidRPr="00BD131B">
              <w:rPr>
                <w:color w:val="000000"/>
                <w:szCs w:val="21"/>
              </w:rPr>
              <w:t>87,124.52</w:t>
            </w:r>
          </w:p>
        </w:tc>
        <w:tc>
          <w:tcPr>
            <w:tcW w:w="2520" w:type="dxa"/>
            <w:vAlign w:val="bottom"/>
          </w:tcPr>
          <w:p w:rsidR="001548F9" w:rsidRPr="00BD131B" w:rsidRDefault="001548F9">
            <w:pPr>
              <w:jc w:val="right"/>
              <w:rPr>
                <w:color w:val="000000"/>
                <w:szCs w:val="21"/>
              </w:rPr>
            </w:pPr>
            <w:r w:rsidRPr="00BD131B">
              <w:rPr>
                <w:color w:val="000000"/>
                <w:szCs w:val="21"/>
              </w:rPr>
              <w:t>17,393.79</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应交税费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68,069.79</w:t>
            </w:r>
          </w:p>
        </w:tc>
        <w:tc>
          <w:tcPr>
            <w:tcW w:w="2520" w:type="dxa"/>
            <w:vAlign w:val="bottom"/>
          </w:tcPr>
          <w:p w:rsidR="001548F9" w:rsidRPr="00BD131B" w:rsidRDefault="001548F9">
            <w:pPr>
              <w:jc w:val="right"/>
              <w:rPr>
                <w:color w:val="000000"/>
                <w:szCs w:val="21"/>
              </w:rPr>
            </w:pPr>
            <w:r w:rsidRPr="00BD131B">
              <w:rPr>
                <w:color w:val="000000"/>
                <w:szCs w:val="21"/>
              </w:rPr>
              <w:t>44,876.79</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应付利息</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61,337.18</w:t>
            </w:r>
          </w:p>
        </w:tc>
        <w:tc>
          <w:tcPr>
            <w:tcW w:w="2520" w:type="dxa"/>
            <w:vAlign w:val="bottom"/>
          </w:tcPr>
          <w:p w:rsidR="001548F9" w:rsidRPr="00BD131B" w:rsidRDefault="001548F9">
            <w:pPr>
              <w:jc w:val="right"/>
              <w:rPr>
                <w:color w:val="000000"/>
                <w:szCs w:val="21"/>
              </w:rPr>
            </w:pPr>
            <w:r w:rsidRPr="00BD131B">
              <w:rPr>
                <w:color w:val="000000"/>
                <w:szCs w:val="21"/>
              </w:rPr>
              <w:t>103,249.57</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应付利润</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递延所得税负债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其他负债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bottom"/>
          </w:tcPr>
          <w:p w:rsidR="001548F9" w:rsidRPr="00BD131B" w:rsidRDefault="001548F9">
            <w:pPr>
              <w:jc w:val="right"/>
              <w:rPr>
                <w:color w:val="000000"/>
                <w:szCs w:val="21"/>
              </w:rPr>
            </w:pPr>
            <w:r w:rsidRPr="00BD131B">
              <w:rPr>
                <w:color w:val="000000"/>
                <w:szCs w:val="21"/>
              </w:rPr>
              <w:t>269,507.60</w:t>
            </w:r>
          </w:p>
        </w:tc>
        <w:tc>
          <w:tcPr>
            <w:tcW w:w="2520" w:type="dxa"/>
            <w:vAlign w:val="bottom"/>
          </w:tcPr>
          <w:p w:rsidR="001548F9" w:rsidRPr="00BD131B" w:rsidRDefault="001548F9">
            <w:pPr>
              <w:jc w:val="right"/>
              <w:rPr>
                <w:color w:val="000000"/>
                <w:szCs w:val="21"/>
              </w:rPr>
            </w:pPr>
            <w:r w:rsidRPr="00BD131B">
              <w:rPr>
                <w:color w:val="000000"/>
                <w:szCs w:val="21"/>
              </w:rPr>
              <w:t>240,000.00</w:t>
            </w:r>
          </w:p>
        </w:tc>
      </w:tr>
      <w:tr w:rsidR="001548F9" w:rsidRPr="00BD131B" w:rsidTr="00F73D0C">
        <w:tc>
          <w:tcPr>
            <w:tcW w:w="2880" w:type="dxa"/>
            <w:vAlign w:val="center"/>
          </w:tcPr>
          <w:p w:rsidR="001548F9" w:rsidRPr="00BD131B" w:rsidRDefault="001548F9" w:rsidP="00F73D0C">
            <w:pPr>
              <w:pStyle w:val="af6"/>
              <w:jc w:val="both"/>
              <w:rPr>
                <w:rFonts w:ascii="Times New Roman" w:hAnsi="Times New Roman"/>
                <w:color w:val="000000"/>
                <w:sz w:val="21"/>
                <w:szCs w:val="21"/>
              </w:rPr>
            </w:pPr>
            <w:r w:rsidRPr="00BD131B">
              <w:rPr>
                <w:rFonts w:ascii="Times New Roman"/>
                <w:color w:val="000000"/>
                <w:sz w:val="21"/>
                <w:szCs w:val="21"/>
              </w:rPr>
              <w:t>负债合计</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145,015,095.06</w:t>
            </w:r>
          </w:p>
        </w:tc>
        <w:tc>
          <w:tcPr>
            <w:tcW w:w="2520" w:type="dxa"/>
            <w:vAlign w:val="bottom"/>
          </w:tcPr>
          <w:p w:rsidR="001548F9" w:rsidRPr="00BD131B" w:rsidRDefault="001548F9">
            <w:pPr>
              <w:jc w:val="right"/>
              <w:rPr>
                <w:color w:val="000000"/>
                <w:szCs w:val="21"/>
              </w:rPr>
            </w:pPr>
            <w:r w:rsidRPr="00BD131B">
              <w:rPr>
                <w:color w:val="000000"/>
                <w:szCs w:val="21"/>
              </w:rPr>
              <w:t>110,417,196.04</w:t>
            </w:r>
          </w:p>
        </w:tc>
      </w:tr>
      <w:tr w:rsidR="001548F9" w:rsidRPr="00BD131B" w:rsidTr="00F73D0C">
        <w:tc>
          <w:tcPr>
            <w:tcW w:w="2880" w:type="dxa"/>
            <w:vAlign w:val="center"/>
          </w:tcPr>
          <w:p w:rsidR="001548F9" w:rsidRPr="00BD131B" w:rsidRDefault="001548F9" w:rsidP="00F73D0C">
            <w:pPr>
              <w:rPr>
                <w:b/>
                <w:color w:val="000000"/>
                <w:szCs w:val="21"/>
              </w:rPr>
            </w:pPr>
            <w:r w:rsidRPr="00BD131B">
              <w:rPr>
                <w:rFonts w:hAnsi="宋体"/>
                <w:b/>
                <w:color w:val="000000"/>
                <w:szCs w:val="21"/>
              </w:rPr>
              <w:t>所有者权益：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b/>
                <w:color w:val="000000"/>
                <w:szCs w:val="21"/>
              </w:rPr>
            </w:pPr>
          </w:p>
        </w:tc>
        <w:tc>
          <w:tcPr>
            <w:tcW w:w="2520" w:type="dxa"/>
            <w:vAlign w:val="bottom"/>
          </w:tcPr>
          <w:p w:rsidR="001548F9" w:rsidRPr="00BD131B" w:rsidRDefault="001548F9">
            <w:pPr>
              <w:jc w:val="right"/>
              <w:rPr>
                <w:b/>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实收基金</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bottom"/>
          </w:tcPr>
          <w:p w:rsidR="001548F9" w:rsidRPr="00BD131B" w:rsidRDefault="001548F9">
            <w:pPr>
              <w:jc w:val="right"/>
              <w:rPr>
                <w:color w:val="000000"/>
                <w:szCs w:val="21"/>
              </w:rPr>
            </w:pPr>
            <w:r w:rsidRPr="00BD131B">
              <w:rPr>
                <w:color w:val="000000"/>
                <w:szCs w:val="21"/>
              </w:rPr>
              <w:t>614,237,577.16</w:t>
            </w:r>
          </w:p>
        </w:tc>
        <w:tc>
          <w:tcPr>
            <w:tcW w:w="2520" w:type="dxa"/>
            <w:vAlign w:val="bottom"/>
          </w:tcPr>
          <w:p w:rsidR="001548F9" w:rsidRPr="00BD131B" w:rsidRDefault="001548F9">
            <w:pPr>
              <w:jc w:val="right"/>
              <w:rPr>
                <w:color w:val="000000"/>
                <w:szCs w:val="21"/>
              </w:rPr>
            </w:pPr>
            <w:r w:rsidRPr="00BD131B">
              <w:rPr>
                <w:color w:val="000000"/>
                <w:szCs w:val="21"/>
              </w:rPr>
              <w:t>410,963,808.63</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未分配利润</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bottom"/>
          </w:tcPr>
          <w:p w:rsidR="001548F9" w:rsidRPr="00BD131B" w:rsidRDefault="001548F9">
            <w:pPr>
              <w:jc w:val="right"/>
              <w:rPr>
                <w:color w:val="000000"/>
                <w:szCs w:val="21"/>
              </w:rPr>
            </w:pPr>
            <w:r w:rsidRPr="00BD131B">
              <w:rPr>
                <w:color w:val="000000"/>
                <w:szCs w:val="21"/>
              </w:rPr>
              <w:t>136,837,963.79</w:t>
            </w:r>
          </w:p>
        </w:tc>
        <w:tc>
          <w:tcPr>
            <w:tcW w:w="2520" w:type="dxa"/>
            <w:vAlign w:val="bottom"/>
          </w:tcPr>
          <w:p w:rsidR="001548F9" w:rsidRPr="00BD131B" w:rsidRDefault="001548F9">
            <w:pPr>
              <w:jc w:val="right"/>
              <w:rPr>
                <w:color w:val="000000"/>
                <w:szCs w:val="21"/>
              </w:rPr>
            </w:pPr>
            <w:r w:rsidRPr="00BD131B">
              <w:rPr>
                <w:color w:val="000000"/>
                <w:szCs w:val="21"/>
              </w:rPr>
              <w:t>71,517,485.86</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所有者权益合计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751,075,540.95</w:t>
            </w:r>
          </w:p>
        </w:tc>
        <w:tc>
          <w:tcPr>
            <w:tcW w:w="2520" w:type="dxa"/>
            <w:vAlign w:val="bottom"/>
          </w:tcPr>
          <w:p w:rsidR="001548F9" w:rsidRPr="00BD131B" w:rsidRDefault="001548F9">
            <w:pPr>
              <w:jc w:val="right"/>
              <w:rPr>
                <w:color w:val="000000"/>
                <w:szCs w:val="21"/>
              </w:rPr>
            </w:pPr>
            <w:r w:rsidRPr="00BD131B">
              <w:rPr>
                <w:color w:val="000000"/>
                <w:szCs w:val="21"/>
              </w:rPr>
              <w:t>482,481,294.49</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负债和所有者权益总计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896,090,636.01</w:t>
            </w:r>
          </w:p>
        </w:tc>
        <w:tc>
          <w:tcPr>
            <w:tcW w:w="2520" w:type="dxa"/>
            <w:vAlign w:val="bottom"/>
          </w:tcPr>
          <w:p w:rsidR="001548F9" w:rsidRPr="00BD131B" w:rsidRDefault="001548F9">
            <w:pPr>
              <w:jc w:val="right"/>
              <w:rPr>
                <w:color w:val="000000"/>
                <w:szCs w:val="21"/>
              </w:rPr>
            </w:pPr>
            <w:r w:rsidRPr="00BD131B">
              <w:rPr>
                <w:color w:val="000000"/>
                <w:szCs w:val="21"/>
              </w:rPr>
              <w:t>592,898,490.53</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注：报告截止日</w:t>
      </w:r>
      <w:r w:rsidRPr="00683042">
        <w:rPr>
          <w:kern w:val="0"/>
          <w:szCs w:val="21"/>
        </w:rPr>
        <w:t>2020</w:t>
      </w:r>
      <w:r w:rsidRPr="00683042">
        <w:rPr>
          <w:kern w:val="0"/>
          <w:szCs w:val="21"/>
        </w:rPr>
        <w:t>年</w:t>
      </w:r>
      <w:r w:rsidRPr="00683042">
        <w:rPr>
          <w:kern w:val="0"/>
          <w:szCs w:val="21"/>
        </w:rPr>
        <w:t>6</w:t>
      </w:r>
      <w:r w:rsidRPr="00683042">
        <w:rPr>
          <w:kern w:val="0"/>
          <w:szCs w:val="21"/>
        </w:rPr>
        <w:t>月</w:t>
      </w:r>
      <w:r w:rsidRPr="00683042">
        <w:rPr>
          <w:kern w:val="0"/>
          <w:szCs w:val="21"/>
        </w:rPr>
        <w:t>30</w:t>
      </w:r>
      <w:r w:rsidRPr="00683042">
        <w:rPr>
          <w:kern w:val="0"/>
          <w:szCs w:val="21"/>
        </w:rPr>
        <w:t>日，</w:t>
      </w:r>
      <w:r w:rsidRPr="00683042">
        <w:rPr>
          <w:kern w:val="0"/>
          <w:szCs w:val="21"/>
        </w:rPr>
        <w:t>I</w:t>
      </w:r>
      <w:r w:rsidRPr="00683042">
        <w:rPr>
          <w:kern w:val="0"/>
          <w:szCs w:val="21"/>
        </w:rPr>
        <w:t>类基金份额净值</w:t>
      </w:r>
      <w:r w:rsidRPr="00683042">
        <w:rPr>
          <w:kern w:val="0"/>
          <w:szCs w:val="21"/>
        </w:rPr>
        <w:t>1.223</w:t>
      </w:r>
      <w:r w:rsidRPr="00683042">
        <w:rPr>
          <w:kern w:val="0"/>
          <w:szCs w:val="21"/>
        </w:rPr>
        <w:t>元，</w:t>
      </w:r>
      <w:r w:rsidRPr="00683042">
        <w:rPr>
          <w:kern w:val="0"/>
          <w:szCs w:val="21"/>
        </w:rPr>
        <w:t>E</w:t>
      </w:r>
      <w:r w:rsidRPr="00683042">
        <w:rPr>
          <w:kern w:val="0"/>
          <w:szCs w:val="21"/>
        </w:rPr>
        <w:t>类基金份额净值</w:t>
      </w:r>
      <w:r w:rsidRPr="00683042">
        <w:rPr>
          <w:kern w:val="0"/>
          <w:szCs w:val="21"/>
        </w:rPr>
        <w:t>1.222</w:t>
      </w:r>
      <w:r w:rsidRPr="00683042">
        <w:rPr>
          <w:kern w:val="0"/>
          <w:szCs w:val="21"/>
        </w:rPr>
        <w:t>元；基金份额总额</w:t>
      </w:r>
      <w:r w:rsidRPr="00683042">
        <w:rPr>
          <w:kern w:val="0"/>
          <w:szCs w:val="21"/>
        </w:rPr>
        <w:t>614,237,577.16</w:t>
      </w:r>
      <w:r w:rsidRPr="00683042">
        <w:rPr>
          <w:kern w:val="0"/>
          <w:szCs w:val="21"/>
        </w:rPr>
        <w:t>份，下属分级基金的份额总额分别为：</w:t>
      </w:r>
      <w:r w:rsidRPr="00683042">
        <w:rPr>
          <w:kern w:val="0"/>
          <w:szCs w:val="21"/>
        </w:rPr>
        <w:t>I</w:t>
      </w:r>
      <w:r w:rsidRPr="00683042">
        <w:rPr>
          <w:kern w:val="0"/>
          <w:szCs w:val="21"/>
        </w:rPr>
        <w:t>类基金份额总额</w:t>
      </w:r>
      <w:r w:rsidRPr="00683042">
        <w:rPr>
          <w:kern w:val="0"/>
          <w:szCs w:val="21"/>
        </w:rPr>
        <w:t>447,577,376.33</w:t>
      </w:r>
      <w:r w:rsidRPr="00683042">
        <w:rPr>
          <w:kern w:val="0"/>
          <w:szCs w:val="21"/>
        </w:rPr>
        <w:t>份，</w:t>
      </w:r>
      <w:r w:rsidRPr="00683042">
        <w:rPr>
          <w:kern w:val="0"/>
          <w:szCs w:val="21"/>
        </w:rPr>
        <w:t>E</w:t>
      </w:r>
      <w:r w:rsidRPr="00683042">
        <w:rPr>
          <w:kern w:val="0"/>
          <w:szCs w:val="21"/>
        </w:rPr>
        <w:t>类基金份额总额</w:t>
      </w:r>
      <w:r w:rsidRPr="00683042">
        <w:rPr>
          <w:kern w:val="0"/>
          <w:szCs w:val="21"/>
        </w:rPr>
        <w:t>166,660,200.83</w:t>
      </w:r>
      <w:r w:rsidRPr="00683042">
        <w:rPr>
          <w:kern w:val="0"/>
          <w:szCs w:val="21"/>
        </w:rPr>
        <w:t>份。</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0" w:name="_Toc225498269"/>
      <w:bookmarkStart w:id="51" w:name="_Toc48657136"/>
      <w:r w:rsidRPr="007D44A6">
        <w:rPr>
          <w:rFonts w:ascii="宋体" w:hAnsi="宋体" w:cs="Arial"/>
          <w:color w:val="000000"/>
          <w:sz w:val="21"/>
          <w:szCs w:val="21"/>
        </w:rPr>
        <w:lastRenderedPageBreak/>
        <w:t>6.2</w:t>
      </w:r>
      <w:r w:rsidR="00B5060F" w:rsidRPr="00530FFD">
        <w:rPr>
          <w:rFonts w:ascii="宋体" w:hAnsi="宋体" w:cs="Arial"/>
          <w:color w:val="000000"/>
          <w:sz w:val="21"/>
          <w:szCs w:val="21"/>
        </w:rPr>
        <w:tab/>
      </w:r>
      <w:r w:rsidRPr="007D44A6">
        <w:rPr>
          <w:rFonts w:ascii="宋体" w:hAnsi="宋体" w:cs="Arial" w:hint="eastAsia"/>
          <w:color w:val="000000"/>
          <w:sz w:val="21"/>
          <w:szCs w:val="21"/>
        </w:rPr>
        <w:t>利润表</w:t>
      </w:r>
      <w:bookmarkEnd w:id="50"/>
      <w:bookmarkEnd w:id="51"/>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易方达瑞祥灵活配置混合型证券投资基金</w:t>
      </w:r>
    </w:p>
    <w:p w:rsidR="001548F9" w:rsidRPr="00235099" w:rsidRDefault="001548F9" w:rsidP="000D3DE9">
      <w:pPr>
        <w:spacing w:line="360" w:lineRule="auto"/>
        <w:rPr>
          <w:rFonts w:ascii="宋体"/>
          <w:color w:val="000000"/>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1548F9" w:rsidRPr="00235099" w:rsidTr="006D141C">
        <w:tc>
          <w:tcPr>
            <w:tcW w:w="342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项目</w:t>
            </w:r>
          </w:p>
        </w:tc>
        <w:tc>
          <w:tcPr>
            <w:tcW w:w="108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附注号</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w:t>
            </w:r>
          </w:p>
          <w:p w:rsidR="001548F9" w:rsidRPr="00BD131B" w:rsidRDefault="001548F9" w:rsidP="00DB683F">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1</w:t>
            </w:r>
            <w:r w:rsidRPr="00BD131B">
              <w:rPr>
                <w:rFonts w:ascii="Times New Roman" w:hAnsi="Times New Roman"/>
                <w:color w:val="000000"/>
                <w:sz w:val="21"/>
                <w:szCs w:val="21"/>
              </w:rPr>
              <w:t>月</w:t>
            </w:r>
            <w:r w:rsidRPr="00BD131B">
              <w:rPr>
                <w:rFonts w:ascii="Times New Roman" w:hAnsi="Times New Roman"/>
                <w:color w:val="000000"/>
                <w:sz w:val="21"/>
                <w:szCs w:val="21"/>
              </w:rPr>
              <w:t>1</w:t>
            </w:r>
            <w:r w:rsidRPr="00BD131B">
              <w:rPr>
                <w:rFonts w:ascii="Times New Roman" w:hAnsi="Times New Roman"/>
                <w:color w:val="000000"/>
                <w:sz w:val="21"/>
                <w:szCs w:val="21"/>
              </w:rPr>
              <w:t>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6D141C">
        <w:tc>
          <w:tcPr>
            <w:tcW w:w="3420" w:type="dxa"/>
          </w:tcPr>
          <w:p w:rsidR="001548F9" w:rsidRPr="00BD131B" w:rsidRDefault="001548F9">
            <w:pPr>
              <w:rPr>
                <w:b/>
                <w:color w:val="000000"/>
                <w:szCs w:val="21"/>
              </w:rPr>
            </w:pPr>
            <w:r w:rsidRPr="00BD131B">
              <w:rPr>
                <w:rFonts w:hAnsi="宋体"/>
                <w:b/>
                <w:color w:val="000000"/>
                <w:szCs w:val="21"/>
              </w:rPr>
              <w:t>一、收入</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250" w:type="dxa"/>
            <w:vAlign w:val="bottom"/>
          </w:tcPr>
          <w:p w:rsidR="001548F9" w:rsidRPr="00BD131B" w:rsidRDefault="001548F9">
            <w:pPr>
              <w:jc w:val="right"/>
              <w:rPr>
                <w:b/>
                <w:color w:val="000000"/>
                <w:szCs w:val="21"/>
              </w:rPr>
            </w:pPr>
            <w:r w:rsidRPr="00BD131B">
              <w:rPr>
                <w:b/>
                <w:color w:val="000000"/>
                <w:szCs w:val="21"/>
              </w:rPr>
              <w:t>24,939,868.08</w:t>
            </w:r>
          </w:p>
        </w:tc>
        <w:tc>
          <w:tcPr>
            <w:tcW w:w="2250" w:type="dxa"/>
            <w:vAlign w:val="bottom"/>
          </w:tcPr>
          <w:p w:rsidR="001548F9" w:rsidRPr="00BD131B" w:rsidRDefault="001548F9">
            <w:pPr>
              <w:jc w:val="right"/>
              <w:rPr>
                <w:b/>
                <w:color w:val="000000"/>
                <w:szCs w:val="21"/>
              </w:rPr>
            </w:pPr>
            <w:r w:rsidRPr="00BD131B">
              <w:rPr>
                <w:b/>
                <w:color w:val="000000"/>
                <w:szCs w:val="21"/>
              </w:rPr>
              <w:t>5,649,352.15</w:t>
            </w:r>
          </w:p>
        </w:tc>
      </w:tr>
      <w:tr w:rsidR="001548F9" w:rsidRPr="00235099" w:rsidTr="006D141C">
        <w:tc>
          <w:tcPr>
            <w:tcW w:w="3420" w:type="dxa"/>
          </w:tcPr>
          <w:p w:rsidR="001548F9" w:rsidRPr="00BD131B" w:rsidRDefault="001548F9">
            <w:pPr>
              <w:rPr>
                <w:color w:val="000000"/>
                <w:szCs w:val="21"/>
              </w:rPr>
            </w:pPr>
            <w:r w:rsidRPr="00BD131B">
              <w:rPr>
                <w:color w:val="000000"/>
                <w:szCs w:val="21"/>
              </w:rPr>
              <w:t>1.</w:t>
            </w:r>
            <w:r w:rsidRPr="00BD131B">
              <w:rPr>
                <w:rFonts w:hAnsi="宋体"/>
                <w:color w:val="000000"/>
                <w:szCs w:val="21"/>
              </w:rPr>
              <w:t>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10,752,210.20</w:t>
            </w:r>
          </w:p>
        </w:tc>
        <w:tc>
          <w:tcPr>
            <w:tcW w:w="2250" w:type="dxa"/>
            <w:vAlign w:val="bottom"/>
          </w:tcPr>
          <w:p w:rsidR="001548F9" w:rsidRPr="00BD131B" w:rsidRDefault="001548F9">
            <w:pPr>
              <w:jc w:val="right"/>
              <w:rPr>
                <w:color w:val="000000"/>
                <w:szCs w:val="21"/>
              </w:rPr>
            </w:pPr>
            <w:r w:rsidRPr="00BD131B">
              <w:rPr>
                <w:color w:val="000000"/>
                <w:szCs w:val="21"/>
              </w:rPr>
              <w:t>1,605,421.81</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其中：存款利息收入</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bottom"/>
          </w:tcPr>
          <w:p w:rsidR="001548F9" w:rsidRPr="00BD131B" w:rsidRDefault="001548F9">
            <w:pPr>
              <w:jc w:val="right"/>
              <w:rPr>
                <w:color w:val="000000"/>
                <w:szCs w:val="21"/>
              </w:rPr>
            </w:pPr>
            <w:r w:rsidRPr="00BD131B">
              <w:rPr>
                <w:color w:val="000000"/>
                <w:szCs w:val="21"/>
              </w:rPr>
              <w:t>37,871.43</w:t>
            </w:r>
          </w:p>
        </w:tc>
        <w:tc>
          <w:tcPr>
            <w:tcW w:w="2250" w:type="dxa"/>
            <w:vAlign w:val="bottom"/>
          </w:tcPr>
          <w:p w:rsidR="001548F9" w:rsidRPr="00BD131B" w:rsidRDefault="001548F9">
            <w:pPr>
              <w:jc w:val="right"/>
              <w:rPr>
                <w:color w:val="000000"/>
                <w:szCs w:val="21"/>
              </w:rPr>
            </w:pPr>
            <w:r w:rsidRPr="00BD131B">
              <w:rPr>
                <w:color w:val="000000"/>
                <w:szCs w:val="21"/>
              </w:rPr>
              <w:t>45,842.56</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债券利息收入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10,531,777.35</w:t>
            </w:r>
          </w:p>
        </w:tc>
        <w:tc>
          <w:tcPr>
            <w:tcW w:w="2250" w:type="dxa"/>
            <w:vAlign w:val="bottom"/>
          </w:tcPr>
          <w:p w:rsidR="001548F9" w:rsidRPr="00BD131B" w:rsidRDefault="001548F9">
            <w:pPr>
              <w:jc w:val="right"/>
              <w:rPr>
                <w:color w:val="000000"/>
                <w:szCs w:val="21"/>
              </w:rPr>
            </w:pPr>
            <w:r w:rsidRPr="00BD131B">
              <w:rPr>
                <w:color w:val="000000"/>
                <w:szCs w:val="21"/>
              </w:rPr>
              <w:t>1,440,552.76</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资产支持证券利息收入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159,235.36</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买入返售金融资产收入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23,326.06</w:t>
            </w:r>
          </w:p>
        </w:tc>
        <w:tc>
          <w:tcPr>
            <w:tcW w:w="2250" w:type="dxa"/>
            <w:vAlign w:val="bottom"/>
          </w:tcPr>
          <w:p w:rsidR="001548F9" w:rsidRPr="00BD131B" w:rsidRDefault="001548F9">
            <w:pPr>
              <w:jc w:val="right"/>
              <w:rPr>
                <w:color w:val="000000"/>
                <w:szCs w:val="21"/>
              </w:rPr>
            </w:pPr>
            <w:r w:rsidRPr="00BD131B">
              <w:rPr>
                <w:color w:val="000000"/>
                <w:szCs w:val="21"/>
              </w:rPr>
              <w:t>119,026.49</w:t>
            </w:r>
          </w:p>
        </w:tc>
      </w:tr>
      <w:tr w:rsidR="002E7CF8" w:rsidRPr="00235099" w:rsidTr="00AA5843">
        <w:tc>
          <w:tcPr>
            <w:tcW w:w="3420" w:type="dxa"/>
            <w:vAlign w:val="center"/>
          </w:tcPr>
          <w:p w:rsidR="002E7CF8" w:rsidRDefault="002E7CF8">
            <w:pPr>
              <w:ind w:firstLineChars="250" w:firstLine="525"/>
              <w:rPr>
                <w:color w:val="000000"/>
                <w:szCs w:val="21"/>
              </w:rPr>
            </w:pPr>
            <w:r>
              <w:rPr>
                <w:rFonts w:hAnsi="宋体" w:hint="eastAsia"/>
                <w:color w:val="000000"/>
                <w:szCs w:val="21"/>
              </w:rPr>
              <w:t>证券出借利息收入</w:t>
            </w:r>
          </w:p>
        </w:tc>
        <w:tc>
          <w:tcPr>
            <w:tcW w:w="1080" w:type="dxa"/>
            <w:vAlign w:val="center"/>
          </w:tcPr>
          <w:p w:rsidR="002E7CF8" w:rsidRDefault="002E7CF8">
            <w:pPr>
              <w:pStyle w:val="af6"/>
              <w:jc w:val="center"/>
              <w:rPr>
                <w:rFonts w:ascii="Times New Roman" w:hAnsi="Times New Roman"/>
                <w:color w:val="000000"/>
                <w:kern w:val="2"/>
                <w:sz w:val="21"/>
                <w:szCs w:val="21"/>
              </w:rPr>
            </w:pPr>
          </w:p>
        </w:tc>
        <w:tc>
          <w:tcPr>
            <w:tcW w:w="2250" w:type="dxa"/>
            <w:vAlign w:val="center"/>
          </w:tcPr>
          <w:p w:rsidR="002E7CF8" w:rsidRDefault="002E7CF8">
            <w:pPr>
              <w:jc w:val="right"/>
              <w:rPr>
                <w:color w:val="000000"/>
                <w:szCs w:val="21"/>
              </w:rPr>
            </w:pPr>
            <w:r>
              <w:rPr>
                <w:color w:val="000000"/>
                <w:szCs w:val="21"/>
              </w:rPr>
              <w:t>-</w:t>
            </w:r>
          </w:p>
        </w:tc>
        <w:tc>
          <w:tcPr>
            <w:tcW w:w="2250" w:type="dxa"/>
            <w:vAlign w:val="center"/>
          </w:tcPr>
          <w:p w:rsidR="002E7CF8" w:rsidRDefault="002E7CF8">
            <w:pPr>
              <w:jc w:val="right"/>
              <w:rPr>
                <w:color w:val="000000"/>
                <w:szCs w:val="21"/>
              </w:rPr>
            </w:pPr>
            <w:r>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其他利息收入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pPr>
              <w:rPr>
                <w:color w:val="000000"/>
                <w:szCs w:val="21"/>
              </w:rPr>
            </w:pPr>
            <w:r w:rsidRPr="00BD131B">
              <w:rPr>
                <w:color w:val="000000"/>
                <w:szCs w:val="21"/>
              </w:rPr>
              <w:t>2.</w:t>
            </w:r>
            <w:r w:rsidRPr="00BD131B">
              <w:rPr>
                <w:rFonts w:hAnsi="宋体"/>
                <w:color w:val="000000"/>
                <w:szCs w:val="21"/>
              </w:rPr>
              <w:t>投资收益（损失以</w:t>
            </w:r>
            <w:r w:rsidRPr="00BD131B">
              <w:rPr>
                <w:color w:val="000000"/>
                <w:szCs w:val="21"/>
              </w:rPr>
              <w:t>“-”</w:t>
            </w:r>
            <w:r w:rsidRPr="00BD131B">
              <w:rPr>
                <w:rFonts w:hAnsi="宋体"/>
                <w:color w:val="000000"/>
                <w:szCs w:val="21"/>
              </w:rPr>
              <w:t>填列）</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18,617,172.31</w:t>
            </w:r>
          </w:p>
        </w:tc>
        <w:tc>
          <w:tcPr>
            <w:tcW w:w="2250" w:type="dxa"/>
            <w:vAlign w:val="bottom"/>
          </w:tcPr>
          <w:p w:rsidR="001548F9" w:rsidRPr="00BD131B" w:rsidRDefault="001548F9">
            <w:pPr>
              <w:jc w:val="right"/>
              <w:rPr>
                <w:color w:val="000000"/>
                <w:szCs w:val="21"/>
              </w:rPr>
            </w:pPr>
            <w:r w:rsidRPr="00BD131B">
              <w:rPr>
                <w:color w:val="000000"/>
                <w:szCs w:val="21"/>
              </w:rPr>
              <w:t>1,451,701.78</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其中：股票投资收益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bottom"/>
          </w:tcPr>
          <w:p w:rsidR="001548F9" w:rsidRPr="00BD131B" w:rsidRDefault="001548F9">
            <w:pPr>
              <w:jc w:val="right"/>
              <w:rPr>
                <w:color w:val="000000"/>
                <w:szCs w:val="21"/>
              </w:rPr>
            </w:pPr>
            <w:r w:rsidRPr="00BD131B">
              <w:rPr>
                <w:color w:val="000000"/>
                <w:szCs w:val="21"/>
              </w:rPr>
              <w:t>15,940,028.11</w:t>
            </w:r>
          </w:p>
        </w:tc>
        <w:tc>
          <w:tcPr>
            <w:tcW w:w="2250" w:type="dxa"/>
            <w:vAlign w:val="bottom"/>
          </w:tcPr>
          <w:p w:rsidR="001548F9" w:rsidRPr="00BD131B" w:rsidRDefault="001548F9">
            <w:pPr>
              <w:jc w:val="right"/>
              <w:rPr>
                <w:color w:val="000000"/>
                <w:szCs w:val="21"/>
              </w:rPr>
            </w:pPr>
            <w:r w:rsidRPr="00BD131B">
              <w:rPr>
                <w:color w:val="000000"/>
                <w:szCs w:val="21"/>
              </w:rPr>
              <w:t>115,647.29</w:t>
            </w:r>
          </w:p>
        </w:tc>
      </w:tr>
      <w:tr w:rsidR="001548F9" w:rsidRPr="00235099" w:rsidTr="006D141C">
        <w:tc>
          <w:tcPr>
            <w:tcW w:w="342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基金投资收益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债券投资收益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bottom"/>
          </w:tcPr>
          <w:p w:rsidR="001548F9" w:rsidRPr="00BD131B" w:rsidRDefault="001548F9">
            <w:pPr>
              <w:jc w:val="right"/>
              <w:rPr>
                <w:color w:val="000000"/>
                <w:szCs w:val="21"/>
              </w:rPr>
            </w:pPr>
            <w:r w:rsidRPr="00BD131B">
              <w:rPr>
                <w:color w:val="000000"/>
                <w:szCs w:val="21"/>
              </w:rPr>
              <w:t>417,029.47</w:t>
            </w:r>
          </w:p>
        </w:tc>
        <w:tc>
          <w:tcPr>
            <w:tcW w:w="2250" w:type="dxa"/>
            <w:vAlign w:val="bottom"/>
          </w:tcPr>
          <w:p w:rsidR="001548F9" w:rsidRPr="00BD131B" w:rsidRDefault="001548F9">
            <w:pPr>
              <w:jc w:val="right"/>
              <w:rPr>
                <w:color w:val="000000"/>
                <w:szCs w:val="21"/>
              </w:rPr>
            </w:pPr>
            <w:r w:rsidRPr="00BD131B">
              <w:rPr>
                <w:color w:val="000000"/>
                <w:szCs w:val="21"/>
              </w:rPr>
              <w:t>119,819.17</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资产支持证券投资收益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C73F5C" w:rsidRPr="00235099" w:rsidTr="00E431A5">
        <w:tc>
          <w:tcPr>
            <w:tcW w:w="3420" w:type="dxa"/>
          </w:tcPr>
          <w:p w:rsidR="00C73F5C" w:rsidRPr="00BD131B" w:rsidRDefault="00C73F5C" w:rsidP="00E431A5">
            <w:pPr>
              <w:spacing w:line="360" w:lineRule="auto"/>
              <w:ind w:firstLineChars="300" w:firstLine="630"/>
              <w:rPr>
                <w:rFonts w:eastAsiaTheme="minorEastAsia"/>
                <w:color w:val="000000"/>
                <w:szCs w:val="21"/>
              </w:rPr>
            </w:pPr>
            <w:r w:rsidRPr="00BD131B">
              <w:t>贵金属投资收益</w:t>
            </w:r>
          </w:p>
        </w:tc>
        <w:tc>
          <w:tcPr>
            <w:tcW w:w="1080" w:type="dxa"/>
            <w:vAlign w:val="center"/>
          </w:tcPr>
          <w:p w:rsidR="00C73F5C" w:rsidRPr="00BD131B" w:rsidRDefault="00C73F5C" w:rsidP="00E431A5">
            <w:pPr>
              <w:pStyle w:val="af6"/>
              <w:spacing w:line="360" w:lineRule="auto"/>
              <w:jc w:val="center"/>
              <w:rPr>
                <w:rFonts w:ascii="Times New Roman" w:eastAsiaTheme="minorEastAsia" w:hAnsi="Times New Roman"/>
                <w:color w:val="000000"/>
                <w:sz w:val="21"/>
                <w:szCs w:val="21"/>
              </w:rPr>
            </w:pPr>
          </w:p>
        </w:tc>
        <w:tc>
          <w:tcPr>
            <w:tcW w:w="2250" w:type="dxa"/>
            <w:vAlign w:val="center"/>
          </w:tcPr>
          <w:p w:rsidR="00C73F5C" w:rsidRPr="00BD131B" w:rsidRDefault="00C73F5C" w:rsidP="00E431A5">
            <w:pPr>
              <w:spacing w:line="360" w:lineRule="auto"/>
              <w:jc w:val="right"/>
              <w:rPr>
                <w:rFonts w:eastAsiaTheme="minorEastAsia"/>
                <w:color w:val="000000"/>
                <w:szCs w:val="21"/>
              </w:rPr>
            </w:pPr>
            <w:r w:rsidRPr="00BD131B">
              <w:rPr>
                <w:rFonts w:eastAsiaTheme="minorEastAsia"/>
                <w:color w:val="000000"/>
                <w:szCs w:val="21"/>
              </w:rPr>
              <w:t>-</w:t>
            </w:r>
          </w:p>
        </w:tc>
        <w:tc>
          <w:tcPr>
            <w:tcW w:w="2250" w:type="dxa"/>
            <w:vAlign w:val="center"/>
          </w:tcPr>
          <w:p w:rsidR="00C73F5C" w:rsidRPr="00BD131B" w:rsidRDefault="00C73F5C" w:rsidP="00D23D29">
            <w:pPr>
              <w:spacing w:line="360" w:lineRule="auto"/>
              <w:jc w:val="right"/>
              <w:rPr>
                <w:rFonts w:eastAsiaTheme="minorEastAsia"/>
                <w:color w:val="000000"/>
                <w:szCs w:val="21"/>
              </w:rPr>
            </w:pPr>
            <w:r w:rsidRPr="00BD131B">
              <w:rPr>
                <w:rFonts w:eastAsiaTheme="minorEastAsia"/>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衍生工具收益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股利收益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bottom"/>
          </w:tcPr>
          <w:p w:rsidR="00C73F5C" w:rsidRPr="00BD131B" w:rsidRDefault="00C73F5C">
            <w:pPr>
              <w:jc w:val="right"/>
              <w:rPr>
                <w:color w:val="000000"/>
                <w:szCs w:val="21"/>
              </w:rPr>
            </w:pPr>
            <w:r w:rsidRPr="00BD131B">
              <w:rPr>
                <w:color w:val="000000"/>
                <w:szCs w:val="21"/>
              </w:rPr>
              <w:t>2,260,114.73</w:t>
            </w:r>
          </w:p>
        </w:tc>
        <w:tc>
          <w:tcPr>
            <w:tcW w:w="2250" w:type="dxa"/>
            <w:vAlign w:val="bottom"/>
          </w:tcPr>
          <w:p w:rsidR="00C73F5C" w:rsidRPr="00BD131B" w:rsidRDefault="00C73F5C">
            <w:pPr>
              <w:jc w:val="right"/>
              <w:rPr>
                <w:color w:val="000000"/>
                <w:szCs w:val="21"/>
              </w:rPr>
            </w:pPr>
            <w:r w:rsidRPr="00BD131B">
              <w:rPr>
                <w:color w:val="000000"/>
                <w:szCs w:val="21"/>
              </w:rPr>
              <w:t>1,216,235.32</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公允价值变动收益（损失以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bottom"/>
          </w:tcPr>
          <w:p w:rsidR="00C73F5C" w:rsidRPr="00BD131B" w:rsidRDefault="00C73F5C">
            <w:pPr>
              <w:jc w:val="right"/>
              <w:rPr>
                <w:color w:val="000000"/>
                <w:szCs w:val="21"/>
              </w:rPr>
            </w:pPr>
            <w:r w:rsidRPr="00BD131B">
              <w:rPr>
                <w:color w:val="000000"/>
                <w:szCs w:val="21"/>
              </w:rPr>
              <w:t>-4,439,742.43</w:t>
            </w:r>
          </w:p>
        </w:tc>
        <w:tc>
          <w:tcPr>
            <w:tcW w:w="2250" w:type="dxa"/>
            <w:vAlign w:val="bottom"/>
          </w:tcPr>
          <w:p w:rsidR="00C73F5C" w:rsidRPr="00BD131B" w:rsidRDefault="00C73F5C">
            <w:pPr>
              <w:jc w:val="right"/>
              <w:rPr>
                <w:color w:val="000000"/>
                <w:szCs w:val="21"/>
              </w:rPr>
            </w:pPr>
            <w:r w:rsidRPr="00BD131B">
              <w:rPr>
                <w:color w:val="000000"/>
                <w:szCs w:val="21"/>
              </w:rPr>
              <w:t>2,592,228.56</w:t>
            </w:r>
          </w:p>
        </w:tc>
      </w:tr>
      <w:tr w:rsidR="00C73F5C" w:rsidRPr="00235099" w:rsidTr="006D141C">
        <w:tc>
          <w:tcPr>
            <w:tcW w:w="3420" w:type="dxa"/>
            <w:vAlign w:val="center"/>
          </w:tcPr>
          <w:p w:rsidR="00C73F5C" w:rsidRPr="00BD131B" w:rsidRDefault="00C73F5C">
            <w:pPr>
              <w:pStyle w:val="af6"/>
              <w:rPr>
                <w:rFonts w:ascii="Times New Roman" w:hAnsi="Times New Roman"/>
                <w:color w:val="000000"/>
                <w:sz w:val="21"/>
                <w:szCs w:val="21"/>
              </w:rPr>
            </w:pPr>
            <w:r w:rsidRPr="00BD131B">
              <w:rPr>
                <w:rFonts w:ascii="Times New Roman" w:hAnsi="Times New Roman"/>
                <w:color w:val="000000"/>
                <w:sz w:val="21"/>
                <w:szCs w:val="21"/>
              </w:rPr>
              <w:t>4.</w:t>
            </w:r>
            <w:r w:rsidRPr="00BD131B">
              <w:rPr>
                <w:rFonts w:ascii="Times New Roman"/>
                <w:color w:val="000000"/>
                <w:sz w:val="21"/>
                <w:szCs w:val="21"/>
              </w:rPr>
              <w:t>汇兑收益（损失以</w:t>
            </w:r>
            <w:r w:rsidRPr="00BD131B">
              <w:rPr>
                <w:rFonts w:ascii="Times New Roman" w:hAnsi="Times New Roman"/>
                <w:color w:val="000000"/>
                <w:sz w:val="21"/>
                <w:szCs w:val="21"/>
              </w:rPr>
              <w:t>“</w:t>
            </w:r>
            <w:r w:rsidRPr="00BD131B">
              <w:rPr>
                <w:rFonts w:ascii="Times New Roman"/>
                <w:color w:val="000000"/>
                <w:sz w:val="21"/>
                <w:szCs w:val="21"/>
              </w:rPr>
              <w:t>－</w:t>
            </w:r>
            <w:r w:rsidRPr="00BD131B">
              <w:rPr>
                <w:rFonts w:ascii="Times New Roman" w:hAnsi="Times New Roman"/>
                <w:color w:val="000000"/>
                <w:sz w:val="21"/>
                <w:szCs w:val="21"/>
              </w:rPr>
              <w:t>”</w:t>
            </w:r>
            <w:r w:rsidRPr="00BD131B">
              <w:rPr>
                <w:rFonts w:ascii="Times New Roman"/>
                <w:color w:val="000000"/>
                <w:sz w:val="21"/>
                <w:szCs w:val="21"/>
              </w:rPr>
              <w:t>号填列）</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其他收入（损失以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bottom"/>
          </w:tcPr>
          <w:p w:rsidR="00C73F5C" w:rsidRPr="00BD131B" w:rsidRDefault="00C73F5C">
            <w:pPr>
              <w:jc w:val="right"/>
              <w:rPr>
                <w:color w:val="000000"/>
                <w:szCs w:val="21"/>
              </w:rPr>
            </w:pPr>
            <w:r w:rsidRPr="00BD131B">
              <w:rPr>
                <w:color w:val="000000"/>
                <w:szCs w:val="21"/>
              </w:rPr>
              <w:t>10,228.00</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减：二、费用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3,780,267.93</w:t>
            </w:r>
          </w:p>
        </w:tc>
        <w:tc>
          <w:tcPr>
            <w:tcW w:w="2250" w:type="dxa"/>
            <w:vAlign w:val="bottom"/>
          </w:tcPr>
          <w:p w:rsidR="00C73F5C" w:rsidRPr="00BD131B" w:rsidRDefault="00C73F5C">
            <w:pPr>
              <w:jc w:val="right"/>
              <w:rPr>
                <w:b/>
                <w:color w:val="000000"/>
                <w:szCs w:val="21"/>
              </w:rPr>
            </w:pPr>
            <w:r w:rsidRPr="00BD131B">
              <w:rPr>
                <w:b/>
                <w:color w:val="000000"/>
                <w:szCs w:val="21"/>
              </w:rPr>
              <w:t>626,874.69</w:t>
            </w:r>
          </w:p>
        </w:tc>
      </w:tr>
      <w:tr w:rsidR="00C73F5C" w:rsidRPr="00235099" w:rsidTr="006D141C">
        <w:tc>
          <w:tcPr>
            <w:tcW w:w="3420" w:type="dxa"/>
          </w:tcPr>
          <w:p w:rsidR="00C73F5C" w:rsidRPr="00BD131B" w:rsidRDefault="00C73F5C">
            <w:pPr>
              <w:rPr>
                <w:color w:val="000000"/>
                <w:szCs w:val="21"/>
              </w:rPr>
            </w:pPr>
            <w:r w:rsidRPr="00BD131B">
              <w:rPr>
                <w:color w:val="000000"/>
                <w:szCs w:val="21"/>
              </w:rPr>
              <w:t>1</w:t>
            </w:r>
            <w:r w:rsidRPr="00BD131B">
              <w:rPr>
                <w:rFonts w:hAnsi="宋体"/>
                <w:color w:val="000000"/>
                <w:szCs w:val="21"/>
              </w:rPr>
              <w:t>．管理人报酬</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1,627,697.12</w:t>
            </w:r>
          </w:p>
        </w:tc>
        <w:tc>
          <w:tcPr>
            <w:tcW w:w="2250" w:type="dxa"/>
            <w:vAlign w:val="bottom"/>
          </w:tcPr>
          <w:p w:rsidR="00C73F5C" w:rsidRPr="00BD131B" w:rsidRDefault="00C73F5C">
            <w:pPr>
              <w:jc w:val="right"/>
              <w:rPr>
                <w:color w:val="000000"/>
                <w:szCs w:val="21"/>
              </w:rPr>
            </w:pPr>
            <w:r w:rsidRPr="00BD131B">
              <w:rPr>
                <w:color w:val="000000"/>
                <w:szCs w:val="21"/>
              </w:rPr>
              <w:t>338,301.25</w:t>
            </w:r>
          </w:p>
        </w:tc>
      </w:tr>
      <w:tr w:rsidR="00C73F5C" w:rsidRPr="00235099" w:rsidTr="006D141C">
        <w:tc>
          <w:tcPr>
            <w:tcW w:w="3420" w:type="dxa"/>
          </w:tcPr>
          <w:p w:rsidR="00C73F5C" w:rsidRPr="00BD131B" w:rsidRDefault="00C73F5C">
            <w:pPr>
              <w:rPr>
                <w:color w:val="000000"/>
                <w:szCs w:val="21"/>
              </w:rPr>
            </w:pPr>
            <w:r w:rsidRPr="00BD131B">
              <w:rPr>
                <w:color w:val="000000"/>
                <w:szCs w:val="21"/>
              </w:rPr>
              <w:t>2</w:t>
            </w:r>
            <w:r w:rsidRPr="00BD131B">
              <w:rPr>
                <w:rFonts w:hAnsi="宋体"/>
                <w:color w:val="000000"/>
                <w:szCs w:val="21"/>
              </w:rPr>
              <w:t>．托管费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271,282.81</w:t>
            </w:r>
          </w:p>
        </w:tc>
        <w:tc>
          <w:tcPr>
            <w:tcW w:w="2250" w:type="dxa"/>
            <w:vAlign w:val="bottom"/>
          </w:tcPr>
          <w:p w:rsidR="00C73F5C" w:rsidRPr="00BD131B" w:rsidRDefault="00C73F5C">
            <w:pPr>
              <w:jc w:val="right"/>
              <w:rPr>
                <w:color w:val="000000"/>
                <w:szCs w:val="21"/>
              </w:rPr>
            </w:pPr>
            <w:r w:rsidRPr="00BD131B">
              <w:rPr>
                <w:color w:val="000000"/>
                <w:szCs w:val="21"/>
              </w:rPr>
              <w:t>56,383.54</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．销售服务费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137,378.90</w:t>
            </w:r>
          </w:p>
        </w:tc>
        <w:tc>
          <w:tcPr>
            <w:tcW w:w="2250" w:type="dxa"/>
            <w:vAlign w:val="bottom"/>
          </w:tcPr>
          <w:p w:rsidR="00C73F5C" w:rsidRPr="00BD131B" w:rsidRDefault="00C73F5C">
            <w:pPr>
              <w:jc w:val="right"/>
              <w:rPr>
                <w:color w:val="000000"/>
                <w:szCs w:val="21"/>
              </w:rPr>
            </w:pPr>
            <w:r w:rsidRPr="00BD131B">
              <w:rPr>
                <w:color w:val="000000"/>
                <w:szCs w:val="21"/>
              </w:rPr>
              <w:t>19,659.52</w:t>
            </w:r>
          </w:p>
        </w:tc>
      </w:tr>
      <w:tr w:rsidR="00C73F5C" w:rsidRPr="00235099" w:rsidTr="006D141C">
        <w:tc>
          <w:tcPr>
            <w:tcW w:w="3420" w:type="dxa"/>
          </w:tcPr>
          <w:p w:rsidR="00C73F5C" w:rsidRPr="00BD131B" w:rsidRDefault="00C73F5C">
            <w:pPr>
              <w:rPr>
                <w:color w:val="000000"/>
                <w:szCs w:val="21"/>
              </w:rPr>
            </w:pPr>
            <w:r w:rsidRPr="00BD131B">
              <w:rPr>
                <w:color w:val="000000"/>
                <w:szCs w:val="21"/>
              </w:rPr>
              <w:t>4</w:t>
            </w:r>
            <w:r w:rsidRPr="00BD131B">
              <w:rPr>
                <w:rFonts w:hAnsi="宋体"/>
                <w:color w:val="000000"/>
                <w:szCs w:val="21"/>
              </w:rPr>
              <w:t>．交易费用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bottom"/>
          </w:tcPr>
          <w:p w:rsidR="00C73F5C" w:rsidRPr="00BD131B" w:rsidRDefault="00C73F5C">
            <w:pPr>
              <w:jc w:val="right"/>
              <w:rPr>
                <w:color w:val="000000"/>
                <w:szCs w:val="21"/>
              </w:rPr>
            </w:pPr>
            <w:r w:rsidRPr="00BD131B">
              <w:rPr>
                <w:color w:val="000000"/>
                <w:szCs w:val="21"/>
              </w:rPr>
              <w:t>221,761.02</w:t>
            </w:r>
          </w:p>
        </w:tc>
        <w:tc>
          <w:tcPr>
            <w:tcW w:w="2250" w:type="dxa"/>
            <w:vAlign w:val="bottom"/>
          </w:tcPr>
          <w:p w:rsidR="00C73F5C" w:rsidRPr="00BD131B" w:rsidRDefault="00C73F5C">
            <w:pPr>
              <w:jc w:val="right"/>
              <w:rPr>
                <w:color w:val="000000"/>
                <w:szCs w:val="21"/>
              </w:rPr>
            </w:pPr>
            <w:r w:rsidRPr="00BD131B">
              <w:rPr>
                <w:color w:val="000000"/>
                <w:szCs w:val="21"/>
              </w:rPr>
              <w:t>117,478.22</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．利息支出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1,371,418.19</w:t>
            </w:r>
          </w:p>
        </w:tc>
        <w:tc>
          <w:tcPr>
            <w:tcW w:w="2250" w:type="dxa"/>
            <w:vAlign w:val="bottom"/>
          </w:tcPr>
          <w:p w:rsidR="00C73F5C" w:rsidRPr="00BD131B" w:rsidRDefault="00C73F5C">
            <w:pPr>
              <w:jc w:val="right"/>
              <w:rPr>
                <w:color w:val="000000"/>
                <w:szCs w:val="21"/>
              </w:rPr>
            </w:pPr>
            <w:r w:rsidRPr="00BD131B">
              <w:rPr>
                <w:color w:val="000000"/>
                <w:szCs w:val="21"/>
              </w:rPr>
              <w:t>43,963.35</w:t>
            </w:r>
          </w:p>
        </w:tc>
      </w:tr>
      <w:tr w:rsidR="00C73F5C" w:rsidRPr="00235099" w:rsidTr="006D141C">
        <w:tc>
          <w:tcPr>
            <w:tcW w:w="3420" w:type="dxa"/>
          </w:tcPr>
          <w:p w:rsidR="00C73F5C" w:rsidRPr="00BD131B" w:rsidRDefault="00C73F5C">
            <w:pPr>
              <w:rPr>
                <w:color w:val="000000"/>
                <w:szCs w:val="21"/>
              </w:rPr>
            </w:pPr>
            <w:r w:rsidRPr="00BD131B">
              <w:rPr>
                <w:rFonts w:hAnsi="宋体"/>
                <w:color w:val="000000"/>
                <w:szCs w:val="21"/>
              </w:rPr>
              <w:t>其中：卖出回购金融资产支出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1,371,418.19</w:t>
            </w:r>
          </w:p>
        </w:tc>
        <w:tc>
          <w:tcPr>
            <w:tcW w:w="2250" w:type="dxa"/>
            <w:vAlign w:val="bottom"/>
          </w:tcPr>
          <w:p w:rsidR="00C73F5C" w:rsidRPr="00BD131B" w:rsidRDefault="00C73F5C">
            <w:pPr>
              <w:jc w:val="right"/>
              <w:rPr>
                <w:color w:val="000000"/>
                <w:szCs w:val="21"/>
              </w:rPr>
            </w:pPr>
            <w:r w:rsidRPr="00BD131B">
              <w:rPr>
                <w:color w:val="000000"/>
                <w:szCs w:val="21"/>
              </w:rPr>
              <w:t>43,963.35</w:t>
            </w:r>
          </w:p>
        </w:tc>
      </w:tr>
      <w:tr w:rsidR="00004288" w:rsidRPr="00235099" w:rsidTr="006D141C">
        <w:tc>
          <w:tcPr>
            <w:tcW w:w="3420" w:type="dxa"/>
          </w:tcPr>
          <w:p w:rsidR="00004288" w:rsidRPr="00BD131B" w:rsidRDefault="00004288">
            <w:pPr>
              <w:rPr>
                <w:color w:val="000000"/>
                <w:szCs w:val="21"/>
              </w:rPr>
            </w:pPr>
            <w:r>
              <w:rPr>
                <w:rFonts w:hint="eastAsia"/>
                <w:color w:val="000000"/>
                <w:szCs w:val="21"/>
              </w:rPr>
              <w:t>6</w:t>
            </w:r>
            <w:r w:rsidRPr="00BD131B">
              <w:rPr>
                <w:rFonts w:hAnsi="宋体"/>
                <w:color w:val="000000"/>
                <w:szCs w:val="21"/>
              </w:rPr>
              <w:t>．</w:t>
            </w:r>
            <w:r>
              <w:rPr>
                <w:rFonts w:eastAsiaTheme="minorEastAsia" w:hint="eastAsia"/>
                <w:color w:val="000000"/>
                <w:szCs w:val="21"/>
              </w:rPr>
              <w:t>税金及附加</w:t>
            </w:r>
          </w:p>
        </w:tc>
        <w:tc>
          <w:tcPr>
            <w:tcW w:w="1080" w:type="dxa"/>
            <w:vAlign w:val="center"/>
          </w:tcPr>
          <w:p w:rsidR="00004288" w:rsidRDefault="00004288">
            <w:pPr>
              <w:pStyle w:val="af6"/>
              <w:jc w:val="center"/>
              <w:rPr>
                <w:rFonts w:ascii="Times New Roman" w:hAnsi="Times New Roman"/>
                <w:color w:val="000000"/>
                <w:sz w:val="21"/>
                <w:szCs w:val="21"/>
              </w:rPr>
            </w:pP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36,958.87</w:t>
            </w: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4,017.18</w:t>
            </w:r>
          </w:p>
        </w:tc>
      </w:tr>
      <w:tr w:rsidR="00C73F5C" w:rsidRPr="00235099" w:rsidTr="006D141C">
        <w:tc>
          <w:tcPr>
            <w:tcW w:w="3420" w:type="dxa"/>
          </w:tcPr>
          <w:p w:rsidR="00C73F5C" w:rsidRPr="00BD131B" w:rsidRDefault="00004288">
            <w:pPr>
              <w:rPr>
                <w:color w:val="000000"/>
                <w:szCs w:val="21"/>
              </w:rPr>
            </w:pPr>
            <w:r>
              <w:rPr>
                <w:rFonts w:hint="eastAsia"/>
                <w:color w:val="000000"/>
                <w:szCs w:val="21"/>
              </w:rPr>
              <w:t>7</w:t>
            </w:r>
            <w:r w:rsidR="00C73F5C" w:rsidRPr="00BD131B">
              <w:rPr>
                <w:rFonts w:hAnsi="宋体"/>
                <w:color w:val="000000"/>
                <w:szCs w:val="21"/>
              </w:rPr>
              <w:t>．其他费用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6.4.7.19</w:t>
            </w:r>
          </w:p>
        </w:tc>
        <w:tc>
          <w:tcPr>
            <w:tcW w:w="2250" w:type="dxa"/>
            <w:vAlign w:val="bottom"/>
          </w:tcPr>
          <w:p w:rsidR="00C73F5C" w:rsidRPr="00BD131B" w:rsidRDefault="00C73F5C">
            <w:pPr>
              <w:jc w:val="right"/>
              <w:rPr>
                <w:color w:val="000000"/>
                <w:szCs w:val="21"/>
              </w:rPr>
            </w:pPr>
            <w:r w:rsidRPr="00BD131B">
              <w:rPr>
                <w:color w:val="000000"/>
                <w:szCs w:val="21"/>
              </w:rPr>
              <w:t>113,771.02</w:t>
            </w:r>
          </w:p>
        </w:tc>
        <w:tc>
          <w:tcPr>
            <w:tcW w:w="2250" w:type="dxa"/>
            <w:vAlign w:val="bottom"/>
          </w:tcPr>
          <w:p w:rsidR="00C73F5C" w:rsidRPr="00BD131B" w:rsidRDefault="00C73F5C">
            <w:pPr>
              <w:jc w:val="right"/>
              <w:rPr>
                <w:color w:val="000000"/>
                <w:szCs w:val="21"/>
              </w:rPr>
            </w:pPr>
            <w:r w:rsidRPr="00BD131B">
              <w:rPr>
                <w:color w:val="000000"/>
                <w:szCs w:val="21"/>
              </w:rPr>
              <w:t>47,071.63</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三、利润总额（亏损总额以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21,159,600.15</w:t>
            </w:r>
          </w:p>
        </w:tc>
        <w:tc>
          <w:tcPr>
            <w:tcW w:w="2250" w:type="dxa"/>
            <w:vAlign w:val="bottom"/>
          </w:tcPr>
          <w:p w:rsidR="00C73F5C" w:rsidRPr="00BD131B" w:rsidRDefault="00C73F5C">
            <w:pPr>
              <w:jc w:val="right"/>
              <w:rPr>
                <w:b/>
                <w:color w:val="000000"/>
                <w:szCs w:val="21"/>
              </w:rPr>
            </w:pPr>
            <w:r w:rsidRPr="00BD131B">
              <w:rPr>
                <w:b/>
                <w:color w:val="000000"/>
                <w:szCs w:val="21"/>
              </w:rPr>
              <w:t>5,022,477.46</w:t>
            </w:r>
          </w:p>
        </w:tc>
      </w:tr>
      <w:tr w:rsidR="00C73F5C" w:rsidRPr="00235099" w:rsidTr="006D141C">
        <w:tc>
          <w:tcPr>
            <w:tcW w:w="3420" w:type="dxa"/>
          </w:tcPr>
          <w:p w:rsidR="00C73F5C" w:rsidRPr="00BD131B" w:rsidRDefault="00C73F5C">
            <w:pPr>
              <w:rPr>
                <w:b/>
                <w:color w:val="000000"/>
                <w:szCs w:val="21"/>
              </w:rPr>
            </w:pPr>
            <w:r w:rsidRPr="00BD131B">
              <w:rPr>
                <w:rFonts w:hAnsi="宋体"/>
                <w:szCs w:val="21"/>
              </w:rPr>
              <w:t>减：所得税费用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四、净利润（净亏损以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21,159,600.15</w:t>
            </w:r>
          </w:p>
        </w:tc>
        <w:tc>
          <w:tcPr>
            <w:tcW w:w="2250" w:type="dxa"/>
            <w:vAlign w:val="bottom"/>
          </w:tcPr>
          <w:p w:rsidR="00C73F5C" w:rsidRPr="00BD131B" w:rsidRDefault="00C73F5C">
            <w:pPr>
              <w:jc w:val="right"/>
              <w:rPr>
                <w:b/>
                <w:color w:val="000000"/>
                <w:szCs w:val="21"/>
              </w:rPr>
            </w:pPr>
            <w:r w:rsidRPr="00BD131B">
              <w:rPr>
                <w:b/>
                <w:color w:val="000000"/>
                <w:szCs w:val="21"/>
              </w:rPr>
              <w:t>5,022,477.46</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2" w:name="_Toc225498270"/>
      <w:bookmarkStart w:id="53" w:name="_Toc48657137"/>
      <w:r w:rsidRPr="007D44A6">
        <w:rPr>
          <w:rFonts w:ascii="宋体" w:hAnsi="宋体" w:cs="Arial"/>
          <w:color w:val="000000"/>
          <w:sz w:val="21"/>
          <w:szCs w:val="21"/>
        </w:rPr>
        <w:lastRenderedPageBreak/>
        <w:t>6.3</w:t>
      </w:r>
      <w:r w:rsidR="00B5060F" w:rsidRPr="00530FFD">
        <w:rPr>
          <w:rFonts w:ascii="宋体" w:hAnsi="宋体" w:cs="Arial"/>
          <w:color w:val="000000"/>
          <w:sz w:val="21"/>
          <w:szCs w:val="21"/>
        </w:rPr>
        <w:tab/>
      </w:r>
      <w:r w:rsidRPr="007D44A6">
        <w:rPr>
          <w:rFonts w:ascii="宋体" w:hAnsi="宋体" w:cs="Arial" w:hint="eastAsia"/>
          <w:color w:val="000000"/>
          <w:sz w:val="21"/>
          <w:szCs w:val="21"/>
        </w:rPr>
        <w:t>所有者权益（基金净值）变动表</w:t>
      </w:r>
      <w:bookmarkEnd w:id="52"/>
      <w:bookmarkEnd w:id="53"/>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易方达瑞祥灵活配置混合型证券投资基金</w:t>
      </w:r>
    </w:p>
    <w:p w:rsidR="001548F9" w:rsidRPr="00235099" w:rsidRDefault="001548F9" w:rsidP="000D3DE9">
      <w:pPr>
        <w:spacing w:line="360" w:lineRule="auto"/>
        <w:rPr>
          <w:rFonts w:ascii="宋体" w:cs="宋体"/>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1548F9" w:rsidRPr="00235099" w:rsidTr="001A4BE3">
        <w:tc>
          <w:tcPr>
            <w:tcW w:w="2552" w:type="dxa"/>
            <w:vMerge w:val="restart"/>
            <w:vAlign w:val="center"/>
          </w:tcPr>
          <w:p w:rsidR="001548F9" w:rsidRPr="00BD131B" w:rsidRDefault="001548F9">
            <w:pPr>
              <w:jc w:val="center"/>
              <w:rPr>
                <w:b/>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本期</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r>
      <w:tr w:rsidR="001548F9" w:rsidRPr="00235099" w:rsidTr="001A4BE3">
        <w:tc>
          <w:tcPr>
            <w:tcW w:w="2552" w:type="dxa"/>
            <w:vMerge/>
            <w:vAlign w:val="center"/>
          </w:tcPr>
          <w:p w:rsidR="001548F9" w:rsidRPr="00BD131B" w:rsidRDefault="001548F9">
            <w:pPr>
              <w:widowControl/>
              <w:jc w:val="left"/>
              <w:rPr>
                <w:b/>
                <w:color w:val="000000"/>
                <w:szCs w:val="21"/>
              </w:rPr>
            </w:pPr>
          </w:p>
        </w:tc>
        <w:tc>
          <w:tcPr>
            <w:tcW w:w="2149" w:type="dxa"/>
            <w:vAlign w:val="center"/>
          </w:tcPr>
          <w:p w:rsidR="001548F9" w:rsidRPr="00BD131B" w:rsidRDefault="001548F9">
            <w:pPr>
              <w:jc w:val="center"/>
              <w:rPr>
                <w:b/>
                <w:color w:val="000000"/>
                <w:szCs w:val="21"/>
              </w:rPr>
            </w:pPr>
            <w:r w:rsidRPr="00BD131B">
              <w:rPr>
                <w:rFonts w:hAnsi="宋体"/>
                <w:b/>
                <w:color w:val="000000"/>
                <w:szCs w:val="21"/>
              </w:rPr>
              <w:t>实收基金</w:t>
            </w:r>
          </w:p>
        </w:tc>
        <w:tc>
          <w:tcPr>
            <w:tcW w:w="2149" w:type="dxa"/>
            <w:vAlign w:val="center"/>
          </w:tcPr>
          <w:p w:rsidR="001548F9" w:rsidRPr="00BD131B" w:rsidRDefault="001548F9">
            <w:pPr>
              <w:jc w:val="center"/>
              <w:rPr>
                <w:b/>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410,963,808.63</w:t>
            </w:r>
          </w:p>
        </w:tc>
        <w:tc>
          <w:tcPr>
            <w:tcW w:w="2149" w:type="dxa"/>
            <w:vAlign w:val="bottom"/>
          </w:tcPr>
          <w:p w:rsidR="001548F9" w:rsidRPr="00BD131B" w:rsidRDefault="001548F9">
            <w:pPr>
              <w:jc w:val="right"/>
              <w:rPr>
                <w:color w:val="000000"/>
                <w:szCs w:val="21"/>
              </w:rPr>
            </w:pPr>
            <w:r w:rsidRPr="00BD131B">
              <w:rPr>
                <w:color w:val="000000"/>
                <w:szCs w:val="21"/>
              </w:rPr>
              <w:t>71,517,485.86</w:t>
            </w:r>
          </w:p>
        </w:tc>
        <w:tc>
          <w:tcPr>
            <w:tcW w:w="2150" w:type="dxa"/>
            <w:vAlign w:val="bottom"/>
          </w:tcPr>
          <w:p w:rsidR="001548F9" w:rsidRPr="00BD131B" w:rsidRDefault="001548F9">
            <w:pPr>
              <w:jc w:val="right"/>
              <w:rPr>
                <w:color w:val="000000"/>
                <w:szCs w:val="21"/>
              </w:rPr>
            </w:pPr>
            <w:r w:rsidRPr="00BD131B">
              <w:rPr>
                <w:color w:val="000000"/>
                <w:szCs w:val="21"/>
              </w:rPr>
              <w:t>482,481,294.49</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21,159,600.15</w:t>
            </w:r>
          </w:p>
        </w:tc>
        <w:tc>
          <w:tcPr>
            <w:tcW w:w="2150" w:type="dxa"/>
            <w:vAlign w:val="bottom"/>
          </w:tcPr>
          <w:p w:rsidR="001548F9" w:rsidRPr="00BD131B" w:rsidRDefault="001548F9">
            <w:pPr>
              <w:jc w:val="right"/>
              <w:rPr>
                <w:color w:val="000000"/>
                <w:szCs w:val="21"/>
              </w:rPr>
            </w:pPr>
            <w:r w:rsidRPr="00BD131B">
              <w:rPr>
                <w:color w:val="000000"/>
                <w:szCs w:val="21"/>
              </w:rPr>
              <w:t>21,159,600.15</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203,273,768.53</w:t>
            </w:r>
          </w:p>
        </w:tc>
        <w:tc>
          <w:tcPr>
            <w:tcW w:w="2149" w:type="dxa"/>
            <w:vAlign w:val="bottom"/>
          </w:tcPr>
          <w:p w:rsidR="001548F9" w:rsidRPr="00BD131B" w:rsidRDefault="001548F9">
            <w:pPr>
              <w:jc w:val="right"/>
              <w:rPr>
                <w:color w:val="000000"/>
                <w:szCs w:val="21"/>
              </w:rPr>
            </w:pPr>
            <w:r w:rsidRPr="00BD131B">
              <w:rPr>
                <w:color w:val="000000"/>
                <w:szCs w:val="21"/>
              </w:rPr>
              <w:t>44,160,877.78</w:t>
            </w:r>
          </w:p>
        </w:tc>
        <w:tc>
          <w:tcPr>
            <w:tcW w:w="2150" w:type="dxa"/>
            <w:vAlign w:val="bottom"/>
          </w:tcPr>
          <w:p w:rsidR="001548F9" w:rsidRPr="00BD131B" w:rsidRDefault="001548F9">
            <w:pPr>
              <w:jc w:val="right"/>
              <w:rPr>
                <w:color w:val="000000"/>
                <w:szCs w:val="21"/>
              </w:rPr>
            </w:pPr>
            <w:r w:rsidRPr="00BD131B">
              <w:rPr>
                <w:color w:val="000000"/>
                <w:szCs w:val="21"/>
              </w:rPr>
              <w:t>247,434,646.31</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380,651,161.83</w:t>
            </w:r>
          </w:p>
        </w:tc>
        <w:tc>
          <w:tcPr>
            <w:tcW w:w="2149" w:type="dxa"/>
            <w:vAlign w:val="bottom"/>
          </w:tcPr>
          <w:p w:rsidR="001548F9" w:rsidRPr="00BD131B" w:rsidRDefault="001548F9">
            <w:pPr>
              <w:jc w:val="right"/>
              <w:rPr>
                <w:color w:val="000000"/>
                <w:szCs w:val="21"/>
              </w:rPr>
            </w:pPr>
            <w:r w:rsidRPr="00BD131B">
              <w:rPr>
                <w:color w:val="000000"/>
                <w:szCs w:val="21"/>
              </w:rPr>
              <w:t>82,863,134.82</w:t>
            </w:r>
          </w:p>
        </w:tc>
        <w:tc>
          <w:tcPr>
            <w:tcW w:w="2150" w:type="dxa"/>
            <w:vAlign w:val="bottom"/>
          </w:tcPr>
          <w:p w:rsidR="001548F9" w:rsidRPr="00BD131B" w:rsidRDefault="001548F9">
            <w:pPr>
              <w:jc w:val="right"/>
              <w:rPr>
                <w:color w:val="000000"/>
                <w:szCs w:val="21"/>
              </w:rPr>
            </w:pPr>
            <w:r w:rsidRPr="00BD131B">
              <w:rPr>
                <w:color w:val="000000"/>
                <w:szCs w:val="21"/>
              </w:rPr>
              <w:t>463,514,296.65</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-177,377,393.30</w:t>
            </w:r>
          </w:p>
        </w:tc>
        <w:tc>
          <w:tcPr>
            <w:tcW w:w="2149" w:type="dxa"/>
            <w:vAlign w:val="bottom"/>
          </w:tcPr>
          <w:p w:rsidR="001548F9" w:rsidRPr="00BD131B" w:rsidRDefault="001548F9">
            <w:pPr>
              <w:jc w:val="right"/>
              <w:rPr>
                <w:color w:val="000000"/>
                <w:szCs w:val="21"/>
              </w:rPr>
            </w:pPr>
            <w:r w:rsidRPr="00BD131B">
              <w:rPr>
                <w:color w:val="000000"/>
                <w:szCs w:val="21"/>
              </w:rPr>
              <w:t>-38,702,257.04</w:t>
            </w:r>
          </w:p>
        </w:tc>
        <w:tc>
          <w:tcPr>
            <w:tcW w:w="2150" w:type="dxa"/>
            <w:vAlign w:val="bottom"/>
          </w:tcPr>
          <w:p w:rsidR="001548F9" w:rsidRPr="00BD131B" w:rsidRDefault="001548F9">
            <w:pPr>
              <w:jc w:val="right"/>
              <w:rPr>
                <w:color w:val="000000"/>
                <w:szCs w:val="21"/>
              </w:rPr>
            </w:pPr>
            <w:r w:rsidRPr="00BD131B">
              <w:rPr>
                <w:color w:val="000000"/>
                <w:szCs w:val="21"/>
              </w:rPr>
              <w:t>-216,079,650.34</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614,237,577.16</w:t>
            </w:r>
          </w:p>
        </w:tc>
        <w:tc>
          <w:tcPr>
            <w:tcW w:w="2149" w:type="dxa"/>
            <w:vAlign w:val="bottom"/>
          </w:tcPr>
          <w:p w:rsidR="001548F9" w:rsidRPr="00BD131B" w:rsidRDefault="001548F9">
            <w:pPr>
              <w:jc w:val="right"/>
              <w:rPr>
                <w:color w:val="000000"/>
                <w:szCs w:val="21"/>
              </w:rPr>
            </w:pPr>
            <w:r w:rsidRPr="00BD131B">
              <w:rPr>
                <w:color w:val="000000"/>
                <w:szCs w:val="21"/>
              </w:rPr>
              <w:t>136,837,963.79</w:t>
            </w:r>
          </w:p>
        </w:tc>
        <w:tc>
          <w:tcPr>
            <w:tcW w:w="2150" w:type="dxa"/>
            <w:vAlign w:val="bottom"/>
          </w:tcPr>
          <w:p w:rsidR="001548F9" w:rsidRPr="00BD131B" w:rsidRDefault="001548F9">
            <w:pPr>
              <w:jc w:val="right"/>
              <w:rPr>
                <w:color w:val="000000"/>
                <w:szCs w:val="21"/>
              </w:rPr>
            </w:pPr>
            <w:r w:rsidRPr="00BD131B">
              <w:rPr>
                <w:color w:val="000000"/>
                <w:szCs w:val="21"/>
              </w:rPr>
              <w:t>751,075,540.95</w:t>
            </w:r>
          </w:p>
        </w:tc>
      </w:tr>
      <w:tr w:rsidR="001548F9" w:rsidRPr="00235099" w:rsidTr="001A4BE3">
        <w:tc>
          <w:tcPr>
            <w:tcW w:w="2552" w:type="dxa"/>
            <w:vMerge w:val="restart"/>
            <w:vAlign w:val="center"/>
          </w:tcPr>
          <w:p w:rsidR="001548F9" w:rsidRPr="00BD131B" w:rsidRDefault="001548F9">
            <w:pPr>
              <w:jc w:val="center"/>
              <w:rPr>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1</w:t>
            </w:r>
            <w:r w:rsidRPr="00BD131B">
              <w:rPr>
                <w:rFonts w:ascii="Times New Roman" w:hAnsi="Times New Roman"/>
                <w:color w:val="000000"/>
                <w:sz w:val="21"/>
                <w:szCs w:val="21"/>
              </w:rPr>
              <w:t>月</w:t>
            </w:r>
            <w:r w:rsidRPr="00BD131B">
              <w:rPr>
                <w:rFonts w:ascii="Times New Roman" w:hAnsi="Times New Roman"/>
                <w:color w:val="000000"/>
                <w:sz w:val="21"/>
                <w:szCs w:val="21"/>
              </w:rPr>
              <w:t>1</w:t>
            </w:r>
            <w:r w:rsidRPr="00BD131B">
              <w:rPr>
                <w:rFonts w:ascii="Times New Roman" w:hAnsi="Times New Roman"/>
                <w:color w:val="000000"/>
                <w:sz w:val="21"/>
                <w:szCs w:val="21"/>
              </w:rPr>
              <w:t>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1A4BE3">
        <w:tc>
          <w:tcPr>
            <w:tcW w:w="2552" w:type="dxa"/>
            <w:vMerge/>
            <w:vAlign w:val="center"/>
          </w:tcPr>
          <w:p w:rsidR="001548F9" w:rsidRPr="00BD131B" w:rsidRDefault="001548F9">
            <w:pPr>
              <w:widowControl/>
              <w:jc w:val="left"/>
              <w:rPr>
                <w:color w:val="000000"/>
                <w:szCs w:val="21"/>
              </w:rPr>
            </w:pPr>
          </w:p>
        </w:tc>
        <w:tc>
          <w:tcPr>
            <w:tcW w:w="2149" w:type="dxa"/>
            <w:vAlign w:val="center"/>
          </w:tcPr>
          <w:p w:rsidR="001548F9" w:rsidRPr="00BD131B" w:rsidRDefault="001548F9">
            <w:pPr>
              <w:jc w:val="center"/>
              <w:rPr>
                <w:color w:val="000000"/>
                <w:szCs w:val="21"/>
              </w:rPr>
            </w:pPr>
            <w:r w:rsidRPr="00BD131B">
              <w:rPr>
                <w:rFonts w:hAnsi="宋体"/>
                <w:b/>
                <w:color w:val="000000"/>
                <w:szCs w:val="21"/>
              </w:rPr>
              <w:t>实收基金</w:t>
            </w:r>
          </w:p>
        </w:tc>
        <w:tc>
          <w:tcPr>
            <w:tcW w:w="2149" w:type="dxa"/>
          </w:tcPr>
          <w:p w:rsidR="001548F9" w:rsidRPr="00BD131B" w:rsidRDefault="001548F9">
            <w:pPr>
              <w:jc w:val="center"/>
              <w:rPr>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b/>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10,239,260.44</w:t>
            </w:r>
          </w:p>
        </w:tc>
        <w:tc>
          <w:tcPr>
            <w:tcW w:w="2149" w:type="dxa"/>
            <w:vAlign w:val="bottom"/>
          </w:tcPr>
          <w:p w:rsidR="001548F9" w:rsidRPr="00BD131B" w:rsidRDefault="001548F9">
            <w:pPr>
              <w:jc w:val="right"/>
              <w:rPr>
                <w:color w:val="000000"/>
                <w:szCs w:val="21"/>
              </w:rPr>
            </w:pPr>
            <w:r w:rsidRPr="00BD131B">
              <w:rPr>
                <w:color w:val="000000"/>
                <w:szCs w:val="21"/>
              </w:rPr>
              <w:t>-175,812.74</w:t>
            </w:r>
          </w:p>
        </w:tc>
        <w:tc>
          <w:tcPr>
            <w:tcW w:w="2150" w:type="dxa"/>
            <w:vAlign w:val="bottom"/>
          </w:tcPr>
          <w:p w:rsidR="001548F9" w:rsidRPr="00BD131B" w:rsidRDefault="001548F9">
            <w:pPr>
              <w:jc w:val="right"/>
              <w:rPr>
                <w:color w:val="000000"/>
                <w:szCs w:val="21"/>
              </w:rPr>
            </w:pPr>
            <w:r w:rsidRPr="00BD131B">
              <w:rPr>
                <w:color w:val="000000"/>
                <w:szCs w:val="21"/>
              </w:rPr>
              <w:t>10,063,447.70</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5,022,477.46</w:t>
            </w:r>
          </w:p>
        </w:tc>
        <w:tc>
          <w:tcPr>
            <w:tcW w:w="2150" w:type="dxa"/>
            <w:vAlign w:val="bottom"/>
          </w:tcPr>
          <w:p w:rsidR="001548F9" w:rsidRPr="00BD131B" w:rsidRDefault="001548F9">
            <w:pPr>
              <w:jc w:val="right"/>
              <w:rPr>
                <w:color w:val="000000"/>
                <w:szCs w:val="21"/>
              </w:rPr>
            </w:pPr>
            <w:r w:rsidRPr="00BD131B">
              <w:rPr>
                <w:color w:val="000000"/>
                <w:szCs w:val="21"/>
              </w:rPr>
              <w:t>5,022,477.46</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324,989,505.79</w:t>
            </w:r>
          </w:p>
        </w:tc>
        <w:tc>
          <w:tcPr>
            <w:tcW w:w="2149" w:type="dxa"/>
            <w:vAlign w:val="bottom"/>
          </w:tcPr>
          <w:p w:rsidR="001548F9" w:rsidRPr="00BD131B" w:rsidRDefault="001548F9">
            <w:pPr>
              <w:jc w:val="right"/>
              <w:rPr>
                <w:color w:val="000000"/>
                <w:szCs w:val="21"/>
              </w:rPr>
            </w:pPr>
            <w:r w:rsidRPr="00BD131B">
              <w:rPr>
                <w:color w:val="000000"/>
                <w:szCs w:val="21"/>
              </w:rPr>
              <w:t>24,554,096.40</w:t>
            </w:r>
          </w:p>
        </w:tc>
        <w:tc>
          <w:tcPr>
            <w:tcW w:w="2150" w:type="dxa"/>
            <w:vAlign w:val="bottom"/>
          </w:tcPr>
          <w:p w:rsidR="001548F9" w:rsidRPr="00BD131B" w:rsidRDefault="001548F9">
            <w:pPr>
              <w:jc w:val="right"/>
              <w:rPr>
                <w:color w:val="000000"/>
                <w:szCs w:val="21"/>
              </w:rPr>
            </w:pPr>
            <w:r w:rsidRPr="00BD131B">
              <w:rPr>
                <w:color w:val="000000"/>
                <w:szCs w:val="21"/>
              </w:rPr>
              <w:t>349,543,602.19</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335,029,947.74</w:t>
            </w:r>
          </w:p>
        </w:tc>
        <w:tc>
          <w:tcPr>
            <w:tcW w:w="2149" w:type="dxa"/>
            <w:vAlign w:val="bottom"/>
          </w:tcPr>
          <w:p w:rsidR="001548F9" w:rsidRPr="00BD131B" w:rsidRDefault="001548F9">
            <w:pPr>
              <w:jc w:val="right"/>
              <w:rPr>
                <w:color w:val="000000"/>
                <w:szCs w:val="21"/>
              </w:rPr>
            </w:pPr>
            <w:r w:rsidRPr="00BD131B">
              <w:rPr>
                <w:color w:val="000000"/>
                <w:szCs w:val="21"/>
              </w:rPr>
              <w:t>24,966,052.26</w:t>
            </w:r>
          </w:p>
        </w:tc>
        <w:tc>
          <w:tcPr>
            <w:tcW w:w="2150" w:type="dxa"/>
            <w:vAlign w:val="bottom"/>
          </w:tcPr>
          <w:p w:rsidR="001548F9" w:rsidRPr="00BD131B" w:rsidRDefault="001548F9">
            <w:pPr>
              <w:jc w:val="right"/>
              <w:rPr>
                <w:color w:val="000000"/>
                <w:szCs w:val="21"/>
              </w:rPr>
            </w:pPr>
            <w:r w:rsidRPr="00BD131B">
              <w:rPr>
                <w:color w:val="000000"/>
                <w:szCs w:val="21"/>
              </w:rPr>
              <w:t>359,996,000.00</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-10,040,441.95</w:t>
            </w:r>
          </w:p>
        </w:tc>
        <w:tc>
          <w:tcPr>
            <w:tcW w:w="2149" w:type="dxa"/>
            <w:vAlign w:val="bottom"/>
          </w:tcPr>
          <w:p w:rsidR="001548F9" w:rsidRPr="00BD131B" w:rsidRDefault="001548F9">
            <w:pPr>
              <w:jc w:val="right"/>
              <w:rPr>
                <w:color w:val="000000"/>
                <w:szCs w:val="21"/>
              </w:rPr>
            </w:pPr>
            <w:r w:rsidRPr="00BD131B">
              <w:rPr>
                <w:color w:val="000000"/>
                <w:szCs w:val="21"/>
              </w:rPr>
              <w:t>-411,955.86</w:t>
            </w:r>
          </w:p>
        </w:tc>
        <w:tc>
          <w:tcPr>
            <w:tcW w:w="2150" w:type="dxa"/>
            <w:vAlign w:val="bottom"/>
          </w:tcPr>
          <w:p w:rsidR="001548F9" w:rsidRPr="00BD131B" w:rsidRDefault="001548F9">
            <w:pPr>
              <w:jc w:val="right"/>
              <w:rPr>
                <w:color w:val="000000"/>
                <w:szCs w:val="21"/>
              </w:rPr>
            </w:pPr>
            <w:r w:rsidRPr="00BD131B">
              <w:rPr>
                <w:color w:val="000000"/>
                <w:szCs w:val="21"/>
              </w:rPr>
              <w:t>-10,452,397.81</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335,228,766.23</w:t>
            </w:r>
          </w:p>
        </w:tc>
        <w:tc>
          <w:tcPr>
            <w:tcW w:w="2149" w:type="dxa"/>
            <w:vAlign w:val="bottom"/>
          </w:tcPr>
          <w:p w:rsidR="001548F9" w:rsidRPr="00BD131B" w:rsidRDefault="001548F9">
            <w:pPr>
              <w:jc w:val="right"/>
              <w:rPr>
                <w:color w:val="000000"/>
                <w:szCs w:val="21"/>
              </w:rPr>
            </w:pPr>
            <w:r w:rsidRPr="00BD131B">
              <w:rPr>
                <w:color w:val="000000"/>
                <w:szCs w:val="21"/>
              </w:rPr>
              <w:t>29,400,761.12</w:t>
            </w:r>
          </w:p>
        </w:tc>
        <w:tc>
          <w:tcPr>
            <w:tcW w:w="2150" w:type="dxa"/>
            <w:vAlign w:val="bottom"/>
          </w:tcPr>
          <w:p w:rsidR="001548F9" w:rsidRPr="00BD131B" w:rsidRDefault="001548F9">
            <w:pPr>
              <w:jc w:val="right"/>
              <w:rPr>
                <w:color w:val="000000"/>
                <w:szCs w:val="21"/>
              </w:rPr>
            </w:pPr>
            <w:r w:rsidRPr="00BD131B">
              <w:rPr>
                <w:color w:val="000000"/>
                <w:szCs w:val="21"/>
              </w:rPr>
              <w:t>364,629,527.35</w:t>
            </w:r>
          </w:p>
        </w:tc>
      </w:tr>
    </w:tbl>
    <w:p w:rsidR="0039626A" w:rsidRPr="00235099" w:rsidRDefault="0039626A" w:rsidP="00090020">
      <w:pPr>
        <w:spacing w:line="360" w:lineRule="auto"/>
        <w:rPr>
          <w:rFonts w:ascii="宋体"/>
          <w:szCs w:val="21"/>
        </w:rPr>
      </w:pPr>
      <w:r w:rsidRPr="00235099">
        <w:rPr>
          <w:rFonts w:ascii="宋体" w:hAnsi="宋体" w:hint="eastAsia"/>
          <w:szCs w:val="21"/>
        </w:rPr>
        <w:lastRenderedPageBreak/>
        <w:t>报表附注为财务报表的组成部分。</w:t>
      </w:r>
    </w:p>
    <w:p w:rsidR="0039626A" w:rsidRPr="00235099" w:rsidRDefault="0039626A" w:rsidP="00090020">
      <w:pPr>
        <w:spacing w:line="360" w:lineRule="auto"/>
        <w:rPr>
          <w:rFonts w:ascii="宋体" w:hAnsi="宋体"/>
          <w:szCs w:val="21"/>
        </w:rPr>
      </w:pPr>
      <w:r w:rsidRPr="00235099">
        <w:rPr>
          <w:rFonts w:ascii="宋体" w:hAnsi="宋体" w:hint="eastAsia"/>
          <w:szCs w:val="21"/>
        </w:rPr>
        <w:t>本报告</w:t>
      </w:r>
      <w:r w:rsidRPr="00235099">
        <w:rPr>
          <w:rFonts w:ascii="宋体" w:hAnsi="宋体"/>
          <w:szCs w:val="21"/>
        </w:rPr>
        <w:t>6.1</w:t>
      </w:r>
      <w:r w:rsidRPr="00235099">
        <w:rPr>
          <w:rFonts w:ascii="宋体" w:hAnsi="宋体" w:hint="eastAsia"/>
          <w:szCs w:val="21"/>
        </w:rPr>
        <w:t>至</w:t>
      </w:r>
      <w:r w:rsidRPr="00235099">
        <w:rPr>
          <w:rFonts w:ascii="宋体" w:hAnsi="宋体"/>
          <w:szCs w:val="21"/>
        </w:rPr>
        <w:t>6.4</w:t>
      </w:r>
      <w:r w:rsidRPr="00235099">
        <w:rPr>
          <w:rFonts w:ascii="宋体" w:hAnsi="宋体" w:hint="eastAsia"/>
          <w:szCs w:val="21"/>
        </w:rPr>
        <w:t>，财务报表由下列负责人签署：</w:t>
      </w:r>
    </w:p>
    <w:p w:rsidR="001548F9" w:rsidRPr="00235099" w:rsidRDefault="007C0872" w:rsidP="00B13E4A">
      <w:pPr>
        <w:spacing w:line="360" w:lineRule="auto"/>
        <w:rPr>
          <w:rFonts w:ascii="宋体"/>
          <w:color w:val="000000"/>
          <w:szCs w:val="21"/>
        </w:rPr>
      </w:pPr>
      <w:r w:rsidRPr="00235099">
        <w:rPr>
          <w:rFonts w:ascii="宋体" w:hAnsi="宋体" w:hint="eastAsia"/>
          <w:szCs w:val="21"/>
        </w:rPr>
        <w:t>基金管理人</w:t>
      </w:r>
      <w:r w:rsidR="0039626A" w:rsidRPr="00235099">
        <w:rPr>
          <w:rFonts w:ascii="宋体" w:hAnsi="宋体" w:hint="eastAsia"/>
          <w:szCs w:val="21"/>
        </w:rPr>
        <w:t>负责人：</w:t>
      </w:r>
      <w:r w:rsidR="0039626A" w:rsidRPr="00235099">
        <w:rPr>
          <w:rFonts w:ascii="宋体" w:hAnsi="宋体"/>
          <w:szCs w:val="21"/>
        </w:rPr>
        <w:t>刘晓艳</w:t>
      </w:r>
      <w:r w:rsidR="0039626A" w:rsidRPr="00235099">
        <w:rPr>
          <w:rFonts w:ascii="宋体" w:hAnsi="宋体" w:hint="eastAsia"/>
          <w:szCs w:val="21"/>
        </w:rPr>
        <w:t>，主管会计工作负责人：</w:t>
      </w:r>
      <w:r w:rsidR="0039626A" w:rsidRPr="00235099">
        <w:rPr>
          <w:rFonts w:ascii="宋体" w:hAnsi="宋体"/>
          <w:szCs w:val="21"/>
        </w:rPr>
        <w:t>陈荣</w:t>
      </w:r>
      <w:r w:rsidR="0039626A" w:rsidRPr="00235099">
        <w:rPr>
          <w:rFonts w:ascii="宋体" w:hAnsi="宋体" w:hint="eastAsia"/>
          <w:szCs w:val="21"/>
        </w:rPr>
        <w:t>，会计机构负责人：</w:t>
      </w:r>
      <w:r w:rsidR="0039626A" w:rsidRPr="00235099">
        <w:rPr>
          <w:rFonts w:ascii="宋体" w:hAnsi="宋体"/>
          <w:szCs w:val="21"/>
        </w:rPr>
        <w:t>邱毅华</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4" w:name="_Toc225498271"/>
      <w:bookmarkStart w:id="55" w:name="_Toc48657138"/>
      <w:r w:rsidRPr="007D44A6">
        <w:rPr>
          <w:rFonts w:ascii="宋体" w:hAnsi="宋体" w:cs="Arial"/>
          <w:color w:val="000000"/>
          <w:sz w:val="21"/>
          <w:szCs w:val="21"/>
        </w:rPr>
        <w:t>6.4</w:t>
      </w:r>
      <w:r w:rsidR="00B5060F" w:rsidRPr="00530FFD">
        <w:rPr>
          <w:rFonts w:ascii="宋体" w:hAnsi="宋体" w:cs="Arial"/>
          <w:color w:val="000000"/>
          <w:sz w:val="21"/>
          <w:szCs w:val="21"/>
        </w:rPr>
        <w:tab/>
      </w:r>
      <w:r w:rsidRPr="007D44A6">
        <w:rPr>
          <w:rFonts w:ascii="宋体" w:hAnsi="宋体" w:cs="Arial" w:hint="eastAsia"/>
          <w:color w:val="000000"/>
          <w:sz w:val="21"/>
          <w:szCs w:val="21"/>
        </w:rPr>
        <w:t>报表附注</w:t>
      </w:r>
      <w:bookmarkEnd w:id="54"/>
      <w:bookmarkEnd w:id="55"/>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6.4.1 </w:t>
      </w:r>
      <w:r w:rsidRPr="004C6FB4">
        <w:rPr>
          <w:rFonts w:ascii="宋体" w:hAnsi="宋体" w:hint="eastAsia"/>
          <w:b/>
          <w:bCs/>
          <w:color w:val="000000"/>
          <w:szCs w:val="21"/>
        </w:rPr>
        <w:t>基金基本情况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易方达瑞祥灵活配置混合型证券投资基金</w:t>
      </w:r>
      <w:r w:rsidRPr="00A62732">
        <w:rPr>
          <w:kern w:val="0"/>
          <w:szCs w:val="21"/>
        </w:rPr>
        <w:t>(</w:t>
      </w:r>
      <w:r w:rsidRPr="00A62732">
        <w:rPr>
          <w:kern w:val="0"/>
          <w:szCs w:val="21"/>
        </w:rPr>
        <w:t>以下简称</w:t>
      </w:r>
      <w:r w:rsidRPr="00A62732">
        <w:rPr>
          <w:kern w:val="0"/>
          <w:szCs w:val="21"/>
        </w:rPr>
        <w:t>“</w:t>
      </w:r>
      <w:r w:rsidRPr="00A62732">
        <w:rPr>
          <w:kern w:val="0"/>
          <w:szCs w:val="21"/>
        </w:rPr>
        <w:t>本基金</w:t>
      </w:r>
      <w:r w:rsidRPr="00A62732">
        <w:rPr>
          <w:kern w:val="0"/>
          <w:szCs w:val="21"/>
        </w:rPr>
        <w:t xml:space="preserve">”) </w:t>
      </w:r>
      <w:r w:rsidRPr="00A62732">
        <w:rPr>
          <w:kern w:val="0"/>
          <w:szCs w:val="21"/>
        </w:rPr>
        <w:t>根据中国证券监督管理委员会</w:t>
      </w:r>
      <w:r w:rsidRPr="00A62732">
        <w:rPr>
          <w:kern w:val="0"/>
          <w:szCs w:val="21"/>
        </w:rPr>
        <w:t>(</w:t>
      </w:r>
      <w:r w:rsidRPr="00A62732">
        <w:rPr>
          <w:kern w:val="0"/>
          <w:szCs w:val="21"/>
        </w:rPr>
        <w:t>以下简称</w:t>
      </w:r>
      <w:r w:rsidRPr="00A62732">
        <w:rPr>
          <w:kern w:val="0"/>
          <w:szCs w:val="21"/>
        </w:rPr>
        <w:t>“</w:t>
      </w:r>
      <w:r w:rsidRPr="00A62732">
        <w:rPr>
          <w:kern w:val="0"/>
          <w:szCs w:val="21"/>
        </w:rPr>
        <w:t>中国证监会</w:t>
      </w:r>
      <w:r w:rsidRPr="00A62732">
        <w:rPr>
          <w:kern w:val="0"/>
          <w:szCs w:val="21"/>
        </w:rPr>
        <w:t>”)</w:t>
      </w:r>
      <w:r w:rsidRPr="00A62732">
        <w:rPr>
          <w:kern w:val="0"/>
          <w:szCs w:val="21"/>
        </w:rPr>
        <w:t>证监许可</w:t>
      </w:r>
      <w:r w:rsidRPr="00A62732">
        <w:rPr>
          <w:kern w:val="0"/>
          <w:szCs w:val="21"/>
        </w:rPr>
        <w:t>[2015]1987</w:t>
      </w:r>
      <w:r w:rsidRPr="00A62732">
        <w:rPr>
          <w:kern w:val="0"/>
          <w:szCs w:val="21"/>
        </w:rPr>
        <w:t>号《关于准予易方达瑞祥灵活配置混合型证券投资基金注册的批复》和证券基金机构监管部函</w:t>
      </w:r>
      <w:r w:rsidRPr="00A62732">
        <w:rPr>
          <w:kern w:val="0"/>
          <w:szCs w:val="21"/>
        </w:rPr>
        <w:t>[2017]1094</w:t>
      </w:r>
      <w:r w:rsidRPr="00A62732">
        <w:rPr>
          <w:kern w:val="0"/>
          <w:szCs w:val="21"/>
        </w:rPr>
        <w:t>号《关于同意易方达瑞祥灵活配置混合型证券投资基金延期募集备案的回函》进行募集，由易方达基金管理有限公司依照《中华人民共和国证券投资基金法》和《易方达瑞祥灵活配置混合型证券投资基金基金合同》公开募集。经向中国证监会备案，《易方达瑞祥灵活配置混合型证券投资基金基金合同》于</w:t>
      </w:r>
      <w:r w:rsidRPr="00A62732">
        <w:rPr>
          <w:kern w:val="0"/>
          <w:szCs w:val="21"/>
        </w:rPr>
        <w:t>2018</w:t>
      </w:r>
      <w:r w:rsidRPr="00A62732">
        <w:rPr>
          <w:kern w:val="0"/>
          <w:szCs w:val="21"/>
        </w:rPr>
        <w:t>年</w:t>
      </w:r>
      <w:r w:rsidRPr="00A62732">
        <w:rPr>
          <w:kern w:val="0"/>
          <w:szCs w:val="21"/>
        </w:rPr>
        <w:t>1</w:t>
      </w:r>
      <w:r w:rsidRPr="00A62732">
        <w:rPr>
          <w:kern w:val="0"/>
          <w:szCs w:val="21"/>
        </w:rPr>
        <w:t>月</w:t>
      </w:r>
      <w:r w:rsidRPr="00A62732">
        <w:rPr>
          <w:kern w:val="0"/>
          <w:szCs w:val="21"/>
        </w:rPr>
        <w:t>19</w:t>
      </w:r>
      <w:r w:rsidRPr="00A62732">
        <w:rPr>
          <w:kern w:val="0"/>
          <w:szCs w:val="21"/>
        </w:rPr>
        <w:t>日正式生效，基金合同生效日的基金份额总额为</w:t>
      </w:r>
      <w:r w:rsidRPr="00A62732">
        <w:rPr>
          <w:kern w:val="0"/>
          <w:szCs w:val="21"/>
        </w:rPr>
        <w:t>230,411,611.38</w:t>
      </w:r>
      <w:r w:rsidRPr="00A62732">
        <w:rPr>
          <w:kern w:val="0"/>
          <w:szCs w:val="21"/>
        </w:rPr>
        <w:t>份基金份额，其中认购资金利息折合</w:t>
      </w:r>
      <w:r w:rsidRPr="00A62732">
        <w:rPr>
          <w:kern w:val="0"/>
          <w:szCs w:val="21"/>
        </w:rPr>
        <w:t>1,569.23</w:t>
      </w:r>
      <w:r w:rsidRPr="00A62732">
        <w:rPr>
          <w:kern w:val="0"/>
          <w:szCs w:val="21"/>
        </w:rPr>
        <w:t>份基金份额。本基金为契约型开放式基金，存续期限不定。本基金的基金管理人为易方达基金管理有限公司，基金托管人为中国民生银行股份有限公司。</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6.4.2 </w:t>
      </w:r>
      <w:r w:rsidRPr="004C6FB4">
        <w:rPr>
          <w:rFonts w:ascii="宋体" w:hAnsi="宋体" w:hint="eastAsia"/>
          <w:b/>
          <w:bCs/>
          <w:color w:val="000000"/>
          <w:szCs w:val="21"/>
        </w:rPr>
        <w:t>会计报表的编制基础</w:t>
      </w:r>
    </w:p>
    <w:p w:rsidR="004C3E78" w:rsidRDefault="001131B8">
      <w:pPr>
        <w:tabs>
          <w:tab w:val="left" w:pos="426"/>
        </w:tabs>
        <w:spacing w:line="360" w:lineRule="auto"/>
        <w:ind w:firstLineChars="200" w:firstLine="420"/>
        <w:jc w:val="left"/>
        <w:rPr>
          <w:kern w:val="0"/>
          <w:szCs w:val="21"/>
        </w:rPr>
      </w:pPr>
      <w:r>
        <w:rPr>
          <w:kern w:val="0"/>
          <w:szCs w:val="21"/>
        </w:rPr>
        <w:t>本财务报表系按照财政部颁布的《企业会计准则</w:t>
      </w:r>
      <w:r>
        <w:rPr>
          <w:kern w:val="0"/>
          <w:szCs w:val="21"/>
        </w:rPr>
        <w:t>—</w:t>
      </w:r>
      <w:r>
        <w:rPr>
          <w:kern w:val="0"/>
          <w:szCs w:val="21"/>
        </w:rPr>
        <w:t>基本准则》以及其后颁布及修订的具体会计准则、应用指南、解释以及其他相关规定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编制，同时，对于在具体会计核算和信息披露方面，也参考了中国证券投资基金业协会修订并发布的《证券投资基金会计核算业务指引》、中国证监会制定的《中国证券监督管理委员会关于证券投资基金估值业务的指导意见》、《公开募集证券投资基金信息披露管理办法》、《证券投资基金信息披露内容与格式准则》第</w:t>
      </w:r>
      <w:r>
        <w:rPr>
          <w:kern w:val="0"/>
          <w:szCs w:val="21"/>
        </w:rPr>
        <w:t>2</w:t>
      </w:r>
      <w:r>
        <w:rPr>
          <w:kern w:val="0"/>
          <w:szCs w:val="21"/>
        </w:rPr>
        <w:t>号《年度报告的内容与格式》、《证券投资基金信息披露编报规则》第</w:t>
      </w:r>
      <w:r>
        <w:rPr>
          <w:kern w:val="0"/>
          <w:szCs w:val="21"/>
        </w:rPr>
        <w:t>3</w:t>
      </w:r>
      <w:r>
        <w:rPr>
          <w:kern w:val="0"/>
          <w:szCs w:val="21"/>
        </w:rPr>
        <w:t>号《会计报表附注的编制及披露》、《证券投资基金信息披露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》及其他中国证监会和中国证券投资基金业协会发布的相关规定和指引。</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本财务报表以本基金持续经营为基础列报。</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6.4.3 </w:t>
      </w:r>
      <w:r w:rsidRPr="004C6FB4">
        <w:rPr>
          <w:rFonts w:ascii="宋体" w:hAnsi="宋体" w:hint="eastAsia"/>
          <w:b/>
          <w:bCs/>
          <w:color w:val="000000"/>
          <w:szCs w:val="21"/>
        </w:rPr>
        <w:t>遵循企业会计准则及其他有关规定的声明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本财务报表符合企业会计准则的要求，真实、完整地反映了本基金本报告期末的财务状况以及本报告期间的经营成果和基金净值变动情况等有关信息。</w:t>
      </w:r>
    </w:p>
    <w:p w:rsidR="00445FEE"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6.4.4</w:t>
      </w:r>
      <w:r w:rsidR="00515158" w:rsidRPr="00FA19BB">
        <w:rPr>
          <w:b/>
          <w:bCs/>
          <w:color w:val="000000"/>
          <w:kern w:val="0"/>
          <w:szCs w:val="21"/>
        </w:rPr>
        <w:t xml:space="preserve"> </w:t>
      </w:r>
      <w:r w:rsidR="00515158" w:rsidRPr="00FA19BB">
        <w:rPr>
          <w:b/>
          <w:kern w:val="0"/>
          <w:szCs w:val="21"/>
        </w:rPr>
        <w:t>本报告期所采用的会计政策、会计估计与最近一期年度报告相一致的说明</w:t>
      </w:r>
    </w:p>
    <w:p w:rsidR="00CD775E"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本报告期所采用的会计政策、会计估计与最近一期年度报告相一致。</w:t>
      </w:r>
      <w:r w:rsidR="00515158" w:rsidRPr="00A62732">
        <w:rPr>
          <w:kern w:val="0"/>
          <w:szCs w:val="21"/>
        </w:rPr>
        <w:t xml:space="preserve"> </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lastRenderedPageBreak/>
        <w:t>6.4.5</w:t>
      </w:r>
      <w:r w:rsidRPr="00235099">
        <w:rPr>
          <w:rFonts w:ascii="宋体" w:hAnsi="宋体" w:hint="eastAsia"/>
          <w:b/>
          <w:color w:val="000000"/>
          <w:kern w:val="0"/>
          <w:szCs w:val="21"/>
        </w:rPr>
        <w:t>差错更正的说明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本基金本报告期无会计差错更正。</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6.4.6 </w:t>
      </w:r>
      <w:r w:rsidRPr="00235099">
        <w:rPr>
          <w:rFonts w:ascii="宋体" w:hAnsi="宋体" w:hint="eastAsia"/>
          <w:b/>
          <w:color w:val="000000"/>
          <w:kern w:val="0"/>
          <w:szCs w:val="21"/>
        </w:rPr>
        <w:t>税项</w:t>
      </w:r>
    </w:p>
    <w:p w:rsidR="004C3E78" w:rsidRDefault="001131B8">
      <w:pPr>
        <w:tabs>
          <w:tab w:val="left" w:pos="426"/>
        </w:tabs>
        <w:spacing w:line="360" w:lineRule="auto"/>
        <w:ind w:firstLineChars="200" w:firstLine="420"/>
        <w:jc w:val="left"/>
        <w:rPr>
          <w:kern w:val="0"/>
          <w:szCs w:val="21"/>
        </w:rPr>
      </w:pPr>
      <w:r>
        <w:rPr>
          <w:kern w:val="0"/>
          <w:szCs w:val="21"/>
        </w:rPr>
        <w:t>（</w:t>
      </w:r>
      <w:r>
        <w:rPr>
          <w:kern w:val="0"/>
          <w:szCs w:val="21"/>
        </w:rPr>
        <w:t>1</w:t>
      </w:r>
      <w:r>
        <w:rPr>
          <w:kern w:val="0"/>
          <w:szCs w:val="21"/>
        </w:rPr>
        <w:t>）印花税</w:t>
      </w:r>
    </w:p>
    <w:p w:rsidR="004C3E78" w:rsidRDefault="001131B8">
      <w:pPr>
        <w:tabs>
          <w:tab w:val="left" w:pos="426"/>
        </w:tabs>
        <w:spacing w:line="360" w:lineRule="auto"/>
        <w:ind w:firstLineChars="200" w:firstLine="420"/>
        <w:jc w:val="left"/>
        <w:rPr>
          <w:kern w:val="0"/>
          <w:szCs w:val="21"/>
        </w:rPr>
      </w:pPr>
      <w:r>
        <w:rPr>
          <w:kern w:val="0"/>
          <w:szCs w:val="21"/>
        </w:rPr>
        <w:t>证券</w:t>
      </w:r>
      <w:r>
        <w:rPr>
          <w:kern w:val="0"/>
          <w:szCs w:val="21"/>
        </w:rPr>
        <w:t>(</w:t>
      </w:r>
      <w:r>
        <w:rPr>
          <w:kern w:val="0"/>
          <w:szCs w:val="21"/>
        </w:rPr>
        <w:t>股票</w:t>
      </w:r>
      <w:r>
        <w:rPr>
          <w:kern w:val="0"/>
          <w:szCs w:val="21"/>
        </w:rPr>
        <w:t>)</w:t>
      </w:r>
      <w:r>
        <w:rPr>
          <w:kern w:val="0"/>
          <w:szCs w:val="21"/>
        </w:rPr>
        <w:t>交易印花税税率为</w:t>
      </w:r>
      <w:r>
        <w:rPr>
          <w:kern w:val="0"/>
          <w:szCs w:val="21"/>
        </w:rPr>
        <w:t>1‰</w:t>
      </w:r>
      <w:r>
        <w:rPr>
          <w:kern w:val="0"/>
          <w:szCs w:val="21"/>
        </w:rPr>
        <w:t>，由出让方缴纳。</w:t>
      </w:r>
    </w:p>
    <w:p w:rsidR="004C3E78" w:rsidRDefault="001131B8">
      <w:pPr>
        <w:tabs>
          <w:tab w:val="left" w:pos="426"/>
        </w:tabs>
        <w:spacing w:line="360" w:lineRule="auto"/>
        <w:ind w:firstLineChars="200" w:firstLine="420"/>
        <w:jc w:val="left"/>
        <w:rPr>
          <w:kern w:val="0"/>
          <w:szCs w:val="21"/>
        </w:rPr>
      </w:pPr>
      <w:r>
        <w:rPr>
          <w:kern w:val="0"/>
          <w:szCs w:val="21"/>
        </w:rPr>
        <w:t>（</w:t>
      </w:r>
      <w:r>
        <w:rPr>
          <w:kern w:val="0"/>
          <w:szCs w:val="21"/>
        </w:rPr>
        <w:t>2</w:t>
      </w:r>
      <w:r>
        <w:rPr>
          <w:kern w:val="0"/>
          <w:szCs w:val="21"/>
        </w:rPr>
        <w:t>）增值税、城建税、教育费附加及地方教育费附加</w:t>
      </w:r>
    </w:p>
    <w:p w:rsidR="004C3E78" w:rsidRDefault="001131B8">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[2016]36</w:t>
      </w:r>
      <w:r>
        <w:rPr>
          <w:kern w:val="0"/>
          <w:szCs w:val="21"/>
        </w:rPr>
        <w:t>号文《关于全面推开营业税改增值税试点的通知》的规定，经国务院批准，自</w:t>
      </w:r>
      <w:r>
        <w:rPr>
          <w:kern w:val="0"/>
          <w:szCs w:val="21"/>
        </w:rPr>
        <w:t>2016</w:t>
      </w:r>
      <w:r>
        <w:rPr>
          <w:kern w:val="0"/>
          <w:szCs w:val="21"/>
        </w:rPr>
        <w:t>年</w:t>
      </w:r>
      <w:r>
        <w:rPr>
          <w:kern w:val="0"/>
          <w:szCs w:val="21"/>
        </w:rPr>
        <w:t>5</w:t>
      </w:r>
      <w:r>
        <w:rPr>
          <w:kern w:val="0"/>
          <w:szCs w:val="21"/>
        </w:rPr>
        <w:t>月</w:t>
      </w:r>
      <w:r>
        <w:rPr>
          <w:kern w:val="0"/>
          <w:szCs w:val="21"/>
        </w:rPr>
        <w:t>1</w:t>
      </w:r>
      <w:r>
        <w:rPr>
          <w:kern w:val="0"/>
          <w:szCs w:val="21"/>
        </w:rPr>
        <w:t>日起在全国范围内全面推开营业税改征增值税试点，金融业纳入试点范围，由缴纳营业税改为缴纳增值税。金融商品转让，按照卖出价扣除买入价后的余额为销售额。对证券投资基金（封闭式证券投资基金，开放式证券投资基金）管理人运用基金买卖股票、债券的转让收入免征增值税；国债、地方政府债利息收入以及金融同业往来利息收入免征增值税；存款利息收入不征收增值税；</w:t>
      </w:r>
    </w:p>
    <w:p w:rsidR="004C3E78" w:rsidRDefault="001131B8">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[2016]46</w:t>
      </w:r>
      <w:r>
        <w:rPr>
          <w:kern w:val="0"/>
          <w:szCs w:val="21"/>
        </w:rPr>
        <w:t>号文《关于进一步明确全面推开营改增试点金融业有关政策的通知》的规定，金融机构开展的质押式买入返售金融商品业务及持有政策性金融债券取得的利息收入属于金融同业往来利息收入；</w:t>
      </w:r>
    </w:p>
    <w:p w:rsidR="004C3E78" w:rsidRDefault="001131B8">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[2016]70</w:t>
      </w:r>
      <w:r>
        <w:rPr>
          <w:kern w:val="0"/>
          <w:szCs w:val="21"/>
        </w:rPr>
        <w:t>号文《关于金融机构同业往来等增值税政策的补充通知》的规定，金融机构开展的买断式买入返售金融商品业务、同业存款、同业存单以及持有金融债券取得的利息收入属于金融同业往来利息收入；</w:t>
      </w:r>
    </w:p>
    <w:p w:rsidR="004C3E78" w:rsidRDefault="001131B8">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[2016]140</w:t>
      </w:r>
      <w:r>
        <w:rPr>
          <w:kern w:val="0"/>
          <w:szCs w:val="21"/>
        </w:rPr>
        <w:t>号文《关于明确金融、房地产开发、教育辅助服务等增值税政策的通知》的规定，资管产品运营过程中发生的增值税应税行为，以资管产品管理人为增值税纳税人；</w:t>
      </w:r>
    </w:p>
    <w:p w:rsidR="004C3E78" w:rsidRDefault="001131B8">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[2017]56</w:t>
      </w:r>
      <w:r>
        <w:rPr>
          <w:kern w:val="0"/>
          <w:szCs w:val="21"/>
        </w:rPr>
        <w:t>号文《关于资管产品增值税有关问题的通知》的规定，自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日起，资管产品管理人运营资管产品过程中发生的增值税应税行为（以下简称</w:t>
      </w:r>
      <w:r>
        <w:rPr>
          <w:kern w:val="0"/>
          <w:szCs w:val="21"/>
        </w:rPr>
        <w:t>“</w:t>
      </w:r>
      <w:r>
        <w:rPr>
          <w:kern w:val="0"/>
          <w:szCs w:val="21"/>
        </w:rPr>
        <w:t>资管产品运营业务</w:t>
      </w:r>
      <w:r>
        <w:rPr>
          <w:kern w:val="0"/>
          <w:szCs w:val="21"/>
        </w:rPr>
        <w:t>”</w:t>
      </w:r>
      <w:r>
        <w:rPr>
          <w:kern w:val="0"/>
          <w:szCs w:val="21"/>
        </w:rPr>
        <w:t>），暂适用简易计税方法，按照</w:t>
      </w:r>
      <w:r>
        <w:rPr>
          <w:kern w:val="0"/>
          <w:szCs w:val="21"/>
        </w:rPr>
        <w:t>3%</w:t>
      </w:r>
      <w:r>
        <w:rPr>
          <w:kern w:val="0"/>
          <w:szCs w:val="21"/>
        </w:rPr>
        <w:t>的征收率缴纳增值税，资管产品管理人未分别核算资管产品运营业务和其他业务的销售额和增值税应纳税额的除外。资管产品管理人可选择分别或汇总核算资管产品运营业务销售额和增值税应纳税额。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4C3E78" w:rsidRDefault="001131B8">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[2017]90</w:t>
      </w:r>
      <w:r>
        <w:rPr>
          <w:kern w:val="0"/>
          <w:szCs w:val="21"/>
        </w:rPr>
        <w:t>号文《关于租入固定资产进项税额抵扣等增值税政策的通知》的规定，自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日起，资管产品管理人运营资管产品提供的贷款服务、发生的部</w:t>
      </w:r>
      <w:r>
        <w:rPr>
          <w:kern w:val="0"/>
          <w:szCs w:val="21"/>
        </w:rPr>
        <w:lastRenderedPageBreak/>
        <w:t>分金融商品转让业务，按照以下规定确定销售额：提供贷款服务，以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日前取得的股票（不包括限售股）、债券、基金、非货物期货，可以选择按照实际买入价计算销售额，或者以</w:t>
      </w:r>
      <w:r>
        <w:rPr>
          <w:kern w:val="0"/>
          <w:szCs w:val="21"/>
        </w:rPr>
        <w:t>2017</w:t>
      </w:r>
      <w:r>
        <w:rPr>
          <w:kern w:val="0"/>
          <w:szCs w:val="21"/>
        </w:rPr>
        <w:t>年最后一个交易日的股票收盘价（</w:t>
      </w:r>
      <w:r>
        <w:rPr>
          <w:kern w:val="0"/>
          <w:szCs w:val="21"/>
        </w:rPr>
        <w:t>2017</w:t>
      </w:r>
      <w:r>
        <w:rPr>
          <w:kern w:val="0"/>
          <w:szCs w:val="21"/>
        </w:rPr>
        <w:t>年最后一个交易日处于停牌期间的股票，为停牌前最后一个交易日收盘价）、债券估值（中债金融估值中心有限公司或中证指数有限公司提供的债券估值）、基金份额净值、非货物期货结算价格作为买入价计算销售额。</w:t>
      </w:r>
    </w:p>
    <w:p w:rsidR="004C3E78" w:rsidRDefault="001131B8">
      <w:pPr>
        <w:tabs>
          <w:tab w:val="left" w:pos="426"/>
        </w:tabs>
        <w:spacing w:line="360" w:lineRule="auto"/>
        <w:ind w:firstLineChars="200" w:firstLine="420"/>
        <w:jc w:val="left"/>
        <w:rPr>
          <w:kern w:val="0"/>
          <w:szCs w:val="21"/>
        </w:rPr>
      </w:pPr>
      <w:r>
        <w:rPr>
          <w:kern w:val="0"/>
          <w:szCs w:val="21"/>
        </w:rPr>
        <w:t>本基金分别按实际缴纳的增值税额的</w:t>
      </w:r>
      <w:r>
        <w:rPr>
          <w:kern w:val="0"/>
          <w:szCs w:val="21"/>
        </w:rPr>
        <w:t>7%</w:t>
      </w:r>
      <w:r>
        <w:rPr>
          <w:kern w:val="0"/>
          <w:szCs w:val="21"/>
        </w:rPr>
        <w:t>、</w:t>
      </w:r>
      <w:r>
        <w:rPr>
          <w:kern w:val="0"/>
          <w:szCs w:val="21"/>
        </w:rPr>
        <w:t>3%</w:t>
      </w:r>
      <w:r>
        <w:rPr>
          <w:kern w:val="0"/>
          <w:szCs w:val="21"/>
        </w:rPr>
        <w:t>和</w:t>
      </w:r>
      <w:r>
        <w:rPr>
          <w:kern w:val="0"/>
          <w:szCs w:val="21"/>
        </w:rPr>
        <w:t>2%</w:t>
      </w:r>
      <w:r>
        <w:rPr>
          <w:kern w:val="0"/>
          <w:szCs w:val="21"/>
        </w:rPr>
        <w:t>缴纳城市维护建设税、教育费附加和地方教育费附加。</w:t>
      </w:r>
    </w:p>
    <w:p w:rsidR="004C3E78" w:rsidRDefault="001131B8">
      <w:pPr>
        <w:tabs>
          <w:tab w:val="left" w:pos="426"/>
        </w:tabs>
        <w:spacing w:line="360" w:lineRule="auto"/>
        <w:ind w:firstLineChars="200" w:firstLine="420"/>
        <w:jc w:val="left"/>
        <w:rPr>
          <w:kern w:val="0"/>
          <w:szCs w:val="21"/>
        </w:rPr>
      </w:pPr>
      <w:r>
        <w:rPr>
          <w:kern w:val="0"/>
          <w:szCs w:val="21"/>
        </w:rPr>
        <w:t>（</w:t>
      </w:r>
      <w:r>
        <w:rPr>
          <w:kern w:val="0"/>
          <w:szCs w:val="21"/>
        </w:rPr>
        <w:t>3</w:t>
      </w:r>
      <w:r>
        <w:rPr>
          <w:kern w:val="0"/>
          <w:szCs w:val="21"/>
        </w:rPr>
        <w:t>）企业所得税</w:t>
      </w:r>
    </w:p>
    <w:p w:rsidR="004C3E78" w:rsidRDefault="001131B8">
      <w:pPr>
        <w:tabs>
          <w:tab w:val="left" w:pos="426"/>
        </w:tabs>
        <w:spacing w:line="360" w:lineRule="auto"/>
        <w:ind w:firstLineChars="200" w:firstLine="420"/>
        <w:jc w:val="left"/>
        <w:rPr>
          <w:kern w:val="0"/>
          <w:szCs w:val="21"/>
        </w:rPr>
      </w:pPr>
      <w:r>
        <w:rPr>
          <w:kern w:val="0"/>
          <w:szCs w:val="21"/>
        </w:rPr>
        <w:t>证券投资基金从证券市场中取得的收入，包括买卖股票、债券的差价收入，股权的股息、红利收入，债券的利息收入及其他收入，暂不征收企业所得税。</w:t>
      </w:r>
    </w:p>
    <w:p w:rsidR="004C3E78" w:rsidRDefault="001131B8">
      <w:pPr>
        <w:tabs>
          <w:tab w:val="left" w:pos="426"/>
        </w:tabs>
        <w:spacing w:line="360" w:lineRule="auto"/>
        <w:ind w:firstLineChars="200" w:firstLine="420"/>
        <w:jc w:val="left"/>
        <w:rPr>
          <w:kern w:val="0"/>
          <w:szCs w:val="21"/>
        </w:rPr>
      </w:pPr>
      <w:r>
        <w:rPr>
          <w:kern w:val="0"/>
          <w:szCs w:val="21"/>
        </w:rPr>
        <w:t>（</w:t>
      </w:r>
      <w:r>
        <w:rPr>
          <w:kern w:val="0"/>
          <w:szCs w:val="21"/>
        </w:rPr>
        <w:t>4</w:t>
      </w:r>
      <w:r>
        <w:rPr>
          <w:kern w:val="0"/>
          <w:szCs w:val="21"/>
        </w:rPr>
        <w:t>）个人所得税</w:t>
      </w:r>
    </w:p>
    <w:p w:rsidR="004C3E78" w:rsidRDefault="001131B8">
      <w:pPr>
        <w:tabs>
          <w:tab w:val="left" w:pos="426"/>
        </w:tabs>
        <w:spacing w:line="360" w:lineRule="auto"/>
        <w:ind w:firstLineChars="200" w:firstLine="420"/>
        <w:jc w:val="left"/>
        <w:rPr>
          <w:kern w:val="0"/>
          <w:szCs w:val="21"/>
        </w:rPr>
      </w:pPr>
      <w:r>
        <w:rPr>
          <w:kern w:val="0"/>
          <w:szCs w:val="21"/>
        </w:rPr>
        <w:t>个人所得税税率为</w:t>
      </w:r>
      <w:r>
        <w:rPr>
          <w:kern w:val="0"/>
          <w:szCs w:val="21"/>
        </w:rPr>
        <w:t>20%</w:t>
      </w:r>
      <w:r>
        <w:rPr>
          <w:kern w:val="0"/>
          <w:szCs w:val="21"/>
        </w:rPr>
        <w:t>。</w:t>
      </w:r>
    </w:p>
    <w:p w:rsidR="004C3E78" w:rsidRDefault="001131B8">
      <w:pPr>
        <w:tabs>
          <w:tab w:val="left" w:pos="426"/>
        </w:tabs>
        <w:spacing w:line="360" w:lineRule="auto"/>
        <w:ind w:firstLineChars="200" w:firstLine="420"/>
        <w:jc w:val="left"/>
        <w:rPr>
          <w:kern w:val="0"/>
          <w:szCs w:val="21"/>
        </w:rPr>
      </w:pPr>
      <w:r>
        <w:rPr>
          <w:kern w:val="0"/>
          <w:szCs w:val="21"/>
        </w:rPr>
        <w:t>基金从上市公司分配取得的股息红利所得，持股期限在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的，减按</w:t>
      </w:r>
      <w:r>
        <w:rPr>
          <w:kern w:val="0"/>
          <w:szCs w:val="21"/>
        </w:rPr>
        <w:t>50%</w:t>
      </w:r>
      <w:r>
        <w:rPr>
          <w:kern w:val="0"/>
          <w:szCs w:val="21"/>
        </w:rPr>
        <w:t>计入应纳税所得额；持股期限超过</w:t>
      </w:r>
      <w:r>
        <w:rPr>
          <w:kern w:val="0"/>
          <w:szCs w:val="21"/>
        </w:rPr>
        <w:t>1</w:t>
      </w:r>
      <w:r>
        <w:rPr>
          <w:kern w:val="0"/>
          <w:szCs w:val="21"/>
        </w:rPr>
        <w:t>年的，减按</w:t>
      </w:r>
      <w:r>
        <w:rPr>
          <w:kern w:val="0"/>
          <w:szCs w:val="21"/>
        </w:rPr>
        <w:t>25%</w:t>
      </w:r>
      <w:r>
        <w:rPr>
          <w:kern w:val="0"/>
          <w:szCs w:val="21"/>
        </w:rPr>
        <w:t>计入应纳税所得额；自</w:t>
      </w:r>
      <w:r>
        <w:rPr>
          <w:kern w:val="0"/>
          <w:szCs w:val="21"/>
        </w:rPr>
        <w:t>2015</w:t>
      </w:r>
      <w:r>
        <w:rPr>
          <w:kern w:val="0"/>
          <w:szCs w:val="21"/>
        </w:rPr>
        <w:t>年</w:t>
      </w:r>
      <w:r>
        <w:rPr>
          <w:kern w:val="0"/>
          <w:szCs w:val="21"/>
        </w:rPr>
        <w:t>9</w:t>
      </w:r>
      <w:r>
        <w:rPr>
          <w:kern w:val="0"/>
          <w:szCs w:val="21"/>
        </w:rPr>
        <w:t>月</w:t>
      </w:r>
      <w:r>
        <w:rPr>
          <w:kern w:val="0"/>
          <w:szCs w:val="21"/>
        </w:rPr>
        <w:t>8</w:t>
      </w:r>
      <w:r>
        <w:rPr>
          <w:kern w:val="0"/>
          <w:szCs w:val="21"/>
        </w:rPr>
        <w:t>日起，证券投资基金从公开发行和转让市场取得的上市公司股票，持股期限超过</w:t>
      </w:r>
      <w:r>
        <w:rPr>
          <w:kern w:val="0"/>
          <w:szCs w:val="21"/>
        </w:rPr>
        <w:t>1</w:t>
      </w:r>
      <w:r>
        <w:rPr>
          <w:kern w:val="0"/>
          <w:szCs w:val="21"/>
        </w:rPr>
        <w:t>年的，股息红利所得暂免征收个人所得税。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暂免征收储蓄存款利息所得个人所得税。</w:t>
      </w:r>
    </w:p>
    <w:p w:rsidR="00005F65" w:rsidRPr="00235099" w:rsidRDefault="00005F65"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6.4.7</w:t>
      </w:r>
      <w:r w:rsidRPr="00235099">
        <w:rPr>
          <w:rFonts w:ascii="宋体" w:hAnsi="宋体" w:hint="eastAsia"/>
          <w:b/>
          <w:color w:val="000000"/>
          <w:kern w:val="0"/>
          <w:szCs w:val="21"/>
        </w:rPr>
        <w:t>重要财务报表项目的说明</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 </w:t>
      </w:r>
      <w:r w:rsidRPr="00235099">
        <w:rPr>
          <w:rFonts w:ascii="宋体" w:hAnsi="宋体" w:hint="eastAsia"/>
          <w:b/>
          <w:color w:val="000000"/>
          <w:szCs w:val="21"/>
        </w:rPr>
        <w:t>银行存款</w:t>
      </w:r>
    </w:p>
    <w:p w:rsidR="00004288" w:rsidRDefault="00004288" w:rsidP="00004288">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004288" w:rsidTr="00AA1174">
        <w:trPr>
          <w:trHeight w:val="345"/>
          <w:jc w:val="center"/>
        </w:trPr>
        <w:tc>
          <w:tcPr>
            <w:tcW w:w="3766" w:type="dxa"/>
            <w:tcMar>
              <w:top w:w="15" w:type="dxa"/>
              <w:left w:w="15" w:type="dxa"/>
              <w:bottom w:w="0" w:type="dxa"/>
              <w:right w:w="15" w:type="dxa"/>
            </w:tcMar>
            <w:vAlign w:val="center"/>
            <w:hideMark/>
          </w:tcPr>
          <w:p w:rsidR="00004288" w:rsidRDefault="00004288">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004288" w:rsidRDefault="00004288">
            <w:pPr>
              <w:jc w:val="center"/>
              <w:rPr>
                <w:kern w:val="0"/>
                <w:szCs w:val="21"/>
              </w:rPr>
            </w:pPr>
            <w:r>
              <w:rPr>
                <w:rFonts w:hAnsi="宋体" w:hint="eastAsia"/>
                <w:kern w:val="0"/>
                <w:szCs w:val="21"/>
              </w:rPr>
              <w:t>本期末</w:t>
            </w:r>
          </w:p>
          <w:p w:rsidR="00004288" w:rsidRDefault="00004288">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1,619,246.50</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1,619,246.50</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6.4.7.2 </w:t>
      </w:r>
      <w:r w:rsidRPr="00235099">
        <w:rPr>
          <w:rFonts w:ascii="宋体" w:hAnsi="宋体" w:hint="eastAsia"/>
          <w:b/>
          <w:color w:val="000000"/>
          <w:szCs w:val="21"/>
        </w:rPr>
        <w:t>交易性金融资产</w:t>
      </w:r>
    </w:p>
    <w:p w:rsidR="001548F9" w:rsidRPr="00235099" w:rsidRDefault="001548F9" w:rsidP="008971E9">
      <w:pPr>
        <w:autoSpaceDE w:val="0"/>
        <w:autoSpaceDN w:val="0"/>
        <w:adjustRightInd w:val="0"/>
        <w:spacing w:before="29" w:line="288" w:lineRule="auto"/>
        <w:ind w:left="15"/>
        <w:jc w:val="right"/>
        <w:rPr>
          <w:rFonts w:ascii="宋体"/>
          <w:color w:val="000000"/>
          <w:szCs w:val="21"/>
        </w:rPr>
      </w:pPr>
      <w:r w:rsidRPr="00235099">
        <w:rPr>
          <w:rFonts w:ascii="宋体" w:hAnsi="宋体"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1548F9" w:rsidRPr="00235099" w:rsidTr="00CB39C2">
        <w:trPr>
          <w:trHeight w:val="255"/>
          <w:jc w:val="center"/>
        </w:trPr>
        <w:tc>
          <w:tcPr>
            <w:tcW w:w="2268" w:type="dxa"/>
            <w:gridSpan w:val="2"/>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项目</w:t>
            </w:r>
          </w:p>
        </w:tc>
        <w:tc>
          <w:tcPr>
            <w:tcW w:w="7018" w:type="dxa"/>
            <w:gridSpan w:val="3"/>
            <w:vAlign w:val="center"/>
          </w:tcPr>
          <w:p w:rsidR="001548F9" w:rsidRPr="00325F8A" w:rsidRDefault="001548F9" w:rsidP="00CB39C2">
            <w:pPr>
              <w:jc w:val="center"/>
              <w:rPr>
                <w:color w:val="000000"/>
                <w:kern w:val="0"/>
                <w:szCs w:val="21"/>
              </w:rPr>
            </w:pPr>
            <w:r w:rsidRPr="00325F8A">
              <w:rPr>
                <w:rFonts w:hAnsi="宋体"/>
                <w:color w:val="000000"/>
                <w:kern w:val="0"/>
                <w:szCs w:val="21"/>
              </w:rPr>
              <w:t>本期末</w:t>
            </w:r>
          </w:p>
          <w:p w:rsidR="001548F9" w:rsidRPr="00325F8A" w:rsidRDefault="001548F9" w:rsidP="00CB39C2">
            <w:pPr>
              <w:jc w:val="center"/>
              <w:rPr>
                <w:color w:val="000000"/>
                <w:kern w:val="0"/>
                <w:szCs w:val="21"/>
              </w:rPr>
            </w:pPr>
            <w:r w:rsidRPr="00325F8A">
              <w:rPr>
                <w:color w:val="000000"/>
                <w:kern w:val="0"/>
                <w:szCs w:val="21"/>
              </w:rPr>
              <w:lastRenderedPageBreak/>
              <w:t>2020</w:t>
            </w:r>
            <w:r w:rsidRPr="00325F8A">
              <w:rPr>
                <w:color w:val="000000"/>
                <w:kern w:val="0"/>
                <w:szCs w:val="21"/>
              </w:rPr>
              <w:t>年</w:t>
            </w:r>
            <w:r w:rsidRPr="00325F8A">
              <w:rPr>
                <w:color w:val="000000"/>
                <w:kern w:val="0"/>
                <w:szCs w:val="21"/>
              </w:rPr>
              <w:t>6</w:t>
            </w:r>
            <w:r w:rsidRPr="00325F8A">
              <w:rPr>
                <w:color w:val="000000"/>
                <w:kern w:val="0"/>
                <w:szCs w:val="21"/>
              </w:rPr>
              <w:t>月</w:t>
            </w:r>
            <w:r w:rsidRPr="00325F8A">
              <w:rPr>
                <w:color w:val="000000"/>
                <w:kern w:val="0"/>
                <w:szCs w:val="21"/>
              </w:rPr>
              <w:t>30</w:t>
            </w:r>
            <w:r w:rsidRPr="00325F8A">
              <w:rPr>
                <w:color w:val="000000"/>
                <w:kern w:val="0"/>
                <w:szCs w:val="21"/>
              </w:rPr>
              <w:t>日</w:t>
            </w:r>
          </w:p>
        </w:tc>
      </w:tr>
      <w:tr w:rsidR="001548F9" w:rsidRPr="00235099" w:rsidTr="00A876A2">
        <w:trPr>
          <w:trHeight w:val="270"/>
          <w:jc w:val="center"/>
        </w:trPr>
        <w:tc>
          <w:tcPr>
            <w:tcW w:w="2268" w:type="dxa"/>
            <w:gridSpan w:val="2"/>
            <w:vMerge/>
            <w:vAlign w:val="center"/>
          </w:tcPr>
          <w:p w:rsidR="001548F9" w:rsidRPr="00325F8A" w:rsidRDefault="001548F9" w:rsidP="00CB39C2">
            <w:pPr>
              <w:widowControl/>
              <w:jc w:val="left"/>
              <w:rPr>
                <w:color w:val="000000"/>
                <w:kern w:val="0"/>
                <w:szCs w:val="21"/>
              </w:rPr>
            </w:pP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成本</w:t>
            </w: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w:t>
            </w:r>
          </w:p>
        </w:tc>
        <w:tc>
          <w:tcPr>
            <w:tcW w:w="2340"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公允价值变动</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股票</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129,312,783.01</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132,897,933.26</w:t>
            </w:r>
          </w:p>
        </w:tc>
        <w:tc>
          <w:tcPr>
            <w:tcW w:w="2340" w:type="dxa"/>
            <w:vAlign w:val="center"/>
          </w:tcPr>
          <w:p w:rsidR="001548F9" w:rsidRPr="00325F8A" w:rsidRDefault="001548F9" w:rsidP="00CB39C2">
            <w:pPr>
              <w:jc w:val="right"/>
              <w:rPr>
                <w:color w:val="000000"/>
                <w:kern w:val="0"/>
                <w:szCs w:val="21"/>
              </w:rPr>
            </w:pPr>
            <w:r w:rsidRPr="00325F8A">
              <w:rPr>
                <w:color w:val="000000"/>
                <w:kern w:val="0"/>
                <w:szCs w:val="21"/>
              </w:rPr>
              <w:t>3,585,150.25</w:t>
            </w:r>
          </w:p>
        </w:tc>
      </w:tr>
      <w:tr w:rsidR="00A876A2" w:rsidRPr="0091212A" w:rsidTr="00E431A5">
        <w:trPr>
          <w:trHeight w:val="270"/>
          <w:jc w:val="center"/>
        </w:trPr>
        <w:tc>
          <w:tcPr>
            <w:tcW w:w="2268" w:type="dxa"/>
            <w:gridSpan w:val="2"/>
            <w:vAlign w:val="center"/>
          </w:tcPr>
          <w:p w:rsidR="00A876A2" w:rsidRPr="00325F8A" w:rsidRDefault="00A876A2" w:rsidP="00E431A5">
            <w:pPr>
              <w:widowControl/>
              <w:spacing w:line="360" w:lineRule="auto"/>
              <w:rPr>
                <w:rFonts w:eastAsiaTheme="minorEastAsia"/>
                <w:color w:val="000000"/>
                <w:kern w:val="0"/>
                <w:szCs w:val="21"/>
              </w:rPr>
            </w:pPr>
            <w:r w:rsidRPr="00325F8A">
              <w:rPr>
                <w:rFonts w:eastAsiaTheme="minorEastAsia" w:hAnsiTheme="minorEastAsia"/>
                <w:color w:val="000000"/>
                <w:kern w:val="0"/>
                <w:szCs w:val="21"/>
              </w:rPr>
              <w:t>贵金属投资</w:t>
            </w:r>
            <w:r w:rsidRPr="00325F8A">
              <w:rPr>
                <w:rFonts w:eastAsiaTheme="minorEastAsia"/>
                <w:color w:val="000000"/>
                <w:kern w:val="0"/>
                <w:szCs w:val="21"/>
              </w:rPr>
              <w:t>-</w:t>
            </w:r>
            <w:r w:rsidRPr="00325F8A">
              <w:rPr>
                <w:rFonts w:eastAsiaTheme="minorEastAsia" w:hAnsiTheme="minorEastAsia"/>
                <w:color w:val="000000"/>
                <w:kern w:val="0"/>
                <w:szCs w:val="21"/>
              </w:rPr>
              <w:t>金交所黄金合约</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40"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r>
      <w:tr w:rsidR="001548F9" w:rsidRPr="00235099" w:rsidTr="00CB39C2">
        <w:trPr>
          <w:trHeight w:val="285"/>
          <w:jc w:val="center"/>
        </w:trPr>
        <w:tc>
          <w:tcPr>
            <w:tcW w:w="828" w:type="dxa"/>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债券</w:t>
            </w:r>
          </w:p>
        </w:tc>
        <w:tc>
          <w:tcPr>
            <w:tcW w:w="1440" w:type="dxa"/>
            <w:vAlign w:val="center"/>
          </w:tcPr>
          <w:p w:rsidR="001548F9" w:rsidRPr="00325F8A" w:rsidRDefault="001548F9" w:rsidP="00CB39C2">
            <w:pPr>
              <w:jc w:val="left"/>
              <w:rPr>
                <w:color w:val="000000"/>
                <w:kern w:val="0"/>
                <w:szCs w:val="21"/>
              </w:rPr>
            </w:pPr>
            <w:r w:rsidRPr="00325F8A">
              <w:rPr>
                <w:rFonts w:hAnsi="宋体"/>
                <w:color w:val="000000"/>
                <w:kern w:val="0"/>
                <w:szCs w:val="21"/>
              </w:rPr>
              <w:t>交易所市场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160,919,830.82</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159,834,570.96</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-1,085,259.86</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jc w:val="left"/>
              <w:rPr>
                <w:color w:val="000000"/>
                <w:kern w:val="0"/>
                <w:szCs w:val="21"/>
              </w:rPr>
            </w:pPr>
            <w:r w:rsidRPr="00325F8A">
              <w:rPr>
                <w:rFonts w:hAnsi="宋体"/>
                <w:color w:val="000000"/>
                <w:kern w:val="0"/>
                <w:szCs w:val="21"/>
              </w:rPr>
              <w:t>银行间市场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555,719,202.47</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557,579,100.00</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1,859,897.53</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rPr>
                <w:color w:val="000000"/>
                <w:kern w:val="0"/>
                <w:szCs w:val="21"/>
              </w:rPr>
            </w:pPr>
            <w:r w:rsidRPr="00325F8A">
              <w:rPr>
                <w:rFonts w:hAnsi="宋体"/>
                <w:color w:val="000000"/>
                <w:kern w:val="0"/>
                <w:szCs w:val="21"/>
              </w:rPr>
              <w:t>合计</w:t>
            </w:r>
          </w:p>
        </w:tc>
        <w:tc>
          <w:tcPr>
            <w:tcW w:w="2339" w:type="dxa"/>
            <w:vAlign w:val="center"/>
          </w:tcPr>
          <w:p w:rsidR="001548F9" w:rsidRPr="00325F8A" w:rsidRDefault="001548F9" w:rsidP="00CB39C2">
            <w:pPr>
              <w:jc w:val="right"/>
              <w:rPr>
                <w:color w:val="000000"/>
                <w:szCs w:val="21"/>
              </w:rPr>
            </w:pPr>
            <w:r w:rsidRPr="00325F8A">
              <w:rPr>
                <w:szCs w:val="21"/>
              </w:rPr>
              <w:t>716,639,033.29</w:t>
            </w:r>
          </w:p>
        </w:tc>
        <w:tc>
          <w:tcPr>
            <w:tcW w:w="2339" w:type="dxa"/>
            <w:vAlign w:val="center"/>
          </w:tcPr>
          <w:p w:rsidR="001548F9" w:rsidRPr="00325F8A" w:rsidRDefault="001548F9" w:rsidP="00CB39C2">
            <w:pPr>
              <w:jc w:val="right"/>
              <w:rPr>
                <w:color w:val="000000"/>
                <w:szCs w:val="21"/>
              </w:rPr>
            </w:pPr>
            <w:r w:rsidRPr="00325F8A">
              <w:rPr>
                <w:szCs w:val="21"/>
              </w:rPr>
              <w:t>717,413,670.96</w:t>
            </w:r>
          </w:p>
        </w:tc>
        <w:tc>
          <w:tcPr>
            <w:tcW w:w="2340" w:type="dxa"/>
            <w:vAlign w:val="center"/>
          </w:tcPr>
          <w:p w:rsidR="001548F9" w:rsidRPr="00325F8A" w:rsidRDefault="001548F9" w:rsidP="00CB39C2">
            <w:pPr>
              <w:jc w:val="right"/>
              <w:rPr>
                <w:color w:val="000000"/>
                <w:szCs w:val="21"/>
              </w:rPr>
            </w:pPr>
            <w:r w:rsidRPr="00325F8A">
              <w:rPr>
                <w:szCs w:val="21"/>
              </w:rPr>
              <w:t>774,637.67</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资产支持证券</w:t>
            </w:r>
          </w:p>
        </w:tc>
        <w:tc>
          <w:tcPr>
            <w:tcW w:w="2339" w:type="dxa"/>
            <w:vAlign w:val="bottom"/>
          </w:tcPr>
          <w:p w:rsidR="001548F9" w:rsidRPr="00325F8A" w:rsidRDefault="001548F9" w:rsidP="00CB39C2">
            <w:pPr>
              <w:jc w:val="right"/>
              <w:rPr>
                <w:szCs w:val="21"/>
              </w:rPr>
            </w:pPr>
            <w:r w:rsidRPr="00325F8A">
              <w:rPr>
                <w:szCs w:val="21"/>
              </w:rPr>
              <w:t>30,000,000.00</w:t>
            </w:r>
          </w:p>
        </w:tc>
        <w:tc>
          <w:tcPr>
            <w:tcW w:w="2339" w:type="dxa"/>
            <w:vAlign w:val="bottom"/>
          </w:tcPr>
          <w:p w:rsidR="001548F9" w:rsidRPr="00325F8A" w:rsidRDefault="001548F9" w:rsidP="00CB39C2">
            <w:pPr>
              <w:jc w:val="right"/>
              <w:rPr>
                <w:szCs w:val="21"/>
              </w:rPr>
            </w:pPr>
            <w:r w:rsidRPr="00325F8A">
              <w:rPr>
                <w:szCs w:val="21"/>
              </w:rPr>
              <w:t>30,068,000.00</w:t>
            </w:r>
          </w:p>
        </w:tc>
        <w:tc>
          <w:tcPr>
            <w:tcW w:w="2340" w:type="dxa"/>
            <w:vAlign w:val="bottom"/>
          </w:tcPr>
          <w:p w:rsidR="001548F9" w:rsidRPr="00325F8A" w:rsidRDefault="001548F9" w:rsidP="00CB39C2">
            <w:pPr>
              <w:jc w:val="right"/>
              <w:rPr>
                <w:szCs w:val="21"/>
              </w:rPr>
            </w:pPr>
            <w:r w:rsidRPr="00325F8A">
              <w:rPr>
                <w:szCs w:val="21"/>
              </w:rPr>
              <w:t>68,000.00</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基金</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其他</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jc w:val="center"/>
              <w:rPr>
                <w:color w:val="000000"/>
                <w:kern w:val="0"/>
                <w:szCs w:val="21"/>
              </w:rPr>
            </w:pPr>
            <w:r w:rsidRPr="00325F8A">
              <w:rPr>
                <w:rFonts w:hAnsi="宋体"/>
                <w:color w:val="000000"/>
                <w:kern w:val="0"/>
                <w:szCs w:val="21"/>
              </w:rPr>
              <w:t>合计</w:t>
            </w:r>
          </w:p>
        </w:tc>
        <w:tc>
          <w:tcPr>
            <w:tcW w:w="2339" w:type="dxa"/>
            <w:vAlign w:val="bottom"/>
          </w:tcPr>
          <w:p w:rsidR="001548F9" w:rsidRPr="00325F8A" w:rsidRDefault="001548F9" w:rsidP="00CB39C2">
            <w:pPr>
              <w:jc w:val="right"/>
              <w:rPr>
                <w:szCs w:val="21"/>
              </w:rPr>
            </w:pPr>
            <w:r w:rsidRPr="00325F8A">
              <w:rPr>
                <w:szCs w:val="21"/>
              </w:rPr>
              <w:t>875,951,816.30</w:t>
            </w:r>
          </w:p>
        </w:tc>
        <w:tc>
          <w:tcPr>
            <w:tcW w:w="2339" w:type="dxa"/>
            <w:vAlign w:val="bottom"/>
          </w:tcPr>
          <w:p w:rsidR="001548F9" w:rsidRPr="00325F8A" w:rsidRDefault="001548F9" w:rsidP="00CB39C2">
            <w:pPr>
              <w:jc w:val="right"/>
              <w:rPr>
                <w:szCs w:val="21"/>
              </w:rPr>
            </w:pPr>
            <w:r w:rsidRPr="00325F8A">
              <w:rPr>
                <w:szCs w:val="21"/>
              </w:rPr>
              <w:t>880,379,604.22</w:t>
            </w:r>
          </w:p>
        </w:tc>
        <w:tc>
          <w:tcPr>
            <w:tcW w:w="2340" w:type="dxa"/>
            <w:vAlign w:val="bottom"/>
          </w:tcPr>
          <w:p w:rsidR="001548F9" w:rsidRPr="00325F8A" w:rsidRDefault="001548F9" w:rsidP="00CB39C2">
            <w:pPr>
              <w:jc w:val="right"/>
              <w:rPr>
                <w:szCs w:val="21"/>
              </w:rPr>
            </w:pPr>
            <w:r w:rsidRPr="00325F8A">
              <w:rPr>
                <w:szCs w:val="21"/>
              </w:rPr>
              <w:t>4,427,787.92</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6.4.7.3 </w:t>
      </w:r>
      <w:r w:rsidRPr="00235099">
        <w:rPr>
          <w:rFonts w:ascii="宋体" w:hAnsi="宋体" w:hint="eastAsia"/>
          <w:b/>
          <w:color w:val="000000"/>
          <w:szCs w:val="21"/>
        </w:rPr>
        <w:t>衍生金融资产</w:t>
      </w:r>
      <w:r w:rsidRPr="00235099">
        <w:rPr>
          <w:rFonts w:ascii="宋体" w:hAnsi="宋体"/>
          <w:b/>
          <w:color w:val="000000"/>
          <w:szCs w:val="21"/>
        </w:rPr>
        <w:t>/</w:t>
      </w:r>
      <w:r w:rsidRPr="00235099">
        <w:rPr>
          <w:rFonts w:ascii="宋体" w:hAnsi="宋体" w:hint="eastAsia"/>
          <w:b/>
          <w:color w:val="000000"/>
          <w:szCs w:val="21"/>
        </w:rPr>
        <w:t>负债</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本基金本报告期末无衍生金融资产</w:t>
      </w:r>
      <w:r w:rsidRPr="0090387E">
        <w:rPr>
          <w:kern w:val="0"/>
          <w:szCs w:val="21"/>
        </w:rPr>
        <w:t>/</w:t>
      </w:r>
      <w:r w:rsidRPr="0090387E">
        <w:rPr>
          <w:kern w:val="0"/>
          <w:szCs w:val="21"/>
        </w:rPr>
        <w:t>负债。</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 </w:t>
      </w:r>
      <w:r w:rsidRPr="00235099">
        <w:rPr>
          <w:rFonts w:ascii="宋体" w:hAnsi="宋体" w:hint="eastAsia"/>
          <w:b/>
          <w:color w:val="000000"/>
          <w:szCs w:val="21"/>
        </w:rPr>
        <w:t>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6.4.7.4.1 </w:t>
      </w:r>
      <w:r w:rsidRPr="00235099">
        <w:rPr>
          <w:rFonts w:ascii="宋体" w:hAnsi="宋体" w:hint="eastAsia"/>
          <w:b/>
          <w:color w:val="000000"/>
          <w:szCs w:val="21"/>
        </w:rPr>
        <w:t>各项买入返售金融资产期末余额</w:t>
      </w:r>
    </w:p>
    <w:p w:rsidR="00EF68D7" w:rsidRDefault="00EF68D7" w:rsidP="00EF68D7">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本基金本报告期末无买入返售金融资产。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6.4.7.4.2 </w:t>
      </w:r>
      <w:r w:rsidRPr="00235099">
        <w:rPr>
          <w:rFonts w:ascii="宋体" w:hAnsi="宋体" w:hint="eastAsia"/>
          <w:b/>
          <w:color w:val="000000"/>
          <w:szCs w:val="21"/>
        </w:rPr>
        <w:t>期末买断式逆回购交易中取得的债券</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本基金本报告期末无买断式逆回购交易中取得的债券。</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6.4.7.5 </w:t>
      </w:r>
      <w:r w:rsidRPr="00235099">
        <w:rPr>
          <w:rFonts w:ascii="宋体" w:hAnsi="宋体" w:hint="eastAsia"/>
          <w:b/>
          <w:color w:val="000000"/>
          <w:szCs w:val="21"/>
        </w:rPr>
        <w:t>应收利息</w:t>
      </w:r>
    </w:p>
    <w:p w:rsidR="00646EC5" w:rsidRDefault="00646EC5" w:rsidP="00646EC5">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646EC5" w:rsidTr="00F91B0A">
        <w:trPr>
          <w:trHeight w:val="330"/>
        </w:trPr>
        <w:tc>
          <w:tcPr>
            <w:tcW w:w="3703" w:type="dxa"/>
            <w:vAlign w:val="center"/>
            <w:hideMark/>
          </w:tcPr>
          <w:p w:rsidR="00646EC5" w:rsidRDefault="00646EC5">
            <w:pPr>
              <w:jc w:val="center"/>
              <w:rPr>
                <w:szCs w:val="21"/>
              </w:rPr>
            </w:pPr>
            <w:r>
              <w:rPr>
                <w:rFonts w:hint="eastAsia"/>
                <w:szCs w:val="21"/>
              </w:rPr>
              <w:t>项目</w:t>
            </w:r>
          </w:p>
        </w:tc>
        <w:tc>
          <w:tcPr>
            <w:tcW w:w="5530" w:type="dxa"/>
            <w:vAlign w:val="center"/>
            <w:hideMark/>
          </w:tcPr>
          <w:p w:rsidR="00646EC5" w:rsidRDefault="00646EC5">
            <w:pPr>
              <w:jc w:val="center"/>
              <w:rPr>
                <w:kern w:val="0"/>
                <w:szCs w:val="21"/>
              </w:rPr>
            </w:pPr>
            <w:r>
              <w:rPr>
                <w:rFonts w:hint="eastAsia"/>
                <w:kern w:val="0"/>
                <w:szCs w:val="21"/>
              </w:rPr>
              <w:t>本期末</w:t>
            </w:r>
          </w:p>
          <w:p w:rsidR="00646EC5" w:rsidRDefault="00646EC5">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646EC5" w:rsidTr="00F91B0A">
        <w:trPr>
          <w:trHeight w:val="257"/>
        </w:trPr>
        <w:tc>
          <w:tcPr>
            <w:tcW w:w="3703" w:type="dxa"/>
            <w:vAlign w:val="center"/>
            <w:hideMark/>
          </w:tcPr>
          <w:p w:rsidR="00646EC5" w:rsidRDefault="00646EC5">
            <w:pPr>
              <w:rPr>
                <w:szCs w:val="21"/>
              </w:rPr>
            </w:pPr>
            <w:r>
              <w:rPr>
                <w:rFonts w:hint="eastAsia"/>
                <w:szCs w:val="21"/>
              </w:rPr>
              <w:t>应收活期存款利息</w:t>
            </w:r>
          </w:p>
        </w:tc>
        <w:tc>
          <w:tcPr>
            <w:tcW w:w="5530" w:type="dxa"/>
            <w:vAlign w:val="center"/>
            <w:hideMark/>
          </w:tcPr>
          <w:p w:rsidR="00646EC5" w:rsidRDefault="00646EC5">
            <w:pPr>
              <w:jc w:val="right"/>
              <w:rPr>
                <w:szCs w:val="21"/>
              </w:rPr>
            </w:pPr>
            <w:r>
              <w:rPr>
                <w:szCs w:val="21"/>
              </w:rPr>
              <w:t>1,971.05</w:t>
            </w:r>
          </w:p>
        </w:tc>
      </w:tr>
      <w:tr w:rsidR="00646EC5" w:rsidTr="00F91B0A">
        <w:trPr>
          <w:trHeight w:val="223"/>
        </w:trPr>
        <w:tc>
          <w:tcPr>
            <w:tcW w:w="3703" w:type="dxa"/>
            <w:vAlign w:val="center"/>
            <w:hideMark/>
          </w:tcPr>
          <w:p w:rsidR="00646EC5" w:rsidRDefault="00646EC5">
            <w:pPr>
              <w:rPr>
                <w:szCs w:val="21"/>
              </w:rPr>
            </w:pPr>
            <w:r>
              <w:rPr>
                <w:rFonts w:hint="eastAsia"/>
                <w:szCs w:val="21"/>
              </w:rPr>
              <w:t>应收定期存款利息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应收其他存款利息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应收结算备付金利息</w:t>
            </w:r>
          </w:p>
        </w:tc>
        <w:tc>
          <w:tcPr>
            <w:tcW w:w="5530" w:type="dxa"/>
            <w:vAlign w:val="center"/>
            <w:hideMark/>
          </w:tcPr>
          <w:p w:rsidR="00646EC5" w:rsidRDefault="00646EC5">
            <w:pPr>
              <w:jc w:val="right"/>
              <w:rPr>
                <w:szCs w:val="21"/>
              </w:rPr>
            </w:pPr>
            <w:r>
              <w:rPr>
                <w:szCs w:val="21"/>
              </w:rPr>
              <w:t>1,742.76</w:t>
            </w:r>
          </w:p>
        </w:tc>
      </w:tr>
      <w:tr w:rsidR="00646EC5" w:rsidTr="00F91B0A">
        <w:trPr>
          <w:trHeight w:val="269"/>
        </w:trPr>
        <w:tc>
          <w:tcPr>
            <w:tcW w:w="3703" w:type="dxa"/>
            <w:vAlign w:val="center"/>
            <w:hideMark/>
          </w:tcPr>
          <w:p w:rsidR="00646EC5" w:rsidRDefault="00646EC5">
            <w:pPr>
              <w:rPr>
                <w:szCs w:val="21"/>
              </w:rPr>
            </w:pPr>
            <w:r>
              <w:rPr>
                <w:rFonts w:hint="eastAsia"/>
                <w:szCs w:val="21"/>
              </w:rPr>
              <w:t>应收债券利息</w:t>
            </w:r>
          </w:p>
        </w:tc>
        <w:tc>
          <w:tcPr>
            <w:tcW w:w="5530" w:type="dxa"/>
            <w:vAlign w:val="center"/>
            <w:hideMark/>
          </w:tcPr>
          <w:p w:rsidR="00646EC5" w:rsidRDefault="00646EC5">
            <w:pPr>
              <w:jc w:val="right"/>
              <w:rPr>
                <w:szCs w:val="21"/>
              </w:rPr>
            </w:pPr>
            <w:r>
              <w:rPr>
                <w:szCs w:val="21"/>
              </w:rPr>
              <w:t>9,524,205.81</w:t>
            </w:r>
          </w:p>
        </w:tc>
      </w:tr>
      <w:tr w:rsidR="00646EC5" w:rsidTr="00F91B0A">
        <w:trPr>
          <w:trHeight w:val="287"/>
        </w:trPr>
        <w:tc>
          <w:tcPr>
            <w:tcW w:w="3703" w:type="dxa"/>
            <w:vAlign w:val="bottom"/>
            <w:hideMark/>
          </w:tcPr>
          <w:p w:rsidR="00646EC5" w:rsidRDefault="00646EC5">
            <w:pPr>
              <w:rPr>
                <w:rFonts w:eastAsiaTheme="minorEastAsia"/>
                <w:szCs w:val="21"/>
              </w:rPr>
            </w:pPr>
            <w:r>
              <w:rPr>
                <w:rFonts w:eastAsiaTheme="minorEastAsia" w:hint="eastAsia"/>
                <w:szCs w:val="21"/>
              </w:rPr>
              <w:t>应收资产支持证券利息</w:t>
            </w:r>
          </w:p>
        </w:tc>
        <w:tc>
          <w:tcPr>
            <w:tcW w:w="5530" w:type="dxa"/>
            <w:hideMark/>
          </w:tcPr>
          <w:p w:rsidR="00646EC5" w:rsidRDefault="00646EC5">
            <w:pPr>
              <w:jc w:val="right"/>
              <w:rPr>
                <w:rFonts w:eastAsiaTheme="minorEastAsia"/>
                <w:szCs w:val="21"/>
              </w:rPr>
            </w:pPr>
            <w:r>
              <w:rPr>
                <w:rFonts w:eastAsiaTheme="minorEastAsia"/>
                <w:szCs w:val="21"/>
              </w:rPr>
              <w:t>247,125.49</w:t>
            </w:r>
          </w:p>
        </w:tc>
      </w:tr>
      <w:tr w:rsidR="00646EC5" w:rsidTr="00F91B0A">
        <w:trPr>
          <w:trHeight w:val="287"/>
        </w:trPr>
        <w:tc>
          <w:tcPr>
            <w:tcW w:w="3703" w:type="dxa"/>
            <w:vAlign w:val="center"/>
            <w:hideMark/>
          </w:tcPr>
          <w:p w:rsidR="00646EC5" w:rsidRDefault="00646EC5">
            <w:pPr>
              <w:rPr>
                <w:szCs w:val="21"/>
              </w:rPr>
            </w:pPr>
            <w:r>
              <w:rPr>
                <w:rFonts w:hint="eastAsia"/>
                <w:szCs w:val="21"/>
              </w:rPr>
              <w:t>应收买入返售证券利息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应收申购款利息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应收黄金合约拆借孳息</w:t>
            </w:r>
          </w:p>
        </w:tc>
        <w:tc>
          <w:tcPr>
            <w:tcW w:w="5530" w:type="dxa"/>
            <w:vAlign w:val="center"/>
            <w:hideMark/>
          </w:tcPr>
          <w:p w:rsidR="00646EC5" w:rsidRDefault="00646EC5">
            <w:pPr>
              <w:jc w:val="right"/>
              <w:rPr>
                <w:szCs w:val="21"/>
              </w:rPr>
            </w:pPr>
            <w:r>
              <w:rPr>
                <w:szCs w:val="21"/>
              </w:rPr>
              <w:t>-</w:t>
            </w:r>
          </w:p>
        </w:tc>
      </w:tr>
      <w:tr w:rsidR="00CB73C9" w:rsidTr="00F91B0A">
        <w:trPr>
          <w:trHeight w:val="305"/>
        </w:trPr>
        <w:tc>
          <w:tcPr>
            <w:tcW w:w="3703" w:type="dxa"/>
            <w:vAlign w:val="center"/>
          </w:tcPr>
          <w:p w:rsidR="00CB73C9" w:rsidRDefault="00CB73C9">
            <w:pPr>
              <w:rPr>
                <w:szCs w:val="21"/>
              </w:rPr>
            </w:pPr>
            <w:r>
              <w:rPr>
                <w:rFonts w:hint="eastAsia"/>
                <w:szCs w:val="21"/>
              </w:rPr>
              <w:t>应收出借证券利息</w:t>
            </w:r>
          </w:p>
        </w:tc>
        <w:tc>
          <w:tcPr>
            <w:tcW w:w="5530" w:type="dxa"/>
            <w:vAlign w:val="center"/>
          </w:tcPr>
          <w:p w:rsidR="00CB73C9" w:rsidRDefault="00CB73C9">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其他</w:t>
            </w:r>
          </w:p>
        </w:tc>
        <w:tc>
          <w:tcPr>
            <w:tcW w:w="5530" w:type="dxa"/>
            <w:vAlign w:val="center"/>
            <w:hideMark/>
          </w:tcPr>
          <w:p w:rsidR="00646EC5" w:rsidRDefault="00646EC5">
            <w:pPr>
              <w:jc w:val="right"/>
              <w:rPr>
                <w:szCs w:val="21"/>
              </w:rPr>
            </w:pPr>
            <w:r>
              <w:rPr>
                <w:szCs w:val="21"/>
              </w:rPr>
              <w:t>5.49</w:t>
            </w:r>
          </w:p>
        </w:tc>
      </w:tr>
      <w:tr w:rsidR="00646EC5" w:rsidTr="00F91B0A">
        <w:trPr>
          <w:trHeight w:val="330"/>
        </w:trPr>
        <w:tc>
          <w:tcPr>
            <w:tcW w:w="3703" w:type="dxa"/>
            <w:vAlign w:val="center"/>
            <w:hideMark/>
          </w:tcPr>
          <w:p w:rsidR="00646EC5" w:rsidRDefault="00646EC5">
            <w:pPr>
              <w:jc w:val="center"/>
              <w:rPr>
                <w:szCs w:val="21"/>
              </w:rPr>
            </w:pPr>
            <w:r>
              <w:rPr>
                <w:rFonts w:hint="eastAsia"/>
                <w:szCs w:val="21"/>
              </w:rPr>
              <w:t>合计</w:t>
            </w:r>
          </w:p>
        </w:tc>
        <w:tc>
          <w:tcPr>
            <w:tcW w:w="5530" w:type="dxa"/>
            <w:vAlign w:val="center"/>
            <w:hideMark/>
          </w:tcPr>
          <w:p w:rsidR="00646EC5" w:rsidRDefault="00646EC5">
            <w:pPr>
              <w:jc w:val="right"/>
              <w:rPr>
                <w:szCs w:val="21"/>
              </w:rPr>
            </w:pPr>
            <w:r>
              <w:rPr>
                <w:szCs w:val="21"/>
              </w:rPr>
              <w:t>9,775,050.60</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6.4.7.6 </w:t>
      </w:r>
      <w:r w:rsidRPr="00235099">
        <w:rPr>
          <w:rFonts w:ascii="宋体" w:hAnsi="宋体" w:hint="eastAsia"/>
          <w:b/>
          <w:color w:val="000000"/>
          <w:szCs w:val="21"/>
        </w:rPr>
        <w:t>其他资产</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本基金本报告期末无其他资产。</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lastRenderedPageBreak/>
        <w:t xml:space="preserve">6.4.7.7 </w:t>
      </w:r>
      <w:r w:rsidRPr="00235099">
        <w:rPr>
          <w:rFonts w:ascii="宋体" w:hAnsi="宋体" w:hint="eastAsia"/>
          <w:b/>
          <w:color w:val="000000"/>
          <w:szCs w:val="21"/>
        </w:rPr>
        <w:t>应付交易费用</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1548F9" w:rsidRPr="00235099" w:rsidTr="00835179">
        <w:trPr>
          <w:trHeight w:val="285"/>
        </w:trPr>
        <w:tc>
          <w:tcPr>
            <w:tcW w:w="375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bottom"/>
          </w:tcPr>
          <w:p w:rsidR="001548F9" w:rsidRPr="00325F8A" w:rsidRDefault="001548F9" w:rsidP="0070173B">
            <w:pPr>
              <w:jc w:val="center"/>
              <w:rPr>
                <w:szCs w:val="21"/>
              </w:rPr>
            </w:pPr>
            <w:r w:rsidRPr="00325F8A">
              <w:rPr>
                <w:rFonts w:hAnsi="宋体"/>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35179">
        <w:trPr>
          <w:trHeight w:val="211"/>
        </w:trPr>
        <w:tc>
          <w:tcPr>
            <w:tcW w:w="3751" w:type="dxa"/>
            <w:vAlign w:val="bottom"/>
          </w:tcPr>
          <w:p w:rsidR="001548F9" w:rsidRPr="00325F8A" w:rsidRDefault="001548F9" w:rsidP="0070173B">
            <w:pPr>
              <w:rPr>
                <w:szCs w:val="21"/>
              </w:rPr>
            </w:pPr>
            <w:r w:rsidRPr="00325F8A">
              <w:rPr>
                <w:rFonts w:hAnsi="宋体"/>
                <w:szCs w:val="21"/>
              </w:rPr>
              <w:t>交易所市场应付交易费用</w:t>
            </w:r>
          </w:p>
        </w:tc>
        <w:tc>
          <w:tcPr>
            <w:tcW w:w="5528" w:type="dxa"/>
            <w:vAlign w:val="bottom"/>
          </w:tcPr>
          <w:p w:rsidR="001548F9" w:rsidRPr="00325F8A" w:rsidRDefault="001548F9" w:rsidP="0070173B">
            <w:pPr>
              <w:jc w:val="right"/>
              <w:rPr>
                <w:szCs w:val="21"/>
              </w:rPr>
            </w:pPr>
            <w:r w:rsidRPr="00325F8A">
              <w:rPr>
                <w:szCs w:val="21"/>
              </w:rPr>
              <w:t>75,636.16</w:t>
            </w:r>
          </w:p>
        </w:tc>
      </w:tr>
      <w:tr w:rsidR="001548F9" w:rsidRPr="00235099" w:rsidTr="00835179">
        <w:trPr>
          <w:trHeight w:val="296"/>
        </w:trPr>
        <w:tc>
          <w:tcPr>
            <w:tcW w:w="3751" w:type="dxa"/>
            <w:vAlign w:val="bottom"/>
          </w:tcPr>
          <w:p w:rsidR="001548F9" w:rsidRPr="00325F8A" w:rsidRDefault="001548F9" w:rsidP="0070173B">
            <w:pPr>
              <w:rPr>
                <w:szCs w:val="21"/>
              </w:rPr>
            </w:pPr>
            <w:r w:rsidRPr="00325F8A">
              <w:rPr>
                <w:rFonts w:hAnsi="宋体"/>
                <w:szCs w:val="21"/>
              </w:rPr>
              <w:t>银行间市场应付交易费用</w:t>
            </w:r>
          </w:p>
        </w:tc>
        <w:tc>
          <w:tcPr>
            <w:tcW w:w="5528" w:type="dxa"/>
            <w:vAlign w:val="bottom"/>
          </w:tcPr>
          <w:p w:rsidR="001548F9" w:rsidRPr="00325F8A" w:rsidRDefault="001548F9" w:rsidP="0070173B">
            <w:pPr>
              <w:jc w:val="right"/>
              <w:rPr>
                <w:szCs w:val="21"/>
              </w:rPr>
            </w:pPr>
            <w:r w:rsidRPr="00325F8A">
              <w:rPr>
                <w:szCs w:val="21"/>
              </w:rPr>
              <w:t>11,488.36</w:t>
            </w:r>
          </w:p>
        </w:tc>
      </w:tr>
      <w:tr w:rsidR="001548F9" w:rsidRPr="00235099" w:rsidTr="00835179">
        <w:trPr>
          <w:trHeight w:val="285"/>
        </w:trPr>
        <w:tc>
          <w:tcPr>
            <w:tcW w:w="375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87,124.52</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6.4.7.8 </w:t>
      </w:r>
      <w:r w:rsidRPr="00235099">
        <w:rPr>
          <w:rFonts w:ascii="宋体" w:hAnsi="宋体" w:hint="eastAsia"/>
          <w:b/>
          <w:color w:val="000000"/>
          <w:szCs w:val="21"/>
        </w:rPr>
        <w:t>其他负债</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1548F9" w:rsidRPr="00235099" w:rsidTr="00805C54">
        <w:trPr>
          <w:trHeight w:val="330"/>
        </w:trPr>
        <w:tc>
          <w:tcPr>
            <w:tcW w:w="370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center"/>
          </w:tcPr>
          <w:p w:rsidR="001548F9" w:rsidRPr="00325F8A" w:rsidRDefault="001548F9" w:rsidP="0070173B">
            <w:pPr>
              <w:jc w:val="center"/>
              <w:rPr>
                <w:kern w:val="0"/>
                <w:szCs w:val="21"/>
              </w:rPr>
            </w:pPr>
            <w:r w:rsidRPr="00325F8A">
              <w:rPr>
                <w:rFonts w:hAnsi="宋体"/>
                <w:kern w:val="0"/>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应付券商交易单元保证金</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应付赎回费</w:t>
            </w:r>
          </w:p>
        </w:tc>
        <w:tc>
          <w:tcPr>
            <w:tcW w:w="5528" w:type="dxa"/>
            <w:vAlign w:val="bottom"/>
          </w:tcPr>
          <w:p w:rsidR="001548F9" w:rsidRPr="00325F8A" w:rsidRDefault="001548F9" w:rsidP="0070173B">
            <w:pPr>
              <w:jc w:val="right"/>
              <w:rPr>
                <w:szCs w:val="21"/>
              </w:rPr>
            </w:pPr>
            <w:r w:rsidRPr="00325F8A">
              <w:rPr>
                <w:szCs w:val="21"/>
              </w:rPr>
              <w:t>-</w:t>
            </w:r>
          </w:p>
        </w:tc>
      </w:tr>
      <w:tr w:rsidR="005A348F" w:rsidRPr="00235099" w:rsidTr="00AA5843">
        <w:trPr>
          <w:trHeight w:val="325"/>
        </w:trPr>
        <w:tc>
          <w:tcPr>
            <w:tcW w:w="3701" w:type="dxa"/>
            <w:vAlign w:val="center"/>
          </w:tcPr>
          <w:p w:rsidR="005A348F" w:rsidRDefault="005A348F">
            <w:pPr>
              <w:rPr>
                <w:szCs w:val="21"/>
                <w:highlight w:val="red"/>
              </w:rPr>
            </w:pPr>
            <w:r>
              <w:rPr>
                <w:rFonts w:hAnsi="宋体" w:hint="eastAsia"/>
                <w:szCs w:val="21"/>
              </w:rPr>
              <w:t>应付证券出借违约金</w:t>
            </w:r>
          </w:p>
        </w:tc>
        <w:tc>
          <w:tcPr>
            <w:tcW w:w="5528" w:type="dxa"/>
            <w:vAlign w:val="center"/>
          </w:tcPr>
          <w:p w:rsidR="005A348F" w:rsidRDefault="005A348F">
            <w:pPr>
              <w:jc w:val="right"/>
              <w:rPr>
                <w:szCs w:val="21"/>
              </w:rPr>
            </w:pPr>
            <w:r>
              <w:rPr>
                <w:szCs w:val="21"/>
              </w:rPr>
              <w:t>-</w:t>
            </w:r>
          </w:p>
        </w:tc>
      </w:tr>
      <w:tr w:rsidR="004C3E78">
        <w:tc>
          <w:tcPr>
            <w:tcW w:w="3701" w:type="dxa"/>
            <w:vAlign w:val="center"/>
          </w:tcPr>
          <w:p w:rsidR="004C3E78" w:rsidRDefault="001131B8">
            <w:pPr>
              <w:jc w:val="left"/>
            </w:pPr>
            <w:r>
              <w:rPr>
                <w:szCs w:val="21"/>
              </w:rPr>
              <w:t>预提费用</w:t>
            </w:r>
          </w:p>
        </w:tc>
        <w:tc>
          <w:tcPr>
            <w:tcW w:w="5528" w:type="dxa"/>
            <w:vAlign w:val="center"/>
          </w:tcPr>
          <w:p w:rsidR="004C3E78" w:rsidRDefault="001131B8">
            <w:pPr>
              <w:jc w:val="right"/>
            </w:pPr>
            <w:r>
              <w:rPr>
                <w:szCs w:val="21"/>
              </w:rPr>
              <w:t>269,507.60</w:t>
            </w:r>
          </w:p>
        </w:tc>
      </w:tr>
      <w:tr w:rsidR="001548F9" w:rsidRPr="00235099" w:rsidTr="00805C54">
        <w:trPr>
          <w:trHeight w:val="325"/>
        </w:trPr>
        <w:tc>
          <w:tcPr>
            <w:tcW w:w="370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269,507.60</w:t>
            </w:r>
          </w:p>
        </w:tc>
      </w:tr>
    </w:tbl>
    <w:p w:rsidR="0008313C"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6.4.7.9 </w:t>
      </w:r>
      <w:r w:rsidRPr="00235099">
        <w:rPr>
          <w:rFonts w:ascii="宋体" w:hAnsi="宋体" w:hint="eastAsia"/>
          <w:b/>
          <w:color w:val="000000"/>
          <w:szCs w:val="21"/>
        </w:rPr>
        <w:t>实收基金</w:t>
      </w:r>
    </w:p>
    <w:p w:rsidR="00C603D5" w:rsidRPr="00085EE1" w:rsidRDefault="00C603D5" w:rsidP="003560D2">
      <w:pPr>
        <w:adjustRightInd w:val="0"/>
        <w:snapToGrid w:val="0"/>
        <w:spacing w:line="360" w:lineRule="auto"/>
        <w:ind w:firstLineChars="200" w:firstLine="422"/>
        <w:rPr>
          <w:rFonts w:asciiTheme="minorEastAsia" w:eastAsiaTheme="minorEastAsia" w:hAnsiTheme="minorEastAsia"/>
          <w:b/>
          <w:color w:val="000000"/>
          <w:szCs w:val="21"/>
        </w:rPr>
      </w:pPr>
      <w:r w:rsidRPr="00085EE1">
        <w:rPr>
          <w:rFonts w:asciiTheme="minorEastAsia" w:eastAsiaTheme="minorEastAsia" w:hAnsiTheme="minorEastAsia"/>
          <w:b/>
          <w:szCs w:val="21"/>
        </w:rPr>
        <w:t>易方达瑞祥混合I</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spacing w:line="360" w:lineRule="auto"/>
              <w:jc w:val="center"/>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310,870,741.70</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310,870,741.70</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314,068,726.55</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314,068,726.55</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-177,362,091.92</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-177,362,091.92</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447,577,376.33</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447,577,376.33</w:t>
            </w:r>
          </w:p>
        </w:tc>
      </w:tr>
    </w:tbl>
    <w:p w:rsidR="00C603D5" w:rsidRPr="003560D2" w:rsidRDefault="00C603D5" w:rsidP="003560D2">
      <w:pPr>
        <w:adjustRightInd w:val="0"/>
        <w:snapToGrid w:val="0"/>
        <w:spacing w:line="360" w:lineRule="auto"/>
        <w:ind w:firstLineChars="200" w:firstLine="422"/>
        <w:rPr>
          <w:rFonts w:asciiTheme="minorEastAsia" w:eastAsiaTheme="minorEastAsia" w:hAnsiTheme="minorEastAsia"/>
          <w:b/>
          <w:szCs w:val="21"/>
        </w:rPr>
      </w:pPr>
      <w:r w:rsidRPr="00085EE1">
        <w:rPr>
          <w:rFonts w:asciiTheme="minorEastAsia" w:eastAsiaTheme="minorEastAsia" w:hAnsiTheme="minorEastAsia"/>
          <w:b/>
          <w:szCs w:val="21"/>
        </w:rPr>
        <w:t>易方达瑞祥混合E</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100,093,066.93</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100,093,066.93</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66,582,435.28</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66,582,435.28</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-15,301.38</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-15,301.38</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lastRenderedPageBreak/>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166,660,200.83</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166,660,200.83</w:t>
            </w:r>
          </w:p>
        </w:tc>
      </w:tr>
    </w:tbl>
    <w:p w:rsidR="001548F9" w:rsidRPr="0090387E" w:rsidRDefault="00C603D5" w:rsidP="0090387E">
      <w:pPr>
        <w:tabs>
          <w:tab w:val="left" w:pos="426"/>
        </w:tabs>
        <w:spacing w:line="360" w:lineRule="auto"/>
        <w:ind w:firstLineChars="200" w:firstLine="420"/>
        <w:jc w:val="left"/>
        <w:rPr>
          <w:kern w:val="0"/>
          <w:szCs w:val="21"/>
        </w:rPr>
      </w:pPr>
      <w:r w:rsidRPr="0090387E">
        <w:rPr>
          <w:kern w:val="0"/>
          <w:szCs w:val="21"/>
        </w:rPr>
        <w:t>注：申购含红利再投、转换入份额，赎回含转换出份额。</w:t>
      </w:r>
    </w:p>
    <w:p w:rsidR="001548F9" w:rsidRPr="00235099"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6.4.7.10 </w:t>
      </w:r>
      <w:r w:rsidRPr="00235099">
        <w:rPr>
          <w:rFonts w:ascii="宋体" w:hAnsi="宋体" w:hint="eastAsia"/>
          <w:b/>
          <w:color w:val="000000"/>
          <w:szCs w:val="21"/>
        </w:rPr>
        <w:t>未分配利润</w:t>
      </w:r>
    </w:p>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易方达瑞祥混合I</w:t>
      </w:r>
    </w:p>
    <w:p w:rsidR="001548F9" w:rsidRPr="00235099" w:rsidRDefault="001548F9" w:rsidP="008971E9">
      <w:pPr>
        <w:adjustRightInd w:val="0"/>
        <w:snapToGrid w:val="0"/>
        <w:spacing w:line="288" w:lineRule="auto"/>
        <w:jc w:val="right"/>
        <w:rPr>
          <w:rFonts w:ascii="宋体"/>
          <w:color w:val="000000"/>
          <w:szCs w:val="21"/>
        </w:rPr>
      </w:pPr>
      <w:r w:rsidRPr="00235099">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-13,579,179.13</w:t>
            </w:r>
          </w:p>
        </w:tc>
        <w:tc>
          <w:tcPr>
            <w:tcW w:w="2236" w:type="dxa"/>
            <w:vAlign w:val="center"/>
          </w:tcPr>
          <w:p w:rsidR="001548F9" w:rsidRPr="00325F8A" w:rsidRDefault="001548F9" w:rsidP="00DD33BB">
            <w:pPr>
              <w:jc w:val="right"/>
              <w:rPr>
                <w:szCs w:val="21"/>
              </w:rPr>
            </w:pPr>
            <w:r w:rsidRPr="00325F8A">
              <w:rPr>
                <w:szCs w:val="21"/>
              </w:rPr>
              <w:t>67,676,405.48</w:t>
            </w:r>
          </w:p>
        </w:tc>
        <w:tc>
          <w:tcPr>
            <w:tcW w:w="2237" w:type="dxa"/>
            <w:vAlign w:val="center"/>
          </w:tcPr>
          <w:p w:rsidR="001548F9" w:rsidRPr="00325F8A" w:rsidRDefault="001548F9" w:rsidP="00DD33BB">
            <w:pPr>
              <w:jc w:val="right"/>
              <w:rPr>
                <w:szCs w:val="21"/>
              </w:rPr>
            </w:pPr>
            <w:r w:rsidRPr="00325F8A">
              <w:rPr>
                <w:szCs w:val="21"/>
              </w:rPr>
              <w:t>54,097,226.35</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19,320,020.33</w:t>
            </w:r>
          </w:p>
        </w:tc>
        <w:tc>
          <w:tcPr>
            <w:tcW w:w="2236" w:type="dxa"/>
            <w:vAlign w:val="center"/>
          </w:tcPr>
          <w:p w:rsidR="001548F9" w:rsidRPr="00325F8A" w:rsidRDefault="001548F9" w:rsidP="00DD33BB">
            <w:pPr>
              <w:jc w:val="right"/>
              <w:rPr>
                <w:szCs w:val="21"/>
              </w:rPr>
            </w:pPr>
            <w:r w:rsidRPr="00325F8A">
              <w:rPr>
                <w:szCs w:val="21"/>
              </w:rPr>
              <w:t>-3,162,052.55</w:t>
            </w:r>
          </w:p>
        </w:tc>
        <w:tc>
          <w:tcPr>
            <w:tcW w:w="2237" w:type="dxa"/>
            <w:vAlign w:val="center"/>
          </w:tcPr>
          <w:p w:rsidR="001548F9" w:rsidRPr="00325F8A" w:rsidRDefault="001548F9" w:rsidP="00DD33BB">
            <w:pPr>
              <w:jc w:val="right"/>
              <w:rPr>
                <w:szCs w:val="21"/>
              </w:rPr>
            </w:pPr>
            <w:r w:rsidRPr="00325F8A">
              <w:rPr>
                <w:szCs w:val="21"/>
              </w:rPr>
              <w:t>16,157,967.78</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446,510.07</w:t>
            </w:r>
          </w:p>
        </w:tc>
        <w:tc>
          <w:tcPr>
            <w:tcW w:w="2236" w:type="dxa"/>
            <w:vAlign w:val="center"/>
          </w:tcPr>
          <w:p w:rsidR="001548F9" w:rsidRPr="00325F8A" w:rsidRDefault="001548F9" w:rsidP="00DD33BB">
            <w:pPr>
              <w:jc w:val="right"/>
              <w:rPr>
                <w:szCs w:val="21"/>
              </w:rPr>
            </w:pPr>
            <w:r w:rsidRPr="00325F8A">
              <w:rPr>
                <w:szCs w:val="21"/>
              </w:rPr>
              <w:t>29,148,476.48</w:t>
            </w:r>
          </w:p>
        </w:tc>
        <w:tc>
          <w:tcPr>
            <w:tcW w:w="2237" w:type="dxa"/>
            <w:vAlign w:val="center"/>
          </w:tcPr>
          <w:p w:rsidR="001548F9" w:rsidRPr="00325F8A" w:rsidRDefault="001548F9" w:rsidP="00DD33BB">
            <w:pPr>
              <w:jc w:val="right"/>
              <w:rPr>
                <w:szCs w:val="21"/>
              </w:rPr>
            </w:pPr>
            <w:r w:rsidRPr="00325F8A">
              <w:rPr>
                <w:szCs w:val="21"/>
              </w:rPr>
              <w:t>29,594,986.55</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1,562,305.34</w:t>
            </w:r>
          </w:p>
        </w:tc>
        <w:tc>
          <w:tcPr>
            <w:tcW w:w="2236" w:type="dxa"/>
            <w:vAlign w:val="center"/>
          </w:tcPr>
          <w:p w:rsidR="001548F9" w:rsidRPr="00325F8A" w:rsidRDefault="001548F9" w:rsidP="00DD33BB">
            <w:pPr>
              <w:jc w:val="right"/>
              <w:rPr>
                <w:szCs w:val="21"/>
              </w:rPr>
            </w:pPr>
            <w:r w:rsidRPr="00325F8A">
              <w:rPr>
                <w:szCs w:val="21"/>
              </w:rPr>
              <w:t>66,732,113.14</w:t>
            </w:r>
          </w:p>
        </w:tc>
        <w:tc>
          <w:tcPr>
            <w:tcW w:w="2237" w:type="dxa"/>
            <w:vAlign w:val="center"/>
          </w:tcPr>
          <w:p w:rsidR="001548F9" w:rsidRPr="00325F8A" w:rsidRDefault="001548F9" w:rsidP="00DD33BB">
            <w:pPr>
              <w:jc w:val="right"/>
              <w:rPr>
                <w:szCs w:val="21"/>
              </w:rPr>
            </w:pPr>
            <w:r w:rsidRPr="00325F8A">
              <w:rPr>
                <w:szCs w:val="21"/>
              </w:rPr>
              <w:t>68,294,418.48</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-1,115,795.27</w:t>
            </w:r>
          </w:p>
        </w:tc>
        <w:tc>
          <w:tcPr>
            <w:tcW w:w="2236" w:type="dxa"/>
            <w:vAlign w:val="center"/>
          </w:tcPr>
          <w:p w:rsidR="001548F9" w:rsidRPr="00325F8A" w:rsidRDefault="001548F9" w:rsidP="00DD33BB">
            <w:pPr>
              <w:jc w:val="right"/>
              <w:rPr>
                <w:szCs w:val="21"/>
              </w:rPr>
            </w:pPr>
            <w:r w:rsidRPr="00325F8A">
              <w:rPr>
                <w:szCs w:val="21"/>
              </w:rPr>
              <w:t>-37,583,636.66</w:t>
            </w:r>
          </w:p>
        </w:tc>
        <w:tc>
          <w:tcPr>
            <w:tcW w:w="2237" w:type="dxa"/>
            <w:vAlign w:val="center"/>
          </w:tcPr>
          <w:p w:rsidR="001548F9" w:rsidRPr="00325F8A" w:rsidRDefault="001548F9" w:rsidP="00DD33BB">
            <w:pPr>
              <w:jc w:val="right"/>
              <w:rPr>
                <w:szCs w:val="21"/>
              </w:rPr>
            </w:pPr>
            <w:r w:rsidRPr="00325F8A">
              <w:rPr>
                <w:szCs w:val="21"/>
              </w:rPr>
              <w:t>-38,699,431.93</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6,187,351.27</w:t>
            </w:r>
          </w:p>
        </w:tc>
        <w:tc>
          <w:tcPr>
            <w:tcW w:w="2236" w:type="dxa"/>
            <w:vAlign w:val="center"/>
          </w:tcPr>
          <w:p w:rsidR="001548F9" w:rsidRPr="00325F8A" w:rsidRDefault="001548F9" w:rsidP="00DD33BB">
            <w:pPr>
              <w:jc w:val="right"/>
              <w:rPr>
                <w:szCs w:val="21"/>
              </w:rPr>
            </w:pPr>
            <w:r w:rsidRPr="00325F8A">
              <w:rPr>
                <w:szCs w:val="21"/>
              </w:rPr>
              <w:t>93,662,829.41</w:t>
            </w:r>
          </w:p>
        </w:tc>
        <w:tc>
          <w:tcPr>
            <w:tcW w:w="2237" w:type="dxa"/>
            <w:vAlign w:val="center"/>
          </w:tcPr>
          <w:p w:rsidR="001548F9" w:rsidRPr="00325F8A" w:rsidRDefault="001548F9" w:rsidP="00DD33BB">
            <w:pPr>
              <w:jc w:val="right"/>
              <w:rPr>
                <w:szCs w:val="21"/>
              </w:rPr>
            </w:pPr>
            <w:r w:rsidRPr="00325F8A">
              <w:rPr>
                <w:szCs w:val="21"/>
              </w:rPr>
              <w:t>99,850,180.68</w:t>
            </w:r>
          </w:p>
        </w:tc>
      </w:tr>
    </w:tbl>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易方达瑞祥混合E</w:t>
      </w:r>
    </w:p>
    <w:p w:rsidR="001548F9" w:rsidRPr="00325F8A" w:rsidRDefault="001548F9" w:rsidP="008971E9">
      <w:pPr>
        <w:adjustRightInd w:val="0"/>
        <w:snapToGrid w:val="0"/>
        <w:spacing w:line="288" w:lineRule="auto"/>
        <w:jc w:val="right"/>
        <w:rPr>
          <w:color w:val="000000"/>
          <w:szCs w:val="21"/>
        </w:rPr>
      </w:pPr>
      <w:r w:rsidRPr="00325F8A">
        <w:rPr>
          <w:rFonts w:hAnsi="宋体"/>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-4,406,633.77</w:t>
            </w:r>
          </w:p>
        </w:tc>
        <w:tc>
          <w:tcPr>
            <w:tcW w:w="2236" w:type="dxa"/>
            <w:vAlign w:val="center"/>
          </w:tcPr>
          <w:p w:rsidR="001548F9" w:rsidRPr="00325F8A" w:rsidRDefault="001548F9" w:rsidP="00DD33BB">
            <w:pPr>
              <w:jc w:val="right"/>
              <w:rPr>
                <w:szCs w:val="21"/>
              </w:rPr>
            </w:pPr>
            <w:r w:rsidRPr="00325F8A">
              <w:rPr>
                <w:szCs w:val="21"/>
              </w:rPr>
              <w:t>21,826,893.28</w:t>
            </w:r>
          </w:p>
        </w:tc>
        <w:tc>
          <w:tcPr>
            <w:tcW w:w="2237" w:type="dxa"/>
            <w:vAlign w:val="center"/>
          </w:tcPr>
          <w:p w:rsidR="001548F9" w:rsidRPr="00325F8A" w:rsidRDefault="001548F9" w:rsidP="00DD33BB">
            <w:pPr>
              <w:jc w:val="right"/>
              <w:rPr>
                <w:szCs w:val="21"/>
              </w:rPr>
            </w:pPr>
            <w:r w:rsidRPr="00325F8A">
              <w:rPr>
                <w:szCs w:val="21"/>
              </w:rPr>
              <w:t>17,420,259.51</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6,279,322.25</w:t>
            </w:r>
          </w:p>
        </w:tc>
        <w:tc>
          <w:tcPr>
            <w:tcW w:w="2236" w:type="dxa"/>
            <w:vAlign w:val="center"/>
          </w:tcPr>
          <w:p w:rsidR="001548F9" w:rsidRPr="00325F8A" w:rsidRDefault="001548F9" w:rsidP="00DD33BB">
            <w:pPr>
              <w:jc w:val="right"/>
              <w:rPr>
                <w:szCs w:val="21"/>
              </w:rPr>
            </w:pPr>
            <w:r w:rsidRPr="00325F8A">
              <w:rPr>
                <w:szCs w:val="21"/>
              </w:rPr>
              <w:t>-1,277,689.88</w:t>
            </w:r>
          </w:p>
        </w:tc>
        <w:tc>
          <w:tcPr>
            <w:tcW w:w="2237" w:type="dxa"/>
            <w:vAlign w:val="center"/>
          </w:tcPr>
          <w:p w:rsidR="001548F9" w:rsidRPr="00325F8A" w:rsidRDefault="001548F9" w:rsidP="00DD33BB">
            <w:pPr>
              <w:jc w:val="right"/>
              <w:rPr>
                <w:szCs w:val="21"/>
              </w:rPr>
            </w:pPr>
            <w:r w:rsidRPr="00325F8A">
              <w:rPr>
                <w:szCs w:val="21"/>
              </w:rPr>
              <w:t>5,001,632.37</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175,394.19</w:t>
            </w:r>
          </w:p>
        </w:tc>
        <w:tc>
          <w:tcPr>
            <w:tcW w:w="2236" w:type="dxa"/>
            <w:vAlign w:val="center"/>
          </w:tcPr>
          <w:p w:rsidR="001548F9" w:rsidRPr="00325F8A" w:rsidRDefault="001548F9" w:rsidP="00DD33BB">
            <w:pPr>
              <w:jc w:val="right"/>
              <w:rPr>
                <w:szCs w:val="21"/>
              </w:rPr>
            </w:pPr>
            <w:r w:rsidRPr="00325F8A">
              <w:rPr>
                <w:szCs w:val="21"/>
              </w:rPr>
              <w:t>14,390,497.04</w:t>
            </w:r>
          </w:p>
        </w:tc>
        <w:tc>
          <w:tcPr>
            <w:tcW w:w="2237" w:type="dxa"/>
            <w:vAlign w:val="center"/>
          </w:tcPr>
          <w:p w:rsidR="001548F9" w:rsidRPr="00325F8A" w:rsidRDefault="001548F9" w:rsidP="00DD33BB">
            <w:pPr>
              <w:jc w:val="right"/>
              <w:rPr>
                <w:szCs w:val="21"/>
              </w:rPr>
            </w:pPr>
            <w:r w:rsidRPr="00325F8A">
              <w:rPr>
                <w:szCs w:val="21"/>
              </w:rPr>
              <w:t>14,565,891.23</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174,990.65</w:t>
            </w:r>
          </w:p>
        </w:tc>
        <w:tc>
          <w:tcPr>
            <w:tcW w:w="2236" w:type="dxa"/>
            <w:vAlign w:val="center"/>
          </w:tcPr>
          <w:p w:rsidR="001548F9" w:rsidRPr="00325F8A" w:rsidRDefault="001548F9" w:rsidP="00DD33BB">
            <w:pPr>
              <w:jc w:val="right"/>
              <w:rPr>
                <w:szCs w:val="21"/>
              </w:rPr>
            </w:pPr>
            <w:r w:rsidRPr="00325F8A">
              <w:rPr>
                <w:szCs w:val="21"/>
              </w:rPr>
              <w:t>14,393,725.69</w:t>
            </w:r>
          </w:p>
        </w:tc>
        <w:tc>
          <w:tcPr>
            <w:tcW w:w="2237" w:type="dxa"/>
            <w:vAlign w:val="center"/>
          </w:tcPr>
          <w:p w:rsidR="001548F9" w:rsidRPr="00325F8A" w:rsidRDefault="001548F9" w:rsidP="00DD33BB">
            <w:pPr>
              <w:jc w:val="right"/>
              <w:rPr>
                <w:szCs w:val="21"/>
              </w:rPr>
            </w:pPr>
            <w:r w:rsidRPr="00325F8A">
              <w:rPr>
                <w:szCs w:val="21"/>
              </w:rPr>
              <w:t>14,568,716.34</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403.54</w:t>
            </w:r>
          </w:p>
        </w:tc>
        <w:tc>
          <w:tcPr>
            <w:tcW w:w="2236" w:type="dxa"/>
            <w:vAlign w:val="center"/>
          </w:tcPr>
          <w:p w:rsidR="001548F9" w:rsidRPr="00325F8A" w:rsidRDefault="001548F9" w:rsidP="00DD33BB">
            <w:pPr>
              <w:jc w:val="right"/>
              <w:rPr>
                <w:szCs w:val="21"/>
              </w:rPr>
            </w:pPr>
            <w:r w:rsidRPr="00325F8A">
              <w:rPr>
                <w:szCs w:val="21"/>
              </w:rPr>
              <w:t>-3,228.65</w:t>
            </w:r>
          </w:p>
        </w:tc>
        <w:tc>
          <w:tcPr>
            <w:tcW w:w="2237" w:type="dxa"/>
            <w:vAlign w:val="center"/>
          </w:tcPr>
          <w:p w:rsidR="001548F9" w:rsidRPr="00325F8A" w:rsidRDefault="001548F9" w:rsidP="00DD33BB">
            <w:pPr>
              <w:jc w:val="right"/>
              <w:rPr>
                <w:szCs w:val="21"/>
              </w:rPr>
            </w:pPr>
            <w:r w:rsidRPr="00325F8A">
              <w:rPr>
                <w:szCs w:val="21"/>
              </w:rPr>
              <w:t>-2,825.11</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2,048,082.67</w:t>
            </w:r>
          </w:p>
        </w:tc>
        <w:tc>
          <w:tcPr>
            <w:tcW w:w="2236" w:type="dxa"/>
            <w:vAlign w:val="center"/>
          </w:tcPr>
          <w:p w:rsidR="001548F9" w:rsidRPr="00325F8A" w:rsidRDefault="001548F9" w:rsidP="00DD33BB">
            <w:pPr>
              <w:jc w:val="right"/>
              <w:rPr>
                <w:szCs w:val="21"/>
              </w:rPr>
            </w:pPr>
            <w:r w:rsidRPr="00325F8A">
              <w:rPr>
                <w:szCs w:val="21"/>
              </w:rPr>
              <w:t>34,939,700.44</w:t>
            </w:r>
          </w:p>
        </w:tc>
        <w:tc>
          <w:tcPr>
            <w:tcW w:w="2237" w:type="dxa"/>
            <w:vAlign w:val="center"/>
          </w:tcPr>
          <w:p w:rsidR="001548F9" w:rsidRPr="00325F8A" w:rsidRDefault="001548F9" w:rsidP="00DD33BB">
            <w:pPr>
              <w:jc w:val="right"/>
              <w:rPr>
                <w:szCs w:val="21"/>
              </w:rPr>
            </w:pPr>
            <w:r w:rsidRPr="00325F8A">
              <w:rPr>
                <w:szCs w:val="21"/>
              </w:rPr>
              <w:t>36,987,783.11</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6.4.7.11 </w:t>
      </w:r>
      <w:r w:rsidRPr="00235099">
        <w:rPr>
          <w:rFonts w:ascii="宋体" w:hAnsi="宋体" w:hint="eastAsia"/>
          <w:b/>
          <w:color w:val="000000"/>
          <w:szCs w:val="21"/>
        </w:rPr>
        <w:t>存款利息收入</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1548F9" w:rsidRPr="00235099" w:rsidTr="00AF57AB">
        <w:tc>
          <w:tcPr>
            <w:tcW w:w="3828" w:type="dxa"/>
            <w:vAlign w:val="center"/>
          </w:tcPr>
          <w:p w:rsidR="001548F9" w:rsidRPr="00325F8A" w:rsidRDefault="001548F9" w:rsidP="0070173B">
            <w:pPr>
              <w:jc w:val="center"/>
              <w:rPr>
                <w:szCs w:val="21"/>
              </w:rPr>
            </w:pPr>
            <w:r w:rsidRPr="00325F8A">
              <w:rPr>
                <w:rFonts w:hAnsi="宋体"/>
                <w:szCs w:val="21"/>
              </w:rPr>
              <w:t>项目</w:t>
            </w:r>
          </w:p>
        </w:tc>
        <w:tc>
          <w:tcPr>
            <w:tcW w:w="5350" w:type="dxa"/>
            <w:vAlign w:val="center"/>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活期存款利息收入</w:t>
            </w:r>
          </w:p>
        </w:tc>
        <w:tc>
          <w:tcPr>
            <w:tcW w:w="5350" w:type="dxa"/>
            <w:vAlign w:val="bottom"/>
          </w:tcPr>
          <w:p w:rsidR="001548F9" w:rsidRPr="00325F8A" w:rsidRDefault="001548F9" w:rsidP="0070173B">
            <w:pPr>
              <w:jc w:val="right"/>
              <w:rPr>
                <w:szCs w:val="21"/>
              </w:rPr>
            </w:pPr>
            <w:r w:rsidRPr="00325F8A">
              <w:rPr>
                <w:szCs w:val="21"/>
              </w:rPr>
              <w:t>16,725.67</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定期存款利息收入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结算备付金利息收入</w:t>
            </w:r>
          </w:p>
        </w:tc>
        <w:tc>
          <w:tcPr>
            <w:tcW w:w="5350" w:type="dxa"/>
            <w:vAlign w:val="bottom"/>
          </w:tcPr>
          <w:p w:rsidR="001548F9" w:rsidRPr="00325F8A" w:rsidRDefault="001548F9" w:rsidP="0070173B">
            <w:pPr>
              <w:jc w:val="right"/>
              <w:rPr>
                <w:szCs w:val="21"/>
              </w:rPr>
            </w:pPr>
            <w:r w:rsidRPr="00325F8A">
              <w:rPr>
                <w:szCs w:val="21"/>
              </w:rPr>
              <w:t>21,066.07</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w:t>
            </w:r>
          </w:p>
        </w:tc>
        <w:tc>
          <w:tcPr>
            <w:tcW w:w="5350" w:type="dxa"/>
            <w:vAlign w:val="bottom"/>
          </w:tcPr>
          <w:p w:rsidR="001548F9" w:rsidRPr="00325F8A" w:rsidRDefault="001548F9" w:rsidP="0070173B">
            <w:pPr>
              <w:jc w:val="right"/>
              <w:rPr>
                <w:szCs w:val="21"/>
              </w:rPr>
            </w:pPr>
            <w:r w:rsidRPr="00325F8A">
              <w:rPr>
                <w:szCs w:val="21"/>
              </w:rPr>
              <w:t>79.69</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合计</w:t>
            </w:r>
          </w:p>
        </w:tc>
        <w:tc>
          <w:tcPr>
            <w:tcW w:w="5350" w:type="dxa"/>
            <w:vAlign w:val="bottom"/>
          </w:tcPr>
          <w:p w:rsidR="001548F9" w:rsidRPr="00325F8A" w:rsidRDefault="001548F9" w:rsidP="0070173B">
            <w:pPr>
              <w:jc w:val="right"/>
              <w:rPr>
                <w:szCs w:val="21"/>
              </w:rPr>
            </w:pPr>
            <w:r w:rsidRPr="00325F8A">
              <w:rPr>
                <w:szCs w:val="21"/>
              </w:rPr>
              <w:t>37,871.43</w:t>
            </w:r>
          </w:p>
        </w:tc>
      </w:tr>
    </w:tbl>
    <w:p w:rsidR="0031023D" w:rsidRPr="00F059CF" w:rsidRDefault="0031023D" w:rsidP="00EE0AC0">
      <w:pPr>
        <w:spacing w:line="360" w:lineRule="auto"/>
        <w:ind w:firstLineChars="196" w:firstLine="413"/>
        <w:rPr>
          <w:rFonts w:ascii="宋体"/>
          <w:b/>
          <w:bCs/>
          <w:color w:val="000000"/>
          <w:szCs w:val="21"/>
        </w:rPr>
      </w:pPr>
      <w:r w:rsidRPr="00F059CF">
        <w:rPr>
          <w:rFonts w:ascii="宋体" w:hAnsi="宋体"/>
          <w:b/>
          <w:bCs/>
          <w:color w:val="000000"/>
          <w:kern w:val="0"/>
          <w:szCs w:val="21"/>
        </w:rPr>
        <w:t xml:space="preserve">6.4.7.12 </w:t>
      </w:r>
      <w:r w:rsidRPr="00F059CF">
        <w:rPr>
          <w:rFonts w:ascii="宋体" w:hAnsi="宋体" w:hint="eastAsia"/>
          <w:b/>
          <w:color w:val="000000"/>
          <w:szCs w:val="21"/>
        </w:rPr>
        <w:t>股票投资收益</w:t>
      </w:r>
      <w:r w:rsidRPr="00F059CF">
        <w:rPr>
          <w:rFonts w:ascii="宋体" w:hAnsi="宋体"/>
          <w:b/>
          <w:color w:val="000000"/>
          <w:szCs w:val="21"/>
        </w:rPr>
        <w:t>——</w:t>
      </w:r>
      <w:r w:rsidRPr="00F059CF">
        <w:rPr>
          <w:rFonts w:ascii="宋体" w:hAnsi="宋体" w:hint="eastAsia"/>
          <w:b/>
          <w:color w:val="000000"/>
          <w:szCs w:val="21"/>
        </w:rPr>
        <w:t>买卖股票差价收入</w:t>
      </w:r>
    </w:p>
    <w:p w:rsidR="0031023D" w:rsidRPr="00F059CF" w:rsidRDefault="0031023D" w:rsidP="0031023D">
      <w:pPr>
        <w:autoSpaceDE w:val="0"/>
        <w:autoSpaceDN w:val="0"/>
        <w:adjustRightInd w:val="0"/>
        <w:spacing w:before="29" w:line="288" w:lineRule="auto"/>
        <w:ind w:left="15"/>
        <w:jc w:val="right"/>
        <w:rPr>
          <w:rFonts w:ascii="宋体"/>
          <w:color w:val="000000"/>
          <w:kern w:val="0"/>
          <w:szCs w:val="21"/>
        </w:rPr>
      </w:pPr>
      <w:r w:rsidRPr="00F059CF">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jc w:val="center"/>
              <w:rPr>
                <w:szCs w:val="21"/>
              </w:rPr>
            </w:pPr>
            <w:r w:rsidRPr="00325F8A">
              <w:rPr>
                <w:rFonts w:hAnsi="宋体"/>
                <w:szCs w:val="21"/>
              </w:rPr>
              <w:t>项目</w:t>
            </w:r>
          </w:p>
        </w:tc>
        <w:tc>
          <w:tcPr>
            <w:tcW w:w="5452" w:type="dxa"/>
            <w:tcMar>
              <w:top w:w="15" w:type="dxa"/>
              <w:left w:w="15" w:type="dxa"/>
              <w:bottom w:w="0" w:type="dxa"/>
              <w:right w:w="15" w:type="dxa"/>
            </w:tcMar>
            <w:vAlign w:val="center"/>
          </w:tcPr>
          <w:p w:rsidR="0031023D" w:rsidRPr="00325F8A" w:rsidRDefault="0031023D" w:rsidP="00E431A5">
            <w:pPr>
              <w:jc w:val="center"/>
              <w:rPr>
                <w:szCs w:val="21"/>
              </w:rPr>
            </w:pPr>
            <w:r w:rsidRPr="00325F8A">
              <w:rPr>
                <w:rFonts w:hAnsi="宋体"/>
                <w:szCs w:val="21"/>
              </w:rPr>
              <w:t>本期</w:t>
            </w:r>
          </w:p>
          <w:p w:rsidR="0031023D" w:rsidRPr="00325F8A" w:rsidRDefault="0031023D" w:rsidP="00E431A5">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卖出股票成交总额</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54,089,304.30</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lastRenderedPageBreak/>
              <w:t>减：卖出股票成本总额</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38,149,276.19</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买卖股票差价收入</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15,940,028.11</w:t>
            </w:r>
          </w:p>
        </w:tc>
      </w:tr>
    </w:tbl>
    <w:p w:rsidR="007C3761" w:rsidRDefault="0057768C" w:rsidP="007C3761">
      <w:pPr>
        <w:spacing w:line="360" w:lineRule="auto"/>
        <w:ind w:firstLineChars="196" w:firstLine="413"/>
        <w:rPr>
          <w:rFonts w:ascii="宋体"/>
          <w:b/>
          <w:bCs/>
          <w:color w:val="000000"/>
          <w:szCs w:val="21"/>
        </w:rPr>
      </w:pPr>
      <w:r w:rsidRPr="0057768C">
        <w:rPr>
          <w:rFonts w:ascii="宋体"/>
          <w:b/>
          <w:bCs/>
          <w:color w:val="000000"/>
          <w:szCs w:val="21"/>
        </w:rPr>
        <w:t>6.4.7.13</w:t>
      </w:r>
      <w:r w:rsidR="007C3761">
        <w:rPr>
          <w:rFonts w:ascii="宋体" w:hint="eastAsia"/>
          <w:b/>
          <w:bCs/>
          <w:color w:val="000000"/>
          <w:szCs w:val="21"/>
        </w:rPr>
        <w:t>债券投资收益</w:t>
      </w:r>
      <w:r w:rsidR="007C3761">
        <w:rPr>
          <w:rFonts w:ascii="宋体"/>
          <w:b/>
          <w:bCs/>
          <w:color w:val="000000"/>
          <w:szCs w:val="21"/>
        </w:rPr>
        <w:t>——</w:t>
      </w:r>
      <w:r w:rsidR="007C3761">
        <w:rPr>
          <w:rFonts w:ascii="宋体" w:hint="eastAsia"/>
          <w:b/>
          <w:bCs/>
          <w:color w:val="000000"/>
          <w:szCs w:val="21"/>
        </w:rPr>
        <w:t>买卖债券差价收入</w:t>
      </w:r>
    </w:p>
    <w:p w:rsidR="007C3761" w:rsidRDefault="007C3761" w:rsidP="007C3761">
      <w:pPr>
        <w:widowControl/>
        <w:tabs>
          <w:tab w:val="left" w:pos="1680"/>
        </w:tabs>
        <w:wordWrap w:val="0"/>
        <w:autoSpaceDE w:val="0"/>
        <w:autoSpaceDN w:val="0"/>
        <w:ind w:left="440"/>
        <w:jc w:val="right"/>
        <w:textAlignment w:val="bottom"/>
        <w:rPr>
          <w:color w:val="000000" w:themeColor="text1"/>
          <w:kern w:val="0"/>
          <w:szCs w:val="21"/>
        </w:rPr>
      </w:pPr>
      <w:r>
        <w:rPr>
          <w:color w:val="000000" w:themeColor="text1"/>
          <w:szCs w:val="21"/>
          <w:lang w:val="en-AU"/>
        </w:rPr>
        <w:t xml:space="preserve">         </w:t>
      </w:r>
      <w:r>
        <w:rPr>
          <w:rFonts w:eastAsiaTheme="minorEastAsia" w:hint="eastAsia"/>
          <w:color w:val="000000" w:themeColor="text1"/>
          <w:szCs w:val="21"/>
        </w:rPr>
        <w:t>单位：人民币元</w:t>
      </w:r>
    </w:p>
    <w:tbl>
      <w:tblPr>
        <w:tblW w:w="936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3972"/>
        <w:gridCol w:w="5388"/>
      </w:tblGrid>
      <w:tr w:rsidR="007C3761" w:rsidTr="00F91B0A">
        <w:trPr>
          <w:trHeight w:val="315"/>
        </w:trPr>
        <w:tc>
          <w:tcPr>
            <w:tcW w:w="3970" w:type="dxa"/>
            <w:vAlign w:val="center"/>
            <w:hideMark/>
          </w:tcPr>
          <w:p w:rsidR="007C3761" w:rsidRDefault="007C3761">
            <w:pPr>
              <w:autoSpaceDE w:val="0"/>
              <w:autoSpaceDN w:val="0"/>
              <w:ind w:left="440"/>
              <w:jc w:val="center"/>
              <w:textAlignment w:val="bottom"/>
              <w:rPr>
                <w:color w:val="000000" w:themeColor="text1"/>
                <w:kern w:val="0"/>
                <w:szCs w:val="21"/>
              </w:rPr>
            </w:pPr>
            <w:r>
              <w:rPr>
                <w:rFonts w:hint="eastAsia"/>
                <w:color w:val="000000" w:themeColor="text1"/>
                <w:kern w:val="0"/>
                <w:szCs w:val="21"/>
              </w:rPr>
              <w:t>项目</w:t>
            </w:r>
          </w:p>
        </w:tc>
        <w:tc>
          <w:tcPr>
            <w:tcW w:w="5386" w:type="dxa"/>
            <w:vAlign w:val="center"/>
            <w:hideMark/>
          </w:tcPr>
          <w:p w:rsidR="007C3761" w:rsidRDefault="007C3761">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7C3761" w:rsidRDefault="007C3761">
            <w:pPr>
              <w:widowControl/>
              <w:autoSpaceDE w:val="0"/>
              <w:autoSpaceDN w:val="0"/>
              <w:spacing w:line="360" w:lineRule="auto"/>
              <w:ind w:right="-15"/>
              <w:jc w:val="center"/>
              <w:textAlignment w:val="bottom"/>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kern w:val="0"/>
                <w:szCs w:val="21"/>
              </w:rPr>
              <w:t>卖出债券（、债转股及债券到期兑付）成交总额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115,695,974.17</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卖出债券（、债转股及债券到期兑付）成本总额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113,092,422.31</w:t>
            </w:r>
          </w:p>
        </w:tc>
      </w:tr>
      <w:tr w:rsidR="007C3761" w:rsidTr="00F91B0A">
        <w:trPr>
          <w:trHeight w:val="315"/>
        </w:trPr>
        <w:tc>
          <w:tcPr>
            <w:tcW w:w="3970" w:type="dxa"/>
            <w:vAlign w:val="center"/>
            <w:hideMark/>
          </w:tcPr>
          <w:p w:rsidR="007C3761" w:rsidRDefault="007C3761">
            <w:pPr>
              <w:widowControl/>
              <w:autoSpaceDE w:val="0"/>
              <w:autoSpaceDN w:val="0"/>
              <w:ind w:firstLineChars="50" w:firstLine="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应收利息总额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2,186,522.39</w:t>
            </w:r>
          </w:p>
        </w:tc>
      </w:tr>
      <w:tr w:rsidR="007C3761" w:rsidTr="00F91B0A">
        <w:trPr>
          <w:trHeight w:val="315"/>
        </w:trPr>
        <w:tc>
          <w:tcPr>
            <w:tcW w:w="3970" w:type="dxa"/>
            <w:vAlign w:val="center"/>
            <w:hideMark/>
          </w:tcPr>
          <w:p w:rsidR="007C3761" w:rsidRDefault="007C3761" w:rsidP="0057768C">
            <w:pPr>
              <w:widowControl/>
              <w:autoSpaceDE w:val="0"/>
              <w:autoSpaceDN w:val="0"/>
              <w:ind w:leftChars="50" w:left="105"/>
              <w:textAlignment w:val="bottom"/>
              <w:rPr>
                <w:color w:val="000000" w:themeColor="text1"/>
                <w:kern w:val="0"/>
                <w:szCs w:val="21"/>
              </w:rPr>
            </w:pPr>
            <w:r>
              <w:rPr>
                <w:rFonts w:hint="eastAsia"/>
                <w:color w:val="000000" w:themeColor="text1"/>
                <w:szCs w:val="21"/>
              </w:rPr>
              <w:t>买卖债券差价收入</w:t>
            </w:r>
          </w:p>
        </w:tc>
        <w:tc>
          <w:tcPr>
            <w:tcW w:w="5386" w:type="dxa"/>
            <w:vAlign w:val="center"/>
            <w:hideMark/>
          </w:tcPr>
          <w:p w:rsidR="007C3761" w:rsidRDefault="007C3761">
            <w:pPr>
              <w:ind w:left="440"/>
              <w:jc w:val="right"/>
              <w:rPr>
                <w:color w:val="000000" w:themeColor="text1"/>
                <w:szCs w:val="21"/>
              </w:rPr>
            </w:pPr>
            <w:r>
              <w:rPr>
                <w:color w:val="000000" w:themeColor="text1"/>
                <w:szCs w:val="21"/>
              </w:rPr>
              <w:t>417,029.47</w:t>
            </w:r>
          </w:p>
        </w:tc>
      </w:tr>
    </w:tbl>
    <w:p w:rsidR="001548F9" w:rsidRPr="00F966D8" w:rsidRDefault="001548F9" w:rsidP="003560D2">
      <w:pPr>
        <w:spacing w:line="360" w:lineRule="auto"/>
        <w:ind w:firstLineChars="196" w:firstLine="413"/>
        <w:rPr>
          <w:rFonts w:ascii="宋体"/>
          <w:b/>
          <w:bCs/>
          <w:color w:val="000000"/>
          <w:kern w:val="0"/>
          <w:szCs w:val="21"/>
        </w:rPr>
      </w:pPr>
      <w:r w:rsidRPr="00F966D8">
        <w:rPr>
          <w:rFonts w:ascii="宋体"/>
          <w:b/>
          <w:bCs/>
          <w:color w:val="000000"/>
          <w:kern w:val="0"/>
          <w:szCs w:val="21"/>
        </w:rPr>
        <w:t xml:space="preserve">6.4.7.14 </w:t>
      </w:r>
      <w:r w:rsidRPr="00F966D8">
        <w:rPr>
          <w:rFonts w:ascii="宋体" w:hint="eastAsia"/>
          <w:b/>
          <w:bCs/>
          <w:color w:val="000000"/>
          <w:kern w:val="0"/>
          <w:szCs w:val="21"/>
        </w:rPr>
        <w:t>衍生工具收益</w:t>
      </w:r>
    </w:p>
    <w:p w:rsidR="002C0572" w:rsidRDefault="002C0572" w:rsidP="00A62732">
      <w:pPr>
        <w:tabs>
          <w:tab w:val="left" w:pos="426"/>
        </w:tabs>
        <w:spacing w:line="360" w:lineRule="auto"/>
        <w:ind w:firstLineChars="200" w:firstLine="420"/>
        <w:jc w:val="left"/>
        <w:rPr>
          <w:kern w:val="0"/>
          <w:szCs w:val="21"/>
        </w:rPr>
      </w:pPr>
      <w:r>
        <w:rPr>
          <w:kern w:val="0"/>
          <w:szCs w:val="21"/>
        </w:rPr>
        <w:t>本基金本报告期无衍生工具收益。</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6.4.7.15 </w:t>
      </w:r>
      <w:r w:rsidRPr="00235099">
        <w:rPr>
          <w:rFonts w:ascii="宋体" w:hAnsi="宋体" w:hint="eastAsia"/>
          <w:b/>
          <w:color w:val="000000"/>
          <w:szCs w:val="21"/>
        </w:rPr>
        <w:t>股利收益</w:t>
      </w:r>
    </w:p>
    <w:p w:rsidR="001548F9" w:rsidRPr="00235099" w:rsidRDefault="001548F9" w:rsidP="005D2F95">
      <w:pPr>
        <w:tabs>
          <w:tab w:val="left" w:pos="7200"/>
          <w:tab w:val="left" w:pos="8280"/>
        </w:tabs>
        <w:ind w:rightChars="33" w:right="69"/>
        <w:jc w:val="right"/>
        <w:rPr>
          <w:rFonts w:ascii="宋体"/>
          <w:color w:val="000000"/>
          <w:szCs w:val="21"/>
        </w:rPr>
      </w:pPr>
      <w:r w:rsidRPr="00235099">
        <w:rPr>
          <w:rFonts w:ascii="宋体" w:hAnsi="宋体"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1548F9" w:rsidRPr="00235099" w:rsidTr="00307919">
        <w:tc>
          <w:tcPr>
            <w:tcW w:w="3794"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股票投资产生的股利收益</w:t>
            </w:r>
          </w:p>
        </w:tc>
        <w:tc>
          <w:tcPr>
            <w:tcW w:w="5528" w:type="dxa"/>
            <w:vAlign w:val="bottom"/>
          </w:tcPr>
          <w:p w:rsidR="001548F9" w:rsidRPr="00325F8A" w:rsidRDefault="001548F9" w:rsidP="0070173B">
            <w:pPr>
              <w:jc w:val="right"/>
              <w:rPr>
                <w:szCs w:val="21"/>
              </w:rPr>
            </w:pPr>
            <w:r w:rsidRPr="00325F8A">
              <w:rPr>
                <w:szCs w:val="21"/>
              </w:rPr>
              <w:t>2,260,114.73</w:t>
            </w:r>
          </w:p>
        </w:tc>
      </w:tr>
      <w:tr w:rsidR="00AA5843" w:rsidRPr="00235099" w:rsidTr="00AA5843">
        <w:tc>
          <w:tcPr>
            <w:tcW w:w="3794" w:type="dxa"/>
            <w:vAlign w:val="center"/>
          </w:tcPr>
          <w:p w:rsidR="00AA5843" w:rsidRDefault="00AA5843">
            <w:pPr>
              <w:rPr>
                <w:szCs w:val="21"/>
                <w:highlight w:val="red"/>
              </w:rPr>
            </w:pPr>
            <w:r>
              <w:rPr>
                <w:rFonts w:hAnsi="宋体" w:hint="eastAsia"/>
                <w:szCs w:val="21"/>
              </w:rPr>
              <w:t>其中：证券出借权益补偿收入</w:t>
            </w:r>
          </w:p>
        </w:tc>
        <w:tc>
          <w:tcPr>
            <w:tcW w:w="5528" w:type="dxa"/>
            <w:vAlign w:val="center"/>
          </w:tcPr>
          <w:p w:rsidR="00AA5843" w:rsidRDefault="00AA5843">
            <w:pPr>
              <w:jc w:val="right"/>
              <w:rPr>
                <w:szCs w:val="21"/>
              </w:rPr>
            </w:pPr>
            <w:r>
              <w:rPr>
                <w:szCs w:val="21"/>
              </w:rPr>
              <w:t>-</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基金投资产生的股利收益</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2,260,114.73</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6.4.7.16 </w:t>
      </w:r>
      <w:r w:rsidRPr="00235099">
        <w:rPr>
          <w:rFonts w:ascii="宋体" w:hAnsi="宋体" w:hint="eastAsia"/>
          <w:b/>
          <w:color w:val="000000"/>
          <w:szCs w:val="21"/>
        </w:rPr>
        <w:t>公允价值变动收益</w:t>
      </w:r>
    </w:p>
    <w:p w:rsidR="00691B0E" w:rsidRDefault="00691B0E" w:rsidP="00691B0E">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691B0E" w:rsidTr="002E243D">
        <w:trPr>
          <w:trHeight w:val="285"/>
        </w:trPr>
        <w:tc>
          <w:tcPr>
            <w:tcW w:w="3794" w:type="dxa"/>
            <w:vAlign w:val="center"/>
            <w:hideMark/>
          </w:tcPr>
          <w:p w:rsidR="00691B0E" w:rsidRDefault="00691B0E">
            <w:pPr>
              <w:jc w:val="center"/>
              <w:rPr>
                <w:szCs w:val="21"/>
              </w:rPr>
            </w:pPr>
            <w:r>
              <w:rPr>
                <w:rFonts w:hint="eastAsia"/>
                <w:kern w:val="0"/>
                <w:szCs w:val="21"/>
              </w:rPr>
              <w:t>项目名称</w:t>
            </w:r>
          </w:p>
        </w:tc>
        <w:tc>
          <w:tcPr>
            <w:tcW w:w="5528" w:type="dxa"/>
            <w:vAlign w:val="center"/>
            <w:hideMark/>
          </w:tcPr>
          <w:p w:rsidR="00691B0E" w:rsidRDefault="00691B0E">
            <w:pPr>
              <w:jc w:val="center"/>
              <w:rPr>
                <w:szCs w:val="21"/>
              </w:rPr>
            </w:pPr>
            <w:r>
              <w:rPr>
                <w:rFonts w:hint="eastAsia"/>
                <w:szCs w:val="21"/>
              </w:rPr>
              <w:t>本期</w:t>
            </w:r>
          </w:p>
          <w:p w:rsidR="00691B0E" w:rsidRDefault="00691B0E">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691B0E" w:rsidRDefault="00691B0E">
            <w:pPr>
              <w:jc w:val="right"/>
              <w:rPr>
                <w:szCs w:val="21"/>
              </w:rPr>
            </w:pPr>
            <w:r>
              <w:rPr>
                <w:szCs w:val="21"/>
              </w:rPr>
              <w:t>-4,439,742.43</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股票投资</w:t>
            </w:r>
          </w:p>
        </w:tc>
        <w:tc>
          <w:tcPr>
            <w:tcW w:w="5528" w:type="dxa"/>
            <w:vAlign w:val="center"/>
            <w:hideMark/>
          </w:tcPr>
          <w:p w:rsidR="00691B0E" w:rsidRDefault="00691B0E">
            <w:pPr>
              <w:jc w:val="right"/>
              <w:rPr>
                <w:szCs w:val="21"/>
              </w:rPr>
            </w:pPr>
            <w:r>
              <w:rPr>
                <w:szCs w:val="21"/>
              </w:rPr>
              <w:t>-2,201,055.83</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债券投资</w:t>
            </w:r>
          </w:p>
        </w:tc>
        <w:tc>
          <w:tcPr>
            <w:tcW w:w="5528" w:type="dxa"/>
            <w:vAlign w:val="center"/>
            <w:hideMark/>
          </w:tcPr>
          <w:p w:rsidR="00691B0E" w:rsidRDefault="00691B0E">
            <w:pPr>
              <w:jc w:val="right"/>
              <w:rPr>
                <w:szCs w:val="21"/>
              </w:rPr>
            </w:pPr>
            <w:r>
              <w:rPr>
                <w:szCs w:val="21"/>
              </w:rPr>
              <w:t>-2,282,686.60</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691B0E" w:rsidRDefault="00691B0E">
            <w:pPr>
              <w:jc w:val="right"/>
              <w:rPr>
                <w:kern w:val="0"/>
                <w:szCs w:val="21"/>
              </w:rPr>
            </w:pPr>
            <w:r>
              <w:rPr>
                <w:kern w:val="0"/>
                <w:szCs w:val="21"/>
              </w:rPr>
              <w:t>44,000.00</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691B0E" w:rsidRDefault="00691B0E">
            <w:pPr>
              <w:widowControl/>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691B0E" w:rsidRDefault="00691B0E">
            <w:pPr>
              <w:widowControl/>
              <w:jc w:val="right"/>
              <w:rPr>
                <w:kern w:val="0"/>
                <w:szCs w:val="21"/>
              </w:rPr>
            </w:pPr>
            <w:r>
              <w:rPr>
                <w:rFonts w:eastAsiaTheme="minorEastAsia"/>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rPr>
                <w:szCs w:val="21"/>
              </w:rPr>
            </w:pPr>
            <w:r>
              <w:rPr>
                <w:kern w:val="0"/>
                <w:szCs w:val="21"/>
              </w:rPr>
              <w:t>3.</w:t>
            </w:r>
            <w:r>
              <w:rPr>
                <w:rFonts w:hint="eastAsia"/>
                <w:kern w:val="0"/>
                <w:szCs w:val="21"/>
              </w:rPr>
              <w:t>其他</w:t>
            </w:r>
          </w:p>
        </w:tc>
        <w:tc>
          <w:tcPr>
            <w:tcW w:w="5528" w:type="dxa"/>
            <w:vAlign w:val="center"/>
            <w:hideMark/>
          </w:tcPr>
          <w:p w:rsidR="00691B0E" w:rsidRDefault="00691B0E">
            <w:pPr>
              <w:jc w:val="right"/>
              <w:rPr>
                <w:szCs w:val="21"/>
              </w:rPr>
            </w:pPr>
            <w:r>
              <w:rPr>
                <w:szCs w:val="21"/>
              </w:rPr>
              <w:t>-</w:t>
            </w:r>
          </w:p>
        </w:tc>
      </w:tr>
      <w:tr w:rsidR="00691B0E" w:rsidTr="002E243D">
        <w:trPr>
          <w:trHeight w:val="285"/>
        </w:trPr>
        <w:tc>
          <w:tcPr>
            <w:tcW w:w="3794" w:type="dxa"/>
            <w:vAlign w:val="center"/>
            <w:hideMark/>
          </w:tcPr>
          <w:p w:rsidR="00691B0E" w:rsidRDefault="00691B0E">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691B0E" w:rsidRDefault="00691B0E">
            <w:pPr>
              <w:jc w:val="right"/>
              <w:rPr>
                <w:rFonts w:eastAsiaTheme="minorEastAsia"/>
                <w:szCs w:val="21"/>
              </w:rPr>
            </w:pPr>
            <w:r>
              <w:rPr>
                <w:rFonts w:eastAsiaTheme="minorEastAsia"/>
                <w:szCs w:val="21"/>
              </w:rPr>
              <w:t>-</w:t>
            </w:r>
          </w:p>
        </w:tc>
      </w:tr>
      <w:tr w:rsidR="00691B0E" w:rsidTr="002E243D">
        <w:trPr>
          <w:trHeight w:val="285"/>
        </w:trPr>
        <w:tc>
          <w:tcPr>
            <w:tcW w:w="3794" w:type="dxa"/>
            <w:vAlign w:val="center"/>
            <w:hideMark/>
          </w:tcPr>
          <w:p w:rsidR="00691B0E" w:rsidRDefault="00691B0E">
            <w:pPr>
              <w:widowControl/>
              <w:rPr>
                <w:szCs w:val="21"/>
              </w:rPr>
            </w:pPr>
            <w:r>
              <w:rPr>
                <w:rFonts w:hint="eastAsia"/>
                <w:kern w:val="0"/>
                <w:szCs w:val="21"/>
              </w:rPr>
              <w:t>合计</w:t>
            </w:r>
          </w:p>
        </w:tc>
        <w:tc>
          <w:tcPr>
            <w:tcW w:w="5528" w:type="dxa"/>
            <w:vAlign w:val="center"/>
            <w:hideMark/>
          </w:tcPr>
          <w:p w:rsidR="00691B0E" w:rsidRDefault="00691B0E">
            <w:pPr>
              <w:jc w:val="right"/>
              <w:rPr>
                <w:szCs w:val="21"/>
              </w:rPr>
            </w:pPr>
            <w:r>
              <w:rPr>
                <w:szCs w:val="21"/>
              </w:rPr>
              <w:t>-4,439,742.43</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6.4.7.17 </w:t>
      </w:r>
      <w:r w:rsidRPr="00235099">
        <w:rPr>
          <w:rFonts w:ascii="宋体" w:hAnsi="宋体" w:hint="eastAsia"/>
          <w:b/>
          <w:color w:val="000000"/>
          <w:szCs w:val="21"/>
        </w:rPr>
        <w:t>其他收入</w:t>
      </w:r>
    </w:p>
    <w:p w:rsidR="001548F9" w:rsidRPr="00235099" w:rsidRDefault="001548F9" w:rsidP="005D2F95">
      <w:pPr>
        <w:tabs>
          <w:tab w:val="left" w:pos="7200"/>
          <w:tab w:val="left" w:pos="8280"/>
        </w:tabs>
        <w:ind w:rightChars="-52" w:right="-109"/>
        <w:jc w:val="right"/>
        <w:rPr>
          <w:rFonts w:ascii="宋体"/>
          <w:szCs w:val="21"/>
          <w:lang w:val="en-AU"/>
        </w:rPr>
      </w:pPr>
      <w:r w:rsidRPr="00235099">
        <w:rPr>
          <w:rFonts w:ascii="宋体" w:hAnsi="宋体" w:hint="eastAsia"/>
          <w:color w:val="000000"/>
          <w:szCs w:val="21"/>
        </w:rPr>
        <w:lastRenderedPageBreak/>
        <w:t>单位：人民币元</w:t>
      </w:r>
    </w:p>
    <w:tbl>
      <w:tblPr>
        <w:tblW w:w="9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91"/>
        <w:gridCol w:w="5528"/>
      </w:tblGrid>
      <w:tr w:rsidR="001548F9" w:rsidRPr="00235099" w:rsidTr="00C74A25">
        <w:trPr>
          <w:trHeight w:val="255"/>
        </w:trPr>
        <w:tc>
          <w:tcPr>
            <w:tcW w:w="3691"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基金赎回费收入</w:t>
            </w:r>
          </w:p>
        </w:tc>
        <w:tc>
          <w:tcPr>
            <w:tcW w:w="5528" w:type="dxa"/>
            <w:vAlign w:val="bottom"/>
          </w:tcPr>
          <w:p w:rsidR="001548F9" w:rsidRPr="00325F8A" w:rsidRDefault="001548F9" w:rsidP="0070173B">
            <w:pPr>
              <w:jc w:val="right"/>
              <w:rPr>
                <w:szCs w:val="21"/>
              </w:rPr>
            </w:pPr>
            <w:r w:rsidRPr="00325F8A">
              <w:rPr>
                <w:szCs w:val="21"/>
              </w:rPr>
              <w:t>10,228.00</w:t>
            </w:r>
          </w:p>
        </w:tc>
      </w:tr>
      <w:tr w:rsidR="004C3E78">
        <w:tc>
          <w:tcPr>
            <w:tcW w:w="3691" w:type="dxa"/>
            <w:vAlign w:val="center"/>
          </w:tcPr>
          <w:p w:rsidR="004C3E78" w:rsidRDefault="001131B8">
            <w:pPr>
              <w:jc w:val="left"/>
            </w:pPr>
            <w:r>
              <w:rPr>
                <w:szCs w:val="21"/>
              </w:rPr>
              <w:t>其他</w:t>
            </w:r>
          </w:p>
        </w:tc>
        <w:tc>
          <w:tcPr>
            <w:tcW w:w="5528" w:type="dxa"/>
            <w:vAlign w:val="center"/>
          </w:tcPr>
          <w:p w:rsidR="004C3E78" w:rsidRDefault="001131B8">
            <w:pPr>
              <w:jc w:val="right"/>
            </w:pPr>
            <w:r>
              <w:rPr>
                <w:szCs w:val="21"/>
              </w:rPr>
              <w:t>-</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10,228.00</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6.4.7.18 </w:t>
      </w:r>
      <w:r w:rsidRPr="00235099">
        <w:rPr>
          <w:rFonts w:ascii="宋体" w:hAnsi="宋体" w:hint="eastAsia"/>
          <w:b/>
          <w:color w:val="000000"/>
          <w:szCs w:val="21"/>
        </w:rPr>
        <w:t>交易费用</w:t>
      </w:r>
    </w:p>
    <w:p w:rsidR="00EE36BA" w:rsidRDefault="00EE36BA" w:rsidP="00EE36BA">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21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88"/>
        <w:gridCol w:w="5530"/>
      </w:tblGrid>
      <w:tr w:rsidR="00EE36BA" w:rsidTr="002E243D">
        <w:trPr>
          <w:trHeight w:val="285"/>
        </w:trPr>
        <w:tc>
          <w:tcPr>
            <w:tcW w:w="3686"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528"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EE36BA" w:rsidRDefault="00EE36BA">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216,971.02</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4,790.00</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221,761.02</w:t>
            </w:r>
          </w:p>
        </w:tc>
      </w:tr>
    </w:tbl>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6.4.7.19 </w:t>
      </w:r>
      <w:r w:rsidRPr="00235099">
        <w:rPr>
          <w:rFonts w:ascii="宋体" w:hAnsi="宋体" w:hint="eastAsia"/>
          <w:b/>
          <w:color w:val="000000"/>
          <w:szCs w:val="21"/>
        </w:rPr>
        <w:t>其他费用</w:t>
      </w:r>
    </w:p>
    <w:p w:rsidR="001548F9" w:rsidRPr="00235099" w:rsidRDefault="001548F9" w:rsidP="005D2F95">
      <w:pPr>
        <w:tabs>
          <w:tab w:val="left" w:pos="7200"/>
          <w:tab w:val="left" w:pos="8280"/>
          <w:tab w:val="left" w:pos="9000"/>
        </w:tabs>
        <w:ind w:rightChars="-52" w:right="-109"/>
        <w:jc w:val="right"/>
        <w:rPr>
          <w:rFonts w:ascii="宋体"/>
          <w:bCs/>
          <w:szCs w:val="21"/>
        </w:rPr>
      </w:pPr>
      <w:r w:rsidRPr="00235099">
        <w:rPr>
          <w:rFonts w:ascii="宋体" w:hAnsi="宋体"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1548F9" w:rsidRPr="00235099" w:rsidTr="001D7517">
        <w:trPr>
          <w:jc w:val="center"/>
        </w:trPr>
        <w:tc>
          <w:tcPr>
            <w:tcW w:w="3853" w:type="dxa"/>
            <w:vAlign w:val="center"/>
          </w:tcPr>
          <w:p w:rsidR="001548F9" w:rsidRPr="00325F8A" w:rsidRDefault="001548F9" w:rsidP="0070173B">
            <w:pPr>
              <w:jc w:val="center"/>
              <w:rPr>
                <w:szCs w:val="21"/>
              </w:rPr>
            </w:pPr>
            <w:r w:rsidRPr="00325F8A">
              <w:rPr>
                <w:rFonts w:hAnsi="宋体"/>
                <w:szCs w:val="21"/>
              </w:rPr>
              <w:t>项目</w:t>
            </w:r>
          </w:p>
        </w:tc>
        <w:tc>
          <w:tcPr>
            <w:tcW w:w="5551"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审计费用</w:t>
            </w:r>
          </w:p>
        </w:tc>
        <w:tc>
          <w:tcPr>
            <w:tcW w:w="5551" w:type="dxa"/>
            <w:vAlign w:val="bottom"/>
          </w:tcPr>
          <w:p w:rsidR="001548F9" w:rsidRPr="00325F8A" w:rsidRDefault="001548F9" w:rsidP="0070173B">
            <w:pPr>
              <w:jc w:val="right"/>
              <w:rPr>
                <w:szCs w:val="21"/>
              </w:rPr>
            </w:pPr>
            <w:r w:rsidRPr="00325F8A">
              <w:rPr>
                <w:szCs w:val="21"/>
              </w:rPr>
              <w:t>29,835.26</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信息披露费</w:t>
            </w:r>
          </w:p>
        </w:tc>
        <w:tc>
          <w:tcPr>
            <w:tcW w:w="5551" w:type="dxa"/>
            <w:vAlign w:val="bottom"/>
          </w:tcPr>
          <w:p w:rsidR="001548F9" w:rsidRPr="00325F8A" w:rsidRDefault="001548F9" w:rsidP="0070173B">
            <w:pPr>
              <w:jc w:val="right"/>
              <w:rPr>
                <w:szCs w:val="21"/>
              </w:rPr>
            </w:pPr>
            <w:r w:rsidRPr="00325F8A">
              <w:rPr>
                <w:szCs w:val="21"/>
              </w:rPr>
              <w:t>59,672.34</w:t>
            </w:r>
          </w:p>
        </w:tc>
      </w:tr>
      <w:tr w:rsidR="00074876" w:rsidRPr="00235099" w:rsidTr="001D7517">
        <w:trPr>
          <w:jc w:val="center"/>
        </w:trPr>
        <w:tc>
          <w:tcPr>
            <w:tcW w:w="3853" w:type="dxa"/>
            <w:vAlign w:val="center"/>
          </w:tcPr>
          <w:p w:rsidR="00074876" w:rsidRDefault="00074876">
            <w:pPr>
              <w:rPr>
                <w:szCs w:val="21"/>
                <w:highlight w:val="red"/>
              </w:rPr>
            </w:pPr>
            <w:r>
              <w:rPr>
                <w:rFonts w:hAnsi="宋体" w:hint="eastAsia"/>
                <w:szCs w:val="21"/>
              </w:rPr>
              <w:t>证券出借违约金</w:t>
            </w:r>
          </w:p>
        </w:tc>
        <w:tc>
          <w:tcPr>
            <w:tcW w:w="5551" w:type="dxa"/>
            <w:vAlign w:val="bottom"/>
          </w:tcPr>
          <w:p w:rsidR="00074876" w:rsidRDefault="00074876">
            <w:pPr>
              <w:jc w:val="right"/>
              <w:rPr>
                <w:szCs w:val="21"/>
              </w:rPr>
            </w:pPr>
            <w:r>
              <w:rPr>
                <w:szCs w:val="21"/>
              </w:rPr>
              <w:t>-</w:t>
            </w:r>
          </w:p>
        </w:tc>
      </w:tr>
      <w:tr w:rsidR="004C3E78">
        <w:trPr>
          <w:jc w:val="center"/>
        </w:trPr>
        <w:tc>
          <w:tcPr>
            <w:tcW w:w="3853" w:type="dxa"/>
            <w:vAlign w:val="center"/>
          </w:tcPr>
          <w:p w:rsidR="004C3E78" w:rsidRDefault="001131B8">
            <w:pPr>
              <w:jc w:val="left"/>
            </w:pPr>
            <w:r>
              <w:rPr>
                <w:szCs w:val="21"/>
              </w:rPr>
              <w:t>银行汇划费</w:t>
            </w:r>
          </w:p>
        </w:tc>
        <w:tc>
          <w:tcPr>
            <w:tcW w:w="5551" w:type="dxa"/>
            <w:vAlign w:val="center"/>
          </w:tcPr>
          <w:p w:rsidR="004C3E78" w:rsidRDefault="001131B8">
            <w:pPr>
              <w:jc w:val="right"/>
            </w:pPr>
            <w:r>
              <w:rPr>
                <w:szCs w:val="21"/>
              </w:rPr>
              <w:t>5,663.42</w:t>
            </w:r>
          </w:p>
        </w:tc>
      </w:tr>
      <w:tr w:rsidR="004C3E78">
        <w:trPr>
          <w:jc w:val="center"/>
        </w:trPr>
        <w:tc>
          <w:tcPr>
            <w:tcW w:w="3853" w:type="dxa"/>
            <w:vAlign w:val="center"/>
          </w:tcPr>
          <w:p w:rsidR="004C3E78" w:rsidRDefault="001131B8">
            <w:pPr>
              <w:jc w:val="left"/>
            </w:pPr>
            <w:r>
              <w:rPr>
                <w:szCs w:val="21"/>
              </w:rPr>
              <w:t>银行间账户维护费</w:t>
            </w:r>
          </w:p>
        </w:tc>
        <w:tc>
          <w:tcPr>
            <w:tcW w:w="5551" w:type="dxa"/>
            <w:vAlign w:val="center"/>
          </w:tcPr>
          <w:p w:rsidR="004C3E78" w:rsidRDefault="001131B8">
            <w:pPr>
              <w:jc w:val="right"/>
            </w:pPr>
            <w:r>
              <w:rPr>
                <w:szCs w:val="21"/>
              </w:rPr>
              <w:t>18,000.00</w:t>
            </w:r>
          </w:p>
        </w:tc>
      </w:tr>
      <w:tr w:rsidR="004C3E78">
        <w:trPr>
          <w:jc w:val="center"/>
        </w:trPr>
        <w:tc>
          <w:tcPr>
            <w:tcW w:w="3853" w:type="dxa"/>
            <w:vAlign w:val="center"/>
          </w:tcPr>
          <w:p w:rsidR="004C3E78" w:rsidRDefault="001131B8">
            <w:pPr>
              <w:jc w:val="left"/>
            </w:pPr>
            <w:r>
              <w:rPr>
                <w:szCs w:val="21"/>
              </w:rPr>
              <w:t>其他</w:t>
            </w:r>
          </w:p>
        </w:tc>
        <w:tc>
          <w:tcPr>
            <w:tcW w:w="5551" w:type="dxa"/>
            <w:vAlign w:val="center"/>
          </w:tcPr>
          <w:p w:rsidR="004C3E78" w:rsidRDefault="001131B8">
            <w:pPr>
              <w:jc w:val="right"/>
            </w:pPr>
            <w:r>
              <w:rPr>
                <w:szCs w:val="21"/>
              </w:rPr>
              <w:t>600.00</w:t>
            </w:r>
          </w:p>
        </w:tc>
      </w:tr>
      <w:tr w:rsidR="001548F9" w:rsidRPr="00235099" w:rsidTr="001D7517">
        <w:trPr>
          <w:jc w:val="center"/>
        </w:trPr>
        <w:tc>
          <w:tcPr>
            <w:tcW w:w="3853" w:type="dxa"/>
            <w:vAlign w:val="bottom"/>
          </w:tcPr>
          <w:p w:rsidR="001548F9" w:rsidRPr="00325F8A" w:rsidRDefault="001548F9" w:rsidP="0070173B">
            <w:pPr>
              <w:rPr>
                <w:szCs w:val="21"/>
              </w:rPr>
            </w:pPr>
            <w:r w:rsidRPr="00325F8A">
              <w:rPr>
                <w:rFonts w:hAnsi="宋体"/>
                <w:szCs w:val="21"/>
              </w:rPr>
              <w:t>合计</w:t>
            </w:r>
          </w:p>
        </w:tc>
        <w:tc>
          <w:tcPr>
            <w:tcW w:w="5551" w:type="dxa"/>
            <w:vAlign w:val="bottom"/>
          </w:tcPr>
          <w:p w:rsidR="001548F9" w:rsidRPr="00325F8A" w:rsidRDefault="001548F9" w:rsidP="0070173B">
            <w:pPr>
              <w:jc w:val="right"/>
              <w:rPr>
                <w:szCs w:val="21"/>
              </w:rPr>
            </w:pPr>
            <w:r w:rsidRPr="00325F8A">
              <w:rPr>
                <w:szCs w:val="21"/>
              </w:rPr>
              <w:t>113,771.02</w:t>
            </w:r>
          </w:p>
        </w:tc>
      </w:tr>
    </w:tbl>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6.4.8 </w:t>
      </w:r>
      <w:r w:rsidRPr="00235099">
        <w:rPr>
          <w:rFonts w:ascii="宋体" w:hAnsi="宋体" w:hint="eastAsia"/>
          <w:b/>
          <w:color w:val="000000"/>
          <w:kern w:val="0"/>
          <w:szCs w:val="21"/>
        </w:rPr>
        <w:t>或有事项、资产负债表日后事项的说明</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6.4.8.1</w:t>
      </w:r>
      <w:r w:rsidRPr="00235099">
        <w:rPr>
          <w:rFonts w:ascii="宋体" w:hAnsi="宋体" w:hint="eastAsia"/>
          <w:b/>
          <w:color w:val="000000"/>
          <w:kern w:val="0"/>
          <w:szCs w:val="21"/>
        </w:rPr>
        <w:t>或有事项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截至资产负债表日，本基金无须作披露的或有事项。</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6.4.8.2</w:t>
      </w:r>
      <w:r w:rsidRPr="00235099">
        <w:rPr>
          <w:rFonts w:ascii="宋体" w:hAnsi="宋体" w:hint="eastAsia"/>
          <w:b/>
          <w:color w:val="000000"/>
          <w:kern w:val="0"/>
          <w:szCs w:val="21"/>
        </w:rPr>
        <w:t>资产负债表日后事项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截至本会计报表批准报出日，本基金无须作披露的资产负债表日后事项。</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6.4.9 </w:t>
      </w:r>
      <w:r w:rsidRPr="00235099">
        <w:rPr>
          <w:rFonts w:ascii="宋体" w:hAnsi="宋体" w:hint="eastAsia"/>
          <w:b/>
          <w:color w:val="000000"/>
          <w:kern w:val="0"/>
          <w:szCs w:val="21"/>
        </w:rPr>
        <w:t>关联方关系</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6.4.9.1</w:t>
      </w:r>
      <w:r w:rsidRPr="00235099">
        <w:rPr>
          <w:rFonts w:ascii="宋体" w:hAnsi="宋体" w:hint="eastAsia"/>
          <w:b/>
          <w:kern w:val="0"/>
          <w:szCs w:val="21"/>
        </w:rPr>
        <w:t>本报告期存在控制关系或其他重大利害关系的关联方发生变化的情况</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本报告期内存在控制关系或其他重大利害关系的关联方未发生变化。</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 xml:space="preserve">6.4.9.2 </w:t>
      </w:r>
      <w:r w:rsidRPr="00235099">
        <w:rPr>
          <w:rFonts w:ascii="宋体" w:hAnsi="宋体"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1548F9" w:rsidRPr="00235099" w:rsidTr="0070173B">
        <w:tc>
          <w:tcPr>
            <w:tcW w:w="5220" w:type="dxa"/>
          </w:tcPr>
          <w:p w:rsidR="001548F9" w:rsidRPr="00325F8A" w:rsidRDefault="001548F9" w:rsidP="0070173B">
            <w:pPr>
              <w:jc w:val="center"/>
              <w:rPr>
                <w:color w:val="000000"/>
                <w:szCs w:val="21"/>
              </w:rPr>
            </w:pPr>
            <w:r w:rsidRPr="00325F8A">
              <w:rPr>
                <w:rFonts w:hAnsi="宋体"/>
                <w:color w:val="000000"/>
                <w:szCs w:val="21"/>
              </w:rPr>
              <w:t>关联方名称</w:t>
            </w:r>
          </w:p>
        </w:tc>
        <w:tc>
          <w:tcPr>
            <w:tcW w:w="3780" w:type="dxa"/>
          </w:tcPr>
          <w:p w:rsidR="001548F9" w:rsidRPr="00325F8A" w:rsidRDefault="001548F9" w:rsidP="0070173B">
            <w:pPr>
              <w:jc w:val="center"/>
              <w:rPr>
                <w:color w:val="000000"/>
                <w:szCs w:val="21"/>
              </w:rPr>
            </w:pPr>
            <w:r w:rsidRPr="00325F8A">
              <w:rPr>
                <w:rFonts w:hAnsi="宋体"/>
                <w:color w:val="000000"/>
                <w:szCs w:val="21"/>
              </w:rPr>
              <w:t>与本基金的关系</w:t>
            </w:r>
          </w:p>
        </w:tc>
      </w:tr>
      <w:tr w:rsidR="004C3E78">
        <w:tc>
          <w:tcPr>
            <w:tcW w:w="5220" w:type="dxa"/>
            <w:vAlign w:val="center"/>
          </w:tcPr>
          <w:p w:rsidR="004C3E78" w:rsidRDefault="001131B8">
            <w:pPr>
              <w:jc w:val="left"/>
            </w:pPr>
            <w:r>
              <w:rPr>
                <w:color w:val="000000"/>
                <w:szCs w:val="21"/>
              </w:rPr>
              <w:t>易方达基金管理有限公司</w:t>
            </w:r>
          </w:p>
        </w:tc>
        <w:tc>
          <w:tcPr>
            <w:tcW w:w="3780" w:type="dxa"/>
            <w:vAlign w:val="center"/>
          </w:tcPr>
          <w:p w:rsidR="004C3E78" w:rsidRDefault="001131B8">
            <w:pPr>
              <w:jc w:val="left"/>
            </w:pPr>
            <w:r>
              <w:rPr>
                <w:color w:val="000000"/>
                <w:szCs w:val="21"/>
              </w:rPr>
              <w:t>基金管理人、注册登记机构、基金销售机构</w:t>
            </w:r>
          </w:p>
        </w:tc>
      </w:tr>
      <w:tr w:rsidR="004C3E78">
        <w:tc>
          <w:tcPr>
            <w:tcW w:w="5220" w:type="dxa"/>
            <w:vAlign w:val="center"/>
          </w:tcPr>
          <w:p w:rsidR="004C3E78" w:rsidRDefault="001131B8">
            <w:pPr>
              <w:jc w:val="left"/>
            </w:pPr>
            <w:r>
              <w:rPr>
                <w:color w:val="000000"/>
                <w:szCs w:val="21"/>
              </w:rPr>
              <w:lastRenderedPageBreak/>
              <w:t>中国民生银行股份有限公司</w:t>
            </w:r>
            <w:r>
              <w:rPr>
                <w:color w:val="000000"/>
                <w:szCs w:val="21"/>
              </w:rPr>
              <w:t>(</w:t>
            </w:r>
            <w:r>
              <w:rPr>
                <w:color w:val="000000"/>
                <w:szCs w:val="21"/>
              </w:rPr>
              <w:t>以下简称</w:t>
            </w:r>
            <w:r>
              <w:rPr>
                <w:color w:val="000000"/>
                <w:szCs w:val="21"/>
              </w:rPr>
              <w:t>“</w:t>
            </w:r>
            <w:r>
              <w:rPr>
                <w:color w:val="000000"/>
                <w:szCs w:val="21"/>
              </w:rPr>
              <w:t>中国民生银行</w:t>
            </w:r>
            <w:r>
              <w:rPr>
                <w:color w:val="000000"/>
                <w:szCs w:val="21"/>
              </w:rPr>
              <w:t>”)</w:t>
            </w:r>
          </w:p>
        </w:tc>
        <w:tc>
          <w:tcPr>
            <w:tcW w:w="3780" w:type="dxa"/>
            <w:vAlign w:val="center"/>
          </w:tcPr>
          <w:p w:rsidR="004C3E78" w:rsidRDefault="001131B8">
            <w:pPr>
              <w:jc w:val="left"/>
            </w:pPr>
            <w:r>
              <w:rPr>
                <w:color w:val="000000"/>
                <w:szCs w:val="21"/>
              </w:rPr>
              <w:t>基金托管人</w:t>
            </w:r>
          </w:p>
        </w:tc>
      </w:tr>
    </w:tbl>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注：以下关联交易均在正常业务范围内按一般商业条款订立。</w:t>
      </w:r>
      <w:r w:rsidRPr="0090387E">
        <w:rPr>
          <w:kern w:val="0"/>
          <w:szCs w:val="21"/>
        </w:rPr>
        <w:tab/>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 </w:t>
      </w:r>
      <w:r w:rsidRPr="00235099">
        <w:rPr>
          <w:rFonts w:ascii="宋体" w:hAnsi="宋体" w:hint="eastAsia"/>
          <w:b/>
          <w:color w:val="000000"/>
          <w:kern w:val="0"/>
          <w:szCs w:val="21"/>
        </w:rPr>
        <w:t>本报告期及上年度可比期间的关联方交易</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6.4.10.1 </w:t>
      </w:r>
      <w:r w:rsidRPr="00235099">
        <w:rPr>
          <w:rFonts w:ascii="宋体" w:hAnsi="宋体" w:hint="eastAsia"/>
          <w:b/>
          <w:color w:val="000000"/>
          <w:kern w:val="0"/>
          <w:szCs w:val="21"/>
        </w:rPr>
        <w:t>通过关联方交易单元进行的交易</w:t>
      </w:r>
    </w:p>
    <w:p w:rsidR="001548F9" w:rsidRPr="00871F9D" w:rsidRDefault="001548F9" w:rsidP="00871F9D">
      <w:pPr>
        <w:spacing w:line="360" w:lineRule="auto"/>
        <w:ind w:firstLineChars="196" w:firstLine="413"/>
        <w:rPr>
          <w:rFonts w:ascii="宋体"/>
          <w:b/>
          <w:bCs/>
          <w:color w:val="000000"/>
          <w:kern w:val="0"/>
          <w:szCs w:val="21"/>
        </w:rPr>
      </w:pPr>
      <w:r w:rsidRPr="00871F9D">
        <w:rPr>
          <w:rFonts w:ascii="宋体"/>
          <w:b/>
          <w:bCs/>
          <w:color w:val="000000"/>
          <w:kern w:val="0"/>
          <w:szCs w:val="21"/>
        </w:rPr>
        <w:t xml:space="preserve">6.4.10.1.1 </w:t>
      </w:r>
      <w:r w:rsidRPr="00871F9D">
        <w:rPr>
          <w:rFonts w:ascii="宋体" w:hint="eastAsia"/>
          <w:b/>
          <w:bCs/>
          <w:color w:val="000000"/>
          <w:kern w:val="0"/>
          <w:szCs w:val="21"/>
        </w:rPr>
        <w:t>股票交易</w:t>
      </w:r>
    </w:p>
    <w:p w:rsidR="001548F9" w:rsidRPr="0090387E" w:rsidRDefault="004D0D2C" w:rsidP="0090387E">
      <w:pPr>
        <w:tabs>
          <w:tab w:val="left" w:pos="426"/>
        </w:tabs>
        <w:spacing w:line="360" w:lineRule="auto"/>
        <w:ind w:firstLineChars="200" w:firstLine="420"/>
        <w:jc w:val="left"/>
        <w:rPr>
          <w:kern w:val="0"/>
          <w:szCs w:val="21"/>
        </w:rPr>
      </w:pPr>
      <w:r w:rsidRPr="0090387E">
        <w:rPr>
          <w:kern w:val="0"/>
          <w:szCs w:val="21"/>
        </w:rPr>
        <w:t>本基金本报告期及上年度可比期间未发生通过关联方交易单元进行的股票交易。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6.4.10.1.2 </w:t>
      </w:r>
      <w:r w:rsidRPr="00235099">
        <w:rPr>
          <w:rFonts w:ascii="宋体" w:hAnsi="宋体" w:hint="eastAsia"/>
          <w:b/>
          <w:color w:val="000000"/>
          <w:szCs w:val="21"/>
        </w:rPr>
        <w:t>权证交易</w:t>
      </w:r>
    </w:p>
    <w:p w:rsidR="001548F9" w:rsidRPr="0090387E" w:rsidRDefault="00EF520B" w:rsidP="0090387E">
      <w:pPr>
        <w:tabs>
          <w:tab w:val="left" w:pos="426"/>
        </w:tabs>
        <w:spacing w:line="360" w:lineRule="auto"/>
        <w:ind w:firstLineChars="200" w:firstLine="420"/>
        <w:jc w:val="left"/>
        <w:rPr>
          <w:kern w:val="0"/>
          <w:szCs w:val="21"/>
        </w:rPr>
      </w:pPr>
      <w:r w:rsidRPr="0090387E">
        <w:rPr>
          <w:kern w:val="0"/>
          <w:szCs w:val="21"/>
        </w:rPr>
        <w:t>本基金本报告期及上年度可比期间未发生通过关联方交易单元进行的权证交易。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6.4.10.1.3 </w:t>
      </w:r>
      <w:r w:rsidRPr="00235099">
        <w:rPr>
          <w:rFonts w:ascii="宋体" w:hAnsi="宋体" w:hint="eastAsia"/>
          <w:b/>
          <w:color w:val="000000"/>
          <w:szCs w:val="21"/>
        </w:rPr>
        <w:t>应支付关联方的佣金</w:t>
      </w:r>
    </w:p>
    <w:p w:rsidR="001548F9" w:rsidRPr="00683042" w:rsidRDefault="00CA0BBA" w:rsidP="00683042">
      <w:pPr>
        <w:tabs>
          <w:tab w:val="left" w:pos="426"/>
        </w:tabs>
        <w:spacing w:line="360" w:lineRule="auto"/>
        <w:ind w:firstLineChars="200" w:firstLine="420"/>
        <w:jc w:val="left"/>
        <w:rPr>
          <w:kern w:val="0"/>
          <w:szCs w:val="21"/>
        </w:rPr>
      </w:pPr>
      <w:r w:rsidRPr="00FA19BB">
        <w:rPr>
          <w:kern w:val="0"/>
          <w:szCs w:val="21"/>
        </w:rPr>
        <w:t>本基金本报告期及上年度可比期间无应支付关联方的佣金。</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 </w:t>
      </w:r>
      <w:r w:rsidRPr="00235099">
        <w:rPr>
          <w:rFonts w:ascii="宋体" w:hAnsi="宋体" w:hint="eastAsia"/>
          <w:b/>
          <w:color w:val="000000"/>
          <w:kern w:val="0"/>
          <w:szCs w:val="21"/>
        </w:rPr>
        <w:t>关联方报酬</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6.4.10.2.1 </w:t>
      </w:r>
      <w:r w:rsidRPr="00235099">
        <w:rPr>
          <w:rFonts w:ascii="宋体" w:hAnsi="宋体" w:hint="eastAsia"/>
          <w:b/>
          <w:color w:val="000000"/>
          <w:kern w:val="0"/>
          <w:szCs w:val="21"/>
        </w:rPr>
        <w:t>基金管理费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当期发生的基金应支付的管理费</w:t>
            </w:r>
          </w:p>
        </w:tc>
        <w:tc>
          <w:tcPr>
            <w:tcW w:w="2657" w:type="dxa"/>
            <w:vAlign w:val="center"/>
          </w:tcPr>
          <w:p w:rsidR="001548F9" w:rsidRPr="00325F8A" w:rsidRDefault="001548F9" w:rsidP="00505CB1">
            <w:pPr>
              <w:jc w:val="right"/>
              <w:rPr>
                <w:szCs w:val="21"/>
              </w:rPr>
            </w:pPr>
            <w:r w:rsidRPr="00325F8A">
              <w:rPr>
                <w:szCs w:val="21"/>
              </w:rPr>
              <w:t>1,627,697.12</w:t>
            </w:r>
          </w:p>
        </w:tc>
        <w:tc>
          <w:tcPr>
            <w:tcW w:w="2657" w:type="dxa"/>
            <w:vAlign w:val="center"/>
          </w:tcPr>
          <w:p w:rsidR="001548F9" w:rsidRPr="00325F8A" w:rsidRDefault="001548F9" w:rsidP="00505CB1">
            <w:pPr>
              <w:jc w:val="right"/>
              <w:rPr>
                <w:szCs w:val="21"/>
              </w:rPr>
            </w:pPr>
            <w:r w:rsidRPr="00325F8A">
              <w:rPr>
                <w:szCs w:val="21"/>
              </w:rPr>
              <w:t>338,301.25</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其中：支付销售机构的客户维护费</w:t>
            </w:r>
          </w:p>
        </w:tc>
        <w:tc>
          <w:tcPr>
            <w:tcW w:w="2657" w:type="dxa"/>
            <w:vAlign w:val="center"/>
          </w:tcPr>
          <w:p w:rsidR="001548F9" w:rsidRPr="00325F8A" w:rsidRDefault="001548F9" w:rsidP="00505CB1">
            <w:pPr>
              <w:jc w:val="right"/>
              <w:rPr>
                <w:szCs w:val="21"/>
              </w:rPr>
            </w:pPr>
            <w:r w:rsidRPr="00325F8A">
              <w:rPr>
                <w:szCs w:val="21"/>
              </w:rPr>
              <w:t>-</w:t>
            </w:r>
          </w:p>
        </w:tc>
        <w:tc>
          <w:tcPr>
            <w:tcW w:w="2657" w:type="dxa"/>
            <w:vAlign w:val="center"/>
          </w:tcPr>
          <w:p w:rsidR="001548F9" w:rsidRPr="00325F8A" w:rsidRDefault="001548F9" w:rsidP="00505CB1">
            <w:pPr>
              <w:jc w:val="right"/>
              <w:rPr>
                <w:szCs w:val="21"/>
              </w:rPr>
            </w:pPr>
            <w:r w:rsidRPr="00325F8A">
              <w:rPr>
                <w:szCs w:val="21"/>
              </w:rPr>
              <w:t>-</w:t>
            </w:r>
          </w:p>
        </w:tc>
      </w:tr>
    </w:tbl>
    <w:p w:rsidR="004C3E78" w:rsidRDefault="001131B8">
      <w:pPr>
        <w:tabs>
          <w:tab w:val="left" w:pos="426"/>
        </w:tabs>
        <w:spacing w:line="360" w:lineRule="auto"/>
        <w:ind w:firstLineChars="200" w:firstLine="420"/>
        <w:jc w:val="left"/>
        <w:rPr>
          <w:kern w:val="0"/>
          <w:szCs w:val="21"/>
        </w:rPr>
      </w:pPr>
      <w:r>
        <w:rPr>
          <w:kern w:val="0"/>
          <w:szCs w:val="21"/>
        </w:rPr>
        <w:t>注：本基金的管理费按前一日基金资产净值的</w:t>
      </w:r>
      <w:r>
        <w:rPr>
          <w:kern w:val="0"/>
          <w:szCs w:val="21"/>
        </w:rPr>
        <w:t>0.60%</w:t>
      </w:r>
      <w:r>
        <w:rPr>
          <w:kern w:val="0"/>
          <w:szCs w:val="21"/>
        </w:rPr>
        <w:t>年费率计提。管理费的计算方法如下：</w:t>
      </w:r>
      <w:r>
        <w:rPr>
          <w:kern w:val="0"/>
          <w:szCs w:val="21"/>
        </w:rPr>
        <w:t xml:space="preserve"> </w:t>
      </w:r>
    </w:p>
    <w:p w:rsidR="004C3E78" w:rsidRDefault="001131B8">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E×0.60%÷</w:t>
      </w:r>
      <w:r>
        <w:rPr>
          <w:kern w:val="0"/>
          <w:szCs w:val="21"/>
        </w:rPr>
        <w:t>当年天数</w:t>
      </w:r>
      <w:r>
        <w:rPr>
          <w:kern w:val="0"/>
          <w:szCs w:val="21"/>
        </w:rPr>
        <w:t xml:space="preserve"> </w:t>
      </w:r>
    </w:p>
    <w:p w:rsidR="004C3E78" w:rsidRDefault="001131B8">
      <w:pPr>
        <w:tabs>
          <w:tab w:val="left" w:pos="426"/>
        </w:tabs>
        <w:spacing w:line="360" w:lineRule="auto"/>
        <w:ind w:firstLineChars="200" w:firstLine="420"/>
        <w:jc w:val="left"/>
        <w:rPr>
          <w:kern w:val="0"/>
          <w:szCs w:val="21"/>
        </w:rPr>
      </w:pPr>
      <w:r>
        <w:rPr>
          <w:kern w:val="0"/>
          <w:szCs w:val="21"/>
        </w:rPr>
        <w:t>H</w:t>
      </w:r>
      <w:r>
        <w:rPr>
          <w:kern w:val="0"/>
          <w:szCs w:val="21"/>
        </w:rPr>
        <w:t>为每日应计提的基金管理费</w:t>
      </w:r>
      <w:r>
        <w:rPr>
          <w:kern w:val="0"/>
          <w:szCs w:val="21"/>
        </w:rPr>
        <w:t xml:space="preserve"> </w:t>
      </w:r>
    </w:p>
    <w:p w:rsidR="004C3E78" w:rsidRDefault="001131B8">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r>
        <w:rPr>
          <w:kern w:val="0"/>
          <w:szCs w:val="21"/>
        </w:rPr>
        <w:t xml:space="preserve"> </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基金管理费每日计提，按月支付。由基金管理人于次月首日起</w:t>
      </w:r>
      <w:r w:rsidRPr="00683042">
        <w:rPr>
          <w:kern w:val="0"/>
          <w:szCs w:val="21"/>
        </w:rPr>
        <w:t>3</w:t>
      </w:r>
      <w:r w:rsidRPr="00683042">
        <w:rPr>
          <w:kern w:val="0"/>
          <w:szCs w:val="21"/>
        </w:rPr>
        <w:t>个工作日内向基金托管人发送基金管理费划付指令</w:t>
      </w:r>
      <w:r w:rsidRPr="00683042">
        <w:rPr>
          <w:kern w:val="0"/>
          <w:szCs w:val="21"/>
        </w:rPr>
        <w:t>,</w:t>
      </w:r>
      <w:r w:rsidRPr="00683042">
        <w:rPr>
          <w:kern w:val="0"/>
          <w:szCs w:val="21"/>
        </w:rPr>
        <w:t>经基金托管人复核后于</w:t>
      </w:r>
      <w:r w:rsidRPr="00683042">
        <w:rPr>
          <w:kern w:val="0"/>
          <w:szCs w:val="21"/>
        </w:rPr>
        <w:t>3</w:t>
      </w:r>
      <w:r w:rsidRPr="00683042">
        <w:rPr>
          <w:kern w:val="0"/>
          <w:szCs w:val="21"/>
        </w:rPr>
        <w:t>个工作日内从基金财产中一次性支付给基金管理人。若遇法定节假日、休息日或不可抗力致使无法按时支付的，顺延至最近可支付日支付。</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6.4.10.2.2 </w:t>
      </w:r>
      <w:r w:rsidRPr="00235099">
        <w:rPr>
          <w:rFonts w:ascii="宋体" w:hAnsi="宋体" w:hint="eastAsia"/>
          <w:b/>
          <w:color w:val="000000"/>
          <w:kern w:val="0"/>
          <w:szCs w:val="21"/>
        </w:rPr>
        <w:t>基金托管费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235099" w:rsidTr="00940633">
        <w:tc>
          <w:tcPr>
            <w:tcW w:w="3686" w:type="dxa"/>
            <w:vAlign w:val="center"/>
          </w:tcPr>
          <w:p w:rsidR="001548F9" w:rsidRPr="00325F8A" w:rsidRDefault="001548F9" w:rsidP="0070173B">
            <w:pPr>
              <w:rPr>
                <w:color w:val="000000"/>
                <w:szCs w:val="21"/>
              </w:rPr>
            </w:pPr>
            <w:r w:rsidRPr="00325F8A">
              <w:rPr>
                <w:rFonts w:hAnsi="宋体"/>
                <w:szCs w:val="21"/>
              </w:rPr>
              <w:t>当期发生的基金应支付的托管费</w:t>
            </w:r>
          </w:p>
        </w:tc>
        <w:tc>
          <w:tcPr>
            <w:tcW w:w="2657" w:type="dxa"/>
            <w:vAlign w:val="center"/>
          </w:tcPr>
          <w:p w:rsidR="001548F9" w:rsidRPr="00325F8A" w:rsidRDefault="001548F9" w:rsidP="0070173B">
            <w:pPr>
              <w:jc w:val="right"/>
              <w:rPr>
                <w:color w:val="000000"/>
                <w:kern w:val="0"/>
                <w:szCs w:val="21"/>
              </w:rPr>
            </w:pPr>
            <w:r w:rsidRPr="00325F8A">
              <w:rPr>
                <w:szCs w:val="21"/>
              </w:rPr>
              <w:t>271,282.81</w:t>
            </w:r>
          </w:p>
        </w:tc>
        <w:tc>
          <w:tcPr>
            <w:tcW w:w="2657" w:type="dxa"/>
            <w:vAlign w:val="center"/>
          </w:tcPr>
          <w:p w:rsidR="001548F9" w:rsidRPr="00325F8A" w:rsidRDefault="001548F9" w:rsidP="00B56418">
            <w:pPr>
              <w:jc w:val="right"/>
              <w:rPr>
                <w:color w:val="000000"/>
                <w:szCs w:val="21"/>
              </w:rPr>
            </w:pPr>
            <w:r w:rsidRPr="00325F8A">
              <w:rPr>
                <w:szCs w:val="21"/>
              </w:rPr>
              <w:t>56,383.54</w:t>
            </w:r>
          </w:p>
        </w:tc>
      </w:tr>
    </w:tbl>
    <w:p w:rsidR="004C3E78" w:rsidRDefault="001131B8">
      <w:pPr>
        <w:tabs>
          <w:tab w:val="left" w:pos="426"/>
        </w:tabs>
        <w:spacing w:line="360" w:lineRule="auto"/>
        <w:ind w:firstLineChars="200" w:firstLine="420"/>
        <w:jc w:val="left"/>
        <w:rPr>
          <w:kern w:val="0"/>
          <w:szCs w:val="21"/>
        </w:rPr>
      </w:pPr>
      <w:r>
        <w:rPr>
          <w:kern w:val="0"/>
          <w:szCs w:val="21"/>
        </w:rPr>
        <w:t>注：本基金的托管费按前一日基金资产净值的</w:t>
      </w:r>
      <w:r>
        <w:rPr>
          <w:kern w:val="0"/>
          <w:szCs w:val="21"/>
        </w:rPr>
        <w:t>0.10%</w:t>
      </w:r>
      <w:r>
        <w:rPr>
          <w:kern w:val="0"/>
          <w:szCs w:val="21"/>
        </w:rPr>
        <w:t>的年费率计提。托管费的计算方法如下：</w:t>
      </w:r>
    </w:p>
    <w:p w:rsidR="004C3E78" w:rsidRDefault="001131B8">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E×0.10%÷</w:t>
      </w:r>
      <w:r>
        <w:rPr>
          <w:kern w:val="0"/>
          <w:szCs w:val="21"/>
        </w:rPr>
        <w:t>当年天数</w:t>
      </w:r>
      <w:r>
        <w:rPr>
          <w:kern w:val="0"/>
          <w:szCs w:val="21"/>
        </w:rPr>
        <w:t xml:space="preserve"> </w:t>
      </w:r>
    </w:p>
    <w:p w:rsidR="004C3E78" w:rsidRDefault="001131B8">
      <w:pPr>
        <w:tabs>
          <w:tab w:val="left" w:pos="426"/>
        </w:tabs>
        <w:spacing w:line="360" w:lineRule="auto"/>
        <w:ind w:firstLineChars="200" w:firstLine="420"/>
        <w:jc w:val="left"/>
        <w:rPr>
          <w:kern w:val="0"/>
          <w:szCs w:val="21"/>
        </w:rPr>
      </w:pPr>
      <w:r>
        <w:rPr>
          <w:kern w:val="0"/>
          <w:szCs w:val="21"/>
        </w:rPr>
        <w:lastRenderedPageBreak/>
        <w:t>H</w:t>
      </w:r>
      <w:r>
        <w:rPr>
          <w:kern w:val="0"/>
          <w:szCs w:val="21"/>
        </w:rPr>
        <w:t>为每日应计提的基金托管费</w:t>
      </w:r>
      <w:r>
        <w:rPr>
          <w:kern w:val="0"/>
          <w:szCs w:val="21"/>
        </w:rPr>
        <w:t xml:space="preserve"> </w:t>
      </w:r>
    </w:p>
    <w:p w:rsidR="004C3E78" w:rsidRDefault="001131B8">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r>
        <w:rPr>
          <w:kern w:val="0"/>
          <w:szCs w:val="21"/>
        </w:rPr>
        <w:t xml:space="preserve"> </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基金托管费每日计提，按月支付。由基金管理人于次月首日起</w:t>
      </w:r>
      <w:r w:rsidRPr="00683042">
        <w:rPr>
          <w:kern w:val="0"/>
          <w:szCs w:val="21"/>
        </w:rPr>
        <w:t>3</w:t>
      </w:r>
      <w:r w:rsidRPr="00683042">
        <w:rPr>
          <w:kern w:val="0"/>
          <w:szCs w:val="21"/>
        </w:rPr>
        <w:t>个工作日内向基金托管人发送基金托管费划付指令</w:t>
      </w:r>
      <w:r w:rsidRPr="00683042">
        <w:rPr>
          <w:kern w:val="0"/>
          <w:szCs w:val="21"/>
        </w:rPr>
        <w:t>,</w:t>
      </w:r>
      <w:r w:rsidRPr="00683042">
        <w:rPr>
          <w:kern w:val="0"/>
          <w:szCs w:val="21"/>
        </w:rPr>
        <w:t>经基金托管人复核后于</w:t>
      </w:r>
      <w:r w:rsidRPr="00683042">
        <w:rPr>
          <w:kern w:val="0"/>
          <w:szCs w:val="21"/>
        </w:rPr>
        <w:t>3</w:t>
      </w:r>
      <w:r w:rsidRPr="00683042">
        <w:rPr>
          <w:kern w:val="0"/>
          <w:szCs w:val="21"/>
        </w:rPr>
        <w:t>个工作日内从基金财产中一次性支付给基金托管人。若遇法定节假日、休息日或不可抗力致使无法按时支付的，顺延至最近可支付日支付。</w:t>
      </w:r>
    </w:p>
    <w:p w:rsidR="003C56C0" w:rsidRPr="003C56C0" w:rsidRDefault="003C56C0" w:rsidP="00EE0AC0">
      <w:pPr>
        <w:spacing w:line="360" w:lineRule="auto"/>
        <w:ind w:firstLineChars="196" w:firstLine="413"/>
        <w:rPr>
          <w:rFonts w:asciiTheme="minorEastAsia" w:eastAsiaTheme="minorEastAsia" w:hAnsiTheme="minorEastAsia"/>
          <w:b/>
          <w:color w:val="000000"/>
          <w:kern w:val="0"/>
          <w:szCs w:val="21"/>
        </w:rPr>
      </w:pPr>
      <w:r w:rsidRPr="003C56C0">
        <w:rPr>
          <w:rFonts w:asciiTheme="minorEastAsia" w:eastAsiaTheme="minorEastAsia" w:hAnsiTheme="minorEastAsia"/>
          <w:b/>
          <w:bCs/>
          <w:color w:val="000000"/>
          <w:kern w:val="0"/>
          <w:szCs w:val="21"/>
        </w:rPr>
        <w:t xml:space="preserve">6.4.10.2.3 </w:t>
      </w:r>
      <w:r w:rsidRPr="003C56C0">
        <w:rPr>
          <w:rFonts w:asciiTheme="minorEastAsia" w:eastAsiaTheme="minorEastAsia" w:hAnsiTheme="minorEastAsia" w:hint="eastAsia"/>
          <w:b/>
          <w:color w:val="000000"/>
          <w:kern w:val="0"/>
          <w:szCs w:val="21"/>
        </w:rPr>
        <w:t>销售服务费</w:t>
      </w:r>
    </w:p>
    <w:p w:rsidR="003C56C0" w:rsidRPr="00325F8A" w:rsidRDefault="003C56C0" w:rsidP="003C56C0">
      <w:pPr>
        <w:autoSpaceDE w:val="0"/>
        <w:autoSpaceDN w:val="0"/>
        <w:adjustRightInd w:val="0"/>
        <w:spacing w:before="29" w:line="288" w:lineRule="auto"/>
        <w:ind w:left="15" w:right="210"/>
        <w:jc w:val="right"/>
        <w:rPr>
          <w:rFonts w:eastAsiaTheme="minorEastAsia"/>
          <w:color w:val="000000"/>
          <w:szCs w:val="21"/>
        </w:rPr>
      </w:pPr>
      <w:r w:rsidRPr="00325F8A">
        <w:rPr>
          <w:rFonts w:eastAsiaTheme="minorEastAsia" w:hAnsiTheme="minorEastAsia"/>
          <w:color w:val="000000"/>
          <w:szCs w:val="21"/>
        </w:rPr>
        <w:t>单位：人民币元</w:t>
      </w:r>
    </w:p>
    <w:tbl>
      <w:tblPr>
        <w:tblW w:w="94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08"/>
        <w:gridCol w:w="1861"/>
        <w:gridCol w:w="2281"/>
        <w:gridCol w:w="3245"/>
      </w:tblGrid>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本期</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易方达瑞祥混合</w:t>
            </w:r>
            <w:r w:rsidRPr="00325F8A">
              <w:rPr>
                <w:rFonts w:eastAsiaTheme="minorEastAsia"/>
                <w:szCs w:val="21"/>
              </w:rPr>
              <w:t>I</w:t>
            </w:r>
          </w:p>
        </w:tc>
        <w:tc>
          <w:tcPr>
            <w:tcW w:w="228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易方达瑞祥混合</w:t>
            </w:r>
            <w:r w:rsidRPr="00325F8A">
              <w:rPr>
                <w:rFonts w:eastAsiaTheme="minorEastAsia"/>
                <w:szCs w:val="21"/>
              </w:rPr>
              <w:t>E</w:t>
            </w:r>
          </w:p>
        </w:tc>
        <w:tc>
          <w:tcPr>
            <w:tcW w:w="3247"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合计</w:t>
            </w:r>
          </w:p>
        </w:tc>
      </w:tr>
      <w:tr w:rsidR="004C3E78">
        <w:tc>
          <w:tcPr>
            <w:tcW w:w="2108" w:type="dxa"/>
            <w:vAlign w:val="center"/>
          </w:tcPr>
          <w:p w:rsidR="004C3E78" w:rsidRDefault="001131B8">
            <w:pPr>
              <w:jc w:val="left"/>
            </w:pPr>
            <w:r>
              <w:rPr>
                <w:rFonts w:eastAsiaTheme="minorEastAsia"/>
                <w:szCs w:val="21"/>
              </w:rPr>
              <w:t>易方达基金管理有限公司</w:t>
            </w:r>
          </w:p>
        </w:tc>
        <w:tc>
          <w:tcPr>
            <w:tcW w:w="1861" w:type="dxa"/>
            <w:vAlign w:val="center"/>
          </w:tcPr>
          <w:p w:rsidR="004C3E78" w:rsidRDefault="001131B8">
            <w:pPr>
              <w:jc w:val="right"/>
            </w:pPr>
            <w:r>
              <w:rPr>
                <w:rFonts w:eastAsiaTheme="minorEastAsia"/>
                <w:szCs w:val="21"/>
              </w:rPr>
              <w:t>-</w:t>
            </w:r>
          </w:p>
        </w:tc>
        <w:tc>
          <w:tcPr>
            <w:tcW w:w="2281" w:type="dxa"/>
            <w:vAlign w:val="center"/>
          </w:tcPr>
          <w:p w:rsidR="004C3E78" w:rsidRDefault="001131B8">
            <w:pPr>
              <w:jc w:val="right"/>
            </w:pPr>
            <w:r>
              <w:rPr>
                <w:rFonts w:eastAsiaTheme="minorEastAsia"/>
                <w:szCs w:val="21"/>
              </w:rPr>
              <w:t>132,164.02</w:t>
            </w:r>
          </w:p>
        </w:tc>
        <w:tc>
          <w:tcPr>
            <w:tcW w:w="3245" w:type="dxa"/>
            <w:vAlign w:val="center"/>
          </w:tcPr>
          <w:p w:rsidR="004C3E78" w:rsidRDefault="001131B8">
            <w:pPr>
              <w:jc w:val="right"/>
            </w:pPr>
            <w:r>
              <w:rPr>
                <w:rFonts w:eastAsiaTheme="minorEastAsia"/>
                <w:szCs w:val="21"/>
              </w:rPr>
              <w:t>132,164.02</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132,164.02</w:t>
            </w:r>
          </w:p>
        </w:tc>
        <w:tc>
          <w:tcPr>
            <w:tcW w:w="3247" w:type="dxa"/>
            <w:vAlign w:val="center"/>
            <w:hideMark/>
          </w:tcPr>
          <w:p w:rsidR="003C56C0" w:rsidRPr="00325F8A" w:rsidRDefault="003C56C0">
            <w:pPr>
              <w:jc w:val="right"/>
              <w:rPr>
                <w:rFonts w:eastAsiaTheme="minorEastAsia"/>
                <w:szCs w:val="21"/>
              </w:rPr>
            </w:pPr>
            <w:r w:rsidRPr="00325F8A">
              <w:rPr>
                <w:rFonts w:eastAsiaTheme="minorEastAsia"/>
                <w:szCs w:val="21"/>
              </w:rPr>
              <w:t>132,164.02</w:t>
            </w:r>
          </w:p>
        </w:tc>
      </w:tr>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88"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上年度可比期间</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2019</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日至</w:t>
            </w:r>
            <w:r w:rsidRPr="00325F8A">
              <w:rPr>
                <w:rFonts w:eastAsiaTheme="minorEastAsia"/>
                <w:szCs w:val="21"/>
              </w:rPr>
              <w:t>2019</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88"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易方达瑞祥混合</w:t>
            </w:r>
            <w:r w:rsidRPr="00325F8A">
              <w:rPr>
                <w:rFonts w:eastAsiaTheme="minorEastAsia"/>
                <w:szCs w:val="21"/>
              </w:rPr>
              <w:t>I</w:t>
            </w:r>
          </w:p>
        </w:tc>
        <w:tc>
          <w:tcPr>
            <w:tcW w:w="2282"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易方达瑞祥混合</w:t>
            </w:r>
            <w:r w:rsidRPr="00325F8A">
              <w:rPr>
                <w:rFonts w:eastAsiaTheme="minorEastAsia"/>
                <w:szCs w:val="21"/>
              </w:rPr>
              <w:t>E</w:t>
            </w:r>
          </w:p>
        </w:tc>
        <w:tc>
          <w:tcPr>
            <w:tcW w:w="3244"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合计</w:t>
            </w:r>
          </w:p>
        </w:tc>
      </w:tr>
      <w:tr w:rsidR="004C3E78">
        <w:tc>
          <w:tcPr>
            <w:tcW w:w="2108" w:type="dxa"/>
            <w:vAlign w:val="center"/>
          </w:tcPr>
          <w:p w:rsidR="004C3E78" w:rsidRDefault="001131B8">
            <w:pPr>
              <w:jc w:val="left"/>
            </w:pPr>
            <w:r>
              <w:rPr>
                <w:rFonts w:eastAsiaTheme="minorEastAsia"/>
                <w:szCs w:val="21"/>
              </w:rPr>
              <w:t>易方达基金管理有限公司</w:t>
            </w:r>
          </w:p>
        </w:tc>
        <w:tc>
          <w:tcPr>
            <w:tcW w:w="1861" w:type="dxa"/>
            <w:vAlign w:val="center"/>
          </w:tcPr>
          <w:p w:rsidR="004C3E78" w:rsidRDefault="001131B8">
            <w:pPr>
              <w:jc w:val="right"/>
            </w:pPr>
            <w:r>
              <w:rPr>
                <w:rFonts w:eastAsiaTheme="minorEastAsia"/>
                <w:szCs w:val="21"/>
              </w:rPr>
              <w:t>-</w:t>
            </w:r>
          </w:p>
        </w:tc>
        <w:tc>
          <w:tcPr>
            <w:tcW w:w="2281" w:type="dxa"/>
            <w:vAlign w:val="center"/>
          </w:tcPr>
          <w:p w:rsidR="004C3E78" w:rsidRDefault="001131B8">
            <w:pPr>
              <w:jc w:val="right"/>
            </w:pPr>
            <w:r>
              <w:rPr>
                <w:rFonts w:eastAsiaTheme="minorEastAsia"/>
                <w:szCs w:val="21"/>
              </w:rPr>
              <w:t>19,659.52</w:t>
            </w:r>
          </w:p>
        </w:tc>
        <w:tc>
          <w:tcPr>
            <w:tcW w:w="3245" w:type="dxa"/>
            <w:vAlign w:val="center"/>
          </w:tcPr>
          <w:p w:rsidR="004C3E78" w:rsidRDefault="001131B8">
            <w:pPr>
              <w:jc w:val="right"/>
            </w:pPr>
            <w:r>
              <w:rPr>
                <w:rFonts w:eastAsiaTheme="minorEastAsia"/>
                <w:szCs w:val="21"/>
              </w:rPr>
              <w:t>19,659.52</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19,659.52</w:t>
            </w:r>
          </w:p>
        </w:tc>
        <w:tc>
          <w:tcPr>
            <w:tcW w:w="3244" w:type="dxa"/>
            <w:vAlign w:val="center"/>
            <w:hideMark/>
          </w:tcPr>
          <w:p w:rsidR="003C56C0" w:rsidRPr="00325F8A" w:rsidRDefault="003C56C0">
            <w:pPr>
              <w:jc w:val="right"/>
              <w:rPr>
                <w:rFonts w:eastAsiaTheme="minorEastAsia"/>
                <w:szCs w:val="21"/>
              </w:rPr>
            </w:pPr>
            <w:r w:rsidRPr="00325F8A">
              <w:rPr>
                <w:rFonts w:eastAsiaTheme="minorEastAsia"/>
                <w:szCs w:val="21"/>
              </w:rPr>
              <w:t>19,659.52</w:t>
            </w:r>
          </w:p>
        </w:tc>
      </w:tr>
    </w:tbl>
    <w:p w:rsidR="004C3E78" w:rsidRDefault="001131B8">
      <w:pPr>
        <w:tabs>
          <w:tab w:val="left" w:pos="426"/>
        </w:tabs>
        <w:spacing w:line="360" w:lineRule="auto"/>
        <w:ind w:firstLineChars="200" w:firstLine="420"/>
        <w:jc w:val="left"/>
        <w:rPr>
          <w:kern w:val="0"/>
          <w:szCs w:val="21"/>
        </w:rPr>
      </w:pPr>
      <w:r>
        <w:rPr>
          <w:kern w:val="0"/>
          <w:szCs w:val="21"/>
        </w:rPr>
        <w:t>注：本基金</w:t>
      </w:r>
      <w:r>
        <w:rPr>
          <w:kern w:val="0"/>
          <w:szCs w:val="21"/>
        </w:rPr>
        <w:t>I</w:t>
      </w:r>
      <w:r>
        <w:rPr>
          <w:kern w:val="0"/>
          <w:szCs w:val="21"/>
        </w:rPr>
        <w:t>类基金份额不收取销售服务费，</w:t>
      </w:r>
      <w:r>
        <w:rPr>
          <w:kern w:val="0"/>
          <w:szCs w:val="21"/>
        </w:rPr>
        <w:t>E</w:t>
      </w:r>
      <w:r>
        <w:rPr>
          <w:kern w:val="0"/>
          <w:szCs w:val="21"/>
        </w:rPr>
        <w:t>类基金份额的销售服务费年费率为</w:t>
      </w:r>
      <w:r>
        <w:rPr>
          <w:kern w:val="0"/>
          <w:szCs w:val="21"/>
        </w:rPr>
        <w:t>0.20%</w:t>
      </w:r>
      <w:r>
        <w:rPr>
          <w:kern w:val="0"/>
          <w:szCs w:val="21"/>
        </w:rPr>
        <w:t>，按前一日</w:t>
      </w:r>
      <w:r>
        <w:rPr>
          <w:kern w:val="0"/>
          <w:szCs w:val="21"/>
        </w:rPr>
        <w:t>E</w:t>
      </w:r>
      <w:r>
        <w:rPr>
          <w:kern w:val="0"/>
          <w:szCs w:val="21"/>
        </w:rPr>
        <w:t>类基金资产净值的</w:t>
      </w:r>
      <w:r>
        <w:rPr>
          <w:kern w:val="0"/>
          <w:szCs w:val="21"/>
        </w:rPr>
        <w:t>0.20%</w:t>
      </w:r>
      <w:r>
        <w:rPr>
          <w:kern w:val="0"/>
          <w:szCs w:val="21"/>
        </w:rPr>
        <w:t>年费率计提。</w:t>
      </w:r>
      <w:r>
        <w:rPr>
          <w:kern w:val="0"/>
          <w:szCs w:val="21"/>
        </w:rPr>
        <w:t xml:space="preserve"> </w:t>
      </w:r>
    </w:p>
    <w:p w:rsidR="004C3E78" w:rsidRDefault="001131B8">
      <w:pPr>
        <w:tabs>
          <w:tab w:val="left" w:pos="426"/>
        </w:tabs>
        <w:spacing w:line="360" w:lineRule="auto"/>
        <w:ind w:firstLineChars="200" w:firstLine="420"/>
        <w:jc w:val="left"/>
        <w:rPr>
          <w:kern w:val="0"/>
          <w:szCs w:val="21"/>
        </w:rPr>
      </w:pPr>
      <w:r>
        <w:rPr>
          <w:kern w:val="0"/>
          <w:szCs w:val="21"/>
        </w:rPr>
        <w:t>销售服务费的计算方法如下：</w:t>
      </w:r>
      <w:r>
        <w:rPr>
          <w:kern w:val="0"/>
          <w:szCs w:val="21"/>
        </w:rPr>
        <w:t xml:space="preserve"> </w:t>
      </w:r>
    </w:p>
    <w:p w:rsidR="004C3E78" w:rsidRDefault="001131B8">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E×0.20%÷</w:t>
      </w:r>
      <w:r>
        <w:rPr>
          <w:kern w:val="0"/>
          <w:szCs w:val="21"/>
        </w:rPr>
        <w:t>当年天数</w:t>
      </w:r>
      <w:r>
        <w:rPr>
          <w:kern w:val="0"/>
          <w:szCs w:val="21"/>
        </w:rPr>
        <w:t xml:space="preserve"> </w:t>
      </w:r>
    </w:p>
    <w:p w:rsidR="004C3E78" w:rsidRDefault="001131B8">
      <w:pPr>
        <w:tabs>
          <w:tab w:val="left" w:pos="426"/>
        </w:tabs>
        <w:spacing w:line="360" w:lineRule="auto"/>
        <w:ind w:firstLineChars="200" w:firstLine="420"/>
        <w:jc w:val="left"/>
        <w:rPr>
          <w:kern w:val="0"/>
          <w:szCs w:val="21"/>
        </w:rPr>
      </w:pPr>
      <w:r>
        <w:rPr>
          <w:kern w:val="0"/>
          <w:szCs w:val="21"/>
        </w:rPr>
        <w:t xml:space="preserve">H </w:t>
      </w:r>
      <w:r>
        <w:rPr>
          <w:kern w:val="0"/>
          <w:szCs w:val="21"/>
        </w:rPr>
        <w:t>为</w:t>
      </w:r>
      <w:r>
        <w:rPr>
          <w:kern w:val="0"/>
          <w:szCs w:val="21"/>
        </w:rPr>
        <w:t>E</w:t>
      </w:r>
      <w:r>
        <w:rPr>
          <w:kern w:val="0"/>
          <w:szCs w:val="21"/>
        </w:rPr>
        <w:t>类基金份额每日应计提的销售服务费</w:t>
      </w:r>
      <w:r>
        <w:rPr>
          <w:kern w:val="0"/>
          <w:szCs w:val="21"/>
        </w:rPr>
        <w:t xml:space="preserve"> </w:t>
      </w:r>
    </w:p>
    <w:p w:rsidR="004C3E78" w:rsidRDefault="001131B8">
      <w:pPr>
        <w:tabs>
          <w:tab w:val="left" w:pos="426"/>
        </w:tabs>
        <w:spacing w:line="360" w:lineRule="auto"/>
        <w:ind w:firstLineChars="200" w:firstLine="420"/>
        <w:jc w:val="left"/>
        <w:rPr>
          <w:kern w:val="0"/>
          <w:szCs w:val="21"/>
        </w:rPr>
      </w:pPr>
      <w:r>
        <w:rPr>
          <w:kern w:val="0"/>
          <w:szCs w:val="21"/>
        </w:rPr>
        <w:t xml:space="preserve">E </w:t>
      </w:r>
      <w:r>
        <w:rPr>
          <w:kern w:val="0"/>
          <w:szCs w:val="21"/>
        </w:rPr>
        <w:t>为</w:t>
      </w:r>
      <w:r>
        <w:rPr>
          <w:kern w:val="0"/>
          <w:szCs w:val="21"/>
        </w:rPr>
        <w:t>E</w:t>
      </w:r>
      <w:r>
        <w:rPr>
          <w:kern w:val="0"/>
          <w:szCs w:val="21"/>
        </w:rPr>
        <w:t>类基金份额前一日基金资产净值</w:t>
      </w:r>
      <w:r>
        <w:rPr>
          <w:kern w:val="0"/>
          <w:szCs w:val="21"/>
        </w:rPr>
        <w:t xml:space="preserve"> </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基金销售服务费每日计提，按月支付。由基金管理人于次月首日起</w:t>
      </w:r>
      <w:r w:rsidRPr="00683042">
        <w:rPr>
          <w:kern w:val="0"/>
          <w:szCs w:val="21"/>
        </w:rPr>
        <w:t>3</w:t>
      </w:r>
      <w:r w:rsidRPr="00683042">
        <w:rPr>
          <w:kern w:val="0"/>
          <w:szCs w:val="21"/>
        </w:rPr>
        <w:t>个工作日内向基金托管人发送销售服务费划付指令</w:t>
      </w:r>
      <w:r w:rsidRPr="00683042">
        <w:rPr>
          <w:kern w:val="0"/>
          <w:szCs w:val="21"/>
        </w:rPr>
        <w:t>,</w:t>
      </w:r>
      <w:r w:rsidRPr="00683042">
        <w:rPr>
          <w:kern w:val="0"/>
          <w:szCs w:val="21"/>
        </w:rPr>
        <w:t>经基金托管人复核后于</w:t>
      </w:r>
      <w:r w:rsidRPr="00683042">
        <w:rPr>
          <w:kern w:val="0"/>
          <w:szCs w:val="21"/>
        </w:rPr>
        <w:t>3</w:t>
      </w:r>
      <w:r w:rsidRPr="00683042">
        <w:rPr>
          <w:kern w:val="0"/>
          <w:szCs w:val="21"/>
        </w:rPr>
        <w:t>个工作日内从基金财产中一次性支付。若遇法定节假日、休息日或不可抗力致使无法按时支付的，顺延至最近可支付日支付。</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6.4.10.3 </w:t>
      </w:r>
      <w:r w:rsidRPr="00235099">
        <w:rPr>
          <w:rFonts w:ascii="宋体" w:hAnsi="宋体" w:hint="eastAsia"/>
          <w:b/>
          <w:bCs/>
          <w:color w:val="000000"/>
          <w:szCs w:val="21"/>
        </w:rPr>
        <w:t>与关联方进行银行间同业市场的债券</w:t>
      </w:r>
      <w:r w:rsidRPr="00235099">
        <w:rPr>
          <w:rFonts w:ascii="宋体" w:hAnsi="宋体"/>
          <w:b/>
          <w:bCs/>
          <w:color w:val="000000"/>
          <w:szCs w:val="21"/>
        </w:rPr>
        <w:t>(</w:t>
      </w:r>
      <w:r w:rsidRPr="00235099">
        <w:rPr>
          <w:rFonts w:ascii="宋体" w:hAnsi="宋体" w:hint="eastAsia"/>
          <w:b/>
          <w:bCs/>
          <w:color w:val="000000"/>
          <w:szCs w:val="21"/>
        </w:rPr>
        <w:t>含回购</w:t>
      </w:r>
      <w:r w:rsidRPr="00235099">
        <w:rPr>
          <w:rFonts w:ascii="宋体" w:hAnsi="宋体"/>
          <w:b/>
          <w:bCs/>
          <w:color w:val="000000"/>
          <w:szCs w:val="21"/>
        </w:rPr>
        <w:t>)</w:t>
      </w:r>
      <w:r w:rsidRPr="00235099">
        <w:rPr>
          <w:rFonts w:ascii="宋体" w:hAnsi="宋体" w:hint="eastAsia"/>
          <w:b/>
          <w:bCs/>
          <w:color w:val="000000"/>
          <w:szCs w:val="21"/>
        </w:rPr>
        <w:t>交易</w:t>
      </w:r>
    </w:p>
    <w:p w:rsidR="00074876" w:rsidRDefault="008F1C1C" w:rsidP="00074876">
      <w:pPr>
        <w:tabs>
          <w:tab w:val="left" w:pos="426"/>
        </w:tabs>
        <w:spacing w:line="360" w:lineRule="auto"/>
        <w:ind w:firstLineChars="200" w:firstLine="420"/>
        <w:jc w:val="left"/>
        <w:rPr>
          <w:rFonts w:eastAsiaTheme="minorEastAsia"/>
          <w:color w:val="000000" w:themeColor="text1"/>
          <w:kern w:val="0"/>
          <w:szCs w:val="21"/>
        </w:rPr>
      </w:pPr>
      <w:r w:rsidRPr="00683042">
        <w:rPr>
          <w:kern w:val="0"/>
          <w:szCs w:val="21"/>
        </w:rPr>
        <w:t>本基金本报告期及上年度可比期间未与关联方进行银行间同业市场债券（含回购）交易。</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6.4.10.4报告期内转融通证券出借业务发生重大关联交易事项的说明</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6.4.10.4.1与关联方通过约定申报方式进行的适用固定期限费率的证券出借业务的情况</w:t>
      </w:r>
    </w:p>
    <w:p w:rsidR="00074876" w:rsidRDefault="00074876" w:rsidP="00074876">
      <w:pPr>
        <w:tabs>
          <w:tab w:val="left" w:pos="426"/>
        </w:tabs>
        <w:spacing w:line="360" w:lineRule="auto"/>
        <w:ind w:firstLineChars="200" w:firstLine="420"/>
        <w:jc w:val="left"/>
        <w:rPr>
          <w:kern w:val="0"/>
          <w:szCs w:val="21"/>
        </w:rPr>
      </w:pPr>
      <w:r>
        <w:rPr>
          <w:kern w:val="0"/>
          <w:szCs w:val="21"/>
        </w:rPr>
        <w:lastRenderedPageBreak/>
        <w:t>本基金本报告期及上年度可比期间未发生与关联方通过约定申报方式进行的适用固定期限费率的证券出借业务。</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6.4.10.4.2与关联方通过约定申报方式进行的适用市场化期限费率的证券出借业务的情况</w:t>
      </w:r>
    </w:p>
    <w:p w:rsidR="001548F9" w:rsidRPr="00683042" w:rsidRDefault="00074876" w:rsidP="00683042">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本基金本报告期及上年度可比期间未发生与关联方通过约定申报方式进行的适用市场化期限费率的证券出借业务。</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 </w:t>
      </w:r>
      <w:r w:rsidRPr="00235099">
        <w:rPr>
          <w:rFonts w:ascii="宋体" w:hAnsi="宋体" w:hint="eastAsia"/>
          <w:b/>
          <w:bCs/>
          <w:color w:val="000000"/>
          <w:szCs w:val="21"/>
        </w:rPr>
        <w:t>各关联方投资本基金的情况</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6.4.10.5.1 </w:t>
      </w:r>
      <w:r w:rsidRPr="00235099">
        <w:rPr>
          <w:rFonts w:ascii="宋体" w:hAnsi="宋体" w:hint="eastAsia"/>
          <w:b/>
          <w:bCs/>
          <w:color w:val="000000"/>
          <w:szCs w:val="21"/>
        </w:rPr>
        <w:t>报告期内基金管理人运用固有资金投资本基金的情况</w:t>
      </w:r>
    </w:p>
    <w:p w:rsidR="001548F9" w:rsidRPr="00D77452" w:rsidRDefault="002D5BCE" w:rsidP="00683042">
      <w:pPr>
        <w:tabs>
          <w:tab w:val="left" w:pos="426"/>
        </w:tabs>
        <w:spacing w:line="360" w:lineRule="auto"/>
        <w:ind w:firstLineChars="200" w:firstLine="420"/>
        <w:jc w:val="left"/>
        <w:rPr>
          <w:kern w:val="0"/>
          <w:szCs w:val="21"/>
        </w:rPr>
      </w:pPr>
      <w:r w:rsidRPr="003862CB">
        <w:rPr>
          <w:kern w:val="0"/>
          <w:szCs w:val="21"/>
        </w:rPr>
        <w:t>本报告期内和上年度可比期间基金管理人未运用固有资金投资本基金。</w:t>
      </w:r>
    </w:p>
    <w:p w:rsidR="001548F9" w:rsidRPr="00235099" w:rsidRDefault="001548F9" w:rsidP="00EE0AC0">
      <w:pPr>
        <w:spacing w:line="360" w:lineRule="auto"/>
        <w:ind w:firstLineChars="196" w:firstLine="413"/>
        <w:rPr>
          <w:rFonts w:ascii="宋体" w:hAnsi="宋体"/>
          <w:b/>
          <w:bCs/>
          <w:color w:val="000000"/>
          <w:szCs w:val="21"/>
        </w:rPr>
      </w:pPr>
      <w:r w:rsidRPr="00235099">
        <w:rPr>
          <w:rFonts w:ascii="宋体" w:hAnsi="宋体"/>
          <w:b/>
          <w:bCs/>
          <w:color w:val="000000"/>
          <w:kern w:val="0"/>
          <w:szCs w:val="21"/>
        </w:rPr>
        <w:t xml:space="preserve">6.4.10.5.2 </w:t>
      </w:r>
      <w:r w:rsidRPr="00235099">
        <w:rPr>
          <w:rFonts w:ascii="宋体" w:hAnsi="宋体" w:hint="eastAsia"/>
          <w:b/>
          <w:bCs/>
          <w:color w:val="000000"/>
          <w:szCs w:val="21"/>
        </w:rPr>
        <w:t>报告期末除基金管理人之外的其他关联方投资本基金的情况</w:t>
      </w:r>
    </w:p>
    <w:p w:rsidR="00250427" w:rsidRPr="003560D2" w:rsidRDefault="00250427" w:rsidP="003560D2">
      <w:pPr>
        <w:adjustRightInd w:val="0"/>
        <w:snapToGrid w:val="0"/>
        <w:spacing w:line="288" w:lineRule="auto"/>
        <w:ind w:firstLineChars="200" w:firstLine="422"/>
        <w:rPr>
          <w:rFonts w:eastAsiaTheme="minorEastAsia"/>
          <w:b/>
          <w:color w:val="000000"/>
          <w:szCs w:val="21"/>
        </w:rPr>
      </w:pPr>
      <w:r w:rsidRPr="003560D2">
        <w:rPr>
          <w:rFonts w:eastAsiaTheme="minorEastAsia" w:hint="eastAsia"/>
          <w:b/>
          <w:color w:val="000000"/>
          <w:szCs w:val="21"/>
        </w:rPr>
        <w:t>易方达瑞祥混合</w:t>
      </w:r>
      <w:r w:rsidRPr="003560D2">
        <w:rPr>
          <w:rFonts w:eastAsiaTheme="minorEastAsia" w:hint="eastAsia"/>
          <w:b/>
          <w:color w:val="000000"/>
          <w:szCs w:val="21"/>
        </w:rPr>
        <w:t>I</w:t>
      </w:r>
    </w:p>
    <w:p w:rsidR="008C10DC" w:rsidRPr="00325F8A" w:rsidRDefault="008C10DC" w:rsidP="00683042">
      <w:pPr>
        <w:tabs>
          <w:tab w:val="left" w:pos="426"/>
        </w:tabs>
        <w:spacing w:line="360" w:lineRule="auto"/>
        <w:ind w:firstLineChars="200" w:firstLine="420"/>
        <w:jc w:val="left"/>
        <w:rPr>
          <w:kern w:val="0"/>
          <w:szCs w:val="21"/>
        </w:rPr>
      </w:pPr>
      <w:r w:rsidRPr="00325F8A">
        <w:rPr>
          <w:kern w:val="0"/>
          <w:szCs w:val="21"/>
        </w:rPr>
        <w:t>无。</w:t>
      </w:r>
    </w:p>
    <w:p w:rsidR="00250427" w:rsidRPr="00325F8A" w:rsidRDefault="00250427" w:rsidP="003560D2">
      <w:pPr>
        <w:adjustRightInd w:val="0"/>
        <w:snapToGrid w:val="0"/>
        <w:spacing w:line="288" w:lineRule="auto"/>
        <w:ind w:firstLineChars="200" w:firstLine="422"/>
        <w:rPr>
          <w:b/>
          <w:bCs/>
          <w:color w:val="000000"/>
          <w:szCs w:val="21"/>
        </w:rPr>
      </w:pPr>
      <w:r w:rsidRPr="00325F8A">
        <w:rPr>
          <w:rFonts w:eastAsiaTheme="minorEastAsia"/>
          <w:b/>
          <w:szCs w:val="21"/>
        </w:rPr>
        <w:t>易方达瑞祥混合</w:t>
      </w:r>
      <w:r w:rsidRPr="00325F8A">
        <w:rPr>
          <w:rFonts w:eastAsiaTheme="minorEastAsia"/>
          <w:b/>
          <w:szCs w:val="21"/>
        </w:rPr>
        <w:t>E</w:t>
      </w:r>
    </w:p>
    <w:p w:rsidR="008C10DC" w:rsidRPr="00683042" w:rsidRDefault="008C10DC" w:rsidP="00683042">
      <w:pPr>
        <w:tabs>
          <w:tab w:val="left" w:pos="426"/>
        </w:tabs>
        <w:spacing w:line="360" w:lineRule="auto"/>
        <w:ind w:firstLineChars="200" w:firstLine="420"/>
        <w:jc w:val="left"/>
        <w:rPr>
          <w:kern w:val="0"/>
          <w:szCs w:val="21"/>
        </w:rPr>
      </w:pPr>
      <w:r w:rsidRPr="00683042">
        <w:rPr>
          <w:rFonts w:hint="eastAsia"/>
          <w:kern w:val="0"/>
          <w:szCs w:val="21"/>
        </w:rPr>
        <w:t>无。</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6.4.10.6 </w:t>
      </w:r>
      <w:r w:rsidRPr="00235099">
        <w:rPr>
          <w:rFonts w:ascii="宋体" w:hAnsi="宋体" w:hint="eastAsia"/>
          <w:b/>
          <w:bCs/>
          <w:color w:val="000000"/>
          <w:szCs w:val="21"/>
        </w:rPr>
        <w:t>由关联方保管的银行存款余额及当期产生的利息收入</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300128" w:rsidRPr="00325F8A" w:rsidTr="003C0ECA">
        <w:tc>
          <w:tcPr>
            <w:tcW w:w="2694" w:type="dxa"/>
            <w:vMerge w:val="restart"/>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关联方名称</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本期</w:t>
            </w:r>
          </w:p>
          <w:p w:rsidR="00300128" w:rsidRPr="00325F8A" w:rsidRDefault="00300128" w:rsidP="003C0ECA">
            <w:pPr>
              <w:widowControl/>
              <w:autoSpaceDE w:val="0"/>
              <w:autoSpaceDN w:val="0"/>
              <w:spacing w:line="360" w:lineRule="auto"/>
              <w:ind w:right="-15"/>
              <w:jc w:val="center"/>
              <w:textAlignment w:val="bottom"/>
              <w:rPr>
                <w:color w:val="000000"/>
                <w:szCs w:val="21"/>
              </w:rPr>
            </w:pPr>
            <w:r w:rsidRPr="00325F8A">
              <w:rPr>
                <w:color w:val="000000"/>
                <w:szCs w:val="21"/>
              </w:rPr>
              <w:t>2020</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w:t>
            </w:r>
            <w:r w:rsidRPr="00325F8A">
              <w:rPr>
                <w:rFonts w:hAnsi="宋体"/>
                <w:color w:val="000000"/>
                <w:szCs w:val="21"/>
              </w:rPr>
              <w:t>至</w:t>
            </w:r>
            <w:r w:rsidRPr="00325F8A">
              <w:rPr>
                <w:color w:val="000000"/>
                <w:szCs w:val="21"/>
              </w:rPr>
              <w:t>2020</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上年度可比期间</w:t>
            </w:r>
          </w:p>
          <w:p w:rsidR="00300128" w:rsidRPr="00325F8A" w:rsidRDefault="00300128" w:rsidP="00CB3E85">
            <w:pPr>
              <w:widowControl/>
              <w:autoSpaceDE w:val="0"/>
              <w:autoSpaceDN w:val="0"/>
              <w:spacing w:line="360" w:lineRule="auto"/>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300128" w:rsidRPr="00325F8A" w:rsidTr="003C0ECA">
        <w:tc>
          <w:tcPr>
            <w:tcW w:w="2694" w:type="dxa"/>
            <w:vMerge/>
            <w:vAlign w:val="center"/>
          </w:tcPr>
          <w:p w:rsidR="00300128" w:rsidRPr="00325F8A" w:rsidRDefault="00300128" w:rsidP="003C0ECA">
            <w:pPr>
              <w:widowControl/>
              <w:spacing w:line="360" w:lineRule="auto"/>
              <w:jc w:val="left"/>
              <w:rPr>
                <w:color w:val="000000"/>
                <w:szCs w:val="21"/>
              </w:rPr>
            </w:pPr>
          </w:p>
        </w:tc>
        <w:tc>
          <w:tcPr>
            <w:tcW w:w="1417"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36"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c>
          <w:tcPr>
            <w:tcW w:w="1383"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70"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r>
      <w:tr w:rsidR="004C3E78">
        <w:tc>
          <w:tcPr>
            <w:tcW w:w="2694" w:type="dxa"/>
            <w:vAlign w:val="center"/>
          </w:tcPr>
          <w:p w:rsidR="004C3E78" w:rsidRDefault="001131B8">
            <w:pPr>
              <w:jc w:val="left"/>
            </w:pPr>
            <w:r>
              <w:rPr>
                <w:szCs w:val="21"/>
              </w:rPr>
              <w:t>中国民生银行</w:t>
            </w:r>
            <w:r>
              <w:rPr>
                <w:szCs w:val="21"/>
              </w:rPr>
              <w:t>-</w:t>
            </w:r>
            <w:r>
              <w:rPr>
                <w:szCs w:val="21"/>
              </w:rPr>
              <w:t>活期存款</w:t>
            </w:r>
          </w:p>
        </w:tc>
        <w:tc>
          <w:tcPr>
            <w:tcW w:w="1417" w:type="dxa"/>
            <w:vAlign w:val="center"/>
          </w:tcPr>
          <w:p w:rsidR="004C3E78" w:rsidRDefault="001131B8">
            <w:pPr>
              <w:jc w:val="right"/>
            </w:pPr>
            <w:r>
              <w:rPr>
                <w:szCs w:val="21"/>
              </w:rPr>
              <w:t>1,619,246.50</w:t>
            </w:r>
          </w:p>
        </w:tc>
        <w:tc>
          <w:tcPr>
            <w:tcW w:w="1736" w:type="dxa"/>
            <w:vAlign w:val="center"/>
          </w:tcPr>
          <w:p w:rsidR="004C3E78" w:rsidRDefault="001131B8">
            <w:pPr>
              <w:jc w:val="right"/>
            </w:pPr>
            <w:r>
              <w:rPr>
                <w:szCs w:val="21"/>
              </w:rPr>
              <w:t>16,725.67</w:t>
            </w:r>
          </w:p>
        </w:tc>
        <w:tc>
          <w:tcPr>
            <w:tcW w:w="1383" w:type="dxa"/>
            <w:vAlign w:val="center"/>
          </w:tcPr>
          <w:p w:rsidR="004C3E78" w:rsidRDefault="001131B8">
            <w:pPr>
              <w:jc w:val="right"/>
            </w:pPr>
            <w:r>
              <w:rPr>
                <w:szCs w:val="21"/>
              </w:rPr>
              <w:t>1,248,303.93</w:t>
            </w:r>
          </w:p>
        </w:tc>
        <w:tc>
          <w:tcPr>
            <w:tcW w:w="1770" w:type="dxa"/>
            <w:vAlign w:val="center"/>
          </w:tcPr>
          <w:p w:rsidR="004C3E78" w:rsidRDefault="001131B8">
            <w:pPr>
              <w:jc w:val="right"/>
            </w:pPr>
            <w:r>
              <w:rPr>
                <w:szCs w:val="21"/>
              </w:rPr>
              <w:t>39,369.07</w:t>
            </w:r>
          </w:p>
        </w:tc>
      </w:tr>
    </w:tbl>
    <w:p w:rsidR="001548F9" w:rsidRPr="00683042" w:rsidRDefault="00300128" w:rsidP="00683042">
      <w:pPr>
        <w:tabs>
          <w:tab w:val="left" w:pos="426"/>
        </w:tabs>
        <w:spacing w:line="360" w:lineRule="auto"/>
        <w:ind w:firstLineChars="200" w:firstLine="420"/>
        <w:jc w:val="left"/>
        <w:rPr>
          <w:kern w:val="0"/>
          <w:szCs w:val="21"/>
        </w:rPr>
      </w:pPr>
      <w:r w:rsidRPr="00683042">
        <w:rPr>
          <w:kern w:val="0"/>
          <w:szCs w:val="21"/>
        </w:rPr>
        <w:t>注：本基金的上述银行存款由基金托管人中国民生银行股份有限公司保管，按银行同业利率或约定利率计息。</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6.4.10.7 </w:t>
      </w:r>
      <w:r w:rsidRPr="00235099">
        <w:rPr>
          <w:rFonts w:ascii="宋体" w:hAnsi="宋体" w:hint="eastAsia"/>
          <w:b/>
          <w:bCs/>
          <w:color w:val="000000"/>
          <w:szCs w:val="21"/>
        </w:rPr>
        <w:t>本基金在承销期内参与关联方承销证券的情况</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本基金本报告期及上年度可比期间未在承销期内参与关联方承销证券。</w:t>
      </w:r>
    </w:p>
    <w:p w:rsidR="003A3E7F" w:rsidRDefault="003A3E7F" w:rsidP="003A3E7F">
      <w:pPr>
        <w:spacing w:line="360" w:lineRule="auto"/>
        <w:ind w:firstLineChars="196" w:firstLine="413"/>
        <w:rPr>
          <w:rFonts w:ascii="宋体"/>
          <w:b/>
          <w:color w:val="000000"/>
          <w:szCs w:val="21"/>
        </w:rPr>
      </w:pPr>
      <w:r>
        <w:rPr>
          <w:rFonts w:ascii="宋体" w:hAnsi="宋体" w:hint="eastAsia"/>
          <w:b/>
          <w:bCs/>
          <w:color w:val="000000"/>
          <w:kern w:val="0"/>
          <w:szCs w:val="21"/>
        </w:rPr>
        <w:t xml:space="preserve">6.4.10.8 </w:t>
      </w:r>
      <w:r>
        <w:rPr>
          <w:rFonts w:ascii="宋体" w:hAnsi="宋体" w:hint="eastAsia"/>
          <w:b/>
          <w:color w:val="000000"/>
          <w:szCs w:val="21"/>
        </w:rPr>
        <w:t>其他关联交易事项的说明</w:t>
      </w:r>
    </w:p>
    <w:p w:rsidR="003A3E7F" w:rsidRDefault="003A3E7F" w:rsidP="003A3E7F">
      <w:pPr>
        <w:spacing w:line="360" w:lineRule="auto"/>
        <w:ind w:firstLineChars="196" w:firstLine="413"/>
        <w:rPr>
          <w:rFonts w:ascii="宋体"/>
          <w:b/>
          <w:bCs/>
          <w:color w:val="000000"/>
          <w:kern w:val="0"/>
          <w:szCs w:val="21"/>
        </w:rPr>
      </w:pPr>
      <w:r>
        <w:rPr>
          <w:rFonts w:ascii="宋体" w:hint="eastAsia"/>
          <w:b/>
          <w:bCs/>
          <w:color w:val="000000"/>
          <w:kern w:val="0"/>
          <w:szCs w:val="21"/>
        </w:rPr>
        <w:t>6.4.10.8.1 其他关联交易事项的说明</w:t>
      </w:r>
    </w:p>
    <w:p w:rsidR="003A3E7F" w:rsidRDefault="003A3E7F" w:rsidP="003A3E7F">
      <w:pPr>
        <w:widowControl/>
        <w:spacing w:line="360" w:lineRule="auto"/>
        <w:ind w:firstLineChars="200" w:firstLine="420"/>
        <w:rPr>
          <w:rFonts w:eastAsiaTheme="minorEastAsia"/>
          <w:color w:val="000000" w:themeColor="text1"/>
          <w:kern w:val="0"/>
          <w:szCs w:val="21"/>
        </w:rPr>
      </w:pPr>
      <w:r>
        <w:rPr>
          <w:rFonts w:eastAsiaTheme="minorEastAsia"/>
          <w:color w:val="000000" w:themeColor="text1"/>
          <w:kern w:val="0"/>
          <w:szCs w:val="21"/>
        </w:rPr>
        <w:t>无。</w:t>
      </w:r>
    </w:p>
    <w:p w:rsidR="001548F9" w:rsidRPr="00235099" w:rsidRDefault="001548F9" w:rsidP="00D56A7D">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6.4.11 </w:t>
      </w:r>
      <w:r w:rsidRPr="00235099">
        <w:rPr>
          <w:rFonts w:ascii="宋体" w:hAnsi="宋体" w:hint="eastAsia"/>
          <w:b/>
          <w:bCs/>
          <w:color w:val="000000"/>
          <w:szCs w:val="21"/>
        </w:rPr>
        <w:t>利润分配情况</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易方达瑞祥混合</w:t>
      </w:r>
      <w:r w:rsidRPr="003560D2">
        <w:rPr>
          <w:rFonts w:eastAsiaTheme="minorEastAsia"/>
          <w:b/>
          <w:color w:val="000000"/>
          <w:szCs w:val="21"/>
        </w:rPr>
        <w:t>I</w:t>
      </w:r>
    </w:p>
    <w:p w:rsidR="00184393"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易方达瑞祥混合</w:t>
      </w:r>
      <w:r w:rsidRPr="003560D2">
        <w:rPr>
          <w:rFonts w:eastAsiaTheme="minorEastAsia"/>
          <w:b/>
          <w:color w:val="000000"/>
          <w:szCs w:val="21"/>
        </w:rPr>
        <w:t>E</w:t>
      </w:r>
    </w:p>
    <w:p w:rsidR="001548F9"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 </w:t>
      </w:r>
      <w:r w:rsidRPr="00235099">
        <w:rPr>
          <w:rFonts w:ascii="宋体" w:hAnsi="宋体" w:hint="eastAsia"/>
          <w:b/>
          <w:bCs/>
          <w:color w:val="000000"/>
          <w:szCs w:val="21"/>
        </w:rPr>
        <w:t>期末（</w:t>
      </w:r>
      <w:r w:rsidRPr="00235099">
        <w:rPr>
          <w:rFonts w:ascii="宋体" w:hAnsi="宋体"/>
          <w:b/>
          <w:bCs/>
          <w:color w:val="000000"/>
          <w:szCs w:val="21"/>
        </w:rPr>
        <w:t>2020年6月30日</w:t>
      </w:r>
      <w:r w:rsidRPr="00235099">
        <w:rPr>
          <w:rFonts w:ascii="宋体" w:hAnsi="宋体" w:hint="eastAsia"/>
          <w:b/>
          <w:bCs/>
          <w:color w:val="000000"/>
          <w:szCs w:val="21"/>
        </w:rPr>
        <w:t>）本基金持有的流通受限证券</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lastRenderedPageBreak/>
        <w:t xml:space="preserve">6.4.12.1 </w:t>
      </w:r>
      <w:r w:rsidRPr="00235099">
        <w:rPr>
          <w:rFonts w:ascii="宋体" w:hAnsi="宋体" w:hint="eastAsia"/>
          <w:b/>
          <w:bCs/>
          <w:color w:val="000000"/>
          <w:szCs w:val="21"/>
        </w:rPr>
        <w:t>因认购新发</w:t>
      </w:r>
      <w:r w:rsidRPr="00235099">
        <w:rPr>
          <w:rFonts w:ascii="宋体" w:hAnsi="宋体"/>
          <w:b/>
          <w:bCs/>
          <w:color w:val="000000"/>
          <w:szCs w:val="21"/>
        </w:rPr>
        <w:t>/</w:t>
      </w:r>
      <w:r w:rsidRPr="00235099">
        <w:rPr>
          <w:rFonts w:ascii="宋体" w:hAnsi="宋体" w:hint="eastAsia"/>
          <w:b/>
          <w:bCs/>
          <w:color w:val="000000"/>
          <w:szCs w:val="21"/>
        </w:rPr>
        <w:t>增发证券而于期末持有的流通受限证券</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1548F9" w:rsidRPr="00325F8A" w:rsidTr="00545824">
        <w:trPr>
          <w:trHeight w:val="270"/>
        </w:trPr>
        <w:tc>
          <w:tcPr>
            <w:tcW w:w="9180" w:type="dxa"/>
            <w:gridSpan w:val="11"/>
            <w:vAlign w:val="bottom"/>
          </w:tcPr>
          <w:p w:rsidR="001548F9" w:rsidRPr="00325F8A" w:rsidRDefault="001548F9" w:rsidP="00744A36">
            <w:pPr>
              <w:rPr>
                <w:szCs w:val="21"/>
              </w:rPr>
            </w:pPr>
            <w:r w:rsidRPr="00325F8A">
              <w:rPr>
                <w:b/>
                <w:bCs/>
                <w:color w:val="000000"/>
                <w:kern w:val="0"/>
                <w:szCs w:val="21"/>
              </w:rPr>
              <w:t>6.4.12.1.1</w:t>
            </w:r>
            <w:r w:rsidRPr="00325F8A">
              <w:rPr>
                <w:rFonts w:hAnsi="宋体"/>
                <w:color w:val="000000"/>
                <w:szCs w:val="21"/>
              </w:rPr>
              <w:t>受限证券类别：股票</w:t>
            </w:r>
          </w:p>
        </w:tc>
      </w:tr>
      <w:tr w:rsidR="001548F9" w:rsidRPr="00325F8A" w:rsidTr="00545824">
        <w:trPr>
          <w:trHeight w:val="745"/>
        </w:trPr>
        <w:tc>
          <w:tcPr>
            <w:tcW w:w="834" w:type="dxa"/>
            <w:vAlign w:val="bottom"/>
          </w:tcPr>
          <w:p w:rsidR="001548F9" w:rsidRPr="00325F8A" w:rsidRDefault="001548F9" w:rsidP="005D2F95">
            <w:pPr>
              <w:ind w:leftChars="-46" w:left="-97" w:rightChars="-57" w:right="-120"/>
              <w:jc w:val="center"/>
              <w:rPr>
                <w:szCs w:val="21"/>
              </w:rPr>
            </w:pPr>
            <w:r w:rsidRPr="00325F8A">
              <w:rPr>
                <w:rFonts w:hAnsi="宋体"/>
                <w:szCs w:val="21"/>
              </w:rPr>
              <w:t>证券</w:t>
            </w:r>
          </w:p>
          <w:p w:rsidR="001548F9" w:rsidRPr="00325F8A" w:rsidRDefault="001548F9" w:rsidP="005D2F95">
            <w:pPr>
              <w:ind w:leftChars="-46" w:left="-97" w:rightChars="-57" w:right="-120"/>
              <w:jc w:val="center"/>
              <w:rPr>
                <w:szCs w:val="21"/>
              </w:rPr>
            </w:pPr>
            <w:r w:rsidRPr="00325F8A">
              <w:rPr>
                <w:rFonts w:hAnsi="宋体"/>
                <w:szCs w:val="21"/>
              </w:rPr>
              <w:t>代码</w:t>
            </w:r>
          </w:p>
        </w:tc>
        <w:tc>
          <w:tcPr>
            <w:tcW w:w="835" w:type="dxa"/>
            <w:vAlign w:val="bottom"/>
          </w:tcPr>
          <w:p w:rsidR="001548F9" w:rsidRPr="00325F8A" w:rsidRDefault="001548F9" w:rsidP="005D2F95">
            <w:pPr>
              <w:ind w:leftChars="-50" w:left="-105" w:rightChars="-54" w:right="-113"/>
              <w:jc w:val="center"/>
              <w:rPr>
                <w:szCs w:val="21"/>
              </w:rPr>
            </w:pPr>
            <w:r w:rsidRPr="00325F8A">
              <w:rPr>
                <w:rFonts w:hAnsi="宋体"/>
                <w:szCs w:val="21"/>
              </w:rPr>
              <w:t>证券</w:t>
            </w:r>
          </w:p>
          <w:p w:rsidR="001548F9" w:rsidRPr="00325F8A" w:rsidRDefault="001548F9" w:rsidP="005D2F95">
            <w:pPr>
              <w:ind w:leftChars="-50" w:left="-105" w:rightChars="-54" w:right="-113"/>
              <w:jc w:val="center"/>
              <w:rPr>
                <w:szCs w:val="21"/>
              </w:rPr>
            </w:pPr>
            <w:r w:rsidRPr="00325F8A">
              <w:rPr>
                <w:rFonts w:hAnsi="宋体"/>
                <w:szCs w:val="21"/>
              </w:rPr>
              <w:t>名称</w:t>
            </w:r>
          </w:p>
        </w:tc>
        <w:tc>
          <w:tcPr>
            <w:tcW w:w="834" w:type="dxa"/>
            <w:vAlign w:val="bottom"/>
          </w:tcPr>
          <w:p w:rsidR="001548F9" w:rsidRPr="00325F8A" w:rsidRDefault="001548F9" w:rsidP="00545824">
            <w:pPr>
              <w:jc w:val="center"/>
              <w:rPr>
                <w:szCs w:val="21"/>
              </w:rPr>
            </w:pPr>
            <w:r w:rsidRPr="00325F8A">
              <w:rPr>
                <w:rFonts w:hAnsi="宋体"/>
                <w:szCs w:val="21"/>
              </w:rPr>
              <w:t>成功</w:t>
            </w:r>
          </w:p>
          <w:p w:rsidR="001548F9" w:rsidRPr="00325F8A" w:rsidRDefault="001548F9" w:rsidP="005D2F95">
            <w:pPr>
              <w:ind w:leftChars="-32" w:left="-67" w:rightChars="-66" w:right="-139"/>
              <w:jc w:val="center"/>
              <w:rPr>
                <w:szCs w:val="21"/>
              </w:rPr>
            </w:pPr>
            <w:r w:rsidRPr="00325F8A">
              <w:rPr>
                <w:rFonts w:hAnsi="宋体"/>
                <w:szCs w:val="21"/>
              </w:rPr>
              <w:t>认购日</w:t>
            </w:r>
          </w:p>
        </w:tc>
        <w:tc>
          <w:tcPr>
            <w:tcW w:w="835" w:type="dxa"/>
            <w:vAlign w:val="bottom"/>
          </w:tcPr>
          <w:p w:rsidR="001548F9" w:rsidRPr="00325F8A" w:rsidRDefault="001548F9" w:rsidP="00545824">
            <w:pPr>
              <w:jc w:val="center"/>
              <w:rPr>
                <w:szCs w:val="21"/>
              </w:rPr>
            </w:pPr>
            <w:r w:rsidRPr="00325F8A">
              <w:rPr>
                <w:rFonts w:hAnsi="宋体"/>
                <w:szCs w:val="21"/>
              </w:rPr>
              <w:t>可流</w:t>
            </w:r>
          </w:p>
          <w:p w:rsidR="001548F9" w:rsidRPr="00325F8A" w:rsidRDefault="001548F9" w:rsidP="00545824">
            <w:pPr>
              <w:jc w:val="center"/>
              <w:rPr>
                <w:szCs w:val="21"/>
              </w:rPr>
            </w:pPr>
            <w:r w:rsidRPr="00325F8A">
              <w:rPr>
                <w:rFonts w:hAnsi="宋体"/>
                <w:szCs w:val="21"/>
              </w:rPr>
              <w:t>通日</w:t>
            </w:r>
          </w:p>
        </w:tc>
        <w:tc>
          <w:tcPr>
            <w:tcW w:w="834" w:type="dxa"/>
            <w:vAlign w:val="bottom"/>
          </w:tcPr>
          <w:p w:rsidR="001548F9" w:rsidRPr="00325F8A" w:rsidRDefault="001548F9" w:rsidP="00545824">
            <w:pPr>
              <w:jc w:val="center"/>
              <w:rPr>
                <w:szCs w:val="21"/>
              </w:rPr>
            </w:pPr>
            <w:r w:rsidRPr="00325F8A">
              <w:rPr>
                <w:rFonts w:hAnsi="宋体"/>
                <w:szCs w:val="21"/>
              </w:rPr>
              <w:t>流通受</w:t>
            </w:r>
          </w:p>
          <w:p w:rsidR="001548F9" w:rsidRPr="00325F8A" w:rsidRDefault="001548F9" w:rsidP="00545824">
            <w:pPr>
              <w:jc w:val="center"/>
              <w:rPr>
                <w:szCs w:val="21"/>
              </w:rPr>
            </w:pPr>
            <w:r w:rsidRPr="00325F8A">
              <w:rPr>
                <w:rFonts w:hAnsi="宋体"/>
                <w:szCs w:val="21"/>
              </w:rPr>
              <w:t>限类型</w:t>
            </w:r>
          </w:p>
        </w:tc>
        <w:tc>
          <w:tcPr>
            <w:tcW w:w="835" w:type="dxa"/>
            <w:vAlign w:val="bottom"/>
          </w:tcPr>
          <w:p w:rsidR="001548F9" w:rsidRPr="00325F8A" w:rsidRDefault="001548F9" w:rsidP="00545824">
            <w:pPr>
              <w:jc w:val="center"/>
              <w:rPr>
                <w:szCs w:val="21"/>
              </w:rPr>
            </w:pPr>
            <w:r w:rsidRPr="00325F8A">
              <w:rPr>
                <w:rFonts w:hAnsi="宋体"/>
                <w:szCs w:val="21"/>
              </w:rPr>
              <w:t>认购</w:t>
            </w:r>
          </w:p>
          <w:p w:rsidR="001548F9" w:rsidRPr="00325F8A" w:rsidRDefault="001548F9" w:rsidP="00545824">
            <w:pPr>
              <w:jc w:val="center"/>
              <w:rPr>
                <w:szCs w:val="21"/>
              </w:rPr>
            </w:pPr>
            <w:r w:rsidRPr="00325F8A">
              <w:rPr>
                <w:rFonts w:hAnsi="宋体"/>
                <w:szCs w:val="21"/>
              </w:rPr>
              <w:t>价格</w:t>
            </w:r>
          </w:p>
        </w:tc>
        <w:tc>
          <w:tcPr>
            <w:tcW w:w="834" w:type="dxa"/>
            <w:vAlign w:val="bottom"/>
          </w:tcPr>
          <w:p w:rsidR="001548F9" w:rsidRPr="00325F8A" w:rsidRDefault="001548F9" w:rsidP="005D2F95">
            <w:pPr>
              <w:ind w:leftChars="-33" w:left="-69" w:rightChars="-46" w:right="-97"/>
              <w:jc w:val="center"/>
              <w:rPr>
                <w:szCs w:val="21"/>
              </w:rPr>
            </w:pPr>
            <w:r w:rsidRPr="00325F8A">
              <w:rPr>
                <w:rFonts w:hAnsi="宋体"/>
                <w:szCs w:val="21"/>
              </w:rPr>
              <w:t>期末估</w:t>
            </w:r>
          </w:p>
          <w:p w:rsidR="001548F9" w:rsidRPr="00325F8A" w:rsidRDefault="001548F9" w:rsidP="005D2F95">
            <w:pPr>
              <w:ind w:leftChars="-33" w:left="-69" w:rightChars="-46" w:right="-97"/>
              <w:jc w:val="center"/>
              <w:rPr>
                <w:szCs w:val="21"/>
              </w:rPr>
            </w:pPr>
            <w:r w:rsidRPr="00325F8A">
              <w:rPr>
                <w:rFonts w:hAnsi="宋体"/>
                <w:szCs w:val="21"/>
              </w:rPr>
              <w:t>值单价</w:t>
            </w:r>
          </w:p>
        </w:tc>
        <w:tc>
          <w:tcPr>
            <w:tcW w:w="835" w:type="dxa"/>
            <w:vAlign w:val="bottom"/>
          </w:tcPr>
          <w:p w:rsidR="001548F9" w:rsidRPr="00325F8A" w:rsidRDefault="001548F9" w:rsidP="005D2F95">
            <w:pPr>
              <w:ind w:leftChars="-77" w:left="-162" w:rightChars="-50" w:right="-105"/>
              <w:jc w:val="center"/>
              <w:rPr>
                <w:szCs w:val="21"/>
              </w:rPr>
            </w:pPr>
            <w:r w:rsidRPr="00325F8A">
              <w:rPr>
                <w:rFonts w:hAnsi="宋体"/>
                <w:szCs w:val="21"/>
              </w:rPr>
              <w:t>数量</w:t>
            </w:r>
            <w:r w:rsidRPr="00325F8A">
              <w:rPr>
                <w:szCs w:val="21"/>
              </w:rPr>
              <w:t>(</w:t>
            </w:r>
            <w:r w:rsidRPr="00325F8A">
              <w:rPr>
                <w:rFonts w:hAnsi="宋体"/>
                <w:szCs w:val="21"/>
              </w:rPr>
              <w:t>单位：股</w:t>
            </w:r>
            <w:r w:rsidRPr="00325F8A">
              <w:rPr>
                <w:szCs w:val="21"/>
              </w:rPr>
              <w:t>)</w:t>
            </w:r>
          </w:p>
        </w:tc>
        <w:tc>
          <w:tcPr>
            <w:tcW w:w="834"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成本总额</w:t>
            </w:r>
          </w:p>
        </w:tc>
        <w:tc>
          <w:tcPr>
            <w:tcW w:w="835"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估值总额</w:t>
            </w:r>
          </w:p>
        </w:tc>
        <w:tc>
          <w:tcPr>
            <w:tcW w:w="835" w:type="dxa"/>
            <w:vAlign w:val="bottom"/>
          </w:tcPr>
          <w:p w:rsidR="001548F9" w:rsidRPr="00325F8A" w:rsidRDefault="001548F9" w:rsidP="005D2F95">
            <w:pPr>
              <w:ind w:leftChars="-48" w:left="-101" w:rightChars="-54" w:right="-113"/>
              <w:jc w:val="center"/>
              <w:rPr>
                <w:szCs w:val="21"/>
              </w:rPr>
            </w:pPr>
            <w:r w:rsidRPr="00325F8A">
              <w:rPr>
                <w:rFonts w:hAnsi="宋体"/>
                <w:szCs w:val="21"/>
              </w:rPr>
              <w:t>备注</w:t>
            </w:r>
          </w:p>
        </w:tc>
      </w:tr>
      <w:tr w:rsidR="004C3E78">
        <w:tc>
          <w:tcPr>
            <w:tcW w:w="834" w:type="dxa"/>
            <w:vAlign w:val="center"/>
          </w:tcPr>
          <w:p w:rsidR="004C3E78" w:rsidRDefault="001131B8">
            <w:pPr>
              <w:jc w:val="center"/>
            </w:pPr>
            <w:r>
              <w:rPr>
                <w:szCs w:val="21"/>
              </w:rPr>
              <w:t>300840</w:t>
            </w:r>
          </w:p>
        </w:tc>
        <w:tc>
          <w:tcPr>
            <w:tcW w:w="835" w:type="dxa"/>
            <w:vAlign w:val="center"/>
          </w:tcPr>
          <w:p w:rsidR="004C3E78" w:rsidRDefault="001131B8">
            <w:pPr>
              <w:jc w:val="center"/>
            </w:pPr>
            <w:r>
              <w:rPr>
                <w:szCs w:val="21"/>
              </w:rPr>
              <w:t>酷特智能</w:t>
            </w:r>
          </w:p>
        </w:tc>
        <w:tc>
          <w:tcPr>
            <w:tcW w:w="834" w:type="dxa"/>
            <w:vAlign w:val="center"/>
          </w:tcPr>
          <w:p w:rsidR="004C3E78" w:rsidRDefault="001131B8">
            <w:pPr>
              <w:jc w:val="center"/>
            </w:pPr>
            <w:r>
              <w:rPr>
                <w:szCs w:val="21"/>
              </w:rPr>
              <w:t>2020-06-30</w:t>
            </w:r>
          </w:p>
        </w:tc>
        <w:tc>
          <w:tcPr>
            <w:tcW w:w="835" w:type="dxa"/>
            <w:vAlign w:val="center"/>
          </w:tcPr>
          <w:p w:rsidR="004C3E78" w:rsidRDefault="001131B8">
            <w:pPr>
              <w:jc w:val="center"/>
            </w:pPr>
            <w:r>
              <w:rPr>
                <w:szCs w:val="21"/>
              </w:rPr>
              <w:t>2020-07-08</w:t>
            </w:r>
          </w:p>
        </w:tc>
        <w:tc>
          <w:tcPr>
            <w:tcW w:w="834" w:type="dxa"/>
            <w:vAlign w:val="center"/>
          </w:tcPr>
          <w:p w:rsidR="004C3E78" w:rsidRDefault="001131B8">
            <w:pPr>
              <w:jc w:val="center"/>
            </w:pPr>
            <w:r>
              <w:rPr>
                <w:szCs w:val="21"/>
              </w:rPr>
              <w:t>新股流通受限</w:t>
            </w:r>
          </w:p>
        </w:tc>
        <w:tc>
          <w:tcPr>
            <w:tcW w:w="835" w:type="dxa"/>
            <w:vAlign w:val="center"/>
          </w:tcPr>
          <w:p w:rsidR="004C3E78" w:rsidRDefault="001131B8">
            <w:pPr>
              <w:jc w:val="right"/>
            </w:pPr>
            <w:r>
              <w:rPr>
                <w:szCs w:val="21"/>
              </w:rPr>
              <w:t>5.94</w:t>
            </w:r>
          </w:p>
        </w:tc>
        <w:tc>
          <w:tcPr>
            <w:tcW w:w="834" w:type="dxa"/>
            <w:vAlign w:val="center"/>
          </w:tcPr>
          <w:p w:rsidR="004C3E78" w:rsidRDefault="001131B8">
            <w:pPr>
              <w:jc w:val="center"/>
            </w:pPr>
            <w:r>
              <w:rPr>
                <w:szCs w:val="21"/>
              </w:rPr>
              <w:t>5.94</w:t>
            </w:r>
          </w:p>
        </w:tc>
        <w:tc>
          <w:tcPr>
            <w:tcW w:w="835" w:type="dxa"/>
            <w:vAlign w:val="center"/>
          </w:tcPr>
          <w:p w:rsidR="004C3E78" w:rsidRDefault="001131B8">
            <w:pPr>
              <w:jc w:val="right"/>
            </w:pPr>
            <w:r>
              <w:rPr>
                <w:szCs w:val="21"/>
              </w:rPr>
              <w:t>1,185</w:t>
            </w:r>
          </w:p>
        </w:tc>
        <w:tc>
          <w:tcPr>
            <w:tcW w:w="834" w:type="dxa"/>
            <w:vAlign w:val="center"/>
          </w:tcPr>
          <w:p w:rsidR="004C3E78" w:rsidRDefault="001131B8">
            <w:pPr>
              <w:jc w:val="right"/>
            </w:pPr>
            <w:r>
              <w:rPr>
                <w:szCs w:val="21"/>
              </w:rPr>
              <w:t>7,038.90</w:t>
            </w:r>
          </w:p>
        </w:tc>
        <w:tc>
          <w:tcPr>
            <w:tcW w:w="835" w:type="dxa"/>
            <w:vAlign w:val="center"/>
          </w:tcPr>
          <w:p w:rsidR="004C3E78" w:rsidRDefault="001131B8">
            <w:pPr>
              <w:jc w:val="right"/>
            </w:pPr>
            <w:r>
              <w:rPr>
                <w:szCs w:val="21"/>
              </w:rPr>
              <w:t>7,038.90</w:t>
            </w:r>
          </w:p>
        </w:tc>
        <w:tc>
          <w:tcPr>
            <w:tcW w:w="835" w:type="dxa"/>
            <w:vAlign w:val="center"/>
          </w:tcPr>
          <w:p w:rsidR="004C3E78" w:rsidRDefault="001131B8">
            <w:pPr>
              <w:jc w:val="center"/>
            </w:pPr>
            <w:r>
              <w:rPr>
                <w:szCs w:val="21"/>
              </w:rPr>
              <w:t>-</w:t>
            </w:r>
          </w:p>
        </w:tc>
      </w:tr>
      <w:tr w:rsidR="004C3E78">
        <w:tc>
          <w:tcPr>
            <w:tcW w:w="834" w:type="dxa"/>
            <w:vAlign w:val="center"/>
          </w:tcPr>
          <w:p w:rsidR="004C3E78" w:rsidRDefault="001131B8">
            <w:pPr>
              <w:jc w:val="center"/>
            </w:pPr>
            <w:r>
              <w:rPr>
                <w:szCs w:val="21"/>
              </w:rPr>
              <w:t>300843</w:t>
            </w:r>
          </w:p>
        </w:tc>
        <w:tc>
          <w:tcPr>
            <w:tcW w:w="835" w:type="dxa"/>
            <w:vAlign w:val="center"/>
          </w:tcPr>
          <w:p w:rsidR="004C3E78" w:rsidRDefault="001131B8">
            <w:pPr>
              <w:jc w:val="center"/>
            </w:pPr>
            <w:r>
              <w:rPr>
                <w:szCs w:val="21"/>
              </w:rPr>
              <w:t>胜蓝股份</w:t>
            </w:r>
          </w:p>
        </w:tc>
        <w:tc>
          <w:tcPr>
            <w:tcW w:w="834" w:type="dxa"/>
            <w:vAlign w:val="center"/>
          </w:tcPr>
          <w:p w:rsidR="004C3E78" w:rsidRDefault="001131B8">
            <w:pPr>
              <w:jc w:val="center"/>
            </w:pPr>
            <w:r>
              <w:rPr>
                <w:szCs w:val="21"/>
              </w:rPr>
              <w:t>2020-06-23</w:t>
            </w:r>
          </w:p>
        </w:tc>
        <w:tc>
          <w:tcPr>
            <w:tcW w:w="835" w:type="dxa"/>
            <w:vAlign w:val="center"/>
          </w:tcPr>
          <w:p w:rsidR="004C3E78" w:rsidRDefault="001131B8">
            <w:pPr>
              <w:jc w:val="center"/>
            </w:pPr>
            <w:r>
              <w:rPr>
                <w:szCs w:val="21"/>
              </w:rPr>
              <w:t>2020-07-02</w:t>
            </w:r>
          </w:p>
        </w:tc>
        <w:tc>
          <w:tcPr>
            <w:tcW w:w="834" w:type="dxa"/>
            <w:vAlign w:val="center"/>
          </w:tcPr>
          <w:p w:rsidR="004C3E78" w:rsidRDefault="001131B8">
            <w:pPr>
              <w:jc w:val="center"/>
            </w:pPr>
            <w:r>
              <w:rPr>
                <w:szCs w:val="21"/>
              </w:rPr>
              <w:t>新股流通受限</w:t>
            </w:r>
          </w:p>
        </w:tc>
        <w:tc>
          <w:tcPr>
            <w:tcW w:w="835" w:type="dxa"/>
            <w:vAlign w:val="center"/>
          </w:tcPr>
          <w:p w:rsidR="004C3E78" w:rsidRDefault="001131B8">
            <w:pPr>
              <w:jc w:val="right"/>
            </w:pPr>
            <w:r>
              <w:rPr>
                <w:szCs w:val="21"/>
              </w:rPr>
              <w:t>10.01</w:t>
            </w:r>
          </w:p>
        </w:tc>
        <w:tc>
          <w:tcPr>
            <w:tcW w:w="834" w:type="dxa"/>
            <w:vAlign w:val="center"/>
          </w:tcPr>
          <w:p w:rsidR="004C3E78" w:rsidRDefault="001131B8">
            <w:pPr>
              <w:jc w:val="center"/>
            </w:pPr>
            <w:r>
              <w:rPr>
                <w:szCs w:val="21"/>
              </w:rPr>
              <w:t>10.01</w:t>
            </w:r>
          </w:p>
        </w:tc>
        <w:tc>
          <w:tcPr>
            <w:tcW w:w="835" w:type="dxa"/>
            <w:vAlign w:val="center"/>
          </w:tcPr>
          <w:p w:rsidR="004C3E78" w:rsidRDefault="001131B8">
            <w:pPr>
              <w:jc w:val="right"/>
            </w:pPr>
            <w:r>
              <w:rPr>
                <w:szCs w:val="21"/>
              </w:rPr>
              <w:t>751</w:t>
            </w:r>
          </w:p>
        </w:tc>
        <w:tc>
          <w:tcPr>
            <w:tcW w:w="834" w:type="dxa"/>
            <w:vAlign w:val="center"/>
          </w:tcPr>
          <w:p w:rsidR="004C3E78" w:rsidRDefault="001131B8">
            <w:pPr>
              <w:jc w:val="right"/>
            </w:pPr>
            <w:r>
              <w:rPr>
                <w:szCs w:val="21"/>
              </w:rPr>
              <w:t>7,517.51</w:t>
            </w:r>
          </w:p>
        </w:tc>
        <w:tc>
          <w:tcPr>
            <w:tcW w:w="835" w:type="dxa"/>
            <w:vAlign w:val="center"/>
          </w:tcPr>
          <w:p w:rsidR="004C3E78" w:rsidRDefault="001131B8">
            <w:pPr>
              <w:jc w:val="right"/>
            </w:pPr>
            <w:r>
              <w:rPr>
                <w:szCs w:val="21"/>
              </w:rPr>
              <w:t>7,517.51</w:t>
            </w:r>
          </w:p>
        </w:tc>
        <w:tc>
          <w:tcPr>
            <w:tcW w:w="835" w:type="dxa"/>
            <w:vAlign w:val="center"/>
          </w:tcPr>
          <w:p w:rsidR="004C3E78" w:rsidRDefault="001131B8">
            <w:pPr>
              <w:jc w:val="center"/>
            </w:pPr>
            <w:r>
              <w:rPr>
                <w:szCs w:val="21"/>
              </w:rPr>
              <w:t>-</w:t>
            </w:r>
          </w:p>
        </w:tc>
      </w:tr>
      <w:tr w:rsidR="004C3E78">
        <w:tc>
          <w:tcPr>
            <w:tcW w:w="834" w:type="dxa"/>
            <w:vAlign w:val="center"/>
          </w:tcPr>
          <w:p w:rsidR="004C3E78" w:rsidRDefault="001131B8">
            <w:pPr>
              <w:jc w:val="center"/>
            </w:pPr>
            <w:r>
              <w:rPr>
                <w:szCs w:val="21"/>
              </w:rPr>
              <w:t>300845</w:t>
            </w:r>
          </w:p>
        </w:tc>
        <w:tc>
          <w:tcPr>
            <w:tcW w:w="835" w:type="dxa"/>
            <w:vAlign w:val="center"/>
          </w:tcPr>
          <w:p w:rsidR="004C3E78" w:rsidRDefault="001131B8">
            <w:pPr>
              <w:jc w:val="center"/>
            </w:pPr>
            <w:r>
              <w:rPr>
                <w:szCs w:val="21"/>
              </w:rPr>
              <w:t>捷安高科</w:t>
            </w:r>
          </w:p>
        </w:tc>
        <w:tc>
          <w:tcPr>
            <w:tcW w:w="834" w:type="dxa"/>
            <w:vAlign w:val="center"/>
          </w:tcPr>
          <w:p w:rsidR="004C3E78" w:rsidRDefault="001131B8">
            <w:pPr>
              <w:jc w:val="center"/>
            </w:pPr>
            <w:r>
              <w:rPr>
                <w:szCs w:val="21"/>
              </w:rPr>
              <w:t>2020-06-24</w:t>
            </w:r>
          </w:p>
        </w:tc>
        <w:tc>
          <w:tcPr>
            <w:tcW w:w="835" w:type="dxa"/>
            <w:vAlign w:val="center"/>
          </w:tcPr>
          <w:p w:rsidR="004C3E78" w:rsidRDefault="001131B8">
            <w:pPr>
              <w:jc w:val="center"/>
            </w:pPr>
            <w:r>
              <w:rPr>
                <w:szCs w:val="21"/>
              </w:rPr>
              <w:t>2020-07-03</w:t>
            </w:r>
          </w:p>
        </w:tc>
        <w:tc>
          <w:tcPr>
            <w:tcW w:w="834" w:type="dxa"/>
            <w:vAlign w:val="center"/>
          </w:tcPr>
          <w:p w:rsidR="004C3E78" w:rsidRDefault="001131B8">
            <w:pPr>
              <w:jc w:val="center"/>
            </w:pPr>
            <w:r>
              <w:rPr>
                <w:szCs w:val="21"/>
              </w:rPr>
              <w:t>新股流通受限</w:t>
            </w:r>
          </w:p>
        </w:tc>
        <w:tc>
          <w:tcPr>
            <w:tcW w:w="835" w:type="dxa"/>
            <w:vAlign w:val="center"/>
          </w:tcPr>
          <w:p w:rsidR="004C3E78" w:rsidRDefault="001131B8">
            <w:pPr>
              <w:jc w:val="right"/>
            </w:pPr>
            <w:r>
              <w:rPr>
                <w:szCs w:val="21"/>
              </w:rPr>
              <w:t>17.63</w:t>
            </w:r>
          </w:p>
        </w:tc>
        <w:tc>
          <w:tcPr>
            <w:tcW w:w="834" w:type="dxa"/>
            <w:vAlign w:val="center"/>
          </w:tcPr>
          <w:p w:rsidR="004C3E78" w:rsidRDefault="001131B8">
            <w:pPr>
              <w:jc w:val="center"/>
            </w:pPr>
            <w:r>
              <w:rPr>
                <w:szCs w:val="21"/>
              </w:rPr>
              <w:t>17.63</w:t>
            </w:r>
          </w:p>
        </w:tc>
        <w:tc>
          <w:tcPr>
            <w:tcW w:w="835" w:type="dxa"/>
            <w:vAlign w:val="center"/>
          </w:tcPr>
          <w:p w:rsidR="004C3E78" w:rsidRDefault="001131B8">
            <w:pPr>
              <w:jc w:val="right"/>
            </w:pPr>
            <w:r>
              <w:rPr>
                <w:szCs w:val="21"/>
              </w:rPr>
              <w:t>470</w:t>
            </w:r>
          </w:p>
        </w:tc>
        <w:tc>
          <w:tcPr>
            <w:tcW w:w="834" w:type="dxa"/>
            <w:vAlign w:val="center"/>
          </w:tcPr>
          <w:p w:rsidR="004C3E78" w:rsidRDefault="001131B8">
            <w:pPr>
              <w:jc w:val="right"/>
            </w:pPr>
            <w:r>
              <w:rPr>
                <w:szCs w:val="21"/>
              </w:rPr>
              <w:t>8,286.10</w:t>
            </w:r>
          </w:p>
        </w:tc>
        <w:tc>
          <w:tcPr>
            <w:tcW w:w="835" w:type="dxa"/>
            <w:vAlign w:val="center"/>
          </w:tcPr>
          <w:p w:rsidR="004C3E78" w:rsidRDefault="001131B8">
            <w:pPr>
              <w:jc w:val="right"/>
            </w:pPr>
            <w:r>
              <w:rPr>
                <w:szCs w:val="21"/>
              </w:rPr>
              <w:t>8,286.10</w:t>
            </w:r>
          </w:p>
        </w:tc>
        <w:tc>
          <w:tcPr>
            <w:tcW w:w="835" w:type="dxa"/>
            <w:vAlign w:val="center"/>
          </w:tcPr>
          <w:p w:rsidR="004C3E78" w:rsidRDefault="001131B8">
            <w:pPr>
              <w:jc w:val="center"/>
            </w:pPr>
            <w:r>
              <w:rPr>
                <w:szCs w:val="21"/>
              </w:rPr>
              <w:t>-</w:t>
            </w:r>
          </w:p>
        </w:tc>
      </w:tr>
      <w:tr w:rsidR="004C3E78">
        <w:tc>
          <w:tcPr>
            <w:tcW w:w="834" w:type="dxa"/>
            <w:vAlign w:val="center"/>
          </w:tcPr>
          <w:p w:rsidR="004C3E78" w:rsidRDefault="001131B8">
            <w:pPr>
              <w:jc w:val="center"/>
            </w:pPr>
            <w:r>
              <w:rPr>
                <w:szCs w:val="21"/>
              </w:rPr>
              <w:t>300846</w:t>
            </w:r>
          </w:p>
        </w:tc>
        <w:tc>
          <w:tcPr>
            <w:tcW w:w="835" w:type="dxa"/>
            <w:vAlign w:val="center"/>
          </w:tcPr>
          <w:p w:rsidR="004C3E78" w:rsidRDefault="001131B8">
            <w:pPr>
              <w:jc w:val="center"/>
            </w:pPr>
            <w:r>
              <w:rPr>
                <w:szCs w:val="21"/>
              </w:rPr>
              <w:t>首都在线</w:t>
            </w:r>
          </w:p>
        </w:tc>
        <w:tc>
          <w:tcPr>
            <w:tcW w:w="834" w:type="dxa"/>
            <w:vAlign w:val="center"/>
          </w:tcPr>
          <w:p w:rsidR="004C3E78" w:rsidRDefault="001131B8">
            <w:pPr>
              <w:jc w:val="center"/>
            </w:pPr>
            <w:r>
              <w:rPr>
                <w:szCs w:val="21"/>
              </w:rPr>
              <w:t>2020-06-22</w:t>
            </w:r>
          </w:p>
        </w:tc>
        <w:tc>
          <w:tcPr>
            <w:tcW w:w="835" w:type="dxa"/>
            <w:vAlign w:val="center"/>
          </w:tcPr>
          <w:p w:rsidR="004C3E78" w:rsidRDefault="001131B8">
            <w:pPr>
              <w:jc w:val="center"/>
            </w:pPr>
            <w:r>
              <w:rPr>
                <w:szCs w:val="21"/>
              </w:rPr>
              <w:t>2020-07-01</w:t>
            </w:r>
          </w:p>
        </w:tc>
        <w:tc>
          <w:tcPr>
            <w:tcW w:w="834" w:type="dxa"/>
            <w:vAlign w:val="center"/>
          </w:tcPr>
          <w:p w:rsidR="004C3E78" w:rsidRDefault="001131B8">
            <w:pPr>
              <w:jc w:val="center"/>
            </w:pPr>
            <w:r>
              <w:rPr>
                <w:szCs w:val="21"/>
              </w:rPr>
              <w:t>新股流通受限</w:t>
            </w:r>
          </w:p>
        </w:tc>
        <w:tc>
          <w:tcPr>
            <w:tcW w:w="835" w:type="dxa"/>
            <w:vAlign w:val="center"/>
          </w:tcPr>
          <w:p w:rsidR="004C3E78" w:rsidRDefault="001131B8">
            <w:pPr>
              <w:jc w:val="right"/>
            </w:pPr>
            <w:r>
              <w:rPr>
                <w:szCs w:val="21"/>
              </w:rPr>
              <w:t>3.37</w:t>
            </w:r>
          </w:p>
        </w:tc>
        <w:tc>
          <w:tcPr>
            <w:tcW w:w="834" w:type="dxa"/>
            <w:vAlign w:val="center"/>
          </w:tcPr>
          <w:p w:rsidR="004C3E78" w:rsidRDefault="001131B8">
            <w:pPr>
              <w:jc w:val="center"/>
            </w:pPr>
            <w:r>
              <w:rPr>
                <w:szCs w:val="21"/>
              </w:rPr>
              <w:t>3.37</w:t>
            </w:r>
          </w:p>
        </w:tc>
        <w:tc>
          <w:tcPr>
            <w:tcW w:w="835" w:type="dxa"/>
            <w:vAlign w:val="center"/>
          </w:tcPr>
          <w:p w:rsidR="004C3E78" w:rsidRDefault="001131B8">
            <w:pPr>
              <w:jc w:val="right"/>
            </w:pPr>
            <w:r>
              <w:rPr>
                <w:szCs w:val="21"/>
              </w:rPr>
              <w:t>1,131</w:t>
            </w:r>
          </w:p>
        </w:tc>
        <w:tc>
          <w:tcPr>
            <w:tcW w:w="834" w:type="dxa"/>
            <w:vAlign w:val="center"/>
          </w:tcPr>
          <w:p w:rsidR="004C3E78" w:rsidRDefault="001131B8">
            <w:pPr>
              <w:jc w:val="right"/>
            </w:pPr>
            <w:r>
              <w:rPr>
                <w:szCs w:val="21"/>
              </w:rPr>
              <w:t>3,811.47</w:t>
            </w:r>
          </w:p>
        </w:tc>
        <w:tc>
          <w:tcPr>
            <w:tcW w:w="835" w:type="dxa"/>
            <w:vAlign w:val="center"/>
          </w:tcPr>
          <w:p w:rsidR="004C3E78" w:rsidRDefault="001131B8">
            <w:pPr>
              <w:jc w:val="right"/>
            </w:pPr>
            <w:r>
              <w:rPr>
                <w:szCs w:val="21"/>
              </w:rPr>
              <w:t>3,811.47</w:t>
            </w:r>
          </w:p>
        </w:tc>
        <w:tc>
          <w:tcPr>
            <w:tcW w:w="835" w:type="dxa"/>
            <w:vAlign w:val="center"/>
          </w:tcPr>
          <w:p w:rsidR="004C3E78" w:rsidRDefault="001131B8">
            <w:pPr>
              <w:jc w:val="center"/>
            </w:pPr>
            <w:r>
              <w:rPr>
                <w:szCs w:val="21"/>
              </w:rPr>
              <w:t>-</w:t>
            </w:r>
          </w:p>
        </w:tc>
      </w:tr>
      <w:tr w:rsidR="004C3E78">
        <w:tc>
          <w:tcPr>
            <w:tcW w:w="834" w:type="dxa"/>
            <w:vAlign w:val="center"/>
          </w:tcPr>
          <w:p w:rsidR="004C3E78" w:rsidRDefault="001131B8">
            <w:pPr>
              <w:jc w:val="center"/>
            </w:pPr>
            <w:r>
              <w:rPr>
                <w:szCs w:val="21"/>
              </w:rPr>
              <w:t>601816</w:t>
            </w:r>
          </w:p>
        </w:tc>
        <w:tc>
          <w:tcPr>
            <w:tcW w:w="835" w:type="dxa"/>
            <w:vAlign w:val="center"/>
          </w:tcPr>
          <w:p w:rsidR="004C3E78" w:rsidRDefault="001131B8">
            <w:pPr>
              <w:jc w:val="center"/>
            </w:pPr>
            <w:r>
              <w:rPr>
                <w:szCs w:val="21"/>
              </w:rPr>
              <w:t>京沪高铁</w:t>
            </w:r>
          </w:p>
        </w:tc>
        <w:tc>
          <w:tcPr>
            <w:tcW w:w="834" w:type="dxa"/>
            <w:vAlign w:val="center"/>
          </w:tcPr>
          <w:p w:rsidR="004C3E78" w:rsidRDefault="001131B8">
            <w:pPr>
              <w:jc w:val="center"/>
            </w:pPr>
            <w:r>
              <w:rPr>
                <w:szCs w:val="21"/>
              </w:rPr>
              <w:t>2020-01-08</w:t>
            </w:r>
          </w:p>
        </w:tc>
        <w:tc>
          <w:tcPr>
            <w:tcW w:w="835" w:type="dxa"/>
            <w:vAlign w:val="center"/>
          </w:tcPr>
          <w:p w:rsidR="004C3E78" w:rsidRDefault="001131B8">
            <w:pPr>
              <w:jc w:val="center"/>
            </w:pPr>
            <w:r>
              <w:rPr>
                <w:szCs w:val="21"/>
              </w:rPr>
              <w:t>2020-07-16</w:t>
            </w:r>
          </w:p>
        </w:tc>
        <w:tc>
          <w:tcPr>
            <w:tcW w:w="834" w:type="dxa"/>
            <w:vAlign w:val="center"/>
          </w:tcPr>
          <w:p w:rsidR="004C3E78" w:rsidRDefault="001131B8">
            <w:pPr>
              <w:jc w:val="center"/>
            </w:pPr>
            <w:r>
              <w:rPr>
                <w:szCs w:val="21"/>
              </w:rPr>
              <w:t>新股流通受限</w:t>
            </w:r>
          </w:p>
        </w:tc>
        <w:tc>
          <w:tcPr>
            <w:tcW w:w="835" w:type="dxa"/>
            <w:vAlign w:val="center"/>
          </w:tcPr>
          <w:p w:rsidR="004C3E78" w:rsidRDefault="001131B8">
            <w:pPr>
              <w:jc w:val="right"/>
            </w:pPr>
            <w:r>
              <w:rPr>
                <w:szCs w:val="21"/>
              </w:rPr>
              <w:t>4.88</w:t>
            </w:r>
          </w:p>
        </w:tc>
        <w:tc>
          <w:tcPr>
            <w:tcW w:w="834" w:type="dxa"/>
            <w:vAlign w:val="center"/>
          </w:tcPr>
          <w:p w:rsidR="004C3E78" w:rsidRDefault="001131B8">
            <w:pPr>
              <w:jc w:val="center"/>
            </w:pPr>
            <w:r>
              <w:rPr>
                <w:szCs w:val="21"/>
              </w:rPr>
              <w:t>6.17</w:t>
            </w:r>
          </w:p>
        </w:tc>
        <w:tc>
          <w:tcPr>
            <w:tcW w:w="835" w:type="dxa"/>
            <w:vAlign w:val="center"/>
          </w:tcPr>
          <w:p w:rsidR="004C3E78" w:rsidRDefault="001131B8">
            <w:pPr>
              <w:jc w:val="right"/>
            </w:pPr>
            <w:r>
              <w:rPr>
                <w:szCs w:val="21"/>
              </w:rPr>
              <w:t>906,536</w:t>
            </w:r>
          </w:p>
        </w:tc>
        <w:tc>
          <w:tcPr>
            <w:tcW w:w="834" w:type="dxa"/>
            <w:vAlign w:val="center"/>
          </w:tcPr>
          <w:p w:rsidR="004C3E78" w:rsidRDefault="001131B8">
            <w:pPr>
              <w:jc w:val="right"/>
            </w:pPr>
            <w:r>
              <w:rPr>
                <w:szCs w:val="21"/>
              </w:rPr>
              <w:t>4,423,895.68</w:t>
            </w:r>
          </w:p>
        </w:tc>
        <w:tc>
          <w:tcPr>
            <w:tcW w:w="835" w:type="dxa"/>
            <w:vAlign w:val="center"/>
          </w:tcPr>
          <w:p w:rsidR="004C3E78" w:rsidRDefault="001131B8">
            <w:pPr>
              <w:jc w:val="right"/>
            </w:pPr>
            <w:r>
              <w:rPr>
                <w:szCs w:val="21"/>
              </w:rPr>
              <w:t>5,593,327.12</w:t>
            </w:r>
          </w:p>
        </w:tc>
        <w:tc>
          <w:tcPr>
            <w:tcW w:w="835" w:type="dxa"/>
            <w:vAlign w:val="center"/>
          </w:tcPr>
          <w:p w:rsidR="004C3E78" w:rsidRDefault="001131B8">
            <w:pPr>
              <w:jc w:val="center"/>
            </w:pPr>
            <w:r>
              <w:rPr>
                <w:szCs w:val="21"/>
              </w:rPr>
              <w:t>-</w:t>
            </w:r>
          </w:p>
        </w:tc>
      </w:tr>
      <w:tr w:rsidR="004C3E78">
        <w:tc>
          <w:tcPr>
            <w:tcW w:w="834" w:type="dxa"/>
            <w:vAlign w:val="center"/>
          </w:tcPr>
          <w:p w:rsidR="004C3E78" w:rsidRDefault="001131B8">
            <w:pPr>
              <w:jc w:val="center"/>
            </w:pPr>
            <w:r>
              <w:rPr>
                <w:szCs w:val="21"/>
              </w:rPr>
              <w:t>688027</w:t>
            </w:r>
          </w:p>
        </w:tc>
        <w:tc>
          <w:tcPr>
            <w:tcW w:w="835" w:type="dxa"/>
            <w:vAlign w:val="center"/>
          </w:tcPr>
          <w:p w:rsidR="004C3E78" w:rsidRDefault="001131B8">
            <w:pPr>
              <w:jc w:val="center"/>
            </w:pPr>
            <w:r>
              <w:rPr>
                <w:szCs w:val="21"/>
              </w:rPr>
              <w:t>国盾量子</w:t>
            </w:r>
          </w:p>
        </w:tc>
        <w:tc>
          <w:tcPr>
            <w:tcW w:w="834" w:type="dxa"/>
            <w:vAlign w:val="center"/>
          </w:tcPr>
          <w:p w:rsidR="004C3E78" w:rsidRDefault="001131B8">
            <w:pPr>
              <w:jc w:val="center"/>
            </w:pPr>
            <w:r>
              <w:rPr>
                <w:szCs w:val="21"/>
              </w:rPr>
              <w:t>2020-06-30</w:t>
            </w:r>
          </w:p>
        </w:tc>
        <w:tc>
          <w:tcPr>
            <w:tcW w:w="835" w:type="dxa"/>
            <w:vAlign w:val="center"/>
          </w:tcPr>
          <w:p w:rsidR="004C3E78" w:rsidRDefault="001131B8">
            <w:pPr>
              <w:jc w:val="center"/>
            </w:pPr>
            <w:r>
              <w:rPr>
                <w:szCs w:val="21"/>
              </w:rPr>
              <w:t>2020-07-09</w:t>
            </w:r>
          </w:p>
        </w:tc>
        <w:tc>
          <w:tcPr>
            <w:tcW w:w="834" w:type="dxa"/>
            <w:vAlign w:val="center"/>
          </w:tcPr>
          <w:p w:rsidR="004C3E78" w:rsidRDefault="001131B8">
            <w:pPr>
              <w:jc w:val="center"/>
            </w:pPr>
            <w:r>
              <w:rPr>
                <w:szCs w:val="21"/>
              </w:rPr>
              <w:t>新股流通受限</w:t>
            </w:r>
          </w:p>
        </w:tc>
        <w:tc>
          <w:tcPr>
            <w:tcW w:w="835" w:type="dxa"/>
            <w:vAlign w:val="center"/>
          </w:tcPr>
          <w:p w:rsidR="004C3E78" w:rsidRDefault="001131B8">
            <w:pPr>
              <w:jc w:val="right"/>
            </w:pPr>
            <w:r>
              <w:rPr>
                <w:szCs w:val="21"/>
              </w:rPr>
              <w:t>36.18</w:t>
            </w:r>
          </w:p>
        </w:tc>
        <w:tc>
          <w:tcPr>
            <w:tcW w:w="834" w:type="dxa"/>
            <w:vAlign w:val="center"/>
          </w:tcPr>
          <w:p w:rsidR="004C3E78" w:rsidRDefault="001131B8">
            <w:pPr>
              <w:jc w:val="center"/>
            </w:pPr>
            <w:r>
              <w:rPr>
                <w:szCs w:val="21"/>
              </w:rPr>
              <w:t>36.18</w:t>
            </w:r>
          </w:p>
        </w:tc>
        <w:tc>
          <w:tcPr>
            <w:tcW w:w="835" w:type="dxa"/>
            <w:vAlign w:val="center"/>
          </w:tcPr>
          <w:p w:rsidR="004C3E78" w:rsidRDefault="001131B8">
            <w:pPr>
              <w:jc w:val="right"/>
            </w:pPr>
            <w:r>
              <w:rPr>
                <w:szCs w:val="21"/>
              </w:rPr>
              <w:t>2,830</w:t>
            </w:r>
          </w:p>
        </w:tc>
        <w:tc>
          <w:tcPr>
            <w:tcW w:w="834" w:type="dxa"/>
            <w:vAlign w:val="center"/>
          </w:tcPr>
          <w:p w:rsidR="004C3E78" w:rsidRDefault="001131B8">
            <w:pPr>
              <w:jc w:val="right"/>
            </w:pPr>
            <w:r>
              <w:rPr>
                <w:szCs w:val="21"/>
              </w:rPr>
              <w:t>102,389.40</w:t>
            </w:r>
          </w:p>
        </w:tc>
        <w:tc>
          <w:tcPr>
            <w:tcW w:w="835" w:type="dxa"/>
            <w:vAlign w:val="center"/>
          </w:tcPr>
          <w:p w:rsidR="004C3E78" w:rsidRDefault="001131B8">
            <w:pPr>
              <w:jc w:val="right"/>
            </w:pPr>
            <w:r>
              <w:rPr>
                <w:szCs w:val="21"/>
              </w:rPr>
              <w:t>102,389.40</w:t>
            </w:r>
          </w:p>
        </w:tc>
        <w:tc>
          <w:tcPr>
            <w:tcW w:w="835" w:type="dxa"/>
            <w:vAlign w:val="center"/>
          </w:tcPr>
          <w:p w:rsidR="004C3E78" w:rsidRDefault="001131B8">
            <w:pPr>
              <w:jc w:val="center"/>
            </w:pPr>
            <w:r>
              <w:rPr>
                <w:szCs w:val="21"/>
              </w:rPr>
              <w:t>-</w:t>
            </w:r>
          </w:p>
        </w:tc>
      </w:tr>
      <w:tr w:rsidR="004C3E78">
        <w:tc>
          <w:tcPr>
            <w:tcW w:w="834" w:type="dxa"/>
            <w:vAlign w:val="center"/>
          </w:tcPr>
          <w:p w:rsidR="004C3E78" w:rsidRDefault="001131B8">
            <w:pPr>
              <w:jc w:val="center"/>
            </w:pPr>
            <w:r>
              <w:rPr>
                <w:szCs w:val="21"/>
              </w:rPr>
              <w:t>688277</w:t>
            </w:r>
          </w:p>
        </w:tc>
        <w:tc>
          <w:tcPr>
            <w:tcW w:w="835" w:type="dxa"/>
            <w:vAlign w:val="center"/>
          </w:tcPr>
          <w:p w:rsidR="004C3E78" w:rsidRDefault="001131B8">
            <w:pPr>
              <w:jc w:val="center"/>
            </w:pPr>
            <w:r>
              <w:rPr>
                <w:szCs w:val="21"/>
              </w:rPr>
              <w:t>天智航</w:t>
            </w:r>
          </w:p>
        </w:tc>
        <w:tc>
          <w:tcPr>
            <w:tcW w:w="834" w:type="dxa"/>
            <w:vAlign w:val="center"/>
          </w:tcPr>
          <w:p w:rsidR="004C3E78" w:rsidRDefault="001131B8">
            <w:pPr>
              <w:jc w:val="center"/>
            </w:pPr>
            <w:r>
              <w:rPr>
                <w:szCs w:val="21"/>
              </w:rPr>
              <w:t>2020-06-24</w:t>
            </w:r>
          </w:p>
        </w:tc>
        <w:tc>
          <w:tcPr>
            <w:tcW w:w="835" w:type="dxa"/>
            <w:vAlign w:val="center"/>
          </w:tcPr>
          <w:p w:rsidR="004C3E78" w:rsidRDefault="001131B8">
            <w:pPr>
              <w:jc w:val="center"/>
            </w:pPr>
            <w:r>
              <w:rPr>
                <w:szCs w:val="21"/>
              </w:rPr>
              <w:t>2020-07-07</w:t>
            </w:r>
          </w:p>
        </w:tc>
        <w:tc>
          <w:tcPr>
            <w:tcW w:w="834" w:type="dxa"/>
            <w:vAlign w:val="center"/>
          </w:tcPr>
          <w:p w:rsidR="004C3E78" w:rsidRDefault="001131B8">
            <w:pPr>
              <w:jc w:val="center"/>
            </w:pPr>
            <w:r>
              <w:rPr>
                <w:szCs w:val="21"/>
              </w:rPr>
              <w:t>新股流通受限</w:t>
            </w:r>
          </w:p>
        </w:tc>
        <w:tc>
          <w:tcPr>
            <w:tcW w:w="835" w:type="dxa"/>
            <w:vAlign w:val="center"/>
          </w:tcPr>
          <w:p w:rsidR="004C3E78" w:rsidRDefault="001131B8">
            <w:pPr>
              <w:jc w:val="right"/>
            </w:pPr>
            <w:r>
              <w:rPr>
                <w:szCs w:val="21"/>
              </w:rPr>
              <w:t>12.04</w:t>
            </w:r>
          </w:p>
        </w:tc>
        <w:tc>
          <w:tcPr>
            <w:tcW w:w="834" w:type="dxa"/>
            <w:vAlign w:val="center"/>
          </w:tcPr>
          <w:p w:rsidR="004C3E78" w:rsidRDefault="001131B8">
            <w:pPr>
              <w:jc w:val="center"/>
            </w:pPr>
            <w:r>
              <w:rPr>
                <w:szCs w:val="21"/>
              </w:rPr>
              <w:t>12.04</w:t>
            </w:r>
          </w:p>
        </w:tc>
        <w:tc>
          <w:tcPr>
            <w:tcW w:w="835" w:type="dxa"/>
            <w:vAlign w:val="center"/>
          </w:tcPr>
          <w:p w:rsidR="004C3E78" w:rsidRDefault="001131B8">
            <w:pPr>
              <w:jc w:val="right"/>
            </w:pPr>
            <w:r>
              <w:rPr>
                <w:szCs w:val="21"/>
              </w:rPr>
              <w:t>8,810</w:t>
            </w:r>
          </w:p>
        </w:tc>
        <w:tc>
          <w:tcPr>
            <w:tcW w:w="834" w:type="dxa"/>
            <w:vAlign w:val="center"/>
          </w:tcPr>
          <w:p w:rsidR="004C3E78" w:rsidRDefault="001131B8">
            <w:pPr>
              <w:jc w:val="right"/>
            </w:pPr>
            <w:r>
              <w:rPr>
                <w:szCs w:val="21"/>
              </w:rPr>
              <w:t>106,072.40</w:t>
            </w:r>
          </w:p>
        </w:tc>
        <w:tc>
          <w:tcPr>
            <w:tcW w:w="835" w:type="dxa"/>
            <w:vAlign w:val="center"/>
          </w:tcPr>
          <w:p w:rsidR="004C3E78" w:rsidRDefault="001131B8">
            <w:pPr>
              <w:jc w:val="right"/>
            </w:pPr>
            <w:r>
              <w:rPr>
                <w:szCs w:val="21"/>
              </w:rPr>
              <w:t>106,072.40</w:t>
            </w:r>
          </w:p>
        </w:tc>
        <w:tc>
          <w:tcPr>
            <w:tcW w:w="835" w:type="dxa"/>
            <w:vAlign w:val="center"/>
          </w:tcPr>
          <w:p w:rsidR="004C3E78" w:rsidRDefault="001131B8">
            <w:pPr>
              <w:jc w:val="center"/>
            </w:pPr>
            <w:r>
              <w:rPr>
                <w:szCs w:val="21"/>
              </w:rPr>
              <w:t>-</w:t>
            </w:r>
          </w:p>
        </w:tc>
      </w:tr>
      <w:tr w:rsidR="004C3E78">
        <w:tc>
          <w:tcPr>
            <w:tcW w:w="834" w:type="dxa"/>
            <w:vAlign w:val="center"/>
          </w:tcPr>
          <w:p w:rsidR="004C3E78" w:rsidRDefault="001131B8">
            <w:pPr>
              <w:jc w:val="center"/>
            </w:pPr>
            <w:r>
              <w:rPr>
                <w:szCs w:val="21"/>
              </w:rPr>
              <w:t>688298</w:t>
            </w:r>
          </w:p>
        </w:tc>
        <w:tc>
          <w:tcPr>
            <w:tcW w:w="835" w:type="dxa"/>
            <w:vAlign w:val="center"/>
          </w:tcPr>
          <w:p w:rsidR="004C3E78" w:rsidRDefault="001131B8">
            <w:pPr>
              <w:jc w:val="center"/>
            </w:pPr>
            <w:r>
              <w:rPr>
                <w:szCs w:val="21"/>
              </w:rPr>
              <w:t>东方生物</w:t>
            </w:r>
          </w:p>
        </w:tc>
        <w:tc>
          <w:tcPr>
            <w:tcW w:w="834" w:type="dxa"/>
            <w:vAlign w:val="center"/>
          </w:tcPr>
          <w:p w:rsidR="004C3E78" w:rsidRDefault="001131B8">
            <w:pPr>
              <w:jc w:val="center"/>
            </w:pPr>
            <w:r>
              <w:rPr>
                <w:szCs w:val="21"/>
              </w:rPr>
              <w:t>2020-01-20</w:t>
            </w:r>
          </w:p>
        </w:tc>
        <w:tc>
          <w:tcPr>
            <w:tcW w:w="835" w:type="dxa"/>
            <w:vAlign w:val="center"/>
          </w:tcPr>
          <w:p w:rsidR="004C3E78" w:rsidRDefault="001131B8">
            <w:pPr>
              <w:jc w:val="center"/>
            </w:pPr>
            <w:r>
              <w:rPr>
                <w:szCs w:val="21"/>
              </w:rPr>
              <w:t>2020-08-05</w:t>
            </w:r>
          </w:p>
        </w:tc>
        <w:tc>
          <w:tcPr>
            <w:tcW w:w="834" w:type="dxa"/>
            <w:vAlign w:val="center"/>
          </w:tcPr>
          <w:p w:rsidR="004C3E78" w:rsidRDefault="001131B8">
            <w:pPr>
              <w:jc w:val="center"/>
            </w:pPr>
            <w:r>
              <w:rPr>
                <w:szCs w:val="21"/>
              </w:rPr>
              <w:t>新股流通受限</w:t>
            </w:r>
          </w:p>
        </w:tc>
        <w:tc>
          <w:tcPr>
            <w:tcW w:w="835" w:type="dxa"/>
            <w:vAlign w:val="center"/>
          </w:tcPr>
          <w:p w:rsidR="004C3E78" w:rsidRDefault="001131B8">
            <w:pPr>
              <w:jc w:val="right"/>
            </w:pPr>
            <w:r>
              <w:rPr>
                <w:szCs w:val="21"/>
              </w:rPr>
              <w:t>21.25</w:t>
            </w:r>
          </w:p>
        </w:tc>
        <w:tc>
          <w:tcPr>
            <w:tcW w:w="834" w:type="dxa"/>
            <w:vAlign w:val="center"/>
          </w:tcPr>
          <w:p w:rsidR="004C3E78" w:rsidRDefault="001131B8">
            <w:pPr>
              <w:jc w:val="center"/>
            </w:pPr>
            <w:r>
              <w:rPr>
                <w:szCs w:val="21"/>
              </w:rPr>
              <w:t>144.17</w:t>
            </w:r>
          </w:p>
        </w:tc>
        <w:tc>
          <w:tcPr>
            <w:tcW w:w="835" w:type="dxa"/>
            <w:vAlign w:val="center"/>
          </w:tcPr>
          <w:p w:rsidR="004C3E78" w:rsidRDefault="001131B8">
            <w:pPr>
              <w:jc w:val="right"/>
            </w:pPr>
            <w:r>
              <w:rPr>
                <w:szCs w:val="21"/>
              </w:rPr>
              <w:t>5,286</w:t>
            </w:r>
          </w:p>
        </w:tc>
        <w:tc>
          <w:tcPr>
            <w:tcW w:w="834" w:type="dxa"/>
            <w:vAlign w:val="center"/>
          </w:tcPr>
          <w:p w:rsidR="004C3E78" w:rsidRDefault="001131B8">
            <w:pPr>
              <w:jc w:val="right"/>
            </w:pPr>
            <w:r>
              <w:rPr>
                <w:szCs w:val="21"/>
              </w:rPr>
              <w:t>112,327.50</w:t>
            </w:r>
          </w:p>
        </w:tc>
        <w:tc>
          <w:tcPr>
            <w:tcW w:w="835" w:type="dxa"/>
            <w:vAlign w:val="center"/>
          </w:tcPr>
          <w:p w:rsidR="004C3E78" w:rsidRDefault="001131B8">
            <w:pPr>
              <w:jc w:val="right"/>
            </w:pPr>
            <w:r>
              <w:rPr>
                <w:szCs w:val="21"/>
              </w:rPr>
              <w:t>762,082.62</w:t>
            </w:r>
          </w:p>
        </w:tc>
        <w:tc>
          <w:tcPr>
            <w:tcW w:w="835" w:type="dxa"/>
            <w:vAlign w:val="center"/>
          </w:tcPr>
          <w:p w:rsidR="004C3E78" w:rsidRDefault="001131B8">
            <w:pPr>
              <w:jc w:val="center"/>
            </w:pPr>
            <w:r>
              <w:rPr>
                <w:szCs w:val="21"/>
              </w:rPr>
              <w:t>-</w:t>
            </w:r>
          </w:p>
        </w:tc>
      </w:tr>
      <w:tr w:rsidR="004C3E78">
        <w:tc>
          <w:tcPr>
            <w:tcW w:w="834" w:type="dxa"/>
            <w:vAlign w:val="center"/>
          </w:tcPr>
          <w:p w:rsidR="004C3E78" w:rsidRDefault="001131B8">
            <w:pPr>
              <w:jc w:val="center"/>
            </w:pPr>
            <w:r>
              <w:rPr>
                <w:szCs w:val="21"/>
              </w:rPr>
              <w:t>688377</w:t>
            </w:r>
          </w:p>
        </w:tc>
        <w:tc>
          <w:tcPr>
            <w:tcW w:w="835" w:type="dxa"/>
            <w:vAlign w:val="center"/>
          </w:tcPr>
          <w:p w:rsidR="004C3E78" w:rsidRDefault="001131B8">
            <w:pPr>
              <w:jc w:val="center"/>
            </w:pPr>
            <w:r>
              <w:rPr>
                <w:szCs w:val="21"/>
              </w:rPr>
              <w:t>迪威尔</w:t>
            </w:r>
          </w:p>
        </w:tc>
        <w:tc>
          <w:tcPr>
            <w:tcW w:w="834" w:type="dxa"/>
            <w:vAlign w:val="center"/>
          </w:tcPr>
          <w:p w:rsidR="004C3E78" w:rsidRDefault="001131B8">
            <w:pPr>
              <w:jc w:val="center"/>
            </w:pPr>
            <w:r>
              <w:rPr>
                <w:szCs w:val="21"/>
              </w:rPr>
              <w:t>2020-06-29</w:t>
            </w:r>
          </w:p>
        </w:tc>
        <w:tc>
          <w:tcPr>
            <w:tcW w:w="835" w:type="dxa"/>
            <w:vAlign w:val="center"/>
          </w:tcPr>
          <w:p w:rsidR="004C3E78" w:rsidRDefault="001131B8">
            <w:pPr>
              <w:jc w:val="center"/>
            </w:pPr>
            <w:r>
              <w:rPr>
                <w:szCs w:val="21"/>
              </w:rPr>
              <w:t>2020-07-08</w:t>
            </w:r>
          </w:p>
        </w:tc>
        <w:tc>
          <w:tcPr>
            <w:tcW w:w="834" w:type="dxa"/>
            <w:vAlign w:val="center"/>
          </w:tcPr>
          <w:p w:rsidR="004C3E78" w:rsidRDefault="001131B8">
            <w:pPr>
              <w:jc w:val="center"/>
            </w:pPr>
            <w:r>
              <w:rPr>
                <w:szCs w:val="21"/>
              </w:rPr>
              <w:t>新股流通受限</w:t>
            </w:r>
          </w:p>
        </w:tc>
        <w:tc>
          <w:tcPr>
            <w:tcW w:w="835" w:type="dxa"/>
            <w:vAlign w:val="center"/>
          </w:tcPr>
          <w:p w:rsidR="004C3E78" w:rsidRDefault="001131B8">
            <w:pPr>
              <w:jc w:val="right"/>
            </w:pPr>
            <w:r>
              <w:rPr>
                <w:szCs w:val="21"/>
              </w:rPr>
              <w:t>16.42</w:t>
            </w:r>
          </w:p>
        </w:tc>
        <w:tc>
          <w:tcPr>
            <w:tcW w:w="834" w:type="dxa"/>
            <w:vAlign w:val="center"/>
          </w:tcPr>
          <w:p w:rsidR="004C3E78" w:rsidRDefault="001131B8">
            <w:pPr>
              <w:jc w:val="center"/>
            </w:pPr>
            <w:r>
              <w:rPr>
                <w:szCs w:val="21"/>
              </w:rPr>
              <w:t>16.42</w:t>
            </w:r>
          </w:p>
        </w:tc>
        <w:tc>
          <w:tcPr>
            <w:tcW w:w="835" w:type="dxa"/>
            <w:vAlign w:val="center"/>
          </w:tcPr>
          <w:p w:rsidR="004C3E78" w:rsidRDefault="001131B8">
            <w:pPr>
              <w:jc w:val="right"/>
            </w:pPr>
            <w:r>
              <w:rPr>
                <w:szCs w:val="21"/>
              </w:rPr>
              <w:t>7,894</w:t>
            </w:r>
          </w:p>
        </w:tc>
        <w:tc>
          <w:tcPr>
            <w:tcW w:w="834" w:type="dxa"/>
            <w:vAlign w:val="center"/>
          </w:tcPr>
          <w:p w:rsidR="004C3E78" w:rsidRDefault="001131B8">
            <w:pPr>
              <w:jc w:val="right"/>
            </w:pPr>
            <w:r>
              <w:rPr>
                <w:szCs w:val="21"/>
              </w:rPr>
              <w:t>129,619.48</w:t>
            </w:r>
          </w:p>
        </w:tc>
        <w:tc>
          <w:tcPr>
            <w:tcW w:w="835" w:type="dxa"/>
            <w:vAlign w:val="center"/>
          </w:tcPr>
          <w:p w:rsidR="004C3E78" w:rsidRDefault="001131B8">
            <w:pPr>
              <w:jc w:val="right"/>
            </w:pPr>
            <w:r>
              <w:rPr>
                <w:szCs w:val="21"/>
              </w:rPr>
              <w:t>129,619.48</w:t>
            </w:r>
          </w:p>
        </w:tc>
        <w:tc>
          <w:tcPr>
            <w:tcW w:w="835" w:type="dxa"/>
            <w:vAlign w:val="center"/>
          </w:tcPr>
          <w:p w:rsidR="004C3E78" w:rsidRDefault="001131B8">
            <w:pPr>
              <w:jc w:val="center"/>
            </w:pPr>
            <w:r>
              <w:rPr>
                <w:szCs w:val="21"/>
              </w:rPr>
              <w:t>-</w:t>
            </w:r>
          </w:p>
        </w:tc>
      </w:tr>
      <w:tr w:rsidR="004C3E78">
        <w:tc>
          <w:tcPr>
            <w:tcW w:w="834" w:type="dxa"/>
            <w:vAlign w:val="center"/>
          </w:tcPr>
          <w:p w:rsidR="004C3E78" w:rsidRDefault="001131B8">
            <w:pPr>
              <w:jc w:val="center"/>
            </w:pPr>
            <w:r>
              <w:rPr>
                <w:szCs w:val="21"/>
              </w:rPr>
              <w:t>688568</w:t>
            </w:r>
          </w:p>
        </w:tc>
        <w:tc>
          <w:tcPr>
            <w:tcW w:w="835" w:type="dxa"/>
            <w:vAlign w:val="center"/>
          </w:tcPr>
          <w:p w:rsidR="004C3E78" w:rsidRDefault="001131B8">
            <w:pPr>
              <w:jc w:val="center"/>
            </w:pPr>
            <w:r>
              <w:rPr>
                <w:szCs w:val="21"/>
              </w:rPr>
              <w:t>中科星图</w:t>
            </w:r>
          </w:p>
        </w:tc>
        <w:tc>
          <w:tcPr>
            <w:tcW w:w="834" w:type="dxa"/>
            <w:vAlign w:val="center"/>
          </w:tcPr>
          <w:p w:rsidR="004C3E78" w:rsidRDefault="001131B8">
            <w:pPr>
              <w:jc w:val="center"/>
            </w:pPr>
            <w:r>
              <w:rPr>
                <w:szCs w:val="21"/>
              </w:rPr>
              <w:t>2020-06-30</w:t>
            </w:r>
          </w:p>
        </w:tc>
        <w:tc>
          <w:tcPr>
            <w:tcW w:w="835" w:type="dxa"/>
            <w:vAlign w:val="center"/>
          </w:tcPr>
          <w:p w:rsidR="004C3E78" w:rsidRDefault="001131B8">
            <w:pPr>
              <w:jc w:val="center"/>
            </w:pPr>
            <w:r>
              <w:rPr>
                <w:szCs w:val="21"/>
              </w:rPr>
              <w:t>2020-07-08</w:t>
            </w:r>
          </w:p>
        </w:tc>
        <w:tc>
          <w:tcPr>
            <w:tcW w:w="834" w:type="dxa"/>
            <w:vAlign w:val="center"/>
          </w:tcPr>
          <w:p w:rsidR="004C3E78" w:rsidRDefault="001131B8">
            <w:pPr>
              <w:jc w:val="center"/>
            </w:pPr>
            <w:r>
              <w:rPr>
                <w:szCs w:val="21"/>
              </w:rPr>
              <w:t>新股流通受限</w:t>
            </w:r>
          </w:p>
        </w:tc>
        <w:tc>
          <w:tcPr>
            <w:tcW w:w="835" w:type="dxa"/>
            <w:vAlign w:val="center"/>
          </w:tcPr>
          <w:p w:rsidR="004C3E78" w:rsidRDefault="001131B8">
            <w:pPr>
              <w:jc w:val="right"/>
            </w:pPr>
            <w:r>
              <w:rPr>
                <w:szCs w:val="21"/>
              </w:rPr>
              <w:t>16.21</w:t>
            </w:r>
          </w:p>
        </w:tc>
        <w:tc>
          <w:tcPr>
            <w:tcW w:w="834" w:type="dxa"/>
            <w:vAlign w:val="center"/>
          </w:tcPr>
          <w:p w:rsidR="004C3E78" w:rsidRDefault="001131B8">
            <w:pPr>
              <w:jc w:val="center"/>
            </w:pPr>
            <w:r>
              <w:rPr>
                <w:szCs w:val="21"/>
              </w:rPr>
              <w:t>16.21</w:t>
            </w:r>
          </w:p>
        </w:tc>
        <w:tc>
          <w:tcPr>
            <w:tcW w:w="835" w:type="dxa"/>
            <w:vAlign w:val="center"/>
          </w:tcPr>
          <w:p w:rsidR="004C3E78" w:rsidRDefault="001131B8">
            <w:pPr>
              <w:jc w:val="right"/>
            </w:pPr>
            <w:r>
              <w:rPr>
                <w:szCs w:val="21"/>
              </w:rPr>
              <w:t>11,020</w:t>
            </w:r>
          </w:p>
        </w:tc>
        <w:tc>
          <w:tcPr>
            <w:tcW w:w="834" w:type="dxa"/>
            <w:vAlign w:val="center"/>
          </w:tcPr>
          <w:p w:rsidR="004C3E78" w:rsidRDefault="001131B8">
            <w:pPr>
              <w:jc w:val="right"/>
            </w:pPr>
            <w:r>
              <w:rPr>
                <w:szCs w:val="21"/>
              </w:rPr>
              <w:t>178,634.20</w:t>
            </w:r>
          </w:p>
        </w:tc>
        <w:tc>
          <w:tcPr>
            <w:tcW w:w="835" w:type="dxa"/>
            <w:vAlign w:val="center"/>
          </w:tcPr>
          <w:p w:rsidR="004C3E78" w:rsidRDefault="001131B8">
            <w:pPr>
              <w:jc w:val="right"/>
            </w:pPr>
            <w:r>
              <w:rPr>
                <w:szCs w:val="21"/>
              </w:rPr>
              <w:t>178,634.20</w:t>
            </w:r>
          </w:p>
        </w:tc>
        <w:tc>
          <w:tcPr>
            <w:tcW w:w="835" w:type="dxa"/>
            <w:vAlign w:val="center"/>
          </w:tcPr>
          <w:p w:rsidR="004C3E78" w:rsidRDefault="001131B8">
            <w:pPr>
              <w:jc w:val="center"/>
            </w:pPr>
            <w:r>
              <w:rPr>
                <w:szCs w:val="21"/>
              </w:rPr>
              <w:t>-</w:t>
            </w:r>
          </w:p>
        </w:tc>
      </w:tr>
      <w:tr w:rsidR="004C3E78">
        <w:tc>
          <w:tcPr>
            <w:tcW w:w="834" w:type="dxa"/>
            <w:vAlign w:val="center"/>
          </w:tcPr>
          <w:p w:rsidR="004C3E78" w:rsidRDefault="001131B8">
            <w:pPr>
              <w:jc w:val="center"/>
            </w:pPr>
            <w:r>
              <w:rPr>
                <w:szCs w:val="21"/>
              </w:rPr>
              <w:t>688600</w:t>
            </w:r>
          </w:p>
        </w:tc>
        <w:tc>
          <w:tcPr>
            <w:tcW w:w="835" w:type="dxa"/>
            <w:vAlign w:val="center"/>
          </w:tcPr>
          <w:p w:rsidR="004C3E78" w:rsidRDefault="001131B8">
            <w:pPr>
              <w:jc w:val="center"/>
            </w:pPr>
            <w:r>
              <w:rPr>
                <w:szCs w:val="21"/>
              </w:rPr>
              <w:t>皖仪科技</w:t>
            </w:r>
          </w:p>
        </w:tc>
        <w:tc>
          <w:tcPr>
            <w:tcW w:w="834" w:type="dxa"/>
            <w:vAlign w:val="center"/>
          </w:tcPr>
          <w:p w:rsidR="004C3E78" w:rsidRDefault="001131B8">
            <w:pPr>
              <w:jc w:val="center"/>
            </w:pPr>
            <w:r>
              <w:rPr>
                <w:szCs w:val="21"/>
              </w:rPr>
              <w:t>2020-06-23</w:t>
            </w:r>
          </w:p>
        </w:tc>
        <w:tc>
          <w:tcPr>
            <w:tcW w:w="835" w:type="dxa"/>
            <w:vAlign w:val="center"/>
          </w:tcPr>
          <w:p w:rsidR="004C3E78" w:rsidRDefault="001131B8">
            <w:pPr>
              <w:jc w:val="center"/>
            </w:pPr>
            <w:r>
              <w:rPr>
                <w:szCs w:val="21"/>
              </w:rPr>
              <w:t>2021-01-04</w:t>
            </w:r>
          </w:p>
        </w:tc>
        <w:tc>
          <w:tcPr>
            <w:tcW w:w="834" w:type="dxa"/>
            <w:vAlign w:val="center"/>
          </w:tcPr>
          <w:p w:rsidR="004C3E78" w:rsidRDefault="001131B8">
            <w:pPr>
              <w:jc w:val="center"/>
            </w:pPr>
            <w:r>
              <w:rPr>
                <w:szCs w:val="21"/>
              </w:rPr>
              <w:t>新股流通受限</w:t>
            </w:r>
          </w:p>
        </w:tc>
        <w:tc>
          <w:tcPr>
            <w:tcW w:w="835" w:type="dxa"/>
            <w:vAlign w:val="center"/>
          </w:tcPr>
          <w:p w:rsidR="004C3E78" w:rsidRDefault="001131B8">
            <w:pPr>
              <w:jc w:val="right"/>
            </w:pPr>
            <w:r>
              <w:rPr>
                <w:szCs w:val="21"/>
              </w:rPr>
              <w:t>15.50</w:t>
            </w:r>
          </w:p>
        </w:tc>
        <w:tc>
          <w:tcPr>
            <w:tcW w:w="834" w:type="dxa"/>
            <w:vAlign w:val="center"/>
          </w:tcPr>
          <w:p w:rsidR="004C3E78" w:rsidRDefault="001131B8">
            <w:pPr>
              <w:jc w:val="center"/>
            </w:pPr>
            <w:r>
              <w:rPr>
                <w:szCs w:val="21"/>
              </w:rPr>
              <w:t>15.50</w:t>
            </w:r>
          </w:p>
        </w:tc>
        <w:tc>
          <w:tcPr>
            <w:tcW w:w="835" w:type="dxa"/>
            <w:vAlign w:val="center"/>
          </w:tcPr>
          <w:p w:rsidR="004C3E78" w:rsidRDefault="001131B8">
            <w:pPr>
              <w:jc w:val="right"/>
            </w:pPr>
            <w:r>
              <w:rPr>
                <w:szCs w:val="21"/>
              </w:rPr>
              <w:t>5,468</w:t>
            </w:r>
          </w:p>
        </w:tc>
        <w:tc>
          <w:tcPr>
            <w:tcW w:w="834" w:type="dxa"/>
            <w:vAlign w:val="center"/>
          </w:tcPr>
          <w:p w:rsidR="004C3E78" w:rsidRDefault="001131B8">
            <w:pPr>
              <w:jc w:val="right"/>
            </w:pPr>
            <w:r>
              <w:rPr>
                <w:szCs w:val="21"/>
              </w:rPr>
              <w:t>84,754.00</w:t>
            </w:r>
          </w:p>
        </w:tc>
        <w:tc>
          <w:tcPr>
            <w:tcW w:w="835" w:type="dxa"/>
            <w:vAlign w:val="center"/>
          </w:tcPr>
          <w:p w:rsidR="004C3E78" w:rsidRDefault="001131B8">
            <w:pPr>
              <w:jc w:val="right"/>
            </w:pPr>
            <w:r>
              <w:rPr>
                <w:szCs w:val="21"/>
              </w:rPr>
              <w:t>84,754.00</w:t>
            </w:r>
          </w:p>
        </w:tc>
        <w:tc>
          <w:tcPr>
            <w:tcW w:w="835" w:type="dxa"/>
            <w:vAlign w:val="center"/>
          </w:tcPr>
          <w:p w:rsidR="004C3E78" w:rsidRDefault="001131B8">
            <w:pPr>
              <w:jc w:val="center"/>
            </w:pPr>
            <w:r>
              <w:rPr>
                <w:szCs w:val="21"/>
              </w:rPr>
              <w:t>-</w:t>
            </w:r>
          </w:p>
        </w:tc>
      </w:tr>
      <w:tr w:rsidR="001548F9" w:rsidRPr="00325F8A" w:rsidTr="00545824">
        <w:trPr>
          <w:trHeight w:val="270"/>
        </w:trPr>
        <w:tc>
          <w:tcPr>
            <w:tcW w:w="9180" w:type="dxa"/>
            <w:gridSpan w:val="11"/>
            <w:vAlign w:val="bottom"/>
          </w:tcPr>
          <w:p w:rsidR="001548F9" w:rsidRPr="00325F8A" w:rsidRDefault="001548F9" w:rsidP="004901FC">
            <w:pPr>
              <w:rPr>
                <w:szCs w:val="21"/>
              </w:rPr>
            </w:pPr>
            <w:r w:rsidRPr="00325F8A">
              <w:rPr>
                <w:b/>
                <w:bCs/>
                <w:color w:val="000000"/>
                <w:kern w:val="0"/>
                <w:szCs w:val="21"/>
              </w:rPr>
              <w:t>6.4.12.1.2</w:t>
            </w:r>
            <w:r w:rsidRPr="00325F8A">
              <w:rPr>
                <w:rFonts w:hAnsi="宋体"/>
                <w:color w:val="000000"/>
                <w:szCs w:val="21"/>
              </w:rPr>
              <w:t>受限证券类别：债券</w:t>
            </w:r>
          </w:p>
        </w:tc>
      </w:tr>
      <w:tr w:rsidR="001548F9" w:rsidRPr="00325F8A" w:rsidTr="00545824">
        <w:trPr>
          <w:trHeight w:val="745"/>
        </w:trPr>
        <w:tc>
          <w:tcPr>
            <w:tcW w:w="834" w:type="dxa"/>
            <w:vAlign w:val="bottom"/>
          </w:tcPr>
          <w:p w:rsidR="001548F9" w:rsidRPr="00325F8A" w:rsidRDefault="001548F9" w:rsidP="005D2F95">
            <w:pPr>
              <w:ind w:leftChars="-46" w:left="-97" w:rightChars="-57" w:right="-120"/>
              <w:jc w:val="center"/>
              <w:rPr>
                <w:szCs w:val="21"/>
              </w:rPr>
            </w:pPr>
            <w:r w:rsidRPr="00325F8A">
              <w:rPr>
                <w:rFonts w:hAnsi="宋体"/>
                <w:szCs w:val="21"/>
              </w:rPr>
              <w:t>证券</w:t>
            </w:r>
          </w:p>
          <w:p w:rsidR="001548F9" w:rsidRPr="00325F8A" w:rsidRDefault="001548F9" w:rsidP="005D2F95">
            <w:pPr>
              <w:ind w:leftChars="-46" w:left="-97" w:rightChars="-57" w:right="-120"/>
              <w:jc w:val="center"/>
              <w:rPr>
                <w:szCs w:val="21"/>
              </w:rPr>
            </w:pPr>
            <w:r w:rsidRPr="00325F8A">
              <w:rPr>
                <w:rFonts w:hAnsi="宋体"/>
                <w:szCs w:val="21"/>
              </w:rPr>
              <w:t>代码</w:t>
            </w:r>
          </w:p>
        </w:tc>
        <w:tc>
          <w:tcPr>
            <w:tcW w:w="835" w:type="dxa"/>
            <w:vAlign w:val="bottom"/>
          </w:tcPr>
          <w:p w:rsidR="001548F9" w:rsidRPr="00325F8A" w:rsidRDefault="001548F9" w:rsidP="005D2F95">
            <w:pPr>
              <w:ind w:leftChars="-50" w:left="-105" w:rightChars="-54" w:right="-113"/>
              <w:jc w:val="center"/>
              <w:rPr>
                <w:szCs w:val="21"/>
              </w:rPr>
            </w:pPr>
            <w:r w:rsidRPr="00325F8A">
              <w:rPr>
                <w:rFonts w:hAnsi="宋体"/>
                <w:szCs w:val="21"/>
              </w:rPr>
              <w:t>证券</w:t>
            </w:r>
          </w:p>
          <w:p w:rsidR="001548F9" w:rsidRPr="00325F8A" w:rsidRDefault="001548F9" w:rsidP="005D2F95">
            <w:pPr>
              <w:ind w:leftChars="-50" w:left="-105" w:rightChars="-54" w:right="-113"/>
              <w:jc w:val="center"/>
              <w:rPr>
                <w:szCs w:val="21"/>
              </w:rPr>
            </w:pPr>
            <w:r w:rsidRPr="00325F8A">
              <w:rPr>
                <w:rFonts w:hAnsi="宋体"/>
                <w:szCs w:val="21"/>
              </w:rPr>
              <w:t>名称</w:t>
            </w:r>
          </w:p>
        </w:tc>
        <w:tc>
          <w:tcPr>
            <w:tcW w:w="834" w:type="dxa"/>
            <w:vAlign w:val="bottom"/>
          </w:tcPr>
          <w:p w:rsidR="001548F9" w:rsidRPr="00325F8A" w:rsidRDefault="001548F9" w:rsidP="00545824">
            <w:pPr>
              <w:jc w:val="center"/>
              <w:rPr>
                <w:szCs w:val="21"/>
              </w:rPr>
            </w:pPr>
            <w:r w:rsidRPr="00325F8A">
              <w:rPr>
                <w:rFonts w:hAnsi="宋体"/>
                <w:szCs w:val="21"/>
              </w:rPr>
              <w:t>成功</w:t>
            </w:r>
          </w:p>
          <w:p w:rsidR="001548F9" w:rsidRPr="00325F8A" w:rsidRDefault="001548F9" w:rsidP="005D2F95">
            <w:pPr>
              <w:ind w:leftChars="-32" w:left="-67" w:rightChars="-66" w:right="-139"/>
              <w:jc w:val="center"/>
              <w:rPr>
                <w:szCs w:val="21"/>
              </w:rPr>
            </w:pPr>
            <w:r w:rsidRPr="00325F8A">
              <w:rPr>
                <w:rFonts w:hAnsi="宋体"/>
                <w:szCs w:val="21"/>
              </w:rPr>
              <w:t>认购日</w:t>
            </w:r>
          </w:p>
        </w:tc>
        <w:tc>
          <w:tcPr>
            <w:tcW w:w="835" w:type="dxa"/>
            <w:vAlign w:val="bottom"/>
          </w:tcPr>
          <w:p w:rsidR="001548F9" w:rsidRPr="00325F8A" w:rsidRDefault="001548F9" w:rsidP="00545824">
            <w:pPr>
              <w:jc w:val="center"/>
              <w:rPr>
                <w:szCs w:val="21"/>
              </w:rPr>
            </w:pPr>
            <w:r w:rsidRPr="00325F8A">
              <w:rPr>
                <w:rFonts w:hAnsi="宋体"/>
                <w:szCs w:val="21"/>
              </w:rPr>
              <w:t>可流</w:t>
            </w:r>
          </w:p>
          <w:p w:rsidR="001548F9" w:rsidRPr="00325F8A" w:rsidRDefault="001548F9" w:rsidP="00545824">
            <w:pPr>
              <w:jc w:val="center"/>
              <w:rPr>
                <w:szCs w:val="21"/>
              </w:rPr>
            </w:pPr>
            <w:r w:rsidRPr="00325F8A">
              <w:rPr>
                <w:rFonts w:hAnsi="宋体"/>
                <w:szCs w:val="21"/>
              </w:rPr>
              <w:t>通日</w:t>
            </w:r>
          </w:p>
        </w:tc>
        <w:tc>
          <w:tcPr>
            <w:tcW w:w="834" w:type="dxa"/>
            <w:vAlign w:val="bottom"/>
          </w:tcPr>
          <w:p w:rsidR="001548F9" w:rsidRPr="00325F8A" w:rsidRDefault="001548F9" w:rsidP="00545824">
            <w:pPr>
              <w:jc w:val="center"/>
              <w:rPr>
                <w:szCs w:val="21"/>
              </w:rPr>
            </w:pPr>
            <w:r w:rsidRPr="00325F8A">
              <w:rPr>
                <w:rFonts w:hAnsi="宋体"/>
                <w:szCs w:val="21"/>
              </w:rPr>
              <w:t>流通受</w:t>
            </w:r>
          </w:p>
          <w:p w:rsidR="001548F9" w:rsidRPr="00325F8A" w:rsidRDefault="001548F9" w:rsidP="00545824">
            <w:pPr>
              <w:jc w:val="center"/>
              <w:rPr>
                <w:szCs w:val="21"/>
              </w:rPr>
            </w:pPr>
            <w:r w:rsidRPr="00325F8A">
              <w:rPr>
                <w:rFonts w:hAnsi="宋体"/>
                <w:szCs w:val="21"/>
              </w:rPr>
              <w:lastRenderedPageBreak/>
              <w:t>限类型</w:t>
            </w:r>
          </w:p>
        </w:tc>
        <w:tc>
          <w:tcPr>
            <w:tcW w:w="835" w:type="dxa"/>
            <w:vAlign w:val="bottom"/>
          </w:tcPr>
          <w:p w:rsidR="001548F9" w:rsidRPr="00325F8A" w:rsidRDefault="001548F9" w:rsidP="00545824">
            <w:pPr>
              <w:jc w:val="center"/>
              <w:rPr>
                <w:szCs w:val="21"/>
              </w:rPr>
            </w:pPr>
            <w:r w:rsidRPr="00325F8A">
              <w:rPr>
                <w:rFonts w:hAnsi="宋体"/>
                <w:szCs w:val="21"/>
              </w:rPr>
              <w:lastRenderedPageBreak/>
              <w:t>认购</w:t>
            </w:r>
          </w:p>
          <w:p w:rsidR="001548F9" w:rsidRPr="00325F8A" w:rsidRDefault="001548F9" w:rsidP="00545824">
            <w:pPr>
              <w:jc w:val="center"/>
              <w:rPr>
                <w:szCs w:val="21"/>
              </w:rPr>
            </w:pPr>
            <w:r w:rsidRPr="00325F8A">
              <w:rPr>
                <w:rFonts w:hAnsi="宋体"/>
                <w:szCs w:val="21"/>
              </w:rPr>
              <w:t>价格</w:t>
            </w:r>
          </w:p>
        </w:tc>
        <w:tc>
          <w:tcPr>
            <w:tcW w:w="834" w:type="dxa"/>
            <w:vAlign w:val="bottom"/>
          </w:tcPr>
          <w:p w:rsidR="001548F9" w:rsidRPr="00325F8A" w:rsidRDefault="001548F9" w:rsidP="005D2F95">
            <w:pPr>
              <w:ind w:leftChars="-33" w:left="-69" w:rightChars="-46" w:right="-97"/>
              <w:jc w:val="center"/>
              <w:rPr>
                <w:szCs w:val="21"/>
              </w:rPr>
            </w:pPr>
            <w:r w:rsidRPr="00325F8A">
              <w:rPr>
                <w:rFonts w:hAnsi="宋体"/>
                <w:szCs w:val="21"/>
              </w:rPr>
              <w:t>期末估</w:t>
            </w:r>
          </w:p>
          <w:p w:rsidR="001548F9" w:rsidRPr="00325F8A" w:rsidRDefault="001548F9" w:rsidP="005D2F95">
            <w:pPr>
              <w:ind w:leftChars="-33" w:left="-69" w:rightChars="-46" w:right="-97"/>
              <w:jc w:val="center"/>
              <w:rPr>
                <w:szCs w:val="21"/>
              </w:rPr>
            </w:pPr>
            <w:r w:rsidRPr="00325F8A">
              <w:rPr>
                <w:rFonts w:hAnsi="宋体"/>
                <w:szCs w:val="21"/>
              </w:rPr>
              <w:t>值单价</w:t>
            </w:r>
          </w:p>
        </w:tc>
        <w:tc>
          <w:tcPr>
            <w:tcW w:w="835" w:type="dxa"/>
            <w:vAlign w:val="bottom"/>
          </w:tcPr>
          <w:p w:rsidR="001548F9" w:rsidRPr="00325F8A" w:rsidRDefault="001548F9" w:rsidP="005D2F95">
            <w:pPr>
              <w:ind w:leftChars="-77" w:left="-162" w:rightChars="-50" w:right="-105"/>
              <w:jc w:val="center"/>
              <w:rPr>
                <w:szCs w:val="21"/>
              </w:rPr>
            </w:pPr>
            <w:r w:rsidRPr="00325F8A">
              <w:rPr>
                <w:rFonts w:hAnsi="宋体"/>
                <w:szCs w:val="21"/>
              </w:rPr>
              <w:t>数量</w:t>
            </w:r>
            <w:r w:rsidRPr="00325F8A">
              <w:rPr>
                <w:szCs w:val="21"/>
              </w:rPr>
              <w:t>(</w:t>
            </w:r>
            <w:r w:rsidR="00E17F04" w:rsidRPr="00325F8A">
              <w:rPr>
                <w:rFonts w:hAnsi="宋体"/>
                <w:szCs w:val="21"/>
              </w:rPr>
              <w:t>单位：张</w:t>
            </w:r>
            <w:r w:rsidRPr="00325F8A">
              <w:rPr>
                <w:szCs w:val="21"/>
              </w:rPr>
              <w:t>)</w:t>
            </w:r>
          </w:p>
        </w:tc>
        <w:tc>
          <w:tcPr>
            <w:tcW w:w="834"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成本</w:t>
            </w:r>
            <w:r w:rsidRPr="00325F8A">
              <w:rPr>
                <w:rFonts w:hAnsi="宋体"/>
                <w:szCs w:val="21"/>
              </w:rPr>
              <w:lastRenderedPageBreak/>
              <w:t>总额</w:t>
            </w:r>
          </w:p>
        </w:tc>
        <w:tc>
          <w:tcPr>
            <w:tcW w:w="835" w:type="dxa"/>
            <w:vAlign w:val="bottom"/>
          </w:tcPr>
          <w:p w:rsidR="001548F9" w:rsidRPr="00325F8A" w:rsidRDefault="001548F9" w:rsidP="00545824">
            <w:pPr>
              <w:jc w:val="center"/>
              <w:rPr>
                <w:szCs w:val="21"/>
              </w:rPr>
            </w:pPr>
            <w:r w:rsidRPr="00325F8A">
              <w:rPr>
                <w:rFonts w:hAnsi="宋体"/>
                <w:szCs w:val="21"/>
              </w:rPr>
              <w:lastRenderedPageBreak/>
              <w:t>期末</w:t>
            </w:r>
          </w:p>
          <w:p w:rsidR="001548F9" w:rsidRPr="00325F8A" w:rsidRDefault="001548F9" w:rsidP="00545824">
            <w:pPr>
              <w:jc w:val="center"/>
              <w:rPr>
                <w:szCs w:val="21"/>
              </w:rPr>
            </w:pPr>
            <w:r w:rsidRPr="00325F8A">
              <w:rPr>
                <w:rFonts w:hAnsi="宋体"/>
                <w:szCs w:val="21"/>
              </w:rPr>
              <w:t>估值</w:t>
            </w:r>
            <w:r w:rsidRPr="00325F8A">
              <w:rPr>
                <w:rFonts w:hAnsi="宋体"/>
                <w:szCs w:val="21"/>
              </w:rPr>
              <w:lastRenderedPageBreak/>
              <w:t>总额</w:t>
            </w:r>
          </w:p>
        </w:tc>
        <w:tc>
          <w:tcPr>
            <w:tcW w:w="835" w:type="dxa"/>
            <w:vAlign w:val="bottom"/>
          </w:tcPr>
          <w:p w:rsidR="001548F9" w:rsidRPr="00325F8A" w:rsidRDefault="001548F9" w:rsidP="005D2F95">
            <w:pPr>
              <w:ind w:leftChars="-48" w:left="-101" w:rightChars="-54" w:right="-113"/>
              <w:jc w:val="center"/>
              <w:rPr>
                <w:szCs w:val="21"/>
              </w:rPr>
            </w:pPr>
            <w:r w:rsidRPr="00325F8A">
              <w:rPr>
                <w:rFonts w:hAnsi="宋体"/>
                <w:szCs w:val="21"/>
              </w:rPr>
              <w:lastRenderedPageBreak/>
              <w:t>备注</w:t>
            </w:r>
          </w:p>
        </w:tc>
      </w:tr>
      <w:tr w:rsidR="004C3E78">
        <w:tc>
          <w:tcPr>
            <w:tcW w:w="834" w:type="dxa"/>
            <w:vAlign w:val="center"/>
          </w:tcPr>
          <w:p w:rsidR="004C3E78" w:rsidRDefault="001131B8">
            <w:pPr>
              <w:jc w:val="center"/>
            </w:pPr>
            <w:r>
              <w:rPr>
                <w:szCs w:val="21"/>
              </w:rPr>
              <w:t>163612</w:t>
            </w:r>
          </w:p>
        </w:tc>
        <w:tc>
          <w:tcPr>
            <w:tcW w:w="835" w:type="dxa"/>
            <w:vAlign w:val="center"/>
          </w:tcPr>
          <w:p w:rsidR="004C3E78" w:rsidRDefault="001131B8">
            <w:pPr>
              <w:jc w:val="center"/>
            </w:pPr>
            <w:r>
              <w:rPr>
                <w:szCs w:val="21"/>
              </w:rPr>
              <w:t>20</w:t>
            </w:r>
            <w:r>
              <w:rPr>
                <w:szCs w:val="21"/>
              </w:rPr>
              <w:t>长控</w:t>
            </w:r>
            <w:r>
              <w:rPr>
                <w:szCs w:val="21"/>
              </w:rPr>
              <w:t>01</w:t>
            </w:r>
          </w:p>
        </w:tc>
        <w:tc>
          <w:tcPr>
            <w:tcW w:w="834" w:type="dxa"/>
            <w:vAlign w:val="center"/>
          </w:tcPr>
          <w:p w:rsidR="004C3E78" w:rsidRDefault="001131B8">
            <w:pPr>
              <w:jc w:val="center"/>
            </w:pPr>
            <w:r>
              <w:rPr>
                <w:szCs w:val="21"/>
              </w:rPr>
              <w:t>2020-06-24</w:t>
            </w:r>
          </w:p>
        </w:tc>
        <w:tc>
          <w:tcPr>
            <w:tcW w:w="835" w:type="dxa"/>
            <w:vAlign w:val="center"/>
          </w:tcPr>
          <w:p w:rsidR="004C3E78" w:rsidRDefault="001131B8">
            <w:pPr>
              <w:jc w:val="center"/>
            </w:pPr>
            <w:r>
              <w:rPr>
                <w:szCs w:val="21"/>
              </w:rPr>
              <w:t>2020-07-03</w:t>
            </w:r>
          </w:p>
        </w:tc>
        <w:tc>
          <w:tcPr>
            <w:tcW w:w="834" w:type="dxa"/>
            <w:vAlign w:val="center"/>
          </w:tcPr>
          <w:p w:rsidR="004C3E78" w:rsidRDefault="001131B8">
            <w:pPr>
              <w:jc w:val="center"/>
            </w:pPr>
            <w:r>
              <w:rPr>
                <w:szCs w:val="21"/>
              </w:rPr>
              <w:t>新发流通受限</w:t>
            </w:r>
          </w:p>
        </w:tc>
        <w:tc>
          <w:tcPr>
            <w:tcW w:w="835" w:type="dxa"/>
            <w:vAlign w:val="center"/>
          </w:tcPr>
          <w:p w:rsidR="004C3E78" w:rsidRDefault="001131B8">
            <w:pPr>
              <w:jc w:val="right"/>
            </w:pPr>
            <w:r>
              <w:rPr>
                <w:szCs w:val="21"/>
              </w:rPr>
              <w:t>100.00</w:t>
            </w:r>
          </w:p>
        </w:tc>
        <w:tc>
          <w:tcPr>
            <w:tcW w:w="834" w:type="dxa"/>
            <w:vAlign w:val="center"/>
          </w:tcPr>
          <w:p w:rsidR="004C3E78" w:rsidRDefault="001131B8">
            <w:pPr>
              <w:jc w:val="right"/>
            </w:pPr>
            <w:r>
              <w:rPr>
                <w:szCs w:val="21"/>
              </w:rPr>
              <w:t>100.00</w:t>
            </w:r>
          </w:p>
        </w:tc>
        <w:tc>
          <w:tcPr>
            <w:tcW w:w="835" w:type="dxa"/>
            <w:vAlign w:val="center"/>
          </w:tcPr>
          <w:p w:rsidR="004C3E78" w:rsidRDefault="001131B8">
            <w:pPr>
              <w:jc w:val="right"/>
            </w:pPr>
            <w:r>
              <w:rPr>
                <w:szCs w:val="21"/>
              </w:rPr>
              <w:t>100,000</w:t>
            </w:r>
          </w:p>
        </w:tc>
        <w:tc>
          <w:tcPr>
            <w:tcW w:w="834" w:type="dxa"/>
            <w:vAlign w:val="center"/>
          </w:tcPr>
          <w:p w:rsidR="004C3E78" w:rsidRDefault="001131B8">
            <w:pPr>
              <w:jc w:val="right"/>
            </w:pPr>
            <w:r>
              <w:rPr>
                <w:szCs w:val="21"/>
              </w:rPr>
              <w:t>10,000,000.00</w:t>
            </w:r>
          </w:p>
        </w:tc>
        <w:tc>
          <w:tcPr>
            <w:tcW w:w="835" w:type="dxa"/>
            <w:vAlign w:val="center"/>
          </w:tcPr>
          <w:p w:rsidR="004C3E78" w:rsidRDefault="001131B8">
            <w:pPr>
              <w:jc w:val="right"/>
            </w:pPr>
            <w:r>
              <w:rPr>
                <w:szCs w:val="21"/>
              </w:rPr>
              <w:t>10,000,000.00</w:t>
            </w:r>
          </w:p>
        </w:tc>
        <w:tc>
          <w:tcPr>
            <w:tcW w:w="835" w:type="dxa"/>
            <w:vAlign w:val="center"/>
          </w:tcPr>
          <w:p w:rsidR="004C3E78" w:rsidRDefault="001131B8">
            <w:pPr>
              <w:jc w:val="center"/>
            </w:pPr>
            <w:r>
              <w:rPr>
                <w:szCs w:val="21"/>
              </w:rPr>
              <w:t>-</w:t>
            </w:r>
          </w:p>
        </w:tc>
      </w:tr>
      <w:tr w:rsidR="001548F9" w:rsidRPr="00325F8A" w:rsidTr="00545824">
        <w:trPr>
          <w:trHeight w:val="270"/>
        </w:trPr>
        <w:tc>
          <w:tcPr>
            <w:tcW w:w="9180" w:type="dxa"/>
            <w:gridSpan w:val="11"/>
          </w:tcPr>
          <w:p w:rsidR="001548F9" w:rsidRPr="00325F8A" w:rsidRDefault="001548F9" w:rsidP="00744A36">
            <w:pPr>
              <w:rPr>
                <w:szCs w:val="21"/>
              </w:rPr>
            </w:pPr>
            <w:r w:rsidRPr="00325F8A">
              <w:rPr>
                <w:b/>
                <w:bCs/>
                <w:color w:val="000000"/>
                <w:kern w:val="0"/>
                <w:szCs w:val="21"/>
              </w:rPr>
              <w:t>6.4.12.1.3</w:t>
            </w:r>
            <w:r w:rsidRPr="00325F8A">
              <w:rPr>
                <w:rFonts w:hAnsi="宋体"/>
                <w:color w:val="000000"/>
                <w:szCs w:val="21"/>
              </w:rPr>
              <w:t>受限证券类别</w:t>
            </w:r>
            <w:r w:rsidR="00F1253B" w:rsidRPr="00292865">
              <w:rPr>
                <w:rFonts w:hint="eastAsia"/>
                <w:szCs w:val="21"/>
              </w:rPr>
              <w:t>：</w:t>
            </w:r>
            <w:r w:rsidR="00F1253B" w:rsidRPr="004656B5">
              <w:rPr>
                <w:rFonts w:hint="eastAsia"/>
                <w:szCs w:val="21"/>
              </w:rPr>
              <w:t>资产支持证券</w:t>
            </w:r>
          </w:p>
        </w:tc>
      </w:tr>
      <w:tr w:rsidR="001548F9" w:rsidRPr="00325F8A" w:rsidTr="00545824">
        <w:trPr>
          <w:trHeight w:val="745"/>
        </w:trPr>
        <w:tc>
          <w:tcPr>
            <w:tcW w:w="834" w:type="dxa"/>
            <w:vAlign w:val="bottom"/>
          </w:tcPr>
          <w:p w:rsidR="001548F9" w:rsidRPr="00325F8A" w:rsidRDefault="001548F9" w:rsidP="005D2F95">
            <w:pPr>
              <w:ind w:leftChars="-46" w:left="-97" w:rightChars="-57" w:right="-120"/>
              <w:jc w:val="center"/>
              <w:rPr>
                <w:szCs w:val="21"/>
              </w:rPr>
            </w:pPr>
            <w:r w:rsidRPr="00325F8A">
              <w:rPr>
                <w:rFonts w:hAnsi="宋体"/>
                <w:szCs w:val="21"/>
              </w:rPr>
              <w:t>证券</w:t>
            </w:r>
          </w:p>
          <w:p w:rsidR="001548F9" w:rsidRPr="00325F8A" w:rsidRDefault="001548F9" w:rsidP="005D2F95">
            <w:pPr>
              <w:ind w:leftChars="-46" w:left="-97" w:rightChars="-57" w:right="-120"/>
              <w:jc w:val="center"/>
              <w:rPr>
                <w:szCs w:val="21"/>
              </w:rPr>
            </w:pPr>
            <w:r w:rsidRPr="00325F8A">
              <w:rPr>
                <w:rFonts w:hAnsi="宋体"/>
                <w:szCs w:val="21"/>
              </w:rPr>
              <w:t>代码</w:t>
            </w:r>
          </w:p>
        </w:tc>
        <w:tc>
          <w:tcPr>
            <w:tcW w:w="835" w:type="dxa"/>
            <w:vAlign w:val="bottom"/>
          </w:tcPr>
          <w:p w:rsidR="001548F9" w:rsidRPr="00325F8A" w:rsidRDefault="001548F9" w:rsidP="005D2F95">
            <w:pPr>
              <w:ind w:leftChars="-50" w:left="-105" w:rightChars="-54" w:right="-113"/>
              <w:jc w:val="center"/>
              <w:rPr>
                <w:szCs w:val="21"/>
              </w:rPr>
            </w:pPr>
            <w:r w:rsidRPr="00325F8A">
              <w:rPr>
                <w:rFonts w:hAnsi="宋体"/>
                <w:szCs w:val="21"/>
              </w:rPr>
              <w:t>证券</w:t>
            </w:r>
          </w:p>
          <w:p w:rsidR="001548F9" w:rsidRPr="00325F8A" w:rsidRDefault="001548F9" w:rsidP="005D2F95">
            <w:pPr>
              <w:ind w:leftChars="-50" w:left="-105" w:rightChars="-54" w:right="-113"/>
              <w:jc w:val="center"/>
              <w:rPr>
                <w:szCs w:val="21"/>
              </w:rPr>
            </w:pPr>
            <w:r w:rsidRPr="00325F8A">
              <w:rPr>
                <w:rFonts w:hAnsi="宋体"/>
                <w:szCs w:val="21"/>
              </w:rPr>
              <w:t>名称</w:t>
            </w:r>
          </w:p>
        </w:tc>
        <w:tc>
          <w:tcPr>
            <w:tcW w:w="834" w:type="dxa"/>
            <w:vAlign w:val="bottom"/>
          </w:tcPr>
          <w:p w:rsidR="001548F9" w:rsidRPr="00325F8A" w:rsidRDefault="001548F9" w:rsidP="00545824">
            <w:pPr>
              <w:jc w:val="center"/>
              <w:rPr>
                <w:szCs w:val="21"/>
              </w:rPr>
            </w:pPr>
            <w:r w:rsidRPr="00325F8A">
              <w:rPr>
                <w:rFonts w:hAnsi="宋体"/>
                <w:szCs w:val="21"/>
              </w:rPr>
              <w:t>成功</w:t>
            </w:r>
          </w:p>
          <w:p w:rsidR="001548F9" w:rsidRPr="00325F8A" w:rsidRDefault="001548F9" w:rsidP="005D2F95">
            <w:pPr>
              <w:ind w:leftChars="-32" w:left="-67" w:rightChars="-66" w:right="-139"/>
              <w:jc w:val="center"/>
              <w:rPr>
                <w:szCs w:val="21"/>
              </w:rPr>
            </w:pPr>
            <w:r w:rsidRPr="00325F8A">
              <w:rPr>
                <w:rFonts w:hAnsi="宋体"/>
                <w:szCs w:val="21"/>
              </w:rPr>
              <w:t>认购日</w:t>
            </w:r>
          </w:p>
        </w:tc>
        <w:tc>
          <w:tcPr>
            <w:tcW w:w="835" w:type="dxa"/>
            <w:vAlign w:val="bottom"/>
          </w:tcPr>
          <w:p w:rsidR="001548F9" w:rsidRPr="00325F8A" w:rsidRDefault="001548F9" w:rsidP="00545824">
            <w:pPr>
              <w:jc w:val="center"/>
              <w:rPr>
                <w:szCs w:val="21"/>
              </w:rPr>
            </w:pPr>
            <w:r w:rsidRPr="00325F8A">
              <w:rPr>
                <w:rFonts w:hAnsi="宋体"/>
                <w:szCs w:val="21"/>
              </w:rPr>
              <w:t>可流</w:t>
            </w:r>
          </w:p>
          <w:p w:rsidR="001548F9" w:rsidRPr="00325F8A" w:rsidRDefault="001548F9" w:rsidP="00545824">
            <w:pPr>
              <w:jc w:val="center"/>
              <w:rPr>
                <w:szCs w:val="21"/>
              </w:rPr>
            </w:pPr>
            <w:r w:rsidRPr="00325F8A">
              <w:rPr>
                <w:rFonts w:hAnsi="宋体"/>
                <w:szCs w:val="21"/>
              </w:rPr>
              <w:t>通日</w:t>
            </w:r>
          </w:p>
        </w:tc>
        <w:tc>
          <w:tcPr>
            <w:tcW w:w="834" w:type="dxa"/>
            <w:vAlign w:val="bottom"/>
          </w:tcPr>
          <w:p w:rsidR="001548F9" w:rsidRPr="00325F8A" w:rsidRDefault="001548F9" w:rsidP="00545824">
            <w:pPr>
              <w:jc w:val="center"/>
              <w:rPr>
                <w:szCs w:val="21"/>
              </w:rPr>
            </w:pPr>
            <w:r w:rsidRPr="00325F8A">
              <w:rPr>
                <w:rFonts w:hAnsi="宋体"/>
                <w:szCs w:val="21"/>
              </w:rPr>
              <w:t>流通受</w:t>
            </w:r>
          </w:p>
          <w:p w:rsidR="001548F9" w:rsidRPr="00325F8A" w:rsidRDefault="001548F9" w:rsidP="00545824">
            <w:pPr>
              <w:jc w:val="center"/>
              <w:rPr>
                <w:szCs w:val="21"/>
              </w:rPr>
            </w:pPr>
            <w:r w:rsidRPr="00325F8A">
              <w:rPr>
                <w:rFonts w:hAnsi="宋体"/>
                <w:szCs w:val="21"/>
              </w:rPr>
              <w:t>限类型</w:t>
            </w:r>
          </w:p>
        </w:tc>
        <w:tc>
          <w:tcPr>
            <w:tcW w:w="835" w:type="dxa"/>
            <w:vAlign w:val="bottom"/>
          </w:tcPr>
          <w:p w:rsidR="001548F9" w:rsidRPr="00325F8A" w:rsidRDefault="001548F9" w:rsidP="00545824">
            <w:pPr>
              <w:jc w:val="center"/>
              <w:rPr>
                <w:szCs w:val="21"/>
              </w:rPr>
            </w:pPr>
            <w:r w:rsidRPr="00325F8A">
              <w:rPr>
                <w:rFonts w:hAnsi="宋体"/>
                <w:szCs w:val="21"/>
              </w:rPr>
              <w:t>认购</w:t>
            </w:r>
          </w:p>
          <w:p w:rsidR="001548F9" w:rsidRPr="00325F8A" w:rsidRDefault="001548F9" w:rsidP="00545824">
            <w:pPr>
              <w:jc w:val="center"/>
              <w:rPr>
                <w:szCs w:val="21"/>
              </w:rPr>
            </w:pPr>
            <w:r w:rsidRPr="00325F8A">
              <w:rPr>
                <w:rFonts w:hAnsi="宋体"/>
                <w:szCs w:val="21"/>
              </w:rPr>
              <w:t>价格</w:t>
            </w:r>
          </w:p>
        </w:tc>
        <w:tc>
          <w:tcPr>
            <w:tcW w:w="834" w:type="dxa"/>
            <w:vAlign w:val="bottom"/>
          </w:tcPr>
          <w:p w:rsidR="001548F9" w:rsidRPr="00325F8A" w:rsidRDefault="001548F9" w:rsidP="005D2F95">
            <w:pPr>
              <w:ind w:leftChars="-33" w:left="-69" w:rightChars="-46" w:right="-97"/>
              <w:jc w:val="center"/>
              <w:rPr>
                <w:szCs w:val="21"/>
              </w:rPr>
            </w:pPr>
            <w:r w:rsidRPr="00325F8A">
              <w:rPr>
                <w:rFonts w:hAnsi="宋体"/>
                <w:szCs w:val="21"/>
              </w:rPr>
              <w:t>期末估</w:t>
            </w:r>
          </w:p>
          <w:p w:rsidR="001548F9" w:rsidRPr="00325F8A" w:rsidRDefault="001548F9" w:rsidP="005D2F95">
            <w:pPr>
              <w:ind w:leftChars="-33" w:left="-69" w:rightChars="-46" w:right="-97"/>
              <w:jc w:val="center"/>
              <w:rPr>
                <w:szCs w:val="21"/>
              </w:rPr>
            </w:pPr>
            <w:r w:rsidRPr="00325F8A">
              <w:rPr>
                <w:rFonts w:hAnsi="宋体"/>
                <w:szCs w:val="21"/>
              </w:rPr>
              <w:t>值单价</w:t>
            </w:r>
          </w:p>
        </w:tc>
        <w:tc>
          <w:tcPr>
            <w:tcW w:w="835" w:type="dxa"/>
            <w:vAlign w:val="bottom"/>
          </w:tcPr>
          <w:p w:rsidR="001548F9" w:rsidRPr="00325F8A" w:rsidRDefault="001548F9" w:rsidP="005D2F95">
            <w:pPr>
              <w:ind w:leftChars="-77" w:left="-162" w:rightChars="-50" w:right="-105"/>
              <w:jc w:val="center"/>
              <w:rPr>
                <w:szCs w:val="21"/>
              </w:rPr>
            </w:pPr>
            <w:r w:rsidRPr="00325F8A">
              <w:rPr>
                <w:rFonts w:hAnsi="宋体"/>
                <w:szCs w:val="21"/>
              </w:rPr>
              <w:t>数量</w:t>
            </w:r>
            <w:r w:rsidRPr="00325F8A">
              <w:rPr>
                <w:szCs w:val="21"/>
              </w:rPr>
              <w:t>(</w:t>
            </w:r>
            <w:r w:rsidR="00BB71DB">
              <w:rPr>
                <w:rFonts w:hAnsi="宋体"/>
                <w:szCs w:val="21"/>
              </w:rPr>
              <w:t>单位：</w:t>
            </w:r>
            <w:r w:rsidR="00BB71DB">
              <w:rPr>
                <w:rFonts w:hAnsi="宋体" w:hint="eastAsia"/>
                <w:szCs w:val="21"/>
              </w:rPr>
              <w:t>张</w:t>
            </w:r>
            <w:r w:rsidRPr="00325F8A">
              <w:rPr>
                <w:szCs w:val="21"/>
              </w:rPr>
              <w:t>)</w:t>
            </w:r>
          </w:p>
        </w:tc>
        <w:tc>
          <w:tcPr>
            <w:tcW w:w="834"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成本总额</w:t>
            </w:r>
          </w:p>
        </w:tc>
        <w:tc>
          <w:tcPr>
            <w:tcW w:w="835"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估值总额</w:t>
            </w:r>
          </w:p>
        </w:tc>
        <w:tc>
          <w:tcPr>
            <w:tcW w:w="835" w:type="dxa"/>
            <w:vAlign w:val="bottom"/>
          </w:tcPr>
          <w:p w:rsidR="001548F9" w:rsidRPr="00325F8A" w:rsidRDefault="001548F9" w:rsidP="005D2F95">
            <w:pPr>
              <w:ind w:leftChars="-48" w:left="-101" w:rightChars="-54" w:right="-113"/>
              <w:jc w:val="center"/>
              <w:rPr>
                <w:szCs w:val="21"/>
              </w:rPr>
            </w:pPr>
            <w:r w:rsidRPr="00325F8A">
              <w:rPr>
                <w:rFonts w:hAnsi="宋体"/>
                <w:szCs w:val="21"/>
              </w:rPr>
              <w:t>备注</w:t>
            </w:r>
          </w:p>
        </w:tc>
      </w:tr>
      <w:tr w:rsidR="004C3E78">
        <w:tc>
          <w:tcPr>
            <w:tcW w:w="834" w:type="dxa"/>
            <w:vAlign w:val="center"/>
          </w:tcPr>
          <w:p w:rsidR="004C3E78" w:rsidRDefault="001131B8">
            <w:pPr>
              <w:jc w:val="center"/>
            </w:pPr>
            <w:r>
              <w:rPr>
                <w:szCs w:val="21"/>
              </w:rPr>
              <w:t>168589</w:t>
            </w:r>
          </w:p>
        </w:tc>
        <w:tc>
          <w:tcPr>
            <w:tcW w:w="835" w:type="dxa"/>
            <w:vAlign w:val="center"/>
          </w:tcPr>
          <w:p w:rsidR="004C3E78" w:rsidRDefault="001131B8">
            <w:pPr>
              <w:jc w:val="center"/>
            </w:pPr>
            <w:r>
              <w:rPr>
                <w:szCs w:val="21"/>
              </w:rPr>
              <w:t>天信</w:t>
            </w:r>
            <w:r>
              <w:rPr>
                <w:szCs w:val="21"/>
              </w:rPr>
              <w:t>7A</w:t>
            </w:r>
          </w:p>
        </w:tc>
        <w:tc>
          <w:tcPr>
            <w:tcW w:w="834" w:type="dxa"/>
            <w:vAlign w:val="center"/>
          </w:tcPr>
          <w:p w:rsidR="004C3E78" w:rsidRDefault="001131B8">
            <w:pPr>
              <w:jc w:val="center"/>
            </w:pPr>
            <w:r>
              <w:rPr>
                <w:szCs w:val="21"/>
              </w:rPr>
              <w:t>2020-06-22</w:t>
            </w:r>
          </w:p>
        </w:tc>
        <w:tc>
          <w:tcPr>
            <w:tcW w:w="835" w:type="dxa"/>
            <w:vAlign w:val="center"/>
          </w:tcPr>
          <w:p w:rsidR="004C3E78" w:rsidRDefault="001131B8">
            <w:pPr>
              <w:jc w:val="center"/>
            </w:pPr>
            <w:r>
              <w:rPr>
                <w:szCs w:val="21"/>
              </w:rPr>
              <w:t>2020-08-07</w:t>
            </w:r>
          </w:p>
        </w:tc>
        <w:tc>
          <w:tcPr>
            <w:tcW w:w="834" w:type="dxa"/>
            <w:vAlign w:val="center"/>
          </w:tcPr>
          <w:p w:rsidR="004C3E78" w:rsidRDefault="001131B8">
            <w:pPr>
              <w:jc w:val="center"/>
            </w:pPr>
            <w:r>
              <w:rPr>
                <w:szCs w:val="21"/>
              </w:rPr>
              <w:t>新发流通受限</w:t>
            </w:r>
          </w:p>
        </w:tc>
        <w:tc>
          <w:tcPr>
            <w:tcW w:w="835" w:type="dxa"/>
            <w:vAlign w:val="center"/>
          </w:tcPr>
          <w:p w:rsidR="004C3E78" w:rsidRDefault="001131B8">
            <w:pPr>
              <w:jc w:val="right"/>
            </w:pPr>
            <w:r>
              <w:rPr>
                <w:szCs w:val="21"/>
              </w:rPr>
              <w:t>100.00</w:t>
            </w:r>
          </w:p>
        </w:tc>
        <w:tc>
          <w:tcPr>
            <w:tcW w:w="834" w:type="dxa"/>
            <w:vAlign w:val="center"/>
          </w:tcPr>
          <w:p w:rsidR="004C3E78" w:rsidRDefault="001131B8">
            <w:pPr>
              <w:jc w:val="right"/>
            </w:pPr>
            <w:r>
              <w:rPr>
                <w:szCs w:val="21"/>
              </w:rPr>
              <w:t>100.00</w:t>
            </w:r>
          </w:p>
        </w:tc>
        <w:tc>
          <w:tcPr>
            <w:tcW w:w="835" w:type="dxa"/>
            <w:vAlign w:val="center"/>
          </w:tcPr>
          <w:p w:rsidR="004C3E78" w:rsidRDefault="001131B8">
            <w:pPr>
              <w:jc w:val="right"/>
            </w:pPr>
            <w:r>
              <w:rPr>
                <w:szCs w:val="21"/>
              </w:rPr>
              <w:t>100,000</w:t>
            </w:r>
          </w:p>
        </w:tc>
        <w:tc>
          <w:tcPr>
            <w:tcW w:w="834" w:type="dxa"/>
            <w:vAlign w:val="center"/>
          </w:tcPr>
          <w:p w:rsidR="004C3E78" w:rsidRDefault="001131B8">
            <w:pPr>
              <w:jc w:val="right"/>
            </w:pPr>
            <w:r>
              <w:rPr>
                <w:szCs w:val="21"/>
              </w:rPr>
              <w:t>10,000,000.00</w:t>
            </w:r>
          </w:p>
        </w:tc>
        <w:tc>
          <w:tcPr>
            <w:tcW w:w="835" w:type="dxa"/>
            <w:vAlign w:val="center"/>
          </w:tcPr>
          <w:p w:rsidR="004C3E78" w:rsidRDefault="001131B8">
            <w:pPr>
              <w:jc w:val="right"/>
            </w:pPr>
            <w:r>
              <w:rPr>
                <w:szCs w:val="21"/>
              </w:rPr>
              <w:t>10,000,000.00</w:t>
            </w:r>
          </w:p>
        </w:tc>
        <w:tc>
          <w:tcPr>
            <w:tcW w:w="835" w:type="dxa"/>
            <w:vAlign w:val="center"/>
          </w:tcPr>
          <w:p w:rsidR="004C3E78" w:rsidRDefault="001131B8">
            <w:pPr>
              <w:jc w:val="center"/>
            </w:pPr>
            <w:r>
              <w:rPr>
                <w:szCs w:val="21"/>
              </w:rPr>
              <w:t>-</w:t>
            </w:r>
          </w:p>
        </w:tc>
      </w:tr>
      <w:tr w:rsidR="004C3E78">
        <w:tc>
          <w:tcPr>
            <w:tcW w:w="834" w:type="dxa"/>
            <w:vAlign w:val="center"/>
          </w:tcPr>
          <w:p w:rsidR="004C3E78" w:rsidRDefault="001131B8">
            <w:pPr>
              <w:jc w:val="center"/>
            </w:pPr>
            <w:r>
              <w:rPr>
                <w:szCs w:val="21"/>
              </w:rPr>
              <w:t>168733</w:t>
            </w:r>
          </w:p>
        </w:tc>
        <w:tc>
          <w:tcPr>
            <w:tcW w:w="835" w:type="dxa"/>
            <w:vAlign w:val="center"/>
          </w:tcPr>
          <w:p w:rsidR="004C3E78" w:rsidRDefault="001131B8">
            <w:pPr>
              <w:jc w:val="center"/>
            </w:pPr>
            <w:r>
              <w:rPr>
                <w:szCs w:val="21"/>
              </w:rPr>
              <w:t>申程</w:t>
            </w:r>
            <w:r>
              <w:rPr>
                <w:szCs w:val="21"/>
              </w:rPr>
              <w:t>01</w:t>
            </w:r>
            <w:r>
              <w:rPr>
                <w:szCs w:val="21"/>
              </w:rPr>
              <w:t>优</w:t>
            </w:r>
          </w:p>
        </w:tc>
        <w:tc>
          <w:tcPr>
            <w:tcW w:w="834" w:type="dxa"/>
            <w:vAlign w:val="center"/>
          </w:tcPr>
          <w:p w:rsidR="004C3E78" w:rsidRDefault="001131B8">
            <w:pPr>
              <w:jc w:val="center"/>
            </w:pPr>
            <w:r>
              <w:rPr>
                <w:szCs w:val="21"/>
              </w:rPr>
              <w:t>2020-06-29</w:t>
            </w:r>
          </w:p>
        </w:tc>
        <w:tc>
          <w:tcPr>
            <w:tcW w:w="835" w:type="dxa"/>
            <w:vAlign w:val="center"/>
          </w:tcPr>
          <w:p w:rsidR="004C3E78" w:rsidRDefault="001131B8">
            <w:pPr>
              <w:jc w:val="center"/>
            </w:pPr>
            <w:r>
              <w:rPr>
                <w:szCs w:val="21"/>
              </w:rPr>
              <w:t>2020-07-14</w:t>
            </w:r>
          </w:p>
        </w:tc>
        <w:tc>
          <w:tcPr>
            <w:tcW w:w="834" w:type="dxa"/>
            <w:vAlign w:val="center"/>
          </w:tcPr>
          <w:p w:rsidR="004C3E78" w:rsidRDefault="001131B8">
            <w:pPr>
              <w:jc w:val="center"/>
            </w:pPr>
            <w:r>
              <w:rPr>
                <w:szCs w:val="21"/>
              </w:rPr>
              <w:t>新发流通受限</w:t>
            </w:r>
          </w:p>
        </w:tc>
        <w:tc>
          <w:tcPr>
            <w:tcW w:w="835" w:type="dxa"/>
            <w:vAlign w:val="center"/>
          </w:tcPr>
          <w:p w:rsidR="004C3E78" w:rsidRDefault="001131B8">
            <w:pPr>
              <w:jc w:val="right"/>
            </w:pPr>
            <w:r>
              <w:rPr>
                <w:szCs w:val="21"/>
              </w:rPr>
              <w:t>100.00</w:t>
            </w:r>
          </w:p>
        </w:tc>
        <w:tc>
          <w:tcPr>
            <w:tcW w:w="834" w:type="dxa"/>
            <w:vAlign w:val="center"/>
          </w:tcPr>
          <w:p w:rsidR="004C3E78" w:rsidRDefault="001131B8">
            <w:pPr>
              <w:jc w:val="right"/>
            </w:pPr>
            <w:r>
              <w:rPr>
                <w:szCs w:val="21"/>
              </w:rPr>
              <w:t>100.00</w:t>
            </w:r>
          </w:p>
        </w:tc>
        <w:tc>
          <w:tcPr>
            <w:tcW w:w="835" w:type="dxa"/>
            <w:vAlign w:val="center"/>
          </w:tcPr>
          <w:p w:rsidR="004C3E78" w:rsidRDefault="001131B8">
            <w:pPr>
              <w:jc w:val="right"/>
            </w:pPr>
            <w:r>
              <w:rPr>
                <w:szCs w:val="21"/>
              </w:rPr>
              <w:t>100,000</w:t>
            </w:r>
          </w:p>
        </w:tc>
        <w:tc>
          <w:tcPr>
            <w:tcW w:w="834" w:type="dxa"/>
            <w:vAlign w:val="center"/>
          </w:tcPr>
          <w:p w:rsidR="004C3E78" w:rsidRDefault="001131B8">
            <w:pPr>
              <w:jc w:val="right"/>
            </w:pPr>
            <w:r>
              <w:rPr>
                <w:szCs w:val="21"/>
              </w:rPr>
              <w:t>10,000,000.00</w:t>
            </w:r>
          </w:p>
        </w:tc>
        <w:tc>
          <w:tcPr>
            <w:tcW w:w="835" w:type="dxa"/>
            <w:vAlign w:val="center"/>
          </w:tcPr>
          <w:p w:rsidR="004C3E78" w:rsidRDefault="001131B8">
            <w:pPr>
              <w:jc w:val="right"/>
            </w:pPr>
            <w:r>
              <w:rPr>
                <w:szCs w:val="21"/>
              </w:rPr>
              <w:t>10,000,000.00</w:t>
            </w:r>
          </w:p>
        </w:tc>
        <w:tc>
          <w:tcPr>
            <w:tcW w:w="835" w:type="dxa"/>
            <w:vAlign w:val="center"/>
          </w:tcPr>
          <w:p w:rsidR="004C3E78" w:rsidRDefault="001131B8">
            <w:pPr>
              <w:jc w:val="center"/>
            </w:pPr>
            <w:r>
              <w:rPr>
                <w:szCs w:val="21"/>
              </w:rPr>
              <w:t>-</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注：基金持有的股票在流通受限期内，如获得股票红利、送股、转增股、配股的，则此新增股票的流通受限期和估值价格与相应原股票一致。</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6.4.12.2 </w:t>
      </w:r>
      <w:r w:rsidRPr="00235099">
        <w:rPr>
          <w:rFonts w:ascii="宋体" w:hAnsi="宋体" w:hint="eastAsia"/>
          <w:b/>
          <w:bCs/>
          <w:color w:val="000000"/>
          <w:szCs w:val="21"/>
        </w:rPr>
        <w:t>期末持有的暂时停牌等流通受限股票</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本基金本报告期末未持有暂时停牌等流通受限股票。</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 </w:t>
      </w:r>
      <w:r w:rsidRPr="00235099">
        <w:rPr>
          <w:rFonts w:ascii="宋体" w:hAnsi="宋体" w:hint="eastAsia"/>
          <w:b/>
          <w:bCs/>
          <w:color w:val="000000"/>
          <w:szCs w:val="21"/>
        </w:rPr>
        <w:t>期末债券正回购交易中作为抵押的债券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6.4.12.3.1 </w:t>
      </w:r>
      <w:r w:rsidRPr="00235099">
        <w:rPr>
          <w:rFonts w:ascii="宋体" w:hAnsi="宋体" w:hint="eastAsia"/>
          <w:b/>
          <w:bCs/>
          <w:color w:val="000000"/>
          <w:szCs w:val="21"/>
        </w:rPr>
        <w:t>银行间市场债券正回购</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日止，本基金从事银行间市场债券正回购交易形成的卖出回购证券款余额</w:t>
      </w:r>
      <w:r w:rsidRPr="00A62732">
        <w:rPr>
          <w:kern w:val="0"/>
          <w:szCs w:val="21"/>
        </w:rPr>
        <w:t>75,064,247.39</w:t>
      </w:r>
      <w:r w:rsidRPr="00A62732">
        <w:rPr>
          <w:kern w:val="0"/>
          <w:szCs w:val="21"/>
        </w:rPr>
        <w:t>元，是以如下债券作为质押：</w:t>
      </w:r>
    </w:p>
    <w:p w:rsidR="001548F9" w:rsidRPr="00235099" w:rsidRDefault="001548F9" w:rsidP="008971E9">
      <w:pPr>
        <w:wordWrap w:val="0"/>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w:t>
      </w:r>
      <w:r w:rsidRPr="00235099">
        <w:rPr>
          <w:rFonts w:ascii="宋体" w:hAnsi="宋体"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00"/>
        <w:gridCol w:w="1500"/>
        <w:gridCol w:w="1500"/>
        <w:gridCol w:w="1260"/>
        <w:gridCol w:w="1440"/>
        <w:gridCol w:w="1836"/>
      </w:tblGrid>
      <w:tr w:rsidR="001548F9" w:rsidRPr="00235099" w:rsidTr="0070173B">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债券代码</w:t>
            </w:r>
          </w:p>
        </w:tc>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债券名称</w:t>
            </w:r>
          </w:p>
        </w:tc>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回购到期日</w:t>
            </w:r>
          </w:p>
        </w:tc>
        <w:tc>
          <w:tcPr>
            <w:tcW w:w="1260" w:type="dxa"/>
            <w:vAlign w:val="center"/>
          </w:tcPr>
          <w:p w:rsidR="001548F9" w:rsidRPr="00325F8A" w:rsidRDefault="001548F9" w:rsidP="0070173B">
            <w:pPr>
              <w:jc w:val="center"/>
              <w:rPr>
                <w:color w:val="000000"/>
                <w:szCs w:val="21"/>
              </w:rPr>
            </w:pPr>
            <w:r w:rsidRPr="00325F8A">
              <w:rPr>
                <w:rFonts w:hAnsi="宋体"/>
                <w:color w:val="000000"/>
                <w:szCs w:val="21"/>
              </w:rPr>
              <w:t>期末估值单价</w:t>
            </w:r>
          </w:p>
        </w:tc>
        <w:tc>
          <w:tcPr>
            <w:tcW w:w="1440" w:type="dxa"/>
            <w:vAlign w:val="center"/>
          </w:tcPr>
          <w:p w:rsidR="001548F9" w:rsidRPr="00325F8A" w:rsidRDefault="001548F9" w:rsidP="0070173B">
            <w:pPr>
              <w:jc w:val="center"/>
              <w:rPr>
                <w:color w:val="000000"/>
                <w:szCs w:val="21"/>
              </w:rPr>
            </w:pPr>
            <w:r w:rsidRPr="00325F8A">
              <w:rPr>
                <w:rFonts w:hAnsi="宋体"/>
                <w:color w:val="000000"/>
                <w:szCs w:val="21"/>
              </w:rPr>
              <w:t>数量（张）</w:t>
            </w:r>
          </w:p>
        </w:tc>
        <w:tc>
          <w:tcPr>
            <w:tcW w:w="1836" w:type="dxa"/>
            <w:vAlign w:val="center"/>
          </w:tcPr>
          <w:p w:rsidR="001548F9" w:rsidRPr="00325F8A" w:rsidRDefault="001548F9" w:rsidP="0070173B">
            <w:pPr>
              <w:jc w:val="center"/>
              <w:rPr>
                <w:color w:val="000000"/>
                <w:szCs w:val="21"/>
              </w:rPr>
            </w:pPr>
            <w:r w:rsidRPr="00325F8A">
              <w:rPr>
                <w:rFonts w:hAnsi="宋体"/>
                <w:color w:val="000000"/>
                <w:szCs w:val="21"/>
              </w:rPr>
              <w:t>期末估值总额</w:t>
            </w:r>
          </w:p>
        </w:tc>
      </w:tr>
      <w:tr w:rsidR="004C3E78">
        <w:tc>
          <w:tcPr>
            <w:tcW w:w="1500" w:type="dxa"/>
            <w:vAlign w:val="center"/>
          </w:tcPr>
          <w:p w:rsidR="004C3E78" w:rsidRDefault="001131B8">
            <w:pPr>
              <w:jc w:val="center"/>
            </w:pPr>
            <w:r>
              <w:rPr>
                <w:color w:val="000000"/>
                <w:kern w:val="0"/>
                <w:szCs w:val="21"/>
              </w:rPr>
              <w:t>101900819</w:t>
            </w:r>
          </w:p>
        </w:tc>
        <w:tc>
          <w:tcPr>
            <w:tcW w:w="1500" w:type="dxa"/>
            <w:vAlign w:val="center"/>
          </w:tcPr>
          <w:p w:rsidR="004C3E78" w:rsidRDefault="001131B8">
            <w:pPr>
              <w:jc w:val="center"/>
            </w:pPr>
            <w:r>
              <w:rPr>
                <w:color w:val="000000"/>
                <w:kern w:val="0"/>
                <w:szCs w:val="21"/>
              </w:rPr>
              <w:t>19</w:t>
            </w:r>
            <w:r>
              <w:rPr>
                <w:color w:val="000000"/>
                <w:kern w:val="0"/>
                <w:szCs w:val="21"/>
              </w:rPr>
              <w:t>津城建</w:t>
            </w:r>
            <w:r>
              <w:rPr>
                <w:color w:val="000000"/>
                <w:kern w:val="0"/>
                <w:szCs w:val="21"/>
              </w:rPr>
              <w:t>MTN004B</w:t>
            </w:r>
          </w:p>
        </w:tc>
        <w:tc>
          <w:tcPr>
            <w:tcW w:w="1500" w:type="dxa"/>
            <w:vAlign w:val="center"/>
          </w:tcPr>
          <w:p w:rsidR="004C3E78" w:rsidRDefault="001131B8">
            <w:pPr>
              <w:jc w:val="center"/>
            </w:pPr>
            <w:r>
              <w:rPr>
                <w:color w:val="000000"/>
                <w:kern w:val="0"/>
                <w:szCs w:val="21"/>
              </w:rPr>
              <w:t>2020-07-01</w:t>
            </w:r>
          </w:p>
        </w:tc>
        <w:tc>
          <w:tcPr>
            <w:tcW w:w="1260" w:type="dxa"/>
            <w:vAlign w:val="center"/>
          </w:tcPr>
          <w:p w:rsidR="004C3E78" w:rsidRDefault="001131B8">
            <w:pPr>
              <w:jc w:val="right"/>
            </w:pPr>
            <w:r>
              <w:rPr>
                <w:color w:val="000000"/>
                <w:kern w:val="0"/>
                <w:szCs w:val="21"/>
              </w:rPr>
              <w:t>103.40</w:t>
            </w:r>
          </w:p>
        </w:tc>
        <w:tc>
          <w:tcPr>
            <w:tcW w:w="1440" w:type="dxa"/>
            <w:vAlign w:val="center"/>
          </w:tcPr>
          <w:p w:rsidR="004C3E78" w:rsidRDefault="001131B8">
            <w:pPr>
              <w:jc w:val="right"/>
            </w:pPr>
            <w:r>
              <w:rPr>
                <w:color w:val="000000"/>
                <w:kern w:val="0"/>
                <w:szCs w:val="21"/>
              </w:rPr>
              <w:t>100,000</w:t>
            </w:r>
          </w:p>
        </w:tc>
        <w:tc>
          <w:tcPr>
            <w:tcW w:w="1836" w:type="dxa"/>
            <w:vAlign w:val="center"/>
          </w:tcPr>
          <w:p w:rsidR="004C3E78" w:rsidRDefault="001131B8">
            <w:pPr>
              <w:jc w:val="right"/>
            </w:pPr>
            <w:r>
              <w:rPr>
                <w:color w:val="000000"/>
                <w:kern w:val="0"/>
                <w:szCs w:val="21"/>
              </w:rPr>
              <w:t>10,340,000.00</w:t>
            </w:r>
          </w:p>
        </w:tc>
      </w:tr>
      <w:tr w:rsidR="004C3E78">
        <w:tc>
          <w:tcPr>
            <w:tcW w:w="1500" w:type="dxa"/>
            <w:vAlign w:val="center"/>
          </w:tcPr>
          <w:p w:rsidR="004C3E78" w:rsidRDefault="001131B8">
            <w:pPr>
              <w:jc w:val="center"/>
            </w:pPr>
            <w:r>
              <w:rPr>
                <w:color w:val="000000"/>
                <w:kern w:val="0"/>
                <w:szCs w:val="21"/>
              </w:rPr>
              <w:t>101900833</w:t>
            </w:r>
          </w:p>
        </w:tc>
        <w:tc>
          <w:tcPr>
            <w:tcW w:w="1500" w:type="dxa"/>
            <w:vAlign w:val="center"/>
          </w:tcPr>
          <w:p w:rsidR="004C3E78" w:rsidRDefault="001131B8">
            <w:pPr>
              <w:jc w:val="center"/>
            </w:pPr>
            <w:r>
              <w:rPr>
                <w:color w:val="000000"/>
                <w:kern w:val="0"/>
                <w:szCs w:val="21"/>
              </w:rPr>
              <w:t>19</w:t>
            </w:r>
            <w:r>
              <w:rPr>
                <w:color w:val="000000"/>
                <w:kern w:val="0"/>
                <w:szCs w:val="21"/>
              </w:rPr>
              <w:t>河钢集</w:t>
            </w:r>
            <w:r>
              <w:rPr>
                <w:color w:val="000000"/>
                <w:kern w:val="0"/>
                <w:szCs w:val="21"/>
              </w:rPr>
              <w:t>MTN004</w:t>
            </w:r>
          </w:p>
        </w:tc>
        <w:tc>
          <w:tcPr>
            <w:tcW w:w="1500" w:type="dxa"/>
            <w:vAlign w:val="center"/>
          </w:tcPr>
          <w:p w:rsidR="004C3E78" w:rsidRDefault="001131B8">
            <w:pPr>
              <w:jc w:val="center"/>
            </w:pPr>
            <w:r>
              <w:rPr>
                <w:color w:val="000000"/>
                <w:kern w:val="0"/>
                <w:szCs w:val="21"/>
              </w:rPr>
              <w:t>2020-07-01</w:t>
            </w:r>
          </w:p>
        </w:tc>
        <w:tc>
          <w:tcPr>
            <w:tcW w:w="1260" w:type="dxa"/>
            <w:vAlign w:val="center"/>
          </w:tcPr>
          <w:p w:rsidR="004C3E78" w:rsidRDefault="001131B8">
            <w:pPr>
              <w:jc w:val="right"/>
            </w:pPr>
            <w:r>
              <w:rPr>
                <w:color w:val="000000"/>
                <w:kern w:val="0"/>
                <w:szCs w:val="21"/>
              </w:rPr>
              <w:t>101.39</w:t>
            </w:r>
          </w:p>
        </w:tc>
        <w:tc>
          <w:tcPr>
            <w:tcW w:w="1440" w:type="dxa"/>
            <w:vAlign w:val="center"/>
          </w:tcPr>
          <w:p w:rsidR="004C3E78" w:rsidRDefault="001131B8">
            <w:pPr>
              <w:jc w:val="right"/>
            </w:pPr>
            <w:r>
              <w:rPr>
                <w:color w:val="000000"/>
                <w:kern w:val="0"/>
                <w:szCs w:val="21"/>
              </w:rPr>
              <w:t>100,000</w:t>
            </w:r>
          </w:p>
        </w:tc>
        <w:tc>
          <w:tcPr>
            <w:tcW w:w="1836" w:type="dxa"/>
            <w:vAlign w:val="center"/>
          </w:tcPr>
          <w:p w:rsidR="004C3E78" w:rsidRDefault="001131B8">
            <w:pPr>
              <w:jc w:val="right"/>
            </w:pPr>
            <w:r>
              <w:rPr>
                <w:color w:val="000000"/>
                <w:kern w:val="0"/>
                <w:szCs w:val="21"/>
              </w:rPr>
              <w:t>10,139,000.00</w:t>
            </w:r>
          </w:p>
        </w:tc>
      </w:tr>
      <w:tr w:rsidR="004C3E78">
        <w:tc>
          <w:tcPr>
            <w:tcW w:w="1500" w:type="dxa"/>
            <w:vAlign w:val="center"/>
          </w:tcPr>
          <w:p w:rsidR="004C3E78" w:rsidRDefault="001131B8">
            <w:pPr>
              <w:jc w:val="center"/>
            </w:pPr>
            <w:r>
              <w:rPr>
                <w:color w:val="000000"/>
                <w:kern w:val="0"/>
                <w:szCs w:val="21"/>
              </w:rPr>
              <w:t>101901302</w:t>
            </w:r>
          </w:p>
        </w:tc>
        <w:tc>
          <w:tcPr>
            <w:tcW w:w="1500" w:type="dxa"/>
            <w:vAlign w:val="center"/>
          </w:tcPr>
          <w:p w:rsidR="004C3E78" w:rsidRDefault="001131B8">
            <w:pPr>
              <w:jc w:val="center"/>
            </w:pPr>
            <w:r>
              <w:rPr>
                <w:color w:val="000000"/>
                <w:kern w:val="0"/>
                <w:szCs w:val="21"/>
              </w:rPr>
              <w:t>19</w:t>
            </w:r>
            <w:r>
              <w:rPr>
                <w:color w:val="000000"/>
                <w:kern w:val="0"/>
                <w:szCs w:val="21"/>
              </w:rPr>
              <w:t>中化工</w:t>
            </w:r>
            <w:r>
              <w:rPr>
                <w:color w:val="000000"/>
                <w:kern w:val="0"/>
                <w:szCs w:val="21"/>
              </w:rPr>
              <w:t>MTN004</w:t>
            </w:r>
          </w:p>
        </w:tc>
        <w:tc>
          <w:tcPr>
            <w:tcW w:w="1500" w:type="dxa"/>
            <w:vAlign w:val="center"/>
          </w:tcPr>
          <w:p w:rsidR="004C3E78" w:rsidRDefault="001131B8">
            <w:pPr>
              <w:jc w:val="center"/>
            </w:pPr>
            <w:r>
              <w:rPr>
                <w:color w:val="000000"/>
                <w:kern w:val="0"/>
                <w:szCs w:val="21"/>
              </w:rPr>
              <w:t>2020-07-01</w:t>
            </w:r>
          </w:p>
        </w:tc>
        <w:tc>
          <w:tcPr>
            <w:tcW w:w="1260" w:type="dxa"/>
            <w:vAlign w:val="center"/>
          </w:tcPr>
          <w:p w:rsidR="004C3E78" w:rsidRDefault="001131B8">
            <w:pPr>
              <w:jc w:val="right"/>
            </w:pPr>
            <w:r>
              <w:rPr>
                <w:color w:val="000000"/>
                <w:kern w:val="0"/>
                <w:szCs w:val="21"/>
              </w:rPr>
              <w:t>101.41</w:t>
            </w:r>
          </w:p>
        </w:tc>
        <w:tc>
          <w:tcPr>
            <w:tcW w:w="1440" w:type="dxa"/>
            <w:vAlign w:val="center"/>
          </w:tcPr>
          <w:p w:rsidR="004C3E78" w:rsidRDefault="001131B8">
            <w:pPr>
              <w:jc w:val="right"/>
            </w:pPr>
            <w:r>
              <w:rPr>
                <w:color w:val="000000"/>
                <w:kern w:val="0"/>
                <w:szCs w:val="21"/>
              </w:rPr>
              <w:t>10,000</w:t>
            </w:r>
          </w:p>
        </w:tc>
        <w:tc>
          <w:tcPr>
            <w:tcW w:w="1836" w:type="dxa"/>
            <w:vAlign w:val="center"/>
          </w:tcPr>
          <w:p w:rsidR="004C3E78" w:rsidRDefault="001131B8">
            <w:pPr>
              <w:jc w:val="right"/>
            </w:pPr>
            <w:r>
              <w:rPr>
                <w:color w:val="000000"/>
                <w:kern w:val="0"/>
                <w:szCs w:val="21"/>
              </w:rPr>
              <w:t>1,014,100.00</w:t>
            </w:r>
          </w:p>
        </w:tc>
      </w:tr>
      <w:tr w:rsidR="004C3E78">
        <w:tc>
          <w:tcPr>
            <w:tcW w:w="1500" w:type="dxa"/>
            <w:vAlign w:val="center"/>
          </w:tcPr>
          <w:p w:rsidR="004C3E78" w:rsidRDefault="001131B8">
            <w:pPr>
              <w:jc w:val="center"/>
            </w:pPr>
            <w:r>
              <w:rPr>
                <w:color w:val="000000"/>
                <w:kern w:val="0"/>
                <w:szCs w:val="21"/>
              </w:rPr>
              <w:t>101900751</w:t>
            </w:r>
          </w:p>
        </w:tc>
        <w:tc>
          <w:tcPr>
            <w:tcW w:w="1500" w:type="dxa"/>
            <w:vAlign w:val="center"/>
          </w:tcPr>
          <w:p w:rsidR="004C3E78" w:rsidRDefault="001131B8">
            <w:pPr>
              <w:jc w:val="center"/>
            </w:pPr>
            <w:r>
              <w:rPr>
                <w:color w:val="000000"/>
                <w:kern w:val="0"/>
                <w:szCs w:val="21"/>
              </w:rPr>
              <w:t>19</w:t>
            </w:r>
            <w:r>
              <w:rPr>
                <w:color w:val="000000"/>
                <w:kern w:val="0"/>
                <w:szCs w:val="21"/>
              </w:rPr>
              <w:t>陕延油</w:t>
            </w:r>
            <w:r>
              <w:rPr>
                <w:color w:val="000000"/>
                <w:kern w:val="0"/>
                <w:szCs w:val="21"/>
              </w:rPr>
              <w:t>MTN004</w:t>
            </w:r>
          </w:p>
        </w:tc>
        <w:tc>
          <w:tcPr>
            <w:tcW w:w="1500" w:type="dxa"/>
            <w:vAlign w:val="center"/>
          </w:tcPr>
          <w:p w:rsidR="004C3E78" w:rsidRDefault="001131B8">
            <w:pPr>
              <w:jc w:val="center"/>
            </w:pPr>
            <w:r>
              <w:rPr>
                <w:color w:val="000000"/>
                <w:kern w:val="0"/>
                <w:szCs w:val="21"/>
              </w:rPr>
              <w:t>2020-07-02</w:t>
            </w:r>
          </w:p>
        </w:tc>
        <w:tc>
          <w:tcPr>
            <w:tcW w:w="1260" w:type="dxa"/>
            <w:vAlign w:val="center"/>
          </w:tcPr>
          <w:p w:rsidR="004C3E78" w:rsidRDefault="001131B8">
            <w:pPr>
              <w:jc w:val="right"/>
            </w:pPr>
            <w:r>
              <w:rPr>
                <w:color w:val="000000"/>
                <w:kern w:val="0"/>
                <w:szCs w:val="21"/>
              </w:rPr>
              <w:t>101.73</w:t>
            </w:r>
          </w:p>
        </w:tc>
        <w:tc>
          <w:tcPr>
            <w:tcW w:w="1440" w:type="dxa"/>
            <w:vAlign w:val="center"/>
          </w:tcPr>
          <w:p w:rsidR="004C3E78" w:rsidRDefault="001131B8">
            <w:pPr>
              <w:jc w:val="right"/>
            </w:pPr>
            <w:r>
              <w:rPr>
                <w:color w:val="000000"/>
                <w:kern w:val="0"/>
                <w:szCs w:val="21"/>
              </w:rPr>
              <w:t>200,000</w:t>
            </w:r>
          </w:p>
        </w:tc>
        <w:tc>
          <w:tcPr>
            <w:tcW w:w="1836" w:type="dxa"/>
            <w:vAlign w:val="center"/>
          </w:tcPr>
          <w:p w:rsidR="004C3E78" w:rsidRDefault="001131B8">
            <w:pPr>
              <w:jc w:val="right"/>
            </w:pPr>
            <w:r>
              <w:rPr>
                <w:color w:val="000000"/>
                <w:kern w:val="0"/>
                <w:szCs w:val="21"/>
              </w:rPr>
              <w:t>20,346,000.00</w:t>
            </w:r>
          </w:p>
        </w:tc>
      </w:tr>
      <w:tr w:rsidR="004C3E78">
        <w:tc>
          <w:tcPr>
            <w:tcW w:w="1500" w:type="dxa"/>
            <w:vAlign w:val="center"/>
          </w:tcPr>
          <w:p w:rsidR="004C3E78" w:rsidRDefault="001131B8">
            <w:pPr>
              <w:jc w:val="center"/>
            </w:pPr>
            <w:r>
              <w:rPr>
                <w:color w:val="000000"/>
                <w:kern w:val="0"/>
                <w:szCs w:val="21"/>
              </w:rPr>
              <w:t>101456072</w:t>
            </w:r>
          </w:p>
        </w:tc>
        <w:tc>
          <w:tcPr>
            <w:tcW w:w="1500" w:type="dxa"/>
            <w:vAlign w:val="center"/>
          </w:tcPr>
          <w:p w:rsidR="004C3E78" w:rsidRDefault="001131B8">
            <w:pPr>
              <w:jc w:val="center"/>
            </w:pPr>
            <w:r>
              <w:rPr>
                <w:color w:val="000000"/>
                <w:kern w:val="0"/>
                <w:szCs w:val="21"/>
              </w:rPr>
              <w:t>14</w:t>
            </w:r>
            <w:r>
              <w:rPr>
                <w:color w:val="000000"/>
                <w:kern w:val="0"/>
                <w:szCs w:val="21"/>
              </w:rPr>
              <w:t>津城建</w:t>
            </w:r>
            <w:r>
              <w:rPr>
                <w:color w:val="000000"/>
                <w:kern w:val="0"/>
                <w:szCs w:val="21"/>
              </w:rPr>
              <w:t>MTN002</w:t>
            </w:r>
          </w:p>
        </w:tc>
        <w:tc>
          <w:tcPr>
            <w:tcW w:w="1500" w:type="dxa"/>
            <w:vAlign w:val="center"/>
          </w:tcPr>
          <w:p w:rsidR="004C3E78" w:rsidRDefault="001131B8">
            <w:pPr>
              <w:jc w:val="center"/>
            </w:pPr>
            <w:r>
              <w:rPr>
                <w:color w:val="000000"/>
                <w:kern w:val="0"/>
                <w:szCs w:val="21"/>
              </w:rPr>
              <w:t>2020-07-06</w:t>
            </w:r>
          </w:p>
        </w:tc>
        <w:tc>
          <w:tcPr>
            <w:tcW w:w="1260" w:type="dxa"/>
            <w:vAlign w:val="center"/>
          </w:tcPr>
          <w:p w:rsidR="004C3E78" w:rsidRDefault="001131B8">
            <w:pPr>
              <w:jc w:val="right"/>
            </w:pPr>
            <w:r>
              <w:rPr>
                <w:color w:val="000000"/>
                <w:kern w:val="0"/>
                <w:szCs w:val="21"/>
              </w:rPr>
              <w:t>103.94</w:t>
            </w:r>
          </w:p>
        </w:tc>
        <w:tc>
          <w:tcPr>
            <w:tcW w:w="1440" w:type="dxa"/>
            <w:vAlign w:val="center"/>
          </w:tcPr>
          <w:p w:rsidR="004C3E78" w:rsidRDefault="001131B8">
            <w:pPr>
              <w:jc w:val="right"/>
            </w:pPr>
            <w:r>
              <w:rPr>
                <w:color w:val="000000"/>
                <w:kern w:val="0"/>
                <w:szCs w:val="21"/>
              </w:rPr>
              <w:t>100,000</w:t>
            </w:r>
          </w:p>
        </w:tc>
        <w:tc>
          <w:tcPr>
            <w:tcW w:w="1836" w:type="dxa"/>
            <w:vAlign w:val="center"/>
          </w:tcPr>
          <w:p w:rsidR="004C3E78" w:rsidRDefault="001131B8">
            <w:pPr>
              <w:jc w:val="right"/>
            </w:pPr>
            <w:r>
              <w:rPr>
                <w:color w:val="000000"/>
                <w:kern w:val="0"/>
                <w:szCs w:val="21"/>
              </w:rPr>
              <w:t>10,394,000.00</w:t>
            </w:r>
          </w:p>
        </w:tc>
      </w:tr>
      <w:tr w:rsidR="004C3E78">
        <w:tc>
          <w:tcPr>
            <w:tcW w:w="1500" w:type="dxa"/>
            <w:vAlign w:val="center"/>
          </w:tcPr>
          <w:p w:rsidR="004C3E78" w:rsidRDefault="001131B8">
            <w:pPr>
              <w:jc w:val="center"/>
            </w:pPr>
            <w:r>
              <w:rPr>
                <w:color w:val="000000"/>
                <w:kern w:val="0"/>
                <w:szCs w:val="21"/>
              </w:rPr>
              <w:t>101800752</w:t>
            </w:r>
          </w:p>
        </w:tc>
        <w:tc>
          <w:tcPr>
            <w:tcW w:w="1500" w:type="dxa"/>
            <w:vAlign w:val="center"/>
          </w:tcPr>
          <w:p w:rsidR="004C3E78" w:rsidRDefault="001131B8">
            <w:pPr>
              <w:jc w:val="center"/>
            </w:pPr>
            <w:r>
              <w:rPr>
                <w:color w:val="000000"/>
                <w:kern w:val="0"/>
                <w:szCs w:val="21"/>
              </w:rPr>
              <w:t>18</w:t>
            </w:r>
            <w:r>
              <w:rPr>
                <w:color w:val="000000"/>
                <w:kern w:val="0"/>
                <w:szCs w:val="21"/>
              </w:rPr>
              <w:t>兖州煤业</w:t>
            </w:r>
            <w:r>
              <w:rPr>
                <w:color w:val="000000"/>
                <w:kern w:val="0"/>
                <w:szCs w:val="21"/>
              </w:rPr>
              <w:t>MTN001</w:t>
            </w:r>
          </w:p>
        </w:tc>
        <w:tc>
          <w:tcPr>
            <w:tcW w:w="1500" w:type="dxa"/>
            <w:vAlign w:val="center"/>
          </w:tcPr>
          <w:p w:rsidR="004C3E78" w:rsidRDefault="001131B8">
            <w:pPr>
              <w:jc w:val="center"/>
            </w:pPr>
            <w:r>
              <w:rPr>
                <w:color w:val="000000"/>
                <w:kern w:val="0"/>
                <w:szCs w:val="21"/>
              </w:rPr>
              <w:t>2020-07-06</w:t>
            </w:r>
          </w:p>
        </w:tc>
        <w:tc>
          <w:tcPr>
            <w:tcW w:w="1260" w:type="dxa"/>
            <w:vAlign w:val="center"/>
          </w:tcPr>
          <w:p w:rsidR="004C3E78" w:rsidRDefault="001131B8">
            <w:pPr>
              <w:jc w:val="right"/>
            </w:pPr>
            <w:r>
              <w:rPr>
                <w:color w:val="000000"/>
                <w:kern w:val="0"/>
                <w:szCs w:val="21"/>
              </w:rPr>
              <w:t>102.93</w:t>
            </w:r>
          </w:p>
        </w:tc>
        <w:tc>
          <w:tcPr>
            <w:tcW w:w="1440" w:type="dxa"/>
            <w:vAlign w:val="center"/>
          </w:tcPr>
          <w:p w:rsidR="004C3E78" w:rsidRDefault="001131B8">
            <w:pPr>
              <w:jc w:val="right"/>
            </w:pPr>
            <w:r>
              <w:rPr>
                <w:color w:val="000000"/>
                <w:kern w:val="0"/>
                <w:szCs w:val="21"/>
              </w:rPr>
              <w:t>3,000</w:t>
            </w:r>
          </w:p>
        </w:tc>
        <w:tc>
          <w:tcPr>
            <w:tcW w:w="1836" w:type="dxa"/>
            <w:vAlign w:val="center"/>
          </w:tcPr>
          <w:p w:rsidR="004C3E78" w:rsidRDefault="001131B8">
            <w:pPr>
              <w:jc w:val="right"/>
            </w:pPr>
            <w:r>
              <w:rPr>
                <w:color w:val="000000"/>
                <w:kern w:val="0"/>
                <w:szCs w:val="21"/>
              </w:rPr>
              <w:t>308,790.00</w:t>
            </w:r>
          </w:p>
        </w:tc>
      </w:tr>
      <w:tr w:rsidR="004C3E78">
        <w:tc>
          <w:tcPr>
            <w:tcW w:w="1500" w:type="dxa"/>
            <w:vAlign w:val="center"/>
          </w:tcPr>
          <w:p w:rsidR="004C3E78" w:rsidRDefault="001131B8">
            <w:pPr>
              <w:jc w:val="center"/>
            </w:pPr>
            <w:r>
              <w:rPr>
                <w:color w:val="000000"/>
                <w:kern w:val="0"/>
                <w:szCs w:val="21"/>
              </w:rPr>
              <w:t>101900626</w:t>
            </w:r>
          </w:p>
        </w:tc>
        <w:tc>
          <w:tcPr>
            <w:tcW w:w="1500" w:type="dxa"/>
            <w:vAlign w:val="center"/>
          </w:tcPr>
          <w:p w:rsidR="004C3E78" w:rsidRDefault="001131B8">
            <w:pPr>
              <w:jc w:val="center"/>
            </w:pPr>
            <w:r>
              <w:rPr>
                <w:color w:val="000000"/>
                <w:kern w:val="0"/>
                <w:szCs w:val="21"/>
              </w:rPr>
              <w:t>19</w:t>
            </w:r>
            <w:r>
              <w:rPr>
                <w:color w:val="000000"/>
                <w:kern w:val="0"/>
                <w:szCs w:val="21"/>
              </w:rPr>
              <w:t>吉利</w:t>
            </w:r>
            <w:r>
              <w:rPr>
                <w:color w:val="000000"/>
                <w:kern w:val="0"/>
                <w:szCs w:val="21"/>
              </w:rPr>
              <w:lastRenderedPageBreak/>
              <w:t>MTN001</w:t>
            </w:r>
          </w:p>
        </w:tc>
        <w:tc>
          <w:tcPr>
            <w:tcW w:w="1500" w:type="dxa"/>
            <w:vAlign w:val="center"/>
          </w:tcPr>
          <w:p w:rsidR="004C3E78" w:rsidRDefault="001131B8">
            <w:pPr>
              <w:jc w:val="center"/>
            </w:pPr>
            <w:r>
              <w:rPr>
                <w:color w:val="000000"/>
                <w:kern w:val="0"/>
                <w:szCs w:val="21"/>
              </w:rPr>
              <w:lastRenderedPageBreak/>
              <w:t>2020-07-06</w:t>
            </w:r>
          </w:p>
        </w:tc>
        <w:tc>
          <w:tcPr>
            <w:tcW w:w="1260" w:type="dxa"/>
            <w:vAlign w:val="center"/>
          </w:tcPr>
          <w:p w:rsidR="004C3E78" w:rsidRDefault="001131B8">
            <w:pPr>
              <w:jc w:val="right"/>
            </w:pPr>
            <w:r>
              <w:rPr>
                <w:color w:val="000000"/>
                <w:kern w:val="0"/>
                <w:szCs w:val="21"/>
              </w:rPr>
              <w:t>101.13</w:t>
            </w:r>
          </w:p>
        </w:tc>
        <w:tc>
          <w:tcPr>
            <w:tcW w:w="1440" w:type="dxa"/>
            <w:vAlign w:val="center"/>
          </w:tcPr>
          <w:p w:rsidR="004C3E78" w:rsidRDefault="001131B8">
            <w:pPr>
              <w:jc w:val="right"/>
            </w:pPr>
            <w:r>
              <w:rPr>
                <w:color w:val="000000"/>
                <w:kern w:val="0"/>
                <w:szCs w:val="21"/>
              </w:rPr>
              <w:t>274,000</w:t>
            </w:r>
          </w:p>
        </w:tc>
        <w:tc>
          <w:tcPr>
            <w:tcW w:w="1836" w:type="dxa"/>
            <w:vAlign w:val="center"/>
          </w:tcPr>
          <w:p w:rsidR="004C3E78" w:rsidRDefault="001131B8">
            <w:pPr>
              <w:jc w:val="right"/>
            </w:pPr>
            <w:r>
              <w:rPr>
                <w:color w:val="000000"/>
                <w:kern w:val="0"/>
                <w:szCs w:val="21"/>
              </w:rPr>
              <w:t>27,709,620.00</w:t>
            </w:r>
          </w:p>
        </w:tc>
      </w:tr>
      <w:tr w:rsidR="001548F9" w:rsidRPr="00235099" w:rsidTr="0070173B">
        <w:tc>
          <w:tcPr>
            <w:tcW w:w="1500" w:type="dxa"/>
          </w:tcPr>
          <w:p w:rsidR="001548F9" w:rsidRPr="00325F8A" w:rsidRDefault="001548F9" w:rsidP="0070173B">
            <w:pPr>
              <w:rPr>
                <w:color w:val="000000"/>
                <w:kern w:val="0"/>
                <w:szCs w:val="21"/>
              </w:rPr>
            </w:pPr>
            <w:r w:rsidRPr="00325F8A">
              <w:rPr>
                <w:rFonts w:hAnsi="宋体"/>
                <w:szCs w:val="21"/>
              </w:rPr>
              <w:t>合计</w:t>
            </w:r>
          </w:p>
        </w:tc>
        <w:tc>
          <w:tcPr>
            <w:tcW w:w="1500" w:type="dxa"/>
          </w:tcPr>
          <w:p w:rsidR="001548F9" w:rsidRPr="00325F8A" w:rsidRDefault="001548F9" w:rsidP="0070173B">
            <w:pPr>
              <w:autoSpaceDE w:val="0"/>
              <w:autoSpaceDN w:val="0"/>
              <w:adjustRightInd w:val="0"/>
              <w:spacing w:before="29" w:line="288" w:lineRule="auto"/>
              <w:ind w:left="15"/>
              <w:jc w:val="center"/>
              <w:rPr>
                <w:color w:val="000000"/>
                <w:kern w:val="0"/>
                <w:szCs w:val="21"/>
              </w:rPr>
            </w:pPr>
          </w:p>
        </w:tc>
        <w:tc>
          <w:tcPr>
            <w:tcW w:w="1500" w:type="dxa"/>
          </w:tcPr>
          <w:p w:rsidR="001548F9" w:rsidRPr="00325F8A" w:rsidRDefault="001548F9" w:rsidP="0070173B">
            <w:pPr>
              <w:autoSpaceDE w:val="0"/>
              <w:autoSpaceDN w:val="0"/>
              <w:adjustRightInd w:val="0"/>
              <w:spacing w:before="29" w:line="288" w:lineRule="auto"/>
              <w:ind w:left="15"/>
              <w:jc w:val="center"/>
              <w:rPr>
                <w:color w:val="000000"/>
                <w:kern w:val="0"/>
                <w:szCs w:val="21"/>
              </w:rPr>
            </w:pPr>
          </w:p>
        </w:tc>
        <w:tc>
          <w:tcPr>
            <w:tcW w:w="1260" w:type="dxa"/>
          </w:tcPr>
          <w:p w:rsidR="001548F9" w:rsidRPr="00325F8A" w:rsidRDefault="001548F9" w:rsidP="0070173B">
            <w:pPr>
              <w:autoSpaceDE w:val="0"/>
              <w:autoSpaceDN w:val="0"/>
              <w:adjustRightInd w:val="0"/>
              <w:spacing w:before="29" w:line="288" w:lineRule="auto"/>
              <w:ind w:left="15"/>
              <w:jc w:val="right"/>
              <w:rPr>
                <w:color w:val="000000"/>
                <w:kern w:val="0"/>
                <w:szCs w:val="21"/>
              </w:rPr>
            </w:pPr>
          </w:p>
        </w:tc>
        <w:tc>
          <w:tcPr>
            <w:tcW w:w="1440" w:type="dxa"/>
          </w:tcPr>
          <w:p w:rsidR="001548F9" w:rsidRPr="00325F8A" w:rsidRDefault="001548F9" w:rsidP="0070173B">
            <w:pPr>
              <w:jc w:val="right"/>
              <w:rPr>
                <w:szCs w:val="21"/>
              </w:rPr>
            </w:pPr>
            <w:r w:rsidRPr="00325F8A">
              <w:rPr>
                <w:szCs w:val="21"/>
              </w:rPr>
              <w:t>787,000</w:t>
            </w:r>
          </w:p>
        </w:tc>
        <w:tc>
          <w:tcPr>
            <w:tcW w:w="1836" w:type="dxa"/>
          </w:tcPr>
          <w:p w:rsidR="001548F9" w:rsidRPr="00325F8A" w:rsidRDefault="001548F9" w:rsidP="0070173B">
            <w:pPr>
              <w:jc w:val="right"/>
              <w:rPr>
                <w:szCs w:val="21"/>
              </w:rPr>
            </w:pPr>
            <w:r w:rsidRPr="00325F8A">
              <w:rPr>
                <w:szCs w:val="21"/>
              </w:rPr>
              <w:t>80,251,510.00</w:t>
            </w:r>
          </w:p>
        </w:tc>
      </w:tr>
    </w:tbl>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6.4.12.3.2 </w:t>
      </w:r>
      <w:r w:rsidRPr="00235099">
        <w:rPr>
          <w:rFonts w:ascii="宋体" w:hAnsi="宋体" w:hint="eastAsia"/>
          <w:b/>
          <w:bCs/>
          <w:color w:val="000000"/>
          <w:szCs w:val="21"/>
        </w:rPr>
        <w:t>交易所市场债券正回购</w:t>
      </w:r>
    </w:p>
    <w:p w:rsidR="0009428B" w:rsidRDefault="001548F9" w:rsidP="0009428B">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日止，本基金从事证券交易所债券正回购交易形成的卖出回购证券款余额</w:t>
      </w:r>
      <w:r w:rsidRPr="00A62732">
        <w:rPr>
          <w:kern w:val="0"/>
          <w:szCs w:val="21"/>
        </w:rPr>
        <w:t>69,000,000.00</w:t>
      </w:r>
      <w:r w:rsidRPr="00A62732">
        <w:rPr>
          <w:kern w:val="0"/>
          <w:szCs w:val="21"/>
        </w:rPr>
        <w:t>元，于</w:t>
      </w:r>
      <w:r w:rsidRPr="00A62732">
        <w:rPr>
          <w:kern w:val="0"/>
          <w:szCs w:val="21"/>
        </w:rPr>
        <w:t>2020</w:t>
      </w:r>
      <w:r w:rsidRPr="00A62732">
        <w:rPr>
          <w:kern w:val="0"/>
          <w:szCs w:val="21"/>
        </w:rPr>
        <w:t>年</w:t>
      </w:r>
      <w:r w:rsidRPr="00A62732">
        <w:rPr>
          <w:kern w:val="0"/>
          <w:szCs w:val="21"/>
        </w:rPr>
        <w:t>7</w:t>
      </w:r>
      <w:r w:rsidRPr="00A62732">
        <w:rPr>
          <w:kern w:val="0"/>
          <w:szCs w:val="21"/>
        </w:rPr>
        <w:t>月</w:t>
      </w:r>
      <w:r w:rsidRPr="00A62732">
        <w:rPr>
          <w:kern w:val="0"/>
          <w:szCs w:val="21"/>
        </w:rPr>
        <w:t>1</w:t>
      </w:r>
      <w:r w:rsidRPr="00A62732">
        <w:rPr>
          <w:kern w:val="0"/>
          <w:szCs w:val="21"/>
        </w:rPr>
        <w:t>日（先后）到期。该类交易要求本基金在回购期内持有的证券交易所交易的债券和</w:t>
      </w:r>
      <w:r w:rsidRPr="00A62732">
        <w:rPr>
          <w:kern w:val="0"/>
          <w:szCs w:val="21"/>
        </w:rPr>
        <w:t>/</w:t>
      </w:r>
      <w:r w:rsidRPr="00A62732">
        <w:rPr>
          <w:kern w:val="0"/>
          <w:szCs w:val="21"/>
        </w:rPr>
        <w:t>或在新质押式回购下转入质押库的债券，按证券交易所规定的比例折算为标准券后，不低于债券回购交易的余额。</w:t>
      </w:r>
    </w:p>
    <w:p w:rsidR="0009428B" w:rsidRDefault="0009428B" w:rsidP="0009428B">
      <w:pPr>
        <w:spacing w:line="360" w:lineRule="auto"/>
        <w:ind w:firstLineChars="196" w:firstLine="413"/>
        <w:rPr>
          <w:rFonts w:ascii="宋体"/>
          <w:b/>
          <w:bCs/>
          <w:color w:val="000000"/>
          <w:kern w:val="0"/>
          <w:szCs w:val="21"/>
        </w:rPr>
      </w:pPr>
      <w:r>
        <w:rPr>
          <w:rFonts w:ascii="宋体" w:hint="eastAsia"/>
          <w:b/>
          <w:bCs/>
          <w:color w:val="000000"/>
          <w:kern w:val="0"/>
          <w:szCs w:val="21"/>
        </w:rPr>
        <w:t>6.4.12.4期末参与转融通证券出借业务的证券</w:t>
      </w:r>
    </w:p>
    <w:p w:rsidR="001548F9" w:rsidRPr="00A62732" w:rsidRDefault="0009428B" w:rsidP="00A62732">
      <w:pPr>
        <w:tabs>
          <w:tab w:val="left" w:pos="426"/>
        </w:tabs>
        <w:spacing w:line="360" w:lineRule="auto"/>
        <w:ind w:firstLineChars="200" w:firstLine="420"/>
        <w:jc w:val="left"/>
        <w:rPr>
          <w:kern w:val="0"/>
          <w:szCs w:val="21"/>
        </w:rPr>
      </w:pPr>
      <w:r>
        <w:rPr>
          <w:kern w:val="0"/>
          <w:szCs w:val="21"/>
        </w:rPr>
        <w:t>本基金本报告期末无参与转融通证券出借业务的证券。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 </w:t>
      </w:r>
      <w:r w:rsidRPr="00235099">
        <w:rPr>
          <w:rFonts w:ascii="宋体" w:hAnsi="宋体" w:hint="eastAsia"/>
          <w:b/>
          <w:bCs/>
          <w:color w:val="000000"/>
          <w:szCs w:val="21"/>
        </w:rPr>
        <w:t>金融工具风险及管理</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6.4.13.1 </w:t>
      </w:r>
      <w:r w:rsidRPr="00235099">
        <w:rPr>
          <w:rFonts w:ascii="宋体" w:hAnsi="宋体" w:hint="eastAsia"/>
          <w:b/>
          <w:bCs/>
          <w:color w:val="000000"/>
          <w:szCs w:val="21"/>
        </w:rPr>
        <w:t>风险管理政策和组织架构</w:t>
      </w:r>
    </w:p>
    <w:p w:rsidR="004C3E78" w:rsidRDefault="001131B8">
      <w:pPr>
        <w:tabs>
          <w:tab w:val="left" w:pos="426"/>
        </w:tabs>
        <w:spacing w:line="360" w:lineRule="auto"/>
        <w:ind w:firstLineChars="200" w:firstLine="420"/>
        <w:jc w:val="left"/>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本基金为混合型基金，理论上其风险收益水平低于股票型基金，高于债券型基金和货币市场基金。</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6.4.13.2 </w:t>
      </w:r>
      <w:r w:rsidRPr="00235099">
        <w:rPr>
          <w:rFonts w:ascii="宋体" w:hAnsi="宋体" w:hint="eastAsia"/>
          <w:b/>
          <w:bCs/>
          <w:color w:val="000000"/>
          <w:szCs w:val="21"/>
        </w:rPr>
        <w:t>信用风险</w:t>
      </w:r>
    </w:p>
    <w:p w:rsidR="004C3E78" w:rsidRDefault="001131B8">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在交易所进行的证券交易交收和款项清算对手为中国证券登记结算有限责任公司，在银行间同业市场主要通过交易对手库制度防范交易对手风险。</w:t>
      </w:r>
    </w:p>
    <w:p w:rsidR="002211C1" w:rsidRDefault="001548F9" w:rsidP="002211C1">
      <w:pPr>
        <w:tabs>
          <w:tab w:val="left" w:pos="426"/>
        </w:tabs>
        <w:spacing w:line="360" w:lineRule="auto"/>
        <w:ind w:firstLineChars="200" w:firstLine="420"/>
        <w:rPr>
          <w:kern w:val="0"/>
          <w:szCs w:val="21"/>
        </w:rPr>
      </w:pPr>
      <w:r w:rsidRPr="00A62732">
        <w:rPr>
          <w:kern w:val="0"/>
          <w:szCs w:val="21"/>
        </w:rPr>
        <w:t>于</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日，本基金持有的除国债、央行票据和政策性金融债以外的债券占基金资产净值的比例为</w:t>
      </w:r>
      <w:r w:rsidRPr="00A62732">
        <w:rPr>
          <w:kern w:val="0"/>
          <w:szCs w:val="21"/>
        </w:rPr>
        <w:t>95.77%(2019</w:t>
      </w:r>
      <w:r w:rsidRPr="00A62732">
        <w:rPr>
          <w:kern w:val="0"/>
          <w:szCs w:val="21"/>
        </w:rPr>
        <w:t>年</w:t>
      </w:r>
      <w:r w:rsidRPr="00A62732">
        <w:rPr>
          <w:kern w:val="0"/>
          <w:szCs w:val="21"/>
        </w:rPr>
        <w:t>12</w:t>
      </w:r>
      <w:r w:rsidRPr="00A62732">
        <w:rPr>
          <w:kern w:val="0"/>
          <w:szCs w:val="21"/>
        </w:rPr>
        <w:t>月</w:t>
      </w:r>
      <w:r w:rsidRPr="00A62732">
        <w:rPr>
          <w:kern w:val="0"/>
          <w:szCs w:val="21"/>
        </w:rPr>
        <w:t>31</w:t>
      </w:r>
      <w:r w:rsidRPr="00A62732">
        <w:rPr>
          <w:kern w:val="0"/>
          <w:szCs w:val="21"/>
        </w:rPr>
        <w:t>日：</w:t>
      </w:r>
      <w:r w:rsidRPr="00A62732">
        <w:rPr>
          <w:kern w:val="0"/>
          <w:szCs w:val="21"/>
        </w:rPr>
        <w:t>98.79%)</w:t>
      </w:r>
      <w:r w:rsidRPr="00A62732">
        <w:rPr>
          <w:kern w:val="0"/>
          <w:szCs w:val="21"/>
        </w:rPr>
        <w:t>。</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6.4.13.2.1 按短期信用评级列示的债券投资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2211C1" w:rsidTr="002E243D">
        <w:trPr>
          <w:jc w:val="center"/>
        </w:trPr>
        <w:tc>
          <w:tcPr>
            <w:tcW w:w="2552" w:type="dxa"/>
            <w:vAlign w:val="center"/>
            <w:hideMark/>
          </w:tcPr>
          <w:p w:rsidR="002211C1" w:rsidRDefault="002211C1">
            <w:pPr>
              <w:jc w:val="center"/>
              <w:rPr>
                <w:szCs w:val="21"/>
              </w:rPr>
            </w:pPr>
            <w:r>
              <w:rPr>
                <w:rFonts w:hint="eastAsia"/>
                <w:szCs w:val="21"/>
              </w:rPr>
              <w:t>短期信用评级</w:t>
            </w:r>
          </w:p>
        </w:tc>
        <w:tc>
          <w:tcPr>
            <w:tcW w:w="3045"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rPr>
          <w:jc w:val="center"/>
        </w:trPr>
        <w:tc>
          <w:tcPr>
            <w:tcW w:w="2552" w:type="dxa"/>
            <w:vAlign w:val="center"/>
            <w:hideMark/>
          </w:tcPr>
          <w:p w:rsidR="002211C1" w:rsidRDefault="002211C1">
            <w:pPr>
              <w:rPr>
                <w:szCs w:val="21"/>
              </w:rPr>
            </w:pPr>
            <w:r>
              <w:rPr>
                <w:szCs w:val="21"/>
              </w:rPr>
              <w:t>A-1</w:t>
            </w:r>
          </w:p>
        </w:tc>
        <w:tc>
          <w:tcPr>
            <w:tcW w:w="3045" w:type="dxa"/>
            <w:vAlign w:val="center"/>
            <w:hideMark/>
          </w:tcPr>
          <w:p w:rsidR="002211C1" w:rsidRDefault="002211C1">
            <w:pPr>
              <w:jc w:val="right"/>
              <w:rPr>
                <w:szCs w:val="21"/>
              </w:rPr>
            </w:pPr>
            <w:r>
              <w:rPr>
                <w:szCs w:val="21"/>
              </w:rPr>
              <w:t>40,968,237.14</w:t>
            </w:r>
          </w:p>
        </w:tc>
        <w:tc>
          <w:tcPr>
            <w:tcW w:w="3043" w:type="dxa"/>
            <w:vAlign w:val="center"/>
            <w:hideMark/>
          </w:tcPr>
          <w:p w:rsidR="002211C1" w:rsidRDefault="002211C1">
            <w:pPr>
              <w:jc w:val="right"/>
              <w:rPr>
                <w:szCs w:val="21"/>
              </w:rPr>
            </w:pPr>
            <w:r>
              <w:rPr>
                <w:szCs w:val="21"/>
              </w:rPr>
              <w:t>40,736,661.21</w:t>
            </w:r>
          </w:p>
        </w:tc>
      </w:tr>
      <w:tr w:rsidR="002211C1" w:rsidTr="002E243D">
        <w:trPr>
          <w:jc w:val="center"/>
        </w:trPr>
        <w:tc>
          <w:tcPr>
            <w:tcW w:w="2552" w:type="dxa"/>
            <w:vAlign w:val="center"/>
            <w:hideMark/>
          </w:tcPr>
          <w:p w:rsidR="002211C1" w:rsidRDefault="002211C1">
            <w:pPr>
              <w:rPr>
                <w:szCs w:val="21"/>
              </w:rPr>
            </w:pPr>
            <w:r>
              <w:rPr>
                <w:szCs w:val="21"/>
              </w:rPr>
              <w:lastRenderedPageBreak/>
              <w:t>A-1</w:t>
            </w:r>
            <w:r>
              <w:rPr>
                <w:rFonts w:hint="eastAsia"/>
                <w:szCs w:val="21"/>
              </w:rPr>
              <w:t>以下</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未评级</w:t>
            </w:r>
          </w:p>
        </w:tc>
        <w:tc>
          <w:tcPr>
            <w:tcW w:w="3045" w:type="dxa"/>
            <w:vAlign w:val="center"/>
            <w:hideMark/>
          </w:tcPr>
          <w:p w:rsidR="002211C1" w:rsidRDefault="002211C1">
            <w:pPr>
              <w:jc w:val="right"/>
              <w:rPr>
                <w:szCs w:val="21"/>
              </w:rPr>
            </w:pPr>
            <w:r>
              <w:rPr>
                <w:szCs w:val="21"/>
              </w:rPr>
              <w:t>68,219,336.21</w:t>
            </w:r>
          </w:p>
        </w:tc>
        <w:tc>
          <w:tcPr>
            <w:tcW w:w="3043" w:type="dxa"/>
            <w:vAlign w:val="center"/>
            <w:hideMark/>
          </w:tcPr>
          <w:p w:rsidR="002211C1" w:rsidRDefault="002211C1">
            <w:pPr>
              <w:jc w:val="right"/>
              <w:rPr>
                <w:szCs w:val="21"/>
              </w:rPr>
            </w:pPr>
            <w:r>
              <w:rPr>
                <w:szCs w:val="21"/>
              </w:rPr>
              <w:t>55,115,239.39</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合计</w:t>
            </w:r>
          </w:p>
        </w:tc>
        <w:tc>
          <w:tcPr>
            <w:tcW w:w="3045" w:type="dxa"/>
            <w:vAlign w:val="center"/>
            <w:hideMark/>
          </w:tcPr>
          <w:p w:rsidR="002211C1" w:rsidRDefault="002211C1">
            <w:pPr>
              <w:jc w:val="right"/>
              <w:rPr>
                <w:szCs w:val="21"/>
              </w:rPr>
            </w:pPr>
            <w:r>
              <w:rPr>
                <w:szCs w:val="21"/>
              </w:rPr>
              <w:t>109,187,573.35</w:t>
            </w:r>
          </w:p>
        </w:tc>
        <w:tc>
          <w:tcPr>
            <w:tcW w:w="3043" w:type="dxa"/>
            <w:vAlign w:val="center"/>
            <w:hideMark/>
          </w:tcPr>
          <w:p w:rsidR="002211C1" w:rsidRDefault="002211C1">
            <w:pPr>
              <w:jc w:val="right"/>
              <w:rPr>
                <w:szCs w:val="21"/>
              </w:rPr>
            </w:pPr>
            <w:r>
              <w:rPr>
                <w:szCs w:val="21"/>
              </w:rPr>
              <w:t>95,851,900.60</w:t>
            </w:r>
          </w:p>
        </w:tc>
      </w:tr>
    </w:tbl>
    <w:p w:rsidR="004C3E78" w:rsidRDefault="001131B8">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4C3E78" w:rsidRDefault="001131B8">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6.4.13.2.2 按短期信用评级列示的资产支持证券投资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2211C1" w:rsidTr="002E243D">
        <w:trPr>
          <w:jc w:val="center"/>
        </w:trPr>
        <w:tc>
          <w:tcPr>
            <w:tcW w:w="2552"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3049"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6.4.13.2.3 按短期信用评级列示的同业存单投资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2E243D">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6.4.13.2.4 按长期信用评级列示的债券投资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2211C1" w:rsidTr="002E243D">
        <w:tc>
          <w:tcPr>
            <w:tcW w:w="2655" w:type="dxa"/>
            <w:vAlign w:val="center"/>
            <w:hideMark/>
          </w:tcPr>
          <w:p w:rsidR="002211C1" w:rsidRDefault="002211C1">
            <w:pPr>
              <w:jc w:val="center"/>
              <w:rPr>
                <w:szCs w:val="21"/>
              </w:rPr>
            </w:pPr>
            <w:r>
              <w:rPr>
                <w:rFonts w:hint="eastAsia"/>
                <w:szCs w:val="21"/>
              </w:rPr>
              <w:t>长期信用评级</w:t>
            </w:r>
          </w:p>
        </w:tc>
        <w:tc>
          <w:tcPr>
            <w:tcW w:w="2977"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c>
          <w:tcPr>
            <w:tcW w:w="2655" w:type="dxa"/>
            <w:vAlign w:val="center"/>
            <w:hideMark/>
          </w:tcPr>
          <w:p w:rsidR="002211C1" w:rsidRDefault="002211C1">
            <w:pPr>
              <w:rPr>
                <w:szCs w:val="21"/>
              </w:rPr>
            </w:pPr>
            <w:r>
              <w:rPr>
                <w:szCs w:val="21"/>
              </w:rPr>
              <w:t>AAA</w:t>
            </w:r>
          </w:p>
        </w:tc>
        <w:tc>
          <w:tcPr>
            <w:tcW w:w="2977" w:type="dxa"/>
            <w:vAlign w:val="center"/>
            <w:hideMark/>
          </w:tcPr>
          <w:p w:rsidR="002211C1" w:rsidRDefault="002211C1">
            <w:pPr>
              <w:jc w:val="right"/>
              <w:rPr>
                <w:szCs w:val="21"/>
              </w:rPr>
            </w:pPr>
            <w:r>
              <w:rPr>
                <w:szCs w:val="21"/>
              </w:rPr>
              <w:t>541,242,424.86</w:t>
            </w:r>
          </w:p>
        </w:tc>
        <w:tc>
          <w:tcPr>
            <w:tcW w:w="3008" w:type="dxa"/>
            <w:vAlign w:val="center"/>
            <w:hideMark/>
          </w:tcPr>
          <w:p w:rsidR="002211C1" w:rsidRDefault="002211C1">
            <w:pPr>
              <w:jc w:val="right"/>
              <w:rPr>
                <w:szCs w:val="21"/>
              </w:rPr>
            </w:pPr>
            <w:r>
              <w:rPr>
                <w:szCs w:val="21"/>
              </w:rPr>
              <w:t>375,903,562.45</w:t>
            </w:r>
          </w:p>
        </w:tc>
      </w:tr>
      <w:tr w:rsidR="002211C1" w:rsidTr="002E243D">
        <w:tc>
          <w:tcPr>
            <w:tcW w:w="2655" w:type="dxa"/>
            <w:vAlign w:val="center"/>
            <w:hideMark/>
          </w:tcPr>
          <w:p w:rsidR="002211C1" w:rsidRDefault="002211C1">
            <w:pPr>
              <w:rPr>
                <w:szCs w:val="21"/>
              </w:rPr>
            </w:pPr>
            <w:r>
              <w:rPr>
                <w:szCs w:val="21"/>
              </w:rPr>
              <w:t>AAA</w:t>
            </w:r>
            <w:r>
              <w:rPr>
                <w:rFonts w:hint="eastAsia"/>
                <w:szCs w:val="21"/>
              </w:rPr>
              <w:t>以下</w:t>
            </w:r>
          </w:p>
        </w:tc>
        <w:tc>
          <w:tcPr>
            <w:tcW w:w="2977" w:type="dxa"/>
            <w:vAlign w:val="center"/>
            <w:hideMark/>
          </w:tcPr>
          <w:p w:rsidR="002211C1" w:rsidRDefault="002211C1">
            <w:pPr>
              <w:jc w:val="right"/>
              <w:rPr>
                <w:szCs w:val="21"/>
              </w:rPr>
            </w:pPr>
            <w:r>
              <w:rPr>
                <w:szCs w:val="21"/>
              </w:rPr>
              <w:t>76,507,878.56</w:t>
            </w:r>
          </w:p>
        </w:tc>
        <w:tc>
          <w:tcPr>
            <w:tcW w:w="3008" w:type="dxa"/>
            <w:vAlign w:val="center"/>
            <w:hideMark/>
          </w:tcPr>
          <w:p w:rsidR="002211C1" w:rsidRDefault="002211C1">
            <w:pPr>
              <w:jc w:val="right"/>
              <w:rPr>
                <w:szCs w:val="21"/>
              </w:rPr>
            </w:pPr>
            <w:r>
              <w:rPr>
                <w:szCs w:val="21"/>
              </w:rPr>
              <w:t>19,313,782.72</w:t>
            </w:r>
          </w:p>
        </w:tc>
      </w:tr>
      <w:tr w:rsidR="002211C1" w:rsidTr="002E243D">
        <w:tc>
          <w:tcPr>
            <w:tcW w:w="2655" w:type="dxa"/>
            <w:vAlign w:val="center"/>
            <w:hideMark/>
          </w:tcPr>
          <w:p w:rsidR="002211C1" w:rsidRDefault="002211C1">
            <w:pPr>
              <w:rPr>
                <w:szCs w:val="21"/>
              </w:rPr>
            </w:pPr>
            <w:r>
              <w:rPr>
                <w:rFonts w:hint="eastAsia"/>
                <w:kern w:val="0"/>
                <w:szCs w:val="21"/>
              </w:rPr>
              <w:t>未评级</w:t>
            </w:r>
          </w:p>
        </w:tc>
        <w:tc>
          <w:tcPr>
            <w:tcW w:w="2977" w:type="dxa"/>
            <w:vAlign w:val="center"/>
            <w:hideMark/>
          </w:tcPr>
          <w:p w:rsidR="002211C1" w:rsidRDefault="002211C1">
            <w:pPr>
              <w:jc w:val="right"/>
              <w:rPr>
                <w:szCs w:val="21"/>
              </w:rPr>
            </w:pPr>
            <w:r>
              <w:rPr>
                <w:szCs w:val="21"/>
              </w:rPr>
              <w:t>0.00</w:t>
            </w:r>
          </w:p>
        </w:tc>
        <w:tc>
          <w:tcPr>
            <w:tcW w:w="3008" w:type="dxa"/>
            <w:vAlign w:val="center"/>
            <w:hideMark/>
          </w:tcPr>
          <w:p w:rsidR="002211C1" w:rsidRDefault="002211C1">
            <w:pPr>
              <w:jc w:val="right"/>
              <w:rPr>
                <w:szCs w:val="21"/>
              </w:rPr>
            </w:pPr>
            <w:r>
              <w:rPr>
                <w:szCs w:val="21"/>
              </w:rPr>
              <w:t>1,030,171.55</w:t>
            </w:r>
          </w:p>
        </w:tc>
      </w:tr>
      <w:tr w:rsidR="002211C1" w:rsidTr="002E243D">
        <w:tc>
          <w:tcPr>
            <w:tcW w:w="2655" w:type="dxa"/>
            <w:vAlign w:val="center"/>
            <w:hideMark/>
          </w:tcPr>
          <w:p w:rsidR="002211C1" w:rsidRDefault="002211C1">
            <w:pPr>
              <w:rPr>
                <w:kern w:val="0"/>
                <w:szCs w:val="21"/>
              </w:rPr>
            </w:pPr>
            <w:r>
              <w:rPr>
                <w:rFonts w:hint="eastAsia"/>
                <w:kern w:val="0"/>
                <w:szCs w:val="21"/>
              </w:rPr>
              <w:t>合计</w:t>
            </w:r>
          </w:p>
        </w:tc>
        <w:tc>
          <w:tcPr>
            <w:tcW w:w="2977" w:type="dxa"/>
            <w:vAlign w:val="center"/>
            <w:hideMark/>
          </w:tcPr>
          <w:p w:rsidR="002211C1" w:rsidRDefault="002211C1">
            <w:pPr>
              <w:jc w:val="right"/>
              <w:rPr>
                <w:szCs w:val="21"/>
              </w:rPr>
            </w:pPr>
            <w:r>
              <w:rPr>
                <w:szCs w:val="21"/>
              </w:rPr>
              <w:t>617,750,303.42</w:t>
            </w:r>
          </w:p>
        </w:tc>
        <w:tc>
          <w:tcPr>
            <w:tcW w:w="3008" w:type="dxa"/>
            <w:vAlign w:val="center"/>
            <w:hideMark/>
          </w:tcPr>
          <w:p w:rsidR="002211C1" w:rsidRDefault="002211C1">
            <w:pPr>
              <w:jc w:val="right"/>
              <w:rPr>
                <w:szCs w:val="21"/>
              </w:rPr>
            </w:pPr>
            <w:r>
              <w:rPr>
                <w:szCs w:val="21"/>
              </w:rPr>
              <w:t>396,247,516.72</w:t>
            </w:r>
          </w:p>
        </w:tc>
      </w:tr>
    </w:tbl>
    <w:p w:rsidR="004C3E78" w:rsidRDefault="001131B8">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4C3E78" w:rsidRDefault="001131B8">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6.4.13.2.5 按长期信用评级列示的资产支持证券投资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30,315,125.49</w:t>
            </w:r>
          </w:p>
        </w:tc>
        <w:tc>
          <w:tcPr>
            <w:tcW w:w="3046" w:type="dxa"/>
            <w:hideMark/>
          </w:tcPr>
          <w:p w:rsidR="002211C1" w:rsidRDefault="002211C1">
            <w:pPr>
              <w:jc w:val="right"/>
              <w:rPr>
                <w:rFonts w:eastAsiaTheme="minorEastAsia"/>
                <w:szCs w:val="21"/>
              </w:rPr>
            </w:pPr>
            <w:r>
              <w:rPr>
                <w:rFonts w:eastAsiaTheme="minorEastAsia"/>
                <w:szCs w:val="21"/>
              </w:rPr>
              <w:t>10,107,112.33</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lastRenderedPageBreak/>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30,315,125.49</w:t>
            </w:r>
          </w:p>
        </w:tc>
        <w:tc>
          <w:tcPr>
            <w:tcW w:w="3046" w:type="dxa"/>
            <w:vAlign w:val="center"/>
            <w:hideMark/>
          </w:tcPr>
          <w:p w:rsidR="002211C1" w:rsidRDefault="002211C1">
            <w:pPr>
              <w:jc w:val="right"/>
              <w:rPr>
                <w:rFonts w:eastAsiaTheme="minorEastAsia"/>
                <w:szCs w:val="21"/>
              </w:rPr>
            </w:pPr>
            <w:r>
              <w:rPr>
                <w:rFonts w:eastAsiaTheme="minorEastAsia"/>
                <w:szCs w:val="21"/>
              </w:rPr>
              <w:t>10,107,112.33</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6.4.13.2.6按长期信用评级列示的同业存单投资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0.00</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1548F9" w:rsidRPr="00235099" w:rsidRDefault="001548F9" w:rsidP="002211C1">
      <w:pPr>
        <w:tabs>
          <w:tab w:val="left" w:pos="426"/>
        </w:tabs>
        <w:spacing w:line="360" w:lineRule="auto"/>
        <w:ind w:firstLineChars="200" w:firstLine="422"/>
        <w:jc w:val="left"/>
        <w:rPr>
          <w:rFonts w:ascii="宋体"/>
          <w:b/>
          <w:bCs/>
          <w:color w:val="000000"/>
          <w:szCs w:val="21"/>
        </w:rPr>
      </w:pPr>
      <w:r w:rsidRPr="00235099">
        <w:rPr>
          <w:rFonts w:ascii="宋体" w:hAnsi="宋体"/>
          <w:b/>
          <w:bCs/>
          <w:color w:val="000000"/>
          <w:kern w:val="0"/>
          <w:szCs w:val="21"/>
        </w:rPr>
        <w:t xml:space="preserve">6.4.13.3 </w:t>
      </w:r>
      <w:r w:rsidRPr="00235099">
        <w:rPr>
          <w:rFonts w:ascii="宋体" w:hAnsi="宋体" w:hint="eastAsia"/>
          <w:b/>
          <w:bCs/>
          <w:color w:val="000000"/>
          <w:szCs w:val="21"/>
        </w:rPr>
        <w:t>流动性风险</w:t>
      </w:r>
    </w:p>
    <w:p w:rsidR="004C3E78" w:rsidRDefault="001131B8">
      <w:pPr>
        <w:tabs>
          <w:tab w:val="left" w:pos="426"/>
        </w:tabs>
        <w:spacing w:line="360" w:lineRule="auto"/>
        <w:ind w:firstLineChars="200" w:firstLine="420"/>
        <w:jc w:val="left"/>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1548F9" w:rsidRPr="00755DA5" w:rsidRDefault="001548F9" w:rsidP="00A62732">
      <w:pPr>
        <w:tabs>
          <w:tab w:val="left" w:pos="426"/>
        </w:tabs>
        <w:spacing w:line="360" w:lineRule="auto"/>
        <w:ind w:firstLineChars="200" w:firstLine="420"/>
        <w:jc w:val="left"/>
        <w:rPr>
          <w:kern w:val="0"/>
          <w:szCs w:val="21"/>
        </w:rPr>
      </w:pPr>
      <w:r w:rsidRPr="00755DA5">
        <w:rPr>
          <w:kern w:val="0"/>
          <w:szCs w:val="21"/>
        </w:rPr>
        <w:t>于</w:t>
      </w:r>
      <w:r w:rsidRPr="00755DA5">
        <w:rPr>
          <w:kern w:val="0"/>
          <w:szCs w:val="21"/>
        </w:rPr>
        <w:t>2020</w:t>
      </w:r>
      <w:r w:rsidRPr="00755DA5">
        <w:rPr>
          <w:kern w:val="0"/>
          <w:szCs w:val="21"/>
        </w:rPr>
        <w:t>年</w:t>
      </w:r>
      <w:r w:rsidRPr="00755DA5">
        <w:rPr>
          <w:kern w:val="0"/>
          <w:szCs w:val="21"/>
        </w:rPr>
        <w:t>6</w:t>
      </w:r>
      <w:r w:rsidRPr="00755DA5">
        <w:rPr>
          <w:kern w:val="0"/>
          <w:szCs w:val="21"/>
        </w:rPr>
        <w:t>月</w:t>
      </w:r>
      <w:r w:rsidRPr="00755DA5">
        <w:rPr>
          <w:kern w:val="0"/>
          <w:szCs w:val="21"/>
        </w:rPr>
        <w:t>30</w:t>
      </w:r>
      <w:r w:rsidRPr="00755DA5">
        <w:rPr>
          <w:kern w:val="0"/>
          <w:szCs w:val="21"/>
        </w:rPr>
        <w:t>日，除卖出回购金融资产款余额</w:t>
      </w:r>
      <w:r w:rsidRPr="00755DA5">
        <w:rPr>
          <w:kern w:val="0"/>
          <w:szCs w:val="21"/>
        </w:rPr>
        <w:t>(</w:t>
      </w:r>
      <w:r w:rsidRPr="00755DA5">
        <w:rPr>
          <w:kern w:val="0"/>
          <w:szCs w:val="21"/>
        </w:rPr>
        <w:t>计息但该利息金额不重大</w:t>
      </w:r>
      <w:r w:rsidRPr="00755DA5">
        <w:rPr>
          <w:kern w:val="0"/>
          <w:szCs w:val="21"/>
        </w:rPr>
        <w:t>)</w:t>
      </w:r>
      <w:r w:rsidRPr="00755DA5">
        <w:rPr>
          <w:kern w:val="0"/>
          <w:szCs w:val="21"/>
        </w:rPr>
        <w:t>以外，本基金承担的其他金融负债的合约约定到期日均为一年以内且不计息，可赎回基金份额净值</w:t>
      </w:r>
      <w:r w:rsidRPr="00755DA5">
        <w:rPr>
          <w:kern w:val="0"/>
          <w:szCs w:val="21"/>
        </w:rPr>
        <w:t>(</w:t>
      </w:r>
      <w:r w:rsidRPr="00755DA5">
        <w:rPr>
          <w:kern w:val="0"/>
          <w:szCs w:val="21"/>
        </w:rPr>
        <w:t>所有者权益</w:t>
      </w:r>
      <w:r w:rsidRPr="00755DA5">
        <w:rPr>
          <w:kern w:val="0"/>
          <w:szCs w:val="21"/>
        </w:rPr>
        <w:t>)</w:t>
      </w:r>
      <w:r w:rsidRPr="00755DA5">
        <w:rPr>
          <w:kern w:val="0"/>
          <w:szCs w:val="21"/>
        </w:rPr>
        <w:t>无固定到期日且不计息，因此账面余额约为未折现的合约到期现金流量。</w:t>
      </w:r>
    </w:p>
    <w:p w:rsidR="00992C73" w:rsidRDefault="00992C73" w:rsidP="00992C73">
      <w:pPr>
        <w:spacing w:line="360" w:lineRule="auto"/>
        <w:ind w:firstLineChars="196" w:firstLine="413"/>
        <w:rPr>
          <w:rFonts w:ascii="宋体"/>
          <w:b/>
          <w:bCs/>
          <w:color w:val="000000"/>
          <w:kern w:val="0"/>
          <w:szCs w:val="21"/>
        </w:rPr>
      </w:pPr>
      <w:r>
        <w:rPr>
          <w:rFonts w:ascii="宋体" w:hint="eastAsia"/>
          <w:b/>
          <w:bCs/>
          <w:color w:val="000000"/>
          <w:kern w:val="0"/>
          <w:szCs w:val="21"/>
        </w:rPr>
        <w:t>6.4.13.3.1 报告期内本基金组合资产的流动性风险分析</w:t>
      </w:r>
    </w:p>
    <w:p w:rsidR="004C3E78" w:rsidRDefault="001131B8">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1548F9" w:rsidRPr="00683042" w:rsidRDefault="00992C73" w:rsidP="00992C73">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本基金的投资范围为具有良好流动性的金融工具，所持大部分证券在流动性良好的证券交易所或者银行间同业市场交易，期末除本报告</w:t>
      </w:r>
      <w:r>
        <w:rPr>
          <w:rFonts w:eastAsiaTheme="minorEastAsia"/>
          <w:color w:val="000000" w:themeColor="text1"/>
          <w:kern w:val="0"/>
          <w:szCs w:val="21"/>
        </w:rPr>
        <w:t>“</w:t>
      </w:r>
      <w:r>
        <w:rPr>
          <w:rFonts w:eastAsiaTheme="minorEastAsia"/>
          <w:color w:val="000000" w:themeColor="text1"/>
          <w:kern w:val="0"/>
          <w:szCs w:val="21"/>
        </w:rPr>
        <w:t>期末本基金持有的流通受限证券</w:t>
      </w:r>
      <w:r>
        <w:rPr>
          <w:rFonts w:eastAsiaTheme="minorEastAsia"/>
          <w:color w:val="000000" w:themeColor="text1"/>
          <w:kern w:val="0"/>
          <w:szCs w:val="21"/>
        </w:rPr>
        <w:t>”</w:t>
      </w:r>
      <w:r>
        <w:rPr>
          <w:rFonts w:eastAsiaTheme="minorEastAsia"/>
          <w:color w:val="000000" w:themeColor="text1"/>
          <w:kern w:val="0"/>
          <w:szCs w:val="21"/>
        </w:rPr>
        <w:t>章节中所列示券种流通暂时受限制不能自由转让外，其余均能及时变现。评估结果显示组合高流动性资产比重较高，组合变现比例能力较好。</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 </w:t>
      </w:r>
      <w:r w:rsidRPr="00235099">
        <w:rPr>
          <w:rFonts w:ascii="宋体" w:hAnsi="宋体" w:hint="eastAsia"/>
          <w:b/>
          <w:bCs/>
          <w:color w:val="000000"/>
          <w:szCs w:val="21"/>
        </w:rPr>
        <w:t>市场风险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市场风险是指基金所持金融工具的公允价值或未来现金流量因所处市场各类价格因素的变动而发生波动的风险，包括利率风险、外汇风险和其他价格风险。</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 </w:t>
      </w:r>
      <w:r w:rsidRPr="00235099">
        <w:rPr>
          <w:rFonts w:ascii="宋体" w:hAnsi="宋体" w:hint="eastAsia"/>
          <w:b/>
          <w:bCs/>
          <w:color w:val="000000"/>
          <w:szCs w:val="21"/>
        </w:rPr>
        <w:t>利率风险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利率风险是指基金的财务状况和现金流量受市场利率变动而发生波动的风险。投资管理人通过久期、凸度、</w:t>
      </w:r>
      <w:r w:rsidRPr="00A62732">
        <w:rPr>
          <w:kern w:val="0"/>
          <w:szCs w:val="21"/>
        </w:rPr>
        <w:t>VAR</w:t>
      </w:r>
      <w:r w:rsidRPr="00A62732">
        <w:rPr>
          <w:kern w:val="0"/>
          <w:szCs w:val="21"/>
        </w:rPr>
        <w:t>等方法评估组合面临的利率风险敞口，并通过调整投资组合的久期等方法对上述</w:t>
      </w:r>
      <w:r w:rsidRPr="00A62732">
        <w:rPr>
          <w:kern w:val="0"/>
          <w:szCs w:val="21"/>
        </w:rPr>
        <w:lastRenderedPageBreak/>
        <w:t>利率风险进行管理。</w:t>
      </w:r>
      <w:r w:rsidRPr="00A62732">
        <w:rPr>
          <w:kern w:val="0"/>
          <w:szCs w:val="21"/>
        </w:rPr>
        <w:tab/>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6.4.13.4.1.1 </w:t>
      </w:r>
      <w:r w:rsidRPr="00235099">
        <w:rPr>
          <w:rFonts w:ascii="宋体" w:hAnsi="宋体" w:hint="eastAsia"/>
          <w:b/>
          <w:bCs/>
          <w:color w:val="000000"/>
          <w:szCs w:val="21"/>
        </w:rPr>
        <w:t>利率风险敞口</w:t>
      </w:r>
    </w:p>
    <w:p w:rsidR="001816E6" w:rsidRDefault="001816E6" w:rsidP="001816E6">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本期末</w:t>
            </w:r>
          </w:p>
          <w:p w:rsidR="001816E6" w:rsidRPr="004604CE" w:rsidRDefault="001816E6" w:rsidP="00E431A5">
            <w:pPr>
              <w:spacing w:line="360" w:lineRule="auto"/>
              <w:jc w:val="center"/>
              <w:rPr>
                <w:b/>
                <w:szCs w:val="21"/>
              </w:rPr>
            </w:pPr>
            <w:r w:rsidRPr="004604CE">
              <w:rPr>
                <w:b/>
                <w:color w:val="000000"/>
                <w:szCs w:val="21"/>
              </w:rPr>
              <w:t>2020</w:t>
            </w:r>
            <w:r w:rsidRPr="004604CE">
              <w:rPr>
                <w:b/>
                <w:color w:val="000000"/>
                <w:szCs w:val="21"/>
              </w:rPr>
              <w:t>年</w:t>
            </w:r>
            <w:r w:rsidRPr="004604CE">
              <w:rPr>
                <w:b/>
                <w:color w:val="000000"/>
                <w:szCs w:val="21"/>
              </w:rPr>
              <w:t>6</w:t>
            </w:r>
            <w:r w:rsidRPr="004604CE">
              <w:rPr>
                <w:b/>
                <w:color w:val="000000"/>
                <w:szCs w:val="21"/>
              </w:rPr>
              <w:t>月</w:t>
            </w:r>
            <w:r w:rsidRPr="004604CE">
              <w:rPr>
                <w:b/>
                <w:color w:val="000000"/>
                <w:szCs w:val="21"/>
              </w:rPr>
              <w:t>30</w:t>
            </w:r>
            <w:r w:rsidRPr="004604CE">
              <w:rPr>
                <w:b/>
                <w:color w:val="000000"/>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4C3E78">
        <w:trPr>
          <w:jc w:val="center"/>
        </w:trPr>
        <w:tc>
          <w:tcPr>
            <w:tcW w:w="1588" w:type="dxa"/>
            <w:vAlign w:val="center"/>
          </w:tcPr>
          <w:p w:rsidR="004C3E78" w:rsidRDefault="001131B8">
            <w:pPr>
              <w:jc w:val="center"/>
            </w:pPr>
            <w:r>
              <w:rPr>
                <w:color w:val="000000"/>
                <w:szCs w:val="21"/>
              </w:rPr>
              <w:t>银行存款</w:t>
            </w:r>
          </w:p>
        </w:tc>
        <w:tc>
          <w:tcPr>
            <w:tcW w:w="1701" w:type="dxa"/>
            <w:vAlign w:val="center"/>
          </w:tcPr>
          <w:p w:rsidR="004C3E78" w:rsidRDefault="001131B8">
            <w:pPr>
              <w:jc w:val="right"/>
            </w:pPr>
            <w:r>
              <w:rPr>
                <w:color w:val="000000"/>
                <w:szCs w:val="21"/>
              </w:rPr>
              <w:t>1,619,246.50</w:t>
            </w:r>
          </w:p>
        </w:tc>
        <w:tc>
          <w:tcPr>
            <w:tcW w:w="1701"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301" w:type="dxa"/>
            <w:vAlign w:val="center"/>
          </w:tcPr>
          <w:p w:rsidR="004C3E78" w:rsidRDefault="001131B8">
            <w:pPr>
              <w:jc w:val="right"/>
            </w:pPr>
            <w:r>
              <w:rPr>
                <w:color w:val="000000"/>
                <w:szCs w:val="21"/>
              </w:rPr>
              <w:t>1,619,246.50</w:t>
            </w:r>
          </w:p>
        </w:tc>
      </w:tr>
      <w:tr w:rsidR="004C3E78">
        <w:trPr>
          <w:jc w:val="center"/>
        </w:trPr>
        <w:tc>
          <w:tcPr>
            <w:tcW w:w="1588" w:type="dxa"/>
            <w:vAlign w:val="center"/>
          </w:tcPr>
          <w:p w:rsidR="004C3E78" w:rsidRDefault="001131B8">
            <w:pPr>
              <w:jc w:val="center"/>
            </w:pPr>
            <w:r>
              <w:rPr>
                <w:color w:val="000000"/>
                <w:szCs w:val="21"/>
              </w:rPr>
              <w:t>结算备付金</w:t>
            </w:r>
          </w:p>
        </w:tc>
        <w:tc>
          <w:tcPr>
            <w:tcW w:w="1701" w:type="dxa"/>
            <w:vAlign w:val="center"/>
          </w:tcPr>
          <w:p w:rsidR="004C3E78" w:rsidRDefault="001131B8">
            <w:pPr>
              <w:jc w:val="right"/>
            </w:pPr>
            <w:r>
              <w:rPr>
                <w:color w:val="000000"/>
                <w:szCs w:val="21"/>
              </w:rPr>
              <w:t>4,303,233.06</w:t>
            </w:r>
          </w:p>
        </w:tc>
        <w:tc>
          <w:tcPr>
            <w:tcW w:w="1701"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301" w:type="dxa"/>
            <w:vAlign w:val="center"/>
          </w:tcPr>
          <w:p w:rsidR="004C3E78" w:rsidRDefault="001131B8">
            <w:pPr>
              <w:jc w:val="right"/>
            </w:pPr>
            <w:r>
              <w:rPr>
                <w:color w:val="000000"/>
                <w:szCs w:val="21"/>
              </w:rPr>
              <w:t>4,303,233.06</w:t>
            </w:r>
          </w:p>
        </w:tc>
      </w:tr>
      <w:tr w:rsidR="004C3E78">
        <w:trPr>
          <w:jc w:val="center"/>
        </w:trPr>
        <w:tc>
          <w:tcPr>
            <w:tcW w:w="1588" w:type="dxa"/>
            <w:vAlign w:val="center"/>
          </w:tcPr>
          <w:p w:rsidR="004C3E78" w:rsidRDefault="001131B8">
            <w:pPr>
              <w:jc w:val="center"/>
            </w:pPr>
            <w:r>
              <w:rPr>
                <w:color w:val="000000"/>
                <w:szCs w:val="21"/>
              </w:rPr>
              <w:t>存出保证金</w:t>
            </w:r>
          </w:p>
        </w:tc>
        <w:tc>
          <w:tcPr>
            <w:tcW w:w="1701" w:type="dxa"/>
            <w:vAlign w:val="center"/>
          </w:tcPr>
          <w:p w:rsidR="004C3E78" w:rsidRDefault="001131B8">
            <w:pPr>
              <w:jc w:val="right"/>
            </w:pPr>
            <w:r>
              <w:rPr>
                <w:color w:val="000000"/>
                <w:szCs w:val="21"/>
              </w:rPr>
              <w:t>13,501.63</w:t>
            </w:r>
          </w:p>
        </w:tc>
        <w:tc>
          <w:tcPr>
            <w:tcW w:w="1701"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301" w:type="dxa"/>
            <w:vAlign w:val="center"/>
          </w:tcPr>
          <w:p w:rsidR="004C3E78" w:rsidRDefault="001131B8">
            <w:pPr>
              <w:jc w:val="right"/>
            </w:pPr>
            <w:r>
              <w:rPr>
                <w:color w:val="000000"/>
                <w:szCs w:val="21"/>
              </w:rPr>
              <w:t>13,501.63</w:t>
            </w:r>
          </w:p>
        </w:tc>
      </w:tr>
      <w:tr w:rsidR="004C3E78">
        <w:trPr>
          <w:jc w:val="center"/>
        </w:trPr>
        <w:tc>
          <w:tcPr>
            <w:tcW w:w="1588" w:type="dxa"/>
            <w:vAlign w:val="center"/>
          </w:tcPr>
          <w:p w:rsidR="004C3E78" w:rsidRDefault="001131B8">
            <w:pPr>
              <w:jc w:val="center"/>
            </w:pPr>
            <w:r>
              <w:rPr>
                <w:color w:val="000000"/>
                <w:szCs w:val="21"/>
              </w:rPr>
              <w:t>交易性金融资产</w:t>
            </w:r>
          </w:p>
        </w:tc>
        <w:tc>
          <w:tcPr>
            <w:tcW w:w="1701" w:type="dxa"/>
            <w:vAlign w:val="center"/>
          </w:tcPr>
          <w:p w:rsidR="004C3E78" w:rsidRDefault="001131B8">
            <w:pPr>
              <w:jc w:val="right"/>
            </w:pPr>
            <w:r>
              <w:rPr>
                <w:color w:val="000000"/>
                <w:szCs w:val="21"/>
              </w:rPr>
              <w:t>185,839,700.00</w:t>
            </w:r>
          </w:p>
        </w:tc>
        <w:tc>
          <w:tcPr>
            <w:tcW w:w="1701" w:type="dxa"/>
            <w:vAlign w:val="center"/>
          </w:tcPr>
          <w:p w:rsidR="004C3E78" w:rsidRDefault="001131B8">
            <w:pPr>
              <w:jc w:val="right"/>
            </w:pPr>
            <w:r>
              <w:rPr>
                <w:color w:val="000000"/>
                <w:szCs w:val="21"/>
              </w:rPr>
              <w:t>556,636,970.96</w:t>
            </w:r>
          </w:p>
        </w:tc>
        <w:tc>
          <w:tcPr>
            <w:tcW w:w="1559" w:type="dxa"/>
            <w:vAlign w:val="center"/>
          </w:tcPr>
          <w:p w:rsidR="004C3E78" w:rsidRDefault="001131B8">
            <w:pPr>
              <w:jc w:val="right"/>
            </w:pPr>
            <w:r>
              <w:rPr>
                <w:color w:val="000000"/>
                <w:szCs w:val="21"/>
              </w:rPr>
              <w:t>5,005,000.00</w:t>
            </w:r>
          </w:p>
        </w:tc>
        <w:tc>
          <w:tcPr>
            <w:tcW w:w="1559" w:type="dxa"/>
            <w:vAlign w:val="center"/>
          </w:tcPr>
          <w:p w:rsidR="004C3E78" w:rsidRDefault="001131B8">
            <w:pPr>
              <w:jc w:val="right"/>
            </w:pPr>
            <w:r>
              <w:rPr>
                <w:color w:val="000000"/>
                <w:szCs w:val="21"/>
              </w:rPr>
              <w:t>132,897,933.26</w:t>
            </w:r>
          </w:p>
        </w:tc>
        <w:tc>
          <w:tcPr>
            <w:tcW w:w="1301" w:type="dxa"/>
            <w:vAlign w:val="center"/>
          </w:tcPr>
          <w:p w:rsidR="004C3E78" w:rsidRDefault="001131B8">
            <w:pPr>
              <w:jc w:val="right"/>
            </w:pPr>
            <w:r>
              <w:rPr>
                <w:color w:val="000000"/>
                <w:szCs w:val="21"/>
              </w:rPr>
              <w:t>880,379,604.22</w:t>
            </w:r>
          </w:p>
        </w:tc>
      </w:tr>
      <w:tr w:rsidR="004C3E78">
        <w:trPr>
          <w:jc w:val="center"/>
        </w:trPr>
        <w:tc>
          <w:tcPr>
            <w:tcW w:w="1588" w:type="dxa"/>
            <w:vAlign w:val="center"/>
          </w:tcPr>
          <w:p w:rsidR="004C3E78" w:rsidRDefault="001131B8">
            <w:pPr>
              <w:jc w:val="center"/>
            </w:pPr>
            <w:r>
              <w:rPr>
                <w:color w:val="000000"/>
                <w:szCs w:val="21"/>
              </w:rPr>
              <w:t>衍生金融资产</w:t>
            </w:r>
          </w:p>
        </w:tc>
        <w:tc>
          <w:tcPr>
            <w:tcW w:w="1701" w:type="dxa"/>
            <w:vAlign w:val="center"/>
          </w:tcPr>
          <w:p w:rsidR="004C3E78" w:rsidRDefault="001131B8">
            <w:pPr>
              <w:jc w:val="right"/>
            </w:pPr>
            <w:r>
              <w:rPr>
                <w:color w:val="000000"/>
                <w:szCs w:val="21"/>
              </w:rPr>
              <w:t>-</w:t>
            </w:r>
          </w:p>
        </w:tc>
        <w:tc>
          <w:tcPr>
            <w:tcW w:w="1701"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301" w:type="dxa"/>
            <w:vAlign w:val="center"/>
          </w:tcPr>
          <w:p w:rsidR="004C3E78" w:rsidRDefault="001131B8">
            <w:pPr>
              <w:jc w:val="right"/>
            </w:pPr>
            <w:r>
              <w:rPr>
                <w:color w:val="000000"/>
                <w:szCs w:val="21"/>
              </w:rPr>
              <w:t>-</w:t>
            </w:r>
          </w:p>
        </w:tc>
      </w:tr>
      <w:tr w:rsidR="004C3E78">
        <w:trPr>
          <w:jc w:val="center"/>
        </w:trPr>
        <w:tc>
          <w:tcPr>
            <w:tcW w:w="1588" w:type="dxa"/>
            <w:vAlign w:val="center"/>
          </w:tcPr>
          <w:p w:rsidR="004C3E78" w:rsidRDefault="001131B8">
            <w:pPr>
              <w:jc w:val="center"/>
            </w:pPr>
            <w:r>
              <w:rPr>
                <w:color w:val="000000"/>
                <w:szCs w:val="21"/>
              </w:rPr>
              <w:t>买入返售金融资产</w:t>
            </w:r>
          </w:p>
        </w:tc>
        <w:tc>
          <w:tcPr>
            <w:tcW w:w="1701" w:type="dxa"/>
            <w:vAlign w:val="center"/>
          </w:tcPr>
          <w:p w:rsidR="004C3E78" w:rsidRDefault="001131B8">
            <w:pPr>
              <w:jc w:val="right"/>
            </w:pPr>
            <w:r>
              <w:rPr>
                <w:color w:val="000000"/>
                <w:szCs w:val="21"/>
              </w:rPr>
              <w:t>-</w:t>
            </w:r>
          </w:p>
        </w:tc>
        <w:tc>
          <w:tcPr>
            <w:tcW w:w="1701"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301" w:type="dxa"/>
            <w:vAlign w:val="center"/>
          </w:tcPr>
          <w:p w:rsidR="004C3E78" w:rsidRDefault="001131B8">
            <w:pPr>
              <w:jc w:val="right"/>
            </w:pPr>
            <w:r>
              <w:rPr>
                <w:color w:val="000000"/>
                <w:szCs w:val="21"/>
              </w:rPr>
              <w:t>-</w:t>
            </w:r>
          </w:p>
        </w:tc>
      </w:tr>
      <w:tr w:rsidR="004C3E78">
        <w:trPr>
          <w:jc w:val="center"/>
        </w:trPr>
        <w:tc>
          <w:tcPr>
            <w:tcW w:w="1588" w:type="dxa"/>
            <w:vAlign w:val="center"/>
          </w:tcPr>
          <w:p w:rsidR="004C3E78" w:rsidRDefault="001131B8">
            <w:pPr>
              <w:jc w:val="center"/>
            </w:pPr>
            <w:r>
              <w:rPr>
                <w:color w:val="000000"/>
                <w:szCs w:val="21"/>
              </w:rPr>
              <w:t>应收证券清算款</w:t>
            </w:r>
          </w:p>
        </w:tc>
        <w:tc>
          <w:tcPr>
            <w:tcW w:w="1701" w:type="dxa"/>
            <w:vAlign w:val="center"/>
          </w:tcPr>
          <w:p w:rsidR="004C3E78" w:rsidRDefault="001131B8">
            <w:pPr>
              <w:jc w:val="right"/>
            </w:pPr>
            <w:r>
              <w:rPr>
                <w:color w:val="000000"/>
                <w:szCs w:val="21"/>
              </w:rPr>
              <w:t>-</w:t>
            </w:r>
          </w:p>
        </w:tc>
        <w:tc>
          <w:tcPr>
            <w:tcW w:w="1701"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301" w:type="dxa"/>
            <w:vAlign w:val="center"/>
          </w:tcPr>
          <w:p w:rsidR="004C3E78" w:rsidRDefault="001131B8">
            <w:pPr>
              <w:jc w:val="right"/>
            </w:pPr>
            <w:r>
              <w:rPr>
                <w:color w:val="000000"/>
                <w:szCs w:val="21"/>
              </w:rPr>
              <w:t>-</w:t>
            </w:r>
          </w:p>
        </w:tc>
      </w:tr>
      <w:tr w:rsidR="004C3E78">
        <w:trPr>
          <w:jc w:val="center"/>
        </w:trPr>
        <w:tc>
          <w:tcPr>
            <w:tcW w:w="1588" w:type="dxa"/>
            <w:vAlign w:val="center"/>
          </w:tcPr>
          <w:p w:rsidR="004C3E78" w:rsidRDefault="001131B8">
            <w:pPr>
              <w:jc w:val="center"/>
            </w:pPr>
            <w:r>
              <w:rPr>
                <w:color w:val="000000"/>
                <w:szCs w:val="21"/>
              </w:rPr>
              <w:t>应收利息</w:t>
            </w:r>
          </w:p>
        </w:tc>
        <w:tc>
          <w:tcPr>
            <w:tcW w:w="1701" w:type="dxa"/>
            <w:vAlign w:val="center"/>
          </w:tcPr>
          <w:p w:rsidR="004C3E78" w:rsidRDefault="001131B8">
            <w:pPr>
              <w:jc w:val="right"/>
            </w:pPr>
            <w:r>
              <w:rPr>
                <w:color w:val="000000"/>
                <w:szCs w:val="21"/>
              </w:rPr>
              <w:t>-</w:t>
            </w:r>
          </w:p>
        </w:tc>
        <w:tc>
          <w:tcPr>
            <w:tcW w:w="1701"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9,775,050.60</w:t>
            </w:r>
          </w:p>
        </w:tc>
        <w:tc>
          <w:tcPr>
            <w:tcW w:w="1301" w:type="dxa"/>
            <w:vAlign w:val="center"/>
          </w:tcPr>
          <w:p w:rsidR="004C3E78" w:rsidRDefault="001131B8">
            <w:pPr>
              <w:jc w:val="right"/>
            </w:pPr>
            <w:r>
              <w:rPr>
                <w:color w:val="000000"/>
                <w:szCs w:val="21"/>
              </w:rPr>
              <w:t>9,775,050.60</w:t>
            </w:r>
          </w:p>
        </w:tc>
      </w:tr>
      <w:tr w:rsidR="004C3E78">
        <w:trPr>
          <w:jc w:val="center"/>
        </w:trPr>
        <w:tc>
          <w:tcPr>
            <w:tcW w:w="1588" w:type="dxa"/>
            <w:vAlign w:val="center"/>
          </w:tcPr>
          <w:p w:rsidR="004C3E78" w:rsidRDefault="001131B8">
            <w:pPr>
              <w:jc w:val="center"/>
            </w:pPr>
            <w:r>
              <w:rPr>
                <w:color w:val="000000"/>
                <w:szCs w:val="21"/>
              </w:rPr>
              <w:t>应收股利</w:t>
            </w:r>
          </w:p>
        </w:tc>
        <w:tc>
          <w:tcPr>
            <w:tcW w:w="1701" w:type="dxa"/>
            <w:vAlign w:val="center"/>
          </w:tcPr>
          <w:p w:rsidR="004C3E78" w:rsidRDefault="001131B8">
            <w:pPr>
              <w:jc w:val="right"/>
            </w:pPr>
            <w:r>
              <w:rPr>
                <w:color w:val="000000"/>
                <w:szCs w:val="21"/>
              </w:rPr>
              <w:t>-</w:t>
            </w:r>
          </w:p>
        </w:tc>
        <w:tc>
          <w:tcPr>
            <w:tcW w:w="1701"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301" w:type="dxa"/>
            <w:vAlign w:val="center"/>
          </w:tcPr>
          <w:p w:rsidR="004C3E78" w:rsidRDefault="001131B8">
            <w:pPr>
              <w:jc w:val="right"/>
            </w:pPr>
            <w:r>
              <w:rPr>
                <w:color w:val="000000"/>
                <w:szCs w:val="21"/>
              </w:rPr>
              <w:t>-</w:t>
            </w:r>
          </w:p>
        </w:tc>
      </w:tr>
      <w:tr w:rsidR="004C3E78">
        <w:trPr>
          <w:jc w:val="center"/>
        </w:trPr>
        <w:tc>
          <w:tcPr>
            <w:tcW w:w="1588" w:type="dxa"/>
            <w:vAlign w:val="center"/>
          </w:tcPr>
          <w:p w:rsidR="004C3E78" w:rsidRDefault="001131B8">
            <w:pPr>
              <w:jc w:val="center"/>
            </w:pPr>
            <w:r>
              <w:rPr>
                <w:color w:val="000000"/>
                <w:szCs w:val="21"/>
              </w:rPr>
              <w:t>应收申购款</w:t>
            </w:r>
          </w:p>
        </w:tc>
        <w:tc>
          <w:tcPr>
            <w:tcW w:w="1701" w:type="dxa"/>
            <w:vAlign w:val="center"/>
          </w:tcPr>
          <w:p w:rsidR="004C3E78" w:rsidRDefault="001131B8">
            <w:pPr>
              <w:jc w:val="right"/>
            </w:pPr>
            <w:r>
              <w:rPr>
                <w:color w:val="000000"/>
                <w:szCs w:val="21"/>
              </w:rPr>
              <w:t>-</w:t>
            </w:r>
          </w:p>
        </w:tc>
        <w:tc>
          <w:tcPr>
            <w:tcW w:w="1701"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301" w:type="dxa"/>
            <w:vAlign w:val="center"/>
          </w:tcPr>
          <w:p w:rsidR="004C3E78" w:rsidRDefault="001131B8">
            <w:pPr>
              <w:jc w:val="right"/>
            </w:pPr>
            <w:r>
              <w:rPr>
                <w:color w:val="000000"/>
                <w:szCs w:val="21"/>
              </w:rPr>
              <w:t>-</w:t>
            </w:r>
          </w:p>
        </w:tc>
      </w:tr>
      <w:tr w:rsidR="004C3E78">
        <w:trPr>
          <w:jc w:val="center"/>
        </w:trPr>
        <w:tc>
          <w:tcPr>
            <w:tcW w:w="1588" w:type="dxa"/>
            <w:vAlign w:val="center"/>
          </w:tcPr>
          <w:p w:rsidR="004C3E78" w:rsidRDefault="001131B8">
            <w:pPr>
              <w:jc w:val="center"/>
            </w:pPr>
            <w:r>
              <w:rPr>
                <w:color w:val="000000"/>
                <w:szCs w:val="21"/>
              </w:rPr>
              <w:t>递延所得税资产</w:t>
            </w:r>
          </w:p>
        </w:tc>
        <w:tc>
          <w:tcPr>
            <w:tcW w:w="1701" w:type="dxa"/>
            <w:vAlign w:val="center"/>
          </w:tcPr>
          <w:p w:rsidR="004C3E78" w:rsidRDefault="001131B8">
            <w:pPr>
              <w:jc w:val="right"/>
            </w:pPr>
            <w:r>
              <w:rPr>
                <w:color w:val="000000"/>
                <w:szCs w:val="21"/>
              </w:rPr>
              <w:t>-</w:t>
            </w:r>
          </w:p>
        </w:tc>
        <w:tc>
          <w:tcPr>
            <w:tcW w:w="1701"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301" w:type="dxa"/>
            <w:vAlign w:val="center"/>
          </w:tcPr>
          <w:p w:rsidR="004C3E78" w:rsidRDefault="001131B8">
            <w:pPr>
              <w:jc w:val="right"/>
            </w:pPr>
            <w:r>
              <w:rPr>
                <w:color w:val="000000"/>
                <w:szCs w:val="21"/>
              </w:rPr>
              <w:t>-</w:t>
            </w:r>
          </w:p>
        </w:tc>
      </w:tr>
      <w:tr w:rsidR="004C3E78">
        <w:trPr>
          <w:jc w:val="center"/>
        </w:trPr>
        <w:tc>
          <w:tcPr>
            <w:tcW w:w="1588" w:type="dxa"/>
            <w:vAlign w:val="center"/>
          </w:tcPr>
          <w:p w:rsidR="004C3E78" w:rsidRDefault="001131B8">
            <w:pPr>
              <w:jc w:val="center"/>
            </w:pPr>
            <w:r>
              <w:rPr>
                <w:color w:val="000000"/>
                <w:szCs w:val="21"/>
              </w:rPr>
              <w:t>其他资产</w:t>
            </w:r>
          </w:p>
        </w:tc>
        <w:tc>
          <w:tcPr>
            <w:tcW w:w="1701" w:type="dxa"/>
            <w:vAlign w:val="center"/>
          </w:tcPr>
          <w:p w:rsidR="004C3E78" w:rsidRDefault="001131B8">
            <w:pPr>
              <w:jc w:val="right"/>
            </w:pPr>
            <w:r>
              <w:rPr>
                <w:color w:val="000000"/>
                <w:szCs w:val="21"/>
              </w:rPr>
              <w:t>-</w:t>
            </w:r>
          </w:p>
        </w:tc>
        <w:tc>
          <w:tcPr>
            <w:tcW w:w="1701"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301" w:type="dxa"/>
            <w:vAlign w:val="center"/>
          </w:tcPr>
          <w:p w:rsidR="004C3E78" w:rsidRDefault="001131B8">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autoSpaceDE w:val="0"/>
              <w:autoSpaceDN w:val="0"/>
              <w:adjustRightInd w:val="0"/>
              <w:spacing w:before="29" w:line="360" w:lineRule="auto"/>
              <w:rPr>
                <w:rFonts w:eastAsiaTheme="minorEastAsia"/>
                <w:color w:val="000000"/>
                <w:szCs w:val="21"/>
              </w:rPr>
            </w:pPr>
            <w:r w:rsidRPr="004604CE">
              <w:rPr>
                <w:rFonts w:eastAsiaTheme="minorEastAsia" w:hAnsiTheme="minorEastAsia"/>
                <w:color w:val="000000"/>
                <w:szCs w:val="21"/>
              </w:rPr>
              <w:t>资产总计</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191,775,681.19</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556,636,970.96</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5,005,000.00</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142,672,983.86</w:t>
            </w:r>
          </w:p>
        </w:tc>
        <w:tc>
          <w:tcPr>
            <w:tcW w:w="13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896,090,636.01</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center"/>
          </w:tcPr>
          <w:p w:rsidR="001816E6" w:rsidRPr="004604CE" w:rsidRDefault="001816E6" w:rsidP="00E431A5">
            <w:pPr>
              <w:spacing w:line="360" w:lineRule="auto"/>
              <w:jc w:val="right"/>
              <w:rPr>
                <w:color w:val="0000FF"/>
                <w:kern w:val="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color w:val="000000"/>
                <w:szCs w:val="21"/>
              </w:rPr>
            </w:pPr>
          </w:p>
        </w:tc>
      </w:tr>
      <w:tr w:rsidR="004C3E78">
        <w:trPr>
          <w:jc w:val="center"/>
        </w:trPr>
        <w:tc>
          <w:tcPr>
            <w:tcW w:w="1588" w:type="dxa"/>
            <w:vAlign w:val="center"/>
          </w:tcPr>
          <w:p w:rsidR="004C3E78" w:rsidRDefault="001131B8">
            <w:pPr>
              <w:jc w:val="center"/>
            </w:pPr>
            <w:r>
              <w:rPr>
                <w:color w:val="000000"/>
                <w:szCs w:val="21"/>
              </w:rPr>
              <w:t>短期借款</w:t>
            </w:r>
          </w:p>
        </w:tc>
        <w:tc>
          <w:tcPr>
            <w:tcW w:w="1701" w:type="dxa"/>
            <w:vAlign w:val="center"/>
          </w:tcPr>
          <w:p w:rsidR="004C3E78" w:rsidRDefault="001131B8">
            <w:pPr>
              <w:jc w:val="right"/>
            </w:pPr>
            <w:r>
              <w:rPr>
                <w:color w:val="000000"/>
                <w:szCs w:val="21"/>
              </w:rPr>
              <w:t>-</w:t>
            </w:r>
          </w:p>
        </w:tc>
        <w:tc>
          <w:tcPr>
            <w:tcW w:w="1701"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301" w:type="dxa"/>
            <w:vAlign w:val="center"/>
          </w:tcPr>
          <w:p w:rsidR="004C3E78" w:rsidRDefault="001131B8">
            <w:pPr>
              <w:jc w:val="right"/>
            </w:pPr>
            <w:r>
              <w:rPr>
                <w:color w:val="000000"/>
                <w:szCs w:val="21"/>
              </w:rPr>
              <w:t>-</w:t>
            </w:r>
          </w:p>
        </w:tc>
      </w:tr>
      <w:tr w:rsidR="004C3E78">
        <w:trPr>
          <w:jc w:val="center"/>
        </w:trPr>
        <w:tc>
          <w:tcPr>
            <w:tcW w:w="1588" w:type="dxa"/>
            <w:vAlign w:val="center"/>
          </w:tcPr>
          <w:p w:rsidR="004C3E78" w:rsidRDefault="001131B8">
            <w:pPr>
              <w:jc w:val="center"/>
            </w:pPr>
            <w:r>
              <w:rPr>
                <w:color w:val="000000"/>
                <w:szCs w:val="21"/>
              </w:rPr>
              <w:t>交易性金融负债</w:t>
            </w:r>
          </w:p>
        </w:tc>
        <w:tc>
          <w:tcPr>
            <w:tcW w:w="1701" w:type="dxa"/>
            <w:vAlign w:val="center"/>
          </w:tcPr>
          <w:p w:rsidR="004C3E78" w:rsidRDefault="001131B8">
            <w:pPr>
              <w:jc w:val="right"/>
            </w:pPr>
            <w:r>
              <w:rPr>
                <w:color w:val="000000"/>
                <w:szCs w:val="21"/>
              </w:rPr>
              <w:t>-</w:t>
            </w:r>
          </w:p>
        </w:tc>
        <w:tc>
          <w:tcPr>
            <w:tcW w:w="1701"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301" w:type="dxa"/>
            <w:vAlign w:val="center"/>
          </w:tcPr>
          <w:p w:rsidR="004C3E78" w:rsidRDefault="001131B8">
            <w:pPr>
              <w:jc w:val="right"/>
            </w:pPr>
            <w:r>
              <w:rPr>
                <w:color w:val="000000"/>
                <w:szCs w:val="21"/>
              </w:rPr>
              <w:t>-</w:t>
            </w:r>
          </w:p>
        </w:tc>
      </w:tr>
      <w:tr w:rsidR="004C3E78">
        <w:trPr>
          <w:jc w:val="center"/>
        </w:trPr>
        <w:tc>
          <w:tcPr>
            <w:tcW w:w="1588" w:type="dxa"/>
            <w:vAlign w:val="center"/>
          </w:tcPr>
          <w:p w:rsidR="004C3E78" w:rsidRDefault="001131B8">
            <w:pPr>
              <w:jc w:val="center"/>
            </w:pPr>
            <w:r>
              <w:rPr>
                <w:color w:val="000000"/>
                <w:szCs w:val="21"/>
              </w:rPr>
              <w:t>衍生金融负债</w:t>
            </w:r>
          </w:p>
        </w:tc>
        <w:tc>
          <w:tcPr>
            <w:tcW w:w="1701" w:type="dxa"/>
            <w:vAlign w:val="center"/>
          </w:tcPr>
          <w:p w:rsidR="004C3E78" w:rsidRDefault="001131B8">
            <w:pPr>
              <w:jc w:val="right"/>
            </w:pPr>
            <w:r>
              <w:rPr>
                <w:color w:val="000000"/>
                <w:szCs w:val="21"/>
              </w:rPr>
              <w:t>-</w:t>
            </w:r>
          </w:p>
        </w:tc>
        <w:tc>
          <w:tcPr>
            <w:tcW w:w="1701"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301" w:type="dxa"/>
            <w:vAlign w:val="center"/>
          </w:tcPr>
          <w:p w:rsidR="004C3E78" w:rsidRDefault="001131B8">
            <w:pPr>
              <w:jc w:val="right"/>
            </w:pPr>
            <w:r>
              <w:rPr>
                <w:color w:val="000000"/>
                <w:szCs w:val="21"/>
              </w:rPr>
              <w:t>-</w:t>
            </w:r>
          </w:p>
        </w:tc>
      </w:tr>
      <w:tr w:rsidR="004C3E78">
        <w:trPr>
          <w:jc w:val="center"/>
        </w:trPr>
        <w:tc>
          <w:tcPr>
            <w:tcW w:w="1588" w:type="dxa"/>
            <w:vAlign w:val="center"/>
          </w:tcPr>
          <w:p w:rsidR="004C3E78" w:rsidRDefault="001131B8">
            <w:pPr>
              <w:jc w:val="center"/>
            </w:pPr>
            <w:r>
              <w:rPr>
                <w:color w:val="000000"/>
                <w:szCs w:val="21"/>
              </w:rPr>
              <w:t>卖出回购金融资产款</w:t>
            </w:r>
          </w:p>
        </w:tc>
        <w:tc>
          <w:tcPr>
            <w:tcW w:w="1701" w:type="dxa"/>
            <w:vAlign w:val="center"/>
          </w:tcPr>
          <w:p w:rsidR="004C3E78" w:rsidRDefault="001131B8">
            <w:pPr>
              <w:jc w:val="right"/>
            </w:pPr>
            <w:r>
              <w:rPr>
                <w:color w:val="000000"/>
                <w:szCs w:val="21"/>
              </w:rPr>
              <w:t>144,064,247.39</w:t>
            </w:r>
          </w:p>
        </w:tc>
        <w:tc>
          <w:tcPr>
            <w:tcW w:w="1701"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301" w:type="dxa"/>
            <w:vAlign w:val="center"/>
          </w:tcPr>
          <w:p w:rsidR="004C3E78" w:rsidRDefault="001131B8">
            <w:pPr>
              <w:jc w:val="right"/>
            </w:pPr>
            <w:r>
              <w:rPr>
                <w:color w:val="000000"/>
                <w:szCs w:val="21"/>
              </w:rPr>
              <w:t>144,064,247.39</w:t>
            </w:r>
          </w:p>
        </w:tc>
      </w:tr>
      <w:tr w:rsidR="004C3E78">
        <w:trPr>
          <w:jc w:val="center"/>
        </w:trPr>
        <w:tc>
          <w:tcPr>
            <w:tcW w:w="1588" w:type="dxa"/>
            <w:vAlign w:val="center"/>
          </w:tcPr>
          <w:p w:rsidR="004C3E78" w:rsidRDefault="001131B8">
            <w:pPr>
              <w:jc w:val="center"/>
            </w:pPr>
            <w:r>
              <w:rPr>
                <w:color w:val="000000"/>
                <w:szCs w:val="21"/>
              </w:rPr>
              <w:t>应付证券清算款</w:t>
            </w:r>
          </w:p>
        </w:tc>
        <w:tc>
          <w:tcPr>
            <w:tcW w:w="1701" w:type="dxa"/>
            <w:vAlign w:val="center"/>
          </w:tcPr>
          <w:p w:rsidR="004C3E78" w:rsidRDefault="001131B8">
            <w:pPr>
              <w:jc w:val="right"/>
            </w:pPr>
            <w:r>
              <w:rPr>
                <w:color w:val="000000"/>
                <w:szCs w:val="21"/>
              </w:rPr>
              <w:t>-</w:t>
            </w:r>
          </w:p>
        </w:tc>
        <w:tc>
          <w:tcPr>
            <w:tcW w:w="1701"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10,888.76</w:t>
            </w:r>
          </w:p>
        </w:tc>
        <w:tc>
          <w:tcPr>
            <w:tcW w:w="1301" w:type="dxa"/>
            <w:vAlign w:val="center"/>
          </w:tcPr>
          <w:p w:rsidR="004C3E78" w:rsidRDefault="001131B8">
            <w:pPr>
              <w:jc w:val="right"/>
            </w:pPr>
            <w:r>
              <w:rPr>
                <w:color w:val="000000"/>
                <w:szCs w:val="21"/>
              </w:rPr>
              <w:t>10,888.76</w:t>
            </w:r>
          </w:p>
        </w:tc>
      </w:tr>
      <w:tr w:rsidR="004C3E78">
        <w:trPr>
          <w:jc w:val="center"/>
        </w:trPr>
        <w:tc>
          <w:tcPr>
            <w:tcW w:w="1588" w:type="dxa"/>
            <w:vAlign w:val="center"/>
          </w:tcPr>
          <w:p w:rsidR="004C3E78" w:rsidRDefault="001131B8">
            <w:pPr>
              <w:jc w:val="center"/>
            </w:pPr>
            <w:r>
              <w:rPr>
                <w:color w:val="000000"/>
                <w:szCs w:val="21"/>
              </w:rPr>
              <w:t>应付赎回款</w:t>
            </w:r>
          </w:p>
        </w:tc>
        <w:tc>
          <w:tcPr>
            <w:tcW w:w="1701" w:type="dxa"/>
            <w:vAlign w:val="center"/>
          </w:tcPr>
          <w:p w:rsidR="004C3E78" w:rsidRDefault="001131B8">
            <w:pPr>
              <w:jc w:val="right"/>
            </w:pPr>
            <w:r>
              <w:rPr>
                <w:color w:val="000000"/>
                <w:szCs w:val="21"/>
              </w:rPr>
              <w:t>-</w:t>
            </w:r>
          </w:p>
        </w:tc>
        <w:tc>
          <w:tcPr>
            <w:tcW w:w="1701"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12.20</w:t>
            </w:r>
          </w:p>
        </w:tc>
        <w:tc>
          <w:tcPr>
            <w:tcW w:w="1301" w:type="dxa"/>
            <w:vAlign w:val="center"/>
          </w:tcPr>
          <w:p w:rsidR="004C3E78" w:rsidRDefault="001131B8">
            <w:pPr>
              <w:jc w:val="right"/>
            </w:pPr>
            <w:r>
              <w:rPr>
                <w:color w:val="000000"/>
                <w:szCs w:val="21"/>
              </w:rPr>
              <w:t>12.20</w:t>
            </w:r>
          </w:p>
        </w:tc>
      </w:tr>
      <w:tr w:rsidR="004C3E78">
        <w:trPr>
          <w:jc w:val="center"/>
        </w:trPr>
        <w:tc>
          <w:tcPr>
            <w:tcW w:w="1588" w:type="dxa"/>
            <w:vAlign w:val="center"/>
          </w:tcPr>
          <w:p w:rsidR="004C3E78" w:rsidRDefault="001131B8">
            <w:pPr>
              <w:jc w:val="center"/>
            </w:pPr>
            <w:r>
              <w:rPr>
                <w:color w:val="000000"/>
                <w:szCs w:val="21"/>
              </w:rPr>
              <w:t>应付管理人报酬</w:t>
            </w:r>
          </w:p>
        </w:tc>
        <w:tc>
          <w:tcPr>
            <w:tcW w:w="1701" w:type="dxa"/>
            <w:vAlign w:val="center"/>
          </w:tcPr>
          <w:p w:rsidR="004C3E78" w:rsidRDefault="001131B8">
            <w:pPr>
              <w:jc w:val="right"/>
            </w:pPr>
            <w:r>
              <w:rPr>
                <w:color w:val="000000"/>
                <w:szCs w:val="21"/>
              </w:rPr>
              <w:t>-</w:t>
            </w:r>
          </w:p>
        </w:tc>
        <w:tc>
          <w:tcPr>
            <w:tcW w:w="1701"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360,582.99</w:t>
            </w:r>
          </w:p>
        </w:tc>
        <w:tc>
          <w:tcPr>
            <w:tcW w:w="1301" w:type="dxa"/>
            <w:vAlign w:val="center"/>
          </w:tcPr>
          <w:p w:rsidR="004C3E78" w:rsidRDefault="001131B8">
            <w:pPr>
              <w:jc w:val="right"/>
            </w:pPr>
            <w:r>
              <w:rPr>
                <w:color w:val="000000"/>
                <w:szCs w:val="21"/>
              </w:rPr>
              <w:t>360,582.99</w:t>
            </w:r>
          </w:p>
        </w:tc>
      </w:tr>
      <w:tr w:rsidR="004C3E78">
        <w:trPr>
          <w:jc w:val="center"/>
        </w:trPr>
        <w:tc>
          <w:tcPr>
            <w:tcW w:w="1588" w:type="dxa"/>
            <w:vAlign w:val="center"/>
          </w:tcPr>
          <w:p w:rsidR="004C3E78" w:rsidRDefault="001131B8">
            <w:pPr>
              <w:jc w:val="center"/>
            </w:pPr>
            <w:r>
              <w:rPr>
                <w:color w:val="000000"/>
                <w:szCs w:val="21"/>
              </w:rPr>
              <w:t>应付托管费</w:t>
            </w:r>
          </w:p>
        </w:tc>
        <w:tc>
          <w:tcPr>
            <w:tcW w:w="1701" w:type="dxa"/>
            <w:vAlign w:val="center"/>
          </w:tcPr>
          <w:p w:rsidR="004C3E78" w:rsidRDefault="001131B8">
            <w:pPr>
              <w:jc w:val="right"/>
            </w:pPr>
            <w:r>
              <w:rPr>
                <w:color w:val="000000"/>
                <w:szCs w:val="21"/>
              </w:rPr>
              <w:t>-</w:t>
            </w:r>
          </w:p>
        </w:tc>
        <w:tc>
          <w:tcPr>
            <w:tcW w:w="1701"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60,097.16</w:t>
            </w:r>
          </w:p>
        </w:tc>
        <w:tc>
          <w:tcPr>
            <w:tcW w:w="1301" w:type="dxa"/>
            <w:vAlign w:val="center"/>
          </w:tcPr>
          <w:p w:rsidR="004C3E78" w:rsidRDefault="001131B8">
            <w:pPr>
              <w:jc w:val="right"/>
            </w:pPr>
            <w:r>
              <w:rPr>
                <w:color w:val="000000"/>
                <w:szCs w:val="21"/>
              </w:rPr>
              <w:t>60,097.16</w:t>
            </w:r>
          </w:p>
        </w:tc>
      </w:tr>
      <w:tr w:rsidR="004C3E78">
        <w:trPr>
          <w:jc w:val="center"/>
        </w:trPr>
        <w:tc>
          <w:tcPr>
            <w:tcW w:w="1588" w:type="dxa"/>
            <w:vAlign w:val="center"/>
          </w:tcPr>
          <w:p w:rsidR="004C3E78" w:rsidRDefault="001131B8">
            <w:pPr>
              <w:jc w:val="center"/>
            </w:pPr>
            <w:r>
              <w:rPr>
                <w:color w:val="000000"/>
                <w:szCs w:val="21"/>
              </w:rPr>
              <w:t>应付销售服务费</w:t>
            </w:r>
          </w:p>
        </w:tc>
        <w:tc>
          <w:tcPr>
            <w:tcW w:w="1701" w:type="dxa"/>
            <w:vAlign w:val="center"/>
          </w:tcPr>
          <w:p w:rsidR="004C3E78" w:rsidRDefault="001131B8">
            <w:pPr>
              <w:jc w:val="right"/>
            </w:pPr>
            <w:r>
              <w:rPr>
                <w:color w:val="000000"/>
                <w:szCs w:val="21"/>
              </w:rPr>
              <w:t>-</w:t>
            </w:r>
          </w:p>
        </w:tc>
        <w:tc>
          <w:tcPr>
            <w:tcW w:w="1701"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33,227.47</w:t>
            </w:r>
          </w:p>
        </w:tc>
        <w:tc>
          <w:tcPr>
            <w:tcW w:w="1301" w:type="dxa"/>
            <w:vAlign w:val="center"/>
          </w:tcPr>
          <w:p w:rsidR="004C3E78" w:rsidRDefault="001131B8">
            <w:pPr>
              <w:jc w:val="right"/>
            </w:pPr>
            <w:r>
              <w:rPr>
                <w:color w:val="000000"/>
                <w:szCs w:val="21"/>
              </w:rPr>
              <w:t>33,227.47</w:t>
            </w:r>
          </w:p>
        </w:tc>
      </w:tr>
      <w:tr w:rsidR="004C3E78">
        <w:trPr>
          <w:jc w:val="center"/>
        </w:trPr>
        <w:tc>
          <w:tcPr>
            <w:tcW w:w="1588" w:type="dxa"/>
            <w:vAlign w:val="center"/>
          </w:tcPr>
          <w:p w:rsidR="004C3E78" w:rsidRDefault="001131B8">
            <w:pPr>
              <w:jc w:val="center"/>
            </w:pPr>
            <w:r>
              <w:rPr>
                <w:color w:val="000000"/>
                <w:szCs w:val="21"/>
              </w:rPr>
              <w:t>应付交易费用</w:t>
            </w:r>
          </w:p>
        </w:tc>
        <w:tc>
          <w:tcPr>
            <w:tcW w:w="1701" w:type="dxa"/>
            <w:vAlign w:val="center"/>
          </w:tcPr>
          <w:p w:rsidR="004C3E78" w:rsidRDefault="001131B8">
            <w:pPr>
              <w:jc w:val="right"/>
            </w:pPr>
            <w:r>
              <w:rPr>
                <w:color w:val="000000"/>
                <w:szCs w:val="21"/>
              </w:rPr>
              <w:t>-</w:t>
            </w:r>
          </w:p>
        </w:tc>
        <w:tc>
          <w:tcPr>
            <w:tcW w:w="1701"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87,124.52</w:t>
            </w:r>
          </w:p>
        </w:tc>
        <w:tc>
          <w:tcPr>
            <w:tcW w:w="1301" w:type="dxa"/>
            <w:vAlign w:val="center"/>
          </w:tcPr>
          <w:p w:rsidR="004C3E78" w:rsidRDefault="001131B8">
            <w:pPr>
              <w:jc w:val="right"/>
            </w:pPr>
            <w:r>
              <w:rPr>
                <w:color w:val="000000"/>
                <w:szCs w:val="21"/>
              </w:rPr>
              <w:t>87,124.52</w:t>
            </w:r>
          </w:p>
        </w:tc>
      </w:tr>
      <w:tr w:rsidR="004C3E78">
        <w:trPr>
          <w:jc w:val="center"/>
        </w:trPr>
        <w:tc>
          <w:tcPr>
            <w:tcW w:w="1588" w:type="dxa"/>
            <w:vAlign w:val="center"/>
          </w:tcPr>
          <w:p w:rsidR="004C3E78" w:rsidRDefault="001131B8">
            <w:pPr>
              <w:jc w:val="center"/>
            </w:pPr>
            <w:r>
              <w:rPr>
                <w:color w:val="000000"/>
                <w:szCs w:val="21"/>
              </w:rPr>
              <w:t>应交税费</w:t>
            </w:r>
          </w:p>
        </w:tc>
        <w:tc>
          <w:tcPr>
            <w:tcW w:w="1701" w:type="dxa"/>
            <w:vAlign w:val="center"/>
          </w:tcPr>
          <w:p w:rsidR="004C3E78" w:rsidRDefault="001131B8">
            <w:pPr>
              <w:jc w:val="right"/>
            </w:pPr>
            <w:r>
              <w:rPr>
                <w:color w:val="000000"/>
                <w:szCs w:val="21"/>
              </w:rPr>
              <w:t>-</w:t>
            </w:r>
          </w:p>
        </w:tc>
        <w:tc>
          <w:tcPr>
            <w:tcW w:w="1701"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68,069.79</w:t>
            </w:r>
          </w:p>
        </w:tc>
        <w:tc>
          <w:tcPr>
            <w:tcW w:w="1301" w:type="dxa"/>
            <w:vAlign w:val="center"/>
          </w:tcPr>
          <w:p w:rsidR="004C3E78" w:rsidRDefault="001131B8">
            <w:pPr>
              <w:jc w:val="right"/>
            </w:pPr>
            <w:r>
              <w:rPr>
                <w:color w:val="000000"/>
                <w:szCs w:val="21"/>
              </w:rPr>
              <w:t>68,069.79</w:t>
            </w:r>
          </w:p>
        </w:tc>
      </w:tr>
      <w:tr w:rsidR="004C3E78">
        <w:trPr>
          <w:jc w:val="center"/>
        </w:trPr>
        <w:tc>
          <w:tcPr>
            <w:tcW w:w="1588" w:type="dxa"/>
            <w:vAlign w:val="center"/>
          </w:tcPr>
          <w:p w:rsidR="004C3E78" w:rsidRDefault="001131B8">
            <w:pPr>
              <w:jc w:val="center"/>
            </w:pPr>
            <w:r>
              <w:rPr>
                <w:color w:val="000000"/>
                <w:szCs w:val="21"/>
              </w:rPr>
              <w:t>应付利息</w:t>
            </w:r>
          </w:p>
        </w:tc>
        <w:tc>
          <w:tcPr>
            <w:tcW w:w="1701" w:type="dxa"/>
            <w:vAlign w:val="center"/>
          </w:tcPr>
          <w:p w:rsidR="004C3E78" w:rsidRDefault="001131B8">
            <w:pPr>
              <w:jc w:val="right"/>
            </w:pPr>
            <w:r>
              <w:rPr>
                <w:color w:val="000000"/>
                <w:szCs w:val="21"/>
              </w:rPr>
              <w:t>-</w:t>
            </w:r>
          </w:p>
        </w:tc>
        <w:tc>
          <w:tcPr>
            <w:tcW w:w="1701"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61,337.18</w:t>
            </w:r>
          </w:p>
        </w:tc>
        <w:tc>
          <w:tcPr>
            <w:tcW w:w="1301" w:type="dxa"/>
            <w:vAlign w:val="center"/>
          </w:tcPr>
          <w:p w:rsidR="004C3E78" w:rsidRDefault="001131B8">
            <w:pPr>
              <w:jc w:val="right"/>
            </w:pPr>
            <w:r>
              <w:rPr>
                <w:color w:val="000000"/>
                <w:szCs w:val="21"/>
              </w:rPr>
              <w:t>61,337.18</w:t>
            </w:r>
          </w:p>
        </w:tc>
      </w:tr>
      <w:tr w:rsidR="004C3E78">
        <w:trPr>
          <w:jc w:val="center"/>
        </w:trPr>
        <w:tc>
          <w:tcPr>
            <w:tcW w:w="1588" w:type="dxa"/>
            <w:vAlign w:val="center"/>
          </w:tcPr>
          <w:p w:rsidR="004C3E78" w:rsidRDefault="001131B8">
            <w:pPr>
              <w:jc w:val="center"/>
            </w:pPr>
            <w:r>
              <w:rPr>
                <w:color w:val="000000"/>
                <w:szCs w:val="21"/>
              </w:rPr>
              <w:t>应付利润</w:t>
            </w:r>
          </w:p>
        </w:tc>
        <w:tc>
          <w:tcPr>
            <w:tcW w:w="1701" w:type="dxa"/>
            <w:vAlign w:val="center"/>
          </w:tcPr>
          <w:p w:rsidR="004C3E78" w:rsidRDefault="001131B8">
            <w:pPr>
              <w:jc w:val="right"/>
            </w:pPr>
            <w:r>
              <w:rPr>
                <w:color w:val="000000"/>
                <w:szCs w:val="21"/>
              </w:rPr>
              <w:t>-</w:t>
            </w:r>
          </w:p>
        </w:tc>
        <w:tc>
          <w:tcPr>
            <w:tcW w:w="1701"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301" w:type="dxa"/>
            <w:vAlign w:val="center"/>
          </w:tcPr>
          <w:p w:rsidR="004C3E78" w:rsidRDefault="001131B8">
            <w:pPr>
              <w:jc w:val="right"/>
            </w:pPr>
            <w:r>
              <w:rPr>
                <w:color w:val="000000"/>
                <w:szCs w:val="21"/>
              </w:rPr>
              <w:t>-</w:t>
            </w:r>
          </w:p>
        </w:tc>
      </w:tr>
      <w:tr w:rsidR="004C3E78">
        <w:trPr>
          <w:jc w:val="center"/>
        </w:trPr>
        <w:tc>
          <w:tcPr>
            <w:tcW w:w="1588" w:type="dxa"/>
            <w:vAlign w:val="center"/>
          </w:tcPr>
          <w:p w:rsidR="004C3E78" w:rsidRDefault="001131B8">
            <w:pPr>
              <w:jc w:val="center"/>
            </w:pPr>
            <w:r>
              <w:rPr>
                <w:color w:val="000000"/>
                <w:szCs w:val="21"/>
              </w:rPr>
              <w:t>递延所得税负债</w:t>
            </w:r>
          </w:p>
        </w:tc>
        <w:tc>
          <w:tcPr>
            <w:tcW w:w="1701" w:type="dxa"/>
            <w:vAlign w:val="center"/>
          </w:tcPr>
          <w:p w:rsidR="004C3E78" w:rsidRDefault="001131B8">
            <w:pPr>
              <w:jc w:val="right"/>
            </w:pPr>
            <w:r>
              <w:rPr>
                <w:color w:val="000000"/>
                <w:szCs w:val="21"/>
              </w:rPr>
              <w:t>-</w:t>
            </w:r>
          </w:p>
        </w:tc>
        <w:tc>
          <w:tcPr>
            <w:tcW w:w="1701"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301" w:type="dxa"/>
            <w:vAlign w:val="center"/>
          </w:tcPr>
          <w:p w:rsidR="004C3E78" w:rsidRDefault="001131B8">
            <w:pPr>
              <w:jc w:val="right"/>
            </w:pPr>
            <w:r>
              <w:rPr>
                <w:color w:val="000000"/>
                <w:szCs w:val="21"/>
              </w:rPr>
              <w:t>-</w:t>
            </w:r>
          </w:p>
        </w:tc>
      </w:tr>
      <w:tr w:rsidR="004C3E78">
        <w:trPr>
          <w:jc w:val="center"/>
        </w:trPr>
        <w:tc>
          <w:tcPr>
            <w:tcW w:w="1588" w:type="dxa"/>
            <w:vAlign w:val="center"/>
          </w:tcPr>
          <w:p w:rsidR="004C3E78" w:rsidRDefault="001131B8">
            <w:pPr>
              <w:jc w:val="center"/>
            </w:pPr>
            <w:r>
              <w:rPr>
                <w:color w:val="000000"/>
                <w:szCs w:val="21"/>
              </w:rPr>
              <w:t>其他负债</w:t>
            </w:r>
          </w:p>
        </w:tc>
        <w:tc>
          <w:tcPr>
            <w:tcW w:w="1701" w:type="dxa"/>
            <w:vAlign w:val="center"/>
          </w:tcPr>
          <w:p w:rsidR="004C3E78" w:rsidRDefault="001131B8">
            <w:pPr>
              <w:jc w:val="right"/>
            </w:pPr>
            <w:r>
              <w:rPr>
                <w:color w:val="000000"/>
                <w:szCs w:val="21"/>
              </w:rPr>
              <w:t>-</w:t>
            </w:r>
          </w:p>
        </w:tc>
        <w:tc>
          <w:tcPr>
            <w:tcW w:w="1701"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269,507.60</w:t>
            </w:r>
          </w:p>
        </w:tc>
        <w:tc>
          <w:tcPr>
            <w:tcW w:w="1301" w:type="dxa"/>
            <w:vAlign w:val="center"/>
          </w:tcPr>
          <w:p w:rsidR="004C3E78" w:rsidRDefault="001131B8">
            <w:pPr>
              <w:jc w:val="right"/>
            </w:pPr>
            <w:r>
              <w:rPr>
                <w:color w:val="000000"/>
                <w:szCs w:val="21"/>
              </w:rPr>
              <w:t>269,507.60</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lastRenderedPageBreak/>
              <w:t>负债总计</w:t>
            </w:r>
          </w:p>
        </w:tc>
        <w:tc>
          <w:tcPr>
            <w:tcW w:w="1701" w:type="dxa"/>
          </w:tcPr>
          <w:p w:rsidR="001816E6" w:rsidRPr="004604CE" w:rsidRDefault="001816E6" w:rsidP="00E431A5">
            <w:pPr>
              <w:spacing w:line="360" w:lineRule="auto"/>
              <w:jc w:val="right"/>
              <w:rPr>
                <w:szCs w:val="21"/>
              </w:rPr>
            </w:pPr>
            <w:r w:rsidRPr="004604CE">
              <w:rPr>
                <w:szCs w:val="21"/>
              </w:rPr>
              <w:t>144,064,247.39</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950,847.67</w:t>
            </w:r>
          </w:p>
        </w:tc>
        <w:tc>
          <w:tcPr>
            <w:tcW w:w="1301" w:type="dxa"/>
          </w:tcPr>
          <w:p w:rsidR="001816E6" w:rsidRPr="004604CE" w:rsidRDefault="001816E6" w:rsidP="00E431A5">
            <w:pPr>
              <w:spacing w:line="360" w:lineRule="auto"/>
              <w:ind w:right="210"/>
              <w:jc w:val="right"/>
              <w:rPr>
                <w:szCs w:val="21"/>
              </w:rPr>
            </w:pPr>
            <w:r w:rsidRPr="004604CE">
              <w:rPr>
                <w:szCs w:val="21"/>
              </w:rPr>
              <w:t>145,015,095.06</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47,711,433.80</w:t>
            </w:r>
          </w:p>
        </w:tc>
        <w:tc>
          <w:tcPr>
            <w:tcW w:w="1701" w:type="dxa"/>
          </w:tcPr>
          <w:p w:rsidR="001816E6" w:rsidRPr="004604CE" w:rsidRDefault="001816E6" w:rsidP="00E431A5">
            <w:pPr>
              <w:spacing w:line="360" w:lineRule="auto"/>
              <w:jc w:val="right"/>
              <w:rPr>
                <w:szCs w:val="21"/>
              </w:rPr>
            </w:pPr>
            <w:r w:rsidRPr="004604CE">
              <w:rPr>
                <w:szCs w:val="21"/>
              </w:rPr>
              <w:t>556,636,970.96</w:t>
            </w:r>
          </w:p>
        </w:tc>
        <w:tc>
          <w:tcPr>
            <w:tcW w:w="1559" w:type="dxa"/>
          </w:tcPr>
          <w:p w:rsidR="001816E6" w:rsidRPr="004604CE" w:rsidRDefault="001816E6" w:rsidP="00E431A5">
            <w:pPr>
              <w:spacing w:line="360" w:lineRule="auto"/>
              <w:jc w:val="right"/>
              <w:rPr>
                <w:szCs w:val="21"/>
              </w:rPr>
            </w:pPr>
            <w:r w:rsidRPr="004604CE">
              <w:rPr>
                <w:szCs w:val="21"/>
              </w:rPr>
              <w:t>5,005,000.00</w:t>
            </w:r>
          </w:p>
        </w:tc>
        <w:tc>
          <w:tcPr>
            <w:tcW w:w="1559" w:type="dxa"/>
          </w:tcPr>
          <w:p w:rsidR="001816E6" w:rsidRPr="004604CE" w:rsidRDefault="001816E6" w:rsidP="00E431A5">
            <w:pPr>
              <w:spacing w:line="360" w:lineRule="auto"/>
              <w:jc w:val="right"/>
              <w:rPr>
                <w:szCs w:val="21"/>
              </w:rPr>
            </w:pPr>
            <w:r w:rsidRPr="004604CE">
              <w:rPr>
                <w:szCs w:val="21"/>
              </w:rPr>
              <w:t>141,722,136.19</w:t>
            </w:r>
          </w:p>
        </w:tc>
        <w:tc>
          <w:tcPr>
            <w:tcW w:w="1301" w:type="dxa"/>
          </w:tcPr>
          <w:p w:rsidR="001816E6" w:rsidRPr="004604CE" w:rsidRDefault="001816E6" w:rsidP="00E431A5">
            <w:pPr>
              <w:spacing w:line="360" w:lineRule="auto"/>
              <w:jc w:val="right"/>
              <w:rPr>
                <w:szCs w:val="21"/>
              </w:rPr>
            </w:pPr>
            <w:r w:rsidRPr="004604CE">
              <w:rPr>
                <w:szCs w:val="21"/>
              </w:rPr>
              <w:t>751,075,540.95</w:t>
            </w:r>
          </w:p>
        </w:tc>
      </w:tr>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上年度末</w:t>
            </w:r>
          </w:p>
          <w:p w:rsidR="001816E6" w:rsidRPr="004604CE" w:rsidRDefault="001816E6" w:rsidP="00E431A5">
            <w:pPr>
              <w:spacing w:line="360" w:lineRule="auto"/>
              <w:jc w:val="center"/>
              <w:rPr>
                <w:b/>
                <w:color w:val="000000"/>
                <w:szCs w:val="21"/>
              </w:rPr>
            </w:pPr>
            <w:r w:rsidRPr="004604CE">
              <w:rPr>
                <w:b/>
                <w:szCs w:val="21"/>
              </w:rPr>
              <w:t>2019</w:t>
            </w:r>
            <w:r w:rsidRPr="004604CE">
              <w:rPr>
                <w:b/>
                <w:szCs w:val="21"/>
              </w:rPr>
              <w:t>年</w:t>
            </w:r>
            <w:r w:rsidRPr="004604CE">
              <w:rPr>
                <w:b/>
                <w:szCs w:val="21"/>
              </w:rPr>
              <w:t>12</w:t>
            </w:r>
            <w:r w:rsidRPr="004604CE">
              <w:rPr>
                <w:b/>
                <w:szCs w:val="21"/>
              </w:rPr>
              <w:t>月</w:t>
            </w:r>
            <w:r w:rsidRPr="004604CE">
              <w:rPr>
                <w:b/>
                <w:szCs w:val="21"/>
              </w:rPr>
              <w:t>31</w:t>
            </w:r>
            <w:r w:rsidRPr="004604CE">
              <w:rPr>
                <w:b/>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4C3E78">
        <w:trPr>
          <w:jc w:val="center"/>
        </w:trPr>
        <w:tc>
          <w:tcPr>
            <w:tcW w:w="1588" w:type="dxa"/>
            <w:vAlign w:val="center"/>
          </w:tcPr>
          <w:p w:rsidR="004C3E78" w:rsidRDefault="001131B8">
            <w:pPr>
              <w:jc w:val="center"/>
            </w:pPr>
            <w:r>
              <w:rPr>
                <w:color w:val="000000"/>
                <w:szCs w:val="21"/>
              </w:rPr>
              <w:t>银行存款</w:t>
            </w:r>
          </w:p>
        </w:tc>
        <w:tc>
          <w:tcPr>
            <w:tcW w:w="1701" w:type="dxa"/>
            <w:vAlign w:val="center"/>
          </w:tcPr>
          <w:p w:rsidR="004C3E78" w:rsidRDefault="001131B8">
            <w:pPr>
              <w:jc w:val="right"/>
            </w:pPr>
            <w:r>
              <w:rPr>
                <w:color w:val="000000"/>
                <w:szCs w:val="21"/>
              </w:rPr>
              <w:t>676,708.85</w:t>
            </w:r>
          </w:p>
        </w:tc>
        <w:tc>
          <w:tcPr>
            <w:tcW w:w="1701"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301" w:type="dxa"/>
            <w:vAlign w:val="center"/>
          </w:tcPr>
          <w:p w:rsidR="004C3E78" w:rsidRDefault="001131B8">
            <w:pPr>
              <w:jc w:val="right"/>
            </w:pPr>
            <w:r>
              <w:rPr>
                <w:color w:val="000000"/>
                <w:szCs w:val="21"/>
              </w:rPr>
              <w:t>676,708.85</w:t>
            </w:r>
          </w:p>
        </w:tc>
      </w:tr>
      <w:tr w:rsidR="004C3E78">
        <w:trPr>
          <w:jc w:val="center"/>
        </w:trPr>
        <w:tc>
          <w:tcPr>
            <w:tcW w:w="1588" w:type="dxa"/>
            <w:vAlign w:val="center"/>
          </w:tcPr>
          <w:p w:rsidR="004C3E78" w:rsidRDefault="001131B8">
            <w:pPr>
              <w:jc w:val="center"/>
            </w:pPr>
            <w:r>
              <w:rPr>
                <w:color w:val="000000"/>
                <w:szCs w:val="21"/>
              </w:rPr>
              <w:t>结算备付金</w:t>
            </w:r>
          </w:p>
        </w:tc>
        <w:tc>
          <w:tcPr>
            <w:tcW w:w="1701" w:type="dxa"/>
            <w:vAlign w:val="center"/>
          </w:tcPr>
          <w:p w:rsidR="004C3E78" w:rsidRDefault="001131B8">
            <w:pPr>
              <w:jc w:val="right"/>
            </w:pPr>
            <w:r>
              <w:rPr>
                <w:color w:val="000000"/>
                <w:szCs w:val="21"/>
              </w:rPr>
              <w:t>833,423.19</w:t>
            </w:r>
          </w:p>
        </w:tc>
        <w:tc>
          <w:tcPr>
            <w:tcW w:w="1701"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301" w:type="dxa"/>
            <w:vAlign w:val="center"/>
          </w:tcPr>
          <w:p w:rsidR="004C3E78" w:rsidRDefault="001131B8">
            <w:pPr>
              <w:jc w:val="right"/>
            </w:pPr>
            <w:r>
              <w:rPr>
                <w:color w:val="000000"/>
                <w:szCs w:val="21"/>
              </w:rPr>
              <w:t>833,423.19</w:t>
            </w:r>
          </w:p>
        </w:tc>
      </w:tr>
      <w:tr w:rsidR="004C3E78">
        <w:trPr>
          <w:jc w:val="center"/>
        </w:trPr>
        <w:tc>
          <w:tcPr>
            <w:tcW w:w="1588" w:type="dxa"/>
            <w:vAlign w:val="center"/>
          </w:tcPr>
          <w:p w:rsidR="004C3E78" w:rsidRDefault="001131B8">
            <w:pPr>
              <w:jc w:val="center"/>
            </w:pPr>
            <w:r>
              <w:rPr>
                <w:color w:val="000000"/>
                <w:szCs w:val="21"/>
              </w:rPr>
              <w:t>存出保证金</w:t>
            </w:r>
          </w:p>
        </w:tc>
        <w:tc>
          <w:tcPr>
            <w:tcW w:w="1701" w:type="dxa"/>
            <w:vAlign w:val="center"/>
          </w:tcPr>
          <w:p w:rsidR="004C3E78" w:rsidRDefault="001131B8">
            <w:pPr>
              <w:jc w:val="right"/>
            </w:pPr>
            <w:r>
              <w:rPr>
                <w:color w:val="000000"/>
                <w:szCs w:val="21"/>
              </w:rPr>
              <w:t>9,375.31</w:t>
            </w:r>
          </w:p>
        </w:tc>
        <w:tc>
          <w:tcPr>
            <w:tcW w:w="1701"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301" w:type="dxa"/>
            <w:vAlign w:val="center"/>
          </w:tcPr>
          <w:p w:rsidR="004C3E78" w:rsidRDefault="001131B8">
            <w:pPr>
              <w:jc w:val="right"/>
            </w:pPr>
            <w:r>
              <w:rPr>
                <w:color w:val="000000"/>
                <w:szCs w:val="21"/>
              </w:rPr>
              <w:t>9,375.31</w:t>
            </w:r>
          </w:p>
        </w:tc>
      </w:tr>
      <w:tr w:rsidR="004C3E78">
        <w:trPr>
          <w:jc w:val="center"/>
        </w:trPr>
        <w:tc>
          <w:tcPr>
            <w:tcW w:w="1588" w:type="dxa"/>
            <w:vAlign w:val="center"/>
          </w:tcPr>
          <w:p w:rsidR="004C3E78" w:rsidRDefault="001131B8">
            <w:pPr>
              <w:jc w:val="center"/>
            </w:pPr>
            <w:r>
              <w:rPr>
                <w:color w:val="000000"/>
                <w:szCs w:val="21"/>
              </w:rPr>
              <w:t>交易性金融资产</w:t>
            </w:r>
          </w:p>
        </w:tc>
        <w:tc>
          <w:tcPr>
            <w:tcW w:w="1701" w:type="dxa"/>
            <w:vAlign w:val="center"/>
          </w:tcPr>
          <w:p w:rsidR="004C3E78" w:rsidRDefault="001131B8">
            <w:pPr>
              <w:jc w:val="right"/>
            </w:pPr>
            <w:r>
              <w:rPr>
                <w:color w:val="000000"/>
                <w:szCs w:val="21"/>
              </w:rPr>
              <w:t>114,627,970.00</w:t>
            </w:r>
          </w:p>
        </w:tc>
        <w:tc>
          <w:tcPr>
            <w:tcW w:w="1701" w:type="dxa"/>
            <w:vAlign w:val="center"/>
          </w:tcPr>
          <w:p w:rsidR="004C3E78" w:rsidRDefault="001131B8">
            <w:pPr>
              <w:jc w:val="right"/>
            </w:pPr>
            <w:r>
              <w:rPr>
                <w:color w:val="000000"/>
                <w:szCs w:val="21"/>
              </w:rPr>
              <w:t>376,875,030.80</w:t>
            </w:r>
          </w:p>
        </w:tc>
        <w:tc>
          <w:tcPr>
            <w:tcW w:w="1559" w:type="dxa"/>
            <w:vAlign w:val="center"/>
          </w:tcPr>
          <w:p w:rsidR="004C3E78" w:rsidRDefault="001131B8">
            <w:pPr>
              <w:jc w:val="right"/>
            </w:pPr>
            <w:r>
              <w:rPr>
                <w:color w:val="000000"/>
                <w:szCs w:val="21"/>
              </w:rPr>
              <w:t>2,628,570.92</w:t>
            </w:r>
          </w:p>
        </w:tc>
        <w:tc>
          <w:tcPr>
            <w:tcW w:w="1559" w:type="dxa"/>
            <w:vAlign w:val="center"/>
          </w:tcPr>
          <w:p w:rsidR="004C3E78" w:rsidRDefault="001131B8">
            <w:pPr>
              <w:jc w:val="right"/>
            </w:pPr>
            <w:r>
              <w:rPr>
                <w:color w:val="000000"/>
                <w:szCs w:val="21"/>
              </w:rPr>
              <w:t>88,674,859.84</w:t>
            </w:r>
          </w:p>
        </w:tc>
        <w:tc>
          <w:tcPr>
            <w:tcW w:w="1301" w:type="dxa"/>
            <w:vAlign w:val="center"/>
          </w:tcPr>
          <w:p w:rsidR="004C3E78" w:rsidRDefault="001131B8">
            <w:pPr>
              <w:jc w:val="right"/>
            </w:pPr>
            <w:r>
              <w:rPr>
                <w:color w:val="000000"/>
                <w:szCs w:val="21"/>
              </w:rPr>
              <w:t>582,806,431.56</w:t>
            </w:r>
          </w:p>
        </w:tc>
      </w:tr>
      <w:tr w:rsidR="004C3E78">
        <w:trPr>
          <w:jc w:val="center"/>
        </w:trPr>
        <w:tc>
          <w:tcPr>
            <w:tcW w:w="1588" w:type="dxa"/>
            <w:vAlign w:val="center"/>
          </w:tcPr>
          <w:p w:rsidR="004C3E78" w:rsidRDefault="001131B8">
            <w:pPr>
              <w:jc w:val="center"/>
            </w:pPr>
            <w:r>
              <w:rPr>
                <w:color w:val="000000"/>
                <w:szCs w:val="21"/>
              </w:rPr>
              <w:t>衍生金融资产</w:t>
            </w:r>
          </w:p>
        </w:tc>
        <w:tc>
          <w:tcPr>
            <w:tcW w:w="1701" w:type="dxa"/>
            <w:vAlign w:val="center"/>
          </w:tcPr>
          <w:p w:rsidR="004C3E78" w:rsidRDefault="001131B8">
            <w:pPr>
              <w:jc w:val="right"/>
            </w:pPr>
            <w:r>
              <w:rPr>
                <w:color w:val="000000"/>
                <w:szCs w:val="21"/>
              </w:rPr>
              <w:t>-</w:t>
            </w:r>
          </w:p>
        </w:tc>
        <w:tc>
          <w:tcPr>
            <w:tcW w:w="1701"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301" w:type="dxa"/>
            <w:vAlign w:val="center"/>
          </w:tcPr>
          <w:p w:rsidR="004C3E78" w:rsidRDefault="001131B8">
            <w:pPr>
              <w:jc w:val="right"/>
            </w:pPr>
            <w:r>
              <w:rPr>
                <w:color w:val="000000"/>
                <w:szCs w:val="21"/>
              </w:rPr>
              <w:t>-</w:t>
            </w:r>
          </w:p>
        </w:tc>
      </w:tr>
      <w:tr w:rsidR="004C3E78">
        <w:trPr>
          <w:jc w:val="center"/>
        </w:trPr>
        <w:tc>
          <w:tcPr>
            <w:tcW w:w="1588" w:type="dxa"/>
            <w:vAlign w:val="center"/>
          </w:tcPr>
          <w:p w:rsidR="004C3E78" w:rsidRDefault="001131B8">
            <w:pPr>
              <w:jc w:val="center"/>
            </w:pPr>
            <w:r>
              <w:rPr>
                <w:color w:val="000000"/>
                <w:szCs w:val="21"/>
              </w:rPr>
              <w:t>买入返售金融资产</w:t>
            </w:r>
          </w:p>
        </w:tc>
        <w:tc>
          <w:tcPr>
            <w:tcW w:w="1701" w:type="dxa"/>
            <w:vAlign w:val="center"/>
          </w:tcPr>
          <w:p w:rsidR="004C3E78" w:rsidRDefault="001131B8">
            <w:pPr>
              <w:jc w:val="right"/>
            </w:pPr>
            <w:r>
              <w:rPr>
                <w:color w:val="000000"/>
                <w:szCs w:val="21"/>
              </w:rPr>
              <w:t>-</w:t>
            </w:r>
          </w:p>
        </w:tc>
        <w:tc>
          <w:tcPr>
            <w:tcW w:w="1701"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301" w:type="dxa"/>
            <w:vAlign w:val="center"/>
          </w:tcPr>
          <w:p w:rsidR="004C3E78" w:rsidRDefault="001131B8">
            <w:pPr>
              <w:jc w:val="right"/>
            </w:pPr>
            <w:r>
              <w:rPr>
                <w:color w:val="000000"/>
                <w:szCs w:val="21"/>
              </w:rPr>
              <w:t>-</w:t>
            </w:r>
          </w:p>
        </w:tc>
      </w:tr>
      <w:tr w:rsidR="004C3E78">
        <w:trPr>
          <w:jc w:val="center"/>
        </w:trPr>
        <w:tc>
          <w:tcPr>
            <w:tcW w:w="1588" w:type="dxa"/>
            <w:vAlign w:val="center"/>
          </w:tcPr>
          <w:p w:rsidR="004C3E78" w:rsidRDefault="001131B8">
            <w:pPr>
              <w:jc w:val="center"/>
            </w:pPr>
            <w:r>
              <w:rPr>
                <w:color w:val="000000"/>
                <w:szCs w:val="21"/>
              </w:rPr>
              <w:t>应收证券清算款</w:t>
            </w:r>
          </w:p>
        </w:tc>
        <w:tc>
          <w:tcPr>
            <w:tcW w:w="1701" w:type="dxa"/>
            <w:vAlign w:val="center"/>
          </w:tcPr>
          <w:p w:rsidR="004C3E78" w:rsidRDefault="001131B8">
            <w:pPr>
              <w:jc w:val="right"/>
            </w:pPr>
            <w:r>
              <w:rPr>
                <w:color w:val="000000"/>
                <w:szCs w:val="21"/>
              </w:rPr>
              <w:t>-</w:t>
            </w:r>
          </w:p>
        </w:tc>
        <w:tc>
          <w:tcPr>
            <w:tcW w:w="1701"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496,967.07</w:t>
            </w:r>
          </w:p>
        </w:tc>
        <w:tc>
          <w:tcPr>
            <w:tcW w:w="1301" w:type="dxa"/>
            <w:vAlign w:val="center"/>
          </w:tcPr>
          <w:p w:rsidR="004C3E78" w:rsidRDefault="001131B8">
            <w:pPr>
              <w:jc w:val="right"/>
            </w:pPr>
            <w:r>
              <w:rPr>
                <w:color w:val="000000"/>
                <w:szCs w:val="21"/>
              </w:rPr>
              <w:t>496,967.07</w:t>
            </w:r>
          </w:p>
        </w:tc>
      </w:tr>
      <w:tr w:rsidR="004C3E78">
        <w:trPr>
          <w:jc w:val="center"/>
        </w:trPr>
        <w:tc>
          <w:tcPr>
            <w:tcW w:w="1588" w:type="dxa"/>
            <w:vAlign w:val="center"/>
          </w:tcPr>
          <w:p w:rsidR="004C3E78" w:rsidRDefault="001131B8">
            <w:pPr>
              <w:jc w:val="center"/>
            </w:pPr>
            <w:r>
              <w:rPr>
                <w:color w:val="000000"/>
                <w:szCs w:val="21"/>
              </w:rPr>
              <w:t>应收利息</w:t>
            </w:r>
          </w:p>
        </w:tc>
        <w:tc>
          <w:tcPr>
            <w:tcW w:w="1701" w:type="dxa"/>
            <w:vAlign w:val="center"/>
          </w:tcPr>
          <w:p w:rsidR="004C3E78" w:rsidRDefault="001131B8">
            <w:pPr>
              <w:jc w:val="right"/>
            </w:pPr>
            <w:r>
              <w:rPr>
                <w:color w:val="000000"/>
                <w:szCs w:val="21"/>
              </w:rPr>
              <w:t>-</w:t>
            </w:r>
          </w:p>
        </w:tc>
        <w:tc>
          <w:tcPr>
            <w:tcW w:w="1701"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8,075,584.55</w:t>
            </w:r>
          </w:p>
        </w:tc>
        <w:tc>
          <w:tcPr>
            <w:tcW w:w="1301" w:type="dxa"/>
            <w:vAlign w:val="center"/>
          </w:tcPr>
          <w:p w:rsidR="004C3E78" w:rsidRDefault="001131B8">
            <w:pPr>
              <w:jc w:val="right"/>
            </w:pPr>
            <w:r>
              <w:rPr>
                <w:color w:val="000000"/>
                <w:szCs w:val="21"/>
              </w:rPr>
              <w:t>8,075,584.55</w:t>
            </w:r>
          </w:p>
        </w:tc>
      </w:tr>
      <w:tr w:rsidR="004C3E78">
        <w:trPr>
          <w:jc w:val="center"/>
        </w:trPr>
        <w:tc>
          <w:tcPr>
            <w:tcW w:w="1588" w:type="dxa"/>
            <w:vAlign w:val="center"/>
          </w:tcPr>
          <w:p w:rsidR="004C3E78" w:rsidRDefault="001131B8">
            <w:pPr>
              <w:jc w:val="center"/>
            </w:pPr>
            <w:r>
              <w:rPr>
                <w:color w:val="000000"/>
                <w:szCs w:val="21"/>
              </w:rPr>
              <w:t>应收股利</w:t>
            </w:r>
          </w:p>
        </w:tc>
        <w:tc>
          <w:tcPr>
            <w:tcW w:w="1701" w:type="dxa"/>
            <w:vAlign w:val="center"/>
          </w:tcPr>
          <w:p w:rsidR="004C3E78" w:rsidRDefault="001131B8">
            <w:pPr>
              <w:jc w:val="right"/>
            </w:pPr>
            <w:r>
              <w:rPr>
                <w:color w:val="000000"/>
                <w:szCs w:val="21"/>
              </w:rPr>
              <w:t>-</w:t>
            </w:r>
          </w:p>
        </w:tc>
        <w:tc>
          <w:tcPr>
            <w:tcW w:w="1701"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301" w:type="dxa"/>
            <w:vAlign w:val="center"/>
          </w:tcPr>
          <w:p w:rsidR="004C3E78" w:rsidRDefault="001131B8">
            <w:pPr>
              <w:jc w:val="right"/>
            </w:pPr>
            <w:r>
              <w:rPr>
                <w:color w:val="000000"/>
                <w:szCs w:val="21"/>
              </w:rPr>
              <w:t>-</w:t>
            </w:r>
          </w:p>
        </w:tc>
      </w:tr>
      <w:tr w:rsidR="004C3E78">
        <w:trPr>
          <w:jc w:val="center"/>
        </w:trPr>
        <w:tc>
          <w:tcPr>
            <w:tcW w:w="1588" w:type="dxa"/>
            <w:vAlign w:val="center"/>
          </w:tcPr>
          <w:p w:rsidR="004C3E78" w:rsidRDefault="001131B8">
            <w:pPr>
              <w:jc w:val="center"/>
            </w:pPr>
            <w:r>
              <w:rPr>
                <w:color w:val="000000"/>
                <w:szCs w:val="21"/>
              </w:rPr>
              <w:t>应收申购款</w:t>
            </w:r>
          </w:p>
        </w:tc>
        <w:tc>
          <w:tcPr>
            <w:tcW w:w="1701" w:type="dxa"/>
            <w:vAlign w:val="center"/>
          </w:tcPr>
          <w:p w:rsidR="004C3E78" w:rsidRDefault="001131B8">
            <w:pPr>
              <w:jc w:val="right"/>
            </w:pPr>
            <w:r>
              <w:rPr>
                <w:color w:val="000000"/>
                <w:szCs w:val="21"/>
              </w:rPr>
              <w:t>-</w:t>
            </w:r>
          </w:p>
        </w:tc>
        <w:tc>
          <w:tcPr>
            <w:tcW w:w="1701"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301" w:type="dxa"/>
            <w:vAlign w:val="center"/>
          </w:tcPr>
          <w:p w:rsidR="004C3E78" w:rsidRDefault="001131B8">
            <w:pPr>
              <w:jc w:val="right"/>
            </w:pPr>
            <w:r>
              <w:rPr>
                <w:color w:val="000000"/>
                <w:szCs w:val="21"/>
              </w:rPr>
              <w:t>-</w:t>
            </w:r>
          </w:p>
        </w:tc>
      </w:tr>
      <w:tr w:rsidR="004C3E78">
        <w:trPr>
          <w:jc w:val="center"/>
        </w:trPr>
        <w:tc>
          <w:tcPr>
            <w:tcW w:w="1588" w:type="dxa"/>
            <w:vAlign w:val="center"/>
          </w:tcPr>
          <w:p w:rsidR="004C3E78" w:rsidRDefault="001131B8">
            <w:pPr>
              <w:jc w:val="center"/>
            </w:pPr>
            <w:r>
              <w:rPr>
                <w:color w:val="000000"/>
                <w:szCs w:val="21"/>
              </w:rPr>
              <w:t>递延所得税资产</w:t>
            </w:r>
          </w:p>
        </w:tc>
        <w:tc>
          <w:tcPr>
            <w:tcW w:w="1701" w:type="dxa"/>
            <w:vAlign w:val="center"/>
          </w:tcPr>
          <w:p w:rsidR="004C3E78" w:rsidRDefault="001131B8">
            <w:pPr>
              <w:jc w:val="right"/>
            </w:pPr>
            <w:r>
              <w:rPr>
                <w:color w:val="000000"/>
                <w:szCs w:val="21"/>
              </w:rPr>
              <w:t>-</w:t>
            </w:r>
          </w:p>
        </w:tc>
        <w:tc>
          <w:tcPr>
            <w:tcW w:w="1701"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301" w:type="dxa"/>
            <w:vAlign w:val="center"/>
          </w:tcPr>
          <w:p w:rsidR="004C3E78" w:rsidRDefault="001131B8">
            <w:pPr>
              <w:jc w:val="right"/>
            </w:pPr>
            <w:r>
              <w:rPr>
                <w:color w:val="000000"/>
                <w:szCs w:val="21"/>
              </w:rPr>
              <w:t>-</w:t>
            </w:r>
          </w:p>
        </w:tc>
      </w:tr>
      <w:tr w:rsidR="004C3E78">
        <w:trPr>
          <w:jc w:val="center"/>
        </w:trPr>
        <w:tc>
          <w:tcPr>
            <w:tcW w:w="1588" w:type="dxa"/>
            <w:vAlign w:val="center"/>
          </w:tcPr>
          <w:p w:rsidR="004C3E78" w:rsidRDefault="001131B8">
            <w:pPr>
              <w:jc w:val="center"/>
            </w:pPr>
            <w:r>
              <w:rPr>
                <w:color w:val="000000"/>
                <w:szCs w:val="21"/>
              </w:rPr>
              <w:t>其他资产</w:t>
            </w:r>
          </w:p>
        </w:tc>
        <w:tc>
          <w:tcPr>
            <w:tcW w:w="1701" w:type="dxa"/>
            <w:vAlign w:val="center"/>
          </w:tcPr>
          <w:p w:rsidR="004C3E78" w:rsidRDefault="001131B8">
            <w:pPr>
              <w:jc w:val="right"/>
            </w:pPr>
            <w:r>
              <w:rPr>
                <w:color w:val="000000"/>
                <w:szCs w:val="21"/>
              </w:rPr>
              <w:t>-</w:t>
            </w:r>
          </w:p>
        </w:tc>
        <w:tc>
          <w:tcPr>
            <w:tcW w:w="1701"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301" w:type="dxa"/>
            <w:vAlign w:val="center"/>
          </w:tcPr>
          <w:p w:rsidR="004C3E78" w:rsidRDefault="001131B8">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资产总计</w:t>
            </w:r>
          </w:p>
        </w:tc>
        <w:tc>
          <w:tcPr>
            <w:tcW w:w="1701" w:type="dxa"/>
          </w:tcPr>
          <w:p w:rsidR="001816E6" w:rsidRPr="004604CE" w:rsidRDefault="001816E6" w:rsidP="00E431A5">
            <w:pPr>
              <w:spacing w:line="360" w:lineRule="auto"/>
              <w:jc w:val="right"/>
              <w:rPr>
                <w:szCs w:val="21"/>
              </w:rPr>
            </w:pPr>
            <w:r w:rsidRPr="004604CE">
              <w:rPr>
                <w:szCs w:val="21"/>
              </w:rPr>
              <w:t>116,147,477.35</w:t>
            </w:r>
          </w:p>
        </w:tc>
        <w:tc>
          <w:tcPr>
            <w:tcW w:w="1701" w:type="dxa"/>
          </w:tcPr>
          <w:p w:rsidR="001816E6" w:rsidRPr="004604CE" w:rsidRDefault="001816E6" w:rsidP="00E431A5">
            <w:pPr>
              <w:spacing w:line="360" w:lineRule="auto"/>
              <w:jc w:val="right"/>
              <w:rPr>
                <w:szCs w:val="21"/>
              </w:rPr>
            </w:pPr>
            <w:r w:rsidRPr="004604CE">
              <w:rPr>
                <w:szCs w:val="21"/>
              </w:rPr>
              <w:t>376,875,030.80</w:t>
            </w:r>
          </w:p>
        </w:tc>
        <w:tc>
          <w:tcPr>
            <w:tcW w:w="1559" w:type="dxa"/>
            <w:vAlign w:val="center"/>
          </w:tcPr>
          <w:p w:rsidR="001816E6" w:rsidRPr="004604CE" w:rsidRDefault="001816E6" w:rsidP="00E431A5">
            <w:pPr>
              <w:spacing w:line="360" w:lineRule="auto"/>
              <w:jc w:val="right"/>
              <w:rPr>
                <w:szCs w:val="21"/>
              </w:rPr>
            </w:pPr>
            <w:r w:rsidRPr="004604CE">
              <w:rPr>
                <w:szCs w:val="21"/>
              </w:rPr>
              <w:t>2,628,570.92</w:t>
            </w:r>
          </w:p>
        </w:tc>
        <w:tc>
          <w:tcPr>
            <w:tcW w:w="1559" w:type="dxa"/>
          </w:tcPr>
          <w:p w:rsidR="001816E6" w:rsidRPr="004604CE" w:rsidRDefault="001816E6" w:rsidP="00E431A5">
            <w:pPr>
              <w:spacing w:line="360" w:lineRule="auto"/>
              <w:jc w:val="right"/>
              <w:rPr>
                <w:szCs w:val="21"/>
              </w:rPr>
            </w:pPr>
            <w:r w:rsidRPr="004604CE">
              <w:rPr>
                <w:szCs w:val="21"/>
              </w:rPr>
              <w:t>97,247,411.46</w:t>
            </w:r>
          </w:p>
        </w:tc>
        <w:tc>
          <w:tcPr>
            <w:tcW w:w="1301" w:type="dxa"/>
          </w:tcPr>
          <w:p w:rsidR="001816E6" w:rsidRPr="004604CE" w:rsidRDefault="001816E6" w:rsidP="00E431A5">
            <w:pPr>
              <w:spacing w:line="360" w:lineRule="auto"/>
              <w:jc w:val="right"/>
              <w:rPr>
                <w:szCs w:val="21"/>
              </w:rPr>
            </w:pPr>
            <w:r w:rsidRPr="004604CE">
              <w:rPr>
                <w:szCs w:val="21"/>
              </w:rPr>
              <w:t>592,898,490.53</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bottom"/>
          </w:tcPr>
          <w:p w:rsidR="001816E6" w:rsidRPr="004604CE" w:rsidRDefault="001816E6" w:rsidP="00E431A5">
            <w:pPr>
              <w:spacing w:line="360" w:lineRule="auto"/>
              <w:jc w:val="right"/>
              <w:rPr>
                <w:color w:val="0000FF"/>
                <w:kern w:val="0"/>
                <w:szCs w:val="21"/>
              </w:rPr>
            </w:pPr>
          </w:p>
        </w:tc>
        <w:tc>
          <w:tcPr>
            <w:tcW w:w="1701"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301" w:type="dxa"/>
            <w:vAlign w:val="bottom"/>
          </w:tcPr>
          <w:p w:rsidR="001816E6" w:rsidRPr="004604CE" w:rsidRDefault="001816E6" w:rsidP="00E431A5">
            <w:pPr>
              <w:spacing w:line="360" w:lineRule="auto"/>
              <w:jc w:val="right"/>
              <w:rPr>
                <w:color w:val="000000"/>
                <w:szCs w:val="21"/>
              </w:rPr>
            </w:pPr>
          </w:p>
        </w:tc>
      </w:tr>
      <w:tr w:rsidR="004C3E78">
        <w:trPr>
          <w:jc w:val="center"/>
        </w:trPr>
        <w:tc>
          <w:tcPr>
            <w:tcW w:w="1588" w:type="dxa"/>
            <w:vAlign w:val="center"/>
          </w:tcPr>
          <w:p w:rsidR="004C3E78" w:rsidRDefault="001131B8">
            <w:pPr>
              <w:jc w:val="center"/>
            </w:pPr>
            <w:r>
              <w:rPr>
                <w:color w:val="000000"/>
                <w:szCs w:val="21"/>
              </w:rPr>
              <w:t>短期借款</w:t>
            </w:r>
          </w:p>
        </w:tc>
        <w:tc>
          <w:tcPr>
            <w:tcW w:w="1701" w:type="dxa"/>
            <w:vAlign w:val="center"/>
          </w:tcPr>
          <w:p w:rsidR="004C3E78" w:rsidRDefault="001131B8">
            <w:pPr>
              <w:jc w:val="right"/>
            </w:pPr>
            <w:r>
              <w:rPr>
                <w:color w:val="000000"/>
                <w:szCs w:val="21"/>
              </w:rPr>
              <w:t>-</w:t>
            </w:r>
          </w:p>
        </w:tc>
        <w:tc>
          <w:tcPr>
            <w:tcW w:w="1701"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559" w:type="dxa"/>
            <w:vAlign w:val="center"/>
          </w:tcPr>
          <w:p w:rsidR="004C3E78" w:rsidRDefault="001131B8">
            <w:pPr>
              <w:jc w:val="center"/>
            </w:pPr>
            <w:r>
              <w:rPr>
                <w:color w:val="000000"/>
                <w:szCs w:val="21"/>
              </w:rPr>
              <w:t>-</w:t>
            </w:r>
          </w:p>
        </w:tc>
        <w:tc>
          <w:tcPr>
            <w:tcW w:w="1301" w:type="dxa"/>
            <w:vAlign w:val="center"/>
          </w:tcPr>
          <w:p w:rsidR="004C3E78" w:rsidRDefault="001131B8">
            <w:pPr>
              <w:jc w:val="right"/>
            </w:pPr>
            <w:r>
              <w:rPr>
                <w:color w:val="000000"/>
                <w:szCs w:val="21"/>
              </w:rPr>
              <w:t>-</w:t>
            </w:r>
          </w:p>
        </w:tc>
      </w:tr>
      <w:tr w:rsidR="004C3E78">
        <w:trPr>
          <w:jc w:val="center"/>
        </w:trPr>
        <w:tc>
          <w:tcPr>
            <w:tcW w:w="1588" w:type="dxa"/>
            <w:vAlign w:val="center"/>
          </w:tcPr>
          <w:p w:rsidR="004C3E78" w:rsidRDefault="001131B8">
            <w:pPr>
              <w:jc w:val="center"/>
            </w:pPr>
            <w:r>
              <w:rPr>
                <w:color w:val="000000"/>
                <w:szCs w:val="21"/>
              </w:rPr>
              <w:t>交易性金融负债</w:t>
            </w:r>
          </w:p>
        </w:tc>
        <w:tc>
          <w:tcPr>
            <w:tcW w:w="1701" w:type="dxa"/>
            <w:vAlign w:val="center"/>
          </w:tcPr>
          <w:p w:rsidR="004C3E78" w:rsidRDefault="001131B8">
            <w:pPr>
              <w:jc w:val="right"/>
            </w:pPr>
            <w:r>
              <w:rPr>
                <w:color w:val="000000"/>
                <w:szCs w:val="21"/>
              </w:rPr>
              <w:t>-</w:t>
            </w:r>
          </w:p>
        </w:tc>
        <w:tc>
          <w:tcPr>
            <w:tcW w:w="1701"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559" w:type="dxa"/>
            <w:vAlign w:val="center"/>
          </w:tcPr>
          <w:p w:rsidR="004C3E78" w:rsidRDefault="001131B8">
            <w:pPr>
              <w:jc w:val="center"/>
            </w:pPr>
            <w:r>
              <w:rPr>
                <w:color w:val="000000"/>
                <w:szCs w:val="21"/>
              </w:rPr>
              <w:t>-</w:t>
            </w:r>
          </w:p>
        </w:tc>
        <w:tc>
          <w:tcPr>
            <w:tcW w:w="1301" w:type="dxa"/>
            <w:vAlign w:val="center"/>
          </w:tcPr>
          <w:p w:rsidR="004C3E78" w:rsidRDefault="001131B8">
            <w:pPr>
              <w:jc w:val="right"/>
            </w:pPr>
            <w:r>
              <w:rPr>
                <w:color w:val="000000"/>
                <w:szCs w:val="21"/>
              </w:rPr>
              <w:t>-</w:t>
            </w:r>
          </w:p>
        </w:tc>
      </w:tr>
      <w:tr w:rsidR="004C3E78">
        <w:trPr>
          <w:jc w:val="center"/>
        </w:trPr>
        <w:tc>
          <w:tcPr>
            <w:tcW w:w="1588" w:type="dxa"/>
            <w:vAlign w:val="center"/>
          </w:tcPr>
          <w:p w:rsidR="004C3E78" w:rsidRDefault="001131B8">
            <w:pPr>
              <w:jc w:val="center"/>
            </w:pPr>
            <w:r>
              <w:rPr>
                <w:color w:val="000000"/>
                <w:szCs w:val="21"/>
              </w:rPr>
              <w:t>衍生金融负债</w:t>
            </w:r>
          </w:p>
        </w:tc>
        <w:tc>
          <w:tcPr>
            <w:tcW w:w="1701" w:type="dxa"/>
            <w:vAlign w:val="center"/>
          </w:tcPr>
          <w:p w:rsidR="004C3E78" w:rsidRDefault="001131B8">
            <w:pPr>
              <w:jc w:val="right"/>
            </w:pPr>
            <w:r>
              <w:rPr>
                <w:color w:val="000000"/>
                <w:szCs w:val="21"/>
              </w:rPr>
              <w:t>-</w:t>
            </w:r>
          </w:p>
        </w:tc>
        <w:tc>
          <w:tcPr>
            <w:tcW w:w="1701"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559" w:type="dxa"/>
            <w:vAlign w:val="center"/>
          </w:tcPr>
          <w:p w:rsidR="004C3E78" w:rsidRDefault="001131B8">
            <w:pPr>
              <w:jc w:val="center"/>
            </w:pPr>
            <w:r>
              <w:rPr>
                <w:color w:val="000000"/>
                <w:szCs w:val="21"/>
              </w:rPr>
              <w:t>-</w:t>
            </w:r>
          </w:p>
        </w:tc>
        <w:tc>
          <w:tcPr>
            <w:tcW w:w="1301" w:type="dxa"/>
            <w:vAlign w:val="center"/>
          </w:tcPr>
          <w:p w:rsidR="004C3E78" w:rsidRDefault="001131B8">
            <w:pPr>
              <w:jc w:val="right"/>
            </w:pPr>
            <w:r>
              <w:rPr>
                <w:color w:val="000000"/>
                <w:szCs w:val="21"/>
              </w:rPr>
              <w:t>-</w:t>
            </w:r>
          </w:p>
        </w:tc>
      </w:tr>
      <w:tr w:rsidR="004C3E78">
        <w:trPr>
          <w:jc w:val="center"/>
        </w:trPr>
        <w:tc>
          <w:tcPr>
            <w:tcW w:w="1588" w:type="dxa"/>
            <w:vAlign w:val="center"/>
          </w:tcPr>
          <w:p w:rsidR="004C3E78" w:rsidRDefault="001131B8">
            <w:pPr>
              <w:jc w:val="center"/>
            </w:pPr>
            <w:r>
              <w:rPr>
                <w:color w:val="000000"/>
                <w:szCs w:val="21"/>
              </w:rPr>
              <w:t>卖出回购金融资产款</w:t>
            </w:r>
          </w:p>
        </w:tc>
        <w:tc>
          <w:tcPr>
            <w:tcW w:w="1701" w:type="dxa"/>
            <w:vAlign w:val="center"/>
          </w:tcPr>
          <w:p w:rsidR="004C3E78" w:rsidRDefault="001131B8">
            <w:pPr>
              <w:jc w:val="right"/>
            </w:pPr>
            <w:r>
              <w:rPr>
                <w:color w:val="000000"/>
                <w:szCs w:val="21"/>
              </w:rPr>
              <w:t>109,604,463.34</w:t>
            </w:r>
          </w:p>
        </w:tc>
        <w:tc>
          <w:tcPr>
            <w:tcW w:w="1701"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559" w:type="dxa"/>
            <w:vAlign w:val="center"/>
          </w:tcPr>
          <w:p w:rsidR="004C3E78" w:rsidRDefault="001131B8">
            <w:pPr>
              <w:jc w:val="center"/>
            </w:pPr>
            <w:r>
              <w:rPr>
                <w:color w:val="000000"/>
                <w:szCs w:val="21"/>
              </w:rPr>
              <w:t>-</w:t>
            </w:r>
          </w:p>
        </w:tc>
        <w:tc>
          <w:tcPr>
            <w:tcW w:w="1301" w:type="dxa"/>
            <w:vAlign w:val="center"/>
          </w:tcPr>
          <w:p w:rsidR="004C3E78" w:rsidRDefault="001131B8">
            <w:pPr>
              <w:jc w:val="right"/>
            </w:pPr>
            <w:r>
              <w:rPr>
                <w:color w:val="000000"/>
                <w:szCs w:val="21"/>
              </w:rPr>
              <w:t>109,604,463.34</w:t>
            </w:r>
          </w:p>
        </w:tc>
      </w:tr>
      <w:tr w:rsidR="004C3E78">
        <w:trPr>
          <w:jc w:val="center"/>
        </w:trPr>
        <w:tc>
          <w:tcPr>
            <w:tcW w:w="1588" w:type="dxa"/>
            <w:vAlign w:val="center"/>
          </w:tcPr>
          <w:p w:rsidR="004C3E78" w:rsidRDefault="001131B8">
            <w:pPr>
              <w:jc w:val="center"/>
            </w:pPr>
            <w:r>
              <w:rPr>
                <w:color w:val="000000"/>
                <w:szCs w:val="21"/>
              </w:rPr>
              <w:t>应付证券清算款</w:t>
            </w:r>
          </w:p>
        </w:tc>
        <w:tc>
          <w:tcPr>
            <w:tcW w:w="1701" w:type="dxa"/>
            <w:vAlign w:val="center"/>
          </w:tcPr>
          <w:p w:rsidR="004C3E78" w:rsidRDefault="001131B8">
            <w:pPr>
              <w:jc w:val="right"/>
            </w:pPr>
            <w:r>
              <w:rPr>
                <w:color w:val="000000"/>
                <w:szCs w:val="21"/>
              </w:rPr>
              <w:t>-</w:t>
            </w:r>
          </w:p>
        </w:tc>
        <w:tc>
          <w:tcPr>
            <w:tcW w:w="1701"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559" w:type="dxa"/>
            <w:vAlign w:val="center"/>
          </w:tcPr>
          <w:p w:rsidR="004C3E78" w:rsidRDefault="001131B8">
            <w:pPr>
              <w:jc w:val="center"/>
            </w:pPr>
            <w:r>
              <w:rPr>
                <w:color w:val="000000"/>
                <w:szCs w:val="21"/>
              </w:rPr>
              <w:t>103,282.29</w:t>
            </w:r>
          </w:p>
        </w:tc>
        <w:tc>
          <w:tcPr>
            <w:tcW w:w="1301" w:type="dxa"/>
            <w:vAlign w:val="center"/>
          </w:tcPr>
          <w:p w:rsidR="004C3E78" w:rsidRDefault="001131B8">
            <w:pPr>
              <w:jc w:val="right"/>
            </w:pPr>
            <w:r>
              <w:rPr>
                <w:color w:val="000000"/>
                <w:szCs w:val="21"/>
              </w:rPr>
              <w:t>103,282.29</w:t>
            </w:r>
          </w:p>
        </w:tc>
      </w:tr>
      <w:tr w:rsidR="004C3E78">
        <w:trPr>
          <w:jc w:val="center"/>
        </w:trPr>
        <w:tc>
          <w:tcPr>
            <w:tcW w:w="1588" w:type="dxa"/>
            <w:vAlign w:val="center"/>
          </w:tcPr>
          <w:p w:rsidR="004C3E78" w:rsidRDefault="001131B8">
            <w:pPr>
              <w:jc w:val="center"/>
            </w:pPr>
            <w:r>
              <w:rPr>
                <w:color w:val="000000"/>
                <w:szCs w:val="21"/>
              </w:rPr>
              <w:t>应付赎回款</w:t>
            </w:r>
          </w:p>
        </w:tc>
        <w:tc>
          <w:tcPr>
            <w:tcW w:w="1701" w:type="dxa"/>
            <w:vAlign w:val="center"/>
          </w:tcPr>
          <w:p w:rsidR="004C3E78" w:rsidRDefault="001131B8">
            <w:pPr>
              <w:jc w:val="right"/>
            </w:pPr>
            <w:r>
              <w:rPr>
                <w:color w:val="000000"/>
                <w:szCs w:val="21"/>
              </w:rPr>
              <w:t>-</w:t>
            </w:r>
          </w:p>
        </w:tc>
        <w:tc>
          <w:tcPr>
            <w:tcW w:w="1701"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559" w:type="dxa"/>
            <w:vAlign w:val="center"/>
          </w:tcPr>
          <w:p w:rsidR="004C3E78" w:rsidRDefault="001131B8">
            <w:pPr>
              <w:jc w:val="center"/>
            </w:pPr>
            <w:r>
              <w:rPr>
                <w:color w:val="000000"/>
                <w:szCs w:val="21"/>
              </w:rPr>
              <w:t>-</w:t>
            </w:r>
          </w:p>
        </w:tc>
        <w:tc>
          <w:tcPr>
            <w:tcW w:w="1301" w:type="dxa"/>
            <w:vAlign w:val="center"/>
          </w:tcPr>
          <w:p w:rsidR="004C3E78" w:rsidRDefault="001131B8">
            <w:pPr>
              <w:jc w:val="right"/>
            </w:pPr>
            <w:r>
              <w:rPr>
                <w:color w:val="000000"/>
                <w:szCs w:val="21"/>
              </w:rPr>
              <w:t>-</w:t>
            </w:r>
          </w:p>
        </w:tc>
      </w:tr>
      <w:tr w:rsidR="004C3E78">
        <w:trPr>
          <w:jc w:val="center"/>
        </w:trPr>
        <w:tc>
          <w:tcPr>
            <w:tcW w:w="1588" w:type="dxa"/>
            <w:vAlign w:val="center"/>
          </w:tcPr>
          <w:p w:rsidR="004C3E78" w:rsidRDefault="001131B8">
            <w:pPr>
              <w:jc w:val="center"/>
            </w:pPr>
            <w:r>
              <w:rPr>
                <w:color w:val="000000"/>
                <w:szCs w:val="21"/>
              </w:rPr>
              <w:t>应付管理人报酬</w:t>
            </w:r>
          </w:p>
        </w:tc>
        <w:tc>
          <w:tcPr>
            <w:tcW w:w="1701" w:type="dxa"/>
            <w:vAlign w:val="center"/>
          </w:tcPr>
          <w:p w:rsidR="004C3E78" w:rsidRDefault="001131B8">
            <w:pPr>
              <w:jc w:val="right"/>
            </w:pPr>
            <w:r>
              <w:rPr>
                <w:color w:val="000000"/>
                <w:szCs w:val="21"/>
              </w:rPr>
              <w:t>-</w:t>
            </w:r>
          </w:p>
        </w:tc>
        <w:tc>
          <w:tcPr>
            <w:tcW w:w="1701"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559" w:type="dxa"/>
            <w:vAlign w:val="center"/>
          </w:tcPr>
          <w:p w:rsidR="004C3E78" w:rsidRDefault="001131B8">
            <w:pPr>
              <w:jc w:val="center"/>
            </w:pPr>
            <w:r>
              <w:rPr>
                <w:color w:val="000000"/>
                <w:szCs w:val="21"/>
              </w:rPr>
              <w:t>243,531.26</w:t>
            </w:r>
          </w:p>
        </w:tc>
        <w:tc>
          <w:tcPr>
            <w:tcW w:w="1301" w:type="dxa"/>
            <w:vAlign w:val="center"/>
          </w:tcPr>
          <w:p w:rsidR="004C3E78" w:rsidRDefault="001131B8">
            <w:pPr>
              <w:jc w:val="right"/>
            </w:pPr>
            <w:r>
              <w:rPr>
                <w:color w:val="000000"/>
                <w:szCs w:val="21"/>
              </w:rPr>
              <w:t>243,531.26</w:t>
            </w:r>
          </w:p>
        </w:tc>
      </w:tr>
      <w:tr w:rsidR="004C3E78">
        <w:trPr>
          <w:jc w:val="center"/>
        </w:trPr>
        <w:tc>
          <w:tcPr>
            <w:tcW w:w="1588" w:type="dxa"/>
            <w:vAlign w:val="center"/>
          </w:tcPr>
          <w:p w:rsidR="004C3E78" w:rsidRDefault="001131B8">
            <w:pPr>
              <w:jc w:val="center"/>
            </w:pPr>
            <w:r>
              <w:rPr>
                <w:color w:val="000000"/>
                <w:szCs w:val="21"/>
              </w:rPr>
              <w:t>应付托管费</w:t>
            </w:r>
          </w:p>
        </w:tc>
        <w:tc>
          <w:tcPr>
            <w:tcW w:w="1701" w:type="dxa"/>
            <w:vAlign w:val="center"/>
          </w:tcPr>
          <w:p w:rsidR="004C3E78" w:rsidRDefault="001131B8">
            <w:pPr>
              <w:jc w:val="right"/>
            </w:pPr>
            <w:r>
              <w:rPr>
                <w:color w:val="000000"/>
                <w:szCs w:val="21"/>
              </w:rPr>
              <w:t>-</w:t>
            </w:r>
          </w:p>
        </w:tc>
        <w:tc>
          <w:tcPr>
            <w:tcW w:w="1701"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559" w:type="dxa"/>
            <w:vAlign w:val="center"/>
          </w:tcPr>
          <w:p w:rsidR="004C3E78" w:rsidRDefault="001131B8">
            <w:pPr>
              <w:jc w:val="center"/>
            </w:pPr>
            <w:r>
              <w:rPr>
                <w:color w:val="000000"/>
                <w:szCs w:val="21"/>
              </w:rPr>
              <w:t>40,588.51</w:t>
            </w:r>
          </w:p>
        </w:tc>
        <w:tc>
          <w:tcPr>
            <w:tcW w:w="1301" w:type="dxa"/>
            <w:vAlign w:val="center"/>
          </w:tcPr>
          <w:p w:rsidR="004C3E78" w:rsidRDefault="001131B8">
            <w:pPr>
              <w:jc w:val="right"/>
            </w:pPr>
            <w:r>
              <w:rPr>
                <w:color w:val="000000"/>
                <w:szCs w:val="21"/>
              </w:rPr>
              <w:t>40,588.51</w:t>
            </w:r>
          </w:p>
        </w:tc>
      </w:tr>
      <w:tr w:rsidR="004C3E78">
        <w:trPr>
          <w:jc w:val="center"/>
        </w:trPr>
        <w:tc>
          <w:tcPr>
            <w:tcW w:w="1588" w:type="dxa"/>
            <w:vAlign w:val="center"/>
          </w:tcPr>
          <w:p w:rsidR="004C3E78" w:rsidRDefault="001131B8">
            <w:pPr>
              <w:jc w:val="center"/>
            </w:pPr>
            <w:r>
              <w:rPr>
                <w:color w:val="000000"/>
                <w:szCs w:val="21"/>
              </w:rPr>
              <w:t>应付销售服务费</w:t>
            </w:r>
          </w:p>
        </w:tc>
        <w:tc>
          <w:tcPr>
            <w:tcW w:w="1701" w:type="dxa"/>
            <w:vAlign w:val="center"/>
          </w:tcPr>
          <w:p w:rsidR="004C3E78" w:rsidRDefault="001131B8">
            <w:pPr>
              <w:jc w:val="right"/>
            </w:pPr>
            <w:r>
              <w:rPr>
                <w:color w:val="000000"/>
                <w:szCs w:val="21"/>
              </w:rPr>
              <w:t>-</w:t>
            </w:r>
          </w:p>
        </w:tc>
        <w:tc>
          <w:tcPr>
            <w:tcW w:w="1701"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559" w:type="dxa"/>
            <w:vAlign w:val="center"/>
          </w:tcPr>
          <w:p w:rsidR="004C3E78" w:rsidRDefault="001131B8">
            <w:pPr>
              <w:jc w:val="center"/>
            </w:pPr>
            <w:r>
              <w:rPr>
                <w:color w:val="000000"/>
                <w:szCs w:val="21"/>
              </w:rPr>
              <w:t>19,810.49</w:t>
            </w:r>
          </w:p>
        </w:tc>
        <w:tc>
          <w:tcPr>
            <w:tcW w:w="1301" w:type="dxa"/>
            <w:vAlign w:val="center"/>
          </w:tcPr>
          <w:p w:rsidR="004C3E78" w:rsidRDefault="001131B8">
            <w:pPr>
              <w:jc w:val="right"/>
            </w:pPr>
            <w:r>
              <w:rPr>
                <w:color w:val="000000"/>
                <w:szCs w:val="21"/>
              </w:rPr>
              <w:t>19,810.49</w:t>
            </w:r>
          </w:p>
        </w:tc>
      </w:tr>
      <w:tr w:rsidR="004C3E78">
        <w:trPr>
          <w:jc w:val="center"/>
        </w:trPr>
        <w:tc>
          <w:tcPr>
            <w:tcW w:w="1588" w:type="dxa"/>
            <w:vAlign w:val="center"/>
          </w:tcPr>
          <w:p w:rsidR="004C3E78" w:rsidRDefault="001131B8">
            <w:pPr>
              <w:jc w:val="center"/>
            </w:pPr>
            <w:r>
              <w:rPr>
                <w:color w:val="000000"/>
                <w:szCs w:val="21"/>
              </w:rPr>
              <w:t>应付交易费用</w:t>
            </w:r>
          </w:p>
        </w:tc>
        <w:tc>
          <w:tcPr>
            <w:tcW w:w="1701" w:type="dxa"/>
            <w:vAlign w:val="center"/>
          </w:tcPr>
          <w:p w:rsidR="004C3E78" w:rsidRDefault="001131B8">
            <w:pPr>
              <w:jc w:val="right"/>
            </w:pPr>
            <w:r>
              <w:rPr>
                <w:color w:val="000000"/>
                <w:szCs w:val="21"/>
              </w:rPr>
              <w:t>-</w:t>
            </w:r>
          </w:p>
        </w:tc>
        <w:tc>
          <w:tcPr>
            <w:tcW w:w="1701"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559" w:type="dxa"/>
            <w:vAlign w:val="center"/>
          </w:tcPr>
          <w:p w:rsidR="004C3E78" w:rsidRDefault="001131B8">
            <w:pPr>
              <w:jc w:val="center"/>
            </w:pPr>
            <w:r>
              <w:rPr>
                <w:color w:val="000000"/>
                <w:szCs w:val="21"/>
              </w:rPr>
              <w:t>17,393.79</w:t>
            </w:r>
          </w:p>
        </w:tc>
        <w:tc>
          <w:tcPr>
            <w:tcW w:w="1301" w:type="dxa"/>
            <w:vAlign w:val="center"/>
          </w:tcPr>
          <w:p w:rsidR="004C3E78" w:rsidRDefault="001131B8">
            <w:pPr>
              <w:jc w:val="right"/>
            </w:pPr>
            <w:r>
              <w:rPr>
                <w:color w:val="000000"/>
                <w:szCs w:val="21"/>
              </w:rPr>
              <w:t>17,393.79</w:t>
            </w:r>
          </w:p>
        </w:tc>
      </w:tr>
      <w:tr w:rsidR="004C3E78">
        <w:trPr>
          <w:jc w:val="center"/>
        </w:trPr>
        <w:tc>
          <w:tcPr>
            <w:tcW w:w="1588" w:type="dxa"/>
            <w:vAlign w:val="center"/>
          </w:tcPr>
          <w:p w:rsidR="004C3E78" w:rsidRDefault="001131B8">
            <w:pPr>
              <w:jc w:val="center"/>
            </w:pPr>
            <w:r>
              <w:rPr>
                <w:color w:val="000000"/>
                <w:szCs w:val="21"/>
              </w:rPr>
              <w:t>应交税费</w:t>
            </w:r>
          </w:p>
        </w:tc>
        <w:tc>
          <w:tcPr>
            <w:tcW w:w="1701" w:type="dxa"/>
            <w:vAlign w:val="center"/>
          </w:tcPr>
          <w:p w:rsidR="004C3E78" w:rsidRDefault="001131B8">
            <w:pPr>
              <w:jc w:val="right"/>
            </w:pPr>
            <w:r>
              <w:rPr>
                <w:color w:val="000000"/>
                <w:szCs w:val="21"/>
              </w:rPr>
              <w:t>-</w:t>
            </w:r>
          </w:p>
        </w:tc>
        <w:tc>
          <w:tcPr>
            <w:tcW w:w="1701"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559" w:type="dxa"/>
            <w:vAlign w:val="center"/>
          </w:tcPr>
          <w:p w:rsidR="004C3E78" w:rsidRDefault="001131B8">
            <w:pPr>
              <w:jc w:val="center"/>
            </w:pPr>
            <w:r>
              <w:rPr>
                <w:color w:val="000000"/>
                <w:szCs w:val="21"/>
              </w:rPr>
              <w:t>44,876.79</w:t>
            </w:r>
          </w:p>
        </w:tc>
        <w:tc>
          <w:tcPr>
            <w:tcW w:w="1301" w:type="dxa"/>
            <w:vAlign w:val="center"/>
          </w:tcPr>
          <w:p w:rsidR="004C3E78" w:rsidRDefault="001131B8">
            <w:pPr>
              <w:jc w:val="right"/>
            </w:pPr>
            <w:r>
              <w:rPr>
                <w:color w:val="000000"/>
                <w:szCs w:val="21"/>
              </w:rPr>
              <w:t>44,876.79</w:t>
            </w:r>
          </w:p>
        </w:tc>
      </w:tr>
      <w:tr w:rsidR="004C3E78">
        <w:trPr>
          <w:jc w:val="center"/>
        </w:trPr>
        <w:tc>
          <w:tcPr>
            <w:tcW w:w="1588" w:type="dxa"/>
            <w:vAlign w:val="center"/>
          </w:tcPr>
          <w:p w:rsidR="004C3E78" w:rsidRDefault="001131B8">
            <w:pPr>
              <w:jc w:val="center"/>
            </w:pPr>
            <w:r>
              <w:rPr>
                <w:color w:val="000000"/>
                <w:szCs w:val="21"/>
              </w:rPr>
              <w:t>应付利息</w:t>
            </w:r>
          </w:p>
        </w:tc>
        <w:tc>
          <w:tcPr>
            <w:tcW w:w="1701" w:type="dxa"/>
            <w:vAlign w:val="center"/>
          </w:tcPr>
          <w:p w:rsidR="004C3E78" w:rsidRDefault="001131B8">
            <w:pPr>
              <w:jc w:val="right"/>
            </w:pPr>
            <w:r>
              <w:rPr>
                <w:color w:val="000000"/>
                <w:szCs w:val="21"/>
              </w:rPr>
              <w:t>-</w:t>
            </w:r>
          </w:p>
        </w:tc>
        <w:tc>
          <w:tcPr>
            <w:tcW w:w="1701"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559" w:type="dxa"/>
            <w:vAlign w:val="center"/>
          </w:tcPr>
          <w:p w:rsidR="004C3E78" w:rsidRDefault="001131B8">
            <w:pPr>
              <w:jc w:val="center"/>
            </w:pPr>
            <w:r>
              <w:rPr>
                <w:color w:val="000000"/>
                <w:szCs w:val="21"/>
              </w:rPr>
              <w:t>103,249.57</w:t>
            </w:r>
          </w:p>
        </w:tc>
        <w:tc>
          <w:tcPr>
            <w:tcW w:w="1301" w:type="dxa"/>
            <w:vAlign w:val="center"/>
          </w:tcPr>
          <w:p w:rsidR="004C3E78" w:rsidRDefault="001131B8">
            <w:pPr>
              <w:jc w:val="right"/>
            </w:pPr>
            <w:r>
              <w:rPr>
                <w:color w:val="000000"/>
                <w:szCs w:val="21"/>
              </w:rPr>
              <w:t>103,249.57</w:t>
            </w:r>
          </w:p>
        </w:tc>
      </w:tr>
      <w:tr w:rsidR="004C3E78">
        <w:trPr>
          <w:jc w:val="center"/>
        </w:trPr>
        <w:tc>
          <w:tcPr>
            <w:tcW w:w="1588" w:type="dxa"/>
            <w:vAlign w:val="center"/>
          </w:tcPr>
          <w:p w:rsidR="004C3E78" w:rsidRDefault="001131B8">
            <w:pPr>
              <w:jc w:val="center"/>
            </w:pPr>
            <w:r>
              <w:rPr>
                <w:color w:val="000000"/>
                <w:szCs w:val="21"/>
              </w:rPr>
              <w:lastRenderedPageBreak/>
              <w:t>应付利润</w:t>
            </w:r>
          </w:p>
        </w:tc>
        <w:tc>
          <w:tcPr>
            <w:tcW w:w="1701" w:type="dxa"/>
            <w:vAlign w:val="center"/>
          </w:tcPr>
          <w:p w:rsidR="004C3E78" w:rsidRDefault="001131B8">
            <w:pPr>
              <w:jc w:val="right"/>
            </w:pPr>
            <w:r>
              <w:rPr>
                <w:color w:val="000000"/>
                <w:szCs w:val="21"/>
              </w:rPr>
              <w:t>-</w:t>
            </w:r>
          </w:p>
        </w:tc>
        <w:tc>
          <w:tcPr>
            <w:tcW w:w="1701"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559" w:type="dxa"/>
            <w:vAlign w:val="center"/>
          </w:tcPr>
          <w:p w:rsidR="004C3E78" w:rsidRDefault="001131B8">
            <w:pPr>
              <w:jc w:val="center"/>
            </w:pPr>
            <w:r>
              <w:rPr>
                <w:color w:val="000000"/>
                <w:szCs w:val="21"/>
              </w:rPr>
              <w:t>-</w:t>
            </w:r>
          </w:p>
        </w:tc>
        <w:tc>
          <w:tcPr>
            <w:tcW w:w="1301" w:type="dxa"/>
            <w:vAlign w:val="center"/>
          </w:tcPr>
          <w:p w:rsidR="004C3E78" w:rsidRDefault="001131B8">
            <w:pPr>
              <w:jc w:val="right"/>
            </w:pPr>
            <w:r>
              <w:rPr>
                <w:color w:val="000000"/>
                <w:szCs w:val="21"/>
              </w:rPr>
              <w:t>-</w:t>
            </w:r>
          </w:p>
        </w:tc>
      </w:tr>
      <w:tr w:rsidR="004C3E78">
        <w:trPr>
          <w:jc w:val="center"/>
        </w:trPr>
        <w:tc>
          <w:tcPr>
            <w:tcW w:w="1588" w:type="dxa"/>
            <w:vAlign w:val="center"/>
          </w:tcPr>
          <w:p w:rsidR="004C3E78" w:rsidRDefault="001131B8">
            <w:pPr>
              <w:jc w:val="center"/>
            </w:pPr>
            <w:r>
              <w:rPr>
                <w:color w:val="000000"/>
                <w:szCs w:val="21"/>
              </w:rPr>
              <w:t>递延所得税负债</w:t>
            </w:r>
          </w:p>
        </w:tc>
        <w:tc>
          <w:tcPr>
            <w:tcW w:w="1701" w:type="dxa"/>
            <w:vAlign w:val="center"/>
          </w:tcPr>
          <w:p w:rsidR="004C3E78" w:rsidRDefault="001131B8">
            <w:pPr>
              <w:jc w:val="right"/>
            </w:pPr>
            <w:r>
              <w:rPr>
                <w:color w:val="000000"/>
                <w:szCs w:val="21"/>
              </w:rPr>
              <w:t>-</w:t>
            </w:r>
          </w:p>
        </w:tc>
        <w:tc>
          <w:tcPr>
            <w:tcW w:w="1701"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559" w:type="dxa"/>
            <w:vAlign w:val="center"/>
          </w:tcPr>
          <w:p w:rsidR="004C3E78" w:rsidRDefault="001131B8">
            <w:pPr>
              <w:jc w:val="center"/>
            </w:pPr>
            <w:r>
              <w:rPr>
                <w:color w:val="000000"/>
                <w:szCs w:val="21"/>
              </w:rPr>
              <w:t>-</w:t>
            </w:r>
          </w:p>
        </w:tc>
        <w:tc>
          <w:tcPr>
            <w:tcW w:w="1301" w:type="dxa"/>
            <w:vAlign w:val="center"/>
          </w:tcPr>
          <w:p w:rsidR="004C3E78" w:rsidRDefault="001131B8">
            <w:pPr>
              <w:jc w:val="right"/>
            </w:pPr>
            <w:r>
              <w:rPr>
                <w:color w:val="000000"/>
                <w:szCs w:val="21"/>
              </w:rPr>
              <w:t>-</w:t>
            </w:r>
          </w:p>
        </w:tc>
      </w:tr>
      <w:tr w:rsidR="004C3E78">
        <w:trPr>
          <w:jc w:val="center"/>
        </w:trPr>
        <w:tc>
          <w:tcPr>
            <w:tcW w:w="1588" w:type="dxa"/>
            <w:vAlign w:val="center"/>
          </w:tcPr>
          <w:p w:rsidR="004C3E78" w:rsidRDefault="001131B8">
            <w:pPr>
              <w:jc w:val="center"/>
            </w:pPr>
            <w:r>
              <w:rPr>
                <w:color w:val="000000"/>
                <w:szCs w:val="21"/>
              </w:rPr>
              <w:t>其他负债</w:t>
            </w:r>
          </w:p>
        </w:tc>
        <w:tc>
          <w:tcPr>
            <w:tcW w:w="1701" w:type="dxa"/>
            <w:vAlign w:val="center"/>
          </w:tcPr>
          <w:p w:rsidR="004C3E78" w:rsidRDefault="001131B8">
            <w:pPr>
              <w:jc w:val="right"/>
            </w:pPr>
            <w:r>
              <w:rPr>
                <w:color w:val="000000"/>
                <w:szCs w:val="21"/>
              </w:rPr>
              <w:t>-</w:t>
            </w:r>
          </w:p>
        </w:tc>
        <w:tc>
          <w:tcPr>
            <w:tcW w:w="1701" w:type="dxa"/>
            <w:vAlign w:val="center"/>
          </w:tcPr>
          <w:p w:rsidR="004C3E78" w:rsidRDefault="001131B8">
            <w:pPr>
              <w:jc w:val="right"/>
            </w:pPr>
            <w:r>
              <w:rPr>
                <w:color w:val="000000"/>
                <w:szCs w:val="21"/>
              </w:rPr>
              <w:t>-</w:t>
            </w:r>
          </w:p>
        </w:tc>
        <w:tc>
          <w:tcPr>
            <w:tcW w:w="1559" w:type="dxa"/>
            <w:vAlign w:val="center"/>
          </w:tcPr>
          <w:p w:rsidR="004C3E78" w:rsidRDefault="001131B8">
            <w:pPr>
              <w:jc w:val="right"/>
            </w:pPr>
            <w:r>
              <w:rPr>
                <w:color w:val="000000"/>
                <w:szCs w:val="21"/>
              </w:rPr>
              <w:t>-</w:t>
            </w:r>
          </w:p>
        </w:tc>
        <w:tc>
          <w:tcPr>
            <w:tcW w:w="1559" w:type="dxa"/>
            <w:vAlign w:val="center"/>
          </w:tcPr>
          <w:p w:rsidR="004C3E78" w:rsidRDefault="001131B8">
            <w:pPr>
              <w:jc w:val="center"/>
            </w:pPr>
            <w:r>
              <w:rPr>
                <w:color w:val="000000"/>
                <w:szCs w:val="21"/>
              </w:rPr>
              <w:t>240,000.00</w:t>
            </w:r>
          </w:p>
        </w:tc>
        <w:tc>
          <w:tcPr>
            <w:tcW w:w="1301" w:type="dxa"/>
            <w:vAlign w:val="center"/>
          </w:tcPr>
          <w:p w:rsidR="004C3E78" w:rsidRDefault="001131B8">
            <w:pPr>
              <w:jc w:val="right"/>
            </w:pPr>
            <w:r>
              <w:rPr>
                <w:color w:val="000000"/>
                <w:szCs w:val="21"/>
              </w:rPr>
              <w:t>240,000.00</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109,604,463.34</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812,732.70</w:t>
            </w:r>
          </w:p>
        </w:tc>
        <w:tc>
          <w:tcPr>
            <w:tcW w:w="1301" w:type="dxa"/>
          </w:tcPr>
          <w:p w:rsidR="001816E6" w:rsidRPr="004604CE" w:rsidRDefault="001816E6" w:rsidP="00E431A5">
            <w:pPr>
              <w:spacing w:line="360" w:lineRule="auto"/>
              <w:jc w:val="right"/>
              <w:rPr>
                <w:szCs w:val="21"/>
              </w:rPr>
            </w:pPr>
            <w:r w:rsidRPr="004604CE">
              <w:rPr>
                <w:szCs w:val="21"/>
              </w:rPr>
              <w:t>110,417,196.04</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6,543,014.01</w:t>
            </w:r>
          </w:p>
        </w:tc>
        <w:tc>
          <w:tcPr>
            <w:tcW w:w="1701" w:type="dxa"/>
            <w:vAlign w:val="center"/>
          </w:tcPr>
          <w:p w:rsidR="001816E6" w:rsidRPr="004604CE" w:rsidRDefault="001816E6" w:rsidP="00E431A5">
            <w:pPr>
              <w:spacing w:line="360" w:lineRule="auto"/>
              <w:jc w:val="right"/>
              <w:rPr>
                <w:szCs w:val="21"/>
              </w:rPr>
            </w:pPr>
            <w:r w:rsidRPr="004604CE">
              <w:rPr>
                <w:szCs w:val="21"/>
              </w:rPr>
              <w:t>376,875,030.80</w:t>
            </w:r>
          </w:p>
        </w:tc>
        <w:tc>
          <w:tcPr>
            <w:tcW w:w="1559" w:type="dxa"/>
            <w:vAlign w:val="center"/>
          </w:tcPr>
          <w:p w:rsidR="001816E6" w:rsidRPr="004604CE" w:rsidRDefault="001816E6" w:rsidP="00E431A5">
            <w:pPr>
              <w:spacing w:line="360" w:lineRule="auto"/>
              <w:jc w:val="right"/>
              <w:rPr>
                <w:szCs w:val="21"/>
              </w:rPr>
            </w:pPr>
            <w:r w:rsidRPr="004604CE">
              <w:rPr>
                <w:szCs w:val="21"/>
              </w:rPr>
              <w:t>2,628,570.92</w:t>
            </w:r>
          </w:p>
        </w:tc>
        <w:tc>
          <w:tcPr>
            <w:tcW w:w="1559" w:type="dxa"/>
            <w:vAlign w:val="center"/>
          </w:tcPr>
          <w:p w:rsidR="001816E6" w:rsidRPr="004604CE" w:rsidRDefault="001816E6" w:rsidP="00E431A5">
            <w:pPr>
              <w:spacing w:line="360" w:lineRule="auto"/>
              <w:jc w:val="right"/>
              <w:rPr>
                <w:szCs w:val="21"/>
              </w:rPr>
            </w:pPr>
            <w:r w:rsidRPr="004604CE">
              <w:rPr>
                <w:szCs w:val="21"/>
              </w:rPr>
              <w:t>96,434,678.76</w:t>
            </w:r>
          </w:p>
        </w:tc>
        <w:tc>
          <w:tcPr>
            <w:tcW w:w="1301" w:type="dxa"/>
            <w:vAlign w:val="center"/>
          </w:tcPr>
          <w:p w:rsidR="001816E6" w:rsidRPr="004604CE" w:rsidRDefault="001816E6" w:rsidP="00E431A5">
            <w:pPr>
              <w:spacing w:line="360" w:lineRule="auto"/>
              <w:jc w:val="right"/>
              <w:rPr>
                <w:szCs w:val="21"/>
              </w:rPr>
            </w:pPr>
            <w:r w:rsidRPr="004604CE">
              <w:rPr>
                <w:szCs w:val="21"/>
              </w:rPr>
              <w:t>482,481,294.49</w:t>
            </w:r>
          </w:p>
        </w:tc>
      </w:tr>
    </w:tbl>
    <w:p w:rsidR="001548F9" w:rsidRPr="00683042" w:rsidRDefault="001816E6" w:rsidP="00683042">
      <w:pPr>
        <w:tabs>
          <w:tab w:val="left" w:pos="426"/>
        </w:tabs>
        <w:spacing w:line="360" w:lineRule="auto"/>
        <w:ind w:firstLineChars="200" w:firstLine="420"/>
        <w:jc w:val="left"/>
        <w:rPr>
          <w:kern w:val="0"/>
          <w:szCs w:val="21"/>
        </w:rPr>
      </w:pPr>
      <w:r w:rsidRPr="00683042">
        <w:rPr>
          <w:kern w:val="0"/>
          <w:szCs w:val="21"/>
        </w:rPr>
        <w:t>注：各期限分类的标准为按金融资产或金融负债的重新定价日或到期日孰早者进行分类。</w:t>
      </w:r>
      <w:r w:rsidRPr="00683042">
        <w:rPr>
          <w:kern w:val="0"/>
          <w:szCs w:val="21"/>
        </w:rPr>
        <w:t xml:space="preserve"> </w:t>
      </w:r>
    </w:p>
    <w:p w:rsidR="00455B6E" w:rsidRPr="00D65F6C" w:rsidRDefault="001548F9" w:rsidP="00455B6E">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6.4.13.4.1.2 </w:t>
      </w:r>
      <w:r w:rsidRPr="00235099">
        <w:rPr>
          <w:rFonts w:ascii="宋体" w:hAns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4C3E78">
        <w:tc>
          <w:tcPr>
            <w:tcW w:w="851" w:type="dxa"/>
            <w:vAlign w:val="center"/>
          </w:tcPr>
          <w:p w:rsidR="004C3E78" w:rsidRDefault="001131B8">
            <w:pPr>
              <w:jc w:val="left"/>
            </w:pPr>
            <w:r>
              <w:rPr>
                <w:rFonts w:eastAsiaTheme="minorEastAsia"/>
                <w:color w:val="000000"/>
                <w:szCs w:val="21"/>
              </w:rPr>
              <w:t>假设</w:t>
            </w:r>
          </w:p>
        </w:tc>
        <w:tc>
          <w:tcPr>
            <w:tcW w:w="8149" w:type="dxa"/>
            <w:gridSpan w:val="3"/>
            <w:vAlign w:val="center"/>
          </w:tcPr>
          <w:p w:rsidR="004C3E78" w:rsidRDefault="001131B8">
            <w:pPr>
              <w:jc w:val="left"/>
            </w:pPr>
            <w:r>
              <w:rPr>
                <w:rFonts w:eastAsiaTheme="minorEastAsia"/>
                <w:color w:val="000000"/>
                <w:szCs w:val="21"/>
              </w:rPr>
              <w:t>除市场利率以外的其他市场变量保持不变</w:t>
            </w:r>
          </w:p>
        </w:tc>
      </w:tr>
      <w:tr w:rsidR="00455B6E" w:rsidRPr="007715BA" w:rsidTr="00AA5843">
        <w:tc>
          <w:tcPr>
            <w:tcW w:w="851" w:type="dxa"/>
            <w:vMerge w:val="restart"/>
            <w:vAlign w:val="center"/>
          </w:tcPr>
          <w:p w:rsidR="00455B6E" w:rsidRPr="007715BA" w:rsidRDefault="00455B6E" w:rsidP="00AA5843">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455B6E" w:rsidRPr="007715BA" w:rsidRDefault="00455B6E" w:rsidP="00AA5843">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455B6E" w:rsidRPr="007715BA" w:rsidRDefault="00455B6E" w:rsidP="00AA5843">
            <w:pPr>
              <w:jc w:val="center"/>
              <w:rPr>
                <w:rFonts w:eastAsiaTheme="minorEastAsia"/>
                <w:color w:val="000000"/>
                <w:szCs w:val="21"/>
              </w:rPr>
            </w:pPr>
            <w:r w:rsidRPr="007715BA">
              <w:rPr>
                <w:rFonts w:eastAsiaTheme="minorEastAsia"/>
                <w:color w:val="000000"/>
                <w:szCs w:val="21"/>
              </w:rPr>
              <w:t>对资产负债表日基金资产净值的</w:t>
            </w:r>
          </w:p>
          <w:p w:rsidR="00455B6E" w:rsidRPr="007715BA" w:rsidRDefault="00455B6E" w:rsidP="00AA5843">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455B6E" w:rsidRPr="007715BA" w:rsidTr="00AA5843">
        <w:tc>
          <w:tcPr>
            <w:tcW w:w="851" w:type="dxa"/>
            <w:vMerge/>
            <w:vAlign w:val="center"/>
          </w:tcPr>
          <w:p w:rsidR="00455B6E" w:rsidRPr="007715BA" w:rsidRDefault="00455B6E" w:rsidP="00AA5843">
            <w:pPr>
              <w:widowControl/>
              <w:jc w:val="left"/>
              <w:rPr>
                <w:rFonts w:eastAsiaTheme="minorEastAsia"/>
                <w:color w:val="000000"/>
                <w:szCs w:val="21"/>
              </w:rPr>
            </w:pPr>
          </w:p>
        </w:tc>
        <w:tc>
          <w:tcPr>
            <w:tcW w:w="2551" w:type="dxa"/>
            <w:vMerge/>
            <w:vAlign w:val="center"/>
          </w:tcPr>
          <w:p w:rsidR="00455B6E" w:rsidRPr="007715BA" w:rsidRDefault="00455B6E" w:rsidP="00AA5843">
            <w:pPr>
              <w:widowControl/>
              <w:jc w:val="left"/>
              <w:rPr>
                <w:rFonts w:eastAsiaTheme="minorEastAsia"/>
                <w:color w:val="000000"/>
                <w:kern w:val="0"/>
                <w:szCs w:val="21"/>
              </w:rPr>
            </w:pPr>
          </w:p>
        </w:tc>
        <w:tc>
          <w:tcPr>
            <w:tcW w:w="2694" w:type="dxa"/>
          </w:tcPr>
          <w:p w:rsidR="00455B6E" w:rsidRPr="007715BA" w:rsidRDefault="00455B6E" w:rsidP="00AA5843">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455B6E" w:rsidRPr="007715BA" w:rsidRDefault="00455B6E" w:rsidP="00AA5843">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455B6E" w:rsidRPr="007715BA" w:rsidRDefault="00455B6E" w:rsidP="00AA5843">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455B6E" w:rsidRPr="007715BA" w:rsidRDefault="00455B6E" w:rsidP="00AA5843">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4C3E78">
        <w:tc>
          <w:tcPr>
            <w:tcW w:w="851" w:type="dxa"/>
            <w:vMerge/>
          </w:tcPr>
          <w:p w:rsidR="004C3E78" w:rsidRDefault="004C3E78"/>
        </w:tc>
        <w:tc>
          <w:tcPr>
            <w:tcW w:w="2551" w:type="dxa"/>
            <w:vAlign w:val="center"/>
          </w:tcPr>
          <w:p w:rsidR="004C3E78" w:rsidRDefault="001131B8">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4C3E78" w:rsidRDefault="001131B8">
            <w:pPr>
              <w:jc w:val="right"/>
            </w:pPr>
            <w:r>
              <w:rPr>
                <w:rFonts w:eastAsiaTheme="minorEastAsia"/>
                <w:color w:val="000000"/>
                <w:szCs w:val="21"/>
              </w:rPr>
              <w:t>3,643,252.67</w:t>
            </w:r>
          </w:p>
        </w:tc>
        <w:tc>
          <w:tcPr>
            <w:tcW w:w="2904" w:type="dxa"/>
            <w:vAlign w:val="center"/>
          </w:tcPr>
          <w:p w:rsidR="004C3E78" w:rsidRDefault="001131B8">
            <w:pPr>
              <w:jc w:val="right"/>
            </w:pPr>
            <w:r>
              <w:rPr>
                <w:rFonts w:eastAsiaTheme="minorEastAsia"/>
                <w:color w:val="000000"/>
                <w:szCs w:val="21"/>
              </w:rPr>
              <w:t>2,229,321.57</w:t>
            </w:r>
          </w:p>
        </w:tc>
      </w:tr>
      <w:tr w:rsidR="004C3E78">
        <w:tc>
          <w:tcPr>
            <w:tcW w:w="851" w:type="dxa"/>
            <w:vMerge/>
          </w:tcPr>
          <w:p w:rsidR="004C3E78" w:rsidRDefault="004C3E78"/>
        </w:tc>
        <w:tc>
          <w:tcPr>
            <w:tcW w:w="2551" w:type="dxa"/>
            <w:vAlign w:val="center"/>
          </w:tcPr>
          <w:p w:rsidR="004C3E78" w:rsidRDefault="001131B8">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4C3E78" w:rsidRDefault="001131B8">
            <w:pPr>
              <w:jc w:val="right"/>
            </w:pPr>
            <w:r>
              <w:rPr>
                <w:rFonts w:eastAsiaTheme="minorEastAsia"/>
                <w:color w:val="000000"/>
                <w:szCs w:val="21"/>
              </w:rPr>
              <w:t>-3,603,833.25</w:t>
            </w:r>
          </w:p>
        </w:tc>
        <w:tc>
          <w:tcPr>
            <w:tcW w:w="2904" w:type="dxa"/>
            <w:vAlign w:val="center"/>
          </w:tcPr>
          <w:p w:rsidR="004C3E78" w:rsidRDefault="001131B8">
            <w:pPr>
              <w:jc w:val="right"/>
            </w:pPr>
            <w:r>
              <w:rPr>
                <w:rFonts w:eastAsiaTheme="minorEastAsia"/>
                <w:color w:val="000000"/>
                <w:szCs w:val="21"/>
              </w:rPr>
              <w:t>-2,205,472.33</w:t>
            </w:r>
          </w:p>
        </w:tc>
      </w:tr>
    </w:tbl>
    <w:p w:rsidR="007215A4" w:rsidRPr="00235099" w:rsidRDefault="007215A4" w:rsidP="00EE0AC0">
      <w:pPr>
        <w:spacing w:line="360" w:lineRule="auto"/>
        <w:ind w:firstLineChars="196" w:firstLine="413"/>
        <w:rPr>
          <w:rFonts w:asciiTheme="minorEastAsia" w:eastAsiaTheme="minorEastAsia" w:hAnsiTheme="minorEastAsia"/>
          <w:b/>
          <w:bCs/>
          <w:szCs w:val="21"/>
        </w:rPr>
      </w:pPr>
      <w:r w:rsidRPr="00235099">
        <w:rPr>
          <w:rFonts w:asciiTheme="minorEastAsia" w:eastAsiaTheme="minorEastAsia" w:hAnsiTheme="minorEastAsia" w:hint="eastAsia"/>
          <w:b/>
          <w:bCs/>
          <w:kern w:val="0"/>
          <w:szCs w:val="21"/>
        </w:rPr>
        <w:t>6.4.13.4.2</w:t>
      </w:r>
      <w:r w:rsidRPr="00235099">
        <w:rPr>
          <w:rFonts w:asciiTheme="minorEastAsia" w:eastAsiaTheme="minorEastAsia" w:hAnsiTheme="minorEastAsia" w:hint="eastAsia"/>
          <w:b/>
          <w:bCs/>
          <w:szCs w:val="21"/>
        </w:rPr>
        <w:t>外汇风险</w:t>
      </w:r>
    </w:p>
    <w:p w:rsidR="007215A4" w:rsidRPr="00A62732" w:rsidRDefault="007215A4" w:rsidP="00A62732">
      <w:pPr>
        <w:tabs>
          <w:tab w:val="left" w:pos="426"/>
        </w:tabs>
        <w:spacing w:line="360" w:lineRule="auto"/>
        <w:ind w:firstLineChars="200" w:firstLine="420"/>
        <w:jc w:val="left"/>
        <w:rPr>
          <w:kern w:val="0"/>
          <w:szCs w:val="21"/>
        </w:rPr>
      </w:pPr>
      <w:r w:rsidRPr="00A62732">
        <w:rPr>
          <w:rFonts w:hint="eastAsia"/>
          <w:kern w:val="0"/>
          <w:szCs w:val="21"/>
        </w:rPr>
        <w:t>本基金的所有资产及负债以人民币计价，因此无外汇风险。</w:t>
      </w:r>
    </w:p>
    <w:p w:rsidR="001548F9" w:rsidRPr="00235099" w:rsidRDefault="001548F9" w:rsidP="001C3CDC">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 </w:t>
      </w:r>
      <w:r w:rsidRPr="00235099">
        <w:rPr>
          <w:rFonts w:ascii="宋体" w:hAnsi="宋体" w:hint="eastAsia"/>
          <w:b/>
          <w:bCs/>
          <w:color w:val="000000"/>
          <w:szCs w:val="21"/>
        </w:rPr>
        <w:t>其他价格风险</w:t>
      </w:r>
    </w:p>
    <w:p w:rsidR="004C3E78" w:rsidRDefault="001131B8">
      <w:pPr>
        <w:tabs>
          <w:tab w:val="left" w:pos="426"/>
        </w:tabs>
        <w:spacing w:line="360" w:lineRule="auto"/>
        <w:ind w:firstLineChars="200" w:firstLine="420"/>
        <w:jc w:val="left"/>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本基金的基金管理人采用</w:t>
      </w:r>
      <w:r w:rsidRPr="00A62732">
        <w:rPr>
          <w:kern w:val="0"/>
          <w:szCs w:val="21"/>
        </w:rPr>
        <w:t>Barra</w:t>
      </w:r>
      <w:r w:rsidRPr="00A62732">
        <w:rPr>
          <w:kern w:val="0"/>
          <w:szCs w:val="21"/>
        </w:rPr>
        <w:t>风险管理系统，通过标准差、跟踪误差、</w:t>
      </w:r>
      <w:r w:rsidRPr="00A62732">
        <w:rPr>
          <w:kern w:val="0"/>
          <w:szCs w:val="21"/>
        </w:rPr>
        <w:t>beta</w:t>
      </w:r>
      <w:r w:rsidRPr="00A62732">
        <w:rPr>
          <w:kern w:val="0"/>
          <w:szCs w:val="21"/>
        </w:rPr>
        <w:t>值、</w:t>
      </w:r>
      <w:r w:rsidRPr="00A62732">
        <w:rPr>
          <w:kern w:val="0"/>
          <w:szCs w:val="21"/>
        </w:rPr>
        <w:t>VAR</w:t>
      </w:r>
      <w:r w:rsidRPr="00A62732">
        <w:rPr>
          <w:kern w:val="0"/>
          <w:szCs w:val="21"/>
        </w:rPr>
        <w:t>等指标，监控投资组合面临的市场价格波动风险。</w:t>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6.4.13.4.3.1 </w:t>
      </w:r>
      <w:r w:rsidRPr="00235099">
        <w:rPr>
          <w:rFonts w:ascii="宋体" w:hAnsi="宋体" w:hint="eastAsia"/>
          <w:b/>
          <w:bCs/>
          <w:color w:val="000000"/>
          <w:szCs w:val="21"/>
        </w:rPr>
        <w:t>其他价格风险敞口</w:t>
      </w:r>
    </w:p>
    <w:p w:rsidR="00166D75" w:rsidRPr="00FA19BB" w:rsidRDefault="00166D75" w:rsidP="00166D75">
      <w:pPr>
        <w:wordWrap w:val="0"/>
        <w:autoSpaceDE w:val="0"/>
        <w:autoSpaceDN w:val="0"/>
        <w:adjustRightInd w:val="0"/>
        <w:spacing w:before="29" w:line="288" w:lineRule="auto"/>
        <w:ind w:left="1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166D75" w:rsidRPr="00FA19BB" w:rsidTr="00646EED">
        <w:tc>
          <w:tcPr>
            <w:tcW w:w="3119" w:type="dxa"/>
            <w:vMerge w:val="restart"/>
            <w:vAlign w:val="center"/>
          </w:tcPr>
          <w:p w:rsidR="00166D75" w:rsidRPr="00FA19BB" w:rsidRDefault="00166D75" w:rsidP="00646EED">
            <w:pPr>
              <w:spacing w:line="360" w:lineRule="auto"/>
              <w:jc w:val="center"/>
              <w:rPr>
                <w:color w:val="000000"/>
                <w:szCs w:val="21"/>
              </w:rPr>
            </w:pPr>
            <w:r w:rsidRPr="00FA19BB">
              <w:rPr>
                <w:color w:val="000000"/>
                <w:szCs w:val="21"/>
              </w:rPr>
              <w:t>项目</w:t>
            </w:r>
          </w:p>
        </w:tc>
        <w:tc>
          <w:tcPr>
            <w:tcW w:w="2940" w:type="dxa"/>
            <w:gridSpan w:val="2"/>
            <w:vAlign w:val="center"/>
          </w:tcPr>
          <w:p w:rsidR="00166D75" w:rsidRPr="00FA19BB" w:rsidRDefault="00166D75" w:rsidP="00646EED">
            <w:pPr>
              <w:spacing w:line="360" w:lineRule="auto"/>
              <w:jc w:val="center"/>
              <w:rPr>
                <w:color w:val="000000"/>
                <w:szCs w:val="21"/>
              </w:rPr>
            </w:pPr>
            <w:r w:rsidRPr="00FA19BB">
              <w:rPr>
                <w:color w:val="000000"/>
                <w:szCs w:val="21"/>
              </w:rPr>
              <w:t>本期末</w:t>
            </w:r>
          </w:p>
          <w:p w:rsidR="00166D75" w:rsidRPr="00FA19BB" w:rsidRDefault="00166D75" w:rsidP="00646EED">
            <w:pPr>
              <w:spacing w:line="360" w:lineRule="auto"/>
              <w:jc w:val="center"/>
              <w:rPr>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c>
          <w:tcPr>
            <w:tcW w:w="2941" w:type="dxa"/>
            <w:gridSpan w:val="2"/>
            <w:vAlign w:val="center"/>
          </w:tcPr>
          <w:p w:rsidR="00166D75" w:rsidRPr="00FA19BB" w:rsidRDefault="00166D75" w:rsidP="00646EED">
            <w:pPr>
              <w:spacing w:line="360" w:lineRule="auto"/>
              <w:jc w:val="center"/>
              <w:rPr>
                <w:color w:val="000000"/>
                <w:szCs w:val="21"/>
              </w:rPr>
            </w:pPr>
            <w:r w:rsidRPr="00FA19BB">
              <w:rPr>
                <w:color w:val="000000"/>
                <w:szCs w:val="21"/>
              </w:rPr>
              <w:t>上年度末</w:t>
            </w:r>
          </w:p>
          <w:p w:rsidR="00166D75" w:rsidRPr="00FA19BB" w:rsidRDefault="00166D75" w:rsidP="00646EED">
            <w:pPr>
              <w:spacing w:line="360" w:lineRule="auto"/>
              <w:jc w:val="center"/>
              <w:rPr>
                <w:color w:val="000000"/>
                <w:szCs w:val="21"/>
              </w:rPr>
            </w:pPr>
            <w:r w:rsidRPr="00FA19BB">
              <w:rPr>
                <w:color w:val="000000"/>
                <w:szCs w:val="21"/>
              </w:rPr>
              <w:t>2019</w:t>
            </w:r>
            <w:r w:rsidRPr="00FA19BB">
              <w:rPr>
                <w:color w:val="000000"/>
                <w:szCs w:val="21"/>
              </w:rPr>
              <w:t>年</w:t>
            </w:r>
            <w:r w:rsidRPr="00FA19BB">
              <w:rPr>
                <w:color w:val="000000"/>
                <w:szCs w:val="21"/>
              </w:rPr>
              <w:t>12</w:t>
            </w:r>
            <w:r w:rsidRPr="00FA19BB">
              <w:rPr>
                <w:color w:val="000000"/>
                <w:szCs w:val="21"/>
              </w:rPr>
              <w:t>月</w:t>
            </w:r>
            <w:r w:rsidRPr="00FA19BB">
              <w:rPr>
                <w:color w:val="000000"/>
                <w:szCs w:val="21"/>
              </w:rPr>
              <w:t>31</w:t>
            </w:r>
            <w:r w:rsidRPr="00FA19BB">
              <w:rPr>
                <w:color w:val="000000"/>
                <w:szCs w:val="21"/>
              </w:rPr>
              <w:t>日</w:t>
            </w:r>
          </w:p>
        </w:tc>
      </w:tr>
      <w:tr w:rsidR="00166D75" w:rsidRPr="00FA19BB" w:rsidTr="00646EED">
        <w:tc>
          <w:tcPr>
            <w:tcW w:w="3119" w:type="dxa"/>
            <w:vMerge/>
            <w:vAlign w:val="center"/>
          </w:tcPr>
          <w:p w:rsidR="00166D75" w:rsidRPr="00FA19BB" w:rsidRDefault="00166D75" w:rsidP="00646EED">
            <w:pPr>
              <w:widowControl/>
              <w:spacing w:line="360" w:lineRule="auto"/>
              <w:jc w:val="left"/>
              <w:rPr>
                <w:color w:val="000000"/>
                <w:szCs w:val="21"/>
              </w:rPr>
            </w:pPr>
          </w:p>
        </w:tc>
        <w:tc>
          <w:tcPr>
            <w:tcW w:w="1843" w:type="dxa"/>
            <w:vAlign w:val="center"/>
          </w:tcPr>
          <w:p w:rsidR="00166D75" w:rsidRPr="00FA19BB" w:rsidRDefault="00166D75" w:rsidP="00646EED">
            <w:pPr>
              <w:spacing w:line="360" w:lineRule="auto"/>
              <w:ind w:right="142"/>
              <w:jc w:val="center"/>
              <w:rPr>
                <w:color w:val="000000"/>
                <w:szCs w:val="21"/>
              </w:rPr>
            </w:pPr>
            <w:r w:rsidRPr="00FA19BB">
              <w:rPr>
                <w:color w:val="000000"/>
                <w:szCs w:val="21"/>
              </w:rPr>
              <w:t>公允价值</w:t>
            </w:r>
          </w:p>
        </w:tc>
        <w:tc>
          <w:tcPr>
            <w:tcW w:w="1097" w:type="dxa"/>
            <w:vAlign w:val="center"/>
          </w:tcPr>
          <w:p w:rsidR="00166D75" w:rsidRPr="00FA19BB" w:rsidRDefault="00166D75" w:rsidP="00646EED">
            <w:pPr>
              <w:spacing w:line="360" w:lineRule="auto"/>
              <w:ind w:right="141"/>
              <w:jc w:val="center"/>
              <w:rPr>
                <w:color w:val="000000"/>
                <w:szCs w:val="21"/>
              </w:rPr>
            </w:pPr>
            <w:r w:rsidRPr="00FA19BB">
              <w:rPr>
                <w:color w:val="000000"/>
                <w:szCs w:val="21"/>
              </w:rPr>
              <w:t>占基金资产净值比例</w:t>
            </w:r>
            <w:r w:rsidRPr="00FA19BB">
              <w:rPr>
                <w:color w:val="000000"/>
                <w:szCs w:val="21"/>
              </w:rPr>
              <w:lastRenderedPageBreak/>
              <w:t>（</w:t>
            </w:r>
            <w:r w:rsidRPr="00FA19BB">
              <w:rPr>
                <w:color w:val="000000"/>
                <w:szCs w:val="21"/>
              </w:rPr>
              <w:t>%</w:t>
            </w:r>
            <w:r w:rsidRPr="00FA19BB">
              <w:rPr>
                <w:color w:val="000000"/>
                <w:szCs w:val="21"/>
              </w:rPr>
              <w:t>）</w:t>
            </w:r>
          </w:p>
        </w:tc>
        <w:tc>
          <w:tcPr>
            <w:tcW w:w="1879" w:type="dxa"/>
            <w:vAlign w:val="center"/>
          </w:tcPr>
          <w:p w:rsidR="00166D75" w:rsidRPr="00FA19BB" w:rsidRDefault="00166D75" w:rsidP="00646EED">
            <w:pPr>
              <w:spacing w:line="360" w:lineRule="auto"/>
              <w:ind w:right="113"/>
              <w:jc w:val="center"/>
              <w:rPr>
                <w:color w:val="000000"/>
                <w:szCs w:val="21"/>
              </w:rPr>
            </w:pPr>
            <w:r w:rsidRPr="00FA19BB">
              <w:rPr>
                <w:color w:val="000000"/>
                <w:szCs w:val="21"/>
              </w:rPr>
              <w:lastRenderedPageBreak/>
              <w:t>公允价值</w:t>
            </w:r>
          </w:p>
        </w:tc>
        <w:tc>
          <w:tcPr>
            <w:tcW w:w="1062" w:type="dxa"/>
            <w:vAlign w:val="center"/>
          </w:tcPr>
          <w:p w:rsidR="00166D75" w:rsidRPr="00FA19BB" w:rsidRDefault="00166D75" w:rsidP="00646EED">
            <w:pPr>
              <w:spacing w:line="360" w:lineRule="auto"/>
              <w:ind w:right="141"/>
              <w:jc w:val="center"/>
              <w:rPr>
                <w:color w:val="000000"/>
                <w:szCs w:val="21"/>
              </w:rPr>
            </w:pPr>
            <w:r w:rsidRPr="00FA19BB">
              <w:rPr>
                <w:color w:val="000000"/>
                <w:szCs w:val="21"/>
              </w:rPr>
              <w:t>占基金资产净值比例</w:t>
            </w:r>
            <w:r w:rsidRPr="00FA19BB">
              <w:rPr>
                <w:color w:val="000000"/>
                <w:szCs w:val="21"/>
              </w:rPr>
              <w:lastRenderedPageBreak/>
              <w:t>（</w:t>
            </w:r>
            <w:r w:rsidRPr="00FA19BB">
              <w:rPr>
                <w:color w:val="000000"/>
                <w:szCs w:val="21"/>
              </w:rPr>
              <w:t>%</w:t>
            </w: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lastRenderedPageBreak/>
              <w:t>交易性金融资产</w:t>
            </w:r>
            <w:r w:rsidRPr="00FA19BB">
              <w:rPr>
                <w:szCs w:val="21"/>
              </w:rPr>
              <w:t>－</w:t>
            </w:r>
            <w:r w:rsidRPr="00FA19BB">
              <w:rPr>
                <w:color w:val="000000"/>
                <w:szCs w:val="21"/>
              </w:rPr>
              <w:t>股票投资</w:t>
            </w:r>
          </w:p>
        </w:tc>
        <w:tc>
          <w:tcPr>
            <w:tcW w:w="1843" w:type="dxa"/>
            <w:vAlign w:val="center"/>
          </w:tcPr>
          <w:p w:rsidR="00166D75" w:rsidRPr="00FA19BB" w:rsidRDefault="00166D75" w:rsidP="00646EED">
            <w:pPr>
              <w:spacing w:line="360" w:lineRule="auto"/>
              <w:jc w:val="right"/>
              <w:rPr>
                <w:color w:val="000000"/>
                <w:szCs w:val="21"/>
              </w:rPr>
            </w:pPr>
            <w:r w:rsidRPr="00FA19BB">
              <w:rPr>
                <w:color w:val="000000"/>
                <w:szCs w:val="21"/>
              </w:rPr>
              <w:t>132,897,933.26</w:t>
            </w:r>
          </w:p>
        </w:tc>
        <w:tc>
          <w:tcPr>
            <w:tcW w:w="1097" w:type="dxa"/>
            <w:vAlign w:val="center"/>
          </w:tcPr>
          <w:p w:rsidR="00166D75" w:rsidRPr="00FA19BB" w:rsidRDefault="00166D75" w:rsidP="00646EED">
            <w:pPr>
              <w:spacing w:line="360" w:lineRule="auto"/>
              <w:jc w:val="right"/>
              <w:rPr>
                <w:color w:val="000000"/>
                <w:szCs w:val="21"/>
              </w:rPr>
            </w:pPr>
            <w:r w:rsidRPr="00FA19BB">
              <w:rPr>
                <w:color w:val="000000"/>
                <w:szCs w:val="21"/>
              </w:rPr>
              <w:t>17.69</w:t>
            </w:r>
          </w:p>
        </w:tc>
        <w:tc>
          <w:tcPr>
            <w:tcW w:w="1879" w:type="dxa"/>
            <w:vAlign w:val="center"/>
          </w:tcPr>
          <w:p w:rsidR="00166D75" w:rsidRPr="00FA19BB" w:rsidRDefault="00166D75" w:rsidP="00646EED">
            <w:pPr>
              <w:spacing w:line="360" w:lineRule="auto"/>
              <w:jc w:val="right"/>
              <w:rPr>
                <w:color w:val="000000"/>
                <w:szCs w:val="21"/>
              </w:rPr>
            </w:pPr>
            <w:r w:rsidRPr="00FA19BB">
              <w:rPr>
                <w:color w:val="000000"/>
                <w:szCs w:val="21"/>
              </w:rPr>
              <w:t>88,674,859.84</w:t>
            </w:r>
          </w:p>
        </w:tc>
        <w:tc>
          <w:tcPr>
            <w:tcW w:w="1062" w:type="dxa"/>
            <w:vAlign w:val="center"/>
          </w:tcPr>
          <w:p w:rsidR="00166D75" w:rsidRPr="00FA19BB" w:rsidRDefault="00166D75" w:rsidP="00646EED">
            <w:pPr>
              <w:spacing w:line="360" w:lineRule="auto"/>
              <w:jc w:val="right"/>
              <w:rPr>
                <w:color w:val="000000"/>
                <w:szCs w:val="21"/>
              </w:rPr>
            </w:pPr>
            <w:r w:rsidRPr="00FA19BB">
              <w:rPr>
                <w:color w:val="000000"/>
                <w:szCs w:val="21"/>
              </w:rPr>
              <w:t>18.38</w:t>
            </w:r>
          </w:p>
        </w:tc>
      </w:tr>
      <w:tr w:rsidR="00166D75" w:rsidRPr="00FA19BB" w:rsidTr="00646EED">
        <w:tc>
          <w:tcPr>
            <w:tcW w:w="3119" w:type="dxa"/>
            <w:vAlign w:val="center"/>
          </w:tcPr>
          <w:p w:rsidR="00166D75" w:rsidRPr="00FA19BB" w:rsidRDefault="00166D75" w:rsidP="00646EED">
            <w:pPr>
              <w:spacing w:line="360" w:lineRule="auto"/>
              <w:jc w:val="left"/>
              <w:rPr>
                <w:szCs w:val="21"/>
              </w:rPr>
            </w:pPr>
            <w:r w:rsidRPr="00FA19BB">
              <w:rPr>
                <w:szCs w:val="21"/>
              </w:rPr>
              <w:t>交易性金融资产－贵金属投资</w:t>
            </w:r>
          </w:p>
        </w:tc>
        <w:tc>
          <w:tcPr>
            <w:tcW w:w="1843"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衍生金融资产－权证投资</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其他</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center"/>
              <w:rPr>
                <w:b/>
                <w:color w:val="000000"/>
                <w:szCs w:val="21"/>
              </w:rPr>
            </w:pPr>
            <w:r w:rsidRPr="00FA19BB">
              <w:rPr>
                <w:b/>
                <w:color w:val="000000"/>
                <w:szCs w:val="21"/>
              </w:rPr>
              <w:t>合计</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132,897,933.26</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17.69</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88,674,859.84</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18.38</w:t>
            </w:r>
          </w:p>
        </w:tc>
      </w:tr>
    </w:tbl>
    <w:p w:rsidR="002C15B5" w:rsidRPr="00FA19BB" w:rsidRDefault="002C15B5" w:rsidP="002C15B5">
      <w:pPr>
        <w:spacing w:line="360" w:lineRule="auto"/>
        <w:rPr>
          <w:b/>
          <w:color w:val="000000"/>
          <w:szCs w:val="21"/>
        </w:rPr>
      </w:pPr>
      <w:r w:rsidRPr="00FA19BB">
        <w:rPr>
          <w:b/>
          <w:bCs/>
          <w:color w:val="000000"/>
          <w:kern w:val="0"/>
          <w:szCs w:val="21"/>
        </w:rPr>
        <w:t xml:space="preserve">6.4.13.4.3.2 </w:t>
      </w:r>
      <w:r w:rsidRPr="00FA19BB">
        <w:rPr>
          <w:b/>
          <w:color w:val="000000"/>
          <w:szCs w:val="21"/>
        </w:rPr>
        <w:t>其他价格风险的敏感性分析</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751"/>
      </w:tblGrid>
      <w:tr w:rsidR="004C3E78">
        <w:tc>
          <w:tcPr>
            <w:tcW w:w="993" w:type="dxa"/>
            <w:vAlign w:val="center"/>
          </w:tcPr>
          <w:p w:rsidR="004C3E78" w:rsidRDefault="001131B8">
            <w:pPr>
              <w:jc w:val="left"/>
            </w:pPr>
            <w:r>
              <w:rPr>
                <w:color w:val="000000"/>
                <w:szCs w:val="21"/>
              </w:rPr>
              <w:t>假设</w:t>
            </w:r>
          </w:p>
        </w:tc>
        <w:tc>
          <w:tcPr>
            <w:tcW w:w="8079" w:type="dxa"/>
            <w:gridSpan w:val="3"/>
            <w:vAlign w:val="center"/>
          </w:tcPr>
          <w:p w:rsidR="004C3E78" w:rsidRDefault="001131B8">
            <w:pPr>
              <w:jc w:val="center"/>
            </w:pPr>
            <w:r>
              <w:rPr>
                <w:color w:val="000000"/>
                <w:szCs w:val="21"/>
              </w:rPr>
              <w:t>除业绩比较基准以外的其他市场变量保持不变</w:t>
            </w:r>
          </w:p>
        </w:tc>
      </w:tr>
      <w:tr w:rsidR="002C15B5" w:rsidRPr="00FA19BB" w:rsidTr="00646EED">
        <w:tc>
          <w:tcPr>
            <w:tcW w:w="993" w:type="dxa"/>
            <w:vMerge w:val="restart"/>
            <w:vAlign w:val="center"/>
          </w:tcPr>
          <w:p w:rsidR="002C15B5" w:rsidRPr="00FA19BB" w:rsidRDefault="002C15B5" w:rsidP="002C15B5">
            <w:pPr>
              <w:pStyle w:val="ad"/>
              <w:jc w:val="center"/>
              <w:rPr>
                <w:color w:val="000000"/>
                <w:sz w:val="21"/>
                <w:szCs w:val="21"/>
              </w:rPr>
            </w:pPr>
            <w:r w:rsidRPr="00FA19BB">
              <w:rPr>
                <w:bCs/>
                <w:color w:val="000000"/>
                <w:sz w:val="21"/>
                <w:szCs w:val="21"/>
              </w:rPr>
              <w:t>分析</w:t>
            </w:r>
          </w:p>
        </w:tc>
        <w:tc>
          <w:tcPr>
            <w:tcW w:w="2448" w:type="dxa"/>
            <w:vMerge w:val="restart"/>
            <w:vAlign w:val="center"/>
          </w:tcPr>
          <w:p w:rsidR="002C15B5" w:rsidRPr="00FA19BB" w:rsidRDefault="002C15B5" w:rsidP="00646EED">
            <w:pPr>
              <w:widowControl/>
              <w:autoSpaceDE w:val="0"/>
              <w:autoSpaceDN w:val="0"/>
              <w:ind w:right="-15"/>
              <w:jc w:val="center"/>
              <w:textAlignment w:val="bottom"/>
              <w:rPr>
                <w:color w:val="000000"/>
                <w:kern w:val="0"/>
                <w:szCs w:val="21"/>
              </w:rPr>
            </w:pPr>
            <w:r w:rsidRPr="00FA19BB">
              <w:rPr>
                <w:bCs/>
                <w:color w:val="000000"/>
                <w:szCs w:val="21"/>
              </w:rPr>
              <w:t>相关风险变量的变动</w:t>
            </w:r>
          </w:p>
        </w:tc>
        <w:tc>
          <w:tcPr>
            <w:tcW w:w="5631" w:type="dxa"/>
            <w:gridSpan w:val="2"/>
          </w:tcPr>
          <w:p w:rsidR="002C15B5" w:rsidRPr="00FA19BB" w:rsidRDefault="002C15B5" w:rsidP="00646EED">
            <w:pPr>
              <w:jc w:val="center"/>
              <w:rPr>
                <w:color w:val="000000"/>
                <w:szCs w:val="21"/>
              </w:rPr>
            </w:pPr>
            <w:r w:rsidRPr="00FA19BB">
              <w:rPr>
                <w:color w:val="000000"/>
                <w:szCs w:val="21"/>
              </w:rPr>
              <w:t>对资产负债表日基金资产净值的</w:t>
            </w:r>
          </w:p>
          <w:p w:rsidR="002C15B5" w:rsidRPr="00FA19BB" w:rsidRDefault="002C15B5" w:rsidP="002C15B5">
            <w:pPr>
              <w:widowControl/>
              <w:autoSpaceDE w:val="0"/>
              <w:autoSpaceDN w:val="0"/>
              <w:ind w:right="-15"/>
              <w:jc w:val="center"/>
              <w:textAlignment w:val="bottom"/>
              <w:rPr>
                <w:color w:val="000000"/>
                <w:kern w:val="0"/>
                <w:szCs w:val="21"/>
              </w:rPr>
            </w:pPr>
            <w:r>
              <w:rPr>
                <w:color w:val="000000"/>
                <w:szCs w:val="21"/>
              </w:rPr>
              <w:t>影响金额（单位：人民币</w:t>
            </w:r>
            <w:r w:rsidRPr="00FA19BB">
              <w:rPr>
                <w:color w:val="000000"/>
                <w:szCs w:val="21"/>
              </w:rPr>
              <w:t>元）</w:t>
            </w:r>
          </w:p>
        </w:tc>
      </w:tr>
      <w:tr w:rsidR="002C15B5" w:rsidRPr="00FA19BB" w:rsidTr="00646EED">
        <w:tc>
          <w:tcPr>
            <w:tcW w:w="993" w:type="dxa"/>
            <w:vMerge/>
            <w:vAlign w:val="center"/>
          </w:tcPr>
          <w:p w:rsidR="002C15B5" w:rsidRPr="00FA19BB" w:rsidRDefault="002C15B5" w:rsidP="00646EED">
            <w:pPr>
              <w:widowControl/>
              <w:jc w:val="left"/>
              <w:rPr>
                <w:color w:val="000000"/>
                <w:szCs w:val="21"/>
              </w:rPr>
            </w:pPr>
          </w:p>
        </w:tc>
        <w:tc>
          <w:tcPr>
            <w:tcW w:w="2448" w:type="dxa"/>
            <w:vMerge/>
            <w:vAlign w:val="center"/>
          </w:tcPr>
          <w:p w:rsidR="002C15B5" w:rsidRPr="00FA19BB" w:rsidRDefault="002C15B5" w:rsidP="00646EED">
            <w:pPr>
              <w:widowControl/>
              <w:jc w:val="left"/>
              <w:rPr>
                <w:color w:val="000000"/>
                <w:kern w:val="0"/>
                <w:szCs w:val="21"/>
              </w:rPr>
            </w:pPr>
          </w:p>
        </w:tc>
        <w:tc>
          <w:tcPr>
            <w:tcW w:w="2880" w:type="dxa"/>
          </w:tcPr>
          <w:p w:rsidR="002C15B5" w:rsidRPr="00FA19BB" w:rsidRDefault="002C15B5" w:rsidP="00646EED">
            <w:pPr>
              <w:spacing w:line="360" w:lineRule="auto"/>
              <w:ind w:firstLineChars="350" w:firstLine="735"/>
              <w:rPr>
                <w:color w:val="000000"/>
                <w:szCs w:val="21"/>
              </w:rPr>
            </w:pPr>
            <w:r w:rsidRPr="00FA19BB">
              <w:rPr>
                <w:color w:val="000000"/>
                <w:szCs w:val="21"/>
              </w:rPr>
              <w:t>本期末</w:t>
            </w:r>
          </w:p>
          <w:p w:rsidR="002C15B5" w:rsidRPr="00FA19BB" w:rsidRDefault="002C15B5" w:rsidP="00646EED">
            <w:pPr>
              <w:spacing w:line="360" w:lineRule="auto"/>
              <w:jc w:val="center"/>
              <w:rPr>
                <w:bCs/>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c>
          <w:tcPr>
            <w:tcW w:w="2751" w:type="dxa"/>
          </w:tcPr>
          <w:p w:rsidR="002C15B5" w:rsidRPr="00FA19BB" w:rsidRDefault="002C15B5" w:rsidP="00646EED">
            <w:pPr>
              <w:spacing w:line="360" w:lineRule="auto"/>
              <w:ind w:firstLineChars="300" w:firstLine="630"/>
              <w:rPr>
                <w:color w:val="000000"/>
                <w:szCs w:val="21"/>
              </w:rPr>
            </w:pPr>
            <w:r w:rsidRPr="00FA19BB">
              <w:rPr>
                <w:color w:val="000000"/>
                <w:szCs w:val="21"/>
              </w:rPr>
              <w:t>上年度末</w:t>
            </w:r>
          </w:p>
          <w:p w:rsidR="002C15B5" w:rsidRPr="00FA19BB" w:rsidRDefault="002C15B5" w:rsidP="00646EED">
            <w:pPr>
              <w:spacing w:line="360" w:lineRule="auto"/>
              <w:jc w:val="center"/>
              <w:rPr>
                <w:bCs/>
                <w:color w:val="000000"/>
                <w:szCs w:val="21"/>
              </w:rPr>
            </w:pPr>
            <w:r w:rsidRPr="00FA19BB">
              <w:rPr>
                <w:color w:val="000000"/>
                <w:szCs w:val="21"/>
              </w:rPr>
              <w:t>2019</w:t>
            </w:r>
            <w:r w:rsidRPr="00FA19BB">
              <w:rPr>
                <w:color w:val="000000"/>
                <w:szCs w:val="21"/>
              </w:rPr>
              <w:t>年</w:t>
            </w:r>
            <w:r w:rsidRPr="00FA19BB">
              <w:rPr>
                <w:color w:val="000000"/>
                <w:szCs w:val="21"/>
              </w:rPr>
              <w:t>12</w:t>
            </w:r>
            <w:r w:rsidRPr="00FA19BB">
              <w:rPr>
                <w:color w:val="000000"/>
                <w:szCs w:val="21"/>
              </w:rPr>
              <w:t>月</w:t>
            </w:r>
            <w:r w:rsidRPr="00FA19BB">
              <w:rPr>
                <w:color w:val="000000"/>
                <w:szCs w:val="21"/>
              </w:rPr>
              <w:t>31</w:t>
            </w:r>
            <w:r w:rsidRPr="00FA19BB">
              <w:rPr>
                <w:color w:val="000000"/>
                <w:szCs w:val="21"/>
              </w:rPr>
              <w:t>日</w:t>
            </w:r>
          </w:p>
        </w:tc>
      </w:tr>
      <w:tr w:rsidR="004C3E78">
        <w:tc>
          <w:tcPr>
            <w:tcW w:w="993" w:type="dxa"/>
            <w:vMerge/>
          </w:tcPr>
          <w:p w:rsidR="004C3E78" w:rsidRDefault="004C3E78"/>
        </w:tc>
        <w:tc>
          <w:tcPr>
            <w:tcW w:w="2448" w:type="dxa"/>
            <w:vAlign w:val="center"/>
          </w:tcPr>
          <w:p w:rsidR="004C3E78" w:rsidRDefault="001131B8">
            <w:r>
              <w:rPr>
                <w:color w:val="000000"/>
                <w:szCs w:val="21"/>
              </w:rPr>
              <w:t>1.</w:t>
            </w:r>
            <w:r>
              <w:rPr>
                <w:color w:val="000000"/>
                <w:szCs w:val="21"/>
              </w:rPr>
              <w:t>业绩比较基准上升</w:t>
            </w:r>
            <w:r>
              <w:rPr>
                <w:color w:val="000000"/>
                <w:szCs w:val="21"/>
              </w:rPr>
              <w:t>5%</w:t>
            </w:r>
          </w:p>
        </w:tc>
        <w:tc>
          <w:tcPr>
            <w:tcW w:w="2880" w:type="dxa"/>
            <w:vAlign w:val="center"/>
          </w:tcPr>
          <w:p w:rsidR="004C3E78" w:rsidRDefault="001131B8">
            <w:pPr>
              <w:jc w:val="right"/>
            </w:pPr>
            <w:r>
              <w:rPr>
                <w:color w:val="000000"/>
                <w:szCs w:val="21"/>
              </w:rPr>
              <w:t>22,363,051.59</w:t>
            </w:r>
          </w:p>
        </w:tc>
        <w:tc>
          <w:tcPr>
            <w:tcW w:w="2751" w:type="dxa"/>
            <w:vAlign w:val="center"/>
          </w:tcPr>
          <w:p w:rsidR="004C3E78" w:rsidRDefault="001131B8">
            <w:pPr>
              <w:jc w:val="right"/>
            </w:pPr>
            <w:r>
              <w:rPr>
                <w:color w:val="000000"/>
                <w:szCs w:val="21"/>
              </w:rPr>
              <w:t>11,559,449.16</w:t>
            </w:r>
          </w:p>
        </w:tc>
      </w:tr>
      <w:tr w:rsidR="004C3E78">
        <w:tc>
          <w:tcPr>
            <w:tcW w:w="993" w:type="dxa"/>
            <w:vMerge/>
          </w:tcPr>
          <w:p w:rsidR="004C3E78" w:rsidRDefault="004C3E78"/>
        </w:tc>
        <w:tc>
          <w:tcPr>
            <w:tcW w:w="2448" w:type="dxa"/>
            <w:vAlign w:val="center"/>
          </w:tcPr>
          <w:p w:rsidR="004C3E78" w:rsidRDefault="001131B8">
            <w:r>
              <w:rPr>
                <w:color w:val="000000"/>
                <w:szCs w:val="21"/>
              </w:rPr>
              <w:t>2.</w:t>
            </w:r>
            <w:r>
              <w:rPr>
                <w:color w:val="000000"/>
                <w:szCs w:val="21"/>
              </w:rPr>
              <w:t>业绩比较基准下降</w:t>
            </w:r>
            <w:r>
              <w:rPr>
                <w:color w:val="000000"/>
                <w:szCs w:val="21"/>
              </w:rPr>
              <w:t>5%</w:t>
            </w:r>
          </w:p>
        </w:tc>
        <w:tc>
          <w:tcPr>
            <w:tcW w:w="2880" w:type="dxa"/>
            <w:vAlign w:val="center"/>
          </w:tcPr>
          <w:p w:rsidR="004C3E78" w:rsidRDefault="001131B8">
            <w:pPr>
              <w:jc w:val="right"/>
            </w:pPr>
            <w:r>
              <w:rPr>
                <w:color w:val="000000"/>
                <w:szCs w:val="21"/>
              </w:rPr>
              <w:t>-22,363,051.59</w:t>
            </w:r>
          </w:p>
        </w:tc>
        <w:tc>
          <w:tcPr>
            <w:tcW w:w="2751" w:type="dxa"/>
            <w:vAlign w:val="center"/>
          </w:tcPr>
          <w:p w:rsidR="004C3E78" w:rsidRDefault="001131B8">
            <w:pPr>
              <w:jc w:val="right"/>
            </w:pPr>
            <w:r>
              <w:rPr>
                <w:color w:val="000000"/>
                <w:szCs w:val="21"/>
              </w:rPr>
              <w:t>-11,559,449.16</w:t>
            </w:r>
          </w:p>
        </w:tc>
      </w:tr>
    </w:tbl>
    <w:p w:rsidR="001548F9" w:rsidRPr="00235099" w:rsidRDefault="001548F9" w:rsidP="00030036">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6.4.14 </w:t>
      </w:r>
      <w:r w:rsidRPr="00235099">
        <w:rPr>
          <w:rFonts w:ascii="宋体" w:hAnsi="宋体" w:hint="eastAsia"/>
          <w:b/>
          <w:color w:val="000000"/>
          <w:szCs w:val="21"/>
        </w:rPr>
        <w:t>有助于理解和分析会计报表需要说明的其他事项</w:t>
      </w:r>
    </w:p>
    <w:p w:rsidR="004C3E78" w:rsidRDefault="001131B8">
      <w:pPr>
        <w:tabs>
          <w:tab w:val="left" w:pos="426"/>
        </w:tabs>
        <w:spacing w:line="360" w:lineRule="auto"/>
        <w:ind w:firstLineChars="200" w:firstLine="420"/>
        <w:jc w:val="left"/>
        <w:rPr>
          <w:kern w:val="0"/>
          <w:szCs w:val="21"/>
        </w:rPr>
      </w:pPr>
      <w:r>
        <w:rPr>
          <w:kern w:val="0"/>
          <w:szCs w:val="21"/>
        </w:rPr>
        <w:t>(1)</w:t>
      </w:r>
      <w:r>
        <w:rPr>
          <w:kern w:val="0"/>
          <w:szCs w:val="21"/>
        </w:rPr>
        <w:t>公允价值</w:t>
      </w:r>
      <w:r>
        <w:rPr>
          <w:kern w:val="0"/>
          <w:szCs w:val="21"/>
        </w:rPr>
        <w:t xml:space="preserve"> </w:t>
      </w:r>
    </w:p>
    <w:p w:rsidR="004C3E78" w:rsidRDefault="001131B8">
      <w:pPr>
        <w:tabs>
          <w:tab w:val="left" w:pos="426"/>
        </w:tabs>
        <w:spacing w:line="360" w:lineRule="auto"/>
        <w:ind w:firstLineChars="200" w:firstLine="420"/>
        <w:jc w:val="left"/>
        <w:rPr>
          <w:kern w:val="0"/>
          <w:szCs w:val="21"/>
        </w:rPr>
      </w:pPr>
      <w:r>
        <w:rPr>
          <w:kern w:val="0"/>
          <w:szCs w:val="21"/>
        </w:rPr>
        <w:t>(a)</w:t>
      </w:r>
      <w:r>
        <w:rPr>
          <w:kern w:val="0"/>
          <w:szCs w:val="21"/>
        </w:rPr>
        <w:t>金融工具公允价值计量的方法</w:t>
      </w:r>
      <w:r>
        <w:rPr>
          <w:kern w:val="0"/>
          <w:szCs w:val="21"/>
        </w:rPr>
        <w:t xml:space="preserve"> </w:t>
      </w:r>
    </w:p>
    <w:p w:rsidR="004C3E78" w:rsidRDefault="001131B8">
      <w:pPr>
        <w:tabs>
          <w:tab w:val="left" w:pos="426"/>
        </w:tabs>
        <w:spacing w:line="360" w:lineRule="auto"/>
        <w:ind w:firstLineChars="200" w:firstLine="420"/>
        <w:jc w:val="left"/>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4C3E78" w:rsidRDefault="001131B8">
      <w:pPr>
        <w:tabs>
          <w:tab w:val="left" w:pos="426"/>
        </w:tabs>
        <w:spacing w:line="360" w:lineRule="auto"/>
        <w:ind w:firstLineChars="200" w:firstLine="420"/>
        <w:jc w:val="left"/>
        <w:rPr>
          <w:kern w:val="0"/>
          <w:szCs w:val="21"/>
        </w:rPr>
      </w:pPr>
      <w:r>
        <w:rPr>
          <w:kern w:val="0"/>
          <w:szCs w:val="21"/>
        </w:rPr>
        <w:t>第一层次：相同资产或负债在活跃市场上未经调整的报价。</w:t>
      </w:r>
      <w:r>
        <w:rPr>
          <w:kern w:val="0"/>
          <w:szCs w:val="21"/>
        </w:rPr>
        <w:t xml:space="preserve"> </w:t>
      </w:r>
    </w:p>
    <w:p w:rsidR="004C3E78" w:rsidRDefault="001131B8">
      <w:pPr>
        <w:tabs>
          <w:tab w:val="left" w:pos="426"/>
        </w:tabs>
        <w:spacing w:line="360" w:lineRule="auto"/>
        <w:ind w:firstLineChars="200" w:firstLine="420"/>
        <w:jc w:val="left"/>
        <w:rPr>
          <w:kern w:val="0"/>
          <w:szCs w:val="21"/>
        </w:rPr>
      </w:pPr>
      <w:r>
        <w:rPr>
          <w:kern w:val="0"/>
          <w:szCs w:val="21"/>
        </w:rPr>
        <w:t>第二层次：除第一层次输入值外相关资产或负债直接或间接可观察的输入值。</w:t>
      </w:r>
      <w:r>
        <w:rPr>
          <w:kern w:val="0"/>
          <w:szCs w:val="21"/>
        </w:rPr>
        <w:t xml:space="preserve"> </w:t>
      </w:r>
    </w:p>
    <w:p w:rsidR="004C3E78" w:rsidRDefault="001131B8">
      <w:pPr>
        <w:tabs>
          <w:tab w:val="left" w:pos="426"/>
        </w:tabs>
        <w:spacing w:line="360" w:lineRule="auto"/>
        <w:ind w:firstLineChars="200" w:firstLine="420"/>
        <w:jc w:val="left"/>
        <w:rPr>
          <w:kern w:val="0"/>
          <w:szCs w:val="21"/>
        </w:rPr>
      </w:pPr>
      <w:r>
        <w:rPr>
          <w:kern w:val="0"/>
          <w:szCs w:val="21"/>
        </w:rPr>
        <w:t>第三层次：相关资产或负债的不可观察输入值。</w:t>
      </w:r>
      <w:r>
        <w:rPr>
          <w:kern w:val="0"/>
          <w:szCs w:val="21"/>
        </w:rPr>
        <w:t xml:space="preserve"> </w:t>
      </w:r>
    </w:p>
    <w:p w:rsidR="004C3E78" w:rsidRDefault="001131B8">
      <w:pPr>
        <w:tabs>
          <w:tab w:val="left" w:pos="426"/>
        </w:tabs>
        <w:spacing w:line="360" w:lineRule="auto"/>
        <w:ind w:firstLineChars="200" w:firstLine="420"/>
        <w:jc w:val="left"/>
        <w:rPr>
          <w:kern w:val="0"/>
          <w:szCs w:val="21"/>
        </w:rPr>
      </w:pPr>
      <w:r>
        <w:rPr>
          <w:kern w:val="0"/>
          <w:szCs w:val="21"/>
        </w:rPr>
        <w:t>(b)</w:t>
      </w:r>
      <w:r>
        <w:rPr>
          <w:kern w:val="0"/>
          <w:szCs w:val="21"/>
        </w:rPr>
        <w:t>持续的以公允价值计量的金融工具</w:t>
      </w:r>
      <w:r>
        <w:rPr>
          <w:kern w:val="0"/>
          <w:szCs w:val="21"/>
        </w:rPr>
        <w:t xml:space="preserve"> </w:t>
      </w:r>
    </w:p>
    <w:p w:rsidR="004C3E78" w:rsidRDefault="001131B8">
      <w:pPr>
        <w:tabs>
          <w:tab w:val="left" w:pos="426"/>
        </w:tabs>
        <w:spacing w:line="360" w:lineRule="auto"/>
        <w:ind w:firstLineChars="200" w:firstLine="420"/>
        <w:jc w:val="left"/>
        <w:rPr>
          <w:kern w:val="0"/>
          <w:szCs w:val="21"/>
        </w:rPr>
      </w:pPr>
      <w:r>
        <w:rPr>
          <w:kern w:val="0"/>
          <w:szCs w:val="21"/>
        </w:rPr>
        <w:t>(i)</w:t>
      </w:r>
      <w:r>
        <w:rPr>
          <w:kern w:val="0"/>
          <w:szCs w:val="21"/>
        </w:rPr>
        <w:t>各层次金融工具公允价值</w:t>
      </w:r>
      <w:r>
        <w:rPr>
          <w:kern w:val="0"/>
          <w:szCs w:val="21"/>
        </w:rPr>
        <w:t xml:space="preserve"> </w:t>
      </w:r>
    </w:p>
    <w:p w:rsidR="004C3E78" w:rsidRDefault="001131B8">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 xml:space="preserve">125,914,400.06 </w:t>
      </w:r>
      <w:r>
        <w:rPr>
          <w:kern w:val="0"/>
          <w:szCs w:val="21"/>
        </w:rPr>
        <w:t>元，属于第二层次的余额为</w:t>
      </w:r>
      <w:r>
        <w:rPr>
          <w:kern w:val="0"/>
          <w:szCs w:val="21"/>
        </w:rPr>
        <w:t>754,465,204.16</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 xml:space="preserve"> 80,113,266.89 </w:t>
      </w:r>
      <w:r>
        <w:rPr>
          <w:kern w:val="0"/>
          <w:szCs w:val="21"/>
        </w:rPr>
        <w:t>元，第二层次</w:t>
      </w:r>
      <w:r>
        <w:rPr>
          <w:kern w:val="0"/>
          <w:szCs w:val="21"/>
        </w:rPr>
        <w:t xml:space="preserve"> 502,693,164.67 </w:t>
      </w:r>
      <w:r>
        <w:rPr>
          <w:kern w:val="0"/>
          <w:szCs w:val="21"/>
        </w:rPr>
        <w:t>元，无属于第三层次的余额</w:t>
      </w:r>
      <w:r>
        <w:rPr>
          <w:kern w:val="0"/>
          <w:szCs w:val="21"/>
        </w:rPr>
        <w:t xml:space="preserve">) </w:t>
      </w:r>
      <w:r>
        <w:rPr>
          <w:kern w:val="0"/>
          <w:szCs w:val="21"/>
        </w:rPr>
        <w:t>。</w:t>
      </w:r>
    </w:p>
    <w:p w:rsidR="004C3E78" w:rsidRDefault="001131B8">
      <w:pPr>
        <w:tabs>
          <w:tab w:val="left" w:pos="426"/>
        </w:tabs>
        <w:spacing w:line="360" w:lineRule="auto"/>
        <w:ind w:firstLineChars="200" w:firstLine="420"/>
        <w:jc w:val="left"/>
        <w:rPr>
          <w:kern w:val="0"/>
          <w:szCs w:val="21"/>
        </w:rPr>
      </w:pPr>
      <w:r>
        <w:rPr>
          <w:kern w:val="0"/>
          <w:szCs w:val="21"/>
        </w:rPr>
        <w:t>(ii)</w:t>
      </w:r>
      <w:r>
        <w:rPr>
          <w:kern w:val="0"/>
          <w:szCs w:val="21"/>
        </w:rPr>
        <w:t>公允价值所属层次间的重大变动</w:t>
      </w:r>
    </w:p>
    <w:p w:rsidR="004C3E78" w:rsidRDefault="001131B8">
      <w:pPr>
        <w:tabs>
          <w:tab w:val="left" w:pos="426"/>
        </w:tabs>
        <w:spacing w:line="360" w:lineRule="auto"/>
        <w:ind w:firstLineChars="200" w:firstLine="420"/>
        <w:jc w:val="left"/>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w:t>
      </w:r>
      <w:r>
        <w:rPr>
          <w:kern w:val="0"/>
          <w:szCs w:val="21"/>
        </w:rPr>
        <w:lastRenderedPageBreak/>
        <w:t>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4C3E78" w:rsidRDefault="001131B8">
      <w:pPr>
        <w:tabs>
          <w:tab w:val="left" w:pos="426"/>
        </w:tabs>
        <w:spacing w:line="360" w:lineRule="auto"/>
        <w:ind w:firstLineChars="200" w:firstLine="420"/>
        <w:jc w:val="left"/>
        <w:rPr>
          <w:kern w:val="0"/>
          <w:szCs w:val="21"/>
        </w:rPr>
      </w:pPr>
      <w:r>
        <w:rPr>
          <w:kern w:val="0"/>
          <w:szCs w:val="21"/>
        </w:rPr>
        <w:t>(iii)</w:t>
      </w:r>
      <w:r>
        <w:rPr>
          <w:kern w:val="0"/>
          <w:szCs w:val="21"/>
        </w:rPr>
        <w:t>第三层次公允价值余额和本期变动金额</w:t>
      </w:r>
      <w:r>
        <w:rPr>
          <w:kern w:val="0"/>
          <w:szCs w:val="21"/>
        </w:rPr>
        <w:t xml:space="preserve"> </w:t>
      </w:r>
    </w:p>
    <w:p w:rsidR="004C3E78" w:rsidRDefault="001131B8">
      <w:pPr>
        <w:tabs>
          <w:tab w:val="left" w:pos="426"/>
        </w:tabs>
        <w:spacing w:line="360" w:lineRule="auto"/>
        <w:ind w:firstLineChars="200" w:firstLine="420"/>
        <w:jc w:val="left"/>
        <w:rPr>
          <w:kern w:val="0"/>
          <w:szCs w:val="21"/>
        </w:rPr>
      </w:pPr>
      <w:r>
        <w:rPr>
          <w:kern w:val="0"/>
          <w:szCs w:val="21"/>
        </w:rPr>
        <w:t>无。</w:t>
      </w:r>
      <w:r>
        <w:rPr>
          <w:kern w:val="0"/>
          <w:szCs w:val="21"/>
        </w:rPr>
        <w:t xml:space="preserve"> </w:t>
      </w:r>
    </w:p>
    <w:p w:rsidR="004C3E78" w:rsidRDefault="001131B8">
      <w:pPr>
        <w:tabs>
          <w:tab w:val="left" w:pos="426"/>
        </w:tabs>
        <w:spacing w:line="360" w:lineRule="auto"/>
        <w:ind w:firstLineChars="200" w:firstLine="420"/>
        <w:jc w:val="left"/>
        <w:rPr>
          <w:kern w:val="0"/>
          <w:szCs w:val="21"/>
        </w:rPr>
      </w:pPr>
      <w:r>
        <w:rPr>
          <w:kern w:val="0"/>
          <w:szCs w:val="21"/>
        </w:rPr>
        <w:t>(c)</w:t>
      </w:r>
      <w:r>
        <w:rPr>
          <w:kern w:val="0"/>
          <w:szCs w:val="21"/>
        </w:rPr>
        <w:t>非持续的以公允价值计量的金融工具</w:t>
      </w:r>
      <w:r>
        <w:rPr>
          <w:kern w:val="0"/>
          <w:szCs w:val="21"/>
        </w:rPr>
        <w:t xml:space="preserve"> </w:t>
      </w:r>
    </w:p>
    <w:p w:rsidR="004C3E78" w:rsidRDefault="001131B8">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w:t>
      </w:r>
      <w:r>
        <w:rPr>
          <w:kern w:val="0"/>
          <w:szCs w:val="21"/>
        </w:rPr>
        <w:t>。</w:t>
      </w:r>
    </w:p>
    <w:p w:rsidR="004C3E78" w:rsidRDefault="001131B8">
      <w:pPr>
        <w:tabs>
          <w:tab w:val="left" w:pos="426"/>
        </w:tabs>
        <w:spacing w:line="360" w:lineRule="auto"/>
        <w:ind w:firstLineChars="200" w:firstLine="420"/>
        <w:jc w:val="left"/>
        <w:rPr>
          <w:kern w:val="0"/>
          <w:szCs w:val="21"/>
        </w:rPr>
      </w:pPr>
      <w:r>
        <w:rPr>
          <w:kern w:val="0"/>
          <w:szCs w:val="21"/>
        </w:rPr>
        <w:t>(d)</w:t>
      </w:r>
      <w:r>
        <w:rPr>
          <w:kern w:val="0"/>
          <w:szCs w:val="21"/>
        </w:rPr>
        <w:t>不以公允价值计量的金融工具</w:t>
      </w:r>
      <w:r>
        <w:rPr>
          <w:kern w:val="0"/>
          <w:szCs w:val="21"/>
        </w:rPr>
        <w:t xml:space="preserve"> </w:t>
      </w:r>
    </w:p>
    <w:p w:rsidR="004C3E78" w:rsidRDefault="001131B8">
      <w:pPr>
        <w:tabs>
          <w:tab w:val="left" w:pos="426"/>
        </w:tabs>
        <w:spacing w:line="360" w:lineRule="auto"/>
        <w:ind w:firstLineChars="200" w:firstLine="420"/>
        <w:jc w:val="left"/>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 xml:space="preserve"> (2)</w:t>
      </w:r>
      <w:r w:rsidRPr="00A62732">
        <w:rPr>
          <w:kern w:val="0"/>
          <w:szCs w:val="21"/>
        </w:rPr>
        <w:t>除公允价值外，截至资产负债表日本基金无需要说明的其他重要事项。</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56" w:name="_Toc225498272"/>
      <w:bookmarkStart w:id="57" w:name="_Toc48657139"/>
      <w:r w:rsidRPr="00662508">
        <w:rPr>
          <w:rFonts w:ascii="Times New Roman" w:hAnsi="Times New Roman"/>
          <w:color w:val="000000"/>
          <w:sz w:val="21"/>
          <w:szCs w:val="21"/>
        </w:rPr>
        <w:t>§7</w:t>
      </w:r>
      <w:r w:rsidRPr="00662508">
        <w:rPr>
          <w:rFonts w:ascii="Times New Roman" w:hAnsi="Times New Roman"/>
          <w:color w:val="000000"/>
          <w:sz w:val="21"/>
          <w:szCs w:val="21"/>
        </w:rPr>
        <w:t>投资组合报告</w:t>
      </w:r>
      <w:bookmarkEnd w:id="56"/>
      <w:bookmarkEnd w:id="57"/>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8" w:name="_Toc225498273"/>
      <w:bookmarkStart w:id="59" w:name="_Toc48657140"/>
      <w:r w:rsidRPr="007D44A6">
        <w:rPr>
          <w:rFonts w:ascii="宋体" w:hAnsi="宋体" w:cs="Arial"/>
          <w:color w:val="000000"/>
          <w:sz w:val="21"/>
          <w:szCs w:val="21"/>
        </w:rPr>
        <w:t>7.1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期末基金资产组合情况</w:t>
      </w:r>
      <w:bookmarkEnd w:id="58"/>
      <w:bookmarkEnd w:id="59"/>
    </w:p>
    <w:p w:rsidR="00BC03A3" w:rsidRDefault="00BC03A3" w:rsidP="00BC03A3">
      <w:pPr>
        <w:autoSpaceDE w:val="0"/>
        <w:autoSpaceDN w:val="0"/>
        <w:adjustRightInd w:val="0"/>
        <w:spacing w:before="29" w:line="360" w:lineRule="auto"/>
        <w:ind w:left="15"/>
        <w:jc w:val="right"/>
        <w:rPr>
          <w:rFonts w:eastAsiaTheme="minorEastAsia"/>
          <w:color w:val="000000" w:themeColor="text1"/>
          <w:kern w:val="0"/>
          <w:szCs w:val="21"/>
        </w:rPr>
      </w:pPr>
      <w:r>
        <w:rPr>
          <w:rFonts w:eastAsiaTheme="minorEastAsia" w:hint="eastAsia"/>
          <w:color w:val="000000" w:themeColor="text1"/>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2748"/>
        <w:gridCol w:w="2835"/>
        <w:gridCol w:w="2409"/>
      </w:tblGrid>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序号</w:t>
            </w:r>
          </w:p>
        </w:tc>
        <w:tc>
          <w:tcPr>
            <w:tcW w:w="2748"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项目</w:t>
            </w:r>
          </w:p>
        </w:tc>
        <w:tc>
          <w:tcPr>
            <w:tcW w:w="2835"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金额</w:t>
            </w:r>
          </w:p>
        </w:tc>
        <w:tc>
          <w:tcPr>
            <w:tcW w:w="2409"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占基金总资产的比例（</w:t>
            </w:r>
            <w:r>
              <w:rPr>
                <w:rFonts w:eastAsiaTheme="minorEastAsia"/>
                <w:color w:val="000000" w:themeColor="text1"/>
                <w:szCs w:val="21"/>
              </w:rPr>
              <w:t>%</w:t>
            </w:r>
            <w:r>
              <w:rPr>
                <w:rFonts w:eastAsiaTheme="minorEastAsia" w:hint="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1</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权益投资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132,897,933.26</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14.83</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其中：股票</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132,897,933.26</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14.83</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2</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基金投资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3</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固定收益投资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747,481,670.96</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83.42</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其中：债券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717,413,670.96</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80.06</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firstLineChars="300" w:firstLine="630"/>
              <w:rPr>
                <w:rFonts w:eastAsiaTheme="minorEastAsia"/>
                <w:color w:val="000000" w:themeColor="text1"/>
                <w:szCs w:val="21"/>
              </w:rPr>
            </w:pPr>
            <w:r>
              <w:rPr>
                <w:rFonts w:eastAsiaTheme="minorEastAsia" w:hint="eastAsia"/>
                <w:color w:val="000000" w:themeColor="text1"/>
                <w:szCs w:val="21"/>
              </w:rPr>
              <w:t>资产支持证券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30,068,000.00</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3.36</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4</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贵金属投资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5</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金融衍生品投资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6</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其中：买断式回购的买入返售金融资产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7</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银行存款和结算备付金合计</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5,922,479.56</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0.66</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8</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其他各项资产</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9,788,552.23</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1.09</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9</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合计</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896,090,636.01</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100.00</w:t>
            </w:r>
          </w:p>
        </w:tc>
      </w:tr>
    </w:tbl>
    <w:p w:rsidR="00A10A4D" w:rsidRPr="00AE17AC" w:rsidRDefault="00A10A4D" w:rsidP="002811E3">
      <w:pPr>
        <w:pStyle w:val="20"/>
        <w:tabs>
          <w:tab w:val="num" w:pos="992"/>
        </w:tabs>
        <w:spacing w:beforeLines="100" w:before="312" w:afterLines="100" w:after="312"/>
        <w:ind w:left="992" w:hanging="567"/>
        <w:rPr>
          <w:rFonts w:ascii="宋体" w:hAnsi="宋体" w:cs="Arial"/>
          <w:color w:val="000000"/>
          <w:sz w:val="21"/>
          <w:szCs w:val="21"/>
        </w:rPr>
      </w:pPr>
      <w:bookmarkStart w:id="60" w:name="_Toc48657141"/>
      <w:r w:rsidRPr="00AE17AC">
        <w:rPr>
          <w:rFonts w:ascii="宋体" w:hAnsi="宋体" w:cs="Arial"/>
          <w:color w:val="000000"/>
          <w:sz w:val="21"/>
          <w:szCs w:val="21"/>
        </w:rPr>
        <w:lastRenderedPageBreak/>
        <w:t xml:space="preserve">7.2 </w:t>
      </w:r>
      <w:r w:rsidR="009D3F76">
        <w:rPr>
          <w:rFonts w:ascii="宋体" w:hAnsi="宋体" w:cs="Arial" w:hint="eastAsia"/>
          <w:color w:val="000000"/>
          <w:sz w:val="21"/>
          <w:szCs w:val="21"/>
        </w:rPr>
        <w:t>报告</w:t>
      </w:r>
      <w:r w:rsidRPr="00AE17AC">
        <w:rPr>
          <w:rFonts w:ascii="宋体" w:hAnsi="宋体" w:cs="Arial"/>
          <w:color w:val="000000"/>
          <w:sz w:val="21"/>
          <w:szCs w:val="21"/>
        </w:rPr>
        <w:t>期末按行业分类的股票投资组合</w:t>
      </w:r>
      <w:bookmarkEnd w:id="60"/>
    </w:p>
    <w:p w:rsidR="00A10A4D" w:rsidRPr="00380902" w:rsidRDefault="00A10A4D" w:rsidP="00984D9C">
      <w:pPr>
        <w:ind w:firstLineChars="250" w:firstLine="527"/>
        <w:rPr>
          <w:rFonts w:eastAsiaTheme="minorEastAsia"/>
          <w:b/>
          <w:color w:val="000000"/>
          <w:szCs w:val="21"/>
        </w:rPr>
      </w:pPr>
      <w:r w:rsidRPr="00380902">
        <w:rPr>
          <w:rFonts w:eastAsiaTheme="minorEastAsia"/>
          <w:b/>
          <w:color w:val="000000"/>
          <w:szCs w:val="21"/>
        </w:rPr>
        <w:t>7.2.1</w:t>
      </w:r>
      <w:r w:rsidR="00984D9C">
        <w:rPr>
          <w:rFonts w:eastAsiaTheme="minorEastAsia"/>
          <w:b/>
          <w:color w:val="000000"/>
          <w:szCs w:val="21"/>
        </w:rPr>
        <w:t xml:space="preserve"> </w:t>
      </w:r>
      <w:r w:rsidRPr="00380902">
        <w:rPr>
          <w:rFonts w:eastAsiaTheme="minorEastAsia" w:hint="eastAsia"/>
          <w:b/>
          <w:color w:val="00000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160"/>
        <w:gridCol w:w="2232"/>
      </w:tblGrid>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代码</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color w:val="000000"/>
                <w:szCs w:val="21"/>
              </w:rPr>
              <w:t>行业类别</w:t>
            </w:r>
          </w:p>
        </w:tc>
        <w:tc>
          <w:tcPr>
            <w:tcW w:w="2160"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公允价值</w:t>
            </w:r>
            <w:r w:rsidR="009D3F76">
              <w:rPr>
                <w:rFonts w:eastAsiaTheme="minorEastAsia" w:hint="eastAsia"/>
                <w:color w:val="000000" w:themeColor="text1"/>
                <w:szCs w:val="21"/>
              </w:rPr>
              <w:t>（元）</w:t>
            </w:r>
          </w:p>
        </w:tc>
        <w:tc>
          <w:tcPr>
            <w:tcW w:w="2232"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占基金资产净值比例（％）</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A</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农、林、牧、渔业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B</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采矿业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8,296,773.00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1.10</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C</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制造业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68,303,062.73</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9.09</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D</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电力、热力、燃气及水生产和供应业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6,293,780.64</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0.84</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E</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建筑业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2,845,305.00</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0.38</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F</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批发和零售业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G</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交通运输、仓储和邮政业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18,147,660.12</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2.42</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H</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住宿和餐饮业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I</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信息传输、软件和信息技术服务业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190,731.77</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0.03</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J</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金融业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13,973,746.00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1.86</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K</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房地产业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14,846,874.00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1.98</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L</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租赁和商务服务业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M</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科学研究和技术服务业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N</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水利、环境和公共设施管理业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O</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居民服务、修理和其他服务业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P</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教育</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Q</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卫生和社会工作</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R</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文化、体育和娱乐业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S</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综合</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合计</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szCs w:val="21"/>
              </w:rPr>
            </w:pPr>
            <w:r w:rsidRPr="00723729">
              <w:rPr>
                <w:rFonts w:eastAsiaTheme="minorEastAsia"/>
                <w:color w:val="000000"/>
                <w:szCs w:val="21"/>
              </w:rPr>
              <w:t>132,897,933.26</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szCs w:val="21"/>
              </w:rPr>
            </w:pPr>
            <w:r w:rsidRPr="00723729">
              <w:rPr>
                <w:rFonts w:eastAsiaTheme="minorEastAsia"/>
                <w:color w:val="000000"/>
                <w:szCs w:val="21"/>
              </w:rPr>
              <w:t>17.69</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1" w:name="_Toc48657142"/>
      <w:r w:rsidRPr="007D44A6">
        <w:rPr>
          <w:rFonts w:ascii="宋体" w:hAnsi="宋体" w:cs="Arial"/>
          <w:color w:val="000000"/>
          <w:sz w:val="21"/>
          <w:szCs w:val="21"/>
        </w:rPr>
        <w:t>7.3</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期末按公允价值占基金资产净值比例大小排序的所有股票投资明细</w:t>
      </w:r>
      <w:bookmarkEnd w:id="61"/>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99"/>
        <w:gridCol w:w="1879"/>
      </w:tblGrid>
      <w:tr w:rsidR="001548F9" w:rsidRPr="00235099" w:rsidTr="008F3A73">
        <w:trPr>
          <w:jc w:val="center"/>
        </w:trPr>
        <w:tc>
          <w:tcPr>
            <w:tcW w:w="817"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27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股票代码</w:t>
            </w:r>
          </w:p>
        </w:tc>
        <w:tc>
          <w:tcPr>
            <w:tcW w:w="1701"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股票名称</w:t>
            </w:r>
          </w:p>
        </w:tc>
        <w:tc>
          <w:tcPr>
            <w:tcW w:w="127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数量</w:t>
            </w:r>
            <w:r w:rsidR="00D768BA" w:rsidRPr="004604CE">
              <w:rPr>
                <w:rFonts w:hAnsi="宋体"/>
                <w:color w:val="000000"/>
                <w:szCs w:val="21"/>
              </w:rPr>
              <w:t>（股）</w:t>
            </w:r>
          </w:p>
        </w:tc>
        <w:tc>
          <w:tcPr>
            <w:tcW w:w="2199" w:type="dxa"/>
            <w:vAlign w:val="center"/>
          </w:tcPr>
          <w:p w:rsidR="001548F9" w:rsidRPr="004604CE" w:rsidRDefault="001548F9" w:rsidP="0070173B">
            <w:pPr>
              <w:autoSpaceDE w:val="0"/>
              <w:autoSpaceDN w:val="0"/>
              <w:adjustRightInd w:val="0"/>
              <w:spacing w:before="29" w:line="360" w:lineRule="auto"/>
              <w:ind w:left="17"/>
              <w:jc w:val="center"/>
              <w:rPr>
                <w:color w:val="000000"/>
                <w:szCs w:val="21"/>
              </w:rPr>
            </w:pPr>
            <w:r w:rsidRPr="004604CE">
              <w:rPr>
                <w:rFonts w:hAnsi="宋体"/>
                <w:color w:val="000000"/>
                <w:szCs w:val="21"/>
              </w:rPr>
              <w:t>公允价值</w:t>
            </w:r>
          </w:p>
        </w:tc>
        <w:tc>
          <w:tcPr>
            <w:tcW w:w="1879"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占基金资产净值比例</w:t>
            </w:r>
            <w:r w:rsidRPr="004604CE">
              <w:rPr>
                <w:color w:val="000000"/>
                <w:szCs w:val="21"/>
              </w:rPr>
              <w:t>(</w:t>
            </w:r>
            <w:r w:rsidRPr="004604CE">
              <w:rPr>
                <w:rFonts w:hAnsi="宋体"/>
                <w:color w:val="000000"/>
                <w:szCs w:val="21"/>
              </w:rPr>
              <w:t>％</w:t>
            </w:r>
            <w:r w:rsidRPr="004604CE">
              <w:rPr>
                <w:color w:val="000000"/>
                <w:szCs w:val="21"/>
              </w:rPr>
              <w:t>)</w:t>
            </w:r>
          </w:p>
        </w:tc>
      </w:tr>
      <w:tr w:rsidR="004C3E78">
        <w:trPr>
          <w:jc w:val="center"/>
        </w:trPr>
        <w:tc>
          <w:tcPr>
            <w:tcW w:w="817" w:type="dxa"/>
            <w:vAlign w:val="center"/>
          </w:tcPr>
          <w:p w:rsidR="004C3E78" w:rsidRDefault="001131B8">
            <w:pPr>
              <w:jc w:val="center"/>
            </w:pPr>
            <w:r>
              <w:rPr>
                <w:color w:val="000000"/>
                <w:szCs w:val="21"/>
              </w:rPr>
              <w:t>1</w:t>
            </w:r>
          </w:p>
        </w:tc>
        <w:tc>
          <w:tcPr>
            <w:tcW w:w="1276" w:type="dxa"/>
            <w:vAlign w:val="center"/>
          </w:tcPr>
          <w:p w:rsidR="004C3E78" w:rsidRDefault="001131B8">
            <w:pPr>
              <w:jc w:val="center"/>
            </w:pPr>
            <w:r>
              <w:rPr>
                <w:color w:val="000000"/>
                <w:szCs w:val="21"/>
              </w:rPr>
              <w:t>601816</w:t>
            </w:r>
          </w:p>
        </w:tc>
        <w:tc>
          <w:tcPr>
            <w:tcW w:w="1701" w:type="dxa"/>
            <w:vAlign w:val="center"/>
          </w:tcPr>
          <w:p w:rsidR="004C3E78" w:rsidRDefault="001131B8">
            <w:pPr>
              <w:jc w:val="center"/>
            </w:pPr>
            <w:r>
              <w:rPr>
                <w:color w:val="000000"/>
                <w:szCs w:val="21"/>
              </w:rPr>
              <w:t>京沪高铁</w:t>
            </w:r>
          </w:p>
        </w:tc>
        <w:tc>
          <w:tcPr>
            <w:tcW w:w="1276" w:type="dxa"/>
            <w:vAlign w:val="center"/>
          </w:tcPr>
          <w:p w:rsidR="004C3E78" w:rsidRDefault="001131B8">
            <w:pPr>
              <w:jc w:val="right"/>
            </w:pPr>
            <w:r>
              <w:rPr>
                <w:color w:val="000000"/>
                <w:szCs w:val="21"/>
              </w:rPr>
              <w:t>906,536</w:t>
            </w:r>
          </w:p>
        </w:tc>
        <w:tc>
          <w:tcPr>
            <w:tcW w:w="2199" w:type="dxa"/>
            <w:vAlign w:val="center"/>
          </w:tcPr>
          <w:p w:rsidR="004C3E78" w:rsidRDefault="001131B8">
            <w:pPr>
              <w:jc w:val="right"/>
            </w:pPr>
            <w:r>
              <w:rPr>
                <w:color w:val="000000"/>
                <w:szCs w:val="21"/>
              </w:rPr>
              <w:t>5,593,327.12</w:t>
            </w:r>
          </w:p>
        </w:tc>
        <w:tc>
          <w:tcPr>
            <w:tcW w:w="1879" w:type="dxa"/>
            <w:vAlign w:val="center"/>
          </w:tcPr>
          <w:p w:rsidR="004C3E78" w:rsidRDefault="001131B8">
            <w:pPr>
              <w:jc w:val="right"/>
            </w:pPr>
            <w:r>
              <w:rPr>
                <w:color w:val="000000"/>
                <w:szCs w:val="21"/>
              </w:rPr>
              <w:t>0.74</w:t>
            </w:r>
          </w:p>
        </w:tc>
      </w:tr>
      <w:tr w:rsidR="004C3E78">
        <w:trPr>
          <w:jc w:val="center"/>
        </w:trPr>
        <w:tc>
          <w:tcPr>
            <w:tcW w:w="817" w:type="dxa"/>
            <w:vAlign w:val="center"/>
          </w:tcPr>
          <w:p w:rsidR="004C3E78" w:rsidRDefault="001131B8">
            <w:pPr>
              <w:jc w:val="center"/>
            </w:pPr>
            <w:r>
              <w:rPr>
                <w:color w:val="000000"/>
                <w:szCs w:val="21"/>
              </w:rPr>
              <w:t>2</w:t>
            </w:r>
          </w:p>
        </w:tc>
        <w:tc>
          <w:tcPr>
            <w:tcW w:w="1276" w:type="dxa"/>
            <w:vAlign w:val="center"/>
          </w:tcPr>
          <w:p w:rsidR="004C3E78" w:rsidRDefault="001131B8">
            <w:pPr>
              <w:jc w:val="center"/>
            </w:pPr>
            <w:r>
              <w:rPr>
                <w:color w:val="000000"/>
                <w:szCs w:val="21"/>
              </w:rPr>
              <w:t>600585</w:t>
            </w:r>
          </w:p>
        </w:tc>
        <w:tc>
          <w:tcPr>
            <w:tcW w:w="1701" w:type="dxa"/>
            <w:vAlign w:val="center"/>
          </w:tcPr>
          <w:p w:rsidR="004C3E78" w:rsidRDefault="001131B8">
            <w:pPr>
              <w:jc w:val="center"/>
            </w:pPr>
            <w:r>
              <w:rPr>
                <w:color w:val="000000"/>
                <w:szCs w:val="21"/>
              </w:rPr>
              <w:t>海螺水泥</w:t>
            </w:r>
          </w:p>
        </w:tc>
        <w:tc>
          <w:tcPr>
            <w:tcW w:w="1276" w:type="dxa"/>
            <w:vAlign w:val="center"/>
          </w:tcPr>
          <w:p w:rsidR="004C3E78" w:rsidRDefault="001131B8">
            <w:pPr>
              <w:jc w:val="right"/>
            </w:pPr>
            <w:r>
              <w:rPr>
                <w:color w:val="000000"/>
                <w:szCs w:val="21"/>
              </w:rPr>
              <w:t>81,200</w:t>
            </w:r>
          </w:p>
        </w:tc>
        <w:tc>
          <w:tcPr>
            <w:tcW w:w="2199" w:type="dxa"/>
            <w:vAlign w:val="center"/>
          </w:tcPr>
          <w:p w:rsidR="004C3E78" w:rsidRDefault="001131B8">
            <w:pPr>
              <w:jc w:val="right"/>
            </w:pPr>
            <w:r>
              <w:rPr>
                <w:color w:val="000000"/>
                <w:szCs w:val="21"/>
              </w:rPr>
              <w:t>4,296,292.00</w:t>
            </w:r>
          </w:p>
        </w:tc>
        <w:tc>
          <w:tcPr>
            <w:tcW w:w="1879" w:type="dxa"/>
            <w:vAlign w:val="center"/>
          </w:tcPr>
          <w:p w:rsidR="004C3E78" w:rsidRDefault="001131B8">
            <w:pPr>
              <w:jc w:val="right"/>
            </w:pPr>
            <w:r>
              <w:rPr>
                <w:color w:val="000000"/>
                <w:szCs w:val="21"/>
              </w:rPr>
              <w:t>0.57</w:t>
            </w:r>
          </w:p>
        </w:tc>
      </w:tr>
      <w:tr w:rsidR="004C3E78">
        <w:trPr>
          <w:jc w:val="center"/>
        </w:trPr>
        <w:tc>
          <w:tcPr>
            <w:tcW w:w="817" w:type="dxa"/>
            <w:vAlign w:val="center"/>
          </w:tcPr>
          <w:p w:rsidR="004C3E78" w:rsidRDefault="001131B8">
            <w:pPr>
              <w:jc w:val="center"/>
            </w:pPr>
            <w:r>
              <w:rPr>
                <w:color w:val="000000"/>
                <w:szCs w:val="21"/>
              </w:rPr>
              <w:t>3</w:t>
            </w:r>
          </w:p>
        </w:tc>
        <w:tc>
          <w:tcPr>
            <w:tcW w:w="1276" w:type="dxa"/>
            <w:vAlign w:val="center"/>
          </w:tcPr>
          <w:p w:rsidR="004C3E78" w:rsidRDefault="001131B8">
            <w:pPr>
              <w:jc w:val="center"/>
            </w:pPr>
            <w:r>
              <w:rPr>
                <w:color w:val="000000"/>
                <w:szCs w:val="21"/>
              </w:rPr>
              <w:t>600383</w:t>
            </w:r>
          </w:p>
        </w:tc>
        <w:tc>
          <w:tcPr>
            <w:tcW w:w="1701" w:type="dxa"/>
            <w:vAlign w:val="center"/>
          </w:tcPr>
          <w:p w:rsidR="004C3E78" w:rsidRDefault="001131B8">
            <w:pPr>
              <w:jc w:val="center"/>
            </w:pPr>
            <w:r>
              <w:rPr>
                <w:color w:val="000000"/>
                <w:szCs w:val="21"/>
              </w:rPr>
              <w:t>金地集团</w:t>
            </w:r>
          </w:p>
        </w:tc>
        <w:tc>
          <w:tcPr>
            <w:tcW w:w="1276" w:type="dxa"/>
            <w:vAlign w:val="center"/>
          </w:tcPr>
          <w:p w:rsidR="004C3E78" w:rsidRDefault="001131B8">
            <w:pPr>
              <w:jc w:val="right"/>
            </w:pPr>
            <w:r>
              <w:rPr>
                <w:color w:val="000000"/>
                <w:szCs w:val="21"/>
              </w:rPr>
              <w:t>262,000</w:t>
            </w:r>
          </w:p>
        </w:tc>
        <w:tc>
          <w:tcPr>
            <w:tcW w:w="2199" w:type="dxa"/>
            <w:vAlign w:val="center"/>
          </w:tcPr>
          <w:p w:rsidR="004C3E78" w:rsidRDefault="001131B8">
            <w:pPr>
              <w:jc w:val="right"/>
            </w:pPr>
            <w:r>
              <w:rPr>
                <w:color w:val="000000"/>
                <w:szCs w:val="21"/>
              </w:rPr>
              <w:t>3,589,400.00</w:t>
            </w:r>
          </w:p>
        </w:tc>
        <w:tc>
          <w:tcPr>
            <w:tcW w:w="1879" w:type="dxa"/>
            <w:vAlign w:val="center"/>
          </w:tcPr>
          <w:p w:rsidR="004C3E78" w:rsidRDefault="001131B8">
            <w:pPr>
              <w:jc w:val="right"/>
            </w:pPr>
            <w:r>
              <w:rPr>
                <w:color w:val="000000"/>
                <w:szCs w:val="21"/>
              </w:rPr>
              <w:t>0.48</w:t>
            </w:r>
          </w:p>
        </w:tc>
      </w:tr>
      <w:tr w:rsidR="004C3E78">
        <w:trPr>
          <w:jc w:val="center"/>
        </w:trPr>
        <w:tc>
          <w:tcPr>
            <w:tcW w:w="817" w:type="dxa"/>
            <w:vAlign w:val="center"/>
          </w:tcPr>
          <w:p w:rsidR="004C3E78" w:rsidRDefault="001131B8">
            <w:pPr>
              <w:jc w:val="center"/>
            </w:pPr>
            <w:r>
              <w:rPr>
                <w:color w:val="000000"/>
                <w:szCs w:val="21"/>
              </w:rPr>
              <w:t>4</w:t>
            </w:r>
          </w:p>
        </w:tc>
        <w:tc>
          <w:tcPr>
            <w:tcW w:w="1276" w:type="dxa"/>
            <w:vAlign w:val="center"/>
          </w:tcPr>
          <w:p w:rsidR="004C3E78" w:rsidRDefault="001131B8">
            <w:pPr>
              <w:jc w:val="center"/>
            </w:pPr>
            <w:r>
              <w:rPr>
                <w:color w:val="000000"/>
                <w:szCs w:val="21"/>
              </w:rPr>
              <w:t>600900</w:t>
            </w:r>
          </w:p>
        </w:tc>
        <w:tc>
          <w:tcPr>
            <w:tcW w:w="1701" w:type="dxa"/>
            <w:vAlign w:val="center"/>
          </w:tcPr>
          <w:p w:rsidR="004C3E78" w:rsidRDefault="001131B8">
            <w:pPr>
              <w:jc w:val="center"/>
            </w:pPr>
            <w:r>
              <w:rPr>
                <w:color w:val="000000"/>
                <w:szCs w:val="21"/>
              </w:rPr>
              <w:t>长江电力</w:t>
            </w:r>
          </w:p>
        </w:tc>
        <w:tc>
          <w:tcPr>
            <w:tcW w:w="1276" w:type="dxa"/>
            <w:vAlign w:val="center"/>
          </w:tcPr>
          <w:p w:rsidR="004C3E78" w:rsidRDefault="001131B8">
            <w:pPr>
              <w:jc w:val="right"/>
            </w:pPr>
            <w:r>
              <w:rPr>
                <w:color w:val="000000"/>
                <w:szCs w:val="21"/>
              </w:rPr>
              <w:t>187,308</w:t>
            </w:r>
          </w:p>
        </w:tc>
        <w:tc>
          <w:tcPr>
            <w:tcW w:w="2199" w:type="dxa"/>
            <w:vAlign w:val="center"/>
          </w:tcPr>
          <w:p w:rsidR="004C3E78" w:rsidRDefault="001131B8">
            <w:pPr>
              <w:jc w:val="right"/>
            </w:pPr>
            <w:r>
              <w:rPr>
                <w:color w:val="000000"/>
                <w:szCs w:val="21"/>
              </w:rPr>
              <w:t>3,547,613.52</w:t>
            </w:r>
          </w:p>
        </w:tc>
        <w:tc>
          <w:tcPr>
            <w:tcW w:w="1879" w:type="dxa"/>
            <w:vAlign w:val="center"/>
          </w:tcPr>
          <w:p w:rsidR="004C3E78" w:rsidRDefault="001131B8">
            <w:pPr>
              <w:jc w:val="right"/>
            </w:pPr>
            <w:r>
              <w:rPr>
                <w:color w:val="000000"/>
                <w:szCs w:val="21"/>
              </w:rPr>
              <w:t>0.47</w:t>
            </w:r>
          </w:p>
        </w:tc>
      </w:tr>
      <w:tr w:rsidR="004C3E78">
        <w:trPr>
          <w:jc w:val="center"/>
        </w:trPr>
        <w:tc>
          <w:tcPr>
            <w:tcW w:w="817" w:type="dxa"/>
            <w:vAlign w:val="center"/>
          </w:tcPr>
          <w:p w:rsidR="004C3E78" w:rsidRDefault="001131B8">
            <w:pPr>
              <w:jc w:val="center"/>
            </w:pPr>
            <w:r>
              <w:rPr>
                <w:color w:val="000000"/>
                <w:szCs w:val="21"/>
              </w:rPr>
              <w:lastRenderedPageBreak/>
              <w:t>5</w:t>
            </w:r>
          </w:p>
        </w:tc>
        <w:tc>
          <w:tcPr>
            <w:tcW w:w="1276" w:type="dxa"/>
            <w:vAlign w:val="center"/>
          </w:tcPr>
          <w:p w:rsidR="004C3E78" w:rsidRDefault="001131B8">
            <w:pPr>
              <w:jc w:val="center"/>
            </w:pPr>
            <w:r>
              <w:rPr>
                <w:color w:val="000000"/>
                <w:szCs w:val="21"/>
              </w:rPr>
              <w:t>002242</w:t>
            </w:r>
          </w:p>
        </w:tc>
        <w:tc>
          <w:tcPr>
            <w:tcW w:w="1701" w:type="dxa"/>
            <w:vAlign w:val="center"/>
          </w:tcPr>
          <w:p w:rsidR="004C3E78" w:rsidRDefault="001131B8">
            <w:pPr>
              <w:jc w:val="center"/>
            </w:pPr>
            <w:r>
              <w:rPr>
                <w:color w:val="000000"/>
                <w:szCs w:val="21"/>
              </w:rPr>
              <w:t>九阳股份</w:t>
            </w:r>
          </w:p>
        </w:tc>
        <w:tc>
          <w:tcPr>
            <w:tcW w:w="1276" w:type="dxa"/>
            <w:vAlign w:val="center"/>
          </w:tcPr>
          <w:p w:rsidR="004C3E78" w:rsidRDefault="001131B8">
            <w:pPr>
              <w:jc w:val="right"/>
            </w:pPr>
            <w:r>
              <w:rPr>
                <w:color w:val="000000"/>
                <w:szCs w:val="21"/>
              </w:rPr>
              <w:t>93,800</w:t>
            </w:r>
          </w:p>
        </w:tc>
        <w:tc>
          <w:tcPr>
            <w:tcW w:w="2199" w:type="dxa"/>
            <w:vAlign w:val="center"/>
          </w:tcPr>
          <w:p w:rsidR="004C3E78" w:rsidRDefault="001131B8">
            <w:pPr>
              <w:jc w:val="right"/>
            </w:pPr>
            <w:r>
              <w:rPr>
                <w:color w:val="000000"/>
                <w:szCs w:val="21"/>
              </w:rPr>
              <w:t>3,495,926.00</w:t>
            </w:r>
          </w:p>
        </w:tc>
        <w:tc>
          <w:tcPr>
            <w:tcW w:w="1879" w:type="dxa"/>
            <w:vAlign w:val="center"/>
          </w:tcPr>
          <w:p w:rsidR="004C3E78" w:rsidRDefault="001131B8">
            <w:pPr>
              <w:jc w:val="right"/>
            </w:pPr>
            <w:r>
              <w:rPr>
                <w:color w:val="000000"/>
                <w:szCs w:val="21"/>
              </w:rPr>
              <w:t>0.47</w:t>
            </w:r>
          </w:p>
        </w:tc>
      </w:tr>
      <w:tr w:rsidR="004C3E78">
        <w:trPr>
          <w:jc w:val="center"/>
        </w:trPr>
        <w:tc>
          <w:tcPr>
            <w:tcW w:w="817" w:type="dxa"/>
            <w:vAlign w:val="center"/>
          </w:tcPr>
          <w:p w:rsidR="004C3E78" w:rsidRDefault="001131B8">
            <w:pPr>
              <w:jc w:val="center"/>
            </w:pPr>
            <w:r>
              <w:rPr>
                <w:color w:val="000000"/>
                <w:szCs w:val="21"/>
              </w:rPr>
              <w:t>6</w:t>
            </w:r>
          </w:p>
        </w:tc>
        <w:tc>
          <w:tcPr>
            <w:tcW w:w="1276" w:type="dxa"/>
            <w:vAlign w:val="center"/>
          </w:tcPr>
          <w:p w:rsidR="004C3E78" w:rsidRDefault="001131B8">
            <w:pPr>
              <w:jc w:val="center"/>
            </w:pPr>
            <w:r>
              <w:rPr>
                <w:color w:val="000000"/>
                <w:szCs w:val="21"/>
              </w:rPr>
              <w:t>600048</w:t>
            </w:r>
          </w:p>
        </w:tc>
        <w:tc>
          <w:tcPr>
            <w:tcW w:w="1701" w:type="dxa"/>
            <w:vAlign w:val="center"/>
          </w:tcPr>
          <w:p w:rsidR="004C3E78" w:rsidRDefault="001131B8">
            <w:pPr>
              <w:jc w:val="center"/>
            </w:pPr>
            <w:r>
              <w:rPr>
                <w:color w:val="000000"/>
                <w:szCs w:val="21"/>
              </w:rPr>
              <w:t>保利地产</w:t>
            </w:r>
          </w:p>
        </w:tc>
        <w:tc>
          <w:tcPr>
            <w:tcW w:w="1276" w:type="dxa"/>
            <w:vAlign w:val="center"/>
          </w:tcPr>
          <w:p w:rsidR="004C3E78" w:rsidRDefault="001131B8">
            <w:pPr>
              <w:jc w:val="right"/>
            </w:pPr>
            <w:r>
              <w:rPr>
                <w:color w:val="000000"/>
                <w:szCs w:val="21"/>
              </w:rPr>
              <w:t>235,400</w:t>
            </w:r>
          </w:p>
        </w:tc>
        <w:tc>
          <w:tcPr>
            <w:tcW w:w="2199" w:type="dxa"/>
            <w:vAlign w:val="center"/>
          </w:tcPr>
          <w:p w:rsidR="004C3E78" w:rsidRDefault="001131B8">
            <w:pPr>
              <w:jc w:val="right"/>
            </w:pPr>
            <w:r>
              <w:rPr>
                <w:color w:val="000000"/>
                <w:szCs w:val="21"/>
              </w:rPr>
              <w:t>3,479,212.00</w:t>
            </w:r>
          </w:p>
        </w:tc>
        <w:tc>
          <w:tcPr>
            <w:tcW w:w="1879" w:type="dxa"/>
            <w:vAlign w:val="center"/>
          </w:tcPr>
          <w:p w:rsidR="004C3E78" w:rsidRDefault="001131B8">
            <w:pPr>
              <w:jc w:val="right"/>
            </w:pPr>
            <w:r>
              <w:rPr>
                <w:color w:val="000000"/>
                <w:szCs w:val="21"/>
              </w:rPr>
              <w:t>0.46</w:t>
            </w:r>
          </w:p>
        </w:tc>
      </w:tr>
      <w:tr w:rsidR="004C3E78">
        <w:trPr>
          <w:jc w:val="center"/>
        </w:trPr>
        <w:tc>
          <w:tcPr>
            <w:tcW w:w="817" w:type="dxa"/>
            <w:vAlign w:val="center"/>
          </w:tcPr>
          <w:p w:rsidR="004C3E78" w:rsidRDefault="001131B8">
            <w:pPr>
              <w:jc w:val="center"/>
            </w:pPr>
            <w:r>
              <w:rPr>
                <w:color w:val="000000"/>
                <w:szCs w:val="21"/>
              </w:rPr>
              <w:t>7</w:t>
            </w:r>
          </w:p>
        </w:tc>
        <w:tc>
          <w:tcPr>
            <w:tcW w:w="1276" w:type="dxa"/>
            <w:vAlign w:val="center"/>
          </w:tcPr>
          <w:p w:rsidR="004C3E78" w:rsidRDefault="001131B8">
            <w:pPr>
              <w:jc w:val="center"/>
            </w:pPr>
            <w:r>
              <w:rPr>
                <w:color w:val="000000"/>
                <w:szCs w:val="21"/>
              </w:rPr>
              <w:t>601877</w:t>
            </w:r>
          </w:p>
        </w:tc>
        <w:tc>
          <w:tcPr>
            <w:tcW w:w="1701" w:type="dxa"/>
            <w:vAlign w:val="center"/>
          </w:tcPr>
          <w:p w:rsidR="004C3E78" w:rsidRDefault="001131B8">
            <w:pPr>
              <w:jc w:val="center"/>
            </w:pPr>
            <w:r>
              <w:rPr>
                <w:color w:val="000000"/>
                <w:szCs w:val="21"/>
              </w:rPr>
              <w:t>正泰电器</w:t>
            </w:r>
          </w:p>
        </w:tc>
        <w:tc>
          <w:tcPr>
            <w:tcW w:w="1276" w:type="dxa"/>
            <w:vAlign w:val="center"/>
          </w:tcPr>
          <w:p w:rsidR="004C3E78" w:rsidRDefault="001131B8">
            <w:pPr>
              <w:jc w:val="right"/>
            </w:pPr>
            <w:r>
              <w:rPr>
                <w:color w:val="000000"/>
                <w:szCs w:val="21"/>
              </w:rPr>
              <w:t>130,303</w:t>
            </w:r>
          </w:p>
        </w:tc>
        <w:tc>
          <w:tcPr>
            <w:tcW w:w="2199" w:type="dxa"/>
            <w:vAlign w:val="center"/>
          </w:tcPr>
          <w:p w:rsidR="004C3E78" w:rsidRDefault="001131B8">
            <w:pPr>
              <w:jc w:val="right"/>
            </w:pPr>
            <w:r>
              <w:rPr>
                <w:color w:val="000000"/>
                <w:szCs w:val="21"/>
              </w:rPr>
              <w:t>3,433,484.05</w:t>
            </w:r>
          </w:p>
        </w:tc>
        <w:tc>
          <w:tcPr>
            <w:tcW w:w="1879" w:type="dxa"/>
            <w:vAlign w:val="center"/>
          </w:tcPr>
          <w:p w:rsidR="004C3E78" w:rsidRDefault="001131B8">
            <w:pPr>
              <w:jc w:val="right"/>
            </w:pPr>
            <w:r>
              <w:rPr>
                <w:color w:val="000000"/>
                <w:szCs w:val="21"/>
              </w:rPr>
              <w:t>0.46</w:t>
            </w:r>
          </w:p>
        </w:tc>
      </w:tr>
      <w:tr w:rsidR="004C3E78">
        <w:trPr>
          <w:jc w:val="center"/>
        </w:trPr>
        <w:tc>
          <w:tcPr>
            <w:tcW w:w="817" w:type="dxa"/>
            <w:vAlign w:val="center"/>
          </w:tcPr>
          <w:p w:rsidR="004C3E78" w:rsidRDefault="001131B8">
            <w:pPr>
              <w:jc w:val="center"/>
            </w:pPr>
            <w:r>
              <w:rPr>
                <w:color w:val="000000"/>
                <w:szCs w:val="21"/>
              </w:rPr>
              <w:t>8</w:t>
            </w:r>
          </w:p>
        </w:tc>
        <w:tc>
          <w:tcPr>
            <w:tcW w:w="1276" w:type="dxa"/>
            <w:vAlign w:val="center"/>
          </w:tcPr>
          <w:p w:rsidR="004C3E78" w:rsidRDefault="001131B8">
            <w:pPr>
              <w:jc w:val="center"/>
            </w:pPr>
            <w:r>
              <w:rPr>
                <w:color w:val="000000"/>
                <w:szCs w:val="21"/>
              </w:rPr>
              <w:t>002352</w:t>
            </w:r>
          </w:p>
        </w:tc>
        <w:tc>
          <w:tcPr>
            <w:tcW w:w="1701" w:type="dxa"/>
            <w:vAlign w:val="center"/>
          </w:tcPr>
          <w:p w:rsidR="004C3E78" w:rsidRDefault="001131B8">
            <w:pPr>
              <w:jc w:val="center"/>
            </w:pPr>
            <w:r>
              <w:rPr>
                <w:color w:val="000000"/>
                <w:szCs w:val="21"/>
              </w:rPr>
              <w:t>顺丰控股</w:t>
            </w:r>
          </w:p>
        </w:tc>
        <w:tc>
          <w:tcPr>
            <w:tcW w:w="1276" w:type="dxa"/>
            <w:vAlign w:val="center"/>
          </w:tcPr>
          <w:p w:rsidR="004C3E78" w:rsidRDefault="001131B8">
            <w:pPr>
              <w:jc w:val="right"/>
            </w:pPr>
            <w:r>
              <w:rPr>
                <w:color w:val="000000"/>
                <w:szCs w:val="21"/>
              </w:rPr>
              <w:t>61,800</w:t>
            </w:r>
          </w:p>
        </w:tc>
        <w:tc>
          <w:tcPr>
            <w:tcW w:w="2199" w:type="dxa"/>
            <w:vAlign w:val="center"/>
          </w:tcPr>
          <w:p w:rsidR="004C3E78" w:rsidRDefault="001131B8">
            <w:pPr>
              <w:jc w:val="right"/>
            </w:pPr>
            <w:r>
              <w:rPr>
                <w:color w:val="000000"/>
                <w:szCs w:val="21"/>
              </w:rPr>
              <w:t>3,380,460.00</w:t>
            </w:r>
          </w:p>
        </w:tc>
        <w:tc>
          <w:tcPr>
            <w:tcW w:w="1879" w:type="dxa"/>
            <w:vAlign w:val="center"/>
          </w:tcPr>
          <w:p w:rsidR="004C3E78" w:rsidRDefault="001131B8">
            <w:pPr>
              <w:jc w:val="right"/>
            </w:pPr>
            <w:r>
              <w:rPr>
                <w:color w:val="000000"/>
                <w:szCs w:val="21"/>
              </w:rPr>
              <w:t>0.45</w:t>
            </w:r>
          </w:p>
        </w:tc>
      </w:tr>
      <w:tr w:rsidR="004C3E78">
        <w:trPr>
          <w:jc w:val="center"/>
        </w:trPr>
        <w:tc>
          <w:tcPr>
            <w:tcW w:w="817" w:type="dxa"/>
            <w:vAlign w:val="center"/>
          </w:tcPr>
          <w:p w:rsidR="004C3E78" w:rsidRDefault="001131B8">
            <w:pPr>
              <w:jc w:val="center"/>
            </w:pPr>
            <w:r>
              <w:rPr>
                <w:color w:val="000000"/>
                <w:szCs w:val="21"/>
              </w:rPr>
              <w:t>9</w:t>
            </w:r>
          </w:p>
        </w:tc>
        <w:tc>
          <w:tcPr>
            <w:tcW w:w="1276" w:type="dxa"/>
            <w:vAlign w:val="center"/>
          </w:tcPr>
          <w:p w:rsidR="004C3E78" w:rsidRDefault="001131B8">
            <w:pPr>
              <w:jc w:val="center"/>
            </w:pPr>
            <w:r>
              <w:rPr>
                <w:color w:val="000000"/>
                <w:szCs w:val="21"/>
              </w:rPr>
              <w:t>002601</w:t>
            </w:r>
          </w:p>
        </w:tc>
        <w:tc>
          <w:tcPr>
            <w:tcW w:w="1701" w:type="dxa"/>
            <w:vAlign w:val="center"/>
          </w:tcPr>
          <w:p w:rsidR="004C3E78" w:rsidRDefault="001131B8">
            <w:pPr>
              <w:jc w:val="center"/>
            </w:pPr>
            <w:r>
              <w:rPr>
                <w:color w:val="000000"/>
                <w:szCs w:val="21"/>
              </w:rPr>
              <w:t>龙蟒佰利</w:t>
            </w:r>
          </w:p>
        </w:tc>
        <w:tc>
          <w:tcPr>
            <w:tcW w:w="1276" w:type="dxa"/>
            <w:vAlign w:val="center"/>
          </w:tcPr>
          <w:p w:rsidR="004C3E78" w:rsidRDefault="001131B8">
            <w:pPr>
              <w:jc w:val="right"/>
            </w:pPr>
            <w:r>
              <w:rPr>
                <w:color w:val="000000"/>
                <w:szCs w:val="21"/>
              </w:rPr>
              <w:t>178,300</w:t>
            </w:r>
          </w:p>
        </w:tc>
        <w:tc>
          <w:tcPr>
            <w:tcW w:w="2199" w:type="dxa"/>
            <w:vAlign w:val="center"/>
          </w:tcPr>
          <w:p w:rsidR="004C3E78" w:rsidRDefault="001131B8">
            <w:pPr>
              <w:jc w:val="right"/>
            </w:pPr>
            <w:r>
              <w:rPr>
                <w:color w:val="000000"/>
                <w:szCs w:val="21"/>
              </w:rPr>
              <w:t>3,298,550.00</w:t>
            </w:r>
          </w:p>
        </w:tc>
        <w:tc>
          <w:tcPr>
            <w:tcW w:w="1879" w:type="dxa"/>
            <w:vAlign w:val="center"/>
          </w:tcPr>
          <w:p w:rsidR="004C3E78" w:rsidRDefault="001131B8">
            <w:pPr>
              <w:jc w:val="right"/>
            </w:pPr>
            <w:r>
              <w:rPr>
                <w:color w:val="000000"/>
                <w:szCs w:val="21"/>
              </w:rPr>
              <w:t>0.44</w:t>
            </w:r>
          </w:p>
        </w:tc>
      </w:tr>
      <w:tr w:rsidR="004C3E78">
        <w:trPr>
          <w:jc w:val="center"/>
        </w:trPr>
        <w:tc>
          <w:tcPr>
            <w:tcW w:w="817" w:type="dxa"/>
            <w:vAlign w:val="center"/>
          </w:tcPr>
          <w:p w:rsidR="004C3E78" w:rsidRDefault="001131B8">
            <w:pPr>
              <w:jc w:val="center"/>
            </w:pPr>
            <w:r>
              <w:rPr>
                <w:color w:val="000000"/>
                <w:szCs w:val="21"/>
              </w:rPr>
              <w:t>10</w:t>
            </w:r>
          </w:p>
        </w:tc>
        <w:tc>
          <w:tcPr>
            <w:tcW w:w="1276" w:type="dxa"/>
            <w:vAlign w:val="center"/>
          </w:tcPr>
          <w:p w:rsidR="004C3E78" w:rsidRDefault="001131B8">
            <w:pPr>
              <w:jc w:val="center"/>
            </w:pPr>
            <w:r>
              <w:rPr>
                <w:color w:val="000000"/>
                <w:szCs w:val="21"/>
              </w:rPr>
              <w:t>002078</w:t>
            </w:r>
          </w:p>
        </w:tc>
        <w:tc>
          <w:tcPr>
            <w:tcW w:w="1701" w:type="dxa"/>
            <w:vAlign w:val="center"/>
          </w:tcPr>
          <w:p w:rsidR="004C3E78" w:rsidRDefault="001131B8">
            <w:pPr>
              <w:jc w:val="center"/>
            </w:pPr>
            <w:r>
              <w:rPr>
                <w:color w:val="000000"/>
                <w:szCs w:val="21"/>
              </w:rPr>
              <w:t>太阳纸业</w:t>
            </w:r>
          </w:p>
        </w:tc>
        <w:tc>
          <w:tcPr>
            <w:tcW w:w="1276" w:type="dxa"/>
            <w:vAlign w:val="center"/>
          </w:tcPr>
          <w:p w:rsidR="004C3E78" w:rsidRDefault="001131B8">
            <w:pPr>
              <w:jc w:val="right"/>
            </w:pPr>
            <w:r>
              <w:rPr>
                <w:color w:val="000000"/>
                <w:szCs w:val="21"/>
              </w:rPr>
              <w:t>343,800</w:t>
            </w:r>
          </w:p>
        </w:tc>
        <w:tc>
          <w:tcPr>
            <w:tcW w:w="2199" w:type="dxa"/>
            <w:vAlign w:val="center"/>
          </w:tcPr>
          <w:p w:rsidR="004C3E78" w:rsidRDefault="001131B8">
            <w:pPr>
              <w:jc w:val="right"/>
            </w:pPr>
            <w:r>
              <w:rPr>
                <w:color w:val="000000"/>
                <w:szCs w:val="21"/>
              </w:rPr>
              <w:t>3,272,976.00</w:t>
            </w:r>
          </w:p>
        </w:tc>
        <w:tc>
          <w:tcPr>
            <w:tcW w:w="1879" w:type="dxa"/>
            <w:vAlign w:val="center"/>
          </w:tcPr>
          <w:p w:rsidR="004C3E78" w:rsidRDefault="001131B8">
            <w:pPr>
              <w:jc w:val="right"/>
            </w:pPr>
            <w:r>
              <w:rPr>
                <w:color w:val="000000"/>
                <w:szCs w:val="21"/>
              </w:rPr>
              <w:t>0.44</w:t>
            </w:r>
          </w:p>
        </w:tc>
      </w:tr>
      <w:tr w:rsidR="004C3E78">
        <w:trPr>
          <w:jc w:val="center"/>
        </w:trPr>
        <w:tc>
          <w:tcPr>
            <w:tcW w:w="817" w:type="dxa"/>
            <w:vAlign w:val="center"/>
          </w:tcPr>
          <w:p w:rsidR="004C3E78" w:rsidRDefault="001131B8">
            <w:pPr>
              <w:jc w:val="center"/>
            </w:pPr>
            <w:r>
              <w:rPr>
                <w:color w:val="000000"/>
                <w:szCs w:val="21"/>
              </w:rPr>
              <w:t>11</w:t>
            </w:r>
          </w:p>
        </w:tc>
        <w:tc>
          <w:tcPr>
            <w:tcW w:w="1276" w:type="dxa"/>
            <w:vAlign w:val="center"/>
          </w:tcPr>
          <w:p w:rsidR="004C3E78" w:rsidRDefault="001131B8">
            <w:pPr>
              <w:jc w:val="center"/>
            </w:pPr>
            <w:r>
              <w:rPr>
                <w:color w:val="000000"/>
                <w:szCs w:val="21"/>
              </w:rPr>
              <w:t>002311</w:t>
            </w:r>
          </w:p>
        </w:tc>
        <w:tc>
          <w:tcPr>
            <w:tcW w:w="1701" w:type="dxa"/>
            <w:vAlign w:val="center"/>
          </w:tcPr>
          <w:p w:rsidR="004C3E78" w:rsidRDefault="001131B8">
            <w:pPr>
              <w:jc w:val="center"/>
            </w:pPr>
            <w:r>
              <w:rPr>
                <w:color w:val="000000"/>
                <w:szCs w:val="21"/>
              </w:rPr>
              <w:t>海大集团</w:t>
            </w:r>
          </w:p>
        </w:tc>
        <w:tc>
          <w:tcPr>
            <w:tcW w:w="1276" w:type="dxa"/>
            <w:vAlign w:val="center"/>
          </w:tcPr>
          <w:p w:rsidR="004C3E78" w:rsidRDefault="001131B8">
            <w:pPr>
              <w:jc w:val="right"/>
            </w:pPr>
            <w:r>
              <w:rPr>
                <w:color w:val="000000"/>
                <w:szCs w:val="21"/>
              </w:rPr>
              <w:t>68,100</w:t>
            </w:r>
          </w:p>
        </w:tc>
        <w:tc>
          <w:tcPr>
            <w:tcW w:w="2199" w:type="dxa"/>
            <w:vAlign w:val="center"/>
          </w:tcPr>
          <w:p w:rsidR="004C3E78" w:rsidRDefault="001131B8">
            <w:pPr>
              <w:jc w:val="right"/>
            </w:pPr>
            <w:r>
              <w:rPr>
                <w:color w:val="000000"/>
                <w:szCs w:val="21"/>
              </w:rPr>
              <w:t>3,240,879.00</w:t>
            </w:r>
          </w:p>
        </w:tc>
        <w:tc>
          <w:tcPr>
            <w:tcW w:w="1879" w:type="dxa"/>
            <w:vAlign w:val="center"/>
          </w:tcPr>
          <w:p w:rsidR="004C3E78" w:rsidRDefault="001131B8">
            <w:pPr>
              <w:jc w:val="right"/>
            </w:pPr>
            <w:r>
              <w:rPr>
                <w:color w:val="000000"/>
                <w:szCs w:val="21"/>
              </w:rPr>
              <w:t>0.43</w:t>
            </w:r>
          </w:p>
        </w:tc>
      </w:tr>
      <w:tr w:rsidR="004C3E78">
        <w:trPr>
          <w:jc w:val="center"/>
        </w:trPr>
        <w:tc>
          <w:tcPr>
            <w:tcW w:w="817" w:type="dxa"/>
            <w:vAlign w:val="center"/>
          </w:tcPr>
          <w:p w:rsidR="004C3E78" w:rsidRDefault="001131B8">
            <w:pPr>
              <w:jc w:val="center"/>
            </w:pPr>
            <w:r>
              <w:rPr>
                <w:color w:val="000000"/>
                <w:szCs w:val="21"/>
              </w:rPr>
              <w:t>12</w:t>
            </w:r>
          </w:p>
        </w:tc>
        <w:tc>
          <w:tcPr>
            <w:tcW w:w="1276" w:type="dxa"/>
            <w:vAlign w:val="center"/>
          </w:tcPr>
          <w:p w:rsidR="004C3E78" w:rsidRDefault="001131B8">
            <w:pPr>
              <w:jc w:val="center"/>
            </w:pPr>
            <w:r>
              <w:rPr>
                <w:color w:val="000000"/>
                <w:szCs w:val="21"/>
              </w:rPr>
              <w:t>000538</w:t>
            </w:r>
          </w:p>
        </w:tc>
        <w:tc>
          <w:tcPr>
            <w:tcW w:w="1701" w:type="dxa"/>
            <w:vAlign w:val="center"/>
          </w:tcPr>
          <w:p w:rsidR="004C3E78" w:rsidRDefault="001131B8">
            <w:pPr>
              <w:jc w:val="center"/>
            </w:pPr>
            <w:r>
              <w:rPr>
                <w:color w:val="000000"/>
                <w:szCs w:val="21"/>
              </w:rPr>
              <w:t>云南白药</w:t>
            </w:r>
          </w:p>
        </w:tc>
        <w:tc>
          <w:tcPr>
            <w:tcW w:w="1276" w:type="dxa"/>
            <w:vAlign w:val="center"/>
          </w:tcPr>
          <w:p w:rsidR="004C3E78" w:rsidRDefault="001131B8">
            <w:pPr>
              <w:jc w:val="right"/>
            </w:pPr>
            <w:r>
              <w:rPr>
                <w:color w:val="000000"/>
                <w:szCs w:val="21"/>
              </w:rPr>
              <w:t>34,200</w:t>
            </w:r>
          </w:p>
        </w:tc>
        <w:tc>
          <w:tcPr>
            <w:tcW w:w="2199" w:type="dxa"/>
            <w:vAlign w:val="center"/>
          </w:tcPr>
          <w:p w:rsidR="004C3E78" w:rsidRDefault="001131B8">
            <w:pPr>
              <w:jc w:val="right"/>
            </w:pPr>
            <w:r>
              <w:rPr>
                <w:color w:val="000000"/>
                <w:szCs w:val="21"/>
              </w:rPr>
              <w:t>3,208,302.00</w:t>
            </w:r>
          </w:p>
        </w:tc>
        <w:tc>
          <w:tcPr>
            <w:tcW w:w="1879" w:type="dxa"/>
            <w:vAlign w:val="center"/>
          </w:tcPr>
          <w:p w:rsidR="004C3E78" w:rsidRDefault="001131B8">
            <w:pPr>
              <w:jc w:val="right"/>
            </w:pPr>
            <w:r>
              <w:rPr>
                <w:color w:val="000000"/>
                <w:szCs w:val="21"/>
              </w:rPr>
              <w:t>0.43</w:t>
            </w:r>
          </w:p>
        </w:tc>
      </w:tr>
      <w:tr w:rsidR="004C3E78">
        <w:trPr>
          <w:jc w:val="center"/>
        </w:trPr>
        <w:tc>
          <w:tcPr>
            <w:tcW w:w="817" w:type="dxa"/>
            <w:vAlign w:val="center"/>
          </w:tcPr>
          <w:p w:rsidR="004C3E78" w:rsidRDefault="001131B8">
            <w:pPr>
              <w:jc w:val="center"/>
            </w:pPr>
            <w:r>
              <w:rPr>
                <w:color w:val="000000"/>
                <w:szCs w:val="21"/>
              </w:rPr>
              <w:t>13</w:t>
            </w:r>
          </w:p>
        </w:tc>
        <w:tc>
          <w:tcPr>
            <w:tcW w:w="1276" w:type="dxa"/>
            <w:vAlign w:val="center"/>
          </w:tcPr>
          <w:p w:rsidR="004C3E78" w:rsidRDefault="001131B8">
            <w:pPr>
              <w:jc w:val="center"/>
            </w:pPr>
            <w:r>
              <w:rPr>
                <w:color w:val="000000"/>
                <w:szCs w:val="21"/>
              </w:rPr>
              <w:t>600377</w:t>
            </w:r>
          </w:p>
        </w:tc>
        <w:tc>
          <w:tcPr>
            <w:tcW w:w="1701" w:type="dxa"/>
            <w:vAlign w:val="center"/>
          </w:tcPr>
          <w:p w:rsidR="004C3E78" w:rsidRDefault="001131B8">
            <w:pPr>
              <w:jc w:val="center"/>
            </w:pPr>
            <w:r>
              <w:rPr>
                <w:color w:val="000000"/>
                <w:szCs w:val="21"/>
              </w:rPr>
              <w:t>宁沪高速</w:t>
            </w:r>
          </w:p>
        </w:tc>
        <w:tc>
          <w:tcPr>
            <w:tcW w:w="1276" w:type="dxa"/>
            <w:vAlign w:val="center"/>
          </w:tcPr>
          <w:p w:rsidR="004C3E78" w:rsidRDefault="001131B8">
            <w:pPr>
              <w:jc w:val="right"/>
            </w:pPr>
            <w:r>
              <w:rPr>
                <w:color w:val="000000"/>
                <w:szCs w:val="21"/>
              </w:rPr>
              <w:t>323,500</w:t>
            </w:r>
          </w:p>
        </w:tc>
        <w:tc>
          <w:tcPr>
            <w:tcW w:w="2199" w:type="dxa"/>
            <w:vAlign w:val="center"/>
          </w:tcPr>
          <w:p w:rsidR="004C3E78" w:rsidRDefault="001131B8">
            <w:pPr>
              <w:jc w:val="right"/>
            </w:pPr>
            <w:r>
              <w:rPr>
                <w:color w:val="000000"/>
                <w:szCs w:val="21"/>
              </w:rPr>
              <w:t>3,173,535.00</w:t>
            </w:r>
          </w:p>
        </w:tc>
        <w:tc>
          <w:tcPr>
            <w:tcW w:w="1879" w:type="dxa"/>
            <w:vAlign w:val="center"/>
          </w:tcPr>
          <w:p w:rsidR="004C3E78" w:rsidRDefault="001131B8">
            <w:pPr>
              <w:jc w:val="right"/>
            </w:pPr>
            <w:r>
              <w:rPr>
                <w:color w:val="000000"/>
                <w:szCs w:val="21"/>
              </w:rPr>
              <w:t>0.42</w:t>
            </w:r>
          </w:p>
        </w:tc>
      </w:tr>
      <w:tr w:rsidR="004C3E78">
        <w:trPr>
          <w:jc w:val="center"/>
        </w:trPr>
        <w:tc>
          <w:tcPr>
            <w:tcW w:w="817" w:type="dxa"/>
            <w:vAlign w:val="center"/>
          </w:tcPr>
          <w:p w:rsidR="004C3E78" w:rsidRDefault="001131B8">
            <w:pPr>
              <w:jc w:val="center"/>
            </w:pPr>
            <w:r>
              <w:rPr>
                <w:color w:val="000000"/>
                <w:szCs w:val="21"/>
              </w:rPr>
              <w:t>14</w:t>
            </w:r>
          </w:p>
        </w:tc>
        <w:tc>
          <w:tcPr>
            <w:tcW w:w="1276" w:type="dxa"/>
            <w:vAlign w:val="center"/>
          </w:tcPr>
          <w:p w:rsidR="004C3E78" w:rsidRDefault="001131B8">
            <w:pPr>
              <w:jc w:val="center"/>
            </w:pPr>
            <w:r>
              <w:rPr>
                <w:color w:val="000000"/>
                <w:szCs w:val="21"/>
              </w:rPr>
              <w:t>601006</w:t>
            </w:r>
          </w:p>
        </w:tc>
        <w:tc>
          <w:tcPr>
            <w:tcW w:w="1701" w:type="dxa"/>
            <w:vAlign w:val="center"/>
          </w:tcPr>
          <w:p w:rsidR="004C3E78" w:rsidRDefault="001131B8">
            <w:pPr>
              <w:jc w:val="center"/>
            </w:pPr>
            <w:r>
              <w:rPr>
                <w:color w:val="000000"/>
                <w:szCs w:val="21"/>
              </w:rPr>
              <w:t>大秦铁路</w:t>
            </w:r>
          </w:p>
        </w:tc>
        <w:tc>
          <w:tcPr>
            <w:tcW w:w="1276" w:type="dxa"/>
            <w:vAlign w:val="center"/>
          </w:tcPr>
          <w:p w:rsidR="004C3E78" w:rsidRDefault="001131B8">
            <w:pPr>
              <w:jc w:val="right"/>
            </w:pPr>
            <w:r>
              <w:rPr>
                <w:color w:val="000000"/>
                <w:szCs w:val="21"/>
              </w:rPr>
              <w:t>449,800</w:t>
            </w:r>
          </w:p>
        </w:tc>
        <w:tc>
          <w:tcPr>
            <w:tcW w:w="2199" w:type="dxa"/>
            <w:vAlign w:val="center"/>
          </w:tcPr>
          <w:p w:rsidR="004C3E78" w:rsidRDefault="001131B8">
            <w:pPr>
              <w:jc w:val="right"/>
            </w:pPr>
            <w:r>
              <w:rPr>
                <w:color w:val="000000"/>
                <w:szCs w:val="21"/>
              </w:rPr>
              <w:t>3,166,592.00</w:t>
            </w:r>
          </w:p>
        </w:tc>
        <w:tc>
          <w:tcPr>
            <w:tcW w:w="1879" w:type="dxa"/>
            <w:vAlign w:val="center"/>
          </w:tcPr>
          <w:p w:rsidR="004C3E78" w:rsidRDefault="001131B8">
            <w:pPr>
              <w:jc w:val="right"/>
            </w:pPr>
            <w:r>
              <w:rPr>
                <w:color w:val="000000"/>
                <w:szCs w:val="21"/>
              </w:rPr>
              <w:t>0.42</w:t>
            </w:r>
          </w:p>
        </w:tc>
      </w:tr>
      <w:tr w:rsidR="004C3E78">
        <w:trPr>
          <w:jc w:val="center"/>
        </w:trPr>
        <w:tc>
          <w:tcPr>
            <w:tcW w:w="817" w:type="dxa"/>
            <w:vAlign w:val="center"/>
          </w:tcPr>
          <w:p w:rsidR="004C3E78" w:rsidRDefault="001131B8">
            <w:pPr>
              <w:jc w:val="center"/>
            </w:pPr>
            <w:r>
              <w:rPr>
                <w:color w:val="000000"/>
                <w:szCs w:val="21"/>
              </w:rPr>
              <w:t>15</w:t>
            </w:r>
          </w:p>
        </w:tc>
        <w:tc>
          <w:tcPr>
            <w:tcW w:w="1276" w:type="dxa"/>
            <w:vAlign w:val="center"/>
          </w:tcPr>
          <w:p w:rsidR="004C3E78" w:rsidRDefault="001131B8">
            <w:pPr>
              <w:jc w:val="center"/>
            </w:pPr>
            <w:r>
              <w:rPr>
                <w:color w:val="000000"/>
                <w:szCs w:val="21"/>
              </w:rPr>
              <w:t>601688</w:t>
            </w:r>
          </w:p>
        </w:tc>
        <w:tc>
          <w:tcPr>
            <w:tcW w:w="1701" w:type="dxa"/>
            <w:vAlign w:val="center"/>
          </w:tcPr>
          <w:p w:rsidR="004C3E78" w:rsidRDefault="001131B8">
            <w:pPr>
              <w:jc w:val="center"/>
            </w:pPr>
            <w:r>
              <w:rPr>
                <w:color w:val="000000"/>
                <w:szCs w:val="21"/>
              </w:rPr>
              <w:t>华泰证券</w:t>
            </w:r>
          </w:p>
        </w:tc>
        <w:tc>
          <w:tcPr>
            <w:tcW w:w="1276" w:type="dxa"/>
            <w:vAlign w:val="center"/>
          </w:tcPr>
          <w:p w:rsidR="004C3E78" w:rsidRDefault="001131B8">
            <w:pPr>
              <w:jc w:val="right"/>
            </w:pPr>
            <w:r>
              <w:rPr>
                <w:color w:val="000000"/>
                <w:szCs w:val="21"/>
              </w:rPr>
              <w:t>166,900</w:t>
            </w:r>
          </w:p>
        </w:tc>
        <w:tc>
          <w:tcPr>
            <w:tcW w:w="2199" w:type="dxa"/>
            <w:vAlign w:val="center"/>
          </w:tcPr>
          <w:p w:rsidR="004C3E78" w:rsidRDefault="001131B8">
            <w:pPr>
              <w:jc w:val="right"/>
            </w:pPr>
            <w:r>
              <w:rPr>
                <w:color w:val="000000"/>
                <w:szCs w:val="21"/>
              </w:rPr>
              <w:t>3,137,720.00</w:t>
            </w:r>
          </w:p>
        </w:tc>
        <w:tc>
          <w:tcPr>
            <w:tcW w:w="1879" w:type="dxa"/>
            <w:vAlign w:val="center"/>
          </w:tcPr>
          <w:p w:rsidR="004C3E78" w:rsidRDefault="001131B8">
            <w:pPr>
              <w:jc w:val="right"/>
            </w:pPr>
            <w:r>
              <w:rPr>
                <w:color w:val="000000"/>
                <w:szCs w:val="21"/>
              </w:rPr>
              <w:t>0.42</w:t>
            </w:r>
          </w:p>
        </w:tc>
      </w:tr>
      <w:tr w:rsidR="004C3E78">
        <w:trPr>
          <w:jc w:val="center"/>
        </w:trPr>
        <w:tc>
          <w:tcPr>
            <w:tcW w:w="817" w:type="dxa"/>
            <w:vAlign w:val="center"/>
          </w:tcPr>
          <w:p w:rsidR="004C3E78" w:rsidRDefault="001131B8">
            <w:pPr>
              <w:jc w:val="center"/>
            </w:pPr>
            <w:r>
              <w:rPr>
                <w:color w:val="000000"/>
                <w:szCs w:val="21"/>
              </w:rPr>
              <w:t>16</w:t>
            </w:r>
          </w:p>
        </w:tc>
        <w:tc>
          <w:tcPr>
            <w:tcW w:w="1276" w:type="dxa"/>
            <w:vAlign w:val="center"/>
          </w:tcPr>
          <w:p w:rsidR="004C3E78" w:rsidRDefault="001131B8">
            <w:pPr>
              <w:jc w:val="center"/>
            </w:pPr>
            <w:r>
              <w:rPr>
                <w:color w:val="000000"/>
                <w:szCs w:val="21"/>
              </w:rPr>
              <w:t>000338</w:t>
            </w:r>
          </w:p>
        </w:tc>
        <w:tc>
          <w:tcPr>
            <w:tcW w:w="1701" w:type="dxa"/>
            <w:vAlign w:val="center"/>
          </w:tcPr>
          <w:p w:rsidR="004C3E78" w:rsidRDefault="001131B8">
            <w:pPr>
              <w:jc w:val="center"/>
            </w:pPr>
            <w:r>
              <w:rPr>
                <w:color w:val="000000"/>
                <w:szCs w:val="21"/>
              </w:rPr>
              <w:t>潍柴动力</w:t>
            </w:r>
          </w:p>
        </w:tc>
        <w:tc>
          <w:tcPr>
            <w:tcW w:w="1276" w:type="dxa"/>
            <w:vAlign w:val="center"/>
          </w:tcPr>
          <w:p w:rsidR="004C3E78" w:rsidRDefault="001131B8">
            <w:pPr>
              <w:jc w:val="right"/>
            </w:pPr>
            <w:r>
              <w:rPr>
                <w:color w:val="000000"/>
                <w:szCs w:val="21"/>
              </w:rPr>
              <w:t>224,600</w:t>
            </w:r>
          </w:p>
        </w:tc>
        <w:tc>
          <w:tcPr>
            <w:tcW w:w="2199" w:type="dxa"/>
            <w:vAlign w:val="center"/>
          </w:tcPr>
          <w:p w:rsidR="004C3E78" w:rsidRDefault="001131B8">
            <w:pPr>
              <w:jc w:val="right"/>
            </w:pPr>
            <w:r>
              <w:rPr>
                <w:color w:val="000000"/>
                <w:szCs w:val="21"/>
              </w:rPr>
              <w:t>3,081,512.00</w:t>
            </w:r>
          </w:p>
        </w:tc>
        <w:tc>
          <w:tcPr>
            <w:tcW w:w="1879" w:type="dxa"/>
            <w:vAlign w:val="center"/>
          </w:tcPr>
          <w:p w:rsidR="004C3E78" w:rsidRDefault="001131B8">
            <w:pPr>
              <w:jc w:val="right"/>
            </w:pPr>
            <w:r>
              <w:rPr>
                <w:color w:val="000000"/>
                <w:szCs w:val="21"/>
              </w:rPr>
              <w:t>0.41</w:t>
            </w:r>
          </w:p>
        </w:tc>
      </w:tr>
      <w:tr w:rsidR="004C3E78">
        <w:trPr>
          <w:jc w:val="center"/>
        </w:trPr>
        <w:tc>
          <w:tcPr>
            <w:tcW w:w="817" w:type="dxa"/>
            <w:vAlign w:val="center"/>
          </w:tcPr>
          <w:p w:rsidR="004C3E78" w:rsidRDefault="001131B8">
            <w:pPr>
              <w:jc w:val="center"/>
            </w:pPr>
            <w:r>
              <w:rPr>
                <w:color w:val="000000"/>
                <w:szCs w:val="21"/>
              </w:rPr>
              <w:t>17</w:t>
            </w:r>
          </w:p>
        </w:tc>
        <w:tc>
          <w:tcPr>
            <w:tcW w:w="1276" w:type="dxa"/>
            <w:vAlign w:val="center"/>
          </w:tcPr>
          <w:p w:rsidR="004C3E78" w:rsidRDefault="001131B8">
            <w:pPr>
              <w:jc w:val="center"/>
            </w:pPr>
            <w:r>
              <w:rPr>
                <w:color w:val="000000"/>
                <w:szCs w:val="21"/>
              </w:rPr>
              <w:t>600519</w:t>
            </w:r>
          </w:p>
        </w:tc>
        <w:tc>
          <w:tcPr>
            <w:tcW w:w="1701" w:type="dxa"/>
            <w:vAlign w:val="center"/>
          </w:tcPr>
          <w:p w:rsidR="004C3E78" w:rsidRDefault="001131B8">
            <w:pPr>
              <w:jc w:val="center"/>
            </w:pPr>
            <w:r>
              <w:rPr>
                <w:color w:val="000000"/>
                <w:szCs w:val="21"/>
              </w:rPr>
              <w:t>贵州茅台</w:t>
            </w:r>
          </w:p>
        </w:tc>
        <w:tc>
          <w:tcPr>
            <w:tcW w:w="1276" w:type="dxa"/>
            <w:vAlign w:val="center"/>
          </w:tcPr>
          <w:p w:rsidR="004C3E78" w:rsidRDefault="001131B8">
            <w:pPr>
              <w:jc w:val="right"/>
            </w:pPr>
            <w:r>
              <w:rPr>
                <w:color w:val="000000"/>
                <w:szCs w:val="21"/>
              </w:rPr>
              <w:t>2,100</w:t>
            </w:r>
          </w:p>
        </w:tc>
        <w:tc>
          <w:tcPr>
            <w:tcW w:w="2199" w:type="dxa"/>
            <w:vAlign w:val="center"/>
          </w:tcPr>
          <w:p w:rsidR="004C3E78" w:rsidRDefault="001131B8">
            <w:pPr>
              <w:jc w:val="right"/>
            </w:pPr>
            <w:r>
              <w:rPr>
                <w:color w:val="000000"/>
                <w:szCs w:val="21"/>
              </w:rPr>
              <w:t>3,072,048.00</w:t>
            </w:r>
          </w:p>
        </w:tc>
        <w:tc>
          <w:tcPr>
            <w:tcW w:w="1879" w:type="dxa"/>
            <w:vAlign w:val="center"/>
          </w:tcPr>
          <w:p w:rsidR="004C3E78" w:rsidRDefault="001131B8">
            <w:pPr>
              <w:jc w:val="right"/>
            </w:pPr>
            <w:r>
              <w:rPr>
                <w:color w:val="000000"/>
                <w:szCs w:val="21"/>
              </w:rPr>
              <w:t>0.41</w:t>
            </w:r>
          </w:p>
        </w:tc>
      </w:tr>
      <w:tr w:rsidR="004C3E78">
        <w:trPr>
          <w:jc w:val="center"/>
        </w:trPr>
        <w:tc>
          <w:tcPr>
            <w:tcW w:w="817" w:type="dxa"/>
            <w:vAlign w:val="center"/>
          </w:tcPr>
          <w:p w:rsidR="004C3E78" w:rsidRDefault="001131B8">
            <w:pPr>
              <w:jc w:val="center"/>
            </w:pPr>
            <w:r>
              <w:rPr>
                <w:color w:val="000000"/>
                <w:szCs w:val="21"/>
              </w:rPr>
              <w:t>18</w:t>
            </w:r>
          </w:p>
        </w:tc>
        <w:tc>
          <w:tcPr>
            <w:tcW w:w="1276" w:type="dxa"/>
            <w:vAlign w:val="center"/>
          </w:tcPr>
          <w:p w:rsidR="004C3E78" w:rsidRDefault="001131B8">
            <w:pPr>
              <w:jc w:val="center"/>
            </w:pPr>
            <w:r>
              <w:rPr>
                <w:color w:val="000000"/>
                <w:szCs w:val="21"/>
              </w:rPr>
              <w:t>002146</w:t>
            </w:r>
          </w:p>
        </w:tc>
        <w:tc>
          <w:tcPr>
            <w:tcW w:w="1701" w:type="dxa"/>
            <w:vAlign w:val="center"/>
          </w:tcPr>
          <w:p w:rsidR="004C3E78" w:rsidRDefault="001131B8">
            <w:pPr>
              <w:jc w:val="center"/>
            </w:pPr>
            <w:r>
              <w:rPr>
                <w:color w:val="000000"/>
                <w:szCs w:val="21"/>
              </w:rPr>
              <w:t>荣盛发展</w:t>
            </w:r>
          </w:p>
        </w:tc>
        <w:tc>
          <w:tcPr>
            <w:tcW w:w="1276" w:type="dxa"/>
            <w:vAlign w:val="center"/>
          </w:tcPr>
          <w:p w:rsidR="004C3E78" w:rsidRDefault="001131B8">
            <w:pPr>
              <w:jc w:val="right"/>
            </w:pPr>
            <w:r>
              <w:rPr>
                <w:color w:val="000000"/>
                <w:szCs w:val="21"/>
              </w:rPr>
              <w:t>378,000</w:t>
            </w:r>
          </w:p>
        </w:tc>
        <w:tc>
          <w:tcPr>
            <w:tcW w:w="2199" w:type="dxa"/>
            <w:vAlign w:val="center"/>
          </w:tcPr>
          <w:p w:rsidR="004C3E78" w:rsidRDefault="001131B8">
            <w:pPr>
              <w:jc w:val="right"/>
            </w:pPr>
            <w:r>
              <w:rPr>
                <w:color w:val="000000"/>
                <w:szCs w:val="21"/>
              </w:rPr>
              <w:t>3,061,800.00</w:t>
            </w:r>
          </w:p>
        </w:tc>
        <w:tc>
          <w:tcPr>
            <w:tcW w:w="1879" w:type="dxa"/>
            <w:vAlign w:val="center"/>
          </w:tcPr>
          <w:p w:rsidR="004C3E78" w:rsidRDefault="001131B8">
            <w:pPr>
              <w:jc w:val="right"/>
            </w:pPr>
            <w:r>
              <w:rPr>
                <w:color w:val="000000"/>
                <w:szCs w:val="21"/>
              </w:rPr>
              <w:t>0.41</w:t>
            </w:r>
          </w:p>
        </w:tc>
      </w:tr>
      <w:tr w:rsidR="004C3E78">
        <w:trPr>
          <w:jc w:val="center"/>
        </w:trPr>
        <w:tc>
          <w:tcPr>
            <w:tcW w:w="817" w:type="dxa"/>
            <w:vAlign w:val="center"/>
          </w:tcPr>
          <w:p w:rsidR="004C3E78" w:rsidRDefault="001131B8">
            <w:pPr>
              <w:jc w:val="center"/>
            </w:pPr>
            <w:r>
              <w:rPr>
                <w:color w:val="000000"/>
                <w:szCs w:val="21"/>
              </w:rPr>
              <w:t>19</w:t>
            </w:r>
          </w:p>
        </w:tc>
        <w:tc>
          <w:tcPr>
            <w:tcW w:w="1276" w:type="dxa"/>
            <w:vAlign w:val="center"/>
          </w:tcPr>
          <w:p w:rsidR="004C3E78" w:rsidRDefault="001131B8">
            <w:pPr>
              <w:jc w:val="center"/>
            </w:pPr>
            <w:r>
              <w:rPr>
                <w:color w:val="000000"/>
                <w:szCs w:val="21"/>
              </w:rPr>
              <w:t>002597</w:t>
            </w:r>
          </w:p>
        </w:tc>
        <w:tc>
          <w:tcPr>
            <w:tcW w:w="1701" w:type="dxa"/>
            <w:vAlign w:val="center"/>
          </w:tcPr>
          <w:p w:rsidR="004C3E78" w:rsidRDefault="001131B8">
            <w:pPr>
              <w:jc w:val="center"/>
            </w:pPr>
            <w:r>
              <w:rPr>
                <w:color w:val="000000"/>
                <w:szCs w:val="21"/>
              </w:rPr>
              <w:t>金禾实业</w:t>
            </w:r>
          </w:p>
        </w:tc>
        <w:tc>
          <w:tcPr>
            <w:tcW w:w="1276" w:type="dxa"/>
            <w:vAlign w:val="center"/>
          </w:tcPr>
          <w:p w:rsidR="004C3E78" w:rsidRDefault="001131B8">
            <w:pPr>
              <w:jc w:val="right"/>
            </w:pPr>
            <w:r>
              <w:rPr>
                <w:color w:val="000000"/>
                <w:szCs w:val="21"/>
              </w:rPr>
              <w:t>132,100</w:t>
            </w:r>
          </w:p>
        </w:tc>
        <w:tc>
          <w:tcPr>
            <w:tcW w:w="2199" w:type="dxa"/>
            <w:vAlign w:val="center"/>
          </w:tcPr>
          <w:p w:rsidR="004C3E78" w:rsidRDefault="001131B8">
            <w:pPr>
              <w:jc w:val="right"/>
            </w:pPr>
            <w:r>
              <w:rPr>
                <w:color w:val="000000"/>
                <w:szCs w:val="21"/>
              </w:rPr>
              <w:t>3,034,337.00</w:t>
            </w:r>
          </w:p>
        </w:tc>
        <w:tc>
          <w:tcPr>
            <w:tcW w:w="1879" w:type="dxa"/>
            <w:vAlign w:val="center"/>
          </w:tcPr>
          <w:p w:rsidR="004C3E78" w:rsidRDefault="001131B8">
            <w:pPr>
              <w:jc w:val="right"/>
            </w:pPr>
            <w:r>
              <w:rPr>
                <w:color w:val="000000"/>
                <w:szCs w:val="21"/>
              </w:rPr>
              <w:t>0.40</w:t>
            </w:r>
          </w:p>
        </w:tc>
      </w:tr>
      <w:tr w:rsidR="004C3E78">
        <w:trPr>
          <w:jc w:val="center"/>
        </w:trPr>
        <w:tc>
          <w:tcPr>
            <w:tcW w:w="817" w:type="dxa"/>
            <w:vAlign w:val="center"/>
          </w:tcPr>
          <w:p w:rsidR="004C3E78" w:rsidRDefault="001131B8">
            <w:pPr>
              <w:jc w:val="center"/>
            </w:pPr>
            <w:r>
              <w:rPr>
                <w:color w:val="000000"/>
                <w:szCs w:val="21"/>
              </w:rPr>
              <w:t>20</w:t>
            </w:r>
          </w:p>
        </w:tc>
        <w:tc>
          <w:tcPr>
            <w:tcW w:w="1276" w:type="dxa"/>
            <w:vAlign w:val="center"/>
          </w:tcPr>
          <w:p w:rsidR="004C3E78" w:rsidRDefault="001131B8">
            <w:pPr>
              <w:jc w:val="center"/>
            </w:pPr>
            <w:r>
              <w:rPr>
                <w:color w:val="000000"/>
                <w:szCs w:val="21"/>
              </w:rPr>
              <w:t>000895</w:t>
            </w:r>
          </w:p>
        </w:tc>
        <w:tc>
          <w:tcPr>
            <w:tcW w:w="1701" w:type="dxa"/>
            <w:vAlign w:val="center"/>
          </w:tcPr>
          <w:p w:rsidR="004C3E78" w:rsidRDefault="001131B8">
            <w:pPr>
              <w:jc w:val="center"/>
            </w:pPr>
            <w:r>
              <w:rPr>
                <w:color w:val="000000"/>
                <w:szCs w:val="21"/>
              </w:rPr>
              <w:t>双汇发展</w:t>
            </w:r>
          </w:p>
        </w:tc>
        <w:tc>
          <w:tcPr>
            <w:tcW w:w="1276" w:type="dxa"/>
            <w:vAlign w:val="center"/>
          </w:tcPr>
          <w:p w:rsidR="004C3E78" w:rsidRDefault="001131B8">
            <w:pPr>
              <w:jc w:val="right"/>
            </w:pPr>
            <w:r>
              <w:rPr>
                <w:color w:val="000000"/>
                <w:szCs w:val="21"/>
              </w:rPr>
              <w:t>65,600</w:t>
            </w:r>
          </w:p>
        </w:tc>
        <w:tc>
          <w:tcPr>
            <w:tcW w:w="2199" w:type="dxa"/>
            <w:vAlign w:val="center"/>
          </w:tcPr>
          <w:p w:rsidR="004C3E78" w:rsidRDefault="001131B8">
            <w:pPr>
              <w:jc w:val="right"/>
            </w:pPr>
            <w:r>
              <w:rPr>
                <w:color w:val="000000"/>
                <w:szCs w:val="21"/>
              </w:rPr>
              <w:t>3,023,504.00</w:t>
            </w:r>
          </w:p>
        </w:tc>
        <w:tc>
          <w:tcPr>
            <w:tcW w:w="1879" w:type="dxa"/>
            <w:vAlign w:val="center"/>
          </w:tcPr>
          <w:p w:rsidR="004C3E78" w:rsidRDefault="001131B8">
            <w:pPr>
              <w:jc w:val="right"/>
            </w:pPr>
            <w:r>
              <w:rPr>
                <w:color w:val="000000"/>
                <w:szCs w:val="21"/>
              </w:rPr>
              <w:t>0.40</w:t>
            </w:r>
          </w:p>
        </w:tc>
      </w:tr>
      <w:tr w:rsidR="004C3E78">
        <w:trPr>
          <w:jc w:val="center"/>
        </w:trPr>
        <w:tc>
          <w:tcPr>
            <w:tcW w:w="817" w:type="dxa"/>
            <w:vAlign w:val="center"/>
          </w:tcPr>
          <w:p w:rsidR="004C3E78" w:rsidRDefault="001131B8">
            <w:pPr>
              <w:jc w:val="center"/>
            </w:pPr>
            <w:r>
              <w:rPr>
                <w:color w:val="000000"/>
                <w:szCs w:val="21"/>
              </w:rPr>
              <w:t>21</w:t>
            </w:r>
          </w:p>
        </w:tc>
        <w:tc>
          <w:tcPr>
            <w:tcW w:w="1276" w:type="dxa"/>
            <w:vAlign w:val="center"/>
          </w:tcPr>
          <w:p w:rsidR="004C3E78" w:rsidRDefault="001131B8">
            <w:pPr>
              <w:jc w:val="center"/>
            </w:pPr>
            <w:r>
              <w:rPr>
                <w:color w:val="000000"/>
                <w:szCs w:val="21"/>
              </w:rPr>
              <w:t>000333</w:t>
            </w:r>
          </w:p>
        </w:tc>
        <w:tc>
          <w:tcPr>
            <w:tcW w:w="1701" w:type="dxa"/>
            <w:vAlign w:val="center"/>
          </w:tcPr>
          <w:p w:rsidR="004C3E78" w:rsidRDefault="001131B8">
            <w:pPr>
              <w:jc w:val="center"/>
            </w:pPr>
            <w:r>
              <w:rPr>
                <w:color w:val="000000"/>
                <w:szCs w:val="21"/>
              </w:rPr>
              <w:t>美的集团</w:t>
            </w:r>
          </w:p>
        </w:tc>
        <w:tc>
          <w:tcPr>
            <w:tcW w:w="1276" w:type="dxa"/>
            <w:vAlign w:val="center"/>
          </w:tcPr>
          <w:p w:rsidR="004C3E78" w:rsidRDefault="001131B8">
            <w:pPr>
              <w:jc w:val="right"/>
            </w:pPr>
            <w:r>
              <w:rPr>
                <w:color w:val="000000"/>
                <w:szCs w:val="21"/>
              </w:rPr>
              <w:t>50,400</w:t>
            </w:r>
          </w:p>
        </w:tc>
        <w:tc>
          <w:tcPr>
            <w:tcW w:w="2199" w:type="dxa"/>
            <w:vAlign w:val="center"/>
          </w:tcPr>
          <w:p w:rsidR="004C3E78" w:rsidRDefault="001131B8">
            <w:pPr>
              <w:jc w:val="right"/>
            </w:pPr>
            <w:r>
              <w:rPr>
                <w:color w:val="000000"/>
                <w:szCs w:val="21"/>
              </w:rPr>
              <w:t>3,013,416.00</w:t>
            </w:r>
          </w:p>
        </w:tc>
        <w:tc>
          <w:tcPr>
            <w:tcW w:w="1879" w:type="dxa"/>
            <w:vAlign w:val="center"/>
          </w:tcPr>
          <w:p w:rsidR="004C3E78" w:rsidRDefault="001131B8">
            <w:pPr>
              <w:jc w:val="right"/>
            </w:pPr>
            <w:r>
              <w:rPr>
                <w:color w:val="000000"/>
                <w:szCs w:val="21"/>
              </w:rPr>
              <w:t>0.40</w:t>
            </w:r>
          </w:p>
        </w:tc>
      </w:tr>
      <w:tr w:rsidR="004C3E78">
        <w:trPr>
          <w:jc w:val="center"/>
        </w:trPr>
        <w:tc>
          <w:tcPr>
            <w:tcW w:w="817" w:type="dxa"/>
            <w:vAlign w:val="center"/>
          </w:tcPr>
          <w:p w:rsidR="004C3E78" w:rsidRDefault="001131B8">
            <w:pPr>
              <w:jc w:val="center"/>
            </w:pPr>
            <w:r>
              <w:rPr>
                <w:color w:val="000000"/>
                <w:szCs w:val="21"/>
              </w:rPr>
              <w:t>22</w:t>
            </w:r>
          </w:p>
        </w:tc>
        <w:tc>
          <w:tcPr>
            <w:tcW w:w="1276" w:type="dxa"/>
            <w:vAlign w:val="center"/>
          </w:tcPr>
          <w:p w:rsidR="004C3E78" w:rsidRDefault="001131B8">
            <w:pPr>
              <w:jc w:val="center"/>
            </w:pPr>
            <w:r>
              <w:rPr>
                <w:color w:val="000000"/>
                <w:szCs w:val="21"/>
              </w:rPr>
              <w:t>000157</w:t>
            </w:r>
          </w:p>
        </w:tc>
        <w:tc>
          <w:tcPr>
            <w:tcW w:w="1701" w:type="dxa"/>
            <w:vAlign w:val="center"/>
          </w:tcPr>
          <w:p w:rsidR="004C3E78" w:rsidRDefault="001131B8">
            <w:pPr>
              <w:jc w:val="center"/>
            </w:pPr>
            <w:r>
              <w:rPr>
                <w:color w:val="000000"/>
                <w:szCs w:val="21"/>
              </w:rPr>
              <w:t>中联重科</w:t>
            </w:r>
          </w:p>
        </w:tc>
        <w:tc>
          <w:tcPr>
            <w:tcW w:w="1276" w:type="dxa"/>
            <w:vAlign w:val="center"/>
          </w:tcPr>
          <w:p w:rsidR="004C3E78" w:rsidRDefault="001131B8">
            <w:pPr>
              <w:jc w:val="right"/>
            </w:pPr>
            <w:r>
              <w:rPr>
                <w:color w:val="000000"/>
                <w:szCs w:val="21"/>
              </w:rPr>
              <w:t>467,500</w:t>
            </w:r>
          </w:p>
        </w:tc>
        <w:tc>
          <w:tcPr>
            <w:tcW w:w="2199" w:type="dxa"/>
            <w:vAlign w:val="center"/>
          </w:tcPr>
          <w:p w:rsidR="004C3E78" w:rsidRDefault="001131B8">
            <w:pPr>
              <w:jc w:val="right"/>
            </w:pPr>
            <w:r>
              <w:rPr>
                <w:color w:val="000000"/>
                <w:szCs w:val="21"/>
              </w:rPr>
              <w:t>3,006,025.00</w:t>
            </w:r>
          </w:p>
        </w:tc>
        <w:tc>
          <w:tcPr>
            <w:tcW w:w="1879" w:type="dxa"/>
            <w:vAlign w:val="center"/>
          </w:tcPr>
          <w:p w:rsidR="004C3E78" w:rsidRDefault="001131B8">
            <w:pPr>
              <w:jc w:val="right"/>
            </w:pPr>
            <w:r>
              <w:rPr>
                <w:color w:val="000000"/>
                <w:szCs w:val="21"/>
              </w:rPr>
              <w:t>0.40</w:t>
            </w:r>
          </w:p>
        </w:tc>
      </w:tr>
      <w:tr w:rsidR="004C3E78">
        <w:trPr>
          <w:jc w:val="center"/>
        </w:trPr>
        <w:tc>
          <w:tcPr>
            <w:tcW w:w="817" w:type="dxa"/>
            <w:vAlign w:val="center"/>
          </w:tcPr>
          <w:p w:rsidR="004C3E78" w:rsidRDefault="001131B8">
            <w:pPr>
              <w:jc w:val="center"/>
            </w:pPr>
            <w:r>
              <w:rPr>
                <w:color w:val="000000"/>
                <w:szCs w:val="21"/>
              </w:rPr>
              <w:t>23</w:t>
            </w:r>
          </w:p>
        </w:tc>
        <w:tc>
          <w:tcPr>
            <w:tcW w:w="1276" w:type="dxa"/>
            <w:vAlign w:val="center"/>
          </w:tcPr>
          <w:p w:rsidR="004C3E78" w:rsidRDefault="001131B8">
            <w:pPr>
              <w:jc w:val="center"/>
            </w:pPr>
            <w:r>
              <w:rPr>
                <w:color w:val="000000"/>
                <w:szCs w:val="21"/>
              </w:rPr>
              <w:t>601225</w:t>
            </w:r>
          </w:p>
        </w:tc>
        <w:tc>
          <w:tcPr>
            <w:tcW w:w="1701" w:type="dxa"/>
            <w:vAlign w:val="center"/>
          </w:tcPr>
          <w:p w:rsidR="004C3E78" w:rsidRDefault="001131B8">
            <w:pPr>
              <w:jc w:val="center"/>
            </w:pPr>
            <w:r>
              <w:rPr>
                <w:color w:val="000000"/>
                <w:szCs w:val="21"/>
              </w:rPr>
              <w:t>陕西煤业</w:t>
            </w:r>
          </w:p>
        </w:tc>
        <w:tc>
          <w:tcPr>
            <w:tcW w:w="1276" w:type="dxa"/>
            <w:vAlign w:val="center"/>
          </w:tcPr>
          <w:p w:rsidR="004C3E78" w:rsidRDefault="001131B8">
            <w:pPr>
              <w:jc w:val="right"/>
            </w:pPr>
            <w:r>
              <w:rPr>
                <w:color w:val="000000"/>
                <w:szCs w:val="21"/>
              </w:rPr>
              <w:t>415,500</w:t>
            </w:r>
          </w:p>
        </w:tc>
        <w:tc>
          <w:tcPr>
            <w:tcW w:w="2199" w:type="dxa"/>
            <w:vAlign w:val="center"/>
          </w:tcPr>
          <w:p w:rsidR="004C3E78" w:rsidRDefault="001131B8">
            <w:pPr>
              <w:jc w:val="right"/>
            </w:pPr>
            <w:r>
              <w:rPr>
                <w:color w:val="000000"/>
                <w:szCs w:val="21"/>
              </w:rPr>
              <w:t>2,995,755.00</w:t>
            </w:r>
          </w:p>
        </w:tc>
        <w:tc>
          <w:tcPr>
            <w:tcW w:w="1879" w:type="dxa"/>
            <w:vAlign w:val="center"/>
          </w:tcPr>
          <w:p w:rsidR="004C3E78" w:rsidRDefault="001131B8">
            <w:pPr>
              <w:jc w:val="right"/>
            </w:pPr>
            <w:r>
              <w:rPr>
                <w:color w:val="000000"/>
                <w:szCs w:val="21"/>
              </w:rPr>
              <w:t>0.40</w:t>
            </w:r>
          </w:p>
        </w:tc>
      </w:tr>
      <w:tr w:rsidR="004C3E78">
        <w:trPr>
          <w:jc w:val="center"/>
        </w:trPr>
        <w:tc>
          <w:tcPr>
            <w:tcW w:w="817" w:type="dxa"/>
            <w:vAlign w:val="center"/>
          </w:tcPr>
          <w:p w:rsidR="004C3E78" w:rsidRDefault="001131B8">
            <w:pPr>
              <w:jc w:val="center"/>
            </w:pPr>
            <w:r>
              <w:rPr>
                <w:color w:val="000000"/>
                <w:szCs w:val="21"/>
              </w:rPr>
              <w:t>24</w:t>
            </w:r>
          </w:p>
        </w:tc>
        <w:tc>
          <w:tcPr>
            <w:tcW w:w="1276" w:type="dxa"/>
            <w:vAlign w:val="center"/>
          </w:tcPr>
          <w:p w:rsidR="004C3E78" w:rsidRDefault="001131B8">
            <w:pPr>
              <w:jc w:val="center"/>
            </w:pPr>
            <w:r>
              <w:rPr>
                <w:color w:val="000000"/>
                <w:szCs w:val="21"/>
              </w:rPr>
              <w:t>601288</w:t>
            </w:r>
          </w:p>
        </w:tc>
        <w:tc>
          <w:tcPr>
            <w:tcW w:w="1701" w:type="dxa"/>
            <w:vAlign w:val="center"/>
          </w:tcPr>
          <w:p w:rsidR="004C3E78" w:rsidRDefault="001131B8">
            <w:pPr>
              <w:jc w:val="center"/>
            </w:pPr>
            <w:r>
              <w:rPr>
                <w:color w:val="000000"/>
                <w:szCs w:val="21"/>
              </w:rPr>
              <w:t>农业银行</w:t>
            </w:r>
          </w:p>
        </w:tc>
        <w:tc>
          <w:tcPr>
            <w:tcW w:w="1276" w:type="dxa"/>
            <w:vAlign w:val="center"/>
          </w:tcPr>
          <w:p w:rsidR="004C3E78" w:rsidRDefault="001131B8">
            <w:pPr>
              <w:jc w:val="right"/>
            </w:pPr>
            <w:r>
              <w:rPr>
                <w:color w:val="000000"/>
                <w:szCs w:val="21"/>
              </w:rPr>
              <w:t>877,800</w:t>
            </w:r>
          </w:p>
        </w:tc>
        <w:tc>
          <w:tcPr>
            <w:tcW w:w="2199" w:type="dxa"/>
            <w:vAlign w:val="center"/>
          </w:tcPr>
          <w:p w:rsidR="004C3E78" w:rsidRDefault="001131B8">
            <w:pPr>
              <w:jc w:val="right"/>
            </w:pPr>
            <w:r>
              <w:rPr>
                <w:color w:val="000000"/>
                <w:szCs w:val="21"/>
              </w:rPr>
              <w:t>2,966,964.00</w:t>
            </w:r>
          </w:p>
        </w:tc>
        <w:tc>
          <w:tcPr>
            <w:tcW w:w="1879" w:type="dxa"/>
            <w:vAlign w:val="center"/>
          </w:tcPr>
          <w:p w:rsidR="004C3E78" w:rsidRDefault="001131B8">
            <w:pPr>
              <w:jc w:val="right"/>
            </w:pPr>
            <w:r>
              <w:rPr>
                <w:color w:val="000000"/>
                <w:szCs w:val="21"/>
              </w:rPr>
              <w:t>0.40</w:t>
            </w:r>
          </w:p>
        </w:tc>
      </w:tr>
      <w:tr w:rsidR="004C3E78">
        <w:trPr>
          <w:jc w:val="center"/>
        </w:trPr>
        <w:tc>
          <w:tcPr>
            <w:tcW w:w="817" w:type="dxa"/>
            <w:vAlign w:val="center"/>
          </w:tcPr>
          <w:p w:rsidR="004C3E78" w:rsidRDefault="001131B8">
            <w:pPr>
              <w:jc w:val="center"/>
            </w:pPr>
            <w:r>
              <w:rPr>
                <w:color w:val="000000"/>
                <w:szCs w:val="21"/>
              </w:rPr>
              <w:t>25</w:t>
            </w:r>
          </w:p>
        </w:tc>
        <w:tc>
          <w:tcPr>
            <w:tcW w:w="1276" w:type="dxa"/>
            <w:vAlign w:val="center"/>
          </w:tcPr>
          <w:p w:rsidR="004C3E78" w:rsidRDefault="001131B8">
            <w:pPr>
              <w:jc w:val="center"/>
            </w:pPr>
            <w:r>
              <w:rPr>
                <w:color w:val="000000"/>
                <w:szCs w:val="21"/>
              </w:rPr>
              <w:t>000002</w:t>
            </w:r>
          </w:p>
        </w:tc>
        <w:tc>
          <w:tcPr>
            <w:tcW w:w="1701" w:type="dxa"/>
            <w:vAlign w:val="center"/>
          </w:tcPr>
          <w:p w:rsidR="004C3E78" w:rsidRDefault="001131B8">
            <w:pPr>
              <w:jc w:val="center"/>
            </w:pPr>
            <w:r>
              <w:rPr>
                <w:color w:val="000000"/>
                <w:szCs w:val="21"/>
              </w:rPr>
              <w:t>万科</w:t>
            </w:r>
            <w:r>
              <w:rPr>
                <w:color w:val="000000"/>
                <w:szCs w:val="21"/>
              </w:rPr>
              <w:t>A</w:t>
            </w:r>
          </w:p>
        </w:tc>
        <w:tc>
          <w:tcPr>
            <w:tcW w:w="1276" w:type="dxa"/>
            <w:vAlign w:val="center"/>
          </w:tcPr>
          <w:p w:rsidR="004C3E78" w:rsidRDefault="001131B8">
            <w:pPr>
              <w:jc w:val="right"/>
            </w:pPr>
            <w:r>
              <w:rPr>
                <w:color w:val="000000"/>
                <w:szCs w:val="21"/>
              </w:rPr>
              <w:t>113,100</w:t>
            </w:r>
          </w:p>
        </w:tc>
        <w:tc>
          <w:tcPr>
            <w:tcW w:w="2199" w:type="dxa"/>
            <w:vAlign w:val="center"/>
          </w:tcPr>
          <w:p w:rsidR="004C3E78" w:rsidRDefault="001131B8">
            <w:pPr>
              <w:jc w:val="right"/>
            </w:pPr>
            <w:r>
              <w:rPr>
                <w:color w:val="000000"/>
                <w:szCs w:val="21"/>
              </w:rPr>
              <w:t>2,956,434.00</w:t>
            </w:r>
          </w:p>
        </w:tc>
        <w:tc>
          <w:tcPr>
            <w:tcW w:w="1879" w:type="dxa"/>
            <w:vAlign w:val="center"/>
          </w:tcPr>
          <w:p w:rsidR="004C3E78" w:rsidRDefault="001131B8">
            <w:pPr>
              <w:jc w:val="right"/>
            </w:pPr>
            <w:r>
              <w:rPr>
                <w:color w:val="000000"/>
                <w:szCs w:val="21"/>
              </w:rPr>
              <w:t>0.39</w:t>
            </w:r>
          </w:p>
        </w:tc>
      </w:tr>
      <w:tr w:rsidR="004C3E78">
        <w:trPr>
          <w:jc w:val="center"/>
        </w:trPr>
        <w:tc>
          <w:tcPr>
            <w:tcW w:w="817" w:type="dxa"/>
            <w:vAlign w:val="center"/>
          </w:tcPr>
          <w:p w:rsidR="004C3E78" w:rsidRDefault="001131B8">
            <w:pPr>
              <w:jc w:val="center"/>
            </w:pPr>
            <w:r>
              <w:rPr>
                <w:color w:val="000000"/>
                <w:szCs w:val="21"/>
              </w:rPr>
              <w:t>26</w:t>
            </w:r>
          </w:p>
        </w:tc>
        <w:tc>
          <w:tcPr>
            <w:tcW w:w="1276" w:type="dxa"/>
            <w:vAlign w:val="center"/>
          </w:tcPr>
          <w:p w:rsidR="004C3E78" w:rsidRDefault="001131B8">
            <w:pPr>
              <w:jc w:val="center"/>
            </w:pPr>
            <w:r>
              <w:rPr>
                <w:color w:val="000000"/>
                <w:szCs w:val="21"/>
              </w:rPr>
              <w:t>601088</w:t>
            </w:r>
          </w:p>
        </w:tc>
        <w:tc>
          <w:tcPr>
            <w:tcW w:w="1701" w:type="dxa"/>
            <w:vAlign w:val="center"/>
          </w:tcPr>
          <w:p w:rsidR="004C3E78" w:rsidRDefault="001131B8">
            <w:pPr>
              <w:jc w:val="center"/>
            </w:pPr>
            <w:r>
              <w:rPr>
                <w:color w:val="000000"/>
                <w:szCs w:val="21"/>
              </w:rPr>
              <w:t>中国神华</w:t>
            </w:r>
          </w:p>
        </w:tc>
        <w:tc>
          <w:tcPr>
            <w:tcW w:w="1276" w:type="dxa"/>
            <w:vAlign w:val="center"/>
          </w:tcPr>
          <w:p w:rsidR="004C3E78" w:rsidRDefault="001131B8">
            <w:pPr>
              <w:jc w:val="right"/>
            </w:pPr>
            <w:r>
              <w:rPr>
                <w:color w:val="000000"/>
                <w:szCs w:val="21"/>
              </w:rPr>
              <w:t>205,400</w:t>
            </w:r>
          </w:p>
        </w:tc>
        <w:tc>
          <w:tcPr>
            <w:tcW w:w="2199" w:type="dxa"/>
            <w:vAlign w:val="center"/>
          </w:tcPr>
          <w:p w:rsidR="004C3E78" w:rsidRDefault="001131B8">
            <w:pPr>
              <w:jc w:val="right"/>
            </w:pPr>
            <w:r>
              <w:rPr>
                <w:color w:val="000000"/>
                <w:szCs w:val="21"/>
              </w:rPr>
              <w:t>2,949,544.00</w:t>
            </w:r>
          </w:p>
        </w:tc>
        <w:tc>
          <w:tcPr>
            <w:tcW w:w="1879" w:type="dxa"/>
            <w:vAlign w:val="center"/>
          </w:tcPr>
          <w:p w:rsidR="004C3E78" w:rsidRDefault="001131B8">
            <w:pPr>
              <w:jc w:val="right"/>
            </w:pPr>
            <w:r>
              <w:rPr>
                <w:color w:val="000000"/>
                <w:szCs w:val="21"/>
              </w:rPr>
              <w:t>0.39</w:t>
            </w:r>
          </w:p>
        </w:tc>
      </w:tr>
      <w:tr w:rsidR="004C3E78">
        <w:trPr>
          <w:jc w:val="center"/>
        </w:trPr>
        <w:tc>
          <w:tcPr>
            <w:tcW w:w="817" w:type="dxa"/>
            <w:vAlign w:val="center"/>
          </w:tcPr>
          <w:p w:rsidR="004C3E78" w:rsidRDefault="001131B8">
            <w:pPr>
              <w:jc w:val="center"/>
            </w:pPr>
            <w:r>
              <w:rPr>
                <w:color w:val="000000"/>
                <w:szCs w:val="21"/>
              </w:rPr>
              <w:t>27</w:t>
            </w:r>
          </w:p>
        </w:tc>
        <w:tc>
          <w:tcPr>
            <w:tcW w:w="1276" w:type="dxa"/>
            <w:vAlign w:val="center"/>
          </w:tcPr>
          <w:p w:rsidR="004C3E78" w:rsidRDefault="001131B8">
            <w:pPr>
              <w:jc w:val="center"/>
            </w:pPr>
            <w:r>
              <w:rPr>
                <w:color w:val="000000"/>
                <w:szCs w:val="21"/>
              </w:rPr>
              <w:t>600066</w:t>
            </w:r>
          </w:p>
        </w:tc>
        <w:tc>
          <w:tcPr>
            <w:tcW w:w="1701" w:type="dxa"/>
            <w:vAlign w:val="center"/>
          </w:tcPr>
          <w:p w:rsidR="004C3E78" w:rsidRDefault="001131B8">
            <w:pPr>
              <w:jc w:val="center"/>
            </w:pPr>
            <w:r>
              <w:rPr>
                <w:color w:val="000000"/>
                <w:szCs w:val="21"/>
              </w:rPr>
              <w:t>宇通客车</w:t>
            </w:r>
          </w:p>
        </w:tc>
        <w:tc>
          <w:tcPr>
            <w:tcW w:w="1276" w:type="dxa"/>
            <w:vAlign w:val="center"/>
          </w:tcPr>
          <w:p w:rsidR="004C3E78" w:rsidRDefault="001131B8">
            <w:pPr>
              <w:jc w:val="right"/>
            </w:pPr>
            <w:r>
              <w:rPr>
                <w:color w:val="000000"/>
                <w:szCs w:val="21"/>
              </w:rPr>
              <w:t>240,550</w:t>
            </w:r>
          </w:p>
        </w:tc>
        <w:tc>
          <w:tcPr>
            <w:tcW w:w="2199" w:type="dxa"/>
            <w:vAlign w:val="center"/>
          </w:tcPr>
          <w:p w:rsidR="004C3E78" w:rsidRDefault="001131B8">
            <w:pPr>
              <w:jc w:val="right"/>
            </w:pPr>
            <w:r>
              <w:rPr>
                <w:color w:val="000000"/>
                <w:szCs w:val="21"/>
              </w:rPr>
              <w:t>2,934,710.00</w:t>
            </w:r>
          </w:p>
        </w:tc>
        <w:tc>
          <w:tcPr>
            <w:tcW w:w="1879" w:type="dxa"/>
            <w:vAlign w:val="center"/>
          </w:tcPr>
          <w:p w:rsidR="004C3E78" w:rsidRDefault="001131B8">
            <w:pPr>
              <w:jc w:val="right"/>
            </w:pPr>
            <w:r>
              <w:rPr>
                <w:color w:val="000000"/>
                <w:szCs w:val="21"/>
              </w:rPr>
              <w:t>0.39</w:t>
            </w:r>
          </w:p>
        </w:tc>
      </w:tr>
      <w:tr w:rsidR="004C3E78">
        <w:trPr>
          <w:jc w:val="center"/>
        </w:trPr>
        <w:tc>
          <w:tcPr>
            <w:tcW w:w="817" w:type="dxa"/>
            <w:vAlign w:val="center"/>
          </w:tcPr>
          <w:p w:rsidR="004C3E78" w:rsidRDefault="001131B8">
            <w:pPr>
              <w:jc w:val="center"/>
            </w:pPr>
            <w:r>
              <w:rPr>
                <w:color w:val="000000"/>
                <w:szCs w:val="21"/>
              </w:rPr>
              <w:t>28</w:t>
            </w:r>
          </w:p>
        </w:tc>
        <w:tc>
          <w:tcPr>
            <w:tcW w:w="1276" w:type="dxa"/>
            <w:vAlign w:val="center"/>
          </w:tcPr>
          <w:p w:rsidR="004C3E78" w:rsidRDefault="001131B8">
            <w:pPr>
              <w:jc w:val="center"/>
            </w:pPr>
            <w:r>
              <w:rPr>
                <w:color w:val="000000"/>
                <w:szCs w:val="21"/>
              </w:rPr>
              <w:t>000651</w:t>
            </w:r>
          </w:p>
        </w:tc>
        <w:tc>
          <w:tcPr>
            <w:tcW w:w="1701" w:type="dxa"/>
            <w:vAlign w:val="center"/>
          </w:tcPr>
          <w:p w:rsidR="004C3E78" w:rsidRDefault="001131B8">
            <w:pPr>
              <w:jc w:val="center"/>
            </w:pPr>
            <w:r>
              <w:rPr>
                <w:color w:val="000000"/>
                <w:szCs w:val="21"/>
              </w:rPr>
              <w:t>格力电器</w:t>
            </w:r>
          </w:p>
        </w:tc>
        <w:tc>
          <w:tcPr>
            <w:tcW w:w="1276" w:type="dxa"/>
            <w:vAlign w:val="center"/>
          </w:tcPr>
          <w:p w:rsidR="004C3E78" w:rsidRDefault="001131B8">
            <w:pPr>
              <w:jc w:val="right"/>
            </w:pPr>
            <w:r>
              <w:rPr>
                <w:color w:val="000000"/>
                <w:szCs w:val="21"/>
              </w:rPr>
              <w:t>50,900</w:t>
            </w:r>
          </w:p>
        </w:tc>
        <w:tc>
          <w:tcPr>
            <w:tcW w:w="2199" w:type="dxa"/>
            <w:vAlign w:val="center"/>
          </w:tcPr>
          <w:p w:rsidR="004C3E78" w:rsidRDefault="001131B8">
            <w:pPr>
              <w:jc w:val="right"/>
            </w:pPr>
            <w:r>
              <w:rPr>
                <w:color w:val="000000"/>
                <w:szCs w:val="21"/>
              </w:rPr>
              <w:t>2,879,413.00</w:t>
            </w:r>
          </w:p>
        </w:tc>
        <w:tc>
          <w:tcPr>
            <w:tcW w:w="1879" w:type="dxa"/>
            <w:vAlign w:val="center"/>
          </w:tcPr>
          <w:p w:rsidR="004C3E78" w:rsidRDefault="001131B8">
            <w:pPr>
              <w:jc w:val="right"/>
            </w:pPr>
            <w:r>
              <w:rPr>
                <w:color w:val="000000"/>
                <w:szCs w:val="21"/>
              </w:rPr>
              <w:t>0.38</w:t>
            </w:r>
          </w:p>
        </w:tc>
      </w:tr>
      <w:tr w:rsidR="004C3E78">
        <w:trPr>
          <w:jc w:val="center"/>
        </w:trPr>
        <w:tc>
          <w:tcPr>
            <w:tcW w:w="817" w:type="dxa"/>
            <w:vAlign w:val="center"/>
          </w:tcPr>
          <w:p w:rsidR="004C3E78" w:rsidRDefault="001131B8">
            <w:pPr>
              <w:jc w:val="center"/>
            </w:pPr>
            <w:r>
              <w:rPr>
                <w:color w:val="000000"/>
                <w:szCs w:val="21"/>
              </w:rPr>
              <w:t>29</w:t>
            </w:r>
          </w:p>
        </w:tc>
        <w:tc>
          <w:tcPr>
            <w:tcW w:w="1276" w:type="dxa"/>
            <w:vAlign w:val="center"/>
          </w:tcPr>
          <w:p w:rsidR="004C3E78" w:rsidRDefault="001131B8">
            <w:pPr>
              <w:jc w:val="center"/>
            </w:pPr>
            <w:r>
              <w:rPr>
                <w:color w:val="000000"/>
                <w:szCs w:val="21"/>
              </w:rPr>
              <w:t>002142</w:t>
            </w:r>
          </w:p>
        </w:tc>
        <w:tc>
          <w:tcPr>
            <w:tcW w:w="1701" w:type="dxa"/>
            <w:vAlign w:val="center"/>
          </w:tcPr>
          <w:p w:rsidR="004C3E78" w:rsidRDefault="001131B8">
            <w:pPr>
              <w:jc w:val="center"/>
            </w:pPr>
            <w:r>
              <w:rPr>
                <w:color w:val="000000"/>
                <w:szCs w:val="21"/>
              </w:rPr>
              <w:t>宁波银行</w:t>
            </w:r>
          </w:p>
        </w:tc>
        <w:tc>
          <w:tcPr>
            <w:tcW w:w="1276" w:type="dxa"/>
            <w:vAlign w:val="center"/>
          </w:tcPr>
          <w:p w:rsidR="004C3E78" w:rsidRDefault="001131B8">
            <w:pPr>
              <w:jc w:val="right"/>
            </w:pPr>
            <w:r>
              <w:rPr>
                <w:color w:val="000000"/>
                <w:szCs w:val="21"/>
              </w:rPr>
              <w:t>109,400</w:t>
            </w:r>
          </w:p>
        </w:tc>
        <w:tc>
          <w:tcPr>
            <w:tcW w:w="2199" w:type="dxa"/>
            <w:vAlign w:val="center"/>
          </w:tcPr>
          <w:p w:rsidR="004C3E78" w:rsidRDefault="001131B8">
            <w:pPr>
              <w:jc w:val="right"/>
            </w:pPr>
            <w:r>
              <w:rPr>
                <w:color w:val="000000"/>
                <w:szCs w:val="21"/>
              </w:rPr>
              <w:t>2,873,938.00</w:t>
            </w:r>
          </w:p>
        </w:tc>
        <w:tc>
          <w:tcPr>
            <w:tcW w:w="1879" w:type="dxa"/>
            <w:vAlign w:val="center"/>
          </w:tcPr>
          <w:p w:rsidR="004C3E78" w:rsidRDefault="001131B8">
            <w:pPr>
              <w:jc w:val="right"/>
            </w:pPr>
            <w:r>
              <w:rPr>
                <w:color w:val="000000"/>
                <w:szCs w:val="21"/>
              </w:rPr>
              <w:t>0.38</w:t>
            </w:r>
          </w:p>
        </w:tc>
      </w:tr>
      <w:tr w:rsidR="004C3E78">
        <w:trPr>
          <w:jc w:val="center"/>
        </w:trPr>
        <w:tc>
          <w:tcPr>
            <w:tcW w:w="817" w:type="dxa"/>
            <w:vAlign w:val="center"/>
          </w:tcPr>
          <w:p w:rsidR="004C3E78" w:rsidRDefault="001131B8">
            <w:pPr>
              <w:jc w:val="center"/>
            </w:pPr>
            <w:r>
              <w:rPr>
                <w:color w:val="000000"/>
                <w:szCs w:val="21"/>
              </w:rPr>
              <w:t>30</w:t>
            </w:r>
          </w:p>
        </w:tc>
        <w:tc>
          <w:tcPr>
            <w:tcW w:w="1276" w:type="dxa"/>
            <w:vAlign w:val="center"/>
          </w:tcPr>
          <w:p w:rsidR="004C3E78" w:rsidRDefault="001131B8">
            <w:pPr>
              <w:jc w:val="center"/>
            </w:pPr>
            <w:r>
              <w:rPr>
                <w:color w:val="000000"/>
                <w:szCs w:val="21"/>
              </w:rPr>
              <w:t>600276</w:t>
            </w:r>
          </w:p>
        </w:tc>
        <w:tc>
          <w:tcPr>
            <w:tcW w:w="1701" w:type="dxa"/>
            <w:vAlign w:val="center"/>
          </w:tcPr>
          <w:p w:rsidR="004C3E78" w:rsidRDefault="001131B8">
            <w:pPr>
              <w:jc w:val="center"/>
            </w:pPr>
            <w:r>
              <w:rPr>
                <w:color w:val="000000"/>
                <w:szCs w:val="21"/>
              </w:rPr>
              <w:t>恒瑞医药</w:t>
            </w:r>
          </w:p>
        </w:tc>
        <w:tc>
          <w:tcPr>
            <w:tcW w:w="1276" w:type="dxa"/>
            <w:vAlign w:val="center"/>
          </w:tcPr>
          <w:p w:rsidR="004C3E78" w:rsidRDefault="001131B8">
            <w:pPr>
              <w:jc w:val="right"/>
            </w:pPr>
            <w:r>
              <w:rPr>
                <w:color w:val="000000"/>
                <w:szCs w:val="21"/>
              </w:rPr>
              <w:t>31,100</w:t>
            </w:r>
          </w:p>
        </w:tc>
        <w:tc>
          <w:tcPr>
            <w:tcW w:w="2199" w:type="dxa"/>
            <w:vAlign w:val="center"/>
          </w:tcPr>
          <w:p w:rsidR="004C3E78" w:rsidRDefault="001131B8">
            <w:pPr>
              <w:jc w:val="right"/>
            </w:pPr>
            <w:r>
              <w:rPr>
                <w:color w:val="000000"/>
                <w:szCs w:val="21"/>
              </w:rPr>
              <w:t>2,870,530.00</w:t>
            </w:r>
          </w:p>
        </w:tc>
        <w:tc>
          <w:tcPr>
            <w:tcW w:w="1879" w:type="dxa"/>
            <w:vAlign w:val="center"/>
          </w:tcPr>
          <w:p w:rsidR="004C3E78" w:rsidRDefault="001131B8">
            <w:pPr>
              <w:jc w:val="right"/>
            </w:pPr>
            <w:r>
              <w:rPr>
                <w:color w:val="000000"/>
                <w:szCs w:val="21"/>
              </w:rPr>
              <w:t>0.38</w:t>
            </w:r>
          </w:p>
        </w:tc>
      </w:tr>
      <w:tr w:rsidR="004C3E78">
        <w:trPr>
          <w:jc w:val="center"/>
        </w:trPr>
        <w:tc>
          <w:tcPr>
            <w:tcW w:w="817" w:type="dxa"/>
            <w:vAlign w:val="center"/>
          </w:tcPr>
          <w:p w:rsidR="004C3E78" w:rsidRDefault="001131B8">
            <w:pPr>
              <w:jc w:val="center"/>
            </w:pPr>
            <w:r>
              <w:rPr>
                <w:color w:val="000000"/>
                <w:szCs w:val="21"/>
              </w:rPr>
              <w:t>31</w:t>
            </w:r>
          </w:p>
        </w:tc>
        <w:tc>
          <w:tcPr>
            <w:tcW w:w="1276" w:type="dxa"/>
            <w:vAlign w:val="center"/>
          </w:tcPr>
          <w:p w:rsidR="004C3E78" w:rsidRDefault="001131B8">
            <w:pPr>
              <w:jc w:val="center"/>
            </w:pPr>
            <w:r>
              <w:rPr>
                <w:color w:val="000000"/>
                <w:szCs w:val="21"/>
              </w:rPr>
              <w:t>601668</w:t>
            </w:r>
          </w:p>
        </w:tc>
        <w:tc>
          <w:tcPr>
            <w:tcW w:w="1701" w:type="dxa"/>
            <w:vAlign w:val="center"/>
          </w:tcPr>
          <w:p w:rsidR="004C3E78" w:rsidRDefault="001131B8">
            <w:pPr>
              <w:jc w:val="center"/>
            </w:pPr>
            <w:r>
              <w:rPr>
                <w:color w:val="000000"/>
                <w:szCs w:val="21"/>
              </w:rPr>
              <w:t>中国建筑</w:t>
            </w:r>
          </w:p>
        </w:tc>
        <w:tc>
          <w:tcPr>
            <w:tcW w:w="1276" w:type="dxa"/>
            <w:vAlign w:val="center"/>
          </w:tcPr>
          <w:p w:rsidR="004C3E78" w:rsidRDefault="001131B8">
            <w:pPr>
              <w:jc w:val="right"/>
            </w:pPr>
            <w:r>
              <w:rPr>
                <w:color w:val="000000"/>
                <w:szCs w:val="21"/>
              </w:rPr>
              <w:t>596,500</w:t>
            </w:r>
          </w:p>
        </w:tc>
        <w:tc>
          <w:tcPr>
            <w:tcW w:w="2199" w:type="dxa"/>
            <w:vAlign w:val="center"/>
          </w:tcPr>
          <w:p w:rsidR="004C3E78" w:rsidRDefault="001131B8">
            <w:pPr>
              <w:jc w:val="right"/>
            </w:pPr>
            <w:r>
              <w:rPr>
                <w:color w:val="000000"/>
                <w:szCs w:val="21"/>
              </w:rPr>
              <w:t>2,845,305.00</w:t>
            </w:r>
          </w:p>
        </w:tc>
        <w:tc>
          <w:tcPr>
            <w:tcW w:w="1879" w:type="dxa"/>
            <w:vAlign w:val="center"/>
          </w:tcPr>
          <w:p w:rsidR="004C3E78" w:rsidRDefault="001131B8">
            <w:pPr>
              <w:jc w:val="right"/>
            </w:pPr>
            <w:r>
              <w:rPr>
                <w:color w:val="000000"/>
                <w:szCs w:val="21"/>
              </w:rPr>
              <w:t>0.38</w:t>
            </w:r>
          </w:p>
        </w:tc>
      </w:tr>
      <w:tr w:rsidR="004C3E78">
        <w:trPr>
          <w:jc w:val="center"/>
        </w:trPr>
        <w:tc>
          <w:tcPr>
            <w:tcW w:w="817" w:type="dxa"/>
            <w:vAlign w:val="center"/>
          </w:tcPr>
          <w:p w:rsidR="004C3E78" w:rsidRDefault="001131B8">
            <w:pPr>
              <w:jc w:val="center"/>
            </w:pPr>
            <w:r>
              <w:rPr>
                <w:color w:val="000000"/>
                <w:szCs w:val="21"/>
              </w:rPr>
              <w:t>32</w:t>
            </w:r>
          </w:p>
        </w:tc>
        <w:tc>
          <w:tcPr>
            <w:tcW w:w="1276" w:type="dxa"/>
            <w:vAlign w:val="center"/>
          </w:tcPr>
          <w:p w:rsidR="004C3E78" w:rsidRDefault="001131B8">
            <w:pPr>
              <w:jc w:val="center"/>
            </w:pPr>
            <w:r>
              <w:rPr>
                <w:color w:val="000000"/>
                <w:szCs w:val="21"/>
              </w:rPr>
              <w:t>601318</w:t>
            </w:r>
          </w:p>
        </w:tc>
        <w:tc>
          <w:tcPr>
            <w:tcW w:w="1701" w:type="dxa"/>
            <w:vAlign w:val="center"/>
          </w:tcPr>
          <w:p w:rsidR="004C3E78" w:rsidRDefault="001131B8">
            <w:pPr>
              <w:jc w:val="center"/>
            </w:pPr>
            <w:r>
              <w:rPr>
                <w:color w:val="000000"/>
                <w:szCs w:val="21"/>
              </w:rPr>
              <w:t>中国平安</w:t>
            </w:r>
          </w:p>
        </w:tc>
        <w:tc>
          <w:tcPr>
            <w:tcW w:w="1276" w:type="dxa"/>
            <w:vAlign w:val="center"/>
          </w:tcPr>
          <w:p w:rsidR="004C3E78" w:rsidRDefault="001131B8">
            <w:pPr>
              <w:jc w:val="right"/>
            </w:pPr>
            <w:r>
              <w:rPr>
                <w:color w:val="000000"/>
                <w:szCs w:val="21"/>
              </w:rPr>
              <w:t>39,700</w:t>
            </w:r>
          </w:p>
        </w:tc>
        <w:tc>
          <w:tcPr>
            <w:tcW w:w="2199" w:type="dxa"/>
            <w:vAlign w:val="center"/>
          </w:tcPr>
          <w:p w:rsidR="004C3E78" w:rsidRDefault="001131B8">
            <w:pPr>
              <w:jc w:val="right"/>
            </w:pPr>
            <w:r>
              <w:rPr>
                <w:color w:val="000000"/>
                <w:szCs w:val="21"/>
              </w:rPr>
              <w:t>2,834,580.00</w:t>
            </w:r>
          </w:p>
        </w:tc>
        <w:tc>
          <w:tcPr>
            <w:tcW w:w="1879" w:type="dxa"/>
            <w:vAlign w:val="center"/>
          </w:tcPr>
          <w:p w:rsidR="004C3E78" w:rsidRDefault="001131B8">
            <w:pPr>
              <w:jc w:val="right"/>
            </w:pPr>
            <w:r>
              <w:rPr>
                <w:color w:val="000000"/>
                <w:szCs w:val="21"/>
              </w:rPr>
              <w:t>0.38</w:t>
            </w:r>
          </w:p>
        </w:tc>
      </w:tr>
      <w:tr w:rsidR="004C3E78">
        <w:trPr>
          <w:jc w:val="center"/>
        </w:trPr>
        <w:tc>
          <w:tcPr>
            <w:tcW w:w="817" w:type="dxa"/>
            <w:vAlign w:val="center"/>
          </w:tcPr>
          <w:p w:rsidR="004C3E78" w:rsidRDefault="001131B8">
            <w:pPr>
              <w:jc w:val="center"/>
            </w:pPr>
            <w:r>
              <w:rPr>
                <w:color w:val="000000"/>
                <w:szCs w:val="21"/>
              </w:rPr>
              <w:t>33</w:t>
            </w:r>
          </w:p>
        </w:tc>
        <w:tc>
          <w:tcPr>
            <w:tcW w:w="1276" w:type="dxa"/>
            <w:vAlign w:val="center"/>
          </w:tcPr>
          <w:p w:rsidR="004C3E78" w:rsidRDefault="001131B8">
            <w:pPr>
              <w:jc w:val="center"/>
            </w:pPr>
            <w:r>
              <w:rPr>
                <w:color w:val="000000"/>
                <w:szCs w:val="21"/>
              </w:rPr>
              <w:t>000429</w:t>
            </w:r>
          </w:p>
        </w:tc>
        <w:tc>
          <w:tcPr>
            <w:tcW w:w="1701" w:type="dxa"/>
            <w:vAlign w:val="center"/>
          </w:tcPr>
          <w:p w:rsidR="004C3E78" w:rsidRDefault="001131B8">
            <w:pPr>
              <w:jc w:val="center"/>
            </w:pPr>
            <w:r>
              <w:rPr>
                <w:color w:val="000000"/>
                <w:szCs w:val="21"/>
              </w:rPr>
              <w:t>粤高速</w:t>
            </w:r>
            <w:r>
              <w:rPr>
                <w:color w:val="000000"/>
                <w:szCs w:val="21"/>
              </w:rPr>
              <w:t>A</w:t>
            </w:r>
          </w:p>
        </w:tc>
        <w:tc>
          <w:tcPr>
            <w:tcW w:w="1276" w:type="dxa"/>
            <w:vAlign w:val="center"/>
          </w:tcPr>
          <w:p w:rsidR="004C3E78" w:rsidRDefault="001131B8">
            <w:pPr>
              <w:jc w:val="right"/>
            </w:pPr>
            <w:r>
              <w:rPr>
                <w:color w:val="000000"/>
                <w:szCs w:val="21"/>
              </w:rPr>
              <w:t>405,400</w:t>
            </w:r>
          </w:p>
        </w:tc>
        <w:tc>
          <w:tcPr>
            <w:tcW w:w="2199" w:type="dxa"/>
            <w:vAlign w:val="center"/>
          </w:tcPr>
          <w:p w:rsidR="004C3E78" w:rsidRDefault="001131B8">
            <w:pPr>
              <w:jc w:val="right"/>
            </w:pPr>
            <w:r>
              <w:rPr>
                <w:color w:val="000000"/>
                <w:szCs w:val="21"/>
              </w:rPr>
              <w:t>2,833,746.00</w:t>
            </w:r>
          </w:p>
        </w:tc>
        <w:tc>
          <w:tcPr>
            <w:tcW w:w="1879" w:type="dxa"/>
            <w:vAlign w:val="center"/>
          </w:tcPr>
          <w:p w:rsidR="004C3E78" w:rsidRDefault="001131B8">
            <w:pPr>
              <w:jc w:val="right"/>
            </w:pPr>
            <w:r>
              <w:rPr>
                <w:color w:val="000000"/>
                <w:szCs w:val="21"/>
              </w:rPr>
              <w:t>0.38</w:t>
            </w:r>
          </w:p>
        </w:tc>
      </w:tr>
      <w:tr w:rsidR="004C3E78">
        <w:trPr>
          <w:jc w:val="center"/>
        </w:trPr>
        <w:tc>
          <w:tcPr>
            <w:tcW w:w="817" w:type="dxa"/>
            <w:vAlign w:val="center"/>
          </w:tcPr>
          <w:p w:rsidR="004C3E78" w:rsidRDefault="001131B8">
            <w:pPr>
              <w:jc w:val="center"/>
            </w:pPr>
            <w:r>
              <w:rPr>
                <w:color w:val="000000"/>
                <w:szCs w:val="21"/>
              </w:rPr>
              <w:t>34</w:t>
            </w:r>
          </w:p>
        </w:tc>
        <w:tc>
          <w:tcPr>
            <w:tcW w:w="1276" w:type="dxa"/>
            <w:vAlign w:val="center"/>
          </w:tcPr>
          <w:p w:rsidR="004C3E78" w:rsidRDefault="001131B8">
            <w:pPr>
              <w:jc w:val="center"/>
            </w:pPr>
            <w:r>
              <w:rPr>
                <w:color w:val="000000"/>
                <w:szCs w:val="21"/>
              </w:rPr>
              <w:t>000858</w:t>
            </w:r>
          </w:p>
        </w:tc>
        <w:tc>
          <w:tcPr>
            <w:tcW w:w="1701" w:type="dxa"/>
            <w:vAlign w:val="center"/>
          </w:tcPr>
          <w:p w:rsidR="004C3E78" w:rsidRDefault="001131B8">
            <w:pPr>
              <w:jc w:val="center"/>
            </w:pPr>
            <w:r>
              <w:rPr>
                <w:color w:val="000000"/>
                <w:szCs w:val="21"/>
              </w:rPr>
              <w:t>五粮液</w:t>
            </w:r>
          </w:p>
        </w:tc>
        <w:tc>
          <w:tcPr>
            <w:tcW w:w="1276" w:type="dxa"/>
            <w:vAlign w:val="center"/>
          </w:tcPr>
          <w:p w:rsidR="004C3E78" w:rsidRDefault="001131B8">
            <w:pPr>
              <w:jc w:val="right"/>
            </w:pPr>
            <w:r>
              <w:rPr>
                <w:color w:val="000000"/>
                <w:szCs w:val="21"/>
              </w:rPr>
              <w:t>16,500</w:t>
            </w:r>
          </w:p>
        </w:tc>
        <w:tc>
          <w:tcPr>
            <w:tcW w:w="2199" w:type="dxa"/>
            <w:vAlign w:val="center"/>
          </w:tcPr>
          <w:p w:rsidR="004C3E78" w:rsidRDefault="001131B8">
            <w:pPr>
              <w:jc w:val="right"/>
            </w:pPr>
            <w:r>
              <w:rPr>
                <w:color w:val="000000"/>
                <w:szCs w:val="21"/>
              </w:rPr>
              <w:t>2,823,480.00</w:t>
            </w:r>
          </w:p>
        </w:tc>
        <w:tc>
          <w:tcPr>
            <w:tcW w:w="1879" w:type="dxa"/>
            <w:vAlign w:val="center"/>
          </w:tcPr>
          <w:p w:rsidR="004C3E78" w:rsidRDefault="001131B8">
            <w:pPr>
              <w:jc w:val="right"/>
            </w:pPr>
            <w:r>
              <w:rPr>
                <w:color w:val="000000"/>
                <w:szCs w:val="21"/>
              </w:rPr>
              <w:t>0.38</w:t>
            </w:r>
          </w:p>
        </w:tc>
      </w:tr>
      <w:tr w:rsidR="004C3E78">
        <w:trPr>
          <w:jc w:val="center"/>
        </w:trPr>
        <w:tc>
          <w:tcPr>
            <w:tcW w:w="817" w:type="dxa"/>
            <w:vAlign w:val="center"/>
          </w:tcPr>
          <w:p w:rsidR="004C3E78" w:rsidRDefault="001131B8">
            <w:pPr>
              <w:jc w:val="center"/>
            </w:pPr>
            <w:r>
              <w:rPr>
                <w:color w:val="000000"/>
                <w:szCs w:val="21"/>
              </w:rPr>
              <w:t>35</w:t>
            </w:r>
          </w:p>
        </w:tc>
        <w:tc>
          <w:tcPr>
            <w:tcW w:w="1276" w:type="dxa"/>
            <w:vAlign w:val="center"/>
          </w:tcPr>
          <w:p w:rsidR="004C3E78" w:rsidRDefault="001131B8">
            <w:pPr>
              <w:jc w:val="center"/>
            </w:pPr>
            <w:r>
              <w:rPr>
                <w:color w:val="000000"/>
                <w:szCs w:val="21"/>
              </w:rPr>
              <w:t>600236</w:t>
            </w:r>
          </w:p>
        </w:tc>
        <w:tc>
          <w:tcPr>
            <w:tcW w:w="1701" w:type="dxa"/>
            <w:vAlign w:val="center"/>
          </w:tcPr>
          <w:p w:rsidR="004C3E78" w:rsidRDefault="001131B8">
            <w:pPr>
              <w:jc w:val="center"/>
            </w:pPr>
            <w:r>
              <w:rPr>
                <w:color w:val="000000"/>
                <w:szCs w:val="21"/>
              </w:rPr>
              <w:t>桂冠电力</w:t>
            </w:r>
          </w:p>
        </w:tc>
        <w:tc>
          <w:tcPr>
            <w:tcW w:w="1276" w:type="dxa"/>
            <w:vAlign w:val="center"/>
          </w:tcPr>
          <w:p w:rsidR="004C3E78" w:rsidRDefault="001131B8">
            <w:pPr>
              <w:jc w:val="right"/>
            </w:pPr>
            <w:r>
              <w:rPr>
                <w:color w:val="000000"/>
                <w:szCs w:val="21"/>
              </w:rPr>
              <w:t>644,670</w:t>
            </w:r>
          </w:p>
        </w:tc>
        <w:tc>
          <w:tcPr>
            <w:tcW w:w="2199" w:type="dxa"/>
            <w:vAlign w:val="center"/>
          </w:tcPr>
          <w:p w:rsidR="004C3E78" w:rsidRDefault="001131B8">
            <w:pPr>
              <w:jc w:val="right"/>
            </w:pPr>
            <w:r>
              <w:rPr>
                <w:color w:val="000000"/>
                <w:szCs w:val="21"/>
              </w:rPr>
              <w:t>2,733,400.80</w:t>
            </w:r>
          </w:p>
        </w:tc>
        <w:tc>
          <w:tcPr>
            <w:tcW w:w="1879" w:type="dxa"/>
            <w:vAlign w:val="center"/>
          </w:tcPr>
          <w:p w:rsidR="004C3E78" w:rsidRDefault="001131B8">
            <w:pPr>
              <w:jc w:val="right"/>
            </w:pPr>
            <w:r>
              <w:rPr>
                <w:color w:val="000000"/>
                <w:szCs w:val="21"/>
              </w:rPr>
              <w:t>0.36</w:t>
            </w:r>
          </w:p>
        </w:tc>
      </w:tr>
      <w:tr w:rsidR="004C3E78">
        <w:trPr>
          <w:jc w:val="center"/>
        </w:trPr>
        <w:tc>
          <w:tcPr>
            <w:tcW w:w="817" w:type="dxa"/>
            <w:vAlign w:val="center"/>
          </w:tcPr>
          <w:p w:rsidR="004C3E78" w:rsidRDefault="001131B8">
            <w:pPr>
              <w:jc w:val="center"/>
            </w:pPr>
            <w:r>
              <w:rPr>
                <w:color w:val="000000"/>
                <w:szCs w:val="21"/>
              </w:rPr>
              <w:t>36</w:t>
            </w:r>
          </w:p>
        </w:tc>
        <w:tc>
          <w:tcPr>
            <w:tcW w:w="1276" w:type="dxa"/>
            <w:vAlign w:val="center"/>
          </w:tcPr>
          <w:p w:rsidR="004C3E78" w:rsidRDefault="001131B8">
            <w:pPr>
              <w:jc w:val="center"/>
            </w:pPr>
            <w:r>
              <w:rPr>
                <w:color w:val="000000"/>
                <w:szCs w:val="21"/>
              </w:rPr>
              <w:t>600104</w:t>
            </w:r>
          </w:p>
        </w:tc>
        <w:tc>
          <w:tcPr>
            <w:tcW w:w="1701" w:type="dxa"/>
            <w:vAlign w:val="center"/>
          </w:tcPr>
          <w:p w:rsidR="004C3E78" w:rsidRDefault="001131B8">
            <w:pPr>
              <w:jc w:val="center"/>
            </w:pPr>
            <w:r>
              <w:rPr>
                <w:color w:val="000000"/>
                <w:szCs w:val="21"/>
              </w:rPr>
              <w:t>上汽集团</w:t>
            </w:r>
          </w:p>
        </w:tc>
        <w:tc>
          <w:tcPr>
            <w:tcW w:w="1276" w:type="dxa"/>
            <w:vAlign w:val="center"/>
          </w:tcPr>
          <w:p w:rsidR="004C3E78" w:rsidRDefault="001131B8">
            <w:pPr>
              <w:jc w:val="right"/>
            </w:pPr>
            <w:r>
              <w:rPr>
                <w:color w:val="000000"/>
                <w:szCs w:val="21"/>
              </w:rPr>
              <w:t>156,300</w:t>
            </w:r>
          </w:p>
        </w:tc>
        <w:tc>
          <w:tcPr>
            <w:tcW w:w="2199" w:type="dxa"/>
            <w:vAlign w:val="center"/>
          </w:tcPr>
          <w:p w:rsidR="004C3E78" w:rsidRDefault="001131B8">
            <w:pPr>
              <w:jc w:val="right"/>
            </w:pPr>
            <w:r>
              <w:rPr>
                <w:color w:val="000000"/>
                <w:szCs w:val="21"/>
              </w:rPr>
              <w:t>2,655,537.00</w:t>
            </w:r>
          </w:p>
        </w:tc>
        <w:tc>
          <w:tcPr>
            <w:tcW w:w="1879" w:type="dxa"/>
            <w:vAlign w:val="center"/>
          </w:tcPr>
          <w:p w:rsidR="004C3E78" w:rsidRDefault="001131B8">
            <w:pPr>
              <w:jc w:val="right"/>
            </w:pPr>
            <w:r>
              <w:rPr>
                <w:color w:val="000000"/>
                <w:szCs w:val="21"/>
              </w:rPr>
              <w:t>0.35</w:t>
            </w:r>
          </w:p>
        </w:tc>
      </w:tr>
      <w:tr w:rsidR="004C3E78">
        <w:trPr>
          <w:jc w:val="center"/>
        </w:trPr>
        <w:tc>
          <w:tcPr>
            <w:tcW w:w="817" w:type="dxa"/>
            <w:vAlign w:val="center"/>
          </w:tcPr>
          <w:p w:rsidR="004C3E78" w:rsidRDefault="001131B8">
            <w:pPr>
              <w:jc w:val="center"/>
            </w:pPr>
            <w:r>
              <w:rPr>
                <w:color w:val="000000"/>
                <w:szCs w:val="21"/>
              </w:rPr>
              <w:t>37</w:t>
            </w:r>
          </w:p>
        </w:tc>
        <w:tc>
          <w:tcPr>
            <w:tcW w:w="1276" w:type="dxa"/>
            <w:vAlign w:val="center"/>
          </w:tcPr>
          <w:p w:rsidR="004C3E78" w:rsidRDefault="001131B8">
            <w:pPr>
              <w:jc w:val="center"/>
            </w:pPr>
            <w:r>
              <w:rPr>
                <w:color w:val="000000"/>
                <w:szCs w:val="21"/>
              </w:rPr>
              <w:t>002475</w:t>
            </w:r>
          </w:p>
        </w:tc>
        <w:tc>
          <w:tcPr>
            <w:tcW w:w="1701" w:type="dxa"/>
            <w:vAlign w:val="center"/>
          </w:tcPr>
          <w:p w:rsidR="004C3E78" w:rsidRDefault="001131B8">
            <w:pPr>
              <w:jc w:val="center"/>
            </w:pPr>
            <w:r>
              <w:rPr>
                <w:color w:val="000000"/>
                <w:szCs w:val="21"/>
              </w:rPr>
              <w:t>立讯精密</w:t>
            </w:r>
          </w:p>
        </w:tc>
        <w:tc>
          <w:tcPr>
            <w:tcW w:w="1276" w:type="dxa"/>
            <w:vAlign w:val="center"/>
          </w:tcPr>
          <w:p w:rsidR="004C3E78" w:rsidRDefault="001131B8">
            <w:pPr>
              <w:jc w:val="right"/>
            </w:pPr>
            <w:r>
              <w:rPr>
                <w:color w:val="000000"/>
                <w:szCs w:val="21"/>
              </w:rPr>
              <w:t>50,309</w:t>
            </w:r>
          </w:p>
        </w:tc>
        <w:tc>
          <w:tcPr>
            <w:tcW w:w="2199" w:type="dxa"/>
            <w:vAlign w:val="center"/>
          </w:tcPr>
          <w:p w:rsidR="004C3E78" w:rsidRDefault="001131B8">
            <w:pPr>
              <w:jc w:val="right"/>
            </w:pPr>
            <w:r>
              <w:rPr>
                <w:color w:val="000000"/>
                <w:szCs w:val="21"/>
              </w:rPr>
              <w:t>2,583,367.15</w:t>
            </w:r>
          </w:p>
        </w:tc>
        <w:tc>
          <w:tcPr>
            <w:tcW w:w="1879" w:type="dxa"/>
            <w:vAlign w:val="center"/>
          </w:tcPr>
          <w:p w:rsidR="004C3E78" w:rsidRDefault="001131B8">
            <w:pPr>
              <w:jc w:val="right"/>
            </w:pPr>
            <w:r>
              <w:rPr>
                <w:color w:val="000000"/>
                <w:szCs w:val="21"/>
              </w:rPr>
              <w:t>0.34</w:t>
            </w:r>
          </w:p>
        </w:tc>
      </w:tr>
      <w:tr w:rsidR="004C3E78">
        <w:trPr>
          <w:jc w:val="center"/>
        </w:trPr>
        <w:tc>
          <w:tcPr>
            <w:tcW w:w="817" w:type="dxa"/>
            <w:vAlign w:val="center"/>
          </w:tcPr>
          <w:p w:rsidR="004C3E78" w:rsidRDefault="001131B8">
            <w:pPr>
              <w:jc w:val="center"/>
            </w:pPr>
            <w:r>
              <w:rPr>
                <w:color w:val="000000"/>
                <w:szCs w:val="21"/>
              </w:rPr>
              <w:t>38</w:t>
            </w:r>
          </w:p>
        </w:tc>
        <w:tc>
          <w:tcPr>
            <w:tcW w:w="1276" w:type="dxa"/>
            <w:vAlign w:val="center"/>
          </w:tcPr>
          <w:p w:rsidR="004C3E78" w:rsidRDefault="001131B8">
            <w:pPr>
              <w:jc w:val="center"/>
            </w:pPr>
            <w:r>
              <w:rPr>
                <w:color w:val="000000"/>
                <w:szCs w:val="21"/>
              </w:rPr>
              <w:t>000581</w:t>
            </w:r>
          </w:p>
        </w:tc>
        <w:tc>
          <w:tcPr>
            <w:tcW w:w="1701" w:type="dxa"/>
            <w:vAlign w:val="center"/>
          </w:tcPr>
          <w:p w:rsidR="004C3E78" w:rsidRDefault="001131B8">
            <w:pPr>
              <w:jc w:val="center"/>
            </w:pPr>
            <w:r>
              <w:rPr>
                <w:color w:val="000000"/>
                <w:szCs w:val="21"/>
              </w:rPr>
              <w:t>威孚高科</w:t>
            </w:r>
          </w:p>
        </w:tc>
        <w:tc>
          <w:tcPr>
            <w:tcW w:w="1276" w:type="dxa"/>
            <w:vAlign w:val="center"/>
          </w:tcPr>
          <w:p w:rsidR="004C3E78" w:rsidRDefault="001131B8">
            <w:pPr>
              <w:jc w:val="right"/>
            </w:pPr>
            <w:r>
              <w:rPr>
                <w:color w:val="000000"/>
                <w:szCs w:val="21"/>
              </w:rPr>
              <w:t>121,500</w:t>
            </w:r>
          </w:p>
        </w:tc>
        <w:tc>
          <w:tcPr>
            <w:tcW w:w="2199" w:type="dxa"/>
            <w:vAlign w:val="center"/>
          </w:tcPr>
          <w:p w:rsidR="004C3E78" w:rsidRDefault="001131B8">
            <w:pPr>
              <w:jc w:val="right"/>
            </w:pPr>
            <w:r>
              <w:rPr>
                <w:color w:val="000000"/>
                <w:szCs w:val="21"/>
              </w:rPr>
              <w:t>2,512,620.00</w:t>
            </w:r>
          </w:p>
        </w:tc>
        <w:tc>
          <w:tcPr>
            <w:tcW w:w="1879" w:type="dxa"/>
            <w:vAlign w:val="center"/>
          </w:tcPr>
          <w:p w:rsidR="004C3E78" w:rsidRDefault="001131B8">
            <w:pPr>
              <w:jc w:val="right"/>
            </w:pPr>
            <w:r>
              <w:rPr>
                <w:color w:val="000000"/>
                <w:szCs w:val="21"/>
              </w:rPr>
              <w:t>0.33</w:t>
            </w:r>
          </w:p>
        </w:tc>
      </w:tr>
      <w:tr w:rsidR="004C3E78">
        <w:trPr>
          <w:jc w:val="center"/>
        </w:trPr>
        <w:tc>
          <w:tcPr>
            <w:tcW w:w="817" w:type="dxa"/>
            <w:vAlign w:val="center"/>
          </w:tcPr>
          <w:p w:rsidR="004C3E78" w:rsidRDefault="001131B8">
            <w:pPr>
              <w:jc w:val="center"/>
            </w:pPr>
            <w:r>
              <w:rPr>
                <w:color w:val="000000"/>
                <w:szCs w:val="21"/>
              </w:rPr>
              <w:t>39</w:t>
            </w:r>
          </w:p>
        </w:tc>
        <w:tc>
          <w:tcPr>
            <w:tcW w:w="1276" w:type="dxa"/>
            <w:vAlign w:val="center"/>
          </w:tcPr>
          <w:p w:rsidR="004C3E78" w:rsidRDefault="001131B8">
            <w:pPr>
              <w:jc w:val="center"/>
            </w:pPr>
            <w:r>
              <w:rPr>
                <w:color w:val="000000"/>
                <w:szCs w:val="21"/>
              </w:rPr>
              <w:t>600028</w:t>
            </w:r>
          </w:p>
        </w:tc>
        <w:tc>
          <w:tcPr>
            <w:tcW w:w="1701" w:type="dxa"/>
            <w:vAlign w:val="center"/>
          </w:tcPr>
          <w:p w:rsidR="004C3E78" w:rsidRDefault="001131B8">
            <w:pPr>
              <w:jc w:val="center"/>
            </w:pPr>
            <w:r>
              <w:rPr>
                <w:color w:val="000000"/>
                <w:szCs w:val="21"/>
              </w:rPr>
              <w:t>中国石化</w:t>
            </w:r>
          </w:p>
        </w:tc>
        <w:tc>
          <w:tcPr>
            <w:tcW w:w="1276" w:type="dxa"/>
            <w:vAlign w:val="center"/>
          </w:tcPr>
          <w:p w:rsidR="004C3E78" w:rsidRDefault="001131B8">
            <w:pPr>
              <w:jc w:val="right"/>
            </w:pPr>
            <w:r>
              <w:rPr>
                <w:color w:val="000000"/>
                <w:szCs w:val="21"/>
              </w:rPr>
              <w:t>601,400</w:t>
            </w:r>
          </w:p>
        </w:tc>
        <w:tc>
          <w:tcPr>
            <w:tcW w:w="2199" w:type="dxa"/>
            <w:vAlign w:val="center"/>
          </w:tcPr>
          <w:p w:rsidR="004C3E78" w:rsidRDefault="001131B8">
            <w:pPr>
              <w:jc w:val="right"/>
            </w:pPr>
            <w:r>
              <w:rPr>
                <w:color w:val="000000"/>
                <w:szCs w:val="21"/>
              </w:rPr>
              <w:t>2,351,474.00</w:t>
            </w:r>
          </w:p>
        </w:tc>
        <w:tc>
          <w:tcPr>
            <w:tcW w:w="1879" w:type="dxa"/>
            <w:vAlign w:val="center"/>
          </w:tcPr>
          <w:p w:rsidR="004C3E78" w:rsidRDefault="001131B8">
            <w:pPr>
              <w:jc w:val="right"/>
            </w:pPr>
            <w:r>
              <w:rPr>
                <w:color w:val="000000"/>
                <w:szCs w:val="21"/>
              </w:rPr>
              <w:t>0.31</w:t>
            </w:r>
          </w:p>
        </w:tc>
      </w:tr>
      <w:tr w:rsidR="004C3E78">
        <w:trPr>
          <w:jc w:val="center"/>
        </w:trPr>
        <w:tc>
          <w:tcPr>
            <w:tcW w:w="817" w:type="dxa"/>
            <w:vAlign w:val="center"/>
          </w:tcPr>
          <w:p w:rsidR="004C3E78" w:rsidRDefault="001131B8">
            <w:pPr>
              <w:jc w:val="center"/>
            </w:pPr>
            <w:r>
              <w:rPr>
                <w:color w:val="000000"/>
                <w:szCs w:val="21"/>
              </w:rPr>
              <w:t>40</w:t>
            </w:r>
          </w:p>
        </w:tc>
        <w:tc>
          <w:tcPr>
            <w:tcW w:w="1276" w:type="dxa"/>
            <w:vAlign w:val="center"/>
          </w:tcPr>
          <w:p w:rsidR="004C3E78" w:rsidRDefault="001131B8">
            <w:pPr>
              <w:jc w:val="center"/>
            </w:pPr>
            <w:r>
              <w:rPr>
                <w:color w:val="000000"/>
                <w:szCs w:val="21"/>
              </w:rPr>
              <w:t>300628</w:t>
            </w:r>
          </w:p>
        </w:tc>
        <w:tc>
          <w:tcPr>
            <w:tcW w:w="1701" w:type="dxa"/>
            <w:vAlign w:val="center"/>
          </w:tcPr>
          <w:p w:rsidR="004C3E78" w:rsidRDefault="001131B8">
            <w:pPr>
              <w:jc w:val="center"/>
            </w:pPr>
            <w:r>
              <w:rPr>
                <w:color w:val="000000"/>
                <w:szCs w:val="21"/>
              </w:rPr>
              <w:t>亿联网络</w:t>
            </w:r>
          </w:p>
        </w:tc>
        <w:tc>
          <w:tcPr>
            <w:tcW w:w="1276" w:type="dxa"/>
            <w:vAlign w:val="center"/>
          </w:tcPr>
          <w:p w:rsidR="004C3E78" w:rsidRDefault="001131B8">
            <w:pPr>
              <w:jc w:val="right"/>
            </w:pPr>
            <w:r>
              <w:rPr>
                <w:color w:val="000000"/>
                <w:szCs w:val="21"/>
              </w:rPr>
              <w:t>32,000</w:t>
            </w:r>
          </w:p>
        </w:tc>
        <w:tc>
          <w:tcPr>
            <w:tcW w:w="2199" w:type="dxa"/>
            <w:vAlign w:val="center"/>
          </w:tcPr>
          <w:p w:rsidR="004C3E78" w:rsidRDefault="001131B8">
            <w:pPr>
              <w:jc w:val="right"/>
            </w:pPr>
            <w:r>
              <w:rPr>
                <w:color w:val="000000"/>
                <w:szCs w:val="21"/>
              </w:rPr>
              <w:t>2,184,320.00</w:t>
            </w:r>
          </w:p>
        </w:tc>
        <w:tc>
          <w:tcPr>
            <w:tcW w:w="1879" w:type="dxa"/>
            <w:vAlign w:val="center"/>
          </w:tcPr>
          <w:p w:rsidR="004C3E78" w:rsidRDefault="001131B8">
            <w:pPr>
              <w:jc w:val="right"/>
            </w:pPr>
            <w:r>
              <w:rPr>
                <w:color w:val="000000"/>
                <w:szCs w:val="21"/>
              </w:rPr>
              <w:t>0.29</w:t>
            </w:r>
          </w:p>
        </w:tc>
      </w:tr>
      <w:tr w:rsidR="004C3E78">
        <w:trPr>
          <w:jc w:val="center"/>
        </w:trPr>
        <w:tc>
          <w:tcPr>
            <w:tcW w:w="817" w:type="dxa"/>
            <w:vAlign w:val="center"/>
          </w:tcPr>
          <w:p w:rsidR="004C3E78" w:rsidRDefault="001131B8">
            <w:pPr>
              <w:jc w:val="center"/>
            </w:pPr>
            <w:r>
              <w:rPr>
                <w:color w:val="000000"/>
                <w:szCs w:val="21"/>
              </w:rPr>
              <w:t>41</w:t>
            </w:r>
          </w:p>
        </w:tc>
        <w:tc>
          <w:tcPr>
            <w:tcW w:w="1276" w:type="dxa"/>
            <w:vAlign w:val="center"/>
          </w:tcPr>
          <w:p w:rsidR="004C3E78" w:rsidRDefault="001131B8">
            <w:pPr>
              <w:jc w:val="center"/>
            </w:pPr>
            <w:r>
              <w:rPr>
                <w:color w:val="000000"/>
                <w:szCs w:val="21"/>
              </w:rPr>
              <w:t>601939</w:t>
            </w:r>
          </w:p>
        </w:tc>
        <w:tc>
          <w:tcPr>
            <w:tcW w:w="1701" w:type="dxa"/>
            <w:vAlign w:val="center"/>
          </w:tcPr>
          <w:p w:rsidR="004C3E78" w:rsidRDefault="001131B8">
            <w:pPr>
              <w:jc w:val="center"/>
            </w:pPr>
            <w:r>
              <w:rPr>
                <w:color w:val="000000"/>
                <w:szCs w:val="21"/>
              </w:rPr>
              <w:t>建设银行</w:t>
            </w:r>
          </w:p>
        </w:tc>
        <w:tc>
          <w:tcPr>
            <w:tcW w:w="1276" w:type="dxa"/>
            <w:vAlign w:val="center"/>
          </w:tcPr>
          <w:p w:rsidR="004C3E78" w:rsidRDefault="001131B8">
            <w:pPr>
              <w:jc w:val="right"/>
            </w:pPr>
            <w:r>
              <w:rPr>
                <w:color w:val="000000"/>
                <w:szCs w:val="21"/>
              </w:rPr>
              <w:t>342,400</w:t>
            </w:r>
          </w:p>
        </w:tc>
        <w:tc>
          <w:tcPr>
            <w:tcW w:w="2199" w:type="dxa"/>
            <w:vAlign w:val="center"/>
          </w:tcPr>
          <w:p w:rsidR="004C3E78" w:rsidRDefault="001131B8">
            <w:pPr>
              <w:jc w:val="right"/>
            </w:pPr>
            <w:r>
              <w:rPr>
                <w:color w:val="000000"/>
                <w:szCs w:val="21"/>
              </w:rPr>
              <w:t>2,160,544.00</w:t>
            </w:r>
          </w:p>
        </w:tc>
        <w:tc>
          <w:tcPr>
            <w:tcW w:w="1879" w:type="dxa"/>
            <w:vAlign w:val="center"/>
          </w:tcPr>
          <w:p w:rsidR="004C3E78" w:rsidRDefault="001131B8">
            <w:pPr>
              <w:jc w:val="right"/>
            </w:pPr>
            <w:r>
              <w:rPr>
                <w:color w:val="000000"/>
                <w:szCs w:val="21"/>
              </w:rPr>
              <w:t>0.29</w:t>
            </w:r>
          </w:p>
        </w:tc>
      </w:tr>
      <w:tr w:rsidR="004C3E78">
        <w:trPr>
          <w:jc w:val="center"/>
        </w:trPr>
        <w:tc>
          <w:tcPr>
            <w:tcW w:w="817" w:type="dxa"/>
            <w:vAlign w:val="center"/>
          </w:tcPr>
          <w:p w:rsidR="004C3E78" w:rsidRDefault="001131B8">
            <w:pPr>
              <w:jc w:val="center"/>
            </w:pPr>
            <w:r>
              <w:rPr>
                <w:color w:val="000000"/>
                <w:szCs w:val="21"/>
              </w:rPr>
              <w:t>42</w:t>
            </w:r>
          </w:p>
        </w:tc>
        <w:tc>
          <w:tcPr>
            <w:tcW w:w="1276" w:type="dxa"/>
            <w:vAlign w:val="center"/>
          </w:tcPr>
          <w:p w:rsidR="004C3E78" w:rsidRDefault="001131B8">
            <w:pPr>
              <w:jc w:val="center"/>
            </w:pPr>
            <w:r>
              <w:rPr>
                <w:color w:val="000000"/>
                <w:szCs w:val="21"/>
              </w:rPr>
              <w:t>000848</w:t>
            </w:r>
          </w:p>
        </w:tc>
        <w:tc>
          <w:tcPr>
            <w:tcW w:w="1701" w:type="dxa"/>
            <w:vAlign w:val="center"/>
          </w:tcPr>
          <w:p w:rsidR="004C3E78" w:rsidRDefault="001131B8">
            <w:pPr>
              <w:jc w:val="center"/>
            </w:pPr>
            <w:r>
              <w:rPr>
                <w:color w:val="000000"/>
                <w:szCs w:val="21"/>
              </w:rPr>
              <w:t>承德露露</w:t>
            </w:r>
          </w:p>
        </w:tc>
        <w:tc>
          <w:tcPr>
            <w:tcW w:w="1276" w:type="dxa"/>
            <w:vAlign w:val="center"/>
          </w:tcPr>
          <w:p w:rsidR="004C3E78" w:rsidRDefault="001131B8">
            <w:pPr>
              <w:jc w:val="right"/>
            </w:pPr>
            <w:r>
              <w:rPr>
                <w:color w:val="000000"/>
                <w:szCs w:val="21"/>
              </w:rPr>
              <w:t>171,160</w:t>
            </w:r>
          </w:p>
        </w:tc>
        <w:tc>
          <w:tcPr>
            <w:tcW w:w="2199" w:type="dxa"/>
            <w:vAlign w:val="center"/>
          </w:tcPr>
          <w:p w:rsidR="004C3E78" w:rsidRDefault="001131B8">
            <w:pPr>
              <w:jc w:val="right"/>
            </w:pPr>
            <w:r>
              <w:rPr>
                <w:color w:val="000000"/>
                <w:szCs w:val="21"/>
              </w:rPr>
              <w:t>1,198,120.00</w:t>
            </w:r>
          </w:p>
        </w:tc>
        <w:tc>
          <w:tcPr>
            <w:tcW w:w="1879" w:type="dxa"/>
            <w:vAlign w:val="center"/>
          </w:tcPr>
          <w:p w:rsidR="004C3E78" w:rsidRDefault="001131B8">
            <w:pPr>
              <w:jc w:val="right"/>
            </w:pPr>
            <w:r>
              <w:rPr>
                <w:color w:val="000000"/>
                <w:szCs w:val="21"/>
              </w:rPr>
              <w:t>0.16</w:t>
            </w:r>
          </w:p>
        </w:tc>
      </w:tr>
      <w:tr w:rsidR="004C3E78">
        <w:trPr>
          <w:jc w:val="center"/>
        </w:trPr>
        <w:tc>
          <w:tcPr>
            <w:tcW w:w="817" w:type="dxa"/>
            <w:vAlign w:val="center"/>
          </w:tcPr>
          <w:p w:rsidR="004C3E78" w:rsidRDefault="001131B8">
            <w:pPr>
              <w:jc w:val="center"/>
            </w:pPr>
            <w:r>
              <w:rPr>
                <w:color w:val="000000"/>
                <w:szCs w:val="21"/>
              </w:rPr>
              <w:t>43</w:t>
            </w:r>
          </w:p>
        </w:tc>
        <w:tc>
          <w:tcPr>
            <w:tcW w:w="1276" w:type="dxa"/>
            <w:vAlign w:val="center"/>
          </w:tcPr>
          <w:p w:rsidR="004C3E78" w:rsidRDefault="001131B8">
            <w:pPr>
              <w:jc w:val="center"/>
            </w:pPr>
            <w:r>
              <w:rPr>
                <w:color w:val="000000"/>
                <w:szCs w:val="21"/>
              </w:rPr>
              <w:t>603806</w:t>
            </w:r>
          </w:p>
        </w:tc>
        <w:tc>
          <w:tcPr>
            <w:tcW w:w="1701" w:type="dxa"/>
            <w:vAlign w:val="center"/>
          </w:tcPr>
          <w:p w:rsidR="004C3E78" w:rsidRDefault="001131B8">
            <w:pPr>
              <w:jc w:val="center"/>
            </w:pPr>
            <w:r>
              <w:rPr>
                <w:color w:val="000000"/>
                <w:szCs w:val="21"/>
              </w:rPr>
              <w:t>福斯特</w:t>
            </w:r>
          </w:p>
        </w:tc>
        <w:tc>
          <w:tcPr>
            <w:tcW w:w="1276" w:type="dxa"/>
            <w:vAlign w:val="center"/>
          </w:tcPr>
          <w:p w:rsidR="004C3E78" w:rsidRDefault="001131B8">
            <w:pPr>
              <w:jc w:val="right"/>
            </w:pPr>
            <w:r>
              <w:rPr>
                <w:color w:val="000000"/>
                <w:szCs w:val="21"/>
              </w:rPr>
              <w:t>21,800</w:t>
            </w:r>
          </w:p>
        </w:tc>
        <w:tc>
          <w:tcPr>
            <w:tcW w:w="2199" w:type="dxa"/>
            <w:vAlign w:val="center"/>
          </w:tcPr>
          <w:p w:rsidR="004C3E78" w:rsidRDefault="001131B8">
            <w:pPr>
              <w:jc w:val="right"/>
            </w:pPr>
            <w:r>
              <w:rPr>
                <w:color w:val="000000"/>
                <w:szCs w:val="21"/>
              </w:rPr>
              <w:t>1,088,038.00</w:t>
            </w:r>
          </w:p>
        </w:tc>
        <w:tc>
          <w:tcPr>
            <w:tcW w:w="1879" w:type="dxa"/>
            <w:vAlign w:val="center"/>
          </w:tcPr>
          <w:p w:rsidR="004C3E78" w:rsidRDefault="001131B8">
            <w:pPr>
              <w:jc w:val="right"/>
            </w:pPr>
            <w:r>
              <w:rPr>
                <w:color w:val="000000"/>
                <w:szCs w:val="21"/>
              </w:rPr>
              <w:t>0.14</w:t>
            </w:r>
          </w:p>
        </w:tc>
      </w:tr>
      <w:tr w:rsidR="004C3E78">
        <w:trPr>
          <w:jc w:val="center"/>
        </w:trPr>
        <w:tc>
          <w:tcPr>
            <w:tcW w:w="817" w:type="dxa"/>
            <w:vAlign w:val="center"/>
          </w:tcPr>
          <w:p w:rsidR="004C3E78" w:rsidRDefault="001131B8">
            <w:pPr>
              <w:jc w:val="center"/>
            </w:pPr>
            <w:r>
              <w:rPr>
                <w:color w:val="000000"/>
                <w:szCs w:val="21"/>
              </w:rPr>
              <w:t>44</w:t>
            </w:r>
          </w:p>
        </w:tc>
        <w:tc>
          <w:tcPr>
            <w:tcW w:w="1276" w:type="dxa"/>
            <w:vAlign w:val="center"/>
          </w:tcPr>
          <w:p w:rsidR="004C3E78" w:rsidRDefault="001131B8">
            <w:pPr>
              <w:jc w:val="center"/>
            </w:pPr>
            <w:r>
              <w:rPr>
                <w:color w:val="000000"/>
                <w:szCs w:val="21"/>
              </w:rPr>
              <w:t>000069</w:t>
            </w:r>
          </w:p>
        </w:tc>
        <w:tc>
          <w:tcPr>
            <w:tcW w:w="1701" w:type="dxa"/>
            <w:vAlign w:val="center"/>
          </w:tcPr>
          <w:p w:rsidR="004C3E78" w:rsidRDefault="001131B8">
            <w:pPr>
              <w:jc w:val="center"/>
            </w:pPr>
            <w:r>
              <w:rPr>
                <w:color w:val="000000"/>
                <w:szCs w:val="21"/>
              </w:rPr>
              <w:t>华侨城</w:t>
            </w:r>
            <w:r>
              <w:rPr>
                <w:color w:val="000000"/>
                <w:szCs w:val="21"/>
              </w:rPr>
              <w:t>A</w:t>
            </w:r>
          </w:p>
        </w:tc>
        <w:tc>
          <w:tcPr>
            <w:tcW w:w="1276" w:type="dxa"/>
            <w:vAlign w:val="center"/>
          </w:tcPr>
          <w:p w:rsidR="004C3E78" w:rsidRDefault="001131B8">
            <w:pPr>
              <w:jc w:val="right"/>
            </w:pPr>
            <w:r>
              <w:rPr>
                <w:color w:val="000000"/>
                <w:szCs w:val="21"/>
              </w:rPr>
              <w:t>145,800</w:t>
            </w:r>
          </w:p>
        </w:tc>
        <w:tc>
          <w:tcPr>
            <w:tcW w:w="2199" w:type="dxa"/>
            <w:vAlign w:val="center"/>
          </w:tcPr>
          <w:p w:rsidR="004C3E78" w:rsidRDefault="001131B8">
            <w:pPr>
              <w:jc w:val="right"/>
            </w:pPr>
            <w:r>
              <w:rPr>
                <w:color w:val="000000"/>
                <w:szCs w:val="21"/>
              </w:rPr>
              <w:t>883,548.00</w:t>
            </w:r>
          </w:p>
        </w:tc>
        <w:tc>
          <w:tcPr>
            <w:tcW w:w="1879" w:type="dxa"/>
            <w:vAlign w:val="center"/>
          </w:tcPr>
          <w:p w:rsidR="004C3E78" w:rsidRDefault="001131B8">
            <w:pPr>
              <w:jc w:val="right"/>
            </w:pPr>
            <w:r>
              <w:rPr>
                <w:color w:val="000000"/>
                <w:szCs w:val="21"/>
              </w:rPr>
              <w:t>0.12</w:t>
            </w:r>
          </w:p>
        </w:tc>
      </w:tr>
      <w:tr w:rsidR="004C3E78">
        <w:trPr>
          <w:jc w:val="center"/>
        </w:trPr>
        <w:tc>
          <w:tcPr>
            <w:tcW w:w="817" w:type="dxa"/>
            <w:vAlign w:val="center"/>
          </w:tcPr>
          <w:p w:rsidR="004C3E78" w:rsidRDefault="001131B8">
            <w:pPr>
              <w:jc w:val="center"/>
            </w:pPr>
            <w:r>
              <w:rPr>
                <w:color w:val="000000"/>
                <w:szCs w:val="21"/>
              </w:rPr>
              <w:t>45</w:t>
            </w:r>
          </w:p>
        </w:tc>
        <w:tc>
          <w:tcPr>
            <w:tcW w:w="1276" w:type="dxa"/>
            <w:vAlign w:val="center"/>
          </w:tcPr>
          <w:p w:rsidR="004C3E78" w:rsidRDefault="001131B8">
            <w:pPr>
              <w:jc w:val="center"/>
            </w:pPr>
            <w:r>
              <w:rPr>
                <w:color w:val="000000"/>
                <w:szCs w:val="21"/>
              </w:rPr>
              <w:t>000402</w:t>
            </w:r>
          </w:p>
        </w:tc>
        <w:tc>
          <w:tcPr>
            <w:tcW w:w="1701" w:type="dxa"/>
            <w:vAlign w:val="center"/>
          </w:tcPr>
          <w:p w:rsidR="004C3E78" w:rsidRDefault="001131B8">
            <w:pPr>
              <w:jc w:val="center"/>
            </w:pPr>
            <w:r>
              <w:rPr>
                <w:color w:val="000000"/>
                <w:szCs w:val="21"/>
              </w:rPr>
              <w:t>金融街</w:t>
            </w:r>
          </w:p>
        </w:tc>
        <w:tc>
          <w:tcPr>
            <w:tcW w:w="1276" w:type="dxa"/>
            <w:vAlign w:val="center"/>
          </w:tcPr>
          <w:p w:rsidR="004C3E78" w:rsidRDefault="001131B8">
            <w:pPr>
              <w:jc w:val="right"/>
            </w:pPr>
            <w:r>
              <w:rPr>
                <w:color w:val="000000"/>
                <w:szCs w:val="21"/>
              </w:rPr>
              <w:t>132,000</w:t>
            </w:r>
          </w:p>
        </w:tc>
        <w:tc>
          <w:tcPr>
            <w:tcW w:w="2199" w:type="dxa"/>
            <w:vAlign w:val="center"/>
          </w:tcPr>
          <w:p w:rsidR="004C3E78" w:rsidRDefault="001131B8">
            <w:pPr>
              <w:jc w:val="right"/>
            </w:pPr>
            <w:r>
              <w:rPr>
                <w:color w:val="000000"/>
                <w:szCs w:val="21"/>
              </w:rPr>
              <w:t>876,480.00</w:t>
            </w:r>
          </w:p>
        </w:tc>
        <w:tc>
          <w:tcPr>
            <w:tcW w:w="1879" w:type="dxa"/>
            <w:vAlign w:val="center"/>
          </w:tcPr>
          <w:p w:rsidR="004C3E78" w:rsidRDefault="001131B8">
            <w:pPr>
              <w:jc w:val="right"/>
            </w:pPr>
            <w:r>
              <w:rPr>
                <w:color w:val="000000"/>
                <w:szCs w:val="21"/>
              </w:rPr>
              <w:t>0.12</w:t>
            </w:r>
          </w:p>
        </w:tc>
      </w:tr>
      <w:tr w:rsidR="004C3E78">
        <w:trPr>
          <w:jc w:val="center"/>
        </w:trPr>
        <w:tc>
          <w:tcPr>
            <w:tcW w:w="817" w:type="dxa"/>
            <w:vAlign w:val="center"/>
          </w:tcPr>
          <w:p w:rsidR="004C3E78" w:rsidRDefault="001131B8">
            <w:pPr>
              <w:jc w:val="center"/>
            </w:pPr>
            <w:r>
              <w:rPr>
                <w:color w:val="000000"/>
                <w:szCs w:val="21"/>
              </w:rPr>
              <w:t>46</w:t>
            </w:r>
          </w:p>
        </w:tc>
        <w:tc>
          <w:tcPr>
            <w:tcW w:w="1276" w:type="dxa"/>
            <w:vAlign w:val="center"/>
          </w:tcPr>
          <w:p w:rsidR="004C3E78" w:rsidRDefault="001131B8">
            <w:pPr>
              <w:jc w:val="center"/>
            </w:pPr>
            <w:r>
              <w:rPr>
                <w:color w:val="000000"/>
                <w:szCs w:val="21"/>
              </w:rPr>
              <w:t>688298</w:t>
            </w:r>
          </w:p>
        </w:tc>
        <w:tc>
          <w:tcPr>
            <w:tcW w:w="1701" w:type="dxa"/>
            <w:vAlign w:val="center"/>
          </w:tcPr>
          <w:p w:rsidR="004C3E78" w:rsidRDefault="001131B8">
            <w:pPr>
              <w:jc w:val="center"/>
            </w:pPr>
            <w:r>
              <w:rPr>
                <w:color w:val="000000"/>
                <w:szCs w:val="21"/>
              </w:rPr>
              <w:t>东方生物</w:t>
            </w:r>
          </w:p>
        </w:tc>
        <w:tc>
          <w:tcPr>
            <w:tcW w:w="1276" w:type="dxa"/>
            <w:vAlign w:val="center"/>
          </w:tcPr>
          <w:p w:rsidR="004C3E78" w:rsidRDefault="001131B8">
            <w:pPr>
              <w:jc w:val="right"/>
            </w:pPr>
            <w:r>
              <w:rPr>
                <w:color w:val="000000"/>
                <w:szCs w:val="21"/>
              </w:rPr>
              <w:t>5,286</w:t>
            </w:r>
          </w:p>
        </w:tc>
        <w:tc>
          <w:tcPr>
            <w:tcW w:w="2199" w:type="dxa"/>
            <w:vAlign w:val="center"/>
          </w:tcPr>
          <w:p w:rsidR="004C3E78" w:rsidRDefault="001131B8">
            <w:pPr>
              <w:jc w:val="right"/>
            </w:pPr>
            <w:r>
              <w:rPr>
                <w:color w:val="000000"/>
                <w:szCs w:val="21"/>
              </w:rPr>
              <w:t>762,082.62</w:t>
            </w:r>
          </w:p>
        </w:tc>
        <w:tc>
          <w:tcPr>
            <w:tcW w:w="1879" w:type="dxa"/>
            <w:vAlign w:val="center"/>
          </w:tcPr>
          <w:p w:rsidR="004C3E78" w:rsidRDefault="001131B8">
            <w:pPr>
              <w:jc w:val="right"/>
            </w:pPr>
            <w:r>
              <w:rPr>
                <w:color w:val="000000"/>
                <w:szCs w:val="21"/>
              </w:rPr>
              <w:t>0.10</w:t>
            </w:r>
          </w:p>
        </w:tc>
      </w:tr>
      <w:tr w:rsidR="004C3E78">
        <w:trPr>
          <w:jc w:val="center"/>
        </w:trPr>
        <w:tc>
          <w:tcPr>
            <w:tcW w:w="817" w:type="dxa"/>
            <w:vAlign w:val="center"/>
          </w:tcPr>
          <w:p w:rsidR="004C3E78" w:rsidRDefault="001131B8">
            <w:pPr>
              <w:jc w:val="center"/>
            </w:pPr>
            <w:r>
              <w:rPr>
                <w:color w:val="000000"/>
                <w:szCs w:val="21"/>
              </w:rPr>
              <w:t>47</w:t>
            </w:r>
          </w:p>
        </w:tc>
        <w:tc>
          <w:tcPr>
            <w:tcW w:w="1276" w:type="dxa"/>
            <w:vAlign w:val="center"/>
          </w:tcPr>
          <w:p w:rsidR="004C3E78" w:rsidRDefault="001131B8">
            <w:pPr>
              <w:jc w:val="center"/>
            </w:pPr>
            <w:r>
              <w:rPr>
                <w:color w:val="000000"/>
                <w:szCs w:val="21"/>
              </w:rPr>
              <w:t>000726</w:t>
            </w:r>
          </w:p>
        </w:tc>
        <w:tc>
          <w:tcPr>
            <w:tcW w:w="1701" w:type="dxa"/>
            <w:vAlign w:val="center"/>
          </w:tcPr>
          <w:p w:rsidR="004C3E78" w:rsidRDefault="001131B8">
            <w:pPr>
              <w:jc w:val="center"/>
            </w:pPr>
            <w:r>
              <w:rPr>
                <w:color w:val="000000"/>
                <w:szCs w:val="21"/>
              </w:rPr>
              <w:t>鲁泰</w:t>
            </w:r>
            <w:r>
              <w:rPr>
                <w:color w:val="000000"/>
                <w:szCs w:val="21"/>
              </w:rPr>
              <w:t>A</w:t>
            </w:r>
          </w:p>
        </w:tc>
        <w:tc>
          <w:tcPr>
            <w:tcW w:w="1276" w:type="dxa"/>
            <w:vAlign w:val="center"/>
          </w:tcPr>
          <w:p w:rsidR="004C3E78" w:rsidRDefault="001131B8">
            <w:pPr>
              <w:jc w:val="right"/>
            </w:pPr>
            <w:r>
              <w:rPr>
                <w:color w:val="000000"/>
                <w:szCs w:val="21"/>
              </w:rPr>
              <w:t>100,000</w:t>
            </w:r>
          </w:p>
        </w:tc>
        <w:tc>
          <w:tcPr>
            <w:tcW w:w="2199" w:type="dxa"/>
            <w:vAlign w:val="center"/>
          </w:tcPr>
          <w:p w:rsidR="004C3E78" w:rsidRDefault="001131B8">
            <w:pPr>
              <w:jc w:val="right"/>
            </w:pPr>
            <w:r>
              <w:rPr>
                <w:color w:val="000000"/>
                <w:szCs w:val="21"/>
              </w:rPr>
              <w:t>758,000.00</w:t>
            </w:r>
          </w:p>
        </w:tc>
        <w:tc>
          <w:tcPr>
            <w:tcW w:w="1879" w:type="dxa"/>
            <w:vAlign w:val="center"/>
          </w:tcPr>
          <w:p w:rsidR="004C3E78" w:rsidRDefault="001131B8">
            <w:pPr>
              <w:jc w:val="right"/>
            </w:pPr>
            <w:r>
              <w:rPr>
                <w:color w:val="000000"/>
                <w:szCs w:val="21"/>
              </w:rPr>
              <w:t>0.10</w:t>
            </w:r>
          </w:p>
        </w:tc>
      </w:tr>
      <w:tr w:rsidR="004C3E78">
        <w:trPr>
          <w:jc w:val="center"/>
        </w:trPr>
        <w:tc>
          <w:tcPr>
            <w:tcW w:w="817" w:type="dxa"/>
            <w:vAlign w:val="center"/>
          </w:tcPr>
          <w:p w:rsidR="004C3E78" w:rsidRDefault="001131B8">
            <w:pPr>
              <w:jc w:val="center"/>
            </w:pPr>
            <w:r>
              <w:rPr>
                <w:color w:val="000000"/>
                <w:szCs w:val="21"/>
              </w:rPr>
              <w:t>48</w:t>
            </w:r>
          </w:p>
        </w:tc>
        <w:tc>
          <w:tcPr>
            <w:tcW w:w="1276" w:type="dxa"/>
            <w:vAlign w:val="center"/>
          </w:tcPr>
          <w:p w:rsidR="004C3E78" w:rsidRDefault="001131B8">
            <w:pPr>
              <w:jc w:val="center"/>
            </w:pPr>
            <w:r>
              <w:rPr>
                <w:color w:val="000000"/>
                <w:szCs w:val="21"/>
              </w:rPr>
              <w:t>688568</w:t>
            </w:r>
          </w:p>
        </w:tc>
        <w:tc>
          <w:tcPr>
            <w:tcW w:w="1701" w:type="dxa"/>
            <w:vAlign w:val="center"/>
          </w:tcPr>
          <w:p w:rsidR="004C3E78" w:rsidRDefault="001131B8">
            <w:pPr>
              <w:jc w:val="center"/>
            </w:pPr>
            <w:r>
              <w:rPr>
                <w:color w:val="000000"/>
                <w:szCs w:val="21"/>
              </w:rPr>
              <w:t>中科星图</w:t>
            </w:r>
          </w:p>
        </w:tc>
        <w:tc>
          <w:tcPr>
            <w:tcW w:w="1276" w:type="dxa"/>
            <w:vAlign w:val="center"/>
          </w:tcPr>
          <w:p w:rsidR="004C3E78" w:rsidRDefault="001131B8">
            <w:pPr>
              <w:jc w:val="right"/>
            </w:pPr>
            <w:r>
              <w:rPr>
                <w:color w:val="000000"/>
                <w:szCs w:val="21"/>
              </w:rPr>
              <w:t>11,020</w:t>
            </w:r>
          </w:p>
        </w:tc>
        <w:tc>
          <w:tcPr>
            <w:tcW w:w="2199" w:type="dxa"/>
            <w:vAlign w:val="center"/>
          </w:tcPr>
          <w:p w:rsidR="004C3E78" w:rsidRDefault="001131B8">
            <w:pPr>
              <w:jc w:val="right"/>
            </w:pPr>
            <w:r>
              <w:rPr>
                <w:color w:val="000000"/>
                <w:szCs w:val="21"/>
              </w:rPr>
              <w:t>178,634.20</w:t>
            </w:r>
          </w:p>
        </w:tc>
        <w:tc>
          <w:tcPr>
            <w:tcW w:w="1879" w:type="dxa"/>
            <w:vAlign w:val="center"/>
          </w:tcPr>
          <w:p w:rsidR="004C3E78" w:rsidRDefault="001131B8">
            <w:pPr>
              <w:jc w:val="right"/>
            </w:pPr>
            <w:r>
              <w:rPr>
                <w:color w:val="000000"/>
                <w:szCs w:val="21"/>
              </w:rPr>
              <w:t>0.02</w:t>
            </w:r>
          </w:p>
        </w:tc>
      </w:tr>
      <w:tr w:rsidR="004C3E78">
        <w:trPr>
          <w:jc w:val="center"/>
        </w:trPr>
        <w:tc>
          <w:tcPr>
            <w:tcW w:w="817" w:type="dxa"/>
            <w:vAlign w:val="center"/>
          </w:tcPr>
          <w:p w:rsidR="004C3E78" w:rsidRDefault="001131B8">
            <w:pPr>
              <w:jc w:val="center"/>
            </w:pPr>
            <w:r>
              <w:rPr>
                <w:color w:val="000000"/>
                <w:szCs w:val="21"/>
              </w:rPr>
              <w:lastRenderedPageBreak/>
              <w:t>49</w:t>
            </w:r>
          </w:p>
        </w:tc>
        <w:tc>
          <w:tcPr>
            <w:tcW w:w="1276" w:type="dxa"/>
            <w:vAlign w:val="center"/>
          </w:tcPr>
          <w:p w:rsidR="004C3E78" w:rsidRDefault="001131B8">
            <w:pPr>
              <w:jc w:val="center"/>
            </w:pPr>
            <w:r>
              <w:rPr>
                <w:color w:val="000000"/>
                <w:szCs w:val="21"/>
              </w:rPr>
              <w:t>688377</w:t>
            </w:r>
          </w:p>
        </w:tc>
        <w:tc>
          <w:tcPr>
            <w:tcW w:w="1701" w:type="dxa"/>
            <w:vAlign w:val="center"/>
          </w:tcPr>
          <w:p w:rsidR="004C3E78" w:rsidRDefault="001131B8">
            <w:pPr>
              <w:jc w:val="center"/>
            </w:pPr>
            <w:r>
              <w:rPr>
                <w:color w:val="000000"/>
                <w:szCs w:val="21"/>
              </w:rPr>
              <w:t>迪威尔</w:t>
            </w:r>
          </w:p>
        </w:tc>
        <w:tc>
          <w:tcPr>
            <w:tcW w:w="1276" w:type="dxa"/>
            <w:vAlign w:val="center"/>
          </w:tcPr>
          <w:p w:rsidR="004C3E78" w:rsidRDefault="001131B8">
            <w:pPr>
              <w:jc w:val="right"/>
            </w:pPr>
            <w:r>
              <w:rPr>
                <w:color w:val="000000"/>
                <w:szCs w:val="21"/>
              </w:rPr>
              <w:t>7,894</w:t>
            </w:r>
          </w:p>
        </w:tc>
        <w:tc>
          <w:tcPr>
            <w:tcW w:w="2199" w:type="dxa"/>
            <w:vAlign w:val="center"/>
          </w:tcPr>
          <w:p w:rsidR="004C3E78" w:rsidRDefault="001131B8">
            <w:pPr>
              <w:jc w:val="right"/>
            </w:pPr>
            <w:r>
              <w:rPr>
                <w:color w:val="000000"/>
                <w:szCs w:val="21"/>
              </w:rPr>
              <w:t>129,619.48</w:t>
            </w:r>
          </w:p>
        </w:tc>
        <w:tc>
          <w:tcPr>
            <w:tcW w:w="1879" w:type="dxa"/>
            <w:vAlign w:val="center"/>
          </w:tcPr>
          <w:p w:rsidR="004C3E78" w:rsidRDefault="001131B8">
            <w:pPr>
              <w:jc w:val="right"/>
            </w:pPr>
            <w:r>
              <w:rPr>
                <w:color w:val="000000"/>
                <w:szCs w:val="21"/>
              </w:rPr>
              <w:t>0.02</w:t>
            </w:r>
          </w:p>
        </w:tc>
      </w:tr>
      <w:tr w:rsidR="004C3E78">
        <w:trPr>
          <w:jc w:val="center"/>
        </w:trPr>
        <w:tc>
          <w:tcPr>
            <w:tcW w:w="817" w:type="dxa"/>
            <w:vAlign w:val="center"/>
          </w:tcPr>
          <w:p w:rsidR="004C3E78" w:rsidRDefault="001131B8">
            <w:pPr>
              <w:jc w:val="center"/>
            </w:pPr>
            <w:r>
              <w:rPr>
                <w:color w:val="000000"/>
                <w:szCs w:val="21"/>
              </w:rPr>
              <w:t>50</w:t>
            </w:r>
          </w:p>
        </w:tc>
        <w:tc>
          <w:tcPr>
            <w:tcW w:w="1276" w:type="dxa"/>
            <w:vAlign w:val="center"/>
          </w:tcPr>
          <w:p w:rsidR="004C3E78" w:rsidRDefault="001131B8">
            <w:pPr>
              <w:jc w:val="center"/>
            </w:pPr>
            <w:r>
              <w:rPr>
                <w:color w:val="000000"/>
                <w:szCs w:val="21"/>
              </w:rPr>
              <w:t>603087</w:t>
            </w:r>
          </w:p>
        </w:tc>
        <w:tc>
          <w:tcPr>
            <w:tcW w:w="1701" w:type="dxa"/>
            <w:vAlign w:val="center"/>
          </w:tcPr>
          <w:p w:rsidR="004C3E78" w:rsidRDefault="001131B8">
            <w:pPr>
              <w:jc w:val="center"/>
            </w:pPr>
            <w:r>
              <w:rPr>
                <w:color w:val="000000"/>
                <w:szCs w:val="21"/>
              </w:rPr>
              <w:t>甘李药业</w:t>
            </w:r>
          </w:p>
        </w:tc>
        <w:tc>
          <w:tcPr>
            <w:tcW w:w="1276" w:type="dxa"/>
            <w:vAlign w:val="center"/>
          </w:tcPr>
          <w:p w:rsidR="004C3E78" w:rsidRDefault="001131B8">
            <w:pPr>
              <w:jc w:val="right"/>
            </w:pPr>
            <w:r>
              <w:rPr>
                <w:color w:val="000000"/>
                <w:szCs w:val="21"/>
              </w:rPr>
              <w:t>1,076</w:t>
            </w:r>
          </w:p>
        </w:tc>
        <w:tc>
          <w:tcPr>
            <w:tcW w:w="2199" w:type="dxa"/>
            <w:vAlign w:val="center"/>
          </w:tcPr>
          <w:p w:rsidR="004C3E78" w:rsidRDefault="001131B8">
            <w:pPr>
              <w:jc w:val="right"/>
            </w:pPr>
            <w:r>
              <w:rPr>
                <w:color w:val="000000"/>
                <w:szCs w:val="21"/>
              </w:rPr>
              <w:t>107,922.80</w:t>
            </w:r>
          </w:p>
        </w:tc>
        <w:tc>
          <w:tcPr>
            <w:tcW w:w="1879" w:type="dxa"/>
            <w:vAlign w:val="center"/>
          </w:tcPr>
          <w:p w:rsidR="004C3E78" w:rsidRDefault="001131B8">
            <w:pPr>
              <w:jc w:val="right"/>
            </w:pPr>
            <w:r>
              <w:rPr>
                <w:color w:val="000000"/>
                <w:szCs w:val="21"/>
              </w:rPr>
              <w:t>0.01</w:t>
            </w:r>
          </w:p>
        </w:tc>
      </w:tr>
      <w:tr w:rsidR="004C3E78">
        <w:trPr>
          <w:jc w:val="center"/>
        </w:trPr>
        <w:tc>
          <w:tcPr>
            <w:tcW w:w="817" w:type="dxa"/>
            <w:vAlign w:val="center"/>
          </w:tcPr>
          <w:p w:rsidR="004C3E78" w:rsidRDefault="001131B8">
            <w:pPr>
              <w:jc w:val="center"/>
            </w:pPr>
            <w:r>
              <w:rPr>
                <w:color w:val="000000"/>
                <w:szCs w:val="21"/>
              </w:rPr>
              <w:t>51</w:t>
            </w:r>
          </w:p>
        </w:tc>
        <w:tc>
          <w:tcPr>
            <w:tcW w:w="1276" w:type="dxa"/>
            <w:vAlign w:val="center"/>
          </w:tcPr>
          <w:p w:rsidR="004C3E78" w:rsidRDefault="001131B8">
            <w:pPr>
              <w:jc w:val="center"/>
            </w:pPr>
            <w:r>
              <w:rPr>
                <w:color w:val="000000"/>
                <w:szCs w:val="21"/>
              </w:rPr>
              <w:t>688277</w:t>
            </w:r>
          </w:p>
        </w:tc>
        <w:tc>
          <w:tcPr>
            <w:tcW w:w="1701" w:type="dxa"/>
            <w:vAlign w:val="center"/>
          </w:tcPr>
          <w:p w:rsidR="004C3E78" w:rsidRDefault="001131B8">
            <w:pPr>
              <w:jc w:val="center"/>
            </w:pPr>
            <w:r>
              <w:rPr>
                <w:color w:val="000000"/>
                <w:szCs w:val="21"/>
              </w:rPr>
              <w:t>天智航</w:t>
            </w:r>
          </w:p>
        </w:tc>
        <w:tc>
          <w:tcPr>
            <w:tcW w:w="1276" w:type="dxa"/>
            <w:vAlign w:val="center"/>
          </w:tcPr>
          <w:p w:rsidR="004C3E78" w:rsidRDefault="001131B8">
            <w:pPr>
              <w:jc w:val="right"/>
            </w:pPr>
            <w:r>
              <w:rPr>
                <w:color w:val="000000"/>
                <w:szCs w:val="21"/>
              </w:rPr>
              <w:t>8,810</w:t>
            </w:r>
          </w:p>
        </w:tc>
        <w:tc>
          <w:tcPr>
            <w:tcW w:w="2199" w:type="dxa"/>
            <w:vAlign w:val="center"/>
          </w:tcPr>
          <w:p w:rsidR="004C3E78" w:rsidRDefault="001131B8">
            <w:pPr>
              <w:jc w:val="right"/>
            </w:pPr>
            <w:r>
              <w:rPr>
                <w:color w:val="000000"/>
                <w:szCs w:val="21"/>
              </w:rPr>
              <w:t>106,072.40</w:t>
            </w:r>
          </w:p>
        </w:tc>
        <w:tc>
          <w:tcPr>
            <w:tcW w:w="1879" w:type="dxa"/>
            <w:vAlign w:val="center"/>
          </w:tcPr>
          <w:p w:rsidR="004C3E78" w:rsidRDefault="001131B8">
            <w:pPr>
              <w:jc w:val="right"/>
            </w:pPr>
            <w:r>
              <w:rPr>
                <w:color w:val="000000"/>
                <w:szCs w:val="21"/>
              </w:rPr>
              <w:t>0.01</w:t>
            </w:r>
          </w:p>
        </w:tc>
      </w:tr>
      <w:tr w:rsidR="004C3E78">
        <w:trPr>
          <w:jc w:val="center"/>
        </w:trPr>
        <w:tc>
          <w:tcPr>
            <w:tcW w:w="817" w:type="dxa"/>
            <w:vAlign w:val="center"/>
          </w:tcPr>
          <w:p w:rsidR="004C3E78" w:rsidRDefault="001131B8">
            <w:pPr>
              <w:jc w:val="center"/>
            </w:pPr>
            <w:r>
              <w:rPr>
                <w:color w:val="000000"/>
                <w:szCs w:val="21"/>
              </w:rPr>
              <w:t>52</w:t>
            </w:r>
          </w:p>
        </w:tc>
        <w:tc>
          <w:tcPr>
            <w:tcW w:w="1276" w:type="dxa"/>
            <w:vAlign w:val="center"/>
          </w:tcPr>
          <w:p w:rsidR="004C3E78" w:rsidRDefault="001131B8">
            <w:pPr>
              <w:jc w:val="center"/>
            </w:pPr>
            <w:r>
              <w:rPr>
                <w:color w:val="000000"/>
                <w:szCs w:val="21"/>
              </w:rPr>
              <w:t>688027</w:t>
            </w:r>
          </w:p>
        </w:tc>
        <w:tc>
          <w:tcPr>
            <w:tcW w:w="1701" w:type="dxa"/>
            <w:vAlign w:val="center"/>
          </w:tcPr>
          <w:p w:rsidR="004C3E78" w:rsidRDefault="001131B8">
            <w:pPr>
              <w:jc w:val="center"/>
            </w:pPr>
            <w:r>
              <w:rPr>
                <w:color w:val="000000"/>
                <w:szCs w:val="21"/>
              </w:rPr>
              <w:t>国盾量子</w:t>
            </w:r>
          </w:p>
        </w:tc>
        <w:tc>
          <w:tcPr>
            <w:tcW w:w="1276" w:type="dxa"/>
            <w:vAlign w:val="center"/>
          </w:tcPr>
          <w:p w:rsidR="004C3E78" w:rsidRDefault="001131B8">
            <w:pPr>
              <w:jc w:val="right"/>
            </w:pPr>
            <w:r>
              <w:rPr>
                <w:color w:val="000000"/>
                <w:szCs w:val="21"/>
              </w:rPr>
              <w:t>2,830</w:t>
            </w:r>
          </w:p>
        </w:tc>
        <w:tc>
          <w:tcPr>
            <w:tcW w:w="2199" w:type="dxa"/>
            <w:vAlign w:val="center"/>
          </w:tcPr>
          <w:p w:rsidR="004C3E78" w:rsidRDefault="001131B8">
            <w:pPr>
              <w:jc w:val="right"/>
            </w:pPr>
            <w:r>
              <w:rPr>
                <w:color w:val="000000"/>
                <w:szCs w:val="21"/>
              </w:rPr>
              <w:t>102,389.40</w:t>
            </w:r>
          </w:p>
        </w:tc>
        <w:tc>
          <w:tcPr>
            <w:tcW w:w="1879" w:type="dxa"/>
            <w:vAlign w:val="center"/>
          </w:tcPr>
          <w:p w:rsidR="004C3E78" w:rsidRDefault="001131B8">
            <w:pPr>
              <w:jc w:val="right"/>
            </w:pPr>
            <w:r>
              <w:rPr>
                <w:color w:val="000000"/>
                <w:szCs w:val="21"/>
              </w:rPr>
              <w:t>0.01</w:t>
            </w:r>
          </w:p>
        </w:tc>
      </w:tr>
      <w:tr w:rsidR="004C3E78">
        <w:trPr>
          <w:jc w:val="center"/>
        </w:trPr>
        <w:tc>
          <w:tcPr>
            <w:tcW w:w="817" w:type="dxa"/>
            <w:vAlign w:val="center"/>
          </w:tcPr>
          <w:p w:rsidR="004C3E78" w:rsidRDefault="001131B8">
            <w:pPr>
              <w:jc w:val="center"/>
            </w:pPr>
            <w:r>
              <w:rPr>
                <w:color w:val="000000"/>
                <w:szCs w:val="21"/>
              </w:rPr>
              <w:t>53</w:t>
            </w:r>
          </w:p>
        </w:tc>
        <w:tc>
          <w:tcPr>
            <w:tcW w:w="1276" w:type="dxa"/>
            <w:vAlign w:val="center"/>
          </w:tcPr>
          <w:p w:rsidR="004C3E78" w:rsidRDefault="001131B8">
            <w:pPr>
              <w:jc w:val="center"/>
            </w:pPr>
            <w:r>
              <w:rPr>
                <w:color w:val="000000"/>
                <w:szCs w:val="21"/>
              </w:rPr>
              <w:t>688600</w:t>
            </w:r>
          </w:p>
        </w:tc>
        <w:tc>
          <w:tcPr>
            <w:tcW w:w="1701" w:type="dxa"/>
            <w:vAlign w:val="center"/>
          </w:tcPr>
          <w:p w:rsidR="004C3E78" w:rsidRDefault="001131B8">
            <w:pPr>
              <w:jc w:val="center"/>
            </w:pPr>
            <w:r>
              <w:rPr>
                <w:color w:val="000000"/>
                <w:szCs w:val="21"/>
              </w:rPr>
              <w:t>皖仪科技</w:t>
            </w:r>
          </w:p>
        </w:tc>
        <w:tc>
          <w:tcPr>
            <w:tcW w:w="1276" w:type="dxa"/>
            <w:vAlign w:val="center"/>
          </w:tcPr>
          <w:p w:rsidR="004C3E78" w:rsidRDefault="001131B8">
            <w:pPr>
              <w:jc w:val="right"/>
            </w:pPr>
            <w:r>
              <w:rPr>
                <w:color w:val="000000"/>
                <w:szCs w:val="21"/>
              </w:rPr>
              <w:t>5,468</w:t>
            </w:r>
          </w:p>
        </w:tc>
        <w:tc>
          <w:tcPr>
            <w:tcW w:w="2199" w:type="dxa"/>
            <w:vAlign w:val="center"/>
          </w:tcPr>
          <w:p w:rsidR="004C3E78" w:rsidRDefault="001131B8">
            <w:pPr>
              <w:jc w:val="right"/>
            </w:pPr>
            <w:r>
              <w:rPr>
                <w:color w:val="000000"/>
                <w:szCs w:val="21"/>
              </w:rPr>
              <w:t>84,754.00</w:t>
            </w:r>
          </w:p>
        </w:tc>
        <w:tc>
          <w:tcPr>
            <w:tcW w:w="1879" w:type="dxa"/>
            <w:vAlign w:val="center"/>
          </w:tcPr>
          <w:p w:rsidR="004C3E78" w:rsidRDefault="001131B8">
            <w:pPr>
              <w:jc w:val="right"/>
            </w:pPr>
            <w:r>
              <w:rPr>
                <w:color w:val="000000"/>
                <w:szCs w:val="21"/>
              </w:rPr>
              <w:t>0.01</w:t>
            </w:r>
          </w:p>
        </w:tc>
      </w:tr>
      <w:tr w:rsidR="004C3E78">
        <w:trPr>
          <w:jc w:val="center"/>
        </w:trPr>
        <w:tc>
          <w:tcPr>
            <w:tcW w:w="817" w:type="dxa"/>
            <w:vAlign w:val="center"/>
          </w:tcPr>
          <w:p w:rsidR="004C3E78" w:rsidRDefault="001131B8">
            <w:pPr>
              <w:jc w:val="center"/>
            </w:pPr>
            <w:r>
              <w:rPr>
                <w:color w:val="000000"/>
                <w:szCs w:val="21"/>
              </w:rPr>
              <w:t>54</w:t>
            </w:r>
          </w:p>
        </w:tc>
        <w:tc>
          <w:tcPr>
            <w:tcW w:w="1276" w:type="dxa"/>
            <w:vAlign w:val="center"/>
          </w:tcPr>
          <w:p w:rsidR="004C3E78" w:rsidRDefault="001131B8">
            <w:pPr>
              <w:jc w:val="center"/>
            </w:pPr>
            <w:r>
              <w:rPr>
                <w:color w:val="000000"/>
                <w:szCs w:val="21"/>
              </w:rPr>
              <w:t>300842</w:t>
            </w:r>
          </w:p>
        </w:tc>
        <w:tc>
          <w:tcPr>
            <w:tcW w:w="1701" w:type="dxa"/>
            <w:vAlign w:val="center"/>
          </w:tcPr>
          <w:p w:rsidR="004C3E78" w:rsidRDefault="001131B8">
            <w:pPr>
              <w:jc w:val="center"/>
            </w:pPr>
            <w:r>
              <w:rPr>
                <w:color w:val="000000"/>
                <w:szCs w:val="21"/>
              </w:rPr>
              <w:t>帝科股份</w:t>
            </w:r>
          </w:p>
        </w:tc>
        <w:tc>
          <w:tcPr>
            <w:tcW w:w="1276" w:type="dxa"/>
            <w:vAlign w:val="center"/>
          </w:tcPr>
          <w:p w:rsidR="004C3E78" w:rsidRDefault="001131B8">
            <w:pPr>
              <w:jc w:val="right"/>
            </w:pPr>
            <w:r>
              <w:rPr>
                <w:color w:val="000000"/>
                <w:szCs w:val="21"/>
              </w:rPr>
              <w:t>455</w:t>
            </w:r>
          </w:p>
        </w:tc>
        <w:tc>
          <w:tcPr>
            <w:tcW w:w="2199" w:type="dxa"/>
            <w:vAlign w:val="center"/>
          </w:tcPr>
          <w:p w:rsidR="004C3E78" w:rsidRDefault="001131B8">
            <w:pPr>
              <w:jc w:val="right"/>
            </w:pPr>
            <w:r>
              <w:rPr>
                <w:color w:val="000000"/>
                <w:szCs w:val="21"/>
              </w:rPr>
              <w:t>18,527.60</w:t>
            </w:r>
          </w:p>
        </w:tc>
        <w:tc>
          <w:tcPr>
            <w:tcW w:w="1879" w:type="dxa"/>
            <w:vAlign w:val="center"/>
          </w:tcPr>
          <w:p w:rsidR="004C3E78" w:rsidRDefault="001131B8">
            <w:pPr>
              <w:jc w:val="right"/>
            </w:pPr>
            <w:r>
              <w:rPr>
                <w:color w:val="000000"/>
                <w:szCs w:val="21"/>
              </w:rPr>
              <w:t>0.00</w:t>
            </w:r>
          </w:p>
        </w:tc>
      </w:tr>
      <w:tr w:rsidR="004C3E78">
        <w:trPr>
          <w:jc w:val="center"/>
        </w:trPr>
        <w:tc>
          <w:tcPr>
            <w:tcW w:w="817" w:type="dxa"/>
            <w:vAlign w:val="center"/>
          </w:tcPr>
          <w:p w:rsidR="004C3E78" w:rsidRDefault="001131B8">
            <w:pPr>
              <w:jc w:val="center"/>
            </w:pPr>
            <w:r>
              <w:rPr>
                <w:color w:val="000000"/>
                <w:szCs w:val="21"/>
              </w:rPr>
              <w:t>55</w:t>
            </w:r>
          </w:p>
        </w:tc>
        <w:tc>
          <w:tcPr>
            <w:tcW w:w="1276" w:type="dxa"/>
            <w:vAlign w:val="center"/>
          </w:tcPr>
          <w:p w:rsidR="004C3E78" w:rsidRDefault="001131B8">
            <w:pPr>
              <w:jc w:val="center"/>
            </w:pPr>
            <w:r>
              <w:rPr>
                <w:color w:val="000000"/>
                <w:szCs w:val="21"/>
              </w:rPr>
              <w:t>600956</w:t>
            </w:r>
          </w:p>
        </w:tc>
        <w:tc>
          <w:tcPr>
            <w:tcW w:w="1701" w:type="dxa"/>
            <w:vAlign w:val="center"/>
          </w:tcPr>
          <w:p w:rsidR="004C3E78" w:rsidRDefault="001131B8">
            <w:pPr>
              <w:jc w:val="center"/>
            </w:pPr>
            <w:r>
              <w:rPr>
                <w:color w:val="000000"/>
                <w:szCs w:val="21"/>
              </w:rPr>
              <w:t>新天绿能</w:t>
            </w:r>
          </w:p>
        </w:tc>
        <w:tc>
          <w:tcPr>
            <w:tcW w:w="1276" w:type="dxa"/>
            <w:vAlign w:val="center"/>
          </w:tcPr>
          <w:p w:rsidR="004C3E78" w:rsidRDefault="001131B8">
            <w:pPr>
              <w:jc w:val="right"/>
            </w:pPr>
            <w:r>
              <w:rPr>
                <w:color w:val="000000"/>
                <w:szCs w:val="21"/>
              </w:rPr>
              <w:t>2,533</w:t>
            </w:r>
          </w:p>
        </w:tc>
        <w:tc>
          <w:tcPr>
            <w:tcW w:w="2199" w:type="dxa"/>
            <w:vAlign w:val="center"/>
          </w:tcPr>
          <w:p w:rsidR="004C3E78" w:rsidRDefault="001131B8">
            <w:pPr>
              <w:jc w:val="right"/>
            </w:pPr>
            <w:r>
              <w:rPr>
                <w:color w:val="000000"/>
                <w:szCs w:val="21"/>
              </w:rPr>
              <w:t>12,766.32</w:t>
            </w:r>
          </w:p>
        </w:tc>
        <w:tc>
          <w:tcPr>
            <w:tcW w:w="1879" w:type="dxa"/>
            <w:vAlign w:val="center"/>
          </w:tcPr>
          <w:p w:rsidR="004C3E78" w:rsidRDefault="001131B8">
            <w:pPr>
              <w:jc w:val="right"/>
            </w:pPr>
            <w:r>
              <w:rPr>
                <w:color w:val="000000"/>
                <w:szCs w:val="21"/>
              </w:rPr>
              <w:t>0.00</w:t>
            </w:r>
          </w:p>
        </w:tc>
      </w:tr>
      <w:tr w:rsidR="004C3E78">
        <w:trPr>
          <w:jc w:val="center"/>
        </w:trPr>
        <w:tc>
          <w:tcPr>
            <w:tcW w:w="817" w:type="dxa"/>
            <w:vAlign w:val="center"/>
          </w:tcPr>
          <w:p w:rsidR="004C3E78" w:rsidRDefault="001131B8">
            <w:pPr>
              <w:jc w:val="center"/>
            </w:pPr>
            <w:r>
              <w:rPr>
                <w:color w:val="000000"/>
                <w:szCs w:val="21"/>
              </w:rPr>
              <w:t>56</w:t>
            </w:r>
          </w:p>
        </w:tc>
        <w:tc>
          <w:tcPr>
            <w:tcW w:w="1276" w:type="dxa"/>
            <w:vAlign w:val="center"/>
          </w:tcPr>
          <w:p w:rsidR="004C3E78" w:rsidRDefault="001131B8">
            <w:pPr>
              <w:jc w:val="center"/>
            </w:pPr>
            <w:r>
              <w:rPr>
                <w:color w:val="000000"/>
                <w:szCs w:val="21"/>
              </w:rPr>
              <w:t>300839</w:t>
            </w:r>
          </w:p>
        </w:tc>
        <w:tc>
          <w:tcPr>
            <w:tcW w:w="1701" w:type="dxa"/>
            <w:vAlign w:val="center"/>
          </w:tcPr>
          <w:p w:rsidR="004C3E78" w:rsidRDefault="001131B8">
            <w:pPr>
              <w:jc w:val="center"/>
            </w:pPr>
            <w:r>
              <w:rPr>
                <w:color w:val="000000"/>
                <w:szCs w:val="21"/>
              </w:rPr>
              <w:t>博汇股份</w:t>
            </w:r>
          </w:p>
        </w:tc>
        <w:tc>
          <w:tcPr>
            <w:tcW w:w="1276" w:type="dxa"/>
            <w:vAlign w:val="center"/>
          </w:tcPr>
          <w:p w:rsidR="004C3E78" w:rsidRDefault="001131B8">
            <w:pPr>
              <w:jc w:val="right"/>
            </w:pPr>
            <w:r>
              <w:rPr>
                <w:color w:val="000000"/>
                <w:szCs w:val="21"/>
              </w:rPr>
              <w:t>502</w:t>
            </w:r>
          </w:p>
        </w:tc>
        <w:tc>
          <w:tcPr>
            <w:tcW w:w="2199" w:type="dxa"/>
            <w:vAlign w:val="center"/>
          </w:tcPr>
          <w:p w:rsidR="004C3E78" w:rsidRDefault="001131B8">
            <w:pPr>
              <w:jc w:val="right"/>
            </w:pPr>
            <w:r>
              <w:rPr>
                <w:color w:val="000000"/>
                <w:szCs w:val="21"/>
              </w:rPr>
              <w:t>11,751.82</w:t>
            </w:r>
          </w:p>
        </w:tc>
        <w:tc>
          <w:tcPr>
            <w:tcW w:w="1879" w:type="dxa"/>
            <w:vAlign w:val="center"/>
          </w:tcPr>
          <w:p w:rsidR="004C3E78" w:rsidRDefault="001131B8">
            <w:pPr>
              <w:jc w:val="right"/>
            </w:pPr>
            <w:r>
              <w:rPr>
                <w:color w:val="000000"/>
                <w:szCs w:val="21"/>
              </w:rPr>
              <w:t>0.00</w:t>
            </w:r>
          </w:p>
        </w:tc>
      </w:tr>
      <w:tr w:rsidR="004C3E78">
        <w:trPr>
          <w:jc w:val="center"/>
        </w:trPr>
        <w:tc>
          <w:tcPr>
            <w:tcW w:w="817" w:type="dxa"/>
            <w:vAlign w:val="center"/>
          </w:tcPr>
          <w:p w:rsidR="004C3E78" w:rsidRDefault="001131B8">
            <w:pPr>
              <w:jc w:val="center"/>
            </w:pPr>
            <w:r>
              <w:rPr>
                <w:color w:val="000000"/>
                <w:szCs w:val="21"/>
              </w:rPr>
              <w:t>57</w:t>
            </w:r>
          </w:p>
        </w:tc>
        <w:tc>
          <w:tcPr>
            <w:tcW w:w="1276" w:type="dxa"/>
            <w:vAlign w:val="center"/>
          </w:tcPr>
          <w:p w:rsidR="004C3E78" w:rsidRDefault="001131B8">
            <w:pPr>
              <w:jc w:val="center"/>
            </w:pPr>
            <w:r>
              <w:rPr>
                <w:color w:val="000000"/>
                <w:szCs w:val="21"/>
              </w:rPr>
              <w:t>300845</w:t>
            </w:r>
          </w:p>
        </w:tc>
        <w:tc>
          <w:tcPr>
            <w:tcW w:w="1701" w:type="dxa"/>
            <w:vAlign w:val="center"/>
          </w:tcPr>
          <w:p w:rsidR="004C3E78" w:rsidRDefault="001131B8">
            <w:pPr>
              <w:jc w:val="center"/>
            </w:pPr>
            <w:r>
              <w:rPr>
                <w:color w:val="000000"/>
                <w:szCs w:val="21"/>
              </w:rPr>
              <w:t>捷安高科</w:t>
            </w:r>
          </w:p>
        </w:tc>
        <w:tc>
          <w:tcPr>
            <w:tcW w:w="1276" w:type="dxa"/>
            <w:vAlign w:val="center"/>
          </w:tcPr>
          <w:p w:rsidR="004C3E78" w:rsidRDefault="001131B8">
            <w:pPr>
              <w:jc w:val="right"/>
            </w:pPr>
            <w:r>
              <w:rPr>
                <w:color w:val="000000"/>
                <w:szCs w:val="21"/>
              </w:rPr>
              <w:t>470</w:t>
            </w:r>
          </w:p>
        </w:tc>
        <w:tc>
          <w:tcPr>
            <w:tcW w:w="2199" w:type="dxa"/>
            <w:vAlign w:val="center"/>
          </w:tcPr>
          <w:p w:rsidR="004C3E78" w:rsidRDefault="001131B8">
            <w:pPr>
              <w:jc w:val="right"/>
            </w:pPr>
            <w:r>
              <w:rPr>
                <w:color w:val="000000"/>
                <w:szCs w:val="21"/>
              </w:rPr>
              <w:t>8,286.10</w:t>
            </w:r>
          </w:p>
        </w:tc>
        <w:tc>
          <w:tcPr>
            <w:tcW w:w="1879" w:type="dxa"/>
            <w:vAlign w:val="center"/>
          </w:tcPr>
          <w:p w:rsidR="004C3E78" w:rsidRDefault="001131B8">
            <w:pPr>
              <w:jc w:val="right"/>
            </w:pPr>
            <w:r>
              <w:rPr>
                <w:color w:val="000000"/>
                <w:szCs w:val="21"/>
              </w:rPr>
              <w:t>0.00</w:t>
            </w:r>
          </w:p>
        </w:tc>
      </w:tr>
      <w:tr w:rsidR="004C3E78">
        <w:trPr>
          <w:jc w:val="center"/>
        </w:trPr>
        <w:tc>
          <w:tcPr>
            <w:tcW w:w="817" w:type="dxa"/>
            <w:vAlign w:val="center"/>
          </w:tcPr>
          <w:p w:rsidR="004C3E78" w:rsidRDefault="001131B8">
            <w:pPr>
              <w:jc w:val="center"/>
            </w:pPr>
            <w:r>
              <w:rPr>
                <w:color w:val="000000"/>
                <w:szCs w:val="21"/>
              </w:rPr>
              <w:t>58</w:t>
            </w:r>
          </w:p>
        </w:tc>
        <w:tc>
          <w:tcPr>
            <w:tcW w:w="1276" w:type="dxa"/>
            <w:vAlign w:val="center"/>
          </w:tcPr>
          <w:p w:rsidR="004C3E78" w:rsidRDefault="001131B8">
            <w:pPr>
              <w:jc w:val="center"/>
            </w:pPr>
            <w:r>
              <w:rPr>
                <w:color w:val="000000"/>
                <w:szCs w:val="21"/>
              </w:rPr>
              <w:t>300843</w:t>
            </w:r>
          </w:p>
        </w:tc>
        <w:tc>
          <w:tcPr>
            <w:tcW w:w="1701" w:type="dxa"/>
            <w:vAlign w:val="center"/>
          </w:tcPr>
          <w:p w:rsidR="004C3E78" w:rsidRDefault="001131B8">
            <w:pPr>
              <w:jc w:val="center"/>
            </w:pPr>
            <w:r>
              <w:rPr>
                <w:color w:val="000000"/>
                <w:szCs w:val="21"/>
              </w:rPr>
              <w:t>胜蓝股份</w:t>
            </w:r>
          </w:p>
        </w:tc>
        <w:tc>
          <w:tcPr>
            <w:tcW w:w="1276" w:type="dxa"/>
            <w:vAlign w:val="center"/>
          </w:tcPr>
          <w:p w:rsidR="004C3E78" w:rsidRDefault="001131B8">
            <w:pPr>
              <w:jc w:val="right"/>
            </w:pPr>
            <w:r>
              <w:rPr>
                <w:color w:val="000000"/>
                <w:szCs w:val="21"/>
              </w:rPr>
              <w:t>751</w:t>
            </w:r>
          </w:p>
        </w:tc>
        <w:tc>
          <w:tcPr>
            <w:tcW w:w="2199" w:type="dxa"/>
            <w:vAlign w:val="center"/>
          </w:tcPr>
          <w:p w:rsidR="004C3E78" w:rsidRDefault="001131B8">
            <w:pPr>
              <w:jc w:val="right"/>
            </w:pPr>
            <w:r>
              <w:rPr>
                <w:color w:val="000000"/>
                <w:szCs w:val="21"/>
              </w:rPr>
              <w:t>7,517.51</w:t>
            </w:r>
          </w:p>
        </w:tc>
        <w:tc>
          <w:tcPr>
            <w:tcW w:w="1879" w:type="dxa"/>
            <w:vAlign w:val="center"/>
          </w:tcPr>
          <w:p w:rsidR="004C3E78" w:rsidRDefault="001131B8">
            <w:pPr>
              <w:jc w:val="right"/>
            </w:pPr>
            <w:r>
              <w:rPr>
                <w:color w:val="000000"/>
                <w:szCs w:val="21"/>
              </w:rPr>
              <w:t>0.00</w:t>
            </w:r>
          </w:p>
        </w:tc>
      </w:tr>
      <w:tr w:rsidR="004C3E78">
        <w:trPr>
          <w:jc w:val="center"/>
        </w:trPr>
        <w:tc>
          <w:tcPr>
            <w:tcW w:w="817" w:type="dxa"/>
            <w:vAlign w:val="center"/>
          </w:tcPr>
          <w:p w:rsidR="004C3E78" w:rsidRDefault="001131B8">
            <w:pPr>
              <w:jc w:val="center"/>
            </w:pPr>
            <w:r>
              <w:rPr>
                <w:color w:val="000000"/>
                <w:szCs w:val="21"/>
              </w:rPr>
              <w:t>59</w:t>
            </w:r>
          </w:p>
        </w:tc>
        <w:tc>
          <w:tcPr>
            <w:tcW w:w="1276" w:type="dxa"/>
            <w:vAlign w:val="center"/>
          </w:tcPr>
          <w:p w:rsidR="004C3E78" w:rsidRDefault="001131B8">
            <w:pPr>
              <w:jc w:val="center"/>
            </w:pPr>
            <w:r>
              <w:rPr>
                <w:color w:val="000000"/>
                <w:szCs w:val="21"/>
              </w:rPr>
              <w:t>300840</w:t>
            </w:r>
          </w:p>
        </w:tc>
        <w:tc>
          <w:tcPr>
            <w:tcW w:w="1701" w:type="dxa"/>
            <w:vAlign w:val="center"/>
          </w:tcPr>
          <w:p w:rsidR="004C3E78" w:rsidRDefault="001131B8">
            <w:pPr>
              <w:jc w:val="center"/>
            </w:pPr>
            <w:r>
              <w:rPr>
                <w:color w:val="000000"/>
                <w:szCs w:val="21"/>
              </w:rPr>
              <w:t>酷特智能</w:t>
            </w:r>
          </w:p>
        </w:tc>
        <w:tc>
          <w:tcPr>
            <w:tcW w:w="1276" w:type="dxa"/>
            <w:vAlign w:val="center"/>
          </w:tcPr>
          <w:p w:rsidR="004C3E78" w:rsidRDefault="001131B8">
            <w:pPr>
              <w:jc w:val="right"/>
            </w:pPr>
            <w:r>
              <w:rPr>
                <w:color w:val="000000"/>
                <w:szCs w:val="21"/>
              </w:rPr>
              <w:t>1,185</w:t>
            </w:r>
          </w:p>
        </w:tc>
        <w:tc>
          <w:tcPr>
            <w:tcW w:w="2199" w:type="dxa"/>
            <w:vAlign w:val="center"/>
          </w:tcPr>
          <w:p w:rsidR="004C3E78" w:rsidRDefault="001131B8">
            <w:pPr>
              <w:jc w:val="right"/>
            </w:pPr>
            <w:r>
              <w:rPr>
                <w:color w:val="000000"/>
                <w:szCs w:val="21"/>
              </w:rPr>
              <w:t>7,038.90</w:t>
            </w:r>
          </w:p>
        </w:tc>
        <w:tc>
          <w:tcPr>
            <w:tcW w:w="1879" w:type="dxa"/>
            <w:vAlign w:val="center"/>
          </w:tcPr>
          <w:p w:rsidR="004C3E78" w:rsidRDefault="001131B8">
            <w:pPr>
              <w:jc w:val="right"/>
            </w:pPr>
            <w:r>
              <w:rPr>
                <w:color w:val="000000"/>
                <w:szCs w:val="21"/>
              </w:rPr>
              <w:t>0.00</w:t>
            </w:r>
          </w:p>
        </w:tc>
      </w:tr>
      <w:tr w:rsidR="004C3E78">
        <w:trPr>
          <w:jc w:val="center"/>
        </w:trPr>
        <w:tc>
          <w:tcPr>
            <w:tcW w:w="817" w:type="dxa"/>
            <w:vAlign w:val="center"/>
          </w:tcPr>
          <w:p w:rsidR="004C3E78" w:rsidRDefault="001131B8">
            <w:pPr>
              <w:jc w:val="center"/>
            </w:pPr>
            <w:r>
              <w:rPr>
                <w:color w:val="000000"/>
                <w:szCs w:val="21"/>
              </w:rPr>
              <w:t>60</w:t>
            </w:r>
          </w:p>
        </w:tc>
        <w:tc>
          <w:tcPr>
            <w:tcW w:w="1276" w:type="dxa"/>
            <w:vAlign w:val="center"/>
          </w:tcPr>
          <w:p w:rsidR="004C3E78" w:rsidRDefault="001131B8">
            <w:pPr>
              <w:jc w:val="center"/>
            </w:pPr>
            <w:r>
              <w:rPr>
                <w:color w:val="000000"/>
                <w:szCs w:val="21"/>
              </w:rPr>
              <w:t>300846</w:t>
            </w:r>
          </w:p>
        </w:tc>
        <w:tc>
          <w:tcPr>
            <w:tcW w:w="1701" w:type="dxa"/>
            <w:vAlign w:val="center"/>
          </w:tcPr>
          <w:p w:rsidR="004C3E78" w:rsidRDefault="001131B8">
            <w:pPr>
              <w:jc w:val="center"/>
            </w:pPr>
            <w:r>
              <w:rPr>
                <w:color w:val="000000"/>
                <w:szCs w:val="21"/>
              </w:rPr>
              <w:t>首都在线</w:t>
            </w:r>
          </w:p>
        </w:tc>
        <w:tc>
          <w:tcPr>
            <w:tcW w:w="1276" w:type="dxa"/>
            <w:vAlign w:val="center"/>
          </w:tcPr>
          <w:p w:rsidR="004C3E78" w:rsidRDefault="001131B8">
            <w:pPr>
              <w:jc w:val="right"/>
            </w:pPr>
            <w:r>
              <w:rPr>
                <w:color w:val="000000"/>
                <w:szCs w:val="21"/>
              </w:rPr>
              <w:t>1,131</w:t>
            </w:r>
          </w:p>
        </w:tc>
        <w:tc>
          <w:tcPr>
            <w:tcW w:w="2199" w:type="dxa"/>
            <w:vAlign w:val="center"/>
          </w:tcPr>
          <w:p w:rsidR="004C3E78" w:rsidRDefault="001131B8">
            <w:pPr>
              <w:jc w:val="right"/>
            </w:pPr>
            <w:r>
              <w:rPr>
                <w:color w:val="000000"/>
                <w:szCs w:val="21"/>
              </w:rPr>
              <w:t>3,811.47</w:t>
            </w:r>
          </w:p>
        </w:tc>
        <w:tc>
          <w:tcPr>
            <w:tcW w:w="1879" w:type="dxa"/>
            <w:vAlign w:val="center"/>
          </w:tcPr>
          <w:p w:rsidR="004C3E78" w:rsidRDefault="001131B8">
            <w:pPr>
              <w:jc w:val="right"/>
            </w:pPr>
            <w:r>
              <w:rPr>
                <w:color w:val="000000"/>
                <w:szCs w:val="21"/>
              </w:rPr>
              <w:t>0.00</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2" w:name="_Toc48657143"/>
      <w:r w:rsidRPr="007D44A6">
        <w:rPr>
          <w:rFonts w:ascii="宋体" w:hAnsi="宋体" w:cs="Arial"/>
          <w:color w:val="000000"/>
          <w:sz w:val="21"/>
          <w:szCs w:val="21"/>
        </w:rPr>
        <w:t>7.4</w:t>
      </w:r>
      <w:bookmarkStart w:id="63" w:name="_Toc234814103"/>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报告期内股票投资组合的重大变动</w:t>
      </w:r>
      <w:bookmarkEnd w:id="63"/>
      <w:bookmarkEnd w:id="62"/>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7.4.1 </w:t>
      </w:r>
      <w:r w:rsidRPr="00235099">
        <w:rPr>
          <w:rFonts w:ascii="宋体" w:hAnsi="宋体" w:hint="eastAsia"/>
          <w:b/>
          <w:bCs/>
          <w:color w:val="000000"/>
          <w:szCs w:val="21"/>
        </w:rPr>
        <w:t>累计买入金额超出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00AD1469" w:rsidRPr="00235099">
        <w:rPr>
          <w:rFonts w:ascii="宋体" w:hAnsi="宋体"/>
          <w:b/>
          <w:bCs/>
          <w:color w:val="000000"/>
          <w:szCs w:val="21"/>
        </w:rPr>
        <w:t>2</w:t>
      </w:r>
      <w:r w:rsidR="00AD1469" w:rsidRPr="00235099">
        <w:rPr>
          <w:rFonts w:ascii="宋体" w:hAnsi="宋体" w:hint="eastAsia"/>
          <w:b/>
          <w:bCs/>
          <w:color w:val="000000"/>
          <w:szCs w:val="21"/>
        </w:rPr>
        <w:t>%</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1548F9" w:rsidRPr="00235099" w:rsidTr="008F3A73">
        <w:tc>
          <w:tcPr>
            <w:tcW w:w="870" w:type="dxa"/>
            <w:vAlign w:val="center"/>
          </w:tcPr>
          <w:p w:rsidR="001548F9" w:rsidRPr="004604CE" w:rsidRDefault="001548F9" w:rsidP="0070173B">
            <w:pPr>
              <w:jc w:val="center"/>
              <w:rPr>
                <w:color w:val="000000"/>
                <w:szCs w:val="21"/>
              </w:rPr>
            </w:pPr>
            <w:r w:rsidRPr="004604CE">
              <w:rPr>
                <w:rFonts w:hAnsi="宋体"/>
                <w:color w:val="000000"/>
                <w:szCs w:val="21"/>
              </w:rPr>
              <w:t>序号</w:t>
            </w:r>
          </w:p>
        </w:tc>
        <w:tc>
          <w:tcPr>
            <w:tcW w:w="1650" w:type="dxa"/>
            <w:vAlign w:val="center"/>
          </w:tcPr>
          <w:p w:rsidR="001548F9" w:rsidRPr="004604CE" w:rsidRDefault="001548F9" w:rsidP="0070173B">
            <w:pPr>
              <w:jc w:val="center"/>
              <w:rPr>
                <w:color w:val="000000"/>
                <w:szCs w:val="21"/>
              </w:rPr>
            </w:pPr>
            <w:r w:rsidRPr="004604CE">
              <w:rPr>
                <w:rFonts w:hAnsi="宋体"/>
                <w:color w:val="000000"/>
                <w:szCs w:val="21"/>
              </w:rPr>
              <w:t>股票代码</w:t>
            </w:r>
          </w:p>
        </w:tc>
        <w:tc>
          <w:tcPr>
            <w:tcW w:w="1980" w:type="dxa"/>
            <w:vAlign w:val="center"/>
          </w:tcPr>
          <w:p w:rsidR="001548F9" w:rsidRPr="004604CE" w:rsidRDefault="001548F9" w:rsidP="0070173B">
            <w:pPr>
              <w:jc w:val="center"/>
              <w:rPr>
                <w:color w:val="000000"/>
                <w:szCs w:val="21"/>
              </w:rPr>
            </w:pPr>
            <w:r w:rsidRPr="004604CE">
              <w:rPr>
                <w:rFonts w:hAnsi="宋体"/>
                <w:color w:val="000000"/>
                <w:szCs w:val="21"/>
              </w:rPr>
              <w:t>股票名称</w:t>
            </w:r>
          </w:p>
        </w:tc>
        <w:tc>
          <w:tcPr>
            <w:tcW w:w="2880" w:type="dxa"/>
            <w:vAlign w:val="center"/>
          </w:tcPr>
          <w:p w:rsidR="001548F9" w:rsidRPr="004604CE" w:rsidRDefault="001548F9" w:rsidP="0070173B">
            <w:pPr>
              <w:jc w:val="center"/>
              <w:rPr>
                <w:color w:val="000000"/>
                <w:szCs w:val="21"/>
              </w:rPr>
            </w:pPr>
            <w:r w:rsidRPr="004604CE">
              <w:rPr>
                <w:rFonts w:hAnsi="宋体"/>
                <w:color w:val="000000"/>
                <w:szCs w:val="21"/>
              </w:rPr>
              <w:t>本期累计买入金额</w:t>
            </w:r>
          </w:p>
        </w:tc>
        <w:tc>
          <w:tcPr>
            <w:tcW w:w="1692" w:type="dxa"/>
            <w:vAlign w:val="center"/>
          </w:tcPr>
          <w:p w:rsidR="001548F9" w:rsidRPr="004604CE" w:rsidRDefault="001548F9" w:rsidP="0070173B">
            <w:pPr>
              <w:jc w:val="center"/>
              <w:rPr>
                <w:color w:val="000000"/>
                <w:szCs w:val="21"/>
              </w:rPr>
            </w:pPr>
            <w:r w:rsidRPr="004604CE">
              <w:rPr>
                <w:rFonts w:hAnsi="宋体"/>
                <w:color w:val="000000"/>
                <w:szCs w:val="21"/>
              </w:rPr>
              <w:t>占</w:t>
            </w:r>
            <w:r w:rsidR="005A337F" w:rsidRPr="005A337F">
              <w:rPr>
                <w:rFonts w:hAnsi="宋体" w:hint="eastAsia"/>
                <w:color w:val="000000"/>
                <w:szCs w:val="21"/>
              </w:rPr>
              <w:t>期初</w:t>
            </w:r>
            <w:r w:rsidRPr="004604CE">
              <w:rPr>
                <w:rFonts w:hAnsi="宋体"/>
                <w:color w:val="000000"/>
                <w:szCs w:val="21"/>
              </w:rPr>
              <w:t>基金资产净值比例（％）</w:t>
            </w:r>
          </w:p>
        </w:tc>
      </w:tr>
      <w:tr w:rsidR="004C3E78">
        <w:tc>
          <w:tcPr>
            <w:tcW w:w="870" w:type="dxa"/>
            <w:vAlign w:val="center"/>
          </w:tcPr>
          <w:p w:rsidR="004C3E78" w:rsidRDefault="001131B8">
            <w:pPr>
              <w:jc w:val="center"/>
            </w:pPr>
            <w:r>
              <w:rPr>
                <w:szCs w:val="21"/>
              </w:rPr>
              <w:t>1</w:t>
            </w:r>
          </w:p>
        </w:tc>
        <w:tc>
          <w:tcPr>
            <w:tcW w:w="1650" w:type="dxa"/>
            <w:vAlign w:val="center"/>
          </w:tcPr>
          <w:p w:rsidR="004C3E78" w:rsidRDefault="001131B8">
            <w:pPr>
              <w:jc w:val="center"/>
            </w:pPr>
            <w:r>
              <w:rPr>
                <w:szCs w:val="21"/>
              </w:rPr>
              <w:t>601816</w:t>
            </w:r>
          </w:p>
        </w:tc>
        <w:tc>
          <w:tcPr>
            <w:tcW w:w="1980" w:type="dxa"/>
            <w:vAlign w:val="center"/>
          </w:tcPr>
          <w:p w:rsidR="004C3E78" w:rsidRDefault="001131B8">
            <w:pPr>
              <w:jc w:val="center"/>
            </w:pPr>
            <w:r>
              <w:rPr>
                <w:szCs w:val="21"/>
              </w:rPr>
              <w:t>京沪高铁</w:t>
            </w:r>
          </w:p>
        </w:tc>
        <w:tc>
          <w:tcPr>
            <w:tcW w:w="2880" w:type="dxa"/>
            <w:vAlign w:val="center"/>
          </w:tcPr>
          <w:p w:rsidR="004C3E78" w:rsidRDefault="001131B8">
            <w:pPr>
              <w:jc w:val="right"/>
            </w:pPr>
            <w:r>
              <w:rPr>
                <w:szCs w:val="21"/>
              </w:rPr>
              <w:t>6,319,848.88</w:t>
            </w:r>
          </w:p>
        </w:tc>
        <w:tc>
          <w:tcPr>
            <w:tcW w:w="1692" w:type="dxa"/>
            <w:vAlign w:val="center"/>
          </w:tcPr>
          <w:p w:rsidR="004C3E78" w:rsidRDefault="001131B8">
            <w:pPr>
              <w:jc w:val="right"/>
            </w:pPr>
            <w:r>
              <w:rPr>
                <w:szCs w:val="21"/>
              </w:rPr>
              <w:t>1.31</w:t>
            </w:r>
          </w:p>
        </w:tc>
      </w:tr>
      <w:tr w:rsidR="004C3E78">
        <w:tc>
          <w:tcPr>
            <w:tcW w:w="870" w:type="dxa"/>
            <w:vAlign w:val="center"/>
          </w:tcPr>
          <w:p w:rsidR="004C3E78" w:rsidRDefault="001131B8">
            <w:pPr>
              <w:jc w:val="center"/>
            </w:pPr>
            <w:r>
              <w:rPr>
                <w:szCs w:val="21"/>
              </w:rPr>
              <w:t>2</w:t>
            </w:r>
          </w:p>
        </w:tc>
        <w:tc>
          <w:tcPr>
            <w:tcW w:w="1650" w:type="dxa"/>
            <w:vAlign w:val="center"/>
          </w:tcPr>
          <w:p w:rsidR="004C3E78" w:rsidRDefault="001131B8">
            <w:pPr>
              <w:jc w:val="center"/>
            </w:pPr>
            <w:r>
              <w:rPr>
                <w:szCs w:val="21"/>
              </w:rPr>
              <w:t>002311</w:t>
            </w:r>
          </w:p>
        </w:tc>
        <w:tc>
          <w:tcPr>
            <w:tcW w:w="1980" w:type="dxa"/>
            <w:vAlign w:val="center"/>
          </w:tcPr>
          <w:p w:rsidR="004C3E78" w:rsidRDefault="001131B8">
            <w:pPr>
              <w:jc w:val="center"/>
            </w:pPr>
            <w:r>
              <w:rPr>
                <w:szCs w:val="21"/>
              </w:rPr>
              <w:t>海大集团</w:t>
            </w:r>
          </w:p>
        </w:tc>
        <w:tc>
          <w:tcPr>
            <w:tcW w:w="2880" w:type="dxa"/>
            <w:vAlign w:val="center"/>
          </w:tcPr>
          <w:p w:rsidR="004C3E78" w:rsidRDefault="001131B8">
            <w:pPr>
              <w:jc w:val="right"/>
            </w:pPr>
            <w:r>
              <w:rPr>
                <w:szCs w:val="21"/>
              </w:rPr>
              <w:t>3,200,146.00</w:t>
            </w:r>
          </w:p>
        </w:tc>
        <w:tc>
          <w:tcPr>
            <w:tcW w:w="1692" w:type="dxa"/>
            <w:vAlign w:val="center"/>
          </w:tcPr>
          <w:p w:rsidR="004C3E78" w:rsidRDefault="001131B8">
            <w:pPr>
              <w:jc w:val="right"/>
            </w:pPr>
            <w:r>
              <w:rPr>
                <w:szCs w:val="21"/>
              </w:rPr>
              <w:t>0.66</w:t>
            </w:r>
          </w:p>
        </w:tc>
      </w:tr>
      <w:tr w:rsidR="004C3E78">
        <w:tc>
          <w:tcPr>
            <w:tcW w:w="870" w:type="dxa"/>
            <w:vAlign w:val="center"/>
          </w:tcPr>
          <w:p w:rsidR="004C3E78" w:rsidRDefault="001131B8">
            <w:pPr>
              <w:jc w:val="center"/>
            </w:pPr>
            <w:r>
              <w:rPr>
                <w:szCs w:val="21"/>
              </w:rPr>
              <w:t>3</w:t>
            </w:r>
          </w:p>
        </w:tc>
        <w:tc>
          <w:tcPr>
            <w:tcW w:w="1650" w:type="dxa"/>
            <w:vAlign w:val="center"/>
          </w:tcPr>
          <w:p w:rsidR="004C3E78" w:rsidRDefault="001131B8">
            <w:pPr>
              <w:jc w:val="center"/>
            </w:pPr>
            <w:r>
              <w:rPr>
                <w:szCs w:val="21"/>
              </w:rPr>
              <w:t>601688</w:t>
            </w:r>
          </w:p>
        </w:tc>
        <w:tc>
          <w:tcPr>
            <w:tcW w:w="1980" w:type="dxa"/>
            <w:vAlign w:val="center"/>
          </w:tcPr>
          <w:p w:rsidR="004C3E78" w:rsidRDefault="001131B8">
            <w:pPr>
              <w:jc w:val="center"/>
            </w:pPr>
            <w:r>
              <w:rPr>
                <w:szCs w:val="21"/>
              </w:rPr>
              <w:t>华泰证券</w:t>
            </w:r>
          </w:p>
        </w:tc>
        <w:tc>
          <w:tcPr>
            <w:tcW w:w="2880" w:type="dxa"/>
            <w:vAlign w:val="center"/>
          </w:tcPr>
          <w:p w:rsidR="004C3E78" w:rsidRDefault="001131B8">
            <w:pPr>
              <w:jc w:val="right"/>
            </w:pPr>
            <w:r>
              <w:rPr>
                <w:szCs w:val="21"/>
              </w:rPr>
              <w:t>2,999,423.00</w:t>
            </w:r>
          </w:p>
        </w:tc>
        <w:tc>
          <w:tcPr>
            <w:tcW w:w="1692" w:type="dxa"/>
            <w:vAlign w:val="center"/>
          </w:tcPr>
          <w:p w:rsidR="004C3E78" w:rsidRDefault="001131B8">
            <w:pPr>
              <w:jc w:val="right"/>
            </w:pPr>
            <w:r>
              <w:rPr>
                <w:szCs w:val="21"/>
              </w:rPr>
              <w:t>0.62</w:t>
            </w:r>
          </w:p>
        </w:tc>
      </w:tr>
      <w:tr w:rsidR="004C3E78">
        <w:tc>
          <w:tcPr>
            <w:tcW w:w="870" w:type="dxa"/>
            <w:vAlign w:val="center"/>
          </w:tcPr>
          <w:p w:rsidR="004C3E78" w:rsidRDefault="001131B8">
            <w:pPr>
              <w:jc w:val="center"/>
            </w:pPr>
            <w:r>
              <w:rPr>
                <w:szCs w:val="21"/>
              </w:rPr>
              <w:t>4</w:t>
            </w:r>
          </w:p>
        </w:tc>
        <w:tc>
          <w:tcPr>
            <w:tcW w:w="1650" w:type="dxa"/>
            <w:vAlign w:val="center"/>
          </w:tcPr>
          <w:p w:rsidR="004C3E78" w:rsidRDefault="001131B8">
            <w:pPr>
              <w:jc w:val="center"/>
            </w:pPr>
            <w:r>
              <w:rPr>
                <w:szCs w:val="21"/>
              </w:rPr>
              <w:t>000157</w:t>
            </w:r>
          </w:p>
        </w:tc>
        <w:tc>
          <w:tcPr>
            <w:tcW w:w="1980" w:type="dxa"/>
            <w:vAlign w:val="center"/>
          </w:tcPr>
          <w:p w:rsidR="004C3E78" w:rsidRDefault="001131B8">
            <w:pPr>
              <w:jc w:val="center"/>
            </w:pPr>
            <w:r>
              <w:rPr>
                <w:szCs w:val="21"/>
              </w:rPr>
              <w:t>中联重科</w:t>
            </w:r>
          </w:p>
        </w:tc>
        <w:tc>
          <w:tcPr>
            <w:tcW w:w="2880" w:type="dxa"/>
            <w:vAlign w:val="center"/>
          </w:tcPr>
          <w:p w:rsidR="004C3E78" w:rsidRDefault="001131B8">
            <w:pPr>
              <w:jc w:val="right"/>
            </w:pPr>
            <w:r>
              <w:rPr>
                <w:szCs w:val="21"/>
              </w:rPr>
              <w:t>2,999,344.00</w:t>
            </w:r>
          </w:p>
        </w:tc>
        <w:tc>
          <w:tcPr>
            <w:tcW w:w="1692" w:type="dxa"/>
            <w:vAlign w:val="center"/>
          </w:tcPr>
          <w:p w:rsidR="004C3E78" w:rsidRDefault="001131B8">
            <w:pPr>
              <w:jc w:val="right"/>
            </w:pPr>
            <w:r>
              <w:rPr>
                <w:szCs w:val="21"/>
              </w:rPr>
              <w:t>0.62</w:t>
            </w:r>
          </w:p>
        </w:tc>
      </w:tr>
      <w:tr w:rsidR="004C3E78">
        <w:tc>
          <w:tcPr>
            <w:tcW w:w="870" w:type="dxa"/>
            <w:vAlign w:val="center"/>
          </w:tcPr>
          <w:p w:rsidR="004C3E78" w:rsidRDefault="001131B8">
            <w:pPr>
              <w:jc w:val="center"/>
            </w:pPr>
            <w:r>
              <w:rPr>
                <w:szCs w:val="21"/>
              </w:rPr>
              <w:t>5</w:t>
            </w:r>
          </w:p>
        </w:tc>
        <w:tc>
          <w:tcPr>
            <w:tcW w:w="1650" w:type="dxa"/>
            <w:vAlign w:val="center"/>
          </w:tcPr>
          <w:p w:rsidR="004C3E78" w:rsidRDefault="001131B8">
            <w:pPr>
              <w:jc w:val="center"/>
            </w:pPr>
            <w:r>
              <w:rPr>
                <w:szCs w:val="21"/>
              </w:rPr>
              <w:t>002601</w:t>
            </w:r>
          </w:p>
        </w:tc>
        <w:tc>
          <w:tcPr>
            <w:tcW w:w="1980" w:type="dxa"/>
            <w:vAlign w:val="center"/>
          </w:tcPr>
          <w:p w:rsidR="004C3E78" w:rsidRDefault="001131B8">
            <w:pPr>
              <w:jc w:val="center"/>
            </w:pPr>
            <w:r>
              <w:rPr>
                <w:szCs w:val="21"/>
              </w:rPr>
              <w:t>龙蟒佰利</w:t>
            </w:r>
          </w:p>
        </w:tc>
        <w:tc>
          <w:tcPr>
            <w:tcW w:w="2880" w:type="dxa"/>
            <w:vAlign w:val="center"/>
          </w:tcPr>
          <w:p w:rsidR="004C3E78" w:rsidRDefault="001131B8">
            <w:pPr>
              <w:jc w:val="right"/>
            </w:pPr>
            <w:r>
              <w:rPr>
                <w:szCs w:val="21"/>
              </w:rPr>
              <w:t>2,998,126.00</w:t>
            </w:r>
          </w:p>
        </w:tc>
        <w:tc>
          <w:tcPr>
            <w:tcW w:w="1692" w:type="dxa"/>
            <w:vAlign w:val="center"/>
          </w:tcPr>
          <w:p w:rsidR="004C3E78" w:rsidRDefault="001131B8">
            <w:pPr>
              <w:jc w:val="right"/>
            </w:pPr>
            <w:r>
              <w:rPr>
                <w:szCs w:val="21"/>
              </w:rPr>
              <w:t>0.62</w:t>
            </w:r>
          </w:p>
        </w:tc>
      </w:tr>
      <w:tr w:rsidR="004C3E78">
        <w:tc>
          <w:tcPr>
            <w:tcW w:w="870" w:type="dxa"/>
            <w:vAlign w:val="center"/>
          </w:tcPr>
          <w:p w:rsidR="004C3E78" w:rsidRDefault="001131B8">
            <w:pPr>
              <w:jc w:val="center"/>
            </w:pPr>
            <w:r>
              <w:rPr>
                <w:szCs w:val="21"/>
              </w:rPr>
              <w:t>6</w:t>
            </w:r>
          </w:p>
        </w:tc>
        <w:tc>
          <w:tcPr>
            <w:tcW w:w="1650" w:type="dxa"/>
            <w:vAlign w:val="center"/>
          </w:tcPr>
          <w:p w:rsidR="004C3E78" w:rsidRDefault="001131B8">
            <w:pPr>
              <w:jc w:val="center"/>
            </w:pPr>
            <w:r>
              <w:rPr>
                <w:szCs w:val="21"/>
              </w:rPr>
              <w:t>601318</w:t>
            </w:r>
          </w:p>
        </w:tc>
        <w:tc>
          <w:tcPr>
            <w:tcW w:w="1980" w:type="dxa"/>
            <w:vAlign w:val="center"/>
          </w:tcPr>
          <w:p w:rsidR="004C3E78" w:rsidRDefault="001131B8">
            <w:pPr>
              <w:jc w:val="center"/>
            </w:pPr>
            <w:r>
              <w:rPr>
                <w:szCs w:val="21"/>
              </w:rPr>
              <w:t>中国平安</w:t>
            </w:r>
          </w:p>
        </w:tc>
        <w:tc>
          <w:tcPr>
            <w:tcW w:w="2880" w:type="dxa"/>
            <w:vAlign w:val="center"/>
          </w:tcPr>
          <w:p w:rsidR="004C3E78" w:rsidRDefault="001131B8">
            <w:pPr>
              <w:jc w:val="right"/>
            </w:pPr>
            <w:r>
              <w:rPr>
                <w:szCs w:val="21"/>
              </w:rPr>
              <w:t>2,997,619.00</w:t>
            </w:r>
          </w:p>
        </w:tc>
        <w:tc>
          <w:tcPr>
            <w:tcW w:w="1692" w:type="dxa"/>
            <w:vAlign w:val="center"/>
          </w:tcPr>
          <w:p w:rsidR="004C3E78" w:rsidRDefault="001131B8">
            <w:pPr>
              <w:jc w:val="right"/>
            </w:pPr>
            <w:r>
              <w:rPr>
                <w:szCs w:val="21"/>
              </w:rPr>
              <w:t>0.62</w:t>
            </w:r>
          </w:p>
        </w:tc>
      </w:tr>
      <w:tr w:rsidR="004C3E78">
        <w:tc>
          <w:tcPr>
            <w:tcW w:w="870" w:type="dxa"/>
            <w:vAlign w:val="center"/>
          </w:tcPr>
          <w:p w:rsidR="004C3E78" w:rsidRDefault="001131B8">
            <w:pPr>
              <w:jc w:val="center"/>
            </w:pPr>
            <w:r>
              <w:rPr>
                <w:szCs w:val="21"/>
              </w:rPr>
              <w:t>7</w:t>
            </w:r>
          </w:p>
        </w:tc>
        <w:tc>
          <w:tcPr>
            <w:tcW w:w="1650" w:type="dxa"/>
            <w:vAlign w:val="center"/>
          </w:tcPr>
          <w:p w:rsidR="004C3E78" w:rsidRDefault="001131B8">
            <w:pPr>
              <w:jc w:val="center"/>
            </w:pPr>
            <w:r>
              <w:rPr>
                <w:szCs w:val="21"/>
              </w:rPr>
              <w:t>000333</w:t>
            </w:r>
          </w:p>
        </w:tc>
        <w:tc>
          <w:tcPr>
            <w:tcW w:w="1980" w:type="dxa"/>
            <w:vAlign w:val="center"/>
          </w:tcPr>
          <w:p w:rsidR="004C3E78" w:rsidRDefault="001131B8">
            <w:pPr>
              <w:jc w:val="center"/>
            </w:pPr>
            <w:r>
              <w:rPr>
                <w:szCs w:val="21"/>
              </w:rPr>
              <w:t>美的集团</w:t>
            </w:r>
          </w:p>
        </w:tc>
        <w:tc>
          <w:tcPr>
            <w:tcW w:w="2880" w:type="dxa"/>
            <w:vAlign w:val="center"/>
          </w:tcPr>
          <w:p w:rsidR="004C3E78" w:rsidRDefault="001131B8">
            <w:pPr>
              <w:jc w:val="right"/>
            </w:pPr>
            <w:r>
              <w:rPr>
                <w:szCs w:val="21"/>
              </w:rPr>
              <w:t>2,994,389.00</w:t>
            </w:r>
          </w:p>
        </w:tc>
        <w:tc>
          <w:tcPr>
            <w:tcW w:w="1692" w:type="dxa"/>
            <w:vAlign w:val="center"/>
          </w:tcPr>
          <w:p w:rsidR="004C3E78" w:rsidRDefault="001131B8">
            <w:pPr>
              <w:jc w:val="right"/>
            </w:pPr>
            <w:r>
              <w:rPr>
                <w:szCs w:val="21"/>
              </w:rPr>
              <w:t>0.62</w:t>
            </w:r>
          </w:p>
        </w:tc>
      </w:tr>
      <w:tr w:rsidR="004C3E78">
        <w:tc>
          <w:tcPr>
            <w:tcW w:w="870" w:type="dxa"/>
            <w:vAlign w:val="center"/>
          </w:tcPr>
          <w:p w:rsidR="004C3E78" w:rsidRDefault="001131B8">
            <w:pPr>
              <w:jc w:val="center"/>
            </w:pPr>
            <w:r>
              <w:rPr>
                <w:szCs w:val="21"/>
              </w:rPr>
              <w:t>8</w:t>
            </w:r>
          </w:p>
        </w:tc>
        <w:tc>
          <w:tcPr>
            <w:tcW w:w="1650" w:type="dxa"/>
            <w:vAlign w:val="center"/>
          </w:tcPr>
          <w:p w:rsidR="004C3E78" w:rsidRDefault="001131B8">
            <w:pPr>
              <w:jc w:val="center"/>
            </w:pPr>
            <w:r>
              <w:rPr>
                <w:szCs w:val="21"/>
              </w:rPr>
              <w:t>002597</w:t>
            </w:r>
          </w:p>
        </w:tc>
        <w:tc>
          <w:tcPr>
            <w:tcW w:w="1980" w:type="dxa"/>
            <w:vAlign w:val="center"/>
          </w:tcPr>
          <w:p w:rsidR="004C3E78" w:rsidRDefault="001131B8">
            <w:pPr>
              <w:jc w:val="center"/>
            </w:pPr>
            <w:r>
              <w:rPr>
                <w:szCs w:val="21"/>
              </w:rPr>
              <w:t>金禾实业</w:t>
            </w:r>
          </w:p>
        </w:tc>
        <w:tc>
          <w:tcPr>
            <w:tcW w:w="2880" w:type="dxa"/>
            <w:vAlign w:val="center"/>
          </w:tcPr>
          <w:p w:rsidR="004C3E78" w:rsidRDefault="001131B8">
            <w:pPr>
              <w:jc w:val="right"/>
            </w:pPr>
            <w:r>
              <w:rPr>
                <w:szCs w:val="21"/>
              </w:rPr>
              <w:t>2,993,704.52</w:t>
            </w:r>
          </w:p>
        </w:tc>
        <w:tc>
          <w:tcPr>
            <w:tcW w:w="1692" w:type="dxa"/>
            <w:vAlign w:val="center"/>
          </w:tcPr>
          <w:p w:rsidR="004C3E78" w:rsidRDefault="001131B8">
            <w:pPr>
              <w:jc w:val="right"/>
            </w:pPr>
            <w:r>
              <w:rPr>
                <w:szCs w:val="21"/>
              </w:rPr>
              <w:t>0.62</w:t>
            </w:r>
          </w:p>
        </w:tc>
      </w:tr>
      <w:tr w:rsidR="004C3E78">
        <w:tc>
          <w:tcPr>
            <w:tcW w:w="870" w:type="dxa"/>
            <w:vAlign w:val="center"/>
          </w:tcPr>
          <w:p w:rsidR="004C3E78" w:rsidRDefault="001131B8">
            <w:pPr>
              <w:jc w:val="center"/>
            </w:pPr>
            <w:r>
              <w:rPr>
                <w:szCs w:val="21"/>
              </w:rPr>
              <w:t>9</w:t>
            </w:r>
          </w:p>
        </w:tc>
        <w:tc>
          <w:tcPr>
            <w:tcW w:w="1650" w:type="dxa"/>
            <w:vAlign w:val="center"/>
          </w:tcPr>
          <w:p w:rsidR="004C3E78" w:rsidRDefault="001131B8">
            <w:pPr>
              <w:jc w:val="center"/>
            </w:pPr>
            <w:r>
              <w:rPr>
                <w:szCs w:val="21"/>
              </w:rPr>
              <w:t>002242</w:t>
            </w:r>
          </w:p>
        </w:tc>
        <w:tc>
          <w:tcPr>
            <w:tcW w:w="1980" w:type="dxa"/>
            <w:vAlign w:val="center"/>
          </w:tcPr>
          <w:p w:rsidR="004C3E78" w:rsidRDefault="001131B8">
            <w:pPr>
              <w:jc w:val="center"/>
            </w:pPr>
            <w:r>
              <w:rPr>
                <w:szCs w:val="21"/>
              </w:rPr>
              <w:t>九阳股份</w:t>
            </w:r>
          </w:p>
        </w:tc>
        <w:tc>
          <w:tcPr>
            <w:tcW w:w="2880" w:type="dxa"/>
            <w:vAlign w:val="center"/>
          </w:tcPr>
          <w:p w:rsidR="004C3E78" w:rsidRDefault="001131B8">
            <w:pPr>
              <w:jc w:val="right"/>
            </w:pPr>
            <w:r>
              <w:rPr>
                <w:szCs w:val="21"/>
              </w:rPr>
              <w:t>2,993,553.87</w:t>
            </w:r>
          </w:p>
        </w:tc>
        <w:tc>
          <w:tcPr>
            <w:tcW w:w="1692" w:type="dxa"/>
            <w:vAlign w:val="center"/>
          </w:tcPr>
          <w:p w:rsidR="004C3E78" w:rsidRDefault="001131B8">
            <w:pPr>
              <w:jc w:val="right"/>
            </w:pPr>
            <w:r>
              <w:rPr>
                <w:szCs w:val="21"/>
              </w:rPr>
              <w:t>0.62</w:t>
            </w:r>
          </w:p>
        </w:tc>
      </w:tr>
      <w:tr w:rsidR="004C3E78">
        <w:tc>
          <w:tcPr>
            <w:tcW w:w="870" w:type="dxa"/>
            <w:vAlign w:val="center"/>
          </w:tcPr>
          <w:p w:rsidR="004C3E78" w:rsidRDefault="001131B8">
            <w:pPr>
              <w:jc w:val="center"/>
            </w:pPr>
            <w:r>
              <w:rPr>
                <w:szCs w:val="21"/>
              </w:rPr>
              <w:t>10</w:t>
            </w:r>
          </w:p>
        </w:tc>
        <w:tc>
          <w:tcPr>
            <w:tcW w:w="1650" w:type="dxa"/>
            <w:vAlign w:val="center"/>
          </w:tcPr>
          <w:p w:rsidR="004C3E78" w:rsidRDefault="001131B8">
            <w:pPr>
              <w:jc w:val="center"/>
            </w:pPr>
            <w:r>
              <w:rPr>
                <w:szCs w:val="21"/>
              </w:rPr>
              <w:t>002142</w:t>
            </w:r>
          </w:p>
        </w:tc>
        <w:tc>
          <w:tcPr>
            <w:tcW w:w="1980" w:type="dxa"/>
            <w:vAlign w:val="center"/>
          </w:tcPr>
          <w:p w:rsidR="004C3E78" w:rsidRDefault="001131B8">
            <w:pPr>
              <w:jc w:val="center"/>
            </w:pPr>
            <w:r>
              <w:rPr>
                <w:szCs w:val="21"/>
              </w:rPr>
              <w:t>宁波银行</w:t>
            </w:r>
          </w:p>
        </w:tc>
        <w:tc>
          <w:tcPr>
            <w:tcW w:w="2880" w:type="dxa"/>
            <w:vAlign w:val="center"/>
          </w:tcPr>
          <w:p w:rsidR="004C3E78" w:rsidRDefault="001131B8">
            <w:pPr>
              <w:jc w:val="right"/>
            </w:pPr>
            <w:r>
              <w:rPr>
                <w:szCs w:val="21"/>
              </w:rPr>
              <w:t>2,993,256.05</w:t>
            </w:r>
          </w:p>
        </w:tc>
        <w:tc>
          <w:tcPr>
            <w:tcW w:w="1692" w:type="dxa"/>
            <w:vAlign w:val="center"/>
          </w:tcPr>
          <w:p w:rsidR="004C3E78" w:rsidRDefault="001131B8">
            <w:pPr>
              <w:jc w:val="right"/>
            </w:pPr>
            <w:r>
              <w:rPr>
                <w:szCs w:val="21"/>
              </w:rPr>
              <w:t>0.62</w:t>
            </w:r>
          </w:p>
        </w:tc>
      </w:tr>
      <w:tr w:rsidR="004C3E78">
        <w:tc>
          <w:tcPr>
            <w:tcW w:w="870" w:type="dxa"/>
            <w:vAlign w:val="center"/>
          </w:tcPr>
          <w:p w:rsidR="004C3E78" w:rsidRDefault="001131B8">
            <w:pPr>
              <w:jc w:val="center"/>
            </w:pPr>
            <w:r>
              <w:rPr>
                <w:szCs w:val="21"/>
              </w:rPr>
              <w:t>11</w:t>
            </w:r>
          </w:p>
        </w:tc>
        <w:tc>
          <w:tcPr>
            <w:tcW w:w="1650" w:type="dxa"/>
            <w:vAlign w:val="center"/>
          </w:tcPr>
          <w:p w:rsidR="004C3E78" w:rsidRDefault="001131B8">
            <w:pPr>
              <w:jc w:val="center"/>
            </w:pPr>
            <w:r>
              <w:rPr>
                <w:szCs w:val="21"/>
              </w:rPr>
              <w:t>002078</w:t>
            </w:r>
          </w:p>
        </w:tc>
        <w:tc>
          <w:tcPr>
            <w:tcW w:w="1980" w:type="dxa"/>
            <w:vAlign w:val="center"/>
          </w:tcPr>
          <w:p w:rsidR="004C3E78" w:rsidRDefault="001131B8">
            <w:pPr>
              <w:jc w:val="center"/>
            </w:pPr>
            <w:r>
              <w:rPr>
                <w:szCs w:val="21"/>
              </w:rPr>
              <w:t>太阳纸业</w:t>
            </w:r>
          </w:p>
        </w:tc>
        <w:tc>
          <w:tcPr>
            <w:tcW w:w="2880" w:type="dxa"/>
            <w:vAlign w:val="center"/>
          </w:tcPr>
          <w:p w:rsidR="004C3E78" w:rsidRDefault="001131B8">
            <w:pPr>
              <w:jc w:val="right"/>
            </w:pPr>
            <w:r>
              <w:rPr>
                <w:szCs w:val="21"/>
              </w:rPr>
              <w:t>2,992,783.01</w:t>
            </w:r>
          </w:p>
        </w:tc>
        <w:tc>
          <w:tcPr>
            <w:tcW w:w="1692" w:type="dxa"/>
            <w:vAlign w:val="center"/>
          </w:tcPr>
          <w:p w:rsidR="004C3E78" w:rsidRDefault="001131B8">
            <w:pPr>
              <w:jc w:val="right"/>
            </w:pPr>
            <w:r>
              <w:rPr>
                <w:szCs w:val="21"/>
              </w:rPr>
              <w:t>0.62</w:t>
            </w:r>
          </w:p>
        </w:tc>
      </w:tr>
      <w:tr w:rsidR="004C3E78">
        <w:tc>
          <w:tcPr>
            <w:tcW w:w="870" w:type="dxa"/>
            <w:vAlign w:val="center"/>
          </w:tcPr>
          <w:p w:rsidR="004C3E78" w:rsidRDefault="001131B8">
            <w:pPr>
              <w:jc w:val="center"/>
            </w:pPr>
            <w:r>
              <w:rPr>
                <w:szCs w:val="21"/>
              </w:rPr>
              <w:t>12</w:t>
            </w:r>
          </w:p>
        </w:tc>
        <w:tc>
          <w:tcPr>
            <w:tcW w:w="1650" w:type="dxa"/>
            <w:vAlign w:val="center"/>
          </w:tcPr>
          <w:p w:rsidR="004C3E78" w:rsidRDefault="001131B8">
            <w:pPr>
              <w:jc w:val="center"/>
            </w:pPr>
            <w:r>
              <w:rPr>
                <w:szCs w:val="21"/>
              </w:rPr>
              <w:t>002352</w:t>
            </w:r>
          </w:p>
        </w:tc>
        <w:tc>
          <w:tcPr>
            <w:tcW w:w="1980" w:type="dxa"/>
            <w:vAlign w:val="center"/>
          </w:tcPr>
          <w:p w:rsidR="004C3E78" w:rsidRDefault="001131B8">
            <w:pPr>
              <w:jc w:val="center"/>
            </w:pPr>
            <w:r>
              <w:rPr>
                <w:szCs w:val="21"/>
              </w:rPr>
              <w:t>顺丰控股</w:t>
            </w:r>
          </w:p>
        </w:tc>
        <w:tc>
          <w:tcPr>
            <w:tcW w:w="2880" w:type="dxa"/>
            <w:vAlign w:val="center"/>
          </w:tcPr>
          <w:p w:rsidR="004C3E78" w:rsidRDefault="001131B8">
            <w:pPr>
              <w:jc w:val="right"/>
            </w:pPr>
            <w:r>
              <w:rPr>
                <w:szCs w:val="21"/>
              </w:rPr>
              <w:t>2,991,884.00</w:t>
            </w:r>
          </w:p>
        </w:tc>
        <w:tc>
          <w:tcPr>
            <w:tcW w:w="1692" w:type="dxa"/>
            <w:vAlign w:val="center"/>
          </w:tcPr>
          <w:p w:rsidR="004C3E78" w:rsidRDefault="001131B8">
            <w:pPr>
              <w:jc w:val="right"/>
            </w:pPr>
            <w:r>
              <w:rPr>
                <w:szCs w:val="21"/>
              </w:rPr>
              <w:t>0.62</w:t>
            </w:r>
          </w:p>
        </w:tc>
      </w:tr>
      <w:tr w:rsidR="004C3E78">
        <w:tc>
          <w:tcPr>
            <w:tcW w:w="870" w:type="dxa"/>
            <w:vAlign w:val="center"/>
          </w:tcPr>
          <w:p w:rsidR="004C3E78" w:rsidRDefault="001131B8">
            <w:pPr>
              <w:jc w:val="center"/>
            </w:pPr>
            <w:r>
              <w:rPr>
                <w:szCs w:val="21"/>
              </w:rPr>
              <w:t>13</w:t>
            </w:r>
          </w:p>
        </w:tc>
        <w:tc>
          <w:tcPr>
            <w:tcW w:w="1650" w:type="dxa"/>
            <w:vAlign w:val="center"/>
          </w:tcPr>
          <w:p w:rsidR="004C3E78" w:rsidRDefault="001131B8">
            <w:pPr>
              <w:jc w:val="center"/>
            </w:pPr>
            <w:r>
              <w:rPr>
                <w:szCs w:val="21"/>
              </w:rPr>
              <w:t>000538</w:t>
            </w:r>
          </w:p>
        </w:tc>
        <w:tc>
          <w:tcPr>
            <w:tcW w:w="1980" w:type="dxa"/>
            <w:vAlign w:val="center"/>
          </w:tcPr>
          <w:p w:rsidR="004C3E78" w:rsidRDefault="001131B8">
            <w:pPr>
              <w:jc w:val="center"/>
            </w:pPr>
            <w:r>
              <w:rPr>
                <w:szCs w:val="21"/>
              </w:rPr>
              <w:t>云南白药</w:t>
            </w:r>
          </w:p>
        </w:tc>
        <w:tc>
          <w:tcPr>
            <w:tcW w:w="2880" w:type="dxa"/>
            <w:vAlign w:val="center"/>
          </w:tcPr>
          <w:p w:rsidR="004C3E78" w:rsidRDefault="001131B8">
            <w:pPr>
              <w:jc w:val="right"/>
            </w:pPr>
            <w:r>
              <w:rPr>
                <w:szCs w:val="21"/>
              </w:rPr>
              <w:t>2,986,113.00</w:t>
            </w:r>
          </w:p>
        </w:tc>
        <w:tc>
          <w:tcPr>
            <w:tcW w:w="1692" w:type="dxa"/>
            <w:vAlign w:val="center"/>
          </w:tcPr>
          <w:p w:rsidR="004C3E78" w:rsidRDefault="001131B8">
            <w:pPr>
              <w:jc w:val="right"/>
            </w:pPr>
            <w:r>
              <w:rPr>
                <w:szCs w:val="21"/>
              </w:rPr>
              <w:t>0.62</w:t>
            </w:r>
          </w:p>
        </w:tc>
      </w:tr>
      <w:tr w:rsidR="004C3E78">
        <w:tc>
          <w:tcPr>
            <w:tcW w:w="870" w:type="dxa"/>
            <w:vAlign w:val="center"/>
          </w:tcPr>
          <w:p w:rsidR="004C3E78" w:rsidRDefault="001131B8">
            <w:pPr>
              <w:jc w:val="center"/>
            </w:pPr>
            <w:r>
              <w:rPr>
                <w:szCs w:val="21"/>
              </w:rPr>
              <w:t>14</w:t>
            </w:r>
          </w:p>
        </w:tc>
        <w:tc>
          <w:tcPr>
            <w:tcW w:w="1650" w:type="dxa"/>
            <w:vAlign w:val="center"/>
          </w:tcPr>
          <w:p w:rsidR="004C3E78" w:rsidRDefault="001131B8">
            <w:pPr>
              <w:jc w:val="center"/>
            </w:pPr>
            <w:r>
              <w:rPr>
                <w:szCs w:val="21"/>
              </w:rPr>
              <w:t>600519</w:t>
            </w:r>
          </w:p>
        </w:tc>
        <w:tc>
          <w:tcPr>
            <w:tcW w:w="1980" w:type="dxa"/>
            <w:vAlign w:val="center"/>
          </w:tcPr>
          <w:p w:rsidR="004C3E78" w:rsidRDefault="001131B8">
            <w:pPr>
              <w:jc w:val="center"/>
            </w:pPr>
            <w:r>
              <w:rPr>
                <w:szCs w:val="21"/>
              </w:rPr>
              <w:t>贵州茅台</w:t>
            </w:r>
          </w:p>
        </w:tc>
        <w:tc>
          <w:tcPr>
            <w:tcW w:w="2880" w:type="dxa"/>
            <w:vAlign w:val="center"/>
          </w:tcPr>
          <w:p w:rsidR="004C3E78" w:rsidRDefault="001131B8">
            <w:pPr>
              <w:jc w:val="right"/>
            </w:pPr>
            <w:r>
              <w:rPr>
                <w:szCs w:val="21"/>
              </w:rPr>
              <w:t>2,868,113.66</w:t>
            </w:r>
          </w:p>
        </w:tc>
        <w:tc>
          <w:tcPr>
            <w:tcW w:w="1692" w:type="dxa"/>
            <w:vAlign w:val="center"/>
          </w:tcPr>
          <w:p w:rsidR="004C3E78" w:rsidRDefault="001131B8">
            <w:pPr>
              <w:jc w:val="right"/>
            </w:pPr>
            <w:r>
              <w:rPr>
                <w:szCs w:val="21"/>
              </w:rPr>
              <w:t>0.59</w:t>
            </w:r>
          </w:p>
        </w:tc>
      </w:tr>
      <w:tr w:rsidR="004C3E78">
        <w:tc>
          <w:tcPr>
            <w:tcW w:w="870" w:type="dxa"/>
            <w:vAlign w:val="center"/>
          </w:tcPr>
          <w:p w:rsidR="004C3E78" w:rsidRDefault="001131B8">
            <w:pPr>
              <w:jc w:val="center"/>
            </w:pPr>
            <w:r>
              <w:rPr>
                <w:szCs w:val="21"/>
              </w:rPr>
              <w:t>15</w:t>
            </w:r>
          </w:p>
        </w:tc>
        <w:tc>
          <w:tcPr>
            <w:tcW w:w="1650" w:type="dxa"/>
            <w:vAlign w:val="center"/>
          </w:tcPr>
          <w:p w:rsidR="004C3E78" w:rsidRDefault="001131B8">
            <w:pPr>
              <w:jc w:val="center"/>
            </w:pPr>
            <w:r>
              <w:rPr>
                <w:szCs w:val="21"/>
              </w:rPr>
              <w:t>600276</w:t>
            </w:r>
          </w:p>
        </w:tc>
        <w:tc>
          <w:tcPr>
            <w:tcW w:w="1980" w:type="dxa"/>
            <w:vAlign w:val="center"/>
          </w:tcPr>
          <w:p w:rsidR="004C3E78" w:rsidRDefault="001131B8">
            <w:pPr>
              <w:jc w:val="center"/>
            </w:pPr>
            <w:r>
              <w:rPr>
                <w:szCs w:val="21"/>
              </w:rPr>
              <w:t>恒瑞医药</w:t>
            </w:r>
          </w:p>
        </w:tc>
        <w:tc>
          <w:tcPr>
            <w:tcW w:w="2880" w:type="dxa"/>
            <w:vAlign w:val="center"/>
          </w:tcPr>
          <w:p w:rsidR="004C3E78" w:rsidRDefault="001131B8">
            <w:pPr>
              <w:jc w:val="right"/>
            </w:pPr>
            <w:r>
              <w:rPr>
                <w:szCs w:val="21"/>
              </w:rPr>
              <w:t>2,495,911.72</w:t>
            </w:r>
          </w:p>
        </w:tc>
        <w:tc>
          <w:tcPr>
            <w:tcW w:w="1692" w:type="dxa"/>
            <w:vAlign w:val="center"/>
          </w:tcPr>
          <w:p w:rsidR="004C3E78" w:rsidRDefault="001131B8">
            <w:pPr>
              <w:jc w:val="right"/>
            </w:pPr>
            <w:r>
              <w:rPr>
                <w:szCs w:val="21"/>
              </w:rPr>
              <w:t>0.52</w:t>
            </w:r>
          </w:p>
        </w:tc>
      </w:tr>
      <w:tr w:rsidR="004C3E78">
        <w:tc>
          <w:tcPr>
            <w:tcW w:w="870" w:type="dxa"/>
            <w:vAlign w:val="center"/>
          </w:tcPr>
          <w:p w:rsidR="004C3E78" w:rsidRDefault="001131B8">
            <w:pPr>
              <w:jc w:val="center"/>
            </w:pPr>
            <w:r>
              <w:rPr>
                <w:szCs w:val="21"/>
              </w:rPr>
              <w:t>16</w:t>
            </w:r>
          </w:p>
        </w:tc>
        <w:tc>
          <w:tcPr>
            <w:tcW w:w="1650" w:type="dxa"/>
            <w:vAlign w:val="center"/>
          </w:tcPr>
          <w:p w:rsidR="004C3E78" w:rsidRDefault="001131B8">
            <w:pPr>
              <w:jc w:val="center"/>
            </w:pPr>
            <w:r>
              <w:rPr>
                <w:szCs w:val="21"/>
              </w:rPr>
              <w:t>000858</w:t>
            </w:r>
          </w:p>
        </w:tc>
        <w:tc>
          <w:tcPr>
            <w:tcW w:w="1980" w:type="dxa"/>
            <w:vAlign w:val="center"/>
          </w:tcPr>
          <w:p w:rsidR="004C3E78" w:rsidRDefault="001131B8">
            <w:pPr>
              <w:jc w:val="center"/>
            </w:pPr>
            <w:r>
              <w:rPr>
                <w:szCs w:val="21"/>
              </w:rPr>
              <w:t>五粮液</w:t>
            </w:r>
          </w:p>
        </w:tc>
        <w:tc>
          <w:tcPr>
            <w:tcW w:w="2880" w:type="dxa"/>
            <w:vAlign w:val="center"/>
          </w:tcPr>
          <w:p w:rsidR="004C3E78" w:rsidRDefault="001131B8">
            <w:pPr>
              <w:jc w:val="right"/>
            </w:pPr>
            <w:r>
              <w:rPr>
                <w:szCs w:val="21"/>
              </w:rPr>
              <w:t>2,492,268.00</w:t>
            </w:r>
          </w:p>
        </w:tc>
        <w:tc>
          <w:tcPr>
            <w:tcW w:w="1692" w:type="dxa"/>
            <w:vAlign w:val="center"/>
          </w:tcPr>
          <w:p w:rsidR="004C3E78" w:rsidRDefault="001131B8">
            <w:pPr>
              <w:jc w:val="right"/>
            </w:pPr>
            <w:r>
              <w:rPr>
                <w:szCs w:val="21"/>
              </w:rPr>
              <w:t>0.52</w:t>
            </w:r>
          </w:p>
        </w:tc>
      </w:tr>
      <w:tr w:rsidR="004C3E78">
        <w:tc>
          <w:tcPr>
            <w:tcW w:w="870" w:type="dxa"/>
            <w:vAlign w:val="center"/>
          </w:tcPr>
          <w:p w:rsidR="004C3E78" w:rsidRDefault="001131B8">
            <w:pPr>
              <w:jc w:val="center"/>
            </w:pPr>
            <w:r>
              <w:rPr>
                <w:szCs w:val="21"/>
              </w:rPr>
              <w:t>17</w:t>
            </w:r>
          </w:p>
        </w:tc>
        <w:tc>
          <w:tcPr>
            <w:tcW w:w="1650" w:type="dxa"/>
            <w:vAlign w:val="center"/>
          </w:tcPr>
          <w:p w:rsidR="004C3E78" w:rsidRDefault="001131B8">
            <w:pPr>
              <w:jc w:val="center"/>
            </w:pPr>
            <w:r>
              <w:rPr>
                <w:szCs w:val="21"/>
              </w:rPr>
              <w:t>002146</w:t>
            </w:r>
          </w:p>
        </w:tc>
        <w:tc>
          <w:tcPr>
            <w:tcW w:w="1980" w:type="dxa"/>
            <w:vAlign w:val="center"/>
          </w:tcPr>
          <w:p w:rsidR="004C3E78" w:rsidRDefault="001131B8">
            <w:pPr>
              <w:jc w:val="center"/>
            </w:pPr>
            <w:r>
              <w:rPr>
                <w:szCs w:val="21"/>
              </w:rPr>
              <w:t>荣盛发展</w:t>
            </w:r>
          </w:p>
        </w:tc>
        <w:tc>
          <w:tcPr>
            <w:tcW w:w="2880" w:type="dxa"/>
            <w:vAlign w:val="center"/>
          </w:tcPr>
          <w:p w:rsidR="004C3E78" w:rsidRDefault="001131B8">
            <w:pPr>
              <w:jc w:val="right"/>
            </w:pPr>
            <w:r>
              <w:rPr>
                <w:szCs w:val="21"/>
              </w:rPr>
              <w:t>2,197,336.00</w:t>
            </w:r>
          </w:p>
        </w:tc>
        <w:tc>
          <w:tcPr>
            <w:tcW w:w="1692" w:type="dxa"/>
            <w:vAlign w:val="center"/>
          </w:tcPr>
          <w:p w:rsidR="004C3E78" w:rsidRDefault="001131B8">
            <w:pPr>
              <w:jc w:val="right"/>
            </w:pPr>
            <w:r>
              <w:rPr>
                <w:szCs w:val="21"/>
              </w:rPr>
              <w:t>0.46</w:t>
            </w:r>
          </w:p>
        </w:tc>
      </w:tr>
      <w:tr w:rsidR="004C3E78">
        <w:tc>
          <w:tcPr>
            <w:tcW w:w="870" w:type="dxa"/>
            <w:vAlign w:val="center"/>
          </w:tcPr>
          <w:p w:rsidR="004C3E78" w:rsidRDefault="001131B8">
            <w:pPr>
              <w:jc w:val="center"/>
            </w:pPr>
            <w:r>
              <w:rPr>
                <w:szCs w:val="21"/>
              </w:rPr>
              <w:t>18</w:t>
            </w:r>
          </w:p>
        </w:tc>
        <w:tc>
          <w:tcPr>
            <w:tcW w:w="1650" w:type="dxa"/>
            <w:vAlign w:val="center"/>
          </w:tcPr>
          <w:p w:rsidR="004C3E78" w:rsidRDefault="001131B8">
            <w:pPr>
              <w:jc w:val="center"/>
            </w:pPr>
            <w:r>
              <w:rPr>
                <w:szCs w:val="21"/>
              </w:rPr>
              <w:t>000338</w:t>
            </w:r>
          </w:p>
        </w:tc>
        <w:tc>
          <w:tcPr>
            <w:tcW w:w="1980" w:type="dxa"/>
            <w:vAlign w:val="center"/>
          </w:tcPr>
          <w:p w:rsidR="004C3E78" w:rsidRDefault="001131B8">
            <w:pPr>
              <w:jc w:val="center"/>
            </w:pPr>
            <w:r>
              <w:rPr>
                <w:szCs w:val="21"/>
              </w:rPr>
              <w:t>潍柴动力</w:t>
            </w:r>
          </w:p>
        </w:tc>
        <w:tc>
          <w:tcPr>
            <w:tcW w:w="2880" w:type="dxa"/>
            <w:vAlign w:val="center"/>
          </w:tcPr>
          <w:p w:rsidR="004C3E78" w:rsidRDefault="001131B8">
            <w:pPr>
              <w:jc w:val="right"/>
            </w:pPr>
            <w:r>
              <w:rPr>
                <w:szCs w:val="21"/>
              </w:rPr>
              <w:t>1,999,082.00</w:t>
            </w:r>
          </w:p>
        </w:tc>
        <w:tc>
          <w:tcPr>
            <w:tcW w:w="1692" w:type="dxa"/>
            <w:vAlign w:val="center"/>
          </w:tcPr>
          <w:p w:rsidR="004C3E78" w:rsidRDefault="001131B8">
            <w:pPr>
              <w:jc w:val="right"/>
            </w:pPr>
            <w:r>
              <w:rPr>
                <w:szCs w:val="21"/>
              </w:rPr>
              <w:t>0.41</w:t>
            </w:r>
          </w:p>
        </w:tc>
      </w:tr>
      <w:tr w:rsidR="004C3E78">
        <w:tc>
          <w:tcPr>
            <w:tcW w:w="870" w:type="dxa"/>
            <w:vAlign w:val="center"/>
          </w:tcPr>
          <w:p w:rsidR="004C3E78" w:rsidRDefault="001131B8">
            <w:pPr>
              <w:jc w:val="center"/>
            </w:pPr>
            <w:r>
              <w:rPr>
                <w:szCs w:val="21"/>
              </w:rPr>
              <w:t>19</w:t>
            </w:r>
          </w:p>
        </w:tc>
        <w:tc>
          <w:tcPr>
            <w:tcW w:w="1650" w:type="dxa"/>
            <w:vAlign w:val="center"/>
          </w:tcPr>
          <w:p w:rsidR="004C3E78" w:rsidRDefault="001131B8">
            <w:pPr>
              <w:jc w:val="center"/>
            </w:pPr>
            <w:r>
              <w:rPr>
                <w:szCs w:val="21"/>
              </w:rPr>
              <w:t>000002</w:t>
            </w:r>
          </w:p>
        </w:tc>
        <w:tc>
          <w:tcPr>
            <w:tcW w:w="1980" w:type="dxa"/>
            <w:vAlign w:val="center"/>
          </w:tcPr>
          <w:p w:rsidR="004C3E78" w:rsidRDefault="001131B8">
            <w:pPr>
              <w:jc w:val="center"/>
            </w:pPr>
            <w:r>
              <w:rPr>
                <w:szCs w:val="21"/>
              </w:rPr>
              <w:t>万科</w:t>
            </w:r>
            <w:r>
              <w:rPr>
                <w:szCs w:val="21"/>
              </w:rPr>
              <w:t>A</w:t>
            </w:r>
          </w:p>
        </w:tc>
        <w:tc>
          <w:tcPr>
            <w:tcW w:w="2880" w:type="dxa"/>
            <w:vAlign w:val="center"/>
          </w:tcPr>
          <w:p w:rsidR="004C3E78" w:rsidRDefault="001131B8">
            <w:pPr>
              <w:jc w:val="right"/>
            </w:pPr>
            <w:r>
              <w:rPr>
                <w:szCs w:val="21"/>
              </w:rPr>
              <w:t>1,997,368.00</w:t>
            </w:r>
          </w:p>
        </w:tc>
        <w:tc>
          <w:tcPr>
            <w:tcW w:w="1692" w:type="dxa"/>
            <w:vAlign w:val="center"/>
          </w:tcPr>
          <w:p w:rsidR="004C3E78" w:rsidRDefault="001131B8">
            <w:pPr>
              <w:jc w:val="right"/>
            </w:pPr>
            <w:r>
              <w:rPr>
                <w:szCs w:val="21"/>
              </w:rPr>
              <w:t>0.41</w:t>
            </w:r>
          </w:p>
        </w:tc>
      </w:tr>
      <w:tr w:rsidR="004C3E78">
        <w:tc>
          <w:tcPr>
            <w:tcW w:w="870" w:type="dxa"/>
            <w:vAlign w:val="center"/>
          </w:tcPr>
          <w:p w:rsidR="004C3E78" w:rsidRDefault="001131B8">
            <w:pPr>
              <w:jc w:val="center"/>
            </w:pPr>
            <w:r>
              <w:rPr>
                <w:szCs w:val="21"/>
              </w:rPr>
              <w:t>20</w:t>
            </w:r>
          </w:p>
        </w:tc>
        <w:tc>
          <w:tcPr>
            <w:tcW w:w="1650" w:type="dxa"/>
            <w:vAlign w:val="center"/>
          </w:tcPr>
          <w:p w:rsidR="004C3E78" w:rsidRDefault="001131B8">
            <w:pPr>
              <w:jc w:val="center"/>
            </w:pPr>
            <w:r>
              <w:rPr>
                <w:szCs w:val="21"/>
              </w:rPr>
              <w:t>002475</w:t>
            </w:r>
          </w:p>
        </w:tc>
        <w:tc>
          <w:tcPr>
            <w:tcW w:w="1980" w:type="dxa"/>
            <w:vAlign w:val="center"/>
          </w:tcPr>
          <w:p w:rsidR="004C3E78" w:rsidRDefault="001131B8">
            <w:pPr>
              <w:jc w:val="center"/>
            </w:pPr>
            <w:r>
              <w:rPr>
                <w:szCs w:val="21"/>
              </w:rPr>
              <w:t>立讯精密</w:t>
            </w:r>
          </w:p>
        </w:tc>
        <w:tc>
          <w:tcPr>
            <w:tcW w:w="2880" w:type="dxa"/>
            <w:vAlign w:val="center"/>
          </w:tcPr>
          <w:p w:rsidR="004C3E78" w:rsidRDefault="001131B8">
            <w:pPr>
              <w:jc w:val="right"/>
            </w:pPr>
            <w:r>
              <w:rPr>
                <w:szCs w:val="21"/>
              </w:rPr>
              <w:t>1,996,599.00</w:t>
            </w:r>
          </w:p>
        </w:tc>
        <w:tc>
          <w:tcPr>
            <w:tcW w:w="1692" w:type="dxa"/>
            <w:vAlign w:val="center"/>
          </w:tcPr>
          <w:p w:rsidR="004C3E78" w:rsidRDefault="001131B8">
            <w:pPr>
              <w:jc w:val="right"/>
            </w:pPr>
            <w:r>
              <w:rPr>
                <w:szCs w:val="21"/>
              </w:rPr>
              <w:t>0.41</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注：买入金额按买卖成交金额（成交单价乘以成交数量）填列，不考虑相关交易费用。</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7.4.2 </w:t>
      </w:r>
      <w:r w:rsidRPr="00235099">
        <w:rPr>
          <w:rFonts w:ascii="宋体" w:hAnsi="宋体" w:hint="eastAsia"/>
          <w:b/>
          <w:bCs/>
          <w:color w:val="000000"/>
          <w:szCs w:val="21"/>
        </w:rPr>
        <w:t>累计卖出金额超出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Pr="00235099">
        <w:rPr>
          <w:rFonts w:ascii="宋体" w:hAnsi="宋体"/>
          <w:b/>
          <w:bCs/>
          <w:color w:val="000000"/>
          <w:szCs w:val="21"/>
        </w:rPr>
        <w:t>2%</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lastRenderedPageBreak/>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1548F9" w:rsidRPr="00235099" w:rsidTr="008F3A73">
        <w:tc>
          <w:tcPr>
            <w:tcW w:w="870" w:type="dxa"/>
            <w:vAlign w:val="center"/>
          </w:tcPr>
          <w:p w:rsidR="001548F9" w:rsidRPr="004604CE" w:rsidRDefault="001548F9" w:rsidP="0070173B">
            <w:pPr>
              <w:jc w:val="center"/>
              <w:rPr>
                <w:color w:val="000000"/>
                <w:szCs w:val="21"/>
              </w:rPr>
            </w:pPr>
            <w:r w:rsidRPr="004604CE">
              <w:rPr>
                <w:rFonts w:hAnsi="宋体"/>
                <w:color w:val="000000"/>
                <w:szCs w:val="21"/>
              </w:rPr>
              <w:t>序号</w:t>
            </w:r>
          </w:p>
        </w:tc>
        <w:tc>
          <w:tcPr>
            <w:tcW w:w="1650" w:type="dxa"/>
            <w:vAlign w:val="center"/>
          </w:tcPr>
          <w:p w:rsidR="001548F9" w:rsidRPr="004604CE" w:rsidRDefault="001548F9" w:rsidP="0070173B">
            <w:pPr>
              <w:jc w:val="center"/>
              <w:rPr>
                <w:color w:val="000000"/>
                <w:szCs w:val="21"/>
              </w:rPr>
            </w:pPr>
            <w:r w:rsidRPr="004604CE">
              <w:rPr>
                <w:rFonts w:hAnsi="宋体"/>
                <w:color w:val="000000"/>
                <w:szCs w:val="21"/>
              </w:rPr>
              <w:t>股票代码</w:t>
            </w:r>
          </w:p>
        </w:tc>
        <w:tc>
          <w:tcPr>
            <w:tcW w:w="1980" w:type="dxa"/>
            <w:vAlign w:val="center"/>
          </w:tcPr>
          <w:p w:rsidR="001548F9" w:rsidRPr="004604CE" w:rsidRDefault="001548F9" w:rsidP="0070173B">
            <w:pPr>
              <w:jc w:val="center"/>
              <w:rPr>
                <w:color w:val="000000"/>
                <w:szCs w:val="21"/>
              </w:rPr>
            </w:pPr>
            <w:r w:rsidRPr="004604CE">
              <w:rPr>
                <w:rFonts w:hAnsi="宋体"/>
                <w:color w:val="000000"/>
                <w:szCs w:val="21"/>
              </w:rPr>
              <w:t>股票名称</w:t>
            </w:r>
          </w:p>
        </w:tc>
        <w:tc>
          <w:tcPr>
            <w:tcW w:w="2880" w:type="dxa"/>
            <w:vAlign w:val="center"/>
          </w:tcPr>
          <w:p w:rsidR="001548F9" w:rsidRPr="004604CE" w:rsidRDefault="001548F9" w:rsidP="0070173B">
            <w:pPr>
              <w:jc w:val="center"/>
              <w:rPr>
                <w:color w:val="000000"/>
                <w:szCs w:val="21"/>
              </w:rPr>
            </w:pPr>
            <w:r w:rsidRPr="004604CE">
              <w:rPr>
                <w:rFonts w:hAnsi="宋体"/>
                <w:color w:val="000000"/>
                <w:szCs w:val="21"/>
              </w:rPr>
              <w:t>本期累计卖出金额</w:t>
            </w:r>
          </w:p>
        </w:tc>
        <w:tc>
          <w:tcPr>
            <w:tcW w:w="1692" w:type="dxa"/>
            <w:vAlign w:val="center"/>
          </w:tcPr>
          <w:p w:rsidR="001548F9" w:rsidRPr="004604CE" w:rsidRDefault="001548F9" w:rsidP="0070173B">
            <w:pPr>
              <w:jc w:val="center"/>
              <w:rPr>
                <w:color w:val="000000"/>
                <w:szCs w:val="21"/>
              </w:rPr>
            </w:pPr>
            <w:r w:rsidRPr="004604CE">
              <w:rPr>
                <w:rFonts w:hAnsi="宋体"/>
                <w:color w:val="000000"/>
                <w:szCs w:val="21"/>
              </w:rPr>
              <w:t>占</w:t>
            </w:r>
            <w:r w:rsidR="005A337F" w:rsidRPr="005A337F">
              <w:rPr>
                <w:rFonts w:hAnsi="宋体" w:hint="eastAsia"/>
                <w:color w:val="000000"/>
                <w:szCs w:val="21"/>
              </w:rPr>
              <w:t>期初</w:t>
            </w:r>
            <w:r w:rsidRPr="004604CE">
              <w:rPr>
                <w:rFonts w:hAnsi="宋体"/>
                <w:color w:val="000000"/>
                <w:szCs w:val="21"/>
              </w:rPr>
              <w:t>基金资产净值比例（％）</w:t>
            </w:r>
          </w:p>
        </w:tc>
      </w:tr>
      <w:tr w:rsidR="004C3E78">
        <w:tc>
          <w:tcPr>
            <w:tcW w:w="870" w:type="dxa"/>
            <w:vAlign w:val="center"/>
          </w:tcPr>
          <w:p w:rsidR="004C3E78" w:rsidRDefault="001131B8">
            <w:pPr>
              <w:jc w:val="center"/>
            </w:pPr>
            <w:r>
              <w:rPr>
                <w:szCs w:val="21"/>
              </w:rPr>
              <w:t>1</w:t>
            </w:r>
          </w:p>
        </w:tc>
        <w:tc>
          <w:tcPr>
            <w:tcW w:w="1650" w:type="dxa"/>
            <w:vAlign w:val="center"/>
          </w:tcPr>
          <w:p w:rsidR="004C3E78" w:rsidRDefault="001131B8">
            <w:pPr>
              <w:jc w:val="center"/>
            </w:pPr>
            <w:r>
              <w:rPr>
                <w:szCs w:val="21"/>
              </w:rPr>
              <w:t>601658</w:t>
            </w:r>
          </w:p>
        </w:tc>
        <w:tc>
          <w:tcPr>
            <w:tcW w:w="1980" w:type="dxa"/>
            <w:vAlign w:val="center"/>
          </w:tcPr>
          <w:p w:rsidR="004C3E78" w:rsidRDefault="001131B8">
            <w:pPr>
              <w:jc w:val="center"/>
            </w:pPr>
            <w:r>
              <w:rPr>
                <w:szCs w:val="21"/>
              </w:rPr>
              <w:t>邮储银行</w:t>
            </w:r>
          </w:p>
        </w:tc>
        <w:tc>
          <w:tcPr>
            <w:tcW w:w="2880" w:type="dxa"/>
            <w:vAlign w:val="center"/>
          </w:tcPr>
          <w:p w:rsidR="004C3E78" w:rsidRDefault="001131B8">
            <w:pPr>
              <w:jc w:val="right"/>
            </w:pPr>
            <w:r>
              <w:rPr>
                <w:szCs w:val="21"/>
              </w:rPr>
              <w:t>3,769,802.94</w:t>
            </w:r>
          </w:p>
        </w:tc>
        <w:tc>
          <w:tcPr>
            <w:tcW w:w="1692" w:type="dxa"/>
            <w:vAlign w:val="center"/>
          </w:tcPr>
          <w:p w:rsidR="004C3E78" w:rsidRDefault="001131B8">
            <w:pPr>
              <w:jc w:val="right"/>
            </w:pPr>
            <w:r>
              <w:rPr>
                <w:szCs w:val="21"/>
              </w:rPr>
              <w:t>0.78</w:t>
            </w:r>
          </w:p>
        </w:tc>
      </w:tr>
      <w:tr w:rsidR="004C3E78">
        <w:tc>
          <w:tcPr>
            <w:tcW w:w="870" w:type="dxa"/>
            <w:vAlign w:val="center"/>
          </w:tcPr>
          <w:p w:rsidR="004C3E78" w:rsidRDefault="001131B8">
            <w:pPr>
              <w:jc w:val="center"/>
            </w:pPr>
            <w:r>
              <w:rPr>
                <w:szCs w:val="21"/>
              </w:rPr>
              <w:t>2</w:t>
            </w:r>
          </w:p>
        </w:tc>
        <w:tc>
          <w:tcPr>
            <w:tcW w:w="1650" w:type="dxa"/>
            <w:vAlign w:val="center"/>
          </w:tcPr>
          <w:p w:rsidR="004C3E78" w:rsidRDefault="001131B8">
            <w:pPr>
              <w:jc w:val="center"/>
            </w:pPr>
            <w:r>
              <w:rPr>
                <w:szCs w:val="21"/>
              </w:rPr>
              <w:t>601398</w:t>
            </w:r>
          </w:p>
        </w:tc>
        <w:tc>
          <w:tcPr>
            <w:tcW w:w="1980" w:type="dxa"/>
            <w:vAlign w:val="center"/>
          </w:tcPr>
          <w:p w:rsidR="004C3E78" w:rsidRDefault="001131B8">
            <w:pPr>
              <w:jc w:val="center"/>
            </w:pPr>
            <w:r>
              <w:rPr>
                <w:szCs w:val="21"/>
              </w:rPr>
              <w:t>工商银行</w:t>
            </w:r>
          </w:p>
        </w:tc>
        <w:tc>
          <w:tcPr>
            <w:tcW w:w="2880" w:type="dxa"/>
            <w:vAlign w:val="center"/>
          </w:tcPr>
          <w:p w:rsidR="004C3E78" w:rsidRDefault="001131B8">
            <w:pPr>
              <w:jc w:val="right"/>
            </w:pPr>
            <w:r>
              <w:rPr>
                <w:szCs w:val="21"/>
              </w:rPr>
              <w:t>3,235,186.00</w:t>
            </w:r>
          </w:p>
        </w:tc>
        <w:tc>
          <w:tcPr>
            <w:tcW w:w="1692" w:type="dxa"/>
            <w:vAlign w:val="center"/>
          </w:tcPr>
          <w:p w:rsidR="004C3E78" w:rsidRDefault="001131B8">
            <w:pPr>
              <w:jc w:val="right"/>
            </w:pPr>
            <w:r>
              <w:rPr>
                <w:szCs w:val="21"/>
              </w:rPr>
              <w:t>0.67</w:t>
            </w:r>
          </w:p>
        </w:tc>
      </w:tr>
      <w:tr w:rsidR="004C3E78">
        <w:tc>
          <w:tcPr>
            <w:tcW w:w="870" w:type="dxa"/>
            <w:vAlign w:val="center"/>
          </w:tcPr>
          <w:p w:rsidR="004C3E78" w:rsidRDefault="001131B8">
            <w:pPr>
              <w:jc w:val="center"/>
            </w:pPr>
            <w:r>
              <w:rPr>
                <w:szCs w:val="21"/>
              </w:rPr>
              <w:t>3</w:t>
            </w:r>
          </w:p>
        </w:tc>
        <w:tc>
          <w:tcPr>
            <w:tcW w:w="1650" w:type="dxa"/>
            <w:vAlign w:val="center"/>
          </w:tcPr>
          <w:p w:rsidR="004C3E78" w:rsidRDefault="001131B8">
            <w:pPr>
              <w:jc w:val="center"/>
            </w:pPr>
            <w:r>
              <w:rPr>
                <w:szCs w:val="21"/>
              </w:rPr>
              <w:t>600704</w:t>
            </w:r>
          </w:p>
        </w:tc>
        <w:tc>
          <w:tcPr>
            <w:tcW w:w="1980" w:type="dxa"/>
            <w:vAlign w:val="center"/>
          </w:tcPr>
          <w:p w:rsidR="004C3E78" w:rsidRDefault="001131B8">
            <w:pPr>
              <w:jc w:val="center"/>
            </w:pPr>
            <w:r>
              <w:rPr>
                <w:szCs w:val="21"/>
              </w:rPr>
              <w:t>物产中大</w:t>
            </w:r>
          </w:p>
        </w:tc>
        <w:tc>
          <w:tcPr>
            <w:tcW w:w="2880" w:type="dxa"/>
            <w:vAlign w:val="center"/>
          </w:tcPr>
          <w:p w:rsidR="004C3E78" w:rsidRDefault="001131B8">
            <w:pPr>
              <w:jc w:val="right"/>
            </w:pPr>
            <w:r>
              <w:rPr>
                <w:szCs w:val="21"/>
              </w:rPr>
              <w:t>2,971,299.00</w:t>
            </w:r>
          </w:p>
        </w:tc>
        <w:tc>
          <w:tcPr>
            <w:tcW w:w="1692" w:type="dxa"/>
            <w:vAlign w:val="center"/>
          </w:tcPr>
          <w:p w:rsidR="004C3E78" w:rsidRDefault="001131B8">
            <w:pPr>
              <w:jc w:val="right"/>
            </w:pPr>
            <w:r>
              <w:rPr>
                <w:szCs w:val="21"/>
              </w:rPr>
              <w:t>0.62</w:t>
            </w:r>
          </w:p>
        </w:tc>
      </w:tr>
      <w:tr w:rsidR="004C3E78">
        <w:tc>
          <w:tcPr>
            <w:tcW w:w="870" w:type="dxa"/>
            <w:vAlign w:val="center"/>
          </w:tcPr>
          <w:p w:rsidR="004C3E78" w:rsidRDefault="001131B8">
            <w:pPr>
              <w:jc w:val="center"/>
            </w:pPr>
            <w:r>
              <w:rPr>
                <w:szCs w:val="21"/>
              </w:rPr>
              <w:t>4</w:t>
            </w:r>
          </w:p>
        </w:tc>
        <w:tc>
          <w:tcPr>
            <w:tcW w:w="1650" w:type="dxa"/>
            <w:vAlign w:val="center"/>
          </w:tcPr>
          <w:p w:rsidR="004C3E78" w:rsidRDefault="001131B8">
            <w:pPr>
              <w:jc w:val="center"/>
            </w:pPr>
            <w:r>
              <w:rPr>
                <w:szCs w:val="21"/>
              </w:rPr>
              <w:t>601988</w:t>
            </w:r>
          </w:p>
        </w:tc>
        <w:tc>
          <w:tcPr>
            <w:tcW w:w="1980" w:type="dxa"/>
            <w:vAlign w:val="center"/>
          </w:tcPr>
          <w:p w:rsidR="004C3E78" w:rsidRDefault="001131B8">
            <w:pPr>
              <w:jc w:val="center"/>
            </w:pPr>
            <w:r>
              <w:rPr>
                <w:szCs w:val="21"/>
              </w:rPr>
              <w:t>中国银行</w:t>
            </w:r>
          </w:p>
        </w:tc>
        <w:tc>
          <w:tcPr>
            <w:tcW w:w="2880" w:type="dxa"/>
            <w:vAlign w:val="center"/>
          </w:tcPr>
          <w:p w:rsidR="004C3E78" w:rsidRDefault="001131B8">
            <w:pPr>
              <w:jc w:val="right"/>
            </w:pPr>
            <w:r>
              <w:rPr>
                <w:szCs w:val="21"/>
              </w:rPr>
              <w:t>2,958,992.00</w:t>
            </w:r>
          </w:p>
        </w:tc>
        <w:tc>
          <w:tcPr>
            <w:tcW w:w="1692" w:type="dxa"/>
            <w:vAlign w:val="center"/>
          </w:tcPr>
          <w:p w:rsidR="004C3E78" w:rsidRDefault="001131B8">
            <w:pPr>
              <w:jc w:val="right"/>
            </w:pPr>
            <w:r>
              <w:rPr>
                <w:szCs w:val="21"/>
              </w:rPr>
              <w:t>0.61</w:t>
            </w:r>
          </w:p>
        </w:tc>
      </w:tr>
      <w:tr w:rsidR="004C3E78">
        <w:tc>
          <w:tcPr>
            <w:tcW w:w="870" w:type="dxa"/>
            <w:vAlign w:val="center"/>
          </w:tcPr>
          <w:p w:rsidR="004C3E78" w:rsidRDefault="001131B8">
            <w:pPr>
              <w:jc w:val="center"/>
            </w:pPr>
            <w:r>
              <w:rPr>
                <w:szCs w:val="21"/>
              </w:rPr>
              <w:t>5</w:t>
            </w:r>
          </w:p>
        </w:tc>
        <w:tc>
          <w:tcPr>
            <w:tcW w:w="1650" w:type="dxa"/>
            <w:vAlign w:val="center"/>
          </w:tcPr>
          <w:p w:rsidR="004C3E78" w:rsidRDefault="001131B8">
            <w:pPr>
              <w:jc w:val="center"/>
            </w:pPr>
            <w:r>
              <w:rPr>
                <w:szCs w:val="21"/>
              </w:rPr>
              <w:t>600688</w:t>
            </w:r>
          </w:p>
        </w:tc>
        <w:tc>
          <w:tcPr>
            <w:tcW w:w="1980" w:type="dxa"/>
            <w:vAlign w:val="center"/>
          </w:tcPr>
          <w:p w:rsidR="004C3E78" w:rsidRDefault="001131B8">
            <w:pPr>
              <w:jc w:val="center"/>
            </w:pPr>
            <w:r>
              <w:rPr>
                <w:szCs w:val="21"/>
              </w:rPr>
              <w:t>上海石化</w:t>
            </w:r>
          </w:p>
        </w:tc>
        <w:tc>
          <w:tcPr>
            <w:tcW w:w="2880" w:type="dxa"/>
            <w:vAlign w:val="center"/>
          </w:tcPr>
          <w:p w:rsidR="004C3E78" w:rsidRDefault="001131B8">
            <w:pPr>
              <w:jc w:val="right"/>
            </w:pPr>
            <w:r>
              <w:rPr>
                <w:szCs w:val="21"/>
              </w:rPr>
              <w:t>2,779,796.00</w:t>
            </w:r>
          </w:p>
        </w:tc>
        <w:tc>
          <w:tcPr>
            <w:tcW w:w="1692" w:type="dxa"/>
            <w:vAlign w:val="center"/>
          </w:tcPr>
          <w:p w:rsidR="004C3E78" w:rsidRDefault="001131B8">
            <w:pPr>
              <w:jc w:val="right"/>
            </w:pPr>
            <w:r>
              <w:rPr>
                <w:szCs w:val="21"/>
              </w:rPr>
              <w:t>0.58</w:t>
            </w:r>
          </w:p>
        </w:tc>
      </w:tr>
      <w:tr w:rsidR="004C3E78">
        <w:tc>
          <w:tcPr>
            <w:tcW w:w="870" w:type="dxa"/>
            <w:vAlign w:val="center"/>
          </w:tcPr>
          <w:p w:rsidR="004C3E78" w:rsidRDefault="001131B8">
            <w:pPr>
              <w:jc w:val="center"/>
            </w:pPr>
            <w:r>
              <w:rPr>
                <w:szCs w:val="21"/>
              </w:rPr>
              <w:t>6</w:t>
            </w:r>
          </w:p>
        </w:tc>
        <w:tc>
          <w:tcPr>
            <w:tcW w:w="1650" w:type="dxa"/>
            <w:vAlign w:val="center"/>
          </w:tcPr>
          <w:p w:rsidR="004C3E78" w:rsidRDefault="001131B8">
            <w:pPr>
              <w:jc w:val="center"/>
            </w:pPr>
            <w:r>
              <w:rPr>
                <w:szCs w:val="21"/>
              </w:rPr>
              <w:t>601816</w:t>
            </w:r>
          </w:p>
        </w:tc>
        <w:tc>
          <w:tcPr>
            <w:tcW w:w="1980" w:type="dxa"/>
            <w:vAlign w:val="center"/>
          </w:tcPr>
          <w:p w:rsidR="004C3E78" w:rsidRDefault="001131B8">
            <w:pPr>
              <w:jc w:val="center"/>
            </w:pPr>
            <w:r>
              <w:rPr>
                <w:szCs w:val="21"/>
              </w:rPr>
              <w:t>京沪高铁</w:t>
            </w:r>
          </w:p>
        </w:tc>
        <w:tc>
          <w:tcPr>
            <w:tcW w:w="2880" w:type="dxa"/>
            <w:vAlign w:val="center"/>
          </w:tcPr>
          <w:p w:rsidR="004C3E78" w:rsidRDefault="001131B8">
            <w:pPr>
              <w:jc w:val="right"/>
            </w:pPr>
            <w:r>
              <w:rPr>
                <w:szCs w:val="21"/>
              </w:rPr>
              <w:t>2,605,955.50</w:t>
            </w:r>
          </w:p>
        </w:tc>
        <w:tc>
          <w:tcPr>
            <w:tcW w:w="1692" w:type="dxa"/>
            <w:vAlign w:val="center"/>
          </w:tcPr>
          <w:p w:rsidR="004C3E78" w:rsidRDefault="001131B8">
            <w:pPr>
              <w:jc w:val="right"/>
            </w:pPr>
            <w:r>
              <w:rPr>
                <w:szCs w:val="21"/>
              </w:rPr>
              <w:t>0.54</w:t>
            </w:r>
          </w:p>
        </w:tc>
      </w:tr>
      <w:tr w:rsidR="004C3E78">
        <w:tc>
          <w:tcPr>
            <w:tcW w:w="870" w:type="dxa"/>
            <w:vAlign w:val="center"/>
          </w:tcPr>
          <w:p w:rsidR="004C3E78" w:rsidRDefault="001131B8">
            <w:pPr>
              <w:jc w:val="center"/>
            </w:pPr>
            <w:r>
              <w:rPr>
                <w:szCs w:val="21"/>
              </w:rPr>
              <w:t>7</w:t>
            </w:r>
          </w:p>
        </w:tc>
        <w:tc>
          <w:tcPr>
            <w:tcW w:w="1650" w:type="dxa"/>
            <w:vAlign w:val="center"/>
          </w:tcPr>
          <w:p w:rsidR="004C3E78" w:rsidRDefault="001131B8">
            <w:pPr>
              <w:jc w:val="center"/>
            </w:pPr>
            <w:r>
              <w:rPr>
                <w:szCs w:val="21"/>
              </w:rPr>
              <w:t>688126</w:t>
            </w:r>
          </w:p>
        </w:tc>
        <w:tc>
          <w:tcPr>
            <w:tcW w:w="1980" w:type="dxa"/>
            <w:vAlign w:val="center"/>
          </w:tcPr>
          <w:p w:rsidR="004C3E78" w:rsidRDefault="001131B8">
            <w:pPr>
              <w:jc w:val="center"/>
            </w:pPr>
            <w:r>
              <w:rPr>
                <w:szCs w:val="21"/>
              </w:rPr>
              <w:t>沪硅产业</w:t>
            </w:r>
          </w:p>
        </w:tc>
        <w:tc>
          <w:tcPr>
            <w:tcW w:w="2880" w:type="dxa"/>
            <w:vAlign w:val="center"/>
          </w:tcPr>
          <w:p w:rsidR="004C3E78" w:rsidRDefault="001131B8">
            <w:pPr>
              <w:jc w:val="right"/>
            </w:pPr>
            <w:r>
              <w:rPr>
                <w:szCs w:val="21"/>
              </w:rPr>
              <w:t>2,117,640.83</w:t>
            </w:r>
          </w:p>
        </w:tc>
        <w:tc>
          <w:tcPr>
            <w:tcW w:w="1692" w:type="dxa"/>
            <w:vAlign w:val="center"/>
          </w:tcPr>
          <w:p w:rsidR="004C3E78" w:rsidRDefault="001131B8">
            <w:pPr>
              <w:jc w:val="right"/>
            </w:pPr>
            <w:r>
              <w:rPr>
                <w:szCs w:val="21"/>
              </w:rPr>
              <w:t>0.44</w:t>
            </w:r>
          </w:p>
        </w:tc>
      </w:tr>
      <w:tr w:rsidR="004C3E78">
        <w:tc>
          <w:tcPr>
            <w:tcW w:w="870" w:type="dxa"/>
            <w:vAlign w:val="center"/>
          </w:tcPr>
          <w:p w:rsidR="004C3E78" w:rsidRDefault="001131B8">
            <w:pPr>
              <w:jc w:val="center"/>
            </w:pPr>
            <w:r>
              <w:rPr>
                <w:szCs w:val="21"/>
              </w:rPr>
              <w:t>8</w:t>
            </w:r>
          </w:p>
        </w:tc>
        <w:tc>
          <w:tcPr>
            <w:tcW w:w="1650" w:type="dxa"/>
            <w:vAlign w:val="center"/>
          </w:tcPr>
          <w:p w:rsidR="004C3E78" w:rsidRDefault="001131B8">
            <w:pPr>
              <w:jc w:val="center"/>
            </w:pPr>
            <w:r>
              <w:rPr>
                <w:szCs w:val="21"/>
              </w:rPr>
              <w:t>688396</w:t>
            </w:r>
          </w:p>
        </w:tc>
        <w:tc>
          <w:tcPr>
            <w:tcW w:w="1980" w:type="dxa"/>
            <w:vAlign w:val="center"/>
          </w:tcPr>
          <w:p w:rsidR="004C3E78" w:rsidRDefault="001131B8">
            <w:pPr>
              <w:jc w:val="center"/>
            </w:pPr>
            <w:r>
              <w:rPr>
                <w:szCs w:val="21"/>
              </w:rPr>
              <w:t>华润微</w:t>
            </w:r>
          </w:p>
        </w:tc>
        <w:tc>
          <w:tcPr>
            <w:tcW w:w="2880" w:type="dxa"/>
            <w:vAlign w:val="center"/>
          </w:tcPr>
          <w:p w:rsidR="004C3E78" w:rsidRDefault="001131B8">
            <w:pPr>
              <w:jc w:val="right"/>
            </w:pPr>
            <w:r>
              <w:rPr>
                <w:szCs w:val="21"/>
              </w:rPr>
              <w:t>1,961,037.31</w:t>
            </w:r>
          </w:p>
        </w:tc>
        <w:tc>
          <w:tcPr>
            <w:tcW w:w="1692" w:type="dxa"/>
            <w:vAlign w:val="center"/>
          </w:tcPr>
          <w:p w:rsidR="004C3E78" w:rsidRDefault="001131B8">
            <w:pPr>
              <w:jc w:val="right"/>
            </w:pPr>
            <w:r>
              <w:rPr>
                <w:szCs w:val="21"/>
              </w:rPr>
              <w:t>0.41</w:t>
            </w:r>
          </w:p>
        </w:tc>
      </w:tr>
      <w:tr w:rsidR="004C3E78">
        <w:tc>
          <w:tcPr>
            <w:tcW w:w="870" w:type="dxa"/>
            <w:vAlign w:val="center"/>
          </w:tcPr>
          <w:p w:rsidR="004C3E78" w:rsidRDefault="001131B8">
            <w:pPr>
              <w:jc w:val="center"/>
            </w:pPr>
            <w:r>
              <w:rPr>
                <w:szCs w:val="21"/>
              </w:rPr>
              <w:t>9</w:t>
            </w:r>
          </w:p>
        </w:tc>
        <w:tc>
          <w:tcPr>
            <w:tcW w:w="1650" w:type="dxa"/>
            <w:vAlign w:val="center"/>
          </w:tcPr>
          <w:p w:rsidR="004C3E78" w:rsidRDefault="001131B8">
            <w:pPr>
              <w:jc w:val="center"/>
            </w:pPr>
            <w:r>
              <w:rPr>
                <w:szCs w:val="21"/>
              </w:rPr>
              <w:t>688266</w:t>
            </w:r>
          </w:p>
        </w:tc>
        <w:tc>
          <w:tcPr>
            <w:tcW w:w="1980" w:type="dxa"/>
            <w:vAlign w:val="center"/>
          </w:tcPr>
          <w:p w:rsidR="004C3E78" w:rsidRDefault="001131B8">
            <w:pPr>
              <w:jc w:val="center"/>
            </w:pPr>
            <w:r>
              <w:rPr>
                <w:szCs w:val="21"/>
              </w:rPr>
              <w:t>泽璟制药</w:t>
            </w:r>
          </w:p>
        </w:tc>
        <w:tc>
          <w:tcPr>
            <w:tcW w:w="2880" w:type="dxa"/>
            <w:vAlign w:val="center"/>
          </w:tcPr>
          <w:p w:rsidR="004C3E78" w:rsidRDefault="001131B8">
            <w:pPr>
              <w:jc w:val="right"/>
            </w:pPr>
            <w:r>
              <w:rPr>
                <w:szCs w:val="21"/>
              </w:rPr>
              <w:t>1,929,309.19</w:t>
            </w:r>
          </w:p>
        </w:tc>
        <w:tc>
          <w:tcPr>
            <w:tcW w:w="1692" w:type="dxa"/>
            <w:vAlign w:val="center"/>
          </w:tcPr>
          <w:p w:rsidR="004C3E78" w:rsidRDefault="001131B8">
            <w:pPr>
              <w:jc w:val="right"/>
            </w:pPr>
            <w:r>
              <w:rPr>
                <w:szCs w:val="21"/>
              </w:rPr>
              <w:t>0.40</w:t>
            </w:r>
          </w:p>
        </w:tc>
      </w:tr>
      <w:tr w:rsidR="004C3E78">
        <w:tc>
          <w:tcPr>
            <w:tcW w:w="870" w:type="dxa"/>
            <w:vAlign w:val="center"/>
          </w:tcPr>
          <w:p w:rsidR="004C3E78" w:rsidRDefault="001131B8">
            <w:pPr>
              <w:jc w:val="center"/>
            </w:pPr>
            <w:r>
              <w:rPr>
                <w:szCs w:val="21"/>
              </w:rPr>
              <w:t>10</w:t>
            </w:r>
          </w:p>
        </w:tc>
        <w:tc>
          <w:tcPr>
            <w:tcW w:w="1650" w:type="dxa"/>
            <w:vAlign w:val="center"/>
          </w:tcPr>
          <w:p w:rsidR="004C3E78" w:rsidRDefault="001131B8">
            <w:pPr>
              <w:jc w:val="center"/>
            </w:pPr>
            <w:r>
              <w:rPr>
                <w:szCs w:val="21"/>
              </w:rPr>
              <w:t>688169</w:t>
            </w:r>
          </w:p>
        </w:tc>
        <w:tc>
          <w:tcPr>
            <w:tcW w:w="1980" w:type="dxa"/>
            <w:vAlign w:val="center"/>
          </w:tcPr>
          <w:p w:rsidR="004C3E78" w:rsidRDefault="001131B8">
            <w:pPr>
              <w:jc w:val="center"/>
            </w:pPr>
            <w:r>
              <w:rPr>
                <w:szCs w:val="21"/>
              </w:rPr>
              <w:t>石头科技</w:t>
            </w:r>
          </w:p>
        </w:tc>
        <w:tc>
          <w:tcPr>
            <w:tcW w:w="2880" w:type="dxa"/>
            <w:vAlign w:val="center"/>
          </w:tcPr>
          <w:p w:rsidR="004C3E78" w:rsidRDefault="001131B8">
            <w:pPr>
              <w:jc w:val="right"/>
            </w:pPr>
            <w:r>
              <w:rPr>
                <w:szCs w:val="21"/>
              </w:rPr>
              <w:t>1,881,463.00</w:t>
            </w:r>
          </w:p>
        </w:tc>
        <w:tc>
          <w:tcPr>
            <w:tcW w:w="1692" w:type="dxa"/>
            <w:vAlign w:val="center"/>
          </w:tcPr>
          <w:p w:rsidR="004C3E78" w:rsidRDefault="001131B8">
            <w:pPr>
              <w:jc w:val="right"/>
            </w:pPr>
            <w:r>
              <w:rPr>
                <w:szCs w:val="21"/>
              </w:rPr>
              <w:t>0.39</w:t>
            </w:r>
          </w:p>
        </w:tc>
      </w:tr>
      <w:tr w:rsidR="004C3E78">
        <w:tc>
          <w:tcPr>
            <w:tcW w:w="870" w:type="dxa"/>
            <w:vAlign w:val="center"/>
          </w:tcPr>
          <w:p w:rsidR="004C3E78" w:rsidRDefault="001131B8">
            <w:pPr>
              <w:jc w:val="center"/>
            </w:pPr>
            <w:r>
              <w:rPr>
                <w:szCs w:val="21"/>
              </w:rPr>
              <w:t>11</w:t>
            </w:r>
          </w:p>
        </w:tc>
        <w:tc>
          <w:tcPr>
            <w:tcW w:w="1650" w:type="dxa"/>
            <w:vAlign w:val="center"/>
          </w:tcPr>
          <w:p w:rsidR="004C3E78" w:rsidRDefault="001131B8">
            <w:pPr>
              <w:jc w:val="center"/>
            </w:pPr>
            <w:r>
              <w:rPr>
                <w:szCs w:val="21"/>
              </w:rPr>
              <w:t>003816</w:t>
            </w:r>
          </w:p>
        </w:tc>
        <w:tc>
          <w:tcPr>
            <w:tcW w:w="1980" w:type="dxa"/>
            <w:vAlign w:val="center"/>
          </w:tcPr>
          <w:p w:rsidR="004C3E78" w:rsidRDefault="001131B8">
            <w:pPr>
              <w:jc w:val="center"/>
            </w:pPr>
            <w:r>
              <w:rPr>
                <w:szCs w:val="21"/>
              </w:rPr>
              <w:t>中国广核</w:t>
            </w:r>
          </w:p>
        </w:tc>
        <w:tc>
          <w:tcPr>
            <w:tcW w:w="2880" w:type="dxa"/>
            <w:vAlign w:val="center"/>
          </w:tcPr>
          <w:p w:rsidR="004C3E78" w:rsidRDefault="001131B8">
            <w:pPr>
              <w:jc w:val="right"/>
            </w:pPr>
            <w:r>
              <w:rPr>
                <w:szCs w:val="21"/>
              </w:rPr>
              <w:t>1,801,465.60</w:t>
            </w:r>
          </w:p>
        </w:tc>
        <w:tc>
          <w:tcPr>
            <w:tcW w:w="1692" w:type="dxa"/>
            <w:vAlign w:val="center"/>
          </w:tcPr>
          <w:p w:rsidR="004C3E78" w:rsidRDefault="001131B8">
            <w:pPr>
              <w:jc w:val="right"/>
            </w:pPr>
            <w:r>
              <w:rPr>
                <w:szCs w:val="21"/>
              </w:rPr>
              <w:t>0.37</w:t>
            </w:r>
          </w:p>
        </w:tc>
      </w:tr>
      <w:tr w:rsidR="004C3E78">
        <w:tc>
          <w:tcPr>
            <w:tcW w:w="870" w:type="dxa"/>
            <w:vAlign w:val="center"/>
          </w:tcPr>
          <w:p w:rsidR="004C3E78" w:rsidRDefault="001131B8">
            <w:pPr>
              <w:jc w:val="center"/>
            </w:pPr>
            <w:r>
              <w:rPr>
                <w:szCs w:val="21"/>
              </w:rPr>
              <w:t>12</w:t>
            </w:r>
          </w:p>
        </w:tc>
        <w:tc>
          <w:tcPr>
            <w:tcW w:w="1650" w:type="dxa"/>
            <w:vAlign w:val="center"/>
          </w:tcPr>
          <w:p w:rsidR="004C3E78" w:rsidRDefault="001131B8">
            <w:pPr>
              <w:jc w:val="center"/>
            </w:pPr>
            <w:r>
              <w:rPr>
                <w:szCs w:val="21"/>
              </w:rPr>
              <w:t>688158</w:t>
            </w:r>
          </w:p>
        </w:tc>
        <w:tc>
          <w:tcPr>
            <w:tcW w:w="1980" w:type="dxa"/>
            <w:vAlign w:val="center"/>
          </w:tcPr>
          <w:p w:rsidR="004C3E78" w:rsidRDefault="001131B8">
            <w:pPr>
              <w:jc w:val="center"/>
            </w:pPr>
            <w:r>
              <w:rPr>
                <w:szCs w:val="21"/>
              </w:rPr>
              <w:t>优刻得</w:t>
            </w:r>
          </w:p>
        </w:tc>
        <w:tc>
          <w:tcPr>
            <w:tcW w:w="2880" w:type="dxa"/>
            <w:vAlign w:val="center"/>
          </w:tcPr>
          <w:p w:rsidR="004C3E78" w:rsidRDefault="001131B8">
            <w:pPr>
              <w:jc w:val="right"/>
            </w:pPr>
            <w:r>
              <w:rPr>
                <w:szCs w:val="21"/>
              </w:rPr>
              <w:t>1,422,237.93</w:t>
            </w:r>
          </w:p>
        </w:tc>
        <w:tc>
          <w:tcPr>
            <w:tcW w:w="1692" w:type="dxa"/>
            <w:vAlign w:val="center"/>
          </w:tcPr>
          <w:p w:rsidR="004C3E78" w:rsidRDefault="001131B8">
            <w:pPr>
              <w:jc w:val="right"/>
            </w:pPr>
            <w:r>
              <w:rPr>
                <w:szCs w:val="21"/>
              </w:rPr>
              <w:t>0.29</w:t>
            </w:r>
          </w:p>
        </w:tc>
      </w:tr>
      <w:tr w:rsidR="004C3E78">
        <w:tc>
          <w:tcPr>
            <w:tcW w:w="870" w:type="dxa"/>
            <w:vAlign w:val="center"/>
          </w:tcPr>
          <w:p w:rsidR="004C3E78" w:rsidRDefault="001131B8">
            <w:pPr>
              <w:jc w:val="center"/>
            </w:pPr>
            <w:r>
              <w:rPr>
                <w:szCs w:val="21"/>
              </w:rPr>
              <w:t>13</w:t>
            </w:r>
          </w:p>
        </w:tc>
        <w:tc>
          <w:tcPr>
            <w:tcW w:w="1650" w:type="dxa"/>
            <w:vAlign w:val="center"/>
          </w:tcPr>
          <w:p w:rsidR="004C3E78" w:rsidRDefault="001131B8">
            <w:pPr>
              <w:jc w:val="center"/>
            </w:pPr>
            <w:r>
              <w:rPr>
                <w:szCs w:val="21"/>
              </w:rPr>
              <w:t>688599</w:t>
            </w:r>
          </w:p>
        </w:tc>
        <w:tc>
          <w:tcPr>
            <w:tcW w:w="1980" w:type="dxa"/>
            <w:vAlign w:val="center"/>
          </w:tcPr>
          <w:p w:rsidR="004C3E78" w:rsidRDefault="001131B8">
            <w:pPr>
              <w:jc w:val="center"/>
            </w:pPr>
            <w:r>
              <w:rPr>
                <w:szCs w:val="21"/>
              </w:rPr>
              <w:t>天合光能</w:t>
            </w:r>
          </w:p>
        </w:tc>
        <w:tc>
          <w:tcPr>
            <w:tcW w:w="2880" w:type="dxa"/>
            <w:vAlign w:val="center"/>
          </w:tcPr>
          <w:p w:rsidR="004C3E78" w:rsidRDefault="001131B8">
            <w:pPr>
              <w:jc w:val="right"/>
            </w:pPr>
            <w:r>
              <w:rPr>
                <w:szCs w:val="21"/>
              </w:rPr>
              <w:t>1,311,055.84</w:t>
            </w:r>
          </w:p>
        </w:tc>
        <w:tc>
          <w:tcPr>
            <w:tcW w:w="1692" w:type="dxa"/>
            <w:vAlign w:val="center"/>
          </w:tcPr>
          <w:p w:rsidR="004C3E78" w:rsidRDefault="001131B8">
            <w:pPr>
              <w:jc w:val="right"/>
            </w:pPr>
            <w:r>
              <w:rPr>
                <w:szCs w:val="21"/>
              </w:rPr>
              <w:t>0.27</w:t>
            </w:r>
          </w:p>
        </w:tc>
      </w:tr>
      <w:tr w:rsidR="004C3E78">
        <w:tc>
          <w:tcPr>
            <w:tcW w:w="870" w:type="dxa"/>
            <w:vAlign w:val="center"/>
          </w:tcPr>
          <w:p w:rsidR="004C3E78" w:rsidRDefault="001131B8">
            <w:pPr>
              <w:jc w:val="center"/>
            </w:pPr>
            <w:r>
              <w:rPr>
                <w:szCs w:val="21"/>
              </w:rPr>
              <w:t>14</w:t>
            </w:r>
          </w:p>
        </w:tc>
        <w:tc>
          <w:tcPr>
            <w:tcW w:w="1650" w:type="dxa"/>
            <w:vAlign w:val="center"/>
          </w:tcPr>
          <w:p w:rsidR="004C3E78" w:rsidRDefault="001131B8">
            <w:pPr>
              <w:jc w:val="center"/>
            </w:pPr>
            <w:r>
              <w:rPr>
                <w:szCs w:val="21"/>
              </w:rPr>
              <w:t>688200</w:t>
            </w:r>
          </w:p>
        </w:tc>
        <w:tc>
          <w:tcPr>
            <w:tcW w:w="1980" w:type="dxa"/>
            <w:vAlign w:val="center"/>
          </w:tcPr>
          <w:p w:rsidR="004C3E78" w:rsidRDefault="001131B8">
            <w:pPr>
              <w:jc w:val="center"/>
            </w:pPr>
            <w:r>
              <w:rPr>
                <w:szCs w:val="21"/>
              </w:rPr>
              <w:t>华峰测控</w:t>
            </w:r>
          </w:p>
        </w:tc>
        <w:tc>
          <w:tcPr>
            <w:tcW w:w="2880" w:type="dxa"/>
            <w:vAlign w:val="center"/>
          </w:tcPr>
          <w:p w:rsidR="004C3E78" w:rsidRDefault="001131B8">
            <w:pPr>
              <w:jc w:val="right"/>
            </w:pPr>
            <w:r>
              <w:rPr>
                <w:szCs w:val="21"/>
              </w:rPr>
              <w:t>1,278,662.43</w:t>
            </w:r>
          </w:p>
        </w:tc>
        <w:tc>
          <w:tcPr>
            <w:tcW w:w="1692" w:type="dxa"/>
            <w:vAlign w:val="center"/>
          </w:tcPr>
          <w:p w:rsidR="004C3E78" w:rsidRDefault="001131B8">
            <w:pPr>
              <w:jc w:val="right"/>
            </w:pPr>
            <w:r>
              <w:rPr>
                <w:szCs w:val="21"/>
              </w:rPr>
              <w:t>0.27</w:t>
            </w:r>
          </w:p>
        </w:tc>
      </w:tr>
      <w:tr w:rsidR="004C3E78">
        <w:tc>
          <w:tcPr>
            <w:tcW w:w="870" w:type="dxa"/>
            <w:vAlign w:val="center"/>
          </w:tcPr>
          <w:p w:rsidR="004C3E78" w:rsidRDefault="001131B8">
            <w:pPr>
              <w:jc w:val="center"/>
            </w:pPr>
            <w:r>
              <w:rPr>
                <w:szCs w:val="21"/>
              </w:rPr>
              <w:t>15</w:t>
            </w:r>
          </w:p>
        </w:tc>
        <w:tc>
          <w:tcPr>
            <w:tcW w:w="1650" w:type="dxa"/>
            <w:vAlign w:val="center"/>
          </w:tcPr>
          <w:p w:rsidR="004C3E78" w:rsidRDefault="001131B8">
            <w:pPr>
              <w:jc w:val="center"/>
            </w:pPr>
            <w:r>
              <w:rPr>
                <w:szCs w:val="21"/>
              </w:rPr>
              <w:t>601916</w:t>
            </w:r>
          </w:p>
        </w:tc>
        <w:tc>
          <w:tcPr>
            <w:tcW w:w="1980" w:type="dxa"/>
            <w:vAlign w:val="center"/>
          </w:tcPr>
          <w:p w:rsidR="004C3E78" w:rsidRDefault="001131B8">
            <w:pPr>
              <w:jc w:val="center"/>
            </w:pPr>
            <w:r>
              <w:rPr>
                <w:szCs w:val="21"/>
              </w:rPr>
              <w:t>浙商银行</w:t>
            </w:r>
          </w:p>
        </w:tc>
        <w:tc>
          <w:tcPr>
            <w:tcW w:w="2880" w:type="dxa"/>
            <w:vAlign w:val="center"/>
          </w:tcPr>
          <w:p w:rsidR="004C3E78" w:rsidRDefault="001131B8">
            <w:pPr>
              <w:jc w:val="right"/>
            </w:pPr>
            <w:r>
              <w:rPr>
                <w:szCs w:val="21"/>
              </w:rPr>
              <w:t>1,137,898.70</w:t>
            </w:r>
          </w:p>
        </w:tc>
        <w:tc>
          <w:tcPr>
            <w:tcW w:w="1692" w:type="dxa"/>
            <w:vAlign w:val="center"/>
          </w:tcPr>
          <w:p w:rsidR="004C3E78" w:rsidRDefault="001131B8">
            <w:pPr>
              <w:jc w:val="right"/>
            </w:pPr>
            <w:r>
              <w:rPr>
                <w:szCs w:val="21"/>
              </w:rPr>
              <w:t>0.24</w:t>
            </w:r>
          </w:p>
        </w:tc>
      </w:tr>
      <w:tr w:rsidR="004C3E78">
        <w:tc>
          <w:tcPr>
            <w:tcW w:w="870" w:type="dxa"/>
            <w:vAlign w:val="center"/>
          </w:tcPr>
          <w:p w:rsidR="004C3E78" w:rsidRDefault="001131B8">
            <w:pPr>
              <w:jc w:val="center"/>
            </w:pPr>
            <w:r>
              <w:rPr>
                <w:szCs w:val="21"/>
              </w:rPr>
              <w:t>16</w:t>
            </w:r>
          </w:p>
        </w:tc>
        <w:tc>
          <w:tcPr>
            <w:tcW w:w="1650" w:type="dxa"/>
            <w:vAlign w:val="center"/>
          </w:tcPr>
          <w:p w:rsidR="004C3E78" w:rsidRDefault="001131B8">
            <w:pPr>
              <w:jc w:val="center"/>
            </w:pPr>
            <w:r>
              <w:rPr>
                <w:szCs w:val="21"/>
              </w:rPr>
              <w:t>688106</w:t>
            </w:r>
          </w:p>
        </w:tc>
        <w:tc>
          <w:tcPr>
            <w:tcW w:w="1980" w:type="dxa"/>
            <w:vAlign w:val="center"/>
          </w:tcPr>
          <w:p w:rsidR="004C3E78" w:rsidRDefault="001131B8">
            <w:pPr>
              <w:jc w:val="center"/>
            </w:pPr>
            <w:r>
              <w:rPr>
                <w:szCs w:val="21"/>
              </w:rPr>
              <w:t>金宏气体</w:t>
            </w:r>
          </w:p>
        </w:tc>
        <w:tc>
          <w:tcPr>
            <w:tcW w:w="2880" w:type="dxa"/>
            <w:vAlign w:val="center"/>
          </w:tcPr>
          <w:p w:rsidR="004C3E78" w:rsidRDefault="001131B8">
            <w:pPr>
              <w:jc w:val="right"/>
            </w:pPr>
            <w:r>
              <w:rPr>
                <w:szCs w:val="21"/>
              </w:rPr>
              <w:t>1,041,516.01</w:t>
            </w:r>
          </w:p>
        </w:tc>
        <w:tc>
          <w:tcPr>
            <w:tcW w:w="1692" w:type="dxa"/>
            <w:vAlign w:val="center"/>
          </w:tcPr>
          <w:p w:rsidR="004C3E78" w:rsidRDefault="001131B8">
            <w:pPr>
              <w:jc w:val="right"/>
            </w:pPr>
            <w:r>
              <w:rPr>
                <w:szCs w:val="21"/>
              </w:rPr>
              <w:t>0.22</w:t>
            </w:r>
          </w:p>
        </w:tc>
      </w:tr>
      <w:tr w:rsidR="004C3E78">
        <w:tc>
          <w:tcPr>
            <w:tcW w:w="870" w:type="dxa"/>
            <w:vAlign w:val="center"/>
          </w:tcPr>
          <w:p w:rsidR="004C3E78" w:rsidRDefault="001131B8">
            <w:pPr>
              <w:jc w:val="center"/>
            </w:pPr>
            <w:r>
              <w:rPr>
                <w:szCs w:val="21"/>
              </w:rPr>
              <w:t>17</w:t>
            </w:r>
          </w:p>
        </w:tc>
        <w:tc>
          <w:tcPr>
            <w:tcW w:w="1650" w:type="dxa"/>
            <w:vAlign w:val="center"/>
          </w:tcPr>
          <w:p w:rsidR="004C3E78" w:rsidRDefault="001131B8">
            <w:pPr>
              <w:jc w:val="center"/>
            </w:pPr>
            <w:r>
              <w:rPr>
                <w:szCs w:val="21"/>
              </w:rPr>
              <w:t>688208</w:t>
            </w:r>
          </w:p>
        </w:tc>
        <w:tc>
          <w:tcPr>
            <w:tcW w:w="1980" w:type="dxa"/>
            <w:vAlign w:val="center"/>
          </w:tcPr>
          <w:p w:rsidR="004C3E78" w:rsidRDefault="001131B8">
            <w:pPr>
              <w:jc w:val="center"/>
            </w:pPr>
            <w:r>
              <w:rPr>
                <w:szCs w:val="21"/>
              </w:rPr>
              <w:t>道通科技</w:t>
            </w:r>
          </w:p>
        </w:tc>
        <w:tc>
          <w:tcPr>
            <w:tcW w:w="2880" w:type="dxa"/>
            <w:vAlign w:val="center"/>
          </w:tcPr>
          <w:p w:rsidR="004C3E78" w:rsidRDefault="001131B8">
            <w:pPr>
              <w:jc w:val="right"/>
            </w:pPr>
            <w:r>
              <w:rPr>
                <w:szCs w:val="21"/>
              </w:rPr>
              <w:t>1,015,631.61</w:t>
            </w:r>
          </w:p>
        </w:tc>
        <w:tc>
          <w:tcPr>
            <w:tcW w:w="1692" w:type="dxa"/>
            <w:vAlign w:val="center"/>
          </w:tcPr>
          <w:p w:rsidR="004C3E78" w:rsidRDefault="001131B8">
            <w:pPr>
              <w:jc w:val="right"/>
            </w:pPr>
            <w:r>
              <w:rPr>
                <w:szCs w:val="21"/>
              </w:rPr>
              <w:t>0.21</w:t>
            </w:r>
          </w:p>
        </w:tc>
      </w:tr>
      <w:tr w:rsidR="004C3E78">
        <w:tc>
          <w:tcPr>
            <w:tcW w:w="870" w:type="dxa"/>
            <w:vAlign w:val="center"/>
          </w:tcPr>
          <w:p w:rsidR="004C3E78" w:rsidRDefault="001131B8">
            <w:pPr>
              <w:jc w:val="center"/>
            </w:pPr>
            <w:r>
              <w:rPr>
                <w:szCs w:val="21"/>
              </w:rPr>
              <w:t>18</w:t>
            </w:r>
          </w:p>
        </w:tc>
        <w:tc>
          <w:tcPr>
            <w:tcW w:w="1650" w:type="dxa"/>
            <w:vAlign w:val="center"/>
          </w:tcPr>
          <w:p w:rsidR="004C3E78" w:rsidRDefault="001131B8">
            <w:pPr>
              <w:jc w:val="center"/>
            </w:pPr>
            <w:r>
              <w:rPr>
                <w:szCs w:val="21"/>
              </w:rPr>
              <w:t>601939</w:t>
            </w:r>
          </w:p>
        </w:tc>
        <w:tc>
          <w:tcPr>
            <w:tcW w:w="1980" w:type="dxa"/>
            <w:vAlign w:val="center"/>
          </w:tcPr>
          <w:p w:rsidR="004C3E78" w:rsidRDefault="001131B8">
            <w:pPr>
              <w:jc w:val="center"/>
            </w:pPr>
            <w:r>
              <w:rPr>
                <w:szCs w:val="21"/>
              </w:rPr>
              <w:t>建设银行</w:t>
            </w:r>
          </w:p>
        </w:tc>
        <w:tc>
          <w:tcPr>
            <w:tcW w:w="2880" w:type="dxa"/>
            <w:vAlign w:val="center"/>
          </w:tcPr>
          <w:p w:rsidR="004C3E78" w:rsidRDefault="001131B8">
            <w:pPr>
              <w:jc w:val="right"/>
            </w:pPr>
            <w:r>
              <w:rPr>
                <w:szCs w:val="21"/>
              </w:rPr>
              <w:t>999,735.00</w:t>
            </w:r>
          </w:p>
        </w:tc>
        <w:tc>
          <w:tcPr>
            <w:tcW w:w="1692" w:type="dxa"/>
            <w:vAlign w:val="center"/>
          </w:tcPr>
          <w:p w:rsidR="004C3E78" w:rsidRDefault="001131B8">
            <w:pPr>
              <w:jc w:val="right"/>
            </w:pPr>
            <w:r>
              <w:rPr>
                <w:szCs w:val="21"/>
              </w:rPr>
              <w:t>0.21</w:t>
            </w:r>
          </w:p>
        </w:tc>
      </w:tr>
      <w:tr w:rsidR="004C3E78">
        <w:tc>
          <w:tcPr>
            <w:tcW w:w="870" w:type="dxa"/>
            <w:vAlign w:val="center"/>
          </w:tcPr>
          <w:p w:rsidR="004C3E78" w:rsidRDefault="001131B8">
            <w:pPr>
              <w:jc w:val="center"/>
            </w:pPr>
            <w:r>
              <w:rPr>
                <w:szCs w:val="21"/>
              </w:rPr>
              <w:t>19</w:t>
            </w:r>
          </w:p>
        </w:tc>
        <w:tc>
          <w:tcPr>
            <w:tcW w:w="1650" w:type="dxa"/>
            <w:vAlign w:val="center"/>
          </w:tcPr>
          <w:p w:rsidR="004C3E78" w:rsidRDefault="001131B8">
            <w:pPr>
              <w:jc w:val="center"/>
            </w:pPr>
            <w:r>
              <w:rPr>
                <w:szCs w:val="21"/>
              </w:rPr>
              <w:t>688520</w:t>
            </w:r>
          </w:p>
        </w:tc>
        <w:tc>
          <w:tcPr>
            <w:tcW w:w="1980" w:type="dxa"/>
            <w:vAlign w:val="center"/>
          </w:tcPr>
          <w:p w:rsidR="004C3E78" w:rsidRDefault="001131B8">
            <w:pPr>
              <w:jc w:val="center"/>
            </w:pPr>
            <w:r>
              <w:rPr>
                <w:szCs w:val="21"/>
              </w:rPr>
              <w:t>神州细胞</w:t>
            </w:r>
          </w:p>
        </w:tc>
        <w:tc>
          <w:tcPr>
            <w:tcW w:w="2880" w:type="dxa"/>
            <w:vAlign w:val="center"/>
          </w:tcPr>
          <w:p w:rsidR="004C3E78" w:rsidRDefault="001131B8">
            <w:pPr>
              <w:jc w:val="right"/>
            </w:pPr>
            <w:r>
              <w:rPr>
                <w:szCs w:val="21"/>
              </w:rPr>
              <w:t>963,970.38</w:t>
            </w:r>
          </w:p>
        </w:tc>
        <w:tc>
          <w:tcPr>
            <w:tcW w:w="1692" w:type="dxa"/>
            <w:vAlign w:val="center"/>
          </w:tcPr>
          <w:p w:rsidR="004C3E78" w:rsidRDefault="001131B8">
            <w:pPr>
              <w:jc w:val="right"/>
            </w:pPr>
            <w:r>
              <w:rPr>
                <w:szCs w:val="21"/>
              </w:rPr>
              <w:t>0.20</w:t>
            </w:r>
          </w:p>
        </w:tc>
      </w:tr>
      <w:tr w:rsidR="004C3E78">
        <w:tc>
          <w:tcPr>
            <w:tcW w:w="870" w:type="dxa"/>
            <w:vAlign w:val="center"/>
          </w:tcPr>
          <w:p w:rsidR="004C3E78" w:rsidRDefault="001131B8">
            <w:pPr>
              <w:jc w:val="center"/>
            </w:pPr>
            <w:r>
              <w:rPr>
                <w:szCs w:val="21"/>
              </w:rPr>
              <w:t>20</w:t>
            </w:r>
          </w:p>
        </w:tc>
        <w:tc>
          <w:tcPr>
            <w:tcW w:w="1650" w:type="dxa"/>
            <w:vAlign w:val="center"/>
          </w:tcPr>
          <w:p w:rsidR="004C3E78" w:rsidRDefault="001131B8">
            <w:pPr>
              <w:jc w:val="center"/>
            </w:pPr>
            <w:r>
              <w:rPr>
                <w:szCs w:val="21"/>
              </w:rPr>
              <w:t>688318</w:t>
            </w:r>
          </w:p>
        </w:tc>
        <w:tc>
          <w:tcPr>
            <w:tcW w:w="1980" w:type="dxa"/>
            <w:vAlign w:val="center"/>
          </w:tcPr>
          <w:p w:rsidR="004C3E78" w:rsidRDefault="001131B8">
            <w:pPr>
              <w:jc w:val="center"/>
            </w:pPr>
            <w:r>
              <w:rPr>
                <w:szCs w:val="21"/>
              </w:rPr>
              <w:t>财富趋势</w:t>
            </w:r>
          </w:p>
        </w:tc>
        <w:tc>
          <w:tcPr>
            <w:tcW w:w="2880" w:type="dxa"/>
            <w:vAlign w:val="center"/>
          </w:tcPr>
          <w:p w:rsidR="004C3E78" w:rsidRDefault="001131B8">
            <w:pPr>
              <w:jc w:val="right"/>
            </w:pPr>
            <w:r>
              <w:rPr>
                <w:szCs w:val="21"/>
              </w:rPr>
              <w:t>911,847.42</w:t>
            </w:r>
          </w:p>
        </w:tc>
        <w:tc>
          <w:tcPr>
            <w:tcW w:w="1692" w:type="dxa"/>
            <w:vAlign w:val="center"/>
          </w:tcPr>
          <w:p w:rsidR="004C3E78" w:rsidRDefault="001131B8">
            <w:pPr>
              <w:jc w:val="right"/>
            </w:pPr>
            <w:r>
              <w:rPr>
                <w:szCs w:val="21"/>
              </w:rPr>
              <w:t>0.19</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注：卖出金额按买卖成交金额（成交单价乘以成交数量）填列，不考虑相关交易费用。</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7.4.3 </w:t>
      </w:r>
      <w:r w:rsidRPr="00235099">
        <w:rPr>
          <w:rFonts w:ascii="宋体" w:hAnsi="宋体" w:hint="eastAsia"/>
          <w:b/>
          <w:bCs/>
          <w:color w:val="000000"/>
          <w:szCs w:val="21"/>
        </w:rPr>
        <w:t>买入股票的成本总额及卖出股票的收入总额</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1548F9" w:rsidRPr="00235099" w:rsidTr="008F3A73">
        <w:tc>
          <w:tcPr>
            <w:tcW w:w="4500" w:type="dxa"/>
            <w:vAlign w:val="center"/>
          </w:tcPr>
          <w:p w:rsidR="001548F9" w:rsidRPr="004604CE" w:rsidRDefault="00FA16D5" w:rsidP="0070173B">
            <w:pPr>
              <w:rPr>
                <w:color w:val="000000"/>
                <w:szCs w:val="21"/>
              </w:rPr>
            </w:pPr>
            <w:r w:rsidRPr="004604CE">
              <w:rPr>
                <w:rFonts w:hAnsi="宋体"/>
                <w:color w:val="000000"/>
                <w:szCs w:val="21"/>
              </w:rPr>
              <w:t>买入股票</w:t>
            </w:r>
            <w:r w:rsidR="001548F9" w:rsidRPr="004604CE">
              <w:rPr>
                <w:rFonts w:hAnsi="宋体"/>
                <w:color w:val="000000"/>
                <w:szCs w:val="21"/>
              </w:rPr>
              <w:t>成本（成交）总额</w:t>
            </w:r>
          </w:p>
        </w:tc>
        <w:tc>
          <w:tcPr>
            <w:tcW w:w="4572" w:type="dxa"/>
            <w:vAlign w:val="center"/>
          </w:tcPr>
          <w:p w:rsidR="001548F9" w:rsidRPr="004604CE" w:rsidRDefault="001548F9" w:rsidP="0070173B">
            <w:pPr>
              <w:wordWrap w:val="0"/>
              <w:jc w:val="right"/>
              <w:rPr>
                <w:szCs w:val="21"/>
              </w:rPr>
            </w:pPr>
            <w:r w:rsidRPr="004604CE">
              <w:rPr>
                <w:szCs w:val="21"/>
              </w:rPr>
              <w:t>84,573,405.44</w:t>
            </w:r>
          </w:p>
        </w:tc>
      </w:tr>
      <w:tr w:rsidR="001548F9" w:rsidRPr="00235099" w:rsidTr="008F3A73">
        <w:tc>
          <w:tcPr>
            <w:tcW w:w="4500" w:type="dxa"/>
            <w:vAlign w:val="center"/>
          </w:tcPr>
          <w:p w:rsidR="001548F9" w:rsidRPr="004604CE" w:rsidRDefault="00FA16D5" w:rsidP="0070173B">
            <w:pPr>
              <w:rPr>
                <w:color w:val="000000"/>
                <w:szCs w:val="21"/>
              </w:rPr>
            </w:pPr>
            <w:r w:rsidRPr="004604CE">
              <w:rPr>
                <w:rFonts w:hAnsi="宋体"/>
                <w:color w:val="000000"/>
                <w:szCs w:val="21"/>
              </w:rPr>
              <w:t>卖出股票</w:t>
            </w:r>
            <w:r w:rsidR="001548F9" w:rsidRPr="004604CE">
              <w:rPr>
                <w:rFonts w:hAnsi="宋体"/>
                <w:color w:val="000000"/>
                <w:szCs w:val="21"/>
              </w:rPr>
              <w:t>收入（成交）总额</w:t>
            </w:r>
          </w:p>
        </w:tc>
        <w:tc>
          <w:tcPr>
            <w:tcW w:w="4572" w:type="dxa"/>
            <w:vAlign w:val="center"/>
          </w:tcPr>
          <w:p w:rsidR="001548F9" w:rsidRPr="004604CE" w:rsidRDefault="001548F9" w:rsidP="0070173B">
            <w:pPr>
              <w:jc w:val="right"/>
              <w:rPr>
                <w:szCs w:val="21"/>
              </w:rPr>
            </w:pPr>
            <w:r w:rsidRPr="004604CE">
              <w:rPr>
                <w:szCs w:val="21"/>
              </w:rPr>
              <w:t>54,089,304.30</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w:t>
      </w:r>
      <w:r w:rsidRPr="00683042">
        <w:rPr>
          <w:kern w:val="0"/>
          <w:szCs w:val="21"/>
        </w:rPr>
        <w:t>“</w:t>
      </w:r>
      <w:r w:rsidRPr="00683042">
        <w:rPr>
          <w:kern w:val="0"/>
          <w:szCs w:val="21"/>
        </w:rPr>
        <w:t>买入股票成本</w:t>
      </w:r>
      <w:r w:rsidRPr="00683042">
        <w:rPr>
          <w:kern w:val="0"/>
          <w:szCs w:val="21"/>
        </w:rPr>
        <w:t>”</w:t>
      </w:r>
      <w:r w:rsidRPr="00683042">
        <w:rPr>
          <w:kern w:val="0"/>
          <w:szCs w:val="21"/>
        </w:rPr>
        <w:t>或</w:t>
      </w:r>
      <w:r w:rsidRPr="00683042">
        <w:rPr>
          <w:kern w:val="0"/>
          <w:szCs w:val="21"/>
        </w:rPr>
        <w:t>“</w:t>
      </w:r>
      <w:r w:rsidRPr="00683042">
        <w:rPr>
          <w:kern w:val="0"/>
          <w:szCs w:val="21"/>
        </w:rPr>
        <w:t>卖出股票收入</w:t>
      </w:r>
      <w:r w:rsidRPr="00683042">
        <w:rPr>
          <w:kern w:val="0"/>
          <w:szCs w:val="21"/>
        </w:rPr>
        <w:t>”</w:t>
      </w:r>
      <w:r w:rsidRPr="00683042">
        <w:rPr>
          <w:kern w:val="0"/>
          <w:szCs w:val="21"/>
        </w:rPr>
        <w:t>均按买卖成交金额（成交单价乘以成交数量）填列，不考虑相关交易费用。</w:t>
      </w:r>
      <w:r w:rsidRPr="00683042">
        <w:rPr>
          <w:kern w:val="0"/>
          <w:szCs w:val="21"/>
        </w:rPr>
        <w:t xml:space="preserve"> </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4" w:name="_Toc234814104"/>
      <w:bookmarkStart w:id="65" w:name="_Toc48657144"/>
      <w:r w:rsidRPr="007D44A6">
        <w:rPr>
          <w:rFonts w:ascii="宋体" w:hAnsi="宋体" w:cs="Arial"/>
          <w:color w:val="000000"/>
          <w:sz w:val="21"/>
          <w:szCs w:val="21"/>
        </w:rPr>
        <w:t>7.5</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期末按债券品种分类的债券投资组合</w:t>
      </w:r>
      <w:bookmarkEnd w:id="64"/>
      <w:bookmarkEnd w:id="65"/>
    </w:p>
    <w:p w:rsidR="00831F72" w:rsidRPr="00723729" w:rsidRDefault="00831F72" w:rsidP="00831F72">
      <w:pPr>
        <w:autoSpaceDE w:val="0"/>
        <w:autoSpaceDN w:val="0"/>
        <w:adjustRightInd w:val="0"/>
        <w:spacing w:before="29" w:line="288" w:lineRule="auto"/>
        <w:ind w:left="15"/>
        <w:jc w:val="right"/>
        <w:rPr>
          <w:rFonts w:eastAsiaTheme="minorEastAsia"/>
          <w:color w:val="000000"/>
          <w:kern w:val="0"/>
          <w:szCs w:val="21"/>
        </w:rPr>
      </w:pPr>
      <w:r w:rsidRPr="00723729">
        <w:rPr>
          <w:rFonts w:eastAsiaTheme="minorEastAsia"/>
          <w:color w:val="000000"/>
          <w:szCs w:val="21"/>
        </w:rPr>
        <w:t>金额单位：人民币元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3118"/>
        <w:gridCol w:w="2552"/>
        <w:gridCol w:w="2409"/>
      </w:tblGrid>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序号</w:t>
            </w:r>
          </w:p>
        </w:tc>
        <w:tc>
          <w:tcPr>
            <w:tcW w:w="3118"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债券品种</w:t>
            </w:r>
          </w:p>
        </w:tc>
        <w:tc>
          <w:tcPr>
            <w:tcW w:w="2552"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公允价值</w:t>
            </w:r>
          </w:p>
        </w:tc>
        <w:tc>
          <w:tcPr>
            <w:tcW w:w="2409"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占基金资产净值比例</w:t>
            </w:r>
            <w:r w:rsidRPr="00723729">
              <w:rPr>
                <w:rFonts w:eastAsiaTheme="minorEastAsia"/>
                <w:color w:val="000000"/>
                <w:szCs w:val="21"/>
              </w:rPr>
              <w:t>(</w:t>
            </w:r>
            <w:r w:rsidRPr="00723729">
              <w:rPr>
                <w:rFonts w:eastAsiaTheme="minorEastAsia"/>
                <w:color w:val="000000"/>
                <w:szCs w:val="21"/>
              </w:rPr>
              <w:t>％</w:t>
            </w:r>
            <w:r w:rsidRPr="00723729">
              <w:rPr>
                <w:rFonts w:eastAsiaTheme="minorEastAsia"/>
                <w:color w:val="000000"/>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1</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国家债券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1,200,600.00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0.16</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2</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央行票据</w:t>
            </w:r>
            <w:bookmarkStart w:id="66" w:name="_GoBack"/>
            <w:bookmarkEnd w:id="66"/>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lastRenderedPageBreak/>
              <w:t>3</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金融债券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36,475,100.00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4.86</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其中：政策性金融债</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36,475,100.00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4.86</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4</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企业债券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157,608,000.00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20.98</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5</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企业短期融资券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70,188,000.00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9.34</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6</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中期票据</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450,916,000.00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60.04</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7</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可转债</w:t>
            </w:r>
            <w:r w:rsidR="00494D5E" w:rsidRPr="00494D5E">
              <w:rPr>
                <w:rFonts w:eastAsiaTheme="minorEastAsia" w:hint="eastAsia"/>
                <w:color w:val="000000"/>
                <w:szCs w:val="21"/>
              </w:rPr>
              <w:t>（可交换债）</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1,025,970.96</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0.14</w:t>
            </w:r>
          </w:p>
        </w:tc>
      </w:tr>
      <w:tr w:rsidR="00831F72" w:rsidRPr="00723729" w:rsidTr="008F3A73">
        <w:tc>
          <w:tcPr>
            <w:tcW w:w="993" w:type="dxa"/>
            <w:vAlign w:val="center"/>
          </w:tcPr>
          <w:p w:rsidR="00831F72" w:rsidRPr="00E946F5" w:rsidRDefault="00831F72" w:rsidP="00AA5843">
            <w:pPr>
              <w:spacing w:before="29" w:line="360" w:lineRule="auto"/>
              <w:ind w:left="17"/>
              <w:jc w:val="center"/>
              <w:rPr>
                <w:rFonts w:eastAsiaTheme="minorEastAsia"/>
                <w:color w:val="000000"/>
                <w:szCs w:val="21"/>
              </w:rPr>
            </w:pPr>
            <w:r w:rsidRPr="00E946F5">
              <w:rPr>
                <w:rFonts w:eastAsiaTheme="minorEastAsia" w:hint="eastAsia"/>
                <w:color w:val="000000"/>
                <w:szCs w:val="21"/>
              </w:rPr>
              <w:t>8</w:t>
            </w:r>
          </w:p>
        </w:tc>
        <w:tc>
          <w:tcPr>
            <w:tcW w:w="3118" w:type="dxa"/>
            <w:vAlign w:val="center"/>
          </w:tcPr>
          <w:p w:rsidR="00831F72" w:rsidRPr="00E946F5" w:rsidRDefault="00831F72" w:rsidP="00AA5843">
            <w:pPr>
              <w:spacing w:before="29" w:line="360" w:lineRule="auto"/>
              <w:ind w:left="17"/>
              <w:jc w:val="left"/>
              <w:rPr>
                <w:rFonts w:eastAsiaTheme="minorEastAsia"/>
                <w:color w:val="000000"/>
                <w:szCs w:val="21"/>
              </w:rPr>
            </w:pPr>
            <w:r w:rsidRPr="00E946F5">
              <w:rPr>
                <w:rFonts w:eastAsiaTheme="minorEastAsia" w:hint="eastAsia"/>
                <w:color w:val="000000"/>
                <w:szCs w:val="21"/>
              </w:rPr>
              <w:t>同业存单</w:t>
            </w:r>
          </w:p>
        </w:tc>
        <w:tc>
          <w:tcPr>
            <w:tcW w:w="2552" w:type="dxa"/>
            <w:vAlign w:val="center"/>
          </w:tcPr>
          <w:p w:rsidR="00831F72" w:rsidRPr="00E946F5" w:rsidRDefault="00831F72" w:rsidP="00AA5843">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c>
          <w:tcPr>
            <w:tcW w:w="2409" w:type="dxa"/>
            <w:vAlign w:val="center"/>
          </w:tcPr>
          <w:p w:rsidR="00831F72" w:rsidRPr="00E946F5" w:rsidRDefault="00831F72" w:rsidP="00AA5843">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r>
      <w:tr w:rsidR="00831F72" w:rsidRPr="00723729" w:rsidTr="00C106A0">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9</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其他</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C106A0">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10</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合计</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717,413,670.96</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95.52</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7" w:name="_Toc48657145"/>
      <w:r w:rsidRPr="007D44A6">
        <w:rPr>
          <w:rFonts w:ascii="宋体" w:hAnsi="宋体" w:cs="Arial"/>
          <w:color w:val="000000"/>
          <w:sz w:val="21"/>
          <w:szCs w:val="21"/>
        </w:rPr>
        <w:t>7.6</w:t>
      </w:r>
      <w:bookmarkStart w:id="68" w:name="_Toc234814105"/>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的前五名债券投资明细</w:t>
      </w:r>
      <w:bookmarkEnd w:id="67"/>
      <w:bookmarkEnd w:id="68"/>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2068"/>
        <w:gridCol w:w="1842"/>
      </w:tblGrid>
      <w:tr w:rsidR="001548F9" w:rsidRPr="00235099" w:rsidTr="008F3A73">
        <w:tc>
          <w:tcPr>
            <w:tcW w:w="125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序号</w:t>
            </w:r>
          </w:p>
        </w:tc>
        <w:tc>
          <w:tcPr>
            <w:tcW w:w="1310"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债券代码</w:t>
            </w:r>
          </w:p>
        </w:tc>
        <w:tc>
          <w:tcPr>
            <w:tcW w:w="128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债券名称</w:t>
            </w:r>
          </w:p>
        </w:tc>
        <w:tc>
          <w:tcPr>
            <w:tcW w:w="1426"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数量</w:t>
            </w:r>
            <w:r w:rsidR="00D768BA" w:rsidRPr="004604CE">
              <w:rPr>
                <w:color w:val="000000"/>
                <w:szCs w:val="21"/>
              </w:rPr>
              <w:t>（张）</w:t>
            </w:r>
          </w:p>
        </w:tc>
        <w:tc>
          <w:tcPr>
            <w:tcW w:w="2068" w:type="dxa"/>
            <w:vAlign w:val="center"/>
          </w:tcPr>
          <w:p w:rsidR="001548F9" w:rsidRPr="004604CE" w:rsidRDefault="001548F9" w:rsidP="00B96962">
            <w:pPr>
              <w:spacing w:before="29" w:line="360" w:lineRule="auto"/>
              <w:ind w:left="17"/>
              <w:jc w:val="center"/>
              <w:rPr>
                <w:color w:val="000000"/>
                <w:szCs w:val="21"/>
              </w:rPr>
            </w:pPr>
            <w:r w:rsidRPr="004604CE">
              <w:rPr>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占基金资产净值比例</w:t>
            </w:r>
            <w:r w:rsidRPr="004604CE">
              <w:rPr>
                <w:color w:val="000000"/>
                <w:szCs w:val="21"/>
              </w:rPr>
              <w:t>(</w:t>
            </w:r>
            <w:r w:rsidRPr="004604CE">
              <w:rPr>
                <w:color w:val="000000"/>
                <w:szCs w:val="21"/>
              </w:rPr>
              <w:t>％</w:t>
            </w:r>
            <w:r w:rsidRPr="004604CE">
              <w:rPr>
                <w:color w:val="000000"/>
                <w:szCs w:val="21"/>
              </w:rPr>
              <w:t>)</w:t>
            </w:r>
          </w:p>
        </w:tc>
      </w:tr>
      <w:tr w:rsidR="004C3E78">
        <w:tc>
          <w:tcPr>
            <w:tcW w:w="1252" w:type="dxa"/>
            <w:vAlign w:val="center"/>
          </w:tcPr>
          <w:p w:rsidR="004C3E78" w:rsidRDefault="001131B8">
            <w:pPr>
              <w:jc w:val="center"/>
            </w:pPr>
            <w:r>
              <w:rPr>
                <w:color w:val="000000"/>
                <w:szCs w:val="21"/>
              </w:rPr>
              <w:t>1</w:t>
            </w:r>
          </w:p>
        </w:tc>
        <w:tc>
          <w:tcPr>
            <w:tcW w:w="1310" w:type="dxa"/>
            <w:vAlign w:val="center"/>
          </w:tcPr>
          <w:p w:rsidR="004C3E78" w:rsidRDefault="001131B8">
            <w:pPr>
              <w:jc w:val="center"/>
            </w:pPr>
            <w:r>
              <w:rPr>
                <w:color w:val="000000"/>
                <w:szCs w:val="21"/>
              </w:rPr>
              <w:t>180208</w:t>
            </w:r>
          </w:p>
        </w:tc>
        <w:tc>
          <w:tcPr>
            <w:tcW w:w="1282" w:type="dxa"/>
            <w:vAlign w:val="center"/>
          </w:tcPr>
          <w:p w:rsidR="004C3E78" w:rsidRDefault="001131B8">
            <w:pPr>
              <w:jc w:val="center"/>
            </w:pPr>
            <w:r>
              <w:rPr>
                <w:color w:val="000000"/>
                <w:szCs w:val="21"/>
              </w:rPr>
              <w:t>18</w:t>
            </w:r>
            <w:r>
              <w:rPr>
                <w:color w:val="000000"/>
                <w:szCs w:val="21"/>
              </w:rPr>
              <w:t>国开</w:t>
            </w:r>
            <w:r>
              <w:rPr>
                <w:color w:val="000000"/>
                <w:szCs w:val="21"/>
              </w:rPr>
              <w:t>08</w:t>
            </w:r>
          </w:p>
        </w:tc>
        <w:tc>
          <w:tcPr>
            <w:tcW w:w="1426" w:type="dxa"/>
            <w:vAlign w:val="center"/>
          </w:tcPr>
          <w:p w:rsidR="004C3E78" w:rsidRDefault="001131B8">
            <w:pPr>
              <w:jc w:val="right"/>
            </w:pPr>
            <w:r>
              <w:rPr>
                <w:color w:val="000000"/>
                <w:szCs w:val="21"/>
              </w:rPr>
              <w:t>310,000</w:t>
            </w:r>
          </w:p>
        </w:tc>
        <w:tc>
          <w:tcPr>
            <w:tcW w:w="2068" w:type="dxa"/>
            <w:vAlign w:val="center"/>
          </w:tcPr>
          <w:p w:rsidR="004C3E78" w:rsidRDefault="001131B8">
            <w:pPr>
              <w:jc w:val="right"/>
            </w:pPr>
            <w:r>
              <w:rPr>
                <w:color w:val="000000"/>
                <w:szCs w:val="21"/>
              </w:rPr>
              <w:t>31,468,100.00</w:t>
            </w:r>
          </w:p>
        </w:tc>
        <w:tc>
          <w:tcPr>
            <w:tcW w:w="1842" w:type="dxa"/>
            <w:vAlign w:val="center"/>
          </w:tcPr>
          <w:p w:rsidR="004C3E78" w:rsidRDefault="001131B8">
            <w:pPr>
              <w:jc w:val="right"/>
            </w:pPr>
            <w:r>
              <w:rPr>
                <w:color w:val="000000"/>
                <w:szCs w:val="21"/>
              </w:rPr>
              <w:t>4.19</w:t>
            </w:r>
          </w:p>
        </w:tc>
      </w:tr>
      <w:tr w:rsidR="004C3E78">
        <w:tc>
          <w:tcPr>
            <w:tcW w:w="1252" w:type="dxa"/>
            <w:vAlign w:val="center"/>
          </w:tcPr>
          <w:p w:rsidR="004C3E78" w:rsidRDefault="001131B8">
            <w:pPr>
              <w:jc w:val="center"/>
            </w:pPr>
            <w:r>
              <w:rPr>
                <w:color w:val="000000"/>
                <w:szCs w:val="21"/>
              </w:rPr>
              <w:t>2</w:t>
            </w:r>
          </w:p>
        </w:tc>
        <w:tc>
          <w:tcPr>
            <w:tcW w:w="1310" w:type="dxa"/>
            <w:vAlign w:val="center"/>
          </w:tcPr>
          <w:p w:rsidR="004C3E78" w:rsidRDefault="001131B8">
            <w:pPr>
              <w:jc w:val="center"/>
            </w:pPr>
            <w:r>
              <w:rPr>
                <w:color w:val="000000"/>
                <w:szCs w:val="21"/>
              </w:rPr>
              <w:t>101900626</w:t>
            </w:r>
          </w:p>
        </w:tc>
        <w:tc>
          <w:tcPr>
            <w:tcW w:w="1282" w:type="dxa"/>
            <w:vAlign w:val="center"/>
          </w:tcPr>
          <w:p w:rsidR="004C3E78" w:rsidRDefault="001131B8">
            <w:pPr>
              <w:jc w:val="center"/>
            </w:pPr>
            <w:r>
              <w:rPr>
                <w:color w:val="000000"/>
                <w:szCs w:val="21"/>
              </w:rPr>
              <w:t>19</w:t>
            </w:r>
            <w:r>
              <w:rPr>
                <w:color w:val="000000"/>
                <w:szCs w:val="21"/>
              </w:rPr>
              <w:t>吉利</w:t>
            </w:r>
            <w:r>
              <w:rPr>
                <w:color w:val="000000"/>
                <w:szCs w:val="21"/>
              </w:rPr>
              <w:t>MTN001</w:t>
            </w:r>
          </w:p>
        </w:tc>
        <w:tc>
          <w:tcPr>
            <w:tcW w:w="1426" w:type="dxa"/>
            <w:vAlign w:val="center"/>
          </w:tcPr>
          <w:p w:rsidR="004C3E78" w:rsidRDefault="001131B8">
            <w:pPr>
              <w:jc w:val="right"/>
            </w:pPr>
            <w:r>
              <w:rPr>
                <w:color w:val="000000"/>
                <w:szCs w:val="21"/>
              </w:rPr>
              <w:t>300,000</w:t>
            </w:r>
          </w:p>
        </w:tc>
        <w:tc>
          <w:tcPr>
            <w:tcW w:w="2068" w:type="dxa"/>
            <w:vAlign w:val="center"/>
          </w:tcPr>
          <w:p w:rsidR="004C3E78" w:rsidRDefault="001131B8">
            <w:pPr>
              <w:jc w:val="right"/>
            </w:pPr>
            <w:r>
              <w:rPr>
                <w:color w:val="000000"/>
                <w:szCs w:val="21"/>
              </w:rPr>
              <w:t>30,339,000.00</w:t>
            </w:r>
          </w:p>
        </w:tc>
        <w:tc>
          <w:tcPr>
            <w:tcW w:w="1842" w:type="dxa"/>
            <w:vAlign w:val="center"/>
          </w:tcPr>
          <w:p w:rsidR="004C3E78" w:rsidRDefault="001131B8">
            <w:pPr>
              <w:jc w:val="right"/>
            </w:pPr>
            <w:r>
              <w:rPr>
                <w:color w:val="000000"/>
                <w:szCs w:val="21"/>
              </w:rPr>
              <w:t>4.04</w:t>
            </w:r>
          </w:p>
        </w:tc>
      </w:tr>
      <w:tr w:rsidR="004C3E78">
        <w:tc>
          <w:tcPr>
            <w:tcW w:w="1252" w:type="dxa"/>
            <w:vAlign w:val="center"/>
          </w:tcPr>
          <w:p w:rsidR="004C3E78" w:rsidRDefault="001131B8">
            <w:pPr>
              <w:jc w:val="center"/>
            </w:pPr>
            <w:r>
              <w:rPr>
                <w:color w:val="000000"/>
                <w:szCs w:val="21"/>
              </w:rPr>
              <w:t>3</w:t>
            </w:r>
          </w:p>
        </w:tc>
        <w:tc>
          <w:tcPr>
            <w:tcW w:w="1310" w:type="dxa"/>
            <w:vAlign w:val="center"/>
          </w:tcPr>
          <w:p w:rsidR="004C3E78" w:rsidRDefault="001131B8">
            <w:pPr>
              <w:jc w:val="center"/>
            </w:pPr>
            <w:r>
              <w:rPr>
                <w:color w:val="000000"/>
                <w:szCs w:val="21"/>
              </w:rPr>
              <w:t>041900290</w:t>
            </w:r>
          </w:p>
        </w:tc>
        <w:tc>
          <w:tcPr>
            <w:tcW w:w="1282" w:type="dxa"/>
            <w:vAlign w:val="center"/>
          </w:tcPr>
          <w:p w:rsidR="004C3E78" w:rsidRDefault="001131B8">
            <w:pPr>
              <w:jc w:val="center"/>
            </w:pPr>
            <w:r>
              <w:rPr>
                <w:color w:val="000000"/>
                <w:szCs w:val="21"/>
              </w:rPr>
              <w:t>19</w:t>
            </w:r>
            <w:r>
              <w:rPr>
                <w:color w:val="000000"/>
                <w:szCs w:val="21"/>
              </w:rPr>
              <w:t>中化农化</w:t>
            </w:r>
            <w:r>
              <w:rPr>
                <w:color w:val="000000"/>
                <w:szCs w:val="21"/>
              </w:rPr>
              <w:t>CP002</w:t>
            </w:r>
          </w:p>
        </w:tc>
        <w:tc>
          <w:tcPr>
            <w:tcW w:w="1426" w:type="dxa"/>
            <w:vAlign w:val="center"/>
          </w:tcPr>
          <w:p w:rsidR="004C3E78" w:rsidRDefault="001131B8">
            <w:pPr>
              <w:jc w:val="right"/>
            </w:pPr>
            <w:r>
              <w:rPr>
                <w:color w:val="000000"/>
                <w:szCs w:val="21"/>
              </w:rPr>
              <w:t>300,000</w:t>
            </w:r>
          </w:p>
        </w:tc>
        <w:tc>
          <w:tcPr>
            <w:tcW w:w="2068" w:type="dxa"/>
            <w:vAlign w:val="center"/>
          </w:tcPr>
          <w:p w:rsidR="004C3E78" w:rsidRDefault="001131B8">
            <w:pPr>
              <w:jc w:val="right"/>
            </w:pPr>
            <w:r>
              <w:rPr>
                <w:color w:val="000000"/>
                <w:szCs w:val="21"/>
              </w:rPr>
              <w:t>30,213,000.00</w:t>
            </w:r>
          </w:p>
        </w:tc>
        <w:tc>
          <w:tcPr>
            <w:tcW w:w="1842" w:type="dxa"/>
            <w:vAlign w:val="center"/>
          </w:tcPr>
          <w:p w:rsidR="004C3E78" w:rsidRDefault="001131B8">
            <w:pPr>
              <w:jc w:val="right"/>
            </w:pPr>
            <w:r>
              <w:rPr>
                <w:color w:val="000000"/>
                <w:szCs w:val="21"/>
              </w:rPr>
              <w:t>4.02</w:t>
            </w:r>
          </w:p>
        </w:tc>
      </w:tr>
      <w:tr w:rsidR="004C3E78">
        <w:tc>
          <w:tcPr>
            <w:tcW w:w="1252" w:type="dxa"/>
            <w:vAlign w:val="center"/>
          </w:tcPr>
          <w:p w:rsidR="004C3E78" w:rsidRDefault="001131B8">
            <w:pPr>
              <w:jc w:val="center"/>
            </w:pPr>
            <w:r>
              <w:rPr>
                <w:color w:val="000000"/>
                <w:szCs w:val="21"/>
              </w:rPr>
              <w:t>4</w:t>
            </w:r>
          </w:p>
        </w:tc>
        <w:tc>
          <w:tcPr>
            <w:tcW w:w="1310" w:type="dxa"/>
            <w:vAlign w:val="center"/>
          </w:tcPr>
          <w:p w:rsidR="004C3E78" w:rsidRDefault="001131B8">
            <w:pPr>
              <w:jc w:val="center"/>
            </w:pPr>
            <w:r>
              <w:rPr>
                <w:color w:val="000000"/>
                <w:szCs w:val="21"/>
              </w:rPr>
              <w:t>163541</w:t>
            </w:r>
          </w:p>
        </w:tc>
        <w:tc>
          <w:tcPr>
            <w:tcW w:w="1282" w:type="dxa"/>
            <w:vAlign w:val="center"/>
          </w:tcPr>
          <w:p w:rsidR="004C3E78" w:rsidRDefault="001131B8">
            <w:pPr>
              <w:jc w:val="center"/>
            </w:pPr>
            <w:r>
              <w:rPr>
                <w:color w:val="000000"/>
                <w:szCs w:val="21"/>
              </w:rPr>
              <w:t>20</w:t>
            </w:r>
            <w:r>
              <w:rPr>
                <w:color w:val="000000"/>
                <w:szCs w:val="21"/>
              </w:rPr>
              <w:t>诚通</w:t>
            </w:r>
            <w:r>
              <w:rPr>
                <w:color w:val="000000"/>
                <w:szCs w:val="21"/>
              </w:rPr>
              <w:t>10</w:t>
            </w:r>
          </w:p>
        </w:tc>
        <w:tc>
          <w:tcPr>
            <w:tcW w:w="1426" w:type="dxa"/>
            <w:vAlign w:val="center"/>
          </w:tcPr>
          <w:p w:rsidR="004C3E78" w:rsidRDefault="001131B8">
            <w:pPr>
              <w:jc w:val="right"/>
            </w:pPr>
            <w:r>
              <w:rPr>
                <w:color w:val="000000"/>
                <w:szCs w:val="21"/>
              </w:rPr>
              <w:t>300,000</w:t>
            </w:r>
          </w:p>
        </w:tc>
        <w:tc>
          <w:tcPr>
            <w:tcW w:w="2068" w:type="dxa"/>
            <w:vAlign w:val="center"/>
          </w:tcPr>
          <w:p w:rsidR="004C3E78" w:rsidRDefault="001131B8">
            <w:pPr>
              <w:jc w:val="right"/>
            </w:pPr>
            <w:r>
              <w:rPr>
                <w:color w:val="000000"/>
                <w:szCs w:val="21"/>
              </w:rPr>
              <w:t>29,709,000.00</w:t>
            </w:r>
          </w:p>
        </w:tc>
        <w:tc>
          <w:tcPr>
            <w:tcW w:w="1842" w:type="dxa"/>
            <w:vAlign w:val="center"/>
          </w:tcPr>
          <w:p w:rsidR="004C3E78" w:rsidRDefault="001131B8">
            <w:pPr>
              <w:jc w:val="right"/>
            </w:pPr>
            <w:r>
              <w:rPr>
                <w:color w:val="000000"/>
                <w:szCs w:val="21"/>
              </w:rPr>
              <w:t>3.96</w:t>
            </w:r>
          </w:p>
        </w:tc>
      </w:tr>
      <w:tr w:rsidR="004C3E78">
        <w:tc>
          <w:tcPr>
            <w:tcW w:w="1252" w:type="dxa"/>
            <w:vAlign w:val="center"/>
          </w:tcPr>
          <w:p w:rsidR="004C3E78" w:rsidRDefault="001131B8">
            <w:pPr>
              <w:jc w:val="center"/>
            </w:pPr>
            <w:r>
              <w:rPr>
                <w:color w:val="000000"/>
                <w:szCs w:val="21"/>
              </w:rPr>
              <w:t>5</w:t>
            </w:r>
          </w:p>
        </w:tc>
        <w:tc>
          <w:tcPr>
            <w:tcW w:w="1310" w:type="dxa"/>
            <w:vAlign w:val="center"/>
          </w:tcPr>
          <w:p w:rsidR="004C3E78" w:rsidRDefault="001131B8">
            <w:pPr>
              <w:jc w:val="center"/>
            </w:pPr>
            <w:r>
              <w:rPr>
                <w:color w:val="000000"/>
                <w:szCs w:val="21"/>
              </w:rPr>
              <w:t>101800202</w:t>
            </w:r>
          </w:p>
        </w:tc>
        <w:tc>
          <w:tcPr>
            <w:tcW w:w="1282" w:type="dxa"/>
            <w:vAlign w:val="center"/>
          </w:tcPr>
          <w:p w:rsidR="004C3E78" w:rsidRDefault="001131B8">
            <w:pPr>
              <w:jc w:val="center"/>
            </w:pPr>
            <w:r>
              <w:rPr>
                <w:color w:val="000000"/>
                <w:szCs w:val="21"/>
              </w:rPr>
              <w:t>18</w:t>
            </w:r>
            <w:r>
              <w:rPr>
                <w:color w:val="000000"/>
                <w:szCs w:val="21"/>
              </w:rPr>
              <w:t>天恒置业</w:t>
            </w:r>
            <w:r>
              <w:rPr>
                <w:color w:val="000000"/>
                <w:szCs w:val="21"/>
              </w:rPr>
              <w:t>MTN001</w:t>
            </w:r>
          </w:p>
        </w:tc>
        <w:tc>
          <w:tcPr>
            <w:tcW w:w="1426" w:type="dxa"/>
            <w:vAlign w:val="center"/>
          </w:tcPr>
          <w:p w:rsidR="004C3E78" w:rsidRDefault="001131B8">
            <w:pPr>
              <w:jc w:val="right"/>
            </w:pPr>
            <w:r>
              <w:rPr>
                <w:color w:val="000000"/>
                <w:szCs w:val="21"/>
              </w:rPr>
              <w:t>200,000</w:t>
            </w:r>
          </w:p>
        </w:tc>
        <w:tc>
          <w:tcPr>
            <w:tcW w:w="2068" w:type="dxa"/>
            <w:vAlign w:val="center"/>
          </w:tcPr>
          <w:p w:rsidR="004C3E78" w:rsidRDefault="001131B8">
            <w:pPr>
              <w:jc w:val="right"/>
            </w:pPr>
            <w:r>
              <w:rPr>
                <w:color w:val="000000"/>
                <w:szCs w:val="21"/>
              </w:rPr>
              <w:t>20,514,000.00</w:t>
            </w:r>
          </w:p>
        </w:tc>
        <w:tc>
          <w:tcPr>
            <w:tcW w:w="1842" w:type="dxa"/>
            <w:vAlign w:val="center"/>
          </w:tcPr>
          <w:p w:rsidR="004C3E78" w:rsidRDefault="001131B8">
            <w:pPr>
              <w:jc w:val="right"/>
            </w:pPr>
            <w:r>
              <w:rPr>
                <w:color w:val="000000"/>
                <w:szCs w:val="21"/>
              </w:rPr>
              <w:t>2.73</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9" w:name="_Toc48657146"/>
      <w:r w:rsidRPr="007D44A6">
        <w:rPr>
          <w:rFonts w:ascii="宋体" w:hAnsi="宋体" w:cs="Arial"/>
          <w:color w:val="000000"/>
          <w:sz w:val="21"/>
          <w:szCs w:val="21"/>
        </w:rPr>
        <w:t>7.7</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232E3C" w:rsidRPr="007D44A6">
        <w:rPr>
          <w:rFonts w:ascii="宋体" w:hAnsi="宋体" w:cs="Arial" w:hint="eastAsia"/>
          <w:color w:val="000000"/>
          <w:sz w:val="21"/>
          <w:szCs w:val="21"/>
        </w:rPr>
        <w:t>序</w:t>
      </w:r>
      <w:r w:rsidRPr="007D44A6">
        <w:rPr>
          <w:rFonts w:ascii="宋体" w:hAnsi="宋体" w:cs="Arial" w:hint="eastAsia"/>
          <w:color w:val="000000"/>
          <w:sz w:val="21"/>
          <w:szCs w:val="21"/>
        </w:rPr>
        <w:t>的所有资产支持证券投资明细</w:t>
      </w:r>
      <w:bookmarkEnd w:id="69"/>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6"/>
        <w:gridCol w:w="1288"/>
        <w:gridCol w:w="1271"/>
        <w:gridCol w:w="1507"/>
        <w:gridCol w:w="2026"/>
        <w:gridCol w:w="1842"/>
      </w:tblGrid>
      <w:tr w:rsidR="001548F9" w:rsidRPr="00235099" w:rsidTr="008F3A73">
        <w:tc>
          <w:tcPr>
            <w:tcW w:w="124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288"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证券代码</w:t>
            </w:r>
          </w:p>
        </w:tc>
        <w:tc>
          <w:tcPr>
            <w:tcW w:w="1271"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证券名称</w:t>
            </w:r>
          </w:p>
        </w:tc>
        <w:tc>
          <w:tcPr>
            <w:tcW w:w="1507"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数量</w:t>
            </w:r>
            <w:r w:rsidR="00D768BA" w:rsidRPr="004604CE">
              <w:rPr>
                <w:rFonts w:hAnsi="宋体"/>
                <w:color w:val="000000"/>
                <w:szCs w:val="21"/>
              </w:rPr>
              <w:t>（份）</w:t>
            </w:r>
          </w:p>
        </w:tc>
        <w:tc>
          <w:tcPr>
            <w:tcW w:w="2026" w:type="dxa"/>
            <w:vAlign w:val="center"/>
          </w:tcPr>
          <w:p w:rsidR="001548F9" w:rsidRPr="004604CE" w:rsidRDefault="001548F9" w:rsidP="00397219">
            <w:pPr>
              <w:spacing w:before="29" w:line="360" w:lineRule="auto"/>
              <w:ind w:left="17"/>
              <w:jc w:val="center"/>
              <w:rPr>
                <w:color w:val="000000"/>
                <w:szCs w:val="21"/>
              </w:rPr>
            </w:pPr>
            <w:r w:rsidRPr="004604CE">
              <w:rPr>
                <w:rFonts w:hAnsi="宋体"/>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占基金资产净值比例</w:t>
            </w:r>
            <w:r w:rsidRPr="004604CE">
              <w:rPr>
                <w:color w:val="000000"/>
                <w:szCs w:val="21"/>
              </w:rPr>
              <w:t>(</w:t>
            </w:r>
            <w:r w:rsidRPr="004604CE">
              <w:rPr>
                <w:rFonts w:hAnsi="宋体"/>
                <w:color w:val="000000"/>
                <w:szCs w:val="21"/>
              </w:rPr>
              <w:t>％</w:t>
            </w:r>
            <w:r w:rsidRPr="004604CE">
              <w:rPr>
                <w:color w:val="000000"/>
                <w:szCs w:val="21"/>
              </w:rPr>
              <w:t>)</w:t>
            </w:r>
          </w:p>
        </w:tc>
      </w:tr>
      <w:tr w:rsidR="004C3E78">
        <w:tc>
          <w:tcPr>
            <w:tcW w:w="1246" w:type="dxa"/>
            <w:vAlign w:val="center"/>
          </w:tcPr>
          <w:p w:rsidR="004C3E78" w:rsidRDefault="001131B8">
            <w:pPr>
              <w:jc w:val="center"/>
            </w:pPr>
            <w:r>
              <w:rPr>
                <w:color w:val="000000"/>
                <w:szCs w:val="21"/>
              </w:rPr>
              <w:t>1</w:t>
            </w:r>
          </w:p>
        </w:tc>
        <w:tc>
          <w:tcPr>
            <w:tcW w:w="1288" w:type="dxa"/>
            <w:vAlign w:val="center"/>
          </w:tcPr>
          <w:p w:rsidR="004C3E78" w:rsidRDefault="001131B8">
            <w:pPr>
              <w:jc w:val="center"/>
            </w:pPr>
            <w:r>
              <w:rPr>
                <w:color w:val="000000"/>
                <w:szCs w:val="21"/>
              </w:rPr>
              <w:t>138020</w:t>
            </w:r>
          </w:p>
        </w:tc>
        <w:tc>
          <w:tcPr>
            <w:tcW w:w="1271" w:type="dxa"/>
            <w:vAlign w:val="center"/>
          </w:tcPr>
          <w:p w:rsidR="004C3E78" w:rsidRDefault="001131B8">
            <w:pPr>
              <w:jc w:val="center"/>
            </w:pPr>
            <w:r>
              <w:rPr>
                <w:color w:val="000000"/>
                <w:szCs w:val="21"/>
              </w:rPr>
              <w:t>绿城</w:t>
            </w:r>
            <w:r>
              <w:rPr>
                <w:color w:val="000000"/>
                <w:szCs w:val="21"/>
              </w:rPr>
              <w:t>15</w:t>
            </w:r>
            <w:r>
              <w:rPr>
                <w:color w:val="000000"/>
                <w:szCs w:val="21"/>
              </w:rPr>
              <w:t>优</w:t>
            </w:r>
          </w:p>
        </w:tc>
        <w:tc>
          <w:tcPr>
            <w:tcW w:w="1507" w:type="dxa"/>
            <w:vAlign w:val="center"/>
          </w:tcPr>
          <w:p w:rsidR="004C3E78" w:rsidRDefault="001131B8">
            <w:pPr>
              <w:jc w:val="right"/>
            </w:pPr>
            <w:r>
              <w:rPr>
                <w:color w:val="000000"/>
                <w:szCs w:val="21"/>
              </w:rPr>
              <w:t>100,000</w:t>
            </w:r>
          </w:p>
        </w:tc>
        <w:tc>
          <w:tcPr>
            <w:tcW w:w="2026" w:type="dxa"/>
            <w:vAlign w:val="center"/>
          </w:tcPr>
          <w:p w:rsidR="004C3E78" w:rsidRDefault="001131B8">
            <w:pPr>
              <w:jc w:val="right"/>
            </w:pPr>
            <w:r>
              <w:rPr>
                <w:color w:val="000000"/>
                <w:szCs w:val="21"/>
              </w:rPr>
              <w:t>10,068,000.00</w:t>
            </w:r>
          </w:p>
        </w:tc>
        <w:tc>
          <w:tcPr>
            <w:tcW w:w="1842" w:type="dxa"/>
            <w:vAlign w:val="center"/>
          </w:tcPr>
          <w:p w:rsidR="004C3E78" w:rsidRDefault="001131B8">
            <w:pPr>
              <w:jc w:val="right"/>
            </w:pPr>
            <w:r>
              <w:rPr>
                <w:color w:val="000000"/>
                <w:szCs w:val="21"/>
              </w:rPr>
              <w:t>1.34</w:t>
            </w:r>
          </w:p>
        </w:tc>
      </w:tr>
      <w:tr w:rsidR="004C3E78">
        <w:tc>
          <w:tcPr>
            <w:tcW w:w="1246" w:type="dxa"/>
            <w:vAlign w:val="center"/>
          </w:tcPr>
          <w:p w:rsidR="004C3E78" w:rsidRDefault="001131B8">
            <w:pPr>
              <w:jc w:val="center"/>
            </w:pPr>
            <w:r>
              <w:rPr>
                <w:color w:val="000000"/>
                <w:szCs w:val="21"/>
              </w:rPr>
              <w:t>2</w:t>
            </w:r>
          </w:p>
        </w:tc>
        <w:tc>
          <w:tcPr>
            <w:tcW w:w="1288" w:type="dxa"/>
            <w:vAlign w:val="center"/>
          </w:tcPr>
          <w:p w:rsidR="004C3E78" w:rsidRDefault="001131B8">
            <w:pPr>
              <w:jc w:val="center"/>
            </w:pPr>
            <w:r>
              <w:rPr>
                <w:color w:val="000000"/>
                <w:szCs w:val="21"/>
              </w:rPr>
              <w:t>168589</w:t>
            </w:r>
          </w:p>
        </w:tc>
        <w:tc>
          <w:tcPr>
            <w:tcW w:w="1271" w:type="dxa"/>
            <w:vAlign w:val="center"/>
          </w:tcPr>
          <w:p w:rsidR="004C3E78" w:rsidRDefault="001131B8">
            <w:pPr>
              <w:jc w:val="center"/>
            </w:pPr>
            <w:r>
              <w:rPr>
                <w:color w:val="000000"/>
                <w:szCs w:val="21"/>
              </w:rPr>
              <w:t>天信</w:t>
            </w:r>
            <w:r>
              <w:rPr>
                <w:color w:val="000000"/>
                <w:szCs w:val="21"/>
              </w:rPr>
              <w:t>7A</w:t>
            </w:r>
          </w:p>
        </w:tc>
        <w:tc>
          <w:tcPr>
            <w:tcW w:w="1507" w:type="dxa"/>
            <w:vAlign w:val="center"/>
          </w:tcPr>
          <w:p w:rsidR="004C3E78" w:rsidRDefault="001131B8">
            <w:pPr>
              <w:jc w:val="right"/>
            </w:pPr>
            <w:r>
              <w:rPr>
                <w:color w:val="000000"/>
                <w:szCs w:val="21"/>
              </w:rPr>
              <w:t>100,000</w:t>
            </w:r>
          </w:p>
        </w:tc>
        <w:tc>
          <w:tcPr>
            <w:tcW w:w="2026" w:type="dxa"/>
            <w:vAlign w:val="center"/>
          </w:tcPr>
          <w:p w:rsidR="004C3E78" w:rsidRDefault="001131B8">
            <w:pPr>
              <w:jc w:val="right"/>
            </w:pPr>
            <w:r>
              <w:rPr>
                <w:color w:val="000000"/>
                <w:szCs w:val="21"/>
              </w:rPr>
              <w:t>10,000,000.00</w:t>
            </w:r>
          </w:p>
        </w:tc>
        <w:tc>
          <w:tcPr>
            <w:tcW w:w="1842" w:type="dxa"/>
            <w:vAlign w:val="center"/>
          </w:tcPr>
          <w:p w:rsidR="004C3E78" w:rsidRDefault="001131B8">
            <w:pPr>
              <w:jc w:val="right"/>
            </w:pPr>
            <w:r>
              <w:rPr>
                <w:color w:val="000000"/>
                <w:szCs w:val="21"/>
              </w:rPr>
              <w:t>1.33</w:t>
            </w:r>
          </w:p>
        </w:tc>
      </w:tr>
      <w:tr w:rsidR="004C3E78">
        <w:tc>
          <w:tcPr>
            <w:tcW w:w="1246" w:type="dxa"/>
            <w:vAlign w:val="center"/>
          </w:tcPr>
          <w:p w:rsidR="004C3E78" w:rsidRDefault="001131B8">
            <w:pPr>
              <w:jc w:val="center"/>
            </w:pPr>
            <w:r>
              <w:rPr>
                <w:color w:val="000000"/>
                <w:szCs w:val="21"/>
              </w:rPr>
              <w:t>2</w:t>
            </w:r>
          </w:p>
        </w:tc>
        <w:tc>
          <w:tcPr>
            <w:tcW w:w="1288" w:type="dxa"/>
            <w:vAlign w:val="center"/>
          </w:tcPr>
          <w:p w:rsidR="004C3E78" w:rsidRDefault="001131B8">
            <w:pPr>
              <w:jc w:val="center"/>
            </w:pPr>
            <w:r>
              <w:rPr>
                <w:color w:val="000000"/>
                <w:szCs w:val="21"/>
              </w:rPr>
              <w:t>168733</w:t>
            </w:r>
          </w:p>
        </w:tc>
        <w:tc>
          <w:tcPr>
            <w:tcW w:w="1271" w:type="dxa"/>
            <w:vAlign w:val="center"/>
          </w:tcPr>
          <w:p w:rsidR="004C3E78" w:rsidRDefault="001131B8">
            <w:pPr>
              <w:jc w:val="center"/>
            </w:pPr>
            <w:r>
              <w:rPr>
                <w:color w:val="000000"/>
                <w:szCs w:val="21"/>
              </w:rPr>
              <w:t>申程</w:t>
            </w:r>
            <w:r>
              <w:rPr>
                <w:color w:val="000000"/>
                <w:szCs w:val="21"/>
              </w:rPr>
              <w:t>01</w:t>
            </w:r>
            <w:r>
              <w:rPr>
                <w:color w:val="000000"/>
                <w:szCs w:val="21"/>
              </w:rPr>
              <w:t>优</w:t>
            </w:r>
          </w:p>
        </w:tc>
        <w:tc>
          <w:tcPr>
            <w:tcW w:w="1507" w:type="dxa"/>
            <w:vAlign w:val="center"/>
          </w:tcPr>
          <w:p w:rsidR="004C3E78" w:rsidRDefault="001131B8">
            <w:pPr>
              <w:jc w:val="right"/>
            </w:pPr>
            <w:r>
              <w:rPr>
                <w:color w:val="000000"/>
                <w:szCs w:val="21"/>
              </w:rPr>
              <w:t>100,000</w:t>
            </w:r>
          </w:p>
        </w:tc>
        <w:tc>
          <w:tcPr>
            <w:tcW w:w="2026" w:type="dxa"/>
            <w:vAlign w:val="center"/>
          </w:tcPr>
          <w:p w:rsidR="004C3E78" w:rsidRDefault="001131B8">
            <w:pPr>
              <w:jc w:val="right"/>
            </w:pPr>
            <w:r>
              <w:rPr>
                <w:color w:val="000000"/>
                <w:szCs w:val="21"/>
              </w:rPr>
              <w:t>10,000,000.00</w:t>
            </w:r>
          </w:p>
        </w:tc>
        <w:tc>
          <w:tcPr>
            <w:tcW w:w="1842" w:type="dxa"/>
            <w:vAlign w:val="center"/>
          </w:tcPr>
          <w:p w:rsidR="004C3E78" w:rsidRDefault="001131B8">
            <w:pPr>
              <w:jc w:val="right"/>
            </w:pPr>
            <w:r>
              <w:rPr>
                <w:color w:val="000000"/>
                <w:szCs w:val="21"/>
              </w:rPr>
              <w:t>1.33</w:t>
            </w:r>
          </w:p>
        </w:tc>
      </w:tr>
    </w:tbl>
    <w:p w:rsidR="00232E3C" w:rsidRPr="007D44A6" w:rsidRDefault="00232E3C" w:rsidP="002811E3">
      <w:pPr>
        <w:pStyle w:val="20"/>
        <w:tabs>
          <w:tab w:val="num" w:pos="992"/>
        </w:tabs>
        <w:spacing w:beforeLines="100" w:before="312" w:afterLines="100" w:after="312"/>
        <w:ind w:left="992" w:hanging="567"/>
        <w:rPr>
          <w:rFonts w:ascii="宋体" w:hAnsi="宋体" w:cs="Arial"/>
          <w:color w:val="000000"/>
          <w:sz w:val="21"/>
          <w:szCs w:val="21"/>
        </w:rPr>
      </w:pPr>
      <w:bookmarkStart w:id="70" w:name="_Toc48657147"/>
      <w:r w:rsidRPr="007D44A6">
        <w:rPr>
          <w:rFonts w:ascii="宋体" w:hAnsi="宋体" w:cs="Arial"/>
          <w:color w:val="000000"/>
          <w:sz w:val="21"/>
          <w:szCs w:val="21"/>
        </w:rPr>
        <w:lastRenderedPageBreak/>
        <w:t>7.8</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的前五名贵金属投资明细</w:t>
      </w:r>
      <w:bookmarkEnd w:id="70"/>
    </w:p>
    <w:p w:rsidR="00232E3C" w:rsidRPr="00683042" w:rsidRDefault="00232E3C" w:rsidP="00683042">
      <w:pPr>
        <w:tabs>
          <w:tab w:val="left" w:pos="426"/>
        </w:tabs>
        <w:spacing w:line="360" w:lineRule="auto"/>
        <w:ind w:firstLineChars="200" w:firstLine="420"/>
        <w:jc w:val="left"/>
        <w:rPr>
          <w:kern w:val="0"/>
          <w:szCs w:val="21"/>
        </w:rPr>
      </w:pPr>
      <w:r w:rsidRPr="00683042">
        <w:rPr>
          <w:kern w:val="0"/>
          <w:szCs w:val="21"/>
        </w:rPr>
        <w:t>本基金本报告期末未持有贵金属。</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1" w:name="_Toc48657148"/>
      <w:r w:rsidRPr="007D44A6">
        <w:rPr>
          <w:rFonts w:ascii="宋体" w:hAnsi="宋体" w:cs="Arial"/>
          <w:color w:val="000000"/>
          <w:sz w:val="21"/>
          <w:szCs w:val="21"/>
        </w:rPr>
        <w:t>7.9</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的前五名权证投资明细</w:t>
      </w:r>
      <w:bookmarkEnd w:id="71"/>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本基金本报告期末未持有权证。</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2" w:name="_Toc48657149"/>
      <w:r w:rsidRPr="007D44A6">
        <w:rPr>
          <w:rFonts w:ascii="宋体" w:hAnsi="宋体" w:cs="Arial"/>
          <w:color w:val="000000"/>
          <w:sz w:val="21"/>
          <w:szCs w:val="21"/>
        </w:rPr>
        <w:t>7.10</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报告期末本基金投资的股指期货交易情况说明</w:t>
      </w:r>
      <w:bookmarkEnd w:id="72"/>
    </w:p>
    <w:p w:rsidR="00F9564B" w:rsidRDefault="00F9564B" w:rsidP="00F9564B">
      <w:pPr>
        <w:spacing w:line="360" w:lineRule="auto"/>
        <w:ind w:firstLineChars="200" w:firstLine="420"/>
        <w:rPr>
          <w:rFonts w:eastAsiaTheme="minorEastAsia"/>
          <w:color w:val="000000" w:themeColor="text1"/>
          <w:sz w:val="24"/>
        </w:rPr>
      </w:pPr>
      <w:r>
        <w:rPr>
          <w:kern w:val="0"/>
          <w:szCs w:val="21"/>
        </w:rPr>
        <w:t>本基金本报告期末未投资股指期货。</w:t>
      </w:r>
    </w:p>
    <w:p w:rsidR="00513DD2" w:rsidRPr="007D44A6" w:rsidRDefault="00513DD2" w:rsidP="002811E3">
      <w:pPr>
        <w:pStyle w:val="20"/>
        <w:tabs>
          <w:tab w:val="num" w:pos="992"/>
        </w:tabs>
        <w:spacing w:beforeLines="100" w:before="312" w:afterLines="100" w:after="312"/>
        <w:ind w:left="992" w:hanging="567"/>
        <w:rPr>
          <w:rFonts w:ascii="宋体" w:hAnsi="宋体" w:cs="Arial"/>
          <w:color w:val="000000"/>
          <w:sz w:val="21"/>
          <w:szCs w:val="21"/>
        </w:rPr>
      </w:pPr>
      <w:bookmarkStart w:id="73" w:name="_Toc48657150"/>
      <w:r w:rsidRPr="007D44A6">
        <w:rPr>
          <w:rFonts w:ascii="宋体" w:hAnsi="宋体" w:cs="Arial" w:hint="eastAsia"/>
          <w:color w:val="000000"/>
          <w:sz w:val="21"/>
          <w:szCs w:val="21"/>
        </w:rPr>
        <w:t>7.11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报告期末本基金投资的国债期货交易情况说明</w:t>
      </w:r>
      <w:bookmarkEnd w:id="73"/>
    </w:p>
    <w:p w:rsidR="00513DD2" w:rsidRPr="00683042" w:rsidRDefault="007D3D2A" w:rsidP="007D3D2A">
      <w:pPr>
        <w:spacing w:line="360" w:lineRule="auto"/>
        <w:ind w:firstLineChars="200" w:firstLine="420"/>
        <w:rPr>
          <w:kern w:val="0"/>
          <w:szCs w:val="21"/>
        </w:rPr>
      </w:pPr>
      <w:r w:rsidRPr="00673889">
        <w:rPr>
          <w:kern w:val="0"/>
          <w:szCs w:val="21"/>
        </w:rPr>
        <w:t>本基金本报告期末未投资国债期货。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4" w:name="_Toc48657151"/>
      <w:r w:rsidRPr="007D44A6">
        <w:rPr>
          <w:rFonts w:ascii="宋体" w:hAnsi="宋体" w:cs="Arial"/>
          <w:color w:val="000000"/>
          <w:sz w:val="21"/>
          <w:szCs w:val="21"/>
        </w:rPr>
        <w:t>7.12</w:t>
      </w:r>
      <w:r w:rsidR="00B5060F" w:rsidRPr="00530FFD">
        <w:rPr>
          <w:rFonts w:ascii="宋体" w:hAnsi="宋体" w:cs="Arial"/>
          <w:color w:val="000000"/>
          <w:sz w:val="21"/>
          <w:szCs w:val="21"/>
        </w:rPr>
        <w:tab/>
      </w:r>
      <w:r w:rsidRPr="007D44A6">
        <w:rPr>
          <w:rFonts w:ascii="宋体" w:hAnsi="宋体" w:cs="Arial" w:hint="eastAsia"/>
          <w:color w:val="000000"/>
          <w:sz w:val="21"/>
          <w:szCs w:val="21"/>
        </w:rPr>
        <w:t>投资组合报告附注</w:t>
      </w:r>
      <w:bookmarkEnd w:id="74"/>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7.12.1</w:t>
      </w:r>
      <w:r w:rsidR="00B42AC3">
        <w:rPr>
          <w:rFonts w:ascii="宋体" w:cs="宋体" w:hint="eastAsia"/>
          <w:b/>
          <w:kern w:val="0"/>
          <w:szCs w:val="21"/>
        </w:rPr>
        <w:t xml:space="preserve"> </w:t>
      </w:r>
      <w:r w:rsidRPr="003560D2">
        <w:rPr>
          <w:rFonts w:ascii="宋体" w:cs="宋体"/>
          <w:b/>
          <w:kern w:val="0"/>
          <w:szCs w:val="21"/>
        </w:rPr>
        <w:t>本基金投资的前十名证券的发行主体本期没有出现被监管部门立案调查，或在报告编制日前一年内受到公开谴责、处罚的情形。</w:t>
      </w:r>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7.12.2</w:t>
      </w:r>
      <w:r w:rsidR="00B42AC3">
        <w:rPr>
          <w:rFonts w:ascii="宋体" w:cs="宋体" w:hint="eastAsia"/>
          <w:b/>
          <w:kern w:val="0"/>
          <w:szCs w:val="21"/>
        </w:rPr>
        <w:t xml:space="preserve"> </w:t>
      </w:r>
      <w:r w:rsidRPr="003560D2">
        <w:rPr>
          <w:rFonts w:ascii="宋体" w:cs="宋体"/>
          <w:b/>
          <w:kern w:val="0"/>
          <w:szCs w:val="21"/>
        </w:rPr>
        <w:t>本基金投资的前十名股票没有超出基金合同规定的备选股票库。</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7.12.3</w:t>
      </w:r>
      <w:r w:rsidRPr="00235099">
        <w:rPr>
          <w:rFonts w:ascii="宋体" w:hAnsi="宋体" w:hint="eastAsia"/>
          <w:b/>
          <w:bCs/>
          <w:color w:val="000000"/>
          <w:szCs w:val="21"/>
        </w:rPr>
        <w:t>期末其他各项资产构成</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18"/>
      </w:tblGrid>
      <w:tr w:rsidR="001548F9" w:rsidRPr="00235099" w:rsidTr="00BD3790">
        <w:tc>
          <w:tcPr>
            <w:tcW w:w="765" w:type="dxa"/>
            <w:vAlign w:val="center"/>
          </w:tcPr>
          <w:p w:rsidR="001548F9" w:rsidRPr="004604CE" w:rsidRDefault="001548F9" w:rsidP="00BD3790">
            <w:pPr>
              <w:jc w:val="center"/>
              <w:rPr>
                <w:color w:val="000000"/>
                <w:szCs w:val="21"/>
              </w:rPr>
            </w:pPr>
            <w:r w:rsidRPr="004604CE">
              <w:rPr>
                <w:rFonts w:hAnsi="宋体"/>
                <w:color w:val="000000"/>
                <w:szCs w:val="21"/>
              </w:rPr>
              <w:t>序号</w:t>
            </w:r>
          </w:p>
        </w:tc>
        <w:tc>
          <w:tcPr>
            <w:tcW w:w="4117" w:type="dxa"/>
            <w:vAlign w:val="center"/>
          </w:tcPr>
          <w:p w:rsidR="001548F9" w:rsidRPr="004604CE" w:rsidRDefault="001548F9" w:rsidP="00BD3790">
            <w:pPr>
              <w:jc w:val="center"/>
              <w:rPr>
                <w:color w:val="000000"/>
                <w:szCs w:val="21"/>
              </w:rPr>
            </w:pPr>
            <w:r w:rsidRPr="004604CE">
              <w:rPr>
                <w:rFonts w:hAnsi="宋体"/>
                <w:color w:val="000000"/>
                <w:szCs w:val="21"/>
              </w:rPr>
              <w:t>名称</w:t>
            </w:r>
          </w:p>
        </w:tc>
        <w:tc>
          <w:tcPr>
            <w:tcW w:w="4118" w:type="dxa"/>
            <w:vAlign w:val="center"/>
          </w:tcPr>
          <w:p w:rsidR="001548F9" w:rsidRPr="004604CE" w:rsidRDefault="001548F9" w:rsidP="00BD3790">
            <w:pPr>
              <w:jc w:val="center"/>
              <w:rPr>
                <w:color w:val="000000"/>
                <w:szCs w:val="21"/>
              </w:rPr>
            </w:pPr>
            <w:r w:rsidRPr="004604CE">
              <w:rPr>
                <w:rFonts w:hAnsi="宋体"/>
                <w:color w:val="000000"/>
                <w:szCs w:val="21"/>
              </w:rPr>
              <w:t>金额</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1</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存出保证金</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13,501.63</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2</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应收证券清算款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3</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应收股利</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4</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应收利息</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9,775,050.60</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5</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应收申购款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6</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其他应收款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7</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待摊费用</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8</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9</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合计</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9,788,552.23</w:t>
            </w:r>
          </w:p>
        </w:tc>
      </w:tr>
    </w:tbl>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lastRenderedPageBreak/>
        <w:t>7.12.4</w:t>
      </w:r>
      <w:r w:rsidR="00BF47A0" w:rsidRPr="00BF47A0">
        <w:rPr>
          <w:rFonts w:ascii="宋体" w:hAnsi="宋体" w:hint="eastAsia"/>
          <w:b/>
          <w:bCs/>
          <w:color w:val="000000"/>
          <w:szCs w:val="21"/>
        </w:rPr>
        <w:t>期末</w:t>
      </w:r>
      <w:r w:rsidRPr="00235099">
        <w:rPr>
          <w:rFonts w:ascii="宋体" w:hAnsi="宋体" w:hint="eastAsia"/>
          <w:b/>
          <w:bCs/>
          <w:color w:val="000000"/>
          <w:szCs w:val="21"/>
        </w:rPr>
        <w:t>持有的处于转股期的可转换债券明细</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本基金本报告期末未持有处于转股期的可转换债券。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7.12.5 </w:t>
      </w:r>
      <w:r w:rsidRPr="00235099">
        <w:rPr>
          <w:rFonts w:ascii="宋体" w:hAnsi="宋体" w:hint="eastAsia"/>
          <w:b/>
          <w:bCs/>
          <w:color w:val="000000"/>
          <w:szCs w:val="21"/>
        </w:rPr>
        <w:t>期末前十名股票中存在流通受限情况的说明</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83"/>
        <w:gridCol w:w="1302"/>
        <w:gridCol w:w="1301"/>
        <w:gridCol w:w="1805"/>
        <w:gridCol w:w="1655"/>
        <w:gridCol w:w="2019"/>
      </w:tblGrid>
      <w:tr w:rsidR="001548F9" w:rsidRPr="00235099" w:rsidTr="008F3A73">
        <w:tc>
          <w:tcPr>
            <w:tcW w:w="1083"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302" w:type="dxa"/>
            <w:vAlign w:val="center"/>
          </w:tcPr>
          <w:p w:rsidR="001548F9" w:rsidRPr="00235099" w:rsidRDefault="001548F9" w:rsidP="0070173B">
            <w:pPr>
              <w:spacing w:before="29" w:line="360" w:lineRule="auto"/>
              <w:ind w:left="17"/>
              <w:jc w:val="center"/>
              <w:rPr>
                <w:rFonts w:ascii="宋体" w:cs="宋体"/>
                <w:color w:val="000000"/>
                <w:szCs w:val="21"/>
              </w:rPr>
            </w:pPr>
            <w:r w:rsidRPr="00235099">
              <w:rPr>
                <w:rFonts w:ascii="宋体" w:hAnsi="宋体" w:cs="宋体" w:hint="eastAsia"/>
                <w:color w:val="000000"/>
                <w:szCs w:val="21"/>
              </w:rPr>
              <w:t>股票代码</w:t>
            </w:r>
          </w:p>
        </w:tc>
        <w:tc>
          <w:tcPr>
            <w:tcW w:w="1301" w:type="dxa"/>
            <w:vAlign w:val="center"/>
          </w:tcPr>
          <w:p w:rsidR="001548F9" w:rsidRPr="00235099" w:rsidRDefault="001548F9" w:rsidP="0070173B">
            <w:pPr>
              <w:spacing w:before="29" w:line="360" w:lineRule="auto"/>
              <w:ind w:left="17"/>
              <w:jc w:val="center"/>
              <w:rPr>
                <w:rFonts w:ascii="宋体" w:cs="宋体"/>
                <w:color w:val="000000"/>
                <w:szCs w:val="21"/>
              </w:rPr>
            </w:pPr>
            <w:r w:rsidRPr="00235099">
              <w:rPr>
                <w:rFonts w:ascii="宋体" w:hAnsi="宋体" w:cs="宋体" w:hint="eastAsia"/>
                <w:color w:val="000000"/>
                <w:szCs w:val="21"/>
              </w:rPr>
              <w:t>股票名称</w:t>
            </w:r>
          </w:p>
        </w:tc>
        <w:tc>
          <w:tcPr>
            <w:tcW w:w="1805" w:type="dxa"/>
            <w:vAlign w:val="center"/>
          </w:tcPr>
          <w:p w:rsidR="001548F9" w:rsidRPr="00235099" w:rsidRDefault="001548F9" w:rsidP="00481C10">
            <w:pPr>
              <w:spacing w:before="29" w:line="360" w:lineRule="auto"/>
              <w:ind w:left="17"/>
              <w:jc w:val="center"/>
              <w:rPr>
                <w:rFonts w:ascii="宋体" w:hAnsi="宋体" w:cs="宋体"/>
                <w:color w:val="000000"/>
                <w:szCs w:val="21"/>
              </w:rPr>
            </w:pPr>
            <w:r w:rsidRPr="00235099">
              <w:rPr>
                <w:rFonts w:ascii="宋体" w:hAnsi="宋体" w:cs="宋体" w:hint="eastAsia"/>
                <w:color w:val="000000"/>
                <w:szCs w:val="21"/>
              </w:rPr>
              <w:t>流通受限部分的公允价值</w:t>
            </w:r>
          </w:p>
        </w:tc>
        <w:tc>
          <w:tcPr>
            <w:tcW w:w="1655" w:type="dxa"/>
            <w:vAlign w:val="center"/>
          </w:tcPr>
          <w:p w:rsidR="001548F9" w:rsidRPr="00235099" w:rsidRDefault="001548F9" w:rsidP="0070173B">
            <w:pPr>
              <w:spacing w:before="29" w:line="360" w:lineRule="auto"/>
              <w:ind w:left="17"/>
              <w:jc w:val="center"/>
              <w:rPr>
                <w:rFonts w:ascii="宋体" w:hAnsi="宋体" w:cs="宋体"/>
                <w:color w:val="000000"/>
                <w:szCs w:val="21"/>
              </w:rPr>
            </w:pPr>
            <w:r w:rsidRPr="00235099">
              <w:rPr>
                <w:rFonts w:ascii="宋体" w:hAnsi="宋体" w:cs="宋体" w:hint="eastAsia"/>
                <w:color w:val="000000"/>
                <w:szCs w:val="21"/>
              </w:rPr>
              <w:t>占基金资产净值比例</w:t>
            </w:r>
            <w:r w:rsidR="00D768BA">
              <w:rPr>
                <w:rFonts w:ascii="宋体" w:hAnsi="宋体" w:cs="宋体"/>
                <w:color w:val="000000"/>
                <w:szCs w:val="21"/>
              </w:rPr>
              <w:t>（％）</w:t>
            </w:r>
          </w:p>
        </w:tc>
        <w:tc>
          <w:tcPr>
            <w:tcW w:w="2019" w:type="dxa"/>
            <w:vAlign w:val="center"/>
          </w:tcPr>
          <w:p w:rsidR="001548F9" w:rsidRPr="00235099" w:rsidRDefault="001548F9" w:rsidP="0070173B">
            <w:pPr>
              <w:spacing w:before="29" w:line="360" w:lineRule="auto"/>
              <w:ind w:left="17"/>
              <w:jc w:val="center"/>
              <w:rPr>
                <w:rFonts w:ascii="宋体" w:cs="宋体"/>
                <w:color w:val="000000"/>
                <w:szCs w:val="21"/>
              </w:rPr>
            </w:pPr>
            <w:r w:rsidRPr="00235099">
              <w:rPr>
                <w:rFonts w:ascii="宋体" w:hAnsi="宋体" w:cs="宋体" w:hint="eastAsia"/>
                <w:color w:val="000000"/>
                <w:szCs w:val="21"/>
              </w:rPr>
              <w:t>流通受限情况说明</w:t>
            </w:r>
          </w:p>
        </w:tc>
      </w:tr>
      <w:tr w:rsidR="004C3E78">
        <w:tc>
          <w:tcPr>
            <w:tcW w:w="1083" w:type="dxa"/>
            <w:vAlign w:val="center"/>
          </w:tcPr>
          <w:p w:rsidR="004C3E78" w:rsidRDefault="001131B8">
            <w:pPr>
              <w:jc w:val="center"/>
            </w:pPr>
            <w:r>
              <w:rPr>
                <w:color w:val="000000"/>
                <w:szCs w:val="21"/>
              </w:rPr>
              <w:t>1</w:t>
            </w:r>
          </w:p>
        </w:tc>
        <w:tc>
          <w:tcPr>
            <w:tcW w:w="1302" w:type="dxa"/>
            <w:vAlign w:val="center"/>
          </w:tcPr>
          <w:p w:rsidR="004C3E78" w:rsidRDefault="001131B8">
            <w:pPr>
              <w:jc w:val="center"/>
            </w:pPr>
            <w:r>
              <w:rPr>
                <w:color w:val="000000"/>
                <w:szCs w:val="21"/>
              </w:rPr>
              <w:t>601816</w:t>
            </w:r>
          </w:p>
        </w:tc>
        <w:tc>
          <w:tcPr>
            <w:tcW w:w="1301" w:type="dxa"/>
            <w:vAlign w:val="center"/>
          </w:tcPr>
          <w:p w:rsidR="004C3E78" w:rsidRDefault="001131B8">
            <w:pPr>
              <w:jc w:val="center"/>
            </w:pPr>
            <w:r>
              <w:rPr>
                <w:color w:val="000000"/>
                <w:szCs w:val="21"/>
              </w:rPr>
              <w:t>京沪高铁</w:t>
            </w:r>
          </w:p>
        </w:tc>
        <w:tc>
          <w:tcPr>
            <w:tcW w:w="1805" w:type="dxa"/>
            <w:vAlign w:val="center"/>
          </w:tcPr>
          <w:p w:rsidR="004C3E78" w:rsidRDefault="001131B8">
            <w:pPr>
              <w:jc w:val="right"/>
            </w:pPr>
            <w:r>
              <w:rPr>
                <w:color w:val="000000"/>
                <w:szCs w:val="21"/>
              </w:rPr>
              <w:t>5,593,327.12</w:t>
            </w:r>
          </w:p>
        </w:tc>
        <w:tc>
          <w:tcPr>
            <w:tcW w:w="1655" w:type="dxa"/>
            <w:vAlign w:val="center"/>
          </w:tcPr>
          <w:p w:rsidR="004C3E78" w:rsidRDefault="001131B8">
            <w:pPr>
              <w:jc w:val="right"/>
            </w:pPr>
            <w:r>
              <w:rPr>
                <w:color w:val="000000"/>
                <w:szCs w:val="21"/>
              </w:rPr>
              <w:t>0.74</w:t>
            </w:r>
          </w:p>
        </w:tc>
        <w:tc>
          <w:tcPr>
            <w:tcW w:w="2019" w:type="dxa"/>
            <w:vAlign w:val="center"/>
          </w:tcPr>
          <w:p w:rsidR="004C3E78" w:rsidRDefault="001131B8">
            <w:pPr>
              <w:jc w:val="right"/>
            </w:pPr>
            <w:r>
              <w:rPr>
                <w:color w:val="000000"/>
                <w:szCs w:val="21"/>
              </w:rPr>
              <w:t>新股流通受限</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75" w:name="_Toc225500050"/>
      <w:bookmarkStart w:id="76" w:name="_Toc48657152"/>
      <w:r w:rsidRPr="00662508">
        <w:rPr>
          <w:rFonts w:ascii="Times New Roman" w:hAnsi="Times New Roman"/>
          <w:color w:val="000000"/>
          <w:sz w:val="21"/>
          <w:szCs w:val="21"/>
        </w:rPr>
        <w:t>§8</w:t>
      </w:r>
      <w:r w:rsidRPr="00662508">
        <w:rPr>
          <w:rFonts w:ascii="Times New Roman" w:hAnsi="Times New Roman"/>
          <w:color w:val="000000"/>
          <w:sz w:val="21"/>
          <w:szCs w:val="21"/>
        </w:rPr>
        <w:t>基金份额持有人信息</w:t>
      </w:r>
      <w:bookmarkEnd w:id="75"/>
      <w:bookmarkEnd w:id="76"/>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7" w:name="_Toc225500051"/>
      <w:bookmarkStart w:id="78" w:name="_Toc48657153"/>
      <w:r w:rsidRPr="007D44A6">
        <w:rPr>
          <w:rFonts w:ascii="宋体" w:hAnsi="宋体" w:cs="Arial"/>
          <w:color w:val="000000"/>
          <w:sz w:val="21"/>
          <w:szCs w:val="21"/>
        </w:rPr>
        <w:t>8.1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期末基金份额持有人户数及持有人结构</w:t>
      </w:r>
      <w:bookmarkEnd w:id="77"/>
      <w:bookmarkEnd w:id="78"/>
    </w:p>
    <w:p w:rsidR="00C708A9" w:rsidRPr="0091212A" w:rsidRDefault="00C708A9" w:rsidP="00C708A9">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90"/>
        <w:gridCol w:w="1176"/>
        <w:gridCol w:w="1278"/>
        <w:gridCol w:w="1534"/>
        <w:gridCol w:w="986"/>
        <w:gridCol w:w="1566"/>
        <w:gridCol w:w="956"/>
      </w:tblGrid>
      <w:tr w:rsidR="00C708A9" w:rsidRPr="004604CE" w:rsidTr="00B30A15">
        <w:trPr>
          <w:jc w:val="center"/>
        </w:trPr>
        <w:tc>
          <w:tcPr>
            <w:tcW w:w="964"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szCs w:val="21"/>
              </w:rPr>
              <w:t>份额级别</w:t>
            </w:r>
          </w:p>
        </w:tc>
        <w:tc>
          <w:tcPr>
            <w:tcW w:w="633"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持有人户数</w:t>
            </w:r>
            <w:r w:rsidRPr="004604CE">
              <w:rPr>
                <w:rFonts w:eastAsiaTheme="minorEastAsia"/>
                <w:bCs/>
                <w:color w:val="000000"/>
                <w:szCs w:val="21"/>
              </w:rPr>
              <w:t>(</w:t>
            </w:r>
            <w:r w:rsidRPr="004604CE">
              <w:rPr>
                <w:rFonts w:eastAsiaTheme="minorEastAsia" w:hAnsiTheme="minorEastAsia"/>
                <w:bCs/>
                <w:color w:val="000000"/>
                <w:szCs w:val="21"/>
              </w:rPr>
              <w:t>户</w:t>
            </w:r>
            <w:r w:rsidRPr="004604CE">
              <w:rPr>
                <w:rFonts w:eastAsiaTheme="minorEastAsia"/>
                <w:bCs/>
                <w:color w:val="000000"/>
                <w:szCs w:val="21"/>
              </w:rPr>
              <w:t>)</w:t>
            </w:r>
          </w:p>
        </w:tc>
        <w:tc>
          <w:tcPr>
            <w:tcW w:w="688"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户均持有的基金份额</w:t>
            </w:r>
          </w:p>
        </w:tc>
        <w:tc>
          <w:tcPr>
            <w:tcW w:w="2715" w:type="pct"/>
            <w:gridSpan w:val="4"/>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持有人结构</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1357"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机构投资者</w:t>
            </w:r>
          </w:p>
        </w:tc>
        <w:tc>
          <w:tcPr>
            <w:tcW w:w="1358"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个人投资者</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826"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31"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c>
          <w:tcPr>
            <w:tcW w:w="84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15"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易方达瑞祥混合</w:t>
            </w:r>
            <w:r w:rsidRPr="004604CE">
              <w:rPr>
                <w:rFonts w:eastAsiaTheme="minorEastAsia"/>
                <w:bCs/>
                <w:color w:val="000000"/>
                <w:szCs w:val="21"/>
              </w:rPr>
              <w:t>I</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106</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4,222,428.08</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447,559,559.97</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100.00%</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17,816.36</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0.00%</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易方达瑞祥混合</w:t>
            </w:r>
            <w:r w:rsidRPr="004604CE">
              <w:rPr>
                <w:rFonts w:eastAsiaTheme="minorEastAsia"/>
                <w:bCs/>
                <w:color w:val="000000"/>
                <w:szCs w:val="21"/>
              </w:rPr>
              <w:t>E</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232</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718,362.93</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166,649,518.56</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99.99%</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10,682.27</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0.01%</w:t>
            </w:r>
          </w:p>
        </w:tc>
      </w:tr>
      <w:tr w:rsidR="00C708A9" w:rsidRPr="004604CE" w:rsidTr="00B30A15">
        <w:trPr>
          <w:jc w:val="center"/>
        </w:trPr>
        <w:tc>
          <w:tcPr>
            <w:tcW w:w="964" w:type="pct"/>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合计</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338</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1,817,270.94</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614,209,078.53</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100.00%</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28,498.63</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0.00%</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9" w:name="_Toc48657154"/>
      <w:r w:rsidRPr="007D44A6">
        <w:rPr>
          <w:rFonts w:ascii="宋体" w:hAnsi="宋体" w:cs="Arial"/>
          <w:color w:val="000000"/>
          <w:sz w:val="21"/>
          <w:szCs w:val="21"/>
        </w:rPr>
        <w:t>8.2</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期末基金管理人的从业人员持有本基金的情况</w:t>
      </w:r>
      <w:bookmarkEnd w:id="79"/>
    </w:p>
    <w:tbl>
      <w:tblPr>
        <w:tblStyle w:val="af7"/>
        <w:tblW w:w="0" w:type="auto"/>
        <w:tblLayout w:type="fixed"/>
        <w:tblLook w:val="04A0" w:firstRow="1" w:lastRow="0" w:firstColumn="1" w:lastColumn="0" w:noHBand="0" w:noVBand="1"/>
      </w:tblPr>
      <w:tblGrid>
        <w:gridCol w:w="2321"/>
        <w:gridCol w:w="2321"/>
        <w:gridCol w:w="2322"/>
        <w:gridCol w:w="2322"/>
      </w:tblGrid>
      <w:tr w:rsidR="00B621D7" w:rsidRPr="00235099" w:rsidTr="00B621D7">
        <w:tc>
          <w:tcPr>
            <w:tcW w:w="2321" w:type="dxa"/>
            <w:vAlign w:val="center"/>
          </w:tcPr>
          <w:p w:rsidR="00B621D7" w:rsidRPr="004604CE" w:rsidRDefault="00B621D7" w:rsidP="00B621D7">
            <w:pPr>
              <w:pStyle w:val="a0"/>
              <w:ind w:firstLineChars="0" w:firstLine="0"/>
              <w:jc w:val="center"/>
              <w:rPr>
                <w:szCs w:val="21"/>
              </w:rPr>
            </w:pPr>
            <w:r w:rsidRPr="004604CE">
              <w:rPr>
                <w:rFonts w:hAnsi="宋体"/>
                <w:szCs w:val="21"/>
              </w:rPr>
              <w:t>项目</w:t>
            </w:r>
          </w:p>
        </w:tc>
        <w:tc>
          <w:tcPr>
            <w:tcW w:w="2321" w:type="dxa"/>
            <w:vAlign w:val="center"/>
          </w:tcPr>
          <w:p w:rsidR="00B621D7" w:rsidRPr="004604CE" w:rsidRDefault="00B621D7" w:rsidP="00550CCE">
            <w:pPr>
              <w:pStyle w:val="a0"/>
              <w:ind w:firstLineChars="0" w:firstLine="0"/>
              <w:jc w:val="center"/>
              <w:rPr>
                <w:szCs w:val="21"/>
              </w:rPr>
            </w:pPr>
            <w:r w:rsidRPr="004604CE">
              <w:rPr>
                <w:rFonts w:hAnsi="宋体"/>
                <w:szCs w:val="21"/>
              </w:rPr>
              <w:t>份额级别</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持有份额总数（份）</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占基金总份额比例</w:t>
            </w:r>
          </w:p>
        </w:tc>
      </w:tr>
      <w:tr w:rsidR="00B621D7" w:rsidRPr="00235099" w:rsidTr="00B621D7">
        <w:tc>
          <w:tcPr>
            <w:tcW w:w="2321" w:type="dxa"/>
            <w:vMerge w:val="restart"/>
            <w:vAlign w:val="center"/>
          </w:tcPr>
          <w:p w:rsidR="00B621D7" w:rsidRPr="004604CE" w:rsidRDefault="007C0872" w:rsidP="00B621D7">
            <w:pPr>
              <w:pStyle w:val="a0"/>
              <w:ind w:firstLineChars="0" w:firstLine="0"/>
              <w:jc w:val="center"/>
              <w:rPr>
                <w:szCs w:val="21"/>
              </w:rPr>
            </w:pPr>
            <w:r w:rsidRPr="004604CE">
              <w:rPr>
                <w:rFonts w:hAnsi="宋体"/>
                <w:color w:val="000000"/>
                <w:szCs w:val="21"/>
              </w:rPr>
              <w:t>基金管理人</w:t>
            </w:r>
            <w:r w:rsidR="00B621D7" w:rsidRPr="004604CE">
              <w:rPr>
                <w:rFonts w:hAnsi="宋体"/>
                <w:color w:val="000000"/>
                <w:szCs w:val="21"/>
              </w:rPr>
              <w:t>所有从业人员持有本基金</w:t>
            </w:r>
          </w:p>
        </w:tc>
        <w:tc>
          <w:tcPr>
            <w:tcW w:w="2321" w:type="dxa"/>
            <w:vAlign w:val="center"/>
          </w:tcPr>
          <w:p w:rsidR="00B621D7" w:rsidRPr="004604CE" w:rsidRDefault="00B621D7" w:rsidP="00550CCE">
            <w:pPr>
              <w:jc w:val="right"/>
              <w:rPr>
                <w:color w:val="000000"/>
                <w:kern w:val="0"/>
                <w:szCs w:val="21"/>
              </w:rPr>
            </w:pPr>
            <w:r w:rsidRPr="004604CE">
              <w:rPr>
                <w:szCs w:val="21"/>
              </w:rPr>
              <w:t>易方达瑞祥混合</w:t>
            </w:r>
            <w:r w:rsidRPr="004604CE">
              <w:rPr>
                <w:szCs w:val="21"/>
              </w:rPr>
              <w:t>I</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1,340.01</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0.0003%</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550CCE">
            <w:pPr>
              <w:jc w:val="right"/>
              <w:rPr>
                <w:color w:val="000000"/>
                <w:kern w:val="0"/>
                <w:szCs w:val="21"/>
              </w:rPr>
            </w:pPr>
            <w:r w:rsidRPr="004604CE">
              <w:rPr>
                <w:szCs w:val="21"/>
              </w:rPr>
              <w:t>易方达瑞祥混合</w:t>
            </w:r>
            <w:r w:rsidRPr="004604CE">
              <w:rPr>
                <w:szCs w:val="21"/>
              </w:rPr>
              <w:t>E</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3,446.01</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0.0021%</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B621D7">
            <w:pPr>
              <w:widowControl/>
              <w:jc w:val="center"/>
              <w:rPr>
                <w:color w:val="000000"/>
                <w:kern w:val="0"/>
                <w:szCs w:val="21"/>
              </w:rPr>
            </w:pPr>
            <w:r w:rsidRPr="004604CE">
              <w:rPr>
                <w:rFonts w:hAnsi="宋体"/>
                <w:color w:val="000000"/>
                <w:kern w:val="0"/>
                <w:szCs w:val="21"/>
              </w:rPr>
              <w:t>合计</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4,786.02</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0.0008%</w:t>
            </w:r>
          </w:p>
        </w:tc>
      </w:tr>
    </w:tbl>
    <w:p w:rsidR="00646EED" w:rsidRPr="00646EED" w:rsidRDefault="00646EED" w:rsidP="002811E3">
      <w:pPr>
        <w:pStyle w:val="20"/>
        <w:tabs>
          <w:tab w:val="num" w:pos="992"/>
        </w:tabs>
        <w:spacing w:beforeLines="100" w:before="312" w:afterLines="100" w:after="312"/>
        <w:ind w:left="992" w:hanging="567"/>
        <w:rPr>
          <w:rFonts w:ascii="宋体" w:hAnsi="宋体" w:cs="Arial"/>
          <w:color w:val="000000"/>
          <w:sz w:val="21"/>
          <w:szCs w:val="21"/>
        </w:rPr>
      </w:pPr>
      <w:bookmarkStart w:id="80" w:name="_Toc48657155"/>
      <w:r w:rsidRPr="00646EED">
        <w:rPr>
          <w:rFonts w:ascii="宋体" w:hAnsi="宋体" w:cs="Arial"/>
          <w:color w:val="000000"/>
          <w:sz w:val="21"/>
          <w:szCs w:val="21"/>
        </w:rPr>
        <w:t>8.3</w:t>
      </w:r>
      <w:r w:rsidR="00643088" w:rsidRPr="00530FFD">
        <w:rPr>
          <w:rFonts w:ascii="宋体" w:hAnsi="宋体" w:cs="Arial"/>
          <w:color w:val="000000"/>
          <w:sz w:val="21"/>
          <w:szCs w:val="21"/>
        </w:rPr>
        <w:tab/>
      </w:r>
      <w:r w:rsidRPr="00646EED">
        <w:rPr>
          <w:rFonts w:ascii="宋体" w:hAnsi="宋体" w:cs="Arial" w:hint="eastAsia"/>
          <w:color w:val="000000"/>
          <w:sz w:val="21"/>
          <w:szCs w:val="21"/>
        </w:rPr>
        <w:t>期末基金管理人的从业人员持有本开放式基金份额总量区间的情况</w:t>
      </w:r>
      <w:bookmarkEnd w:id="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8"/>
        <w:gridCol w:w="2424"/>
        <w:gridCol w:w="4526"/>
      </w:tblGrid>
      <w:tr w:rsidR="00646EED" w:rsidRPr="009D5CCC" w:rsidTr="00B30A15">
        <w:trPr>
          <w:trHeight w:val="285"/>
        </w:trPr>
        <w:tc>
          <w:tcPr>
            <w:tcW w:w="2548"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项目</w:t>
            </w: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份额级别</w:t>
            </w:r>
          </w:p>
        </w:tc>
        <w:tc>
          <w:tcPr>
            <w:tcW w:w="4526"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lastRenderedPageBreak/>
              <w:t>本公司高级管理人员、基金投资和研究部门负责人</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易方达瑞祥混合</w:t>
            </w:r>
            <w:r w:rsidRPr="00AC5A44">
              <w:rPr>
                <w:rFonts w:hint="eastAsia"/>
                <w:kern w:val="0"/>
                <w:szCs w:val="21"/>
              </w:rPr>
              <w:t>I</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易方达瑞祥混合</w:t>
            </w:r>
            <w:r w:rsidRPr="00AC5A44">
              <w:rPr>
                <w:rFonts w:hint="eastAsia"/>
                <w:kern w:val="0"/>
                <w:szCs w:val="21"/>
              </w:rPr>
              <w:t>E</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易方达瑞祥混合</w:t>
            </w:r>
            <w:r w:rsidRPr="00AC5A44">
              <w:rPr>
                <w:rFonts w:hint="eastAsia"/>
                <w:kern w:val="0"/>
                <w:szCs w:val="21"/>
              </w:rPr>
              <w:t>I</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52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易方达瑞祥混合</w:t>
            </w:r>
            <w:r w:rsidRPr="00AC5A44">
              <w:rPr>
                <w:rFonts w:hint="eastAsia"/>
                <w:kern w:val="0"/>
                <w:szCs w:val="21"/>
              </w:rPr>
              <w:t>E</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653"/>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1" w:name="_Toc225500053"/>
      <w:bookmarkStart w:id="82" w:name="_Toc48657156"/>
      <w:r w:rsidRPr="00662508">
        <w:rPr>
          <w:rFonts w:ascii="Times New Roman" w:hAnsi="Times New Roman"/>
          <w:color w:val="000000"/>
          <w:sz w:val="21"/>
          <w:szCs w:val="21"/>
        </w:rPr>
        <w:t>§9</w:t>
      </w:r>
      <w:r w:rsidRPr="00662508">
        <w:rPr>
          <w:rFonts w:ascii="Times New Roman" w:hAnsi="Times New Roman"/>
          <w:color w:val="000000"/>
          <w:sz w:val="21"/>
          <w:szCs w:val="21"/>
        </w:rPr>
        <w:t>开放式基金份额变动</w:t>
      </w:r>
      <w:bookmarkEnd w:id="81"/>
      <w:bookmarkEnd w:id="82"/>
    </w:p>
    <w:p w:rsidR="001548F9" w:rsidRPr="00235099" w:rsidRDefault="001548F9" w:rsidP="006C6300">
      <w:pPr>
        <w:jc w:val="right"/>
        <w:rPr>
          <w:rFonts w:ascii="宋体"/>
          <w:szCs w:val="21"/>
        </w:rPr>
      </w:pPr>
      <w:r w:rsidRPr="00235099">
        <w:rPr>
          <w:rFonts w:ascii="宋体" w:hAnsi="宋体"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9"/>
        <w:gridCol w:w="2998"/>
        <w:gridCol w:w="2999"/>
      </w:tblGrid>
      <w:tr w:rsidR="00343AD4" w:rsidRPr="00235099" w:rsidTr="00343AD4">
        <w:tc>
          <w:tcPr>
            <w:tcW w:w="1771" w:type="pct"/>
            <w:vAlign w:val="center"/>
          </w:tcPr>
          <w:p w:rsidR="00343AD4" w:rsidRPr="004604CE" w:rsidRDefault="00343AD4" w:rsidP="00343AD4">
            <w:pPr>
              <w:jc w:val="center"/>
              <w:rPr>
                <w:szCs w:val="21"/>
              </w:rPr>
            </w:pPr>
            <w:r w:rsidRPr="004604CE">
              <w:rPr>
                <w:rFonts w:hAnsi="宋体"/>
                <w:szCs w:val="21"/>
              </w:rPr>
              <w:t>项目</w:t>
            </w:r>
          </w:p>
        </w:tc>
        <w:tc>
          <w:tcPr>
            <w:tcW w:w="1614" w:type="pct"/>
            <w:vAlign w:val="center"/>
          </w:tcPr>
          <w:p w:rsidR="00343AD4" w:rsidRPr="004604CE" w:rsidRDefault="00343AD4" w:rsidP="00343AD4">
            <w:pPr>
              <w:jc w:val="center"/>
              <w:rPr>
                <w:szCs w:val="21"/>
              </w:rPr>
            </w:pPr>
            <w:r w:rsidRPr="004604CE">
              <w:rPr>
                <w:szCs w:val="21"/>
              </w:rPr>
              <w:t>易方达瑞祥混合</w:t>
            </w:r>
            <w:r w:rsidRPr="004604CE">
              <w:rPr>
                <w:szCs w:val="21"/>
              </w:rPr>
              <w:t>I</w:t>
            </w:r>
          </w:p>
        </w:tc>
        <w:tc>
          <w:tcPr>
            <w:tcW w:w="1615" w:type="pct"/>
            <w:vAlign w:val="center"/>
          </w:tcPr>
          <w:p w:rsidR="00343AD4" w:rsidRPr="004604CE" w:rsidRDefault="00343AD4" w:rsidP="00343AD4">
            <w:pPr>
              <w:jc w:val="center"/>
              <w:rPr>
                <w:szCs w:val="21"/>
              </w:rPr>
            </w:pPr>
            <w:r w:rsidRPr="004604CE">
              <w:rPr>
                <w:szCs w:val="21"/>
              </w:rPr>
              <w:t>易方达瑞祥混合</w:t>
            </w:r>
            <w:r w:rsidRPr="004604CE">
              <w:rPr>
                <w:szCs w:val="21"/>
              </w:rPr>
              <w:t>E</w:t>
            </w:r>
          </w:p>
        </w:tc>
      </w:tr>
      <w:tr w:rsidR="001548F9" w:rsidRPr="00235099" w:rsidTr="002E5E56">
        <w:tc>
          <w:tcPr>
            <w:tcW w:w="1771" w:type="pct"/>
          </w:tcPr>
          <w:p w:rsidR="001548F9" w:rsidRPr="004604CE" w:rsidRDefault="001548F9" w:rsidP="0070173B">
            <w:pPr>
              <w:rPr>
                <w:szCs w:val="21"/>
              </w:rPr>
            </w:pPr>
            <w:r w:rsidRPr="004604CE">
              <w:rPr>
                <w:rFonts w:hAnsi="宋体"/>
                <w:szCs w:val="21"/>
              </w:rPr>
              <w:t>基金合同生效日（</w:t>
            </w:r>
            <w:r w:rsidRPr="004604CE">
              <w:rPr>
                <w:szCs w:val="21"/>
              </w:rPr>
              <w:t>2018</w:t>
            </w:r>
            <w:r w:rsidRPr="004604CE">
              <w:rPr>
                <w:szCs w:val="21"/>
              </w:rPr>
              <w:t>年</w:t>
            </w:r>
            <w:r w:rsidRPr="004604CE">
              <w:rPr>
                <w:szCs w:val="21"/>
              </w:rPr>
              <w:t>1</w:t>
            </w:r>
            <w:r w:rsidRPr="004604CE">
              <w:rPr>
                <w:szCs w:val="21"/>
              </w:rPr>
              <w:t>月</w:t>
            </w:r>
            <w:r w:rsidRPr="004604CE">
              <w:rPr>
                <w:szCs w:val="21"/>
              </w:rPr>
              <w:t>19</w:t>
            </w:r>
            <w:r w:rsidRPr="004604CE">
              <w:rPr>
                <w:szCs w:val="21"/>
              </w:rPr>
              <w:t>日</w:t>
            </w:r>
            <w:r w:rsidRPr="004604CE">
              <w:rPr>
                <w:rFonts w:hAnsi="宋体"/>
                <w:szCs w:val="21"/>
              </w:rPr>
              <w:t>）基金份额总额</w:t>
            </w:r>
          </w:p>
        </w:tc>
        <w:tc>
          <w:tcPr>
            <w:tcW w:w="1614" w:type="pct"/>
            <w:vAlign w:val="center"/>
          </w:tcPr>
          <w:p w:rsidR="001548F9" w:rsidRPr="004604CE" w:rsidRDefault="001548F9" w:rsidP="002E5E56">
            <w:pPr>
              <w:jc w:val="right"/>
              <w:rPr>
                <w:szCs w:val="21"/>
              </w:rPr>
            </w:pPr>
            <w:r w:rsidRPr="004604CE">
              <w:rPr>
                <w:szCs w:val="21"/>
              </w:rPr>
              <w:t>170,220,476.89</w:t>
            </w:r>
          </w:p>
        </w:tc>
        <w:tc>
          <w:tcPr>
            <w:tcW w:w="1615" w:type="pct"/>
            <w:vAlign w:val="center"/>
          </w:tcPr>
          <w:p w:rsidR="001548F9" w:rsidRPr="004604CE" w:rsidRDefault="001548F9" w:rsidP="002E5E56">
            <w:pPr>
              <w:jc w:val="right"/>
              <w:rPr>
                <w:szCs w:val="21"/>
              </w:rPr>
            </w:pPr>
            <w:r w:rsidRPr="004604CE">
              <w:rPr>
                <w:szCs w:val="21"/>
              </w:rPr>
              <w:t>60,191,134.49</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本报告期期初基金份额总额</w:t>
            </w:r>
          </w:p>
        </w:tc>
        <w:tc>
          <w:tcPr>
            <w:tcW w:w="1614" w:type="pct"/>
            <w:vAlign w:val="bottom"/>
          </w:tcPr>
          <w:p w:rsidR="001548F9" w:rsidRPr="004604CE" w:rsidRDefault="001548F9" w:rsidP="002E5E56">
            <w:pPr>
              <w:jc w:val="right"/>
              <w:rPr>
                <w:szCs w:val="21"/>
              </w:rPr>
            </w:pPr>
            <w:r w:rsidRPr="004604CE">
              <w:rPr>
                <w:szCs w:val="21"/>
              </w:rPr>
              <w:t>310,870,741.70</w:t>
            </w:r>
          </w:p>
        </w:tc>
        <w:tc>
          <w:tcPr>
            <w:tcW w:w="1615" w:type="pct"/>
            <w:vAlign w:val="bottom"/>
          </w:tcPr>
          <w:p w:rsidR="001548F9" w:rsidRPr="004604CE" w:rsidRDefault="001548F9" w:rsidP="002E5E56">
            <w:pPr>
              <w:jc w:val="right"/>
              <w:rPr>
                <w:szCs w:val="21"/>
              </w:rPr>
            </w:pPr>
            <w:r w:rsidRPr="004604CE">
              <w:rPr>
                <w:szCs w:val="21"/>
              </w:rPr>
              <w:t>100,093,066.93</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基金总申购份额</w:t>
            </w:r>
          </w:p>
        </w:tc>
        <w:tc>
          <w:tcPr>
            <w:tcW w:w="1614" w:type="pct"/>
            <w:vAlign w:val="bottom"/>
          </w:tcPr>
          <w:p w:rsidR="001548F9" w:rsidRPr="004604CE" w:rsidRDefault="001548F9" w:rsidP="002E5E56">
            <w:pPr>
              <w:jc w:val="right"/>
              <w:rPr>
                <w:szCs w:val="21"/>
              </w:rPr>
            </w:pPr>
            <w:r w:rsidRPr="004604CE">
              <w:rPr>
                <w:szCs w:val="21"/>
              </w:rPr>
              <w:t>314,068,726.55</w:t>
            </w:r>
          </w:p>
        </w:tc>
        <w:tc>
          <w:tcPr>
            <w:tcW w:w="1615" w:type="pct"/>
            <w:vAlign w:val="bottom"/>
          </w:tcPr>
          <w:p w:rsidR="001548F9" w:rsidRPr="004604CE" w:rsidRDefault="001548F9" w:rsidP="002E5E56">
            <w:pPr>
              <w:jc w:val="right"/>
              <w:rPr>
                <w:szCs w:val="21"/>
              </w:rPr>
            </w:pPr>
            <w:r w:rsidRPr="004604CE">
              <w:rPr>
                <w:szCs w:val="21"/>
              </w:rPr>
              <w:t>66,582,435.28</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减：</w:t>
            </w:r>
            <w:r w:rsidR="005151E7" w:rsidRPr="004604CE">
              <w:rPr>
                <w:szCs w:val="21"/>
              </w:rPr>
              <w:t>本报告期</w:t>
            </w:r>
            <w:r w:rsidRPr="004604CE">
              <w:rPr>
                <w:rFonts w:hAnsi="宋体"/>
                <w:szCs w:val="21"/>
              </w:rPr>
              <w:t>基金总赎回份额</w:t>
            </w:r>
          </w:p>
        </w:tc>
        <w:tc>
          <w:tcPr>
            <w:tcW w:w="1614" w:type="pct"/>
            <w:vAlign w:val="bottom"/>
          </w:tcPr>
          <w:p w:rsidR="001548F9" w:rsidRPr="004604CE" w:rsidRDefault="001548F9" w:rsidP="002E5E56">
            <w:pPr>
              <w:jc w:val="right"/>
              <w:rPr>
                <w:szCs w:val="21"/>
              </w:rPr>
            </w:pPr>
            <w:r w:rsidRPr="004604CE">
              <w:rPr>
                <w:szCs w:val="21"/>
              </w:rPr>
              <w:t>177,362,091.92</w:t>
            </w:r>
          </w:p>
        </w:tc>
        <w:tc>
          <w:tcPr>
            <w:tcW w:w="1615" w:type="pct"/>
            <w:vAlign w:val="bottom"/>
          </w:tcPr>
          <w:p w:rsidR="001548F9" w:rsidRPr="004604CE" w:rsidRDefault="001548F9" w:rsidP="002E5E56">
            <w:pPr>
              <w:jc w:val="right"/>
              <w:rPr>
                <w:szCs w:val="21"/>
              </w:rPr>
            </w:pPr>
            <w:r w:rsidRPr="004604CE">
              <w:rPr>
                <w:szCs w:val="21"/>
              </w:rPr>
              <w:t>15,301.38</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基金拆分变动份额</w:t>
            </w:r>
          </w:p>
        </w:tc>
        <w:tc>
          <w:tcPr>
            <w:tcW w:w="1614" w:type="pct"/>
            <w:vAlign w:val="bottom"/>
          </w:tcPr>
          <w:p w:rsidR="001548F9" w:rsidRPr="004604CE" w:rsidRDefault="001548F9" w:rsidP="002E5E56">
            <w:pPr>
              <w:jc w:val="right"/>
              <w:rPr>
                <w:szCs w:val="21"/>
              </w:rPr>
            </w:pPr>
            <w:r w:rsidRPr="004604CE">
              <w:rPr>
                <w:szCs w:val="21"/>
              </w:rPr>
              <w:t>-</w:t>
            </w:r>
          </w:p>
        </w:tc>
        <w:tc>
          <w:tcPr>
            <w:tcW w:w="1615" w:type="pct"/>
            <w:vAlign w:val="bottom"/>
          </w:tcPr>
          <w:p w:rsidR="001548F9" w:rsidRPr="004604CE" w:rsidRDefault="001548F9" w:rsidP="002E5E56">
            <w:pPr>
              <w:jc w:val="right"/>
              <w:rPr>
                <w:szCs w:val="21"/>
              </w:rPr>
            </w:pPr>
            <w:r w:rsidRPr="004604CE">
              <w:rPr>
                <w:szCs w:val="21"/>
              </w:rPr>
              <w:t>-</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本报告期期末基金份额总额</w:t>
            </w:r>
          </w:p>
        </w:tc>
        <w:tc>
          <w:tcPr>
            <w:tcW w:w="1614" w:type="pct"/>
            <w:vAlign w:val="center"/>
          </w:tcPr>
          <w:p w:rsidR="001548F9" w:rsidRPr="004604CE" w:rsidRDefault="001548F9" w:rsidP="002E5E56">
            <w:pPr>
              <w:jc w:val="right"/>
              <w:rPr>
                <w:szCs w:val="21"/>
              </w:rPr>
            </w:pPr>
            <w:r w:rsidRPr="004604CE">
              <w:rPr>
                <w:szCs w:val="21"/>
              </w:rPr>
              <w:t>447,577,376.33</w:t>
            </w:r>
          </w:p>
        </w:tc>
        <w:tc>
          <w:tcPr>
            <w:tcW w:w="1615" w:type="pct"/>
            <w:vAlign w:val="center"/>
          </w:tcPr>
          <w:p w:rsidR="001548F9" w:rsidRPr="004604CE" w:rsidRDefault="001548F9" w:rsidP="002E5E56">
            <w:pPr>
              <w:jc w:val="right"/>
              <w:rPr>
                <w:szCs w:val="21"/>
              </w:rPr>
            </w:pPr>
            <w:r w:rsidRPr="004604CE">
              <w:rPr>
                <w:szCs w:val="21"/>
              </w:rPr>
              <w:t>166,660,200.83</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3" w:name="_Toc225500054"/>
      <w:bookmarkStart w:id="84" w:name="_Toc48657157"/>
      <w:r w:rsidRPr="00662508">
        <w:rPr>
          <w:rFonts w:ascii="Times New Roman" w:hAnsi="Times New Roman"/>
          <w:color w:val="000000"/>
          <w:sz w:val="21"/>
          <w:szCs w:val="21"/>
        </w:rPr>
        <w:t>§10</w:t>
      </w:r>
      <w:r w:rsidRPr="00662508">
        <w:rPr>
          <w:rFonts w:ascii="Times New Roman" w:hAnsi="Times New Roman"/>
          <w:color w:val="000000"/>
          <w:sz w:val="21"/>
          <w:szCs w:val="21"/>
        </w:rPr>
        <w:t>重大事件揭示</w:t>
      </w:r>
      <w:bookmarkEnd w:id="83"/>
      <w:bookmarkEnd w:id="84"/>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5" w:name="_Toc374542168"/>
      <w:bookmarkStart w:id="86" w:name="_Toc48657158"/>
      <w:r>
        <w:rPr>
          <w:rFonts w:ascii="Times New Roman" w:hAnsi="Times New Roman"/>
          <w:kern w:val="0"/>
          <w:sz w:val="21"/>
          <w:szCs w:val="21"/>
        </w:rPr>
        <w:t>10.1</w:t>
      </w:r>
      <w:r w:rsidR="00643088" w:rsidRPr="00530FFD">
        <w:rPr>
          <w:rFonts w:ascii="宋体" w:hAnsi="宋体" w:cs="Arial"/>
          <w:color w:val="000000"/>
          <w:sz w:val="21"/>
          <w:szCs w:val="21"/>
        </w:rPr>
        <w:tab/>
      </w:r>
      <w:r>
        <w:rPr>
          <w:rFonts w:ascii="Times New Roman" w:hAnsi="Times New Roman" w:hint="eastAsia"/>
          <w:kern w:val="0"/>
          <w:sz w:val="21"/>
          <w:szCs w:val="21"/>
        </w:rPr>
        <w:t>基金份额持有人大会决议</w:t>
      </w:r>
      <w:bookmarkEnd w:id="85"/>
      <w:bookmarkEnd w:id="86"/>
    </w:p>
    <w:p w:rsidR="004655EC" w:rsidRDefault="004655EC" w:rsidP="004655EC">
      <w:pPr>
        <w:widowControl/>
        <w:spacing w:line="360" w:lineRule="auto"/>
        <w:ind w:firstLineChars="200" w:firstLine="420"/>
        <w:rPr>
          <w:kern w:val="0"/>
          <w:szCs w:val="21"/>
        </w:rPr>
      </w:pPr>
      <w:r>
        <w:rPr>
          <w:kern w:val="0"/>
          <w:szCs w:val="21"/>
        </w:rPr>
        <w:t>本报告期内未召开基金份额持有人大会。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7" w:name="_Toc374542169"/>
      <w:bookmarkStart w:id="88" w:name="_Toc48657159"/>
      <w:r>
        <w:rPr>
          <w:rFonts w:ascii="Times New Roman" w:hAnsi="Times New Roman"/>
          <w:kern w:val="0"/>
          <w:sz w:val="21"/>
          <w:szCs w:val="21"/>
        </w:rPr>
        <w:t>10.2</w:t>
      </w:r>
      <w:r w:rsidR="00643088" w:rsidRPr="00530FFD">
        <w:rPr>
          <w:rFonts w:ascii="宋体" w:hAnsi="宋体" w:cs="Arial"/>
          <w:color w:val="000000"/>
          <w:sz w:val="21"/>
          <w:szCs w:val="21"/>
        </w:rPr>
        <w:tab/>
      </w:r>
      <w:r>
        <w:rPr>
          <w:rFonts w:ascii="Times New Roman" w:hAnsi="Times New Roman" w:hint="eastAsia"/>
          <w:kern w:val="0"/>
          <w:sz w:val="21"/>
          <w:szCs w:val="21"/>
        </w:rPr>
        <w:t>基金管理人、基金托管人的专门基金托管部门的重大人事变动</w:t>
      </w:r>
      <w:bookmarkEnd w:id="87"/>
      <w:bookmarkEnd w:id="88"/>
    </w:p>
    <w:p w:rsidR="004C3E78" w:rsidRDefault="001131B8">
      <w:pPr>
        <w:widowControl/>
        <w:spacing w:line="360" w:lineRule="auto"/>
        <w:ind w:firstLineChars="200" w:firstLine="420"/>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w:t>
      </w:r>
    </w:p>
    <w:p w:rsidR="004655EC" w:rsidRDefault="004655EC" w:rsidP="004655EC">
      <w:pPr>
        <w:widowControl/>
        <w:spacing w:line="360" w:lineRule="auto"/>
        <w:ind w:firstLineChars="200" w:firstLine="420"/>
        <w:rPr>
          <w:kern w:val="0"/>
          <w:szCs w:val="21"/>
        </w:rPr>
      </w:pPr>
      <w:r>
        <w:rPr>
          <w:kern w:val="0"/>
          <w:szCs w:val="21"/>
        </w:rPr>
        <w:t>本报告期内本基金托管人的专门基金托管部门未发生重大人事变动。</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9" w:name="_Toc374542170"/>
      <w:bookmarkStart w:id="90" w:name="_Toc48657160"/>
      <w:r>
        <w:rPr>
          <w:rFonts w:ascii="Times New Roman" w:hAnsi="Times New Roman"/>
          <w:kern w:val="0"/>
          <w:sz w:val="21"/>
          <w:szCs w:val="21"/>
        </w:rPr>
        <w:t>10.3</w:t>
      </w:r>
      <w:r w:rsidR="00643088" w:rsidRPr="00530FFD">
        <w:rPr>
          <w:rFonts w:ascii="宋体" w:hAnsi="宋体" w:cs="Arial"/>
          <w:color w:val="000000"/>
          <w:sz w:val="21"/>
          <w:szCs w:val="21"/>
        </w:rPr>
        <w:tab/>
      </w:r>
      <w:r>
        <w:rPr>
          <w:rFonts w:ascii="Times New Roman" w:hAnsi="Times New Roman" w:hint="eastAsia"/>
          <w:kern w:val="0"/>
          <w:sz w:val="21"/>
          <w:szCs w:val="21"/>
        </w:rPr>
        <w:t>涉及基金管理人、基金财产、基金托管业务的诉讼</w:t>
      </w:r>
      <w:bookmarkEnd w:id="89"/>
      <w:bookmarkEnd w:id="90"/>
    </w:p>
    <w:p w:rsidR="004655EC" w:rsidRDefault="004655EC" w:rsidP="004655EC">
      <w:pPr>
        <w:widowControl/>
        <w:spacing w:line="360" w:lineRule="auto"/>
        <w:ind w:firstLineChars="200" w:firstLine="420"/>
        <w:rPr>
          <w:kern w:val="0"/>
          <w:szCs w:val="21"/>
        </w:rPr>
      </w:pPr>
      <w:r>
        <w:rPr>
          <w:kern w:val="0"/>
          <w:szCs w:val="21"/>
        </w:rPr>
        <w:t>本报告期内无涉及本基金管理人、基金财产、基金托管业务的诉讼事项。</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1" w:name="_Toc374542171"/>
      <w:bookmarkStart w:id="92" w:name="_Toc48657161"/>
      <w:r>
        <w:rPr>
          <w:rFonts w:ascii="Times New Roman" w:hAnsi="Times New Roman"/>
          <w:kern w:val="0"/>
          <w:sz w:val="21"/>
          <w:szCs w:val="21"/>
        </w:rPr>
        <w:t>10.4</w:t>
      </w:r>
      <w:r w:rsidR="00643088" w:rsidRPr="00530FFD">
        <w:rPr>
          <w:rFonts w:ascii="宋体" w:hAnsi="宋体" w:cs="Arial"/>
          <w:color w:val="000000"/>
          <w:sz w:val="21"/>
          <w:szCs w:val="21"/>
        </w:rPr>
        <w:tab/>
      </w:r>
      <w:r>
        <w:rPr>
          <w:rFonts w:ascii="Times New Roman" w:hAnsi="Times New Roman" w:hint="eastAsia"/>
          <w:kern w:val="0"/>
          <w:sz w:val="21"/>
          <w:szCs w:val="21"/>
        </w:rPr>
        <w:t>基金投资策略的改变</w:t>
      </w:r>
      <w:bookmarkEnd w:id="91"/>
      <w:bookmarkEnd w:id="92"/>
    </w:p>
    <w:p w:rsidR="004655EC" w:rsidRDefault="004655EC" w:rsidP="004655EC">
      <w:pPr>
        <w:widowControl/>
        <w:spacing w:line="360" w:lineRule="auto"/>
        <w:ind w:firstLineChars="200" w:firstLine="420"/>
        <w:rPr>
          <w:rFonts w:eastAsiaTheme="minorEastAsia"/>
          <w:kern w:val="0"/>
          <w:szCs w:val="21"/>
        </w:rPr>
      </w:pPr>
      <w:r>
        <w:rPr>
          <w:kern w:val="0"/>
          <w:szCs w:val="21"/>
        </w:rPr>
        <w:t>本报告期内本基金的投资策略未有重大变化。</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3" w:name="_Toc48657162"/>
      <w:r>
        <w:rPr>
          <w:rFonts w:ascii="Times New Roman" w:hAnsi="Times New Roman"/>
          <w:kern w:val="0"/>
          <w:sz w:val="21"/>
          <w:szCs w:val="21"/>
        </w:rPr>
        <w:t>10.5</w:t>
      </w:r>
      <w:r>
        <w:rPr>
          <w:rFonts w:ascii="Times New Roman" w:hAnsi="Times New Roman" w:hint="eastAsia"/>
          <w:kern w:val="0"/>
          <w:sz w:val="21"/>
          <w:szCs w:val="21"/>
        </w:rPr>
        <w:t>为基金进行审计的会计师事务所情况</w:t>
      </w:r>
      <w:bookmarkEnd w:id="93"/>
    </w:p>
    <w:p w:rsidR="004655EC" w:rsidRDefault="004655EC" w:rsidP="004655EC">
      <w:pPr>
        <w:widowControl/>
        <w:spacing w:line="360" w:lineRule="auto"/>
        <w:ind w:firstLineChars="200" w:firstLine="420"/>
        <w:rPr>
          <w:kern w:val="0"/>
          <w:szCs w:val="21"/>
        </w:rPr>
      </w:pPr>
      <w:bookmarkStart w:id="94" w:name="OLE_LINK3"/>
      <w:r>
        <w:rPr>
          <w:kern w:val="0"/>
          <w:szCs w:val="21"/>
        </w:rPr>
        <w:t>本报告期内本基金未改聘会计师事务所。</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5" w:name="_Toc374542173"/>
      <w:bookmarkStart w:id="96" w:name="_Toc48657163"/>
      <w:bookmarkEnd w:id="94"/>
      <w:r>
        <w:rPr>
          <w:rFonts w:ascii="Times New Roman" w:hAnsi="Times New Roman"/>
          <w:kern w:val="0"/>
          <w:sz w:val="21"/>
          <w:szCs w:val="21"/>
        </w:rPr>
        <w:t>10.6</w:t>
      </w:r>
      <w:r w:rsidR="00643088" w:rsidRPr="00530FFD">
        <w:rPr>
          <w:rFonts w:ascii="宋体" w:hAnsi="宋体" w:cs="Arial"/>
          <w:color w:val="000000"/>
          <w:sz w:val="21"/>
          <w:szCs w:val="21"/>
        </w:rPr>
        <w:tab/>
      </w:r>
      <w:r>
        <w:rPr>
          <w:rFonts w:ascii="Times New Roman" w:hAnsi="Times New Roman" w:hint="eastAsia"/>
          <w:kern w:val="0"/>
          <w:sz w:val="21"/>
          <w:szCs w:val="21"/>
        </w:rPr>
        <w:t>管理人、托管人及其高级管理人员受稽查或处罚等情况</w:t>
      </w:r>
      <w:bookmarkEnd w:id="95"/>
      <w:bookmarkEnd w:id="96"/>
    </w:p>
    <w:p w:rsidR="004655EC" w:rsidRDefault="004655EC" w:rsidP="004655EC">
      <w:pPr>
        <w:widowControl/>
        <w:spacing w:line="360" w:lineRule="auto"/>
        <w:ind w:firstLineChars="200" w:firstLine="420"/>
        <w:rPr>
          <w:kern w:val="0"/>
          <w:szCs w:val="21"/>
        </w:rPr>
      </w:pPr>
      <w:r>
        <w:rPr>
          <w:kern w:val="0"/>
          <w:szCs w:val="21"/>
        </w:rPr>
        <w:t>本报告期内，本基金管理人和托管人托管业务部门及其相关高级管理人员未受到稽查或处罚。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7" w:name="_Toc374542174"/>
      <w:bookmarkStart w:id="98" w:name="_Toc48657164"/>
      <w:r>
        <w:rPr>
          <w:rFonts w:ascii="Times New Roman" w:hAnsi="Times New Roman"/>
          <w:kern w:val="0"/>
          <w:sz w:val="21"/>
          <w:szCs w:val="21"/>
        </w:rPr>
        <w:t>10.7</w:t>
      </w:r>
      <w:r w:rsidR="00643088" w:rsidRPr="00530FFD">
        <w:rPr>
          <w:rFonts w:ascii="宋体" w:hAnsi="宋体" w:cs="Arial"/>
          <w:color w:val="000000"/>
          <w:sz w:val="21"/>
          <w:szCs w:val="21"/>
        </w:rPr>
        <w:tab/>
      </w:r>
      <w:r>
        <w:rPr>
          <w:rFonts w:ascii="Times New Roman" w:hAnsi="Times New Roman" w:hint="eastAsia"/>
          <w:kern w:val="0"/>
          <w:sz w:val="21"/>
          <w:szCs w:val="21"/>
        </w:rPr>
        <w:t>基金租用证券公司交易单元的有关情况</w:t>
      </w:r>
      <w:bookmarkEnd w:id="97"/>
      <w:bookmarkEnd w:id="98"/>
    </w:p>
    <w:p w:rsidR="001548F9" w:rsidRPr="00235099" w:rsidRDefault="004655EC" w:rsidP="004655EC">
      <w:pPr>
        <w:spacing w:line="360" w:lineRule="auto"/>
        <w:ind w:firstLineChars="196" w:firstLine="413"/>
        <w:rPr>
          <w:rFonts w:ascii="宋体"/>
          <w:b/>
          <w:szCs w:val="21"/>
        </w:rPr>
      </w:pPr>
      <w:bookmarkStart w:id="99" w:name="_Toc249760070"/>
      <w:r>
        <w:rPr>
          <w:b/>
          <w:kern w:val="0"/>
          <w:szCs w:val="21"/>
        </w:rPr>
        <w:t>10.7</w:t>
      </w:r>
      <w:r>
        <w:rPr>
          <w:b/>
          <w:szCs w:val="21"/>
        </w:rPr>
        <w:t xml:space="preserve">.1 </w:t>
      </w:r>
      <w:r>
        <w:rPr>
          <w:rFonts w:hint="eastAsia"/>
          <w:b/>
          <w:szCs w:val="21"/>
        </w:rPr>
        <w:t>基金租用证券公司交易单元进行股票投资及佣金支付情况</w:t>
      </w:r>
      <w:bookmarkEnd w:id="99"/>
    </w:p>
    <w:p w:rsidR="00B932B3" w:rsidRPr="00235099" w:rsidRDefault="00B932B3" w:rsidP="00B932B3">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1548F9" w:rsidRPr="00235099" w:rsidTr="0070173B">
        <w:tc>
          <w:tcPr>
            <w:tcW w:w="1560" w:type="dxa"/>
            <w:vMerge w:val="restart"/>
            <w:vAlign w:val="center"/>
          </w:tcPr>
          <w:p w:rsidR="001548F9" w:rsidRPr="004604CE" w:rsidRDefault="001548F9" w:rsidP="0070173B">
            <w:pPr>
              <w:jc w:val="center"/>
              <w:rPr>
                <w:color w:val="000000"/>
                <w:szCs w:val="21"/>
              </w:rPr>
            </w:pPr>
            <w:bookmarkStart w:id="100" w:name="_Toc249760071"/>
            <w:r w:rsidRPr="004604CE">
              <w:rPr>
                <w:rFonts w:hAnsi="宋体"/>
                <w:color w:val="000000"/>
                <w:szCs w:val="21"/>
              </w:rPr>
              <w:t>券商名称</w:t>
            </w:r>
          </w:p>
        </w:tc>
        <w:tc>
          <w:tcPr>
            <w:tcW w:w="780" w:type="dxa"/>
            <w:vMerge w:val="restart"/>
            <w:vAlign w:val="center"/>
          </w:tcPr>
          <w:p w:rsidR="001548F9" w:rsidRPr="004604CE" w:rsidRDefault="001548F9" w:rsidP="0070173B">
            <w:pPr>
              <w:jc w:val="center"/>
              <w:rPr>
                <w:color w:val="000000"/>
                <w:szCs w:val="21"/>
              </w:rPr>
            </w:pPr>
            <w:r w:rsidRPr="004604CE">
              <w:rPr>
                <w:rFonts w:hAnsi="宋体"/>
                <w:color w:val="000000"/>
                <w:szCs w:val="21"/>
              </w:rPr>
              <w:t>交易单元数量</w:t>
            </w:r>
          </w:p>
        </w:tc>
        <w:tc>
          <w:tcPr>
            <w:tcW w:w="2880" w:type="dxa"/>
            <w:gridSpan w:val="2"/>
            <w:vAlign w:val="center"/>
          </w:tcPr>
          <w:p w:rsidR="001548F9" w:rsidRPr="004604CE" w:rsidRDefault="001548F9" w:rsidP="0070173B">
            <w:pPr>
              <w:jc w:val="center"/>
              <w:rPr>
                <w:color w:val="000000"/>
                <w:szCs w:val="21"/>
              </w:rPr>
            </w:pPr>
            <w:r w:rsidRPr="004604CE">
              <w:rPr>
                <w:rFonts w:hAnsi="宋体"/>
                <w:color w:val="000000"/>
                <w:szCs w:val="21"/>
              </w:rPr>
              <w:t>股票交易</w:t>
            </w:r>
          </w:p>
        </w:tc>
        <w:tc>
          <w:tcPr>
            <w:tcW w:w="2700" w:type="dxa"/>
            <w:gridSpan w:val="2"/>
            <w:vAlign w:val="center"/>
          </w:tcPr>
          <w:p w:rsidR="001548F9" w:rsidRPr="004604CE" w:rsidRDefault="001548F9" w:rsidP="0070173B">
            <w:pPr>
              <w:jc w:val="center"/>
              <w:rPr>
                <w:color w:val="000000"/>
                <w:szCs w:val="21"/>
              </w:rPr>
            </w:pPr>
            <w:r w:rsidRPr="004604CE">
              <w:rPr>
                <w:rFonts w:hAnsi="宋体"/>
                <w:color w:val="000000"/>
                <w:szCs w:val="21"/>
              </w:rPr>
              <w:t>应支付该券商的佣金</w:t>
            </w:r>
          </w:p>
        </w:tc>
        <w:tc>
          <w:tcPr>
            <w:tcW w:w="1080" w:type="dxa"/>
            <w:vMerge w:val="restart"/>
            <w:vAlign w:val="center"/>
          </w:tcPr>
          <w:p w:rsidR="001548F9" w:rsidRPr="004604CE" w:rsidRDefault="001548F9" w:rsidP="0070173B">
            <w:pPr>
              <w:jc w:val="center"/>
              <w:rPr>
                <w:color w:val="000000"/>
                <w:kern w:val="0"/>
                <w:szCs w:val="21"/>
              </w:rPr>
            </w:pPr>
            <w:r w:rsidRPr="004604CE">
              <w:rPr>
                <w:rFonts w:hAnsi="宋体"/>
                <w:color w:val="000000"/>
                <w:kern w:val="0"/>
                <w:szCs w:val="21"/>
              </w:rPr>
              <w:t>备注</w:t>
            </w:r>
          </w:p>
        </w:tc>
      </w:tr>
      <w:tr w:rsidR="001548F9" w:rsidRPr="00235099" w:rsidTr="0070173B">
        <w:tc>
          <w:tcPr>
            <w:tcW w:w="9000" w:type="dxa"/>
            <w:vMerge/>
            <w:vAlign w:val="center"/>
          </w:tcPr>
          <w:p w:rsidR="001548F9" w:rsidRPr="004604CE" w:rsidRDefault="001548F9" w:rsidP="0070173B">
            <w:pPr>
              <w:widowControl/>
              <w:jc w:val="left"/>
              <w:rPr>
                <w:color w:val="000000"/>
                <w:szCs w:val="21"/>
              </w:rPr>
            </w:pPr>
          </w:p>
        </w:tc>
        <w:tc>
          <w:tcPr>
            <w:tcW w:w="780" w:type="dxa"/>
            <w:vMerge/>
            <w:vAlign w:val="center"/>
          </w:tcPr>
          <w:p w:rsidR="001548F9" w:rsidRPr="004604CE" w:rsidRDefault="001548F9" w:rsidP="0070173B">
            <w:pPr>
              <w:widowControl/>
              <w:jc w:val="left"/>
              <w:rPr>
                <w:color w:val="000000"/>
                <w:szCs w:val="21"/>
              </w:rPr>
            </w:pPr>
          </w:p>
        </w:tc>
        <w:tc>
          <w:tcPr>
            <w:tcW w:w="1800" w:type="dxa"/>
            <w:vAlign w:val="center"/>
          </w:tcPr>
          <w:p w:rsidR="001548F9" w:rsidRPr="004604CE" w:rsidRDefault="001548F9" w:rsidP="0070173B">
            <w:pPr>
              <w:jc w:val="center"/>
              <w:rPr>
                <w:color w:val="000000"/>
                <w:szCs w:val="21"/>
              </w:rPr>
            </w:pPr>
            <w:r w:rsidRPr="004604CE">
              <w:rPr>
                <w:rFonts w:hAnsi="宋体"/>
                <w:color w:val="000000"/>
                <w:szCs w:val="21"/>
              </w:rPr>
              <w:t>成交金额</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占当期股票成交总额的比例</w:t>
            </w:r>
          </w:p>
        </w:tc>
        <w:tc>
          <w:tcPr>
            <w:tcW w:w="1620" w:type="dxa"/>
            <w:vAlign w:val="center"/>
          </w:tcPr>
          <w:p w:rsidR="001548F9" w:rsidRPr="004604CE" w:rsidRDefault="001548F9" w:rsidP="0070173B">
            <w:pPr>
              <w:jc w:val="center"/>
              <w:rPr>
                <w:color w:val="000000"/>
                <w:kern w:val="0"/>
                <w:szCs w:val="21"/>
              </w:rPr>
            </w:pPr>
            <w:r w:rsidRPr="004604CE">
              <w:rPr>
                <w:rFonts w:hAnsi="宋体"/>
                <w:color w:val="000000"/>
                <w:kern w:val="0"/>
                <w:szCs w:val="21"/>
              </w:rPr>
              <w:t>佣金</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占当期佣金总量的比例</w:t>
            </w:r>
          </w:p>
        </w:tc>
        <w:tc>
          <w:tcPr>
            <w:tcW w:w="1080" w:type="dxa"/>
            <w:vMerge/>
            <w:vAlign w:val="center"/>
          </w:tcPr>
          <w:p w:rsidR="001548F9" w:rsidRPr="004604CE" w:rsidRDefault="001548F9" w:rsidP="0070173B">
            <w:pPr>
              <w:widowControl/>
              <w:jc w:val="left"/>
              <w:rPr>
                <w:color w:val="000000"/>
                <w:kern w:val="0"/>
                <w:szCs w:val="21"/>
              </w:rPr>
            </w:pPr>
          </w:p>
        </w:tc>
      </w:tr>
      <w:tr w:rsidR="004C3E78">
        <w:tc>
          <w:tcPr>
            <w:tcW w:w="1560" w:type="dxa"/>
            <w:vAlign w:val="center"/>
          </w:tcPr>
          <w:p w:rsidR="004C3E78" w:rsidRDefault="001131B8">
            <w:pPr>
              <w:jc w:val="center"/>
            </w:pPr>
            <w:r>
              <w:rPr>
                <w:color w:val="000000"/>
                <w:szCs w:val="21"/>
              </w:rPr>
              <w:t>国信证券</w:t>
            </w:r>
          </w:p>
        </w:tc>
        <w:tc>
          <w:tcPr>
            <w:tcW w:w="780" w:type="dxa"/>
            <w:vAlign w:val="center"/>
          </w:tcPr>
          <w:p w:rsidR="004C3E78" w:rsidRDefault="001131B8">
            <w:pPr>
              <w:jc w:val="center"/>
            </w:pPr>
            <w:r>
              <w:rPr>
                <w:color w:val="000000"/>
                <w:szCs w:val="21"/>
              </w:rPr>
              <w:t>2</w:t>
            </w:r>
          </w:p>
        </w:tc>
        <w:tc>
          <w:tcPr>
            <w:tcW w:w="1800" w:type="dxa"/>
            <w:vAlign w:val="center"/>
          </w:tcPr>
          <w:p w:rsidR="004C3E78" w:rsidRDefault="001131B8">
            <w:pPr>
              <w:jc w:val="right"/>
            </w:pPr>
            <w:r>
              <w:rPr>
                <w:color w:val="000000"/>
                <w:szCs w:val="21"/>
              </w:rPr>
              <w:t>120,303,062.77</w:t>
            </w:r>
          </w:p>
        </w:tc>
        <w:tc>
          <w:tcPr>
            <w:tcW w:w="1080" w:type="dxa"/>
            <w:vAlign w:val="center"/>
          </w:tcPr>
          <w:p w:rsidR="004C3E78" w:rsidRDefault="001131B8">
            <w:pPr>
              <w:jc w:val="right"/>
            </w:pPr>
            <w:r>
              <w:rPr>
                <w:color w:val="000000"/>
                <w:szCs w:val="21"/>
              </w:rPr>
              <w:t>100.00%</w:t>
            </w:r>
          </w:p>
        </w:tc>
        <w:tc>
          <w:tcPr>
            <w:tcW w:w="1620" w:type="dxa"/>
            <w:vAlign w:val="center"/>
          </w:tcPr>
          <w:p w:rsidR="004C3E78" w:rsidRDefault="001131B8">
            <w:pPr>
              <w:jc w:val="right"/>
            </w:pPr>
            <w:r>
              <w:rPr>
                <w:color w:val="000000"/>
                <w:szCs w:val="21"/>
              </w:rPr>
              <w:t>96,242.76</w:t>
            </w:r>
          </w:p>
        </w:tc>
        <w:tc>
          <w:tcPr>
            <w:tcW w:w="1080" w:type="dxa"/>
            <w:vAlign w:val="center"/>
          </w:tcPr>
          <w:p w:rsidR="004C3E78" w:rsidRDefault="001131B8">
            <w:pPr>
              <w:jc w:val="right"/>
            </w:pPr>
            <w:r>
              <w:rPr>
                <w:color w:val="000000"/>
                <w:szCs w:val="21"/>
              </w:rPr>
              <w:t>100.00%</w:t>
            </w:r>
          </w:p>
        </w:tc>
        <w:tc>
          <w:tcPr>
            <w:tcW w:w="1080" w:type="dxa"/>
            <w:vAlign w:val="center"/>
          </w:tcPr>
          <w:p w:rsidR="004C3E78" w:rsidRDefault="001131B8">
            <w:pPr>
              <w:jc w:val="left"/>
            </w:pPr>
            <w:r>
              <w:rPr>
                <w:color w:val="000000"/>
                <w:szCs w:val="21"/>
              </w:rPr>
              <w:t>-</w:t>
            </w:r>
          </w:p>
        </w:tc>
      </w:tr>
    </w:tbl>
    <w:p w:rsidR="004C3E78" w:rsidRDefault="001131B8">
      <w:pPr>
        <w:tabs>
          <w:tab w:val="left" w:pos="426"/>
        </w:tabs>
        <w:spacing w:line="360" w:lineRule="auto"/>
        <w:ind w:firstLineChars="200" w:firstLine="420"/>
        <w:jc w:val="left"/>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无新增交易单元。</w:t>
      </w:r>
    </w:p>
    <w:p w:rsidR="004C3E78" w:rsidRDefault="001131B8">
      <w:pPr>
        <w:tabs>
          <w:tab w:val="left" w:pos="426"/>
        </w:tabs>
        <w:spacing w:line="360" w:lineRule="auto"/>
        <w:ind w:firstLineChars="200" w:firstLine="420"/>
        <w:jc w:val="left"/>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4C3E78" w:rsidRDefault="001131B8">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4C3E78" w:rsidRDefault="001131B8">
      <w:pPr>
        <w:tabs>
          <w:tab w:val="left" w:pos="426"/>
        </w:tabs>
        <w:spacing w:line="360" w:lineRule="auto"/>
        <w:ind w:firstLineChars="200" w:firstLine="420"/>
        <w:jc w:val="left"/>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4C3E78" w:rsidRDefault="001131B8">
      <w:pPr>
        <w:tabs>
          <w:tab w:val="left" w:pos="426"/>
        </w:tabs>
        <w:spacing w:line="360" w:lineRule="auto"/>
        <w:ind w:firstLineChars="200" w:firstLine="420"/>
        <w:jc w:val="left"/>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4C3E78" w:rsidRDefault="001131B8">
      <w:pPr>
        <w:tabs>
          <w:tab w:val="left" w:pos="426"/>
        </w:tabs>
        <w:spacing w:line="360" w:lineRule="auto"/>
        <w:ind w:firstLineChars="200" w:firstLine="420"/>
        <w:jc w:val="left"/>
        <w:rPr>
          <w:kern w:val="0"/>
          <w:szCs w:val="21"/>
        </w:rPr>
      </w:pPr>
      <w:r>
        <w:rPr>
          <w:kern w:val="0"/>
          <w:szCs w:val="21"/>
        </w:rPr>
        <w:t xml:space="preserve">c) </w:t>
      </w:r>
      <w:r>
        <w:rPr>
          <w:kern w:val="0"/>
          <w:szCs w:val="21"/>
        </w:rPr>
        <w:t>基金交易单元的选择程序如下：</w:t>
      </w:r>
    </w:p>
    <w:p w:rsidR="004C3E78" w:rsidRDefault="001131B8">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w:t>
      </w:r>
      <w:r w:rsidRPr="00683042">
        <w:rPr>
          <w:kern w:val="0"/>
          <w:szCs w:val="21"/>
        </w:rPr>
        <w:t xml:space="preserve"> </w:t>
      </w:r>
      <w:r w:rsidRPr="00683042">
        <w:rPr>
          <w:kern w:val="0"/>
          <w:szCs w:val="21"/>
        </w:rPr>
        <w:t>基金管理人和被选中的证券经营机构签订交易单元租用协议。</w:t>
      </w:r>
    </w:p>
    <w:p w:rsidR="001548F9" w:rsidRPr="00235099" w:rsidRDefault="00702481" w:rsidP="00030036">
      <w:pPr>
        <w:spacing w:line="360" w:lineRule="auto"/>
        <w:ind w:firstLineChars="196" w:firstLine="413"/>
        <w:rPr>
          <w:rFonts w:ascii="宋体"/>
          <w:b/>
          <w:szCs w:val="21"/>
        </w:rPr>
      </w:pPr>
      <w:r>
        <w:rPr>
          <w:b/>
          <w:kern w:val="0"/>
          <w:szCs w:val="21"/>
        </w:rPr>
        <w:t>10.7</w:t>
      </w:r>
      <w:r>
        <w:rPr>
          <w:b/>
          <w:szCs w:val="21"/>
        </w:rPr>
        <w:t>.2</w:t>
      </w:r>
      <w:r w:rsidR="001548F9" w:rsidRPr="00235099">
        <w:rPr>
          <w:rFonts w:ascii="宋体" w:hAnsi="宋体"/>
          <w:b/>
          <w:szCs w:val="21"/>
        </w:rPr>
        <w:t xml:space="preserve"> </w:t>
      </w:r>
      <w:r w:rsidR="001548F9" w:rsidRPr="00235099">
        <w:rPr>
          <w:rFonts w:ascii="宋体" w:hAnsi="宋体" w:hint="eastAsia"/>
          <w:b/>
          <w:szCs w:val="21"/>
        </w:rPr>
        <w:t>基金租用证券公司交易单元进行其他证券投资的情况</w:t>
      </w:r>
      <w:bookmarkEnd w:id="100"/>
    </w:p>
    <w:p w:rsidR="001548F9" w:rsidRPr="00235099" w:rsidRDefault="001548F9" w:rsidP="008971E9">
      <w:pPr>
        <w:wordWrap w:val="0"/>
        <w:ind w:firstLine="420"/>
        <w:jc w:val="right"/>
        <w:rPr>
          <w:rFonts w:ascii="宋体"/>
          <w:color w:val="000000"/>
          <w:szCs w:val="21"/>
        </w:rPr>
      </w:pPr>
      <w:bookmarkStart w:id="101" w:name="_Toc249707408"/>
      <w:r w:rsidRPr="00235099">
        <w:rPr>
          <w:rFonts w:ascii="宋体" w:hAnsi="宋体" w:hint="eastAsia"/>
          <w:szCs w:val="21"/>
        </w:rPr>
        <w:t>金额单位</w:t>
      </w:r>
      <w:r w:rsidRPr="00235099">
        <w:rPr>
          <w:rFonts w:ascii="宋体" w:hAnsi="宋体" w:hint="eastAsia"/>
          <w:color w:val="000000"/>
          <w:kern w:val="0"/>
          <w:szCs w:val="21"/>
        </w:rPr>
        <w:t>：</w:t>
      </w:r>
      <w:r w:rsidRPr="00235099">
        <w:rPr>
          <w:rFonts w:ascii="宋体" w:hAnsi="宋体" w:hint="eastAsia"/>
          <w:color w:val="000000"/>
          <w:kern w:val="0"/>
          <w:szCs w:val="21"/>
          <w:lang w:val="zh-CN"/>
        </w:rPr>
        <w:t>人民币元</w:t>
      </w:r>
      <w:bookmarkEnd w:id="10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253206" w:rsidRPr="004604CE" w:rsidTr="00E431A5">
        <w:tc>
          <w:tcPr>
            <w:tcW w:w="1560" w:type="dxa"/>
            <w:vMerge w:val="restart"/>
            <w:vAlign w:val="center"/>
          </w:tcPr>
          <w:p w:rsidR="00253206" w:rsidRPr="004604CE" w:rsidRDefault="00253206" w:rsidP="00E431A5">
            <w:pPr>
              <w:spacing w:line="360" w:lineRule="auto"/>
              <w:jc w:val="center"/>
              <w:rPr>
                <w:rFonts w:eastAsiaTheme="minorEastAsia"/>
                <w:color w:val="000000"/>
                <w:kern w:val="0"/>
                <w:szCs w:val="21"/>
              </w:rPr>
            </w:pPr>
            <w:r w:rsidRPr="004604CE">
              <w:rPr>
                <w:rFonts w:eastAsiaTheme="minorEastAsia" w:hAnsiTheme="minorEastAsia"/>
                <w:color w:val="000000"/>
                <w:szCs w:val="21"/>
              </w:rPr>
              <w:t>券商名称</w:t>
            </w:r>
          </w:p>
        </w:tc>
        <w:tc>
          <w:tcPr>
            <w:tcW w:w="24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债券交易</w:t>
            </w:r>
          </w:p>
        </w:tc>
        <w:tc>
          <w:tcPr>
            <w:tcW w:w="2340" w:type="dxa"/>
            <w:gridSpan w:val="2"/>
            <w:vAlign w:val="center"/>
          </w:tcPr>
          <w:p w:rsidR="00253206" w:rsidRPr="004604CE" w:rsidRDefault="002C33AB"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w:t>
            </w:r>
            <w:r w:rsidR="00253206" w:rsidRPr="004604CE">
              <w:rPr>
                <w:rFonts w:eastAsiaTheme="minorEastAsia" w:hAnsiTheme="minorEastAsia"/>
                <w:color w:val="000000"/>
                <w:szCs w:val="21"/>
              </w:rPr>
              <w:t>回购交易</w:t>
            </w:r>
          </w:p>
        </w:tc>
        <w:tc>
          <w:tcPr>
            <w:tcW w:w="27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权证交易</w:t>
            </w:r>
          </w:p>
        </w:tc>
      </w:tr>
      <w:tr w:rsidR="00253206" w:rsidRPr="004604CE" w:rsidTr="00E431A5">
        <w:tc>
          <w:tcPr>
            <w:tcW w:w="1560" w:type="dxa"/>
            <w:vMerge/>
            <w:vAlign w:val="center"/>
          </w:tcPr>
          <w:p w:rsidR="00253206" w:rsidRPr="004604CE" w:rsidRDefault="00253206" w:rsidP="00E431A5">
            <w:pPr>
              <w:widowControl/>
              <w:spacing w:line="360" w:lineRule="auto"/>
              <w:jc w:val="left"/>
              <w:rPr>
                <w:rFonts w:eastAsiaTheme="minorEastAsia"/>
                <w:color w:val="000000"/>
                <w:kern w:val="0"/>
                <w:szCs w:val="21"/>
              </w:rPr>
            </w:pPr>
          </w:p>
        </w:tc>
        <w:tc>
          <w:tcPr>
            <w:tcW w:w="132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08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占当期债券成交总额的比例</w:t>
            </w:r>
          </w:p>
        </w:tc>
        <w:tc>
          <w:tcPr>
            <w:tcW w:w="114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1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w:t>
            </w:r>
            <w:r w:rsidR="002C33AB" w:rsidRPr="004604CE">
              <w:rPr>
                <w:rFonts w:eastAsiaTheme="minorEastAsia" w:hAnsiTheme="minorEastAsia"/>
                <w:color w:val="000000"/>
                <w:szCs w:val="21"/>
              </w:rPr>
              <w:t>债券</w:t>
            </w:r>
            <w:r w:rsidRPr="004604CE">
              <w:rPr>
                <w:rFonts w:eastAsiaTheme="minorEastAsia" w:hAnsiTheme="minorEastAsia"/>
                <w:color w:val="000000"/>
                <w:szCs w:val="21"/>
              </w:rPr>
              <w:t>回购成交总额的比例</w:t>
            </w:r>
          </w:p>
        </w:tc>
        <w:tc>
          <w:tcPr>
            <w:tcW w:w="14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20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占当期权证成交总额的比例</w:t>
            </w:r>
          </w:p>
        </w:tc>
      </w:tr>
      <w:tr w:rsidR="004C3E78">
        <w:tc>
          <w:tcPr>
            <w:tcW w:w="1560" w:type="dxa"/>
            <w:vAlign w:val="center"/>
          </w:tcPr>
          <w:p w:rsidR="004C3E78" w:rsidRDefault="001131B8">
            <w:pPr>
              <w:jc w:val="left"/>
            </w:pPr>
            <w:r>
              <w:rPr>
                <w:rFonts w:eastAsiaTheme="minorEastAsia"/>
                <w:color w:val="000000"/>
                <w:szCs w:val="21"/>
              </w:rPr>
              <w:t>国信证券</w:t>
            </w:r>
          </w:p>
        </w:tc>
        <w:tc>
          <w:tcPr>
            <w:tcW w:w="1320" w:type="dxa"/>
            <w:vAlign w:val="center"/>
          </w:tcPr>
          <w:p w:rsidR="004C3E78" w:rsidRDefault="001131B8">
            <w:pPr>
              <w:jc w:val="right"/>
            </w:pPr>
            <w:r>
              <w:rPr>
                <w:rFonts w:eastAsiaTheme="minorEastAsia"/>
                <w:color w:val="000000"/>
                <w:szCs w:val="21"/>
              </w:rPr>
              <w:t>88,026,865.71</w:t>
            </w:r>
          </w:p>
        </w:tc>
        <w:tc>
          <w:tcPr>
            <w:tcW w:w="1080" w:type="dxa"/>
            <w:vAlign w:val="center"/>
          </w:tcPr>
          <w:p w:rsidR="004C3E78" w:rsidRDefault="001131B8">
            <w:pPr>
              <w:jc w:val="right"/>
            </w:pPr>
            <w:r>
              <w:rPr>
                <w:rFonts w:eastAsiaTheme="minorEastAsia"/>
                <w:color w:val="000000"/>
                <w:szCs w:val="21"/>
              </w:rPr>
              <w:t>100.00%</w:t>
            </w:r>
          </w:p>
        </w:tc>
        <w:tc>
          <w:tcPr>
            <w:tcW w:w="1143" w:type="dxa"/>
            <w:vAlign w:val="center"/>
          </w:tcPr>
          <w:p w:rsidR="004C3E78" w:rsidRDefault="001131B8">
            <w:pPr>
              <w:jc w:val="right"/>
            </w:pPr>
            <w:r>
              <w:rPr>
                <w:rFonts w:eastAsiaTheme="minorEastAsia"/>
                <w:color w:val="000000"/>
                <w:szCs w:val="21"/>
              </w:rPr>
              <w:t>3,655,800,000.00</w:t>
            </w:r>
          </w:p>
        </w:tc>
        <w:tc>
          <w:tcPr>
            <w:tcW w:w="1197" w:type="dxa"/>
            <w:vAlign w:val="center"/>
          </w:tcPr>
          <w:p w:rsidR="004C3E78" w:rsidRDefault="001131B8">
            <w:pPr>
              <w:jc w:val="right"/>
            </w:pPr>
            <w:r>
              <w:rPr>
                <w:rFonts w:eastAsiaTheme="minorEastAsia"/>
                <w:color w:val="000000"/>
                <w:szCs w:val="21"/>
              </w:rPr>
              <w:t>100.00%</w:t>
            </w:r>
          </w:p>
        </w:tc>
        <w:tc>
          <w:tcPr>
            <w:tcW w:w="1497" w:type="dxa"/>
            <w:vAlign w:val="center"/>
          </w:tcPr>
          <w:p w:rsidR="004C3E78" w:rsidRDefault="001131B8">
            <w:pPr>
              <w:jc w:val="right"/>
            </w:pPr>
            <w:r>
              <w:rPr>
                <w:rFonts w:eastAsiaTheme="minorEastAsia"/>
                <w:color w:val="000000"/>
                <w:szCs w:val="21"/>
              </w:rPr>
              <w:t>-</w:t>
            </w:r>
          </w:p>
        </w:tc>
        <w:tc>
          <w:tcPr>
            <w:tcW w:w="1203" w:type="dxa"/>
            <w:vAlign w:val="center"/>
          </w:tcPr>
          <w:p w:rsidR="004C3E78" w:rsidRDefault="001131B8">
            <w:pPr>
              <w:jc w:val="right"/>
            </w:pPr>
            <w:r>
              <w:rPr>
                <w:rFonts w:eastAsiaTheme="minorEastAsia"/>
                <w:color w:val="000000"/>
                <w:szCs w:val="21"/>
              </w:rPr>
              <w:t>-</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2" w:name="_Toc48657165"/>
      <w:r w:rsidRPr="007D44A6">
        <w:rPr>
          <w:rFonts w:ascii="宋体" w:hAnsi="宋体" w:cs="Arial"/>
          <w:color w:val="000000"/>
          <w:sz w:val="21"/>
          <w:szCs w:val="21"/>
        </w:rPr>
        <w:t>10.8</w:t>
      </w:r>
      <w:r w:rsidR="00B5060F" w:rsidRPr="00530FFD">
        <w:rPr>
          <w:rFonts w:ascii="宋体" w:hAnsi="宋体" w:cs="Arial"/>
          <w:color w:val="000000"/>
          <w:sz w:val="21"/>
          <w:szCs w:val="21"/>
        </w:rPr>
        <w:tab/>
      </w:r>
      <w:r w:rsidRPr="007D44A6">
        <w:rPr>
          <w:rFonts w:ascii="宋体" w:hAnsi="宋体" w:cs="Arial" w:hint="eastAsia"/>
          <w:color w:val="000000"/>
          <w:sz w:val="21"/>
          <w:szCs w:val="21"/>
        </w:rPr>
        <w:t>其他重大事件</w:t>
      </w:r>
      <w:bookmarkEnd w:id="10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1548F9" w:rsidRPr="00235099" w:rsidTr="0070173B">
        <w:tc>
          <w:tcPr>
            <w:tcW w:w="7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序号</w:t>
            </w:r>
          </w:p>
        </w:tc>
        <w:tc>
          <w:tcPr>
            <w:tcW w:w="43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公告事项</w:t>
            </w:r>
          </w:p>
        </w:tc>
        <w:tc>
          <w:tcPr>
            <w:tcW w:w="25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法定披露方式</w:t>
            </w:r>
          </w:p>
        </w:tc>
        <w:tc>
          <w:tcPr>
            <w:tcW w:w="144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法定披露日期</w:t>
            </w:r>
          </w:p>
        </w:tc>
      </w:tr>
      <w:tr w:rsidR="004C3E78">
        <w:tc>
          <w:tcPr>
            <w:tcW w:w="720" w:type="dxa"/>
            <w:vAlign w:val="center"/>
          </w:tcPr>
          <w:p w:rsidR="004C3E78" w:rsidRDefault="001131B8">
            <w:pPr>
              <w:jc w:val="center"/>
            </w:pPr>
            <w:r>
              <w:rPr>
                <w:color w:val="000000"/>
                <w:szCs w:val="21"/>
              </w:rPr>
              <w:t>1</w:t>
            </w:r>
          </w:p>
        </w:tc>
        <w:tc>
          <w:tcPr>
            <w:tcW w:w="4320" w:type="dxa"/>
            <w:vAlign w:val="center"/>
          </w:tcPr>
          <w:p w:rsidR="004C3E78" w:rsidRDefault="001131B8">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4C3E78" w:rsidRDefault="001131B8">
            <w:r>
              <w:rPr>
                <w:color w:val="000000"/>
                <w:szCs w:val="21"/>
              </w:rPr>
              <w:t>证券时报</w:t>
            </w:r>
          </w:p>
        </w:tc>
        <w:tc>
          <w:tcPr>
            <w:tcW w:w="1440" w:type="dxa"/>
            <w:vAlign w:val="center"/>
          </w:tcPr>
          <w:p w:rsidR="004C3E78" w:rsidRDefault="001131B8">
            <w:pPr>
              <w:jc w:val="center"/>
            </w:pPr>
            <w:r>
              <w:rPr>
                <w:color w:val="000000"/>
                <w:szCs w:val="21"/>
              </w:rPr>
              <w:t>2020-01-18</w:t>
            </w:r>
          </w:p>
        </w:tc>
      </w:tr>
      <w:tr w:rsidR="004C3E78">
        <w:tc>
          <w:tcPr>
            <w:tcW w:w="720" w:type="dxa"/>
            <w:vAlign w:val="center"/>
          </w:tcPr>
          <w:p w:rsidR="004C3E78" w:rsidRDefault="001131B8">
            <w:pPr>
              <w:jc w:val="center"/>
            </w:pPr>
            <w:r>
              <w:rPr>
                <w:color w:val="000000"/>
                <w:szCs w:val="21"/>
              </w:rPr>
              <w:t>2</w:t>
            </w:r>
          </w:p>
        </w:tc>
        <w:tc>
          <w:tcPr>
            <w:tcW w:w="4320" w:type="dxa"/>
            <w:vAlign w:val="center"/>
          </w:tcPr>
          <w:p w:rsidR="004C3E78" w:rsidRDefault="001131B8">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4C3E78" w:rsidRDefault="001131B8">
            <w:r>
              <w:rPr>
                <w:color w:val="000000"/>
                <w:szCs w:val="21"/>
              </w:rPr>
              <w:t>证券时报、基金管理人网站及中国证监会基金电子披露网站</w:t>
            </w:r>
          </w:p>
        </w:tc>
        <w:tc>
          <w:tcPr>
            <w:tcW w:w="1440" w:type="dxa"/>
            <w:vAlign w:val="center"/>
          </w:tcPr>
          <w:p w:rsidR="004C3E78" w:rsidRDefault="001131B8">
            <w:pPr>
              <w:jc w:val="center"/>
            </w:pPr>
            <w:r>
              <w:rPr>
                <w:color w:val="000000"/>
                <w:szCs w:val="21"/>
              </w:rPr>
              <w:t>2020-01-30</w:t>
            </w:r>
          </w:p>
        </w:tc>
      </w:tr>
      <w:tr w:rsidR="004C3E78">
        <w:tc>
          <w:tcPr>
            <w:tcW w:w="720" w:type="dxa"/>
            <w:vAlign w:val="center"/>
          </w:tcPr>
          <w:p w:rsidR="004C3E78" w:rsidRDefault="001131B8">
            <w:pPr>
              <w:jc w:val="center"/>
            </w:pPr>
            <w:r>
              <w:rPr>
                <w:color w:val="000000"/>
                <w:szCs w:val="21"/>
              </w:rPr>
              <w:t>3</w:t>
            </w:r>
          </w:p>
        </w:tc>
        <w:tc>
          <w:tcPr>
            <w:tcW w:w="4320" w:type="dxa"/>
            <w:vAlign w:val="center"/>
          </w:tcPr>
          <w:p w:rsidR="004C3E78" w:rsidRDefault="001131B8">
            <w:r>
              <w:rPr>
                <w:color w:val="000000"/>
                <w:szCs w:val="21"/>
              </w:rPr>
              <w:t>易方达基金管理有限公司及全资子公司投资旗下基金相关事宜的公告</w:t>
            </w:r>
          </w:p>
        </w:tc>
        <w:tc>
          <w:tcPr>
            <w:tcW w:w="2520" w:type="dxa"/>
            <w:vAlign w:val="center"/>
          </w:tcPr>
          <w:p w:rsidR="004C3E78" w:rsidRDefault="001131B8">
            <w:r>
              <w:rPr>
                <w:color w:val="000000"/>
                <w:szCs w:val="21"/>
              </w:rPr>
              <w:t>证券时报、基金管理人网站及中国证监会基金电子披露网站</w:t>
            </w:r>
          </w:p>
        </w:tc>
        <w:tc>
          <w:tcPr>
            <w:tcW w:w="1440" w:type="dxa"/>
            <w:vAlign w:val="center"/>
          </w:tcPr>
          <w:p w:rsidR="004C3E78" w:rsidRDefault="001131B8">
            <w:pPr>
              <w:jc w:val="center"/>
            </w:pPr>
            <w:r>
              <w:rPr>
                <w:color w:val="000000"/>
                <w:szCs w:val="21"/>
              </w:rPr>
              <w:t>2020-02-04</w:t>
            </w:r>
          </w:p>
        </w:tc>
      </w:tr>
      <w:tr w:rsidR="004C3E78">
        <w:tc>
          <w:tcPr>
            <w:tcW w:w="720" w:type="dxa"/>
            <w:vAlign w:val="center"/>
          </w:tcPr>
          <w:p w:rsidR="004C3E78" w:rsidRDefault="001131B8">
            <w:pPr>
              <w:jc w:val="center"/>
            </w:pPr>
            <w:r>
              <w:rPr>
                <w:color w:val="000000"/>
                <w:szCs w:val="21"/>
              </w:rPr>
              <w:t>4</w:t>
            </w:r>
          </w:p>
        </w:tc>
        <w:tc>
          <w:tcPr>
            <w:tcW w:w="4320" w:type="dxa"/>
            <w:vAlign w:val="center"/>
          </w:tcPr>
          <w:p w:rsidR="004C3E78" w:rsidRDefault="001131B8">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4C3E78" w:rsidRDefault="001131B8">
            <w:r>
              <w:rPr>
                <w:color w:val="000000"/>
                <w:szCs w:val="21"/>
              </w:rPr>
              <w:t>证券时报</w:t>
            </w:r>
          </w:p>
        </w:tc>
        <w:tc>
          <w:tcPr>
            <w:tcW w:w="1440" w:type="dxa"/>
            <w:vAlign w:val="center"/>
          </w:tcPr>
          <w:p w:rsidR="004C3E78" w:rsidRDefault="001131B8">
            <w:pPr>
              <w:jc w:val="center"/>
            </w:pPr>
            <w:r>
              <w:rPr>
                <w:color w:val="000000"/>
                <w:szCs w:val="21"/>
              </w:rPr>
              <w:t>2020-03-31</w:t>
            </w:r>
          </w:p>
        </w:tc>
      </w:tr>
      <w:tr w:rsidR="004C3E78">
        <w:tc>
          <w:tcPr>
            <w:tcW w:w="720" w:type="dxa"/>
            <w:vAlign w:val="center"/>
          </w:tcPr>
          <w:p w:rsidR="004C3E78" w:rsidRDefault="001131B8">
            <w:pPr>
              <w:jc w:val="center"/>
            </w:pPr>
            <w:r>
              <w:rPr>
                <w:color w:val="000000"/>
                <w:szCs w:val="21"/>
              </w:rPr>
              <w:t>5</w:t>
            </w:r>
          </w:p>
        </w:tc>
        <w:tc>
          <w:tcPr>
            <w:tcW w:w="4320" w:type="dxa"/>
            <w:vAlign w:val="center"/>
          </w:tcPr>
          <w:p w:rsidR="004C3E78" w:rsidRDefault="001131B8">
            <w:r>
              <w:rPr>
                <w:color w:val="000000"/>
                <w:szCs w:val="21"/>
              </w:rPr>
              <w:t>易方达基金管理有限公司关于提醒投资者及时提供或更新身份信息资料的公告</w:t>
            </w:r>
          </w:p>
        </w:tc>
        <w:tc>
          <w:tcPr>
            <w:tcW w:w="2520" w:type="dxa"/>
            <w:vAlign w:val="center"/>
          </w:tcPr>
          <w:p w:rsidR="004C3E78" w:rsidRDefault="001131B8">
            <w:r>
              <w:rPr>
                <w:color w:val="000000"/>
                <w:szCs w:val="21"/>
              </w:rPr>
              <w:t>证券时报、基金管理人网站及中国证监会基金电子披露网站</w:t>
            </w:r>
          </w:p>
        </w:tc>
        <w:tc>
          <w:tcPr>
            <w:tcW w:w="1440" w:type="dxa"/>
            <w:vAlign w:val="center"/>
          </w:tcPr>
          <w:p w:rsidR="004C3E78" w:rsidRDefault="001131B8">
            <w:pPr>
              <w:jc w:val="center"/>
            </w:pPr>
            <w:r>
              <w:rPr>
                <w:color w:val="000000"/>
                <w:szCs w:val="21"/>
              </w:rPr>
              <w:t>2020-04-10</w:t>
            </w:r>
          </w:p>
        </w:tc>
      </w:tr>
      <w:tr w:rsidR="004C3E78">
        <w:tc>
          <w:tcPr>
            <w:tcW w:w="720" w:type="dxa"/>
            <w:vAlign w:val="center"/>
          </w:tcPr>
          <w:p w:rsidR="004C3E78" w:rsidRDefault="001131B8">
            <w:pPr>
              <w:jc w:val="center"/>
            </w:pPr>
            <w:r>
              <w:rPr>
                <w:color w:val="000000"/>
                <w:szCs w:val="21"/>
              </w:rPr>
              <w:t>6</w:t>
            </w:r>
          </w:p>
        </w:tc>
        <w:tc>
          <w:tcPr>
            <w:tcW w:w="4320" w:type="dxa"/>
            <w:vAlign w:val="center"/>
          </w:tcPr>
          <w:p w:rsidR="004C3E78" w:rsidRDefault="001131B8">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4C3E78" w:rsidRDefault="001131B8">
            <w:r>
              <w:rPr>
                <w:color w:val="000000"/>
                <w:szCs w:val="21"/>
              </w:rPr>
              <w:t>证券时报</w:t>
            </w:r>
          </w:p>
        </w:tc>
        <w:tc>
          <w:tcPr>
            <w:tcW w:w="1440" w:type="dxa"/>
            <w:vAlign w:val="center"/>
          </w:tcPr>
          <w:p w:rsidR="004C3E78" w:rsidRDefault="001131B8">
            <w:pPr>
              <w:jc w:val="center"/>
            </w:pPr>
            <w:r>
              <w:rPr>
                <w:color w:val="000000"/>
                <w:szCs w:val="21"/>
              </w:rPr>
              <w:t>2020-04-21</w:t>
            </w:r>
          </w:p>
        </w:tc>
      </w:tr>
      <w:tr w:rsidR="004C3E78">
        <w:tc>
          <w:tcPr>
            <w:tcW w:w="720" w:type="dxa"/>
            <w:vAlign w:val="center"/>
          </w:tcPr>
          <w:p w:rsidR="004C3E78" w:rsidRDefault="001131B8">
            <w:pPr>
              <w:jc w:val="center"/>
            </w:pPr>
            <w:r>
              <w:rPr>
                <w:color w:val="000000"/>
                <w:szCs w:val="21"/>
              </w:rPr>
              <w:t>7</w:t>
            </w:r>
          </w:p>
        </w:tc>
        <w:tc>
          <w:tcPr>
            <w:tcW w:w="4320" w:type="dxa"/>
            <w:vAlign w:val="center"/>
          </w:tcPr>
          <w:p w:rsidR="004C3E78" w:rsidRDefault="001131B8">
            <w:r>
              <w:rPr>
                <w:color w:val="000000"/>
                <w:szCs w:val="21"/>
              </w:rPr>
              <w:t>易方达基金管理有限公司高级管理人员变更公告</w:t>
            </w:r>
          </w:p>
        </w:tc>
        <w:tc>
          <w:tcPr>
            <w:tcW w:w="2520" w:type="dxa"/>
            <w:vAlign w:val="center"/>
          </w:tcPr>
          <w:p w:rsidR="004C3E78" w:rsidRDefault="001131B8">
            <w:r>
              <w:rPr>
                <w:color w:val="000000"/>
                <w:szCs w:val="21"/>
              </w:rPr>
              <w:t>证券时报、基金管理人网站及中国证监会基金电子披露网站</w:t>
            </w:r>
          </w:p>
        </w:tc>
        <w:tc>
          <w:tcPr>
            <w:tcW w:w="1440" w:type="dxa"/>
            <w:vAlign w:val="center"/>
          </w:tcPr>
          <w:p w:rsidR="004C3E78" w:rsidRDefault="001131B8">
            <w:pPr>
              <w:jc w:val="center"/>
            </w:pPr>
            <w:r>
              <w:rPr>
                <w:color w:val="000000"/>
                <w:szCs w:val="21"/>
              </w:rPr>
              <w:t>2020-06-22</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3" w:name="_Toc48657166"/>
      <w:r w:rsidRPr="00662508">
        <w:rPr>
          <w:rFonts w:ascii="Times New Roman" w:hAnsi="Times New Roman"/>
          <w:color w:val="000000"/>
          <w:sz w:val="21"/>
          <w:szCs w:val="21"/>
        </w:rPr>
        <w:t>§11</w:t>
      </w:r>
      <w:r w:rsidRPr="00662508">
        <w:rPr>
          <w:rFonts w:ascii="Times New Roman" w:hAnsi="Times New Roman"/>
          <w:color w:val="000000"/>
          <w:sz w:val="21"/>
          <w:szCs w:val="21"/>
        </w:rPr>
        <w:t>影响投资者决策的其他重要信息</w:t>
      </w:r>
      <w:bookmarkEnd w:id="103"/>
    </w:p>
    <w:p w:rsidR="00433EDC" w:rsidRPr="00BE526D" w:rsidRDefault="00433EDC" w:rsidP="002811E3">
      <w:pPr>
        <w:pStyle w:val="20"/>
        <w:tabs>
          <w:tab w:val="num" w:pos="927"/>
        </w:tabs>
        <w:spacing w:beforeLines="100" w:before="312" w:afterLines="100" w:after="312"/>
        <w:ind w:left="927" w:hanging="567"/>
        <w:rPr>
          <w:rFonts w:ascii="宋体" w:hAnsi="宋体" w:cs="Arial"/>
          <w:color w:val="000000"/>
          <w:sz w:val="21"/>
          <w:szCs w:val="21"/>
        </w:rPr>
      </w:pPr>
      <w:bookmarkStart w:id="104" w:name="_Toc48657167"/>
      <w:r w:rsidRPr="00BE526D">
        <w:rPr>
          <w:rFonts w:ascii="宋体" w:hAnsi="宋体" w:cs="Arial"/>
          <w:color w:val="000000"/>
          <w:sz w:val="21"/>
          <w:szCs w:val="21"/>
        </w:rPr>
        <w:t>11.1 报告期内单一投资者持有基金份额比例达到或超过20%的情况</w:t>
      </w:r>
      <w:bookmarkEnd w:id="104"/>
    </w:p>
    <w:tbl>
      <w:tblPr>
        <w:tblStyle w:val="af7"/>
        <w:tblW w:w="9640" w:type="dxa"/>
        <w:jc w:val="center"/>
        <w:tblLayout w:type="fixed"/>
        <w:tblLook w:val="04A0" w:firstRow="1" w:lastRow="0" w:firstColumn="1" w:lastColumn="0" w:noHBand="0" w:noVBand="1"/>
      </w:tblPr>
      <w:tblGrid>
        <w:gridCol w:w="709"/>
        <w:gridCol w:w="709"/>
        <w:gridCol w:w="2126"/>
        <w:gridCol w:w="1276"/>
        <w:gridCol w:w="1276"/>
        <w:gridCol w:w="1276"/>
        <w:gridCol w:w="1417"/>
        <w:gridCol w:w="851"/>
      </w:tblGrid>
      <w:tr w:rsidR="00433EDC" w:rsidRPr="00130C74" w:rsidTr="00AA5843">
        <w:trPr>
          <w:jc w:val="center"/>
        </w:trPr>
        <w:tc>
          <w:tcPr>
            <w:tcW w:w="709" w:type="dxa"/>
            <w:vMerge w:val="restart"/>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投资者类别</w:t>
            </w:r>
          </w:p>
        </w:tc>
        <w:tc>
          <w:tcPr>
            <w:tcW w:w="6663" w:type="dxa"/>
            <w:gridSpan w:val="5"/>
            <w:vAlign w:val="center"/>
          </w:tcPr>
          <w:p w:rsidR="00433EDC" w:rsidRPr="00130C74" w:rsidRDefault="00433EDC" w:rsidP="00AA5843">
            <w:pPr>
              <w:autoSpaceDE w:val="0"/>
              <w:autoSpaceDN w:val="0"/>
              <w:adjustRightInd w:val="0"/>
              <w:ind w:firstLine="1126"/>
              <w:jc w:val="center"/>
              <w:rPr>
                <w:rFonts w:eastAsiaTheme="minorEastAsia"/>
                <w:b/>
                <w:bCs/>
                <w:color w:val="000000" w:themeColor="text1"/>
                <w:szCs w:val="21"/>
              </w:rPr>
            </w:pPr>
            <w:r w:rsidRPr="00130C74">
              <w:rPr>
                <w:color w:val="000000"/>
                <w:szCs w:val="21"/>
              </w:rPr>
              <w:t>报告期内持有基金份额变化情况</w:t>
            </w:r>
          </w:p>
        </w:tc>
        <w:tc>
          <w:tcPr>
            <w:tcW w:w="2268" w:type="dxa"/>
            <w:gridSpan w:val="2"/>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报告期末持有基金情况</w:t>
            </w:r>
          </w:p>
        </w:tc>
      </w:tr>
      <w:tr w:rsidR="00433EDC" w:rsidRPr="00130C74" w:rsidTr="00AA5843">
        <w:trPr>
          <w:jc w:val="center"/>
        </w:trPr>
        <w:tc>
          <w:tcPr>
            <w:tcW w:w="709" w:type="dxa"/>
            <w:vMerge/>
            <w:vAlign w:val="center"/>
          </w:tcPr>
          <w:p w:rsidR="00433EDC" w:rsidRPr="00130C74" w:rsidRDefault="00433EDC" w:rsidP="00AA5843">
            <w:pPr>
              <w:autoSpaceDE w:val="0"/>
              <w:autoSpaceDN w:val="0"/>
              <w:adjustRightInd w:val="0"/>
              <w:ind w:firstLine="1234"/>
              <w:jc w:val="center"/>
              <w:rPr>
                <w:rFonts w:eastAsiaTheme="minorEastAsia"/>
                <w:b/>
                <w:bCs/>
                <w:color w:val="000000" w:themeColor="text1"/>
                <w:szCs w:val="21"/>
              </w:rPr>
            </w:pPr>
          </w:p>
        </w:tc>
        <w:tc>
          <w:tcPr>
            <w:tcW w:w="709"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序号</w:t>
            </w:r>
          </w:p>
        </w:tc>
        <w:tc>
          <w:tcPr>
            <w:tcW w:w="2126"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持有基金份额比例达到或者超过</w:t>
            </w:r>
            <w:r w:rsidRPr="00130C74">
              <w:rPr>
                <w:color w:val="000000"/>
                <w:szCs w:val="21"/>
              </w:rPr>
              <w:t>20%</w:t>
            </w:r>
            <w:r w:rsidRPr="00130C74">
              <w:rPr>
                <w:color w:val="000000"/>
                <w:szCs w:val="21"/>
              </w:rPr>
              <w:t>的时间区间</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期初份额</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申购份额</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赎回份额</w:t>
            </w:r>
          </w:p>
        </w:tc>
        <w:tc>
          <w:tcPr>
            <w:tcW w:w="1417"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持有份额</w:t>
            </w:r>
          </w:p>
        </w:tc>
        <w:tc>
          <w:tcPr>
            <w:tcW w:w="851"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份额占比</w:t>
            </w:r>
          </w:p>
        </w:tc>
      </w:tr>
      <w:tr w:rsidR="004C3E78">
        <w:trPr>
          <w:jc w:val="center"/>
        </w:trPr>
        <w:tc>
          <w:tcPr>
            <w:tcW w:w="709" w:type="dxa"/>
            <w:vMerge w:val="restart"/>
            <w:vAlign w:val="center"/>
          </w:tcPr>
          <w:p w:rsidR="004C3E78" w:rsidRDefault="001131B8">
            <w:r>
              <w:rPr>
                <w:rFonts w:eastAsiaTheme="minorEastAsia"/>
                <w:bCs/>
                <w:color w:val="000000" w:themeColor="text1"/>
                <w:szCs w:val="21"/>
              </w:rPr>
              <w:t>机构</w:t>
            </w:r>
          </w:p>
        </w:tc>
        <w:tc>
          <w:tcPr>
            <w:tcW w:w="709" w:type="dxa"/>
            <w:vAlign w:val="center"/>
          </w:tcPr>
          <w:p w:rsidR="004C3E78" w:rsidRDefault="001131B8">
            <w:pPr>
              <w:jc w:val="center"/>
            </w:pPr>
            <w:r>
              <w:t>1</w:t>
            </w:r>
          </w:p>
        </w:tc>
        <w:tc>
          <w:tcPr>
            <w:tcW w:w="2126" w:type="dxa"/>
            <w:vAlign w:val="center"/>
          </w:tcPr>
          <w:p w:rsidR="004C3E78" w:rsidRDefault="001131B8">
            <w:pPr>
              <w:jc w:val="center"/>
            </w:pPr>
            <w:r>
              <w:t>2020</w:t>
            </w:r>
            <w:r>
              <w:t>年</w:t>
            </w:r>
            <w:r>
              <w:t>01</w:t>
            </w:r>
            <w:r>
              <w:t>月</w:t>
            </w:r>
            <w:r>
              <w:t>01</w:t>
            </w:r>
            <w:r>
              <w:t>日</w:t>
            </w:r>
            <w:r>
              <w:t>~2020</w:t>
            </w:r>
            <w:r>
              <w:t>年</w:t>
            </w:r>
            <w:r>
              <w:t>02</w:t>
            </w:r>
            <w:r>
              <w:t>月</w:t>
            </w:r>
            <w:r>
              <w:t>27</w:t>
            </w:r>
            <w:r>
              <w:t>日</w:t>
            </w:r>
          </w:p>
        </w:tc>
        <w:tc>
          <w:tcPr>
            <w:tcW w:w="1276" w:type="dxa"/>
            <w:vAlign w:val="center"/>
          </w:tcPr>
          <w:p w:rsidR="004C3E78" w:rsidRDefault="001131B8">
            <w:pPr>
              <w:jc w:val="center"/>
            </w:pPr>
            <w:r>
              <w:t>83,720,000.00</w:t>
            </w:r>
          </w:p>
        </w:tc>
        <w:tc>
          <w:tcPr>
            <w:tcW w:w="1276" w:type="dxa"/>
            <w:vAlign w:val="center"/>
          </w:tcPr>
          <w:p w:rsidR="004C3E78" w:rsidRDefault="001131B8">
            <w:pPr>
              <w:jc w:val="center"/>
            </w:pPr>
            <w:r>
              <w:t>-</w:t>
            </w:r>
          </w:p>
        </w:tc>
        <w:tc>
          <w:tcPr>
            <w:tcW w:w="1276" w:type="dxa"/>
            <w:vAlign w:val="center"/>
          </w:tcPr>
          <w:p w:rsidR="004C3E78" w:rsidRDefault="001131B8">
            <w:pPr>
              <w:jc w:val="center"/>
            </w:pPr>
            <w:r>
              <w:t>83,720,000.00</w:t>
            </w:r>
          </w:p>
        </w:tc>
        <w:tc>
          <w:tcPr>
            <w:tcW w:w="1417" w:type="dxa"/>
            <w:vAlign w:val="center"/>
          </w:tcPr>
          <w:p w:rsidR="004C3E78" w:rsidRDefault="001131B8">
            <w:pPr>
              <w:jc w:val="center"/>
            </w:pPr>
            <w:r>
              <w:t>-</w:t>
            </w:r>
          </w:p>
        </w:tc>
        <w:tc>
          <w:tcPr>
            <w:tcW w:w="851" w:type="dxa"/>
            <w:vAlign w:val="center"/>
          </w:tcPr>
          <w:p w:rsidR="004C3E78" w:rsidRDefault="001131B8">
            <w:pPr>
              <w:jc w:val="center"/>
            </w:pPr>
            <w:r>
              <w:t>-</w:t>
            </w:r>
          </w:p>
        </w:tc>
      </w:tr>
      <w:tr w:rsidR="00433EDC" w:rsidRPr="00130C74" w:rsidTr="00AA5843">
        <w:trPr>
          <w:jc w:val="center"/>
        </w:trPr>
        <w:tc>
          <w:tcPr>
            <w:tcW w:w="9637" w:type="dxa"/>
            <w:gridSpan w:val="8"/>
            <w:vAlign w:val="center"/>
          </w:tcPr>
          <w:p w:rsidR="00433EDC" w:rsidRPr="00130C74" w:rsidRDefault="00433EDC" w:rsidP="00FD2758">
            <w:pPr>
              <w:autoSpaceDE w:val="0"/>
              <w:autoSpaceDN w:val="0"/>
              <w:adjustRightInd w:val="0"/>
              <w:jc w:val="center"/>
              <w:rPr>
                <w:szCs w:val="21"/>
              </w:rPr>
            </w:pPr>
            <w:r w:rsidRPr="00130C74">
              <w:rPr>
                <w:color w:val="000000"/>
                <w:szCs w:val="21"/>
              </w:rPr>
              <w:t>产品特有风险</w:t>
            </w:r>
          </w:p>
        </w:tc>
      </w:tr>
      <w:tr w:rsidR="00433EDC" w:rsidRPr="00130C74" w:rsidTr="00AA5843">
        <w:trPr>
          <w:jc w:val="center"/>
        </w:trPr>
        <w:tc>
          <w:tcPr>
            <w:tcW w:w="9637" w:type="dxa"/>
            <w:gridSpan w:val="8"/>
            <w:vAlign w:val="center"/>
          </w:tcPr>
          <w:p w:rsidR="00433EDC" w:rsidRPr="001333A8" w:rsidRDefault="00433EDC" w:rsidP="00AA5843">
            <w:pPr>
              <w:autoSpaceDE w:val="0"/>
              <w:autoSpaceDN w:val="0"/>
              <w:adjustRightInd w:val="0"/>
              <w:jc w:val="left"/>
              <w:rPr>
                <w:szCs w:val="21"/>
              </w:rPr>
            </w:pPr>
            <w:r w:rsidRPr="001333A8">
              <w:rPr>
                <w:szCs w:val="21"/>
              </w:rPr>
              <w:t>报告期内，本基金存在单一投资者持有份额比例达到或超过</w:t>
            </w:r>
            <w:r w:rsidRPr="001333A8">
              <w:rPr>
                <w:szCs w:val="21"/>
              </w:rPr>
              <w:t>20%</w:t>
            </w:r>
            <w:r w:rsidRPr="001333A8">
              <w:rPr>
                <w:szCs w:val="21"/>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w:t>
            </w:r>
            <w:r w:rsidRPr="001333A8">
              <w:rPr>
                <w:szCs w:val="21"/>
              </w:rPr>
              <w:t>5000</w:t>
            </w:r>
            <w:r w:rsidRPr="001333A8">
              <w:rPr>
                <w:szCs w:val="21"/>
              </w:rPr>
              <w:t>万元，基金还可能面临转换运作方式、与其他基金合并或者终止基金合同等情形；持有基金份额占比较高的投资者在召开持有人大会并对审议事项进行投票表决时可能拥有较大话语权。</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5" w:name="_Toc225500055"/>
      <w:bookmarkStart w:id="106" w:name="_Toc48657168"/>
      <w:r w:rsidRPr="00662508">
        <w:rPr>
          <w:rFonts w:ascii="Times New Roman" w:hAnsi="Times New Roman"/>
          <w:color w:val="000000"/>
          <w:sz w:val="21"/>
          <w:szCs w:val="21"/>
        </w:rPr>
        <w:t>§12</w:t>
      </w:r>
      <w:r w:rsidRPr="00662508">
        <w:rPr>
          <w:rFonts w:ascii="Times New Roman" w:hAnsi="Times New Roman"/>
          <w:color w:val="000000"/>
          <w:sz w:val="21"/>
          <w:szCs w:val="21"/>
        </w:rPr>
        <w:t>备查文件目录</w:t>
      </w:r>
      <w:bookmarkEnd w:id="105"/>
      <w:bookmarkEnd w:id="106"/>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7" w:name="_Toc48657169"/>
      <w:r w:rsidRPr="007D44A6">
        <w:rPr>
          <w:rFonts w:ascii="宋体" w:hAnsi="宋体" w:cs="Arial"/>
          <w:color w:val="000000"/>
          <w:sz w:val="21"/>
          <w:szCs w:val="21"/>
        </w:rPr>
        <w:t>12.1</w:t>
      </w:r>
      <w:r w:rsidR="00B5060F" w:rsidRPr="00530FFD">
        <w:rPr>
          <w:rFonts w:ascii="宋体" w:hAnsi="宋体" w:cs="Arial"/>
          <w:color w:val="000000"/>
          <w:sz w:val="21"/>
          <w:szCs w:val="21"/>
        </w:rPr>
        <w:tab/>
      </w:r>
      <w:r w:rsidRPr="007D44A6">
        <w:rPr>
          <w:rFonts w:ascii="宋体" w:hAnsi="宋体" w:cs="Arial" w:hint="eastAsia"/>
          <w:color w:val="000000"/>
          <w:sz w:val="21"/>
          <w:szCs w:val="21"/>
        </w:rPr>
        <w:t>备查文件目录</w:t>
      </w:r>
      <w:bookmarkEnd w:id="107"/>
    </w:p>
    <w:p w:rsidR="004C3E78" w:rsidRDefault="001131B8">
      <w:pPr>
        <w:tabs>
          <w:tab w:val="left" w:pos="426"/>
        </w:tabs>
        <w:spacing w:line="360" w:lineRule="auto"/>
        <w:ind w:firstLineChars="200" w:firstLine="420"/>
        <w:jc w:val="left"/>
        <w:rPr>
          <w:kern w:val="0"/>
          <w:szCs w:val="21"/>
        </w:rPr>
      </w:pPr>
      <w:r>
        <w:rPr>
          <w:kern w:val="0"/>
          <w:szCs w:val="21"/>
        </w:rPr>
        <w:t>1.</w:t>
      </w:r>
      <w:r>
        <w:rPr>
          <w:kern w:val="0"/>
          <w:szCs w:val="21"/>
        </w:rPr>
        <w:t>中国证监会准予易方达瑞祥灵活配置混合型证券投资基金注册的文件；</w:t>
      </w:r>
    </w:p>
    <w:p w:rsidR="004C3E78" w:rsidRDefault="001131B8">
      <w:pPr>
        <w:tabs>
          <w:tab w:val="left" w:pos="426"/>
        </w:tabs>
        <w:spacing w:line="360" w:lineRule="auto"/>
        <w:ind w:firstLineChars="200" w:firstLine="420"/>
        <w:jc w:val="left"/>
        <w:rPr>
          <w:kern w:val="0"/>
          <w:szCs w:val="21"/>
        </w:rPr>
      </w:pPr>
      <w:r>
        <w:rPr>
          <w:kern w:val="0"/>
          <w:szCs w:val="21"/>
        </w:rPr>
        <w:t>2.</w:t>
      </w:r>
      <w:r>
        <w:rPr>
          <w:kern w:val="0"/>
          <w:szCs w:val="21"/>
        </w:rPr>
        <w:t>《易方达瑞祥灵活配置混合型证券投资基金基金合同》；</w:t>
      </w:r>
    </w:p>
    <w:p w:rsidR="004C3E78" w:rsidRDefault="001131B8">
      <w:pPr>
        <w:tabs>
          <w:tab w:val="left" w:pos="426"/>
        </w:tabs>
        <w:spacing w:line="360" w:lineRule="auto"/>
        <w:ind w:firstLineChars="200" w:firstLine="420"/>
        <w:jc w:val="left"/>
        <w:rPr>
          <w:kern w:val="0"/>
          <w:szCs w:val="21"/>
        </w:rPr>
      </w:pPr>
      <w:r>
        <w:rPr>
          <w:kern w:val="0"/>
          <w:szCs w:val="21"/>
        </w:rPr>
        <w:t>3.</w:t>
      </w:r>
      <w:r>
        <w:rPr>
          <w:kern w:val="0"/>
          <w:szCs w:val="21"/>
        </w:rPr>
        <w:t>《易方达瑞祥灵活配置混合型证券投资基金托管协议》；</w:t>
      </w:r>
    </w:p>
    <w:p w:rsidR="004C3E78" w:rsidRDefault="001131B8">
      <w:pPr>
        <w:tabs>
          <w:tab w:val="left" w:pos="426"/>
        </w:tabs>
        <w:spacing w:line="360" w:lineRule="auto"/>
        <w:ind w:firstLineChars="200" w:firstLine="420"/>
        <w:jc w:val="left"/>
        <w:rPr>
          <w:kern w:val="0"/>
          <w:szCs w:val="21"/>
        </w:rPr>
      </w:pPr>
      <w:r>
        <w:rPr>
          <w:kern w:val="0"/>
          <w:szCs w:val="21"/>
        </w:rPr>
        <w:t>4.</w:t>
      </w:r>
      <w:r>
        <w:rPr>
          <w:kern w:val="0"/>
          <w:szCs w:val="21"/>
        </w:rPr>
        <w:t>《易方达基金管理有限公司开放式基金业务规则》；</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5.</w:t>
      </w:r>
      <w:r w:rsidRPr="00A62732">
        <w:rPr>
          <w:kern w:val="0"/>
          <w:szCs w:val="21"/>
        </w:rPr>
        <w:t>基金管理人业务资格批件、营业执照。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8" w:name="_Toc48657170"/>
      <w:r w:rsidRPr="007D44A6">
        <w:rPr>
          <w:rFonts w:ascii="宋体" w:hAnsi="宋体" w:cs="Arial"/>
          <w:color w:val="000000"/>
          <w:sz w:val="21"/>
          <w:szCs w:val="21"/>
        </w:rPr>
        <w:t>12.2</w:t>
      </w:r>
      <w:r w:rsidR="00B5060F" w:rsidRPr="00530FFD">
        <w:rPr>
          <w:rFonts w:ascii="宋体" w:hAnsi="宋体" w:cs="Arial"/>
          <w:color w:val="000000"/>
          <w:sz w:val="21"/>
          <w:szCs w:val="21"/>
        </w:rPr>
        <w:tab/>
      </w:r>
      <w:r w:rsidRPr="007D44A6">
        <w:rPr>
          <w:rFonts w:ascii="宋体" w:hAnsi="宋体" w:cs="Arial" w:hint="eastAsia"/>
          <w:color w:val="000000"/>
          <w:sz w:val="21"/>
          <w:szCs w:val="21"/>
        </w:rPr>
        <w:t>存放地点</w:t>
      </w:r>
      <w:bookmarkEnd w:id="108"/>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广州市天河区珠江新城珠江东路</w:t>
      </w:r>
      <w:r w:rsidRPr="00A62732">
        <w:rPr>
          <w:kern w:val="0"/>
          <w:szCs w:val="21"/>
        </w:rPr>
        <w:t>30</w:t>
      </w:r>
      <w:r w:rsidRPr="00A62732">
        <w:rPr>
          <w:kern w:val="0"/>
          <w:szCs w:val="21"/>
        </w:rPr>
        <w:t>号广州银行大厦</w:t>
      </w:r>
      <w:r w:rsidRPr="00A62732">
        <w:rPr>
          <w:kern w:val="0"/>
          <w:szCs w:val="21"/>
        </w:rPr>
        <w:t>40-43</w:t>
      </w:r>
      <w:r w:rsidRPr="00A62732">
        <w:rPr>
          <w:kern w:val="0"/>
          <w:szCs w:val="21"/>
        </w:rPr>
        <w:t>楼。</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9" w:name="_Toc48657171"/>
      <w:r w:rsidRPr="007D44A6">
        <w:rPr>
          <w:rFonts w:ascii="宋体" w:hAnsi="宋体" w:cs="Arial"/>
          <w:color w:val="000000"/>
          <w:sz w:val="21"/>
          <w:szCs w:val="21"/>
        </w:rPr>
        <w:t>12.3</w:t>
      </w:r>
      <w:r w:rsidR="00B5060F" w:rsidRPr="00530FFD">
        <w:rPr>
          <w:rFonts w:ascii="宋体" w:hAnsi="宋体" w:cs="Arial"/>
          <w:color w:val="000000"/>
          <w:sz w:val="21"/>
          <w:szCs w:val="21"/>
        </w:rPr>
        <w:tab/>
      </w:r>
      <w:r w:rsidRPr="007D44A6">
        <w:rPr>
          <w:rFonts w:ascii="宋体" w:hAnsi="宋体" w:cs="Arial" w:hint="eastAsia"/>
          <w:color w:val="000000"/>
          <w:sz w:val="21"/>
          <w:szCs w:val="21"/>
        </w:rPr>
        <w:t>查阅方式</w:t>
      </w:r>
      <w:bookmarkEnd w:id="109"/>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投资者可在营业时间免费查阅，也可按工本费购买复印件。</w:t>
      </w: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8971E9">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易方达基金管理有限公司</w:t>
      </w:r>
    </w:p>
    <w:p w:rsidR="001548F9" w:rsidRPr="00235099" w:rsidRDefault="001548F9" w:rsidP="00DC6B3C">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二〇二〇年八月二十八日</w:t>
      </w:r>
    </w:p>
    <w:sectPr w:rsidR="001548F9" w:rsidRPr="00235099" w:rsidSect="00937AC9">
      <w:footerReference w:type="even" r:id="rId11"/>
      <w:footerReference w:type="default" r:id="rId12"/>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8D1" w:rsidRDefault="003E38D1">
      <w:r>
        <w:separator/>
      </w:r>
    </w:p>
  </w:endnote>
  <w:endnote w:type="continuationSeparator" w:id="0">
    <w:p w:rsidR="003E38D1" w:rsidRDefault="003E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AA1174" w:rsidRDefault="00AA1174"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C106A0">
      <w:rPr>
        <w:noProof/>
        <w:kern w:val="0"/>
        <w:szCs w:val="21"/>
      </w:rPr>
      <w:t>43</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C106A0">
      <w:rPr>
        <w:noProof/>
        <w:kern w:val="0"/>
        <w:szCs w:val="21"/>
      </w:rPr>
      <w:t>47</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8D1" w:rsidRDefault="003E38D1">
      <w:r>
        <w:separator/>
      </w:r>
    </w:p>
  </w:footnote>
  <w:footnote w:type="continuationSeparator" w:id="0">
    <w:p w:rsidR="003E38D1" w:rsidRDefault="003E38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Pr="005044DD" w:rsidRDefault="00AA1174" w:rsidP="002243A3">
    <w:pPr>
      <w:pStyle w:val="a9"/>
      <w:pBdr>
        <w:bottom w:val="single" w:sz="6" w:space="0" w:color="auto"/>
      </w:pBdr>
      <w:jc w:val="right"/>
      <w:rPr>
        <w:sz w:val="15"/>
      </w:rPr>
    </w:pPr>
    <w:r w:rsidRPr="005044DD">
      <w:rPr>
        <w:szCs w:val="21"/>
      </w:rPr>
      <w:t>易方达瑞祥灵活配置混合型证券投资基金</w:t>
    </w:r>
    <w:r w:rsidRPr="005044DD">
      <w:rPr>
        <w:szCs w:val="21"/>
      </w:rPr>
      <w:t>2020</w:t>
    </w:r>
    <w:r w:rsidRPr="005044DD">
      <w:rPr>
        <w:szCs w:val="21"/>
      </w:rPr>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3929"/>
    <w:rsid w:val="00000EBD"/>
    <w:rsid w:val="000019B6"/>
    <w:rsid w:val="00001B39"/>
    <w:rsid w:val="00002644"/>
    <w:rsid w:val="00003577"/>
    <w:rsid w:val="0000403B"/>
    <w:rsid w:val="00004288"/>
    <w:rsid w:val="00004337"/>
    <w:rsid w:val="00005172"/>
    <w:rsid w:val="0000551D"/>
    <w:rsid w:val="00005911"/>
    <w:rsid w:val="00005B7E"/>
    <w:rsid w:val="00005F65"/>
    <w:rsid w:val="00006F92"/>
    <w:rsid w:val="000102A7"/>
    <w:rsid w:val="00010918"/>
    <w:rsid w:val="00010A83"/>
    <w:rsid w:val="00010A8E"/>
    <w:rsid w:val="00010AC3"/>
    <w:rsid w:val="00010C1F"/>
    <w:rsid w:val="00010F11"/>
    <w:rsid w:val="00011081"/>
    <w:rsid w:val="00011694"/>
    <w:rsid w:val="00011EB5"/>
    <w:rsid w:val="0001280C"/>
    <w:rsid w:val="00013CAE"/>
    <w:rsid w:val="000157CE"/>
    <w:rsid w:val="000162AF"/>
    <w:rsid w:val="00017581"/>
    <w:rsid w:val="0001767C"/>
    <w:rsid w:val="00020583"/>
    <w:rsid w:val="000205F9"/>
    <w:rsid w:val="00020DEA"/>
    <w:rsid w:val="0002154E"/>
    <w:rsid w:val="00021813"/>
    <w:rsid w:val="00021DD4"/>
    <w:rsid w:val="000221FE"/>
    <w:rsid w:val="00023BE7"/>
    <w:rsid w:val="0002453B"/>
    <w:rsid w:val="00024A49"/>
    <w:rsid w:val="00024C15"/>
    <w:rsid w:val="00024C62"/>
    <w:rsid w:val="00024CA0"/>
    <w:rsid w:val="00025DE7"/>
    <w:rsid w:val="0002663F"/>
    <w:rsid w:val="000274FE"/>
    <w:rsid w:val="000276C9"/>
    <w:rsid w:val="00030036"/>
    <w:rsid w:val="000304AE"/>
    <w:rsid w:val="00031E74"/>
    <w:rsid w:val="0003228A"/>
    <w:rsid w:val="000322D5"/>
    <w:rsid w:val="0003271C"/>
    <w:rsid w:val="00032ADD"/>
    <w:rsid w:val="00032FE1"/>
    <w:rsid w:val="00033104"/>
    <w:rsid w:val="000331EA"/>
    <w:rsid w:val="000335CE"/>
    <w:rsid w:val="00033EC1"/>
    <w:rsid w:val="00034BA5"/>
    <w:rsid w:val="000358FE"/>
    <w:rsid w:val="00035B5A"/>
    <w:rsid w:val="00037152"/>
    <w:rsid w:val="00037267"/>
    <w:rsid w:val="000378BC"/>
    <w:rsid w:val="00037CF2"/>
    <w:rsid w:val="00037FCF"/>
    <w:rsid w:val="000415E6"/>
    <w:rsid w:val="00041844"/>
    <w:rsid w:val="000418B9"/>
    <w:rsid w:val="00041BC8"/>
    <w:rsid w:val="00041F20"/>
    <w:rsid w:val="000421B8"/>
    <w:rsid w:val="00042656"/>
    <w:rsid w:val="000429DF"/>
    <w:rsid w:val="00042AAD"/>
    <w:rsid w:val="000430CA"/>
    <w:rsid w:val="0004381B"/>
    <w:rsid w:val="00043ABF"/>
    <w:rsid w:val="00044158"/>
    <w:rsid w:val="000445E4"/>
    <w:rsid w:val="00044D14"/>
    <w:rsid w:val="000467DD"/>
    <w:rsid w:val="000471B4"/>
    <w:rsid w:val="00050260"/>
    <w:rsid w:val="00050DE0"/>
    <w:rsid w:val="000510AB"/>
    <w:rsid w:val="000514E0"/>
    <w:rsid w:val="00053091"/>
    <w:rsid w:val="00053333"/>
    <w:rsid w:val="0005346A"/>
    <w:rsid w:val="000534CD"/>
    <w:rsid w:val="00053EED"/>
    <w:rsid w:val="000540EB"/>
    <w:rsid w:val="0005448A"/>
    <w:rsid w:val="00055AF1"/>
    <w:rsid w:val="000573B5"/>
    <w:rsid w:val="00060597"/>
    <w:rsid w:val="00060985"/>
    <w:rsid w:val="00060A2C"/>
    <w:rsid w:val="00060CB4"/>
    <w:rsid w:val="00061167"/>
    <w:rsid w:val="0006177C"/>
    <w:rsid w:val="00062997"/>
    <w:rsid w:val="00062AC1"/>
    <w:rsid w:val="0006334D"/>
    <w:rsid w:val="00063554"/>
    <w:rsid w:val="000637E7"/>
    <w:rsid w:val="00063D34"/>
    <w:rsid w:val="0006475F"/>
    <w:rsid w:val="00064AE3"/>
    <w:rsid w:val="00064FC8"/>
    <w:rsid w:val="00066524"/>
    <w:rsid w:val="000671A3"/>
    <w:rsid w:val="00070CD1"/>
    <w:rsid w:val="00071022"/>
    <w:rsid w:val="00071543"/>
    <w:rsid w:val="00071600"/>
    <w:rsid w:val="0007171B"/>
    <w:rsid w:val="000717A1"/>
    <w:rsid w:val="00072DE0"/>
    <w:rsid w:val="00072EC9"/>
    <w:rsid w:val="00073DB1"/>
    <w:rsid w:val="00073F87"/>
    <w:rsid w:val="00074876"/>
    <w:rsid w:val="00076397"/>
    <w:rsid w:val="000764CB"/>
    <w:rsid w:val="00076CC5"/>
    <w:rsid w:val="000801D6"/>
    <w:rsid w:val="000801F4"/>
    <w:rsid w:val="00080423"/>
    <w:rsid w:val="0008141B"/>
    <w:rsid w:val="00081A3D"/>
    <w:rsid w:val="00081D05"/>
    <w:rsid w:val="0008226A"/>
    <w:rsid w:val="00082C57"/>
    <w:rsid w:val="0008313C"/>
    <w:rsid w:val="0008330D"/>
    <w:rsid w:val="00083BAF"/>
    <w:rsid w:val="00083D8F"/>
    <w:rsid w:val="00084ADE"/>
    <w:rsid w:val="0008506D"/>
    <w:rsid w:val="00085EE1"/>
    <w:rsid w:val="00085F3E"/>
    <w:rsid w:val="00085FC4"/>
    <w:rsid w:val="000861D4"/>
    <w:rsid w:val="000861D6"/>
    <w:rsid w:val="0008624A"/>
    <w:rsid w:val="000863CA"/>
    <w:rsid w:val="00086622"/>
    <w:rsid w:val="00086699"/>
    <w:rsid w:val="000866EC"/>
    <w:rsid w:val="00087011"/>
    <w:rsid w:val="000874BC"/>
    <w:rsid w:val="000874F0"/>
    <w:rsid w:val="00087CF7"/>
    <w:rsid w:val="00087D8D"/>
    <w:rsid w:val="0009000C"/>
    <w:rsid w:val="00090020"/>
    <w:rsid w:val="000908ED"/>
    <w:rsid w:val="0009091B"/>
    <w:rsid w:val="000917D5"/>
    <w:rsid w:val="000919B7"/>
    <w:rsid w:val="00092720"/>
    <w:rsid w:val="0009428B"/>
    <w:rsid w:val="00094876"/>
    <w:rsid w:val="000951F7"/>
    <w:rsid w:val="000957D9"/>
    <w:rsid w:val="00095912"/>
    <w:rsid w:val="00095CE0"/>
    <w:rsid w:val="00096933"/>
    <w:rsid w:val="00096995"/>
    <w:rsid w:val="00096B18"/>
    <w:rsid w:val="00097230"/>
    <w:rsid w:val="00097ED0"/>
    <w:rsid w:val="000A0921"/>
    <w:rsid w:val="000A13A2"/>
    <w:rsid w:val="000A1448"/>
    <w:rsid w:val="000A14B6"/>
    <w:rsid w:val="000A1BD6"/>
    <w:rsid w:val="000A1BFB"/>
    <w:rsid w:val="000A1D5F"/>
    <w:rsid w:val="000A2F63"/>
    <w:rsid w:val="000A3022"/>
    <w:rsid w:val="000A38DE"/>
    <w:rsid w:val="000A457E"/>
    <w:rsid w:val="000A4672"/>
    <w:rsid w:val="000A4FEF"/>
    <w:rsid w:val="000A53FD"/>
    <w:rsid w:val="000A549A"/>
    <w:rsid w:val="000A578A"/>
    <w:rsid w:val="000A6555"/>
    <w:rsid w:val="000A72F2"/>
    <w:rsid w:val="000B0C56"/>
    <w:rsid w:val="000B0E46"/>
    <w:rsid w:val="000B2B57"/>
    <w:rsid w:val="000B2C8D"/>
    <w:rsid w:val="000B36CC"/>
    <w:rsid w:val="000B3D82"/>
    <w:rsid w:val="000B3E43"/>
    <w:rsid w:val="000B417C"/>
    <w:rsid w:val="000B4365"/>
    <w:rsid w:val="000B4F79"/>
    <w:rsid w:val="000B5CC0"/>
    <w:rsid w:val="000C01F9"/>
    <w:rsid w:val="000C05AB"/>
    <w:rsid w:val="000C0871"/>
    <w:rsid w:val="000C0BA4"/>
    <w:rsid w:val="000C0CA5"/>
    <w:rsid w:val="000C0F55"/>
    <w:rsid w:val="000C127D"/>
    <w:rsid w:val="000C15BE"/>
    <w:rsid w:val="000C1723"/>
    <w:rsid w:val="000C1B20"/>
    <w:rsid w:val="000C224F"/>
    <w:rsid w:val="000C3FD9"/>
    <w:rsid w:val="000C4107"/>
    <w:rsid w:val="000C45E7"/>
    <w:rsid w:val="000C45F5"/>
    <w:rsid w:val="000C5E98"/>
    <w:rsid w:val="000C608E"/>
    <w:rsid w:val="000C698D"/>
    <w:rsid w:val="000C6E30"/>
    <w:rsid w:val="000C705C"/>
    <w:rsid w:val="000C711E"/>
    <w:rsid w:val="000C7AE4"/>
    <w:rsid w:val="000D01F4"/>
    <w:rsid w:val="000D0B89"/>
    <w:rsid w:val="000D1519"/>
    <w:rsid w:val="000D2755"/>
    <w:rsid w:val="000D3145"/>
    <w:rsid w:val="000D3440"/>
    <w:rsid w:val="000D36D1"/>
    <w:rsid w:val="000D3DE9"/>
    <w:rsid w:val="000D4AAD"/>
    <w:rsid w:val="000D52DC"/>
    <w:rsid w:val="000D55E8"/>
    <w:rsid w:val="000D6054"/>
    <w:rsid w:val="000D619B"/>
    <w:rsid w:val="000D788B"/>
    <w:rsid w:val="000D7BDE"/>
    <w:rsid w:val="000E1288"/>
    <w:rsid w:val="000E1526"/>
    <w:rsid w:val="000E1877"/>
    <w:rsid w:val="000E2950"/>
    <w:rsid w:val="000E34ED"/>
    <w:rsid w:val="000E4456"/>
    <w:rsid w:val="000E5830"/>
    <w:rsid w:val="000E6184"/>
    <w:rsid w:val="000E67FE"/>
    <w:rsid w:val="000E79F4"/>
    <w:rsid w:val="000F0519"/>
    <w:rsid w:val="000F0C0A"/>
    <w:rsid w:val="000F175F"/>
    <w:rsid w:val="000F17D1"/>
    <w:rsid w:val="000F21C4"/>
    <w:rsid w:val="000F254E"/>
    <w:rsid w:val="000F2A33"/>
    <w:rsid w:val="000F2C75"/>
    <w:rsid w:val="000F3506"/>
    <w:rsid w:val="000F58BF"/>
    <w:rsid w:val="000F593E"/>
    <w:rsid w:val="000F60F3"/>
    <w:rsid w:val="000F60FF"/>
    <w:rsid w:val="000F635F"/>
    <w:rsid w:val="000F6C61"/>
    <w:rsid w:val="000F715D"/>
    <w:rsid w:val="00100C12"/>
    <w:rsid w:val="001013A8"/>
    <w:rsid w:val="00102CC8"/>
    <w:rsid w:val="00103084"/>
    <w:rsid w:val="001030B5"/>
    <w:rsid w:val="0010352B"/>
    <w:rsid w:val="001040D3"/>
    <w:rsid w:val="001042F6"/>
    <w:rsid w:val="001049B6"/>
    <w:rsid w:val="00104DE3"/>
    <w:rsid w:val="001051C6"/>
    <w:rsid w:val="001052BF"/>
    <w:rsid w:val="0010577B"/>
    <w:rsid w:val="00105C9C"/>
    <w:rsid w:val="00106605"/>
    <w:rsid w:val="001069ED"/>
    <w:rsid w:val="00106C1F"/>
    <w:rsid w:val="00110074"/>
    <w:rsid w:val="001116BA"/>
    <w:rsid w:val="0011177A"/>
    <w:rsid w:val="0011179E"/>
    <w:rsid w:val="00111C71"/>
    <w:rsid w:val="001131B8"/>
    <w:rsid w:val="001141C0"/>
    <w:rsid w:val="00114D1F"/>
    <w:rsid w:val="00115975"/>
    <w:rsid w:val="00116E31"/>
    <w:rsid w:val="00120358"/>
    <w:rsid w:val="00120825"/>
    <w:rsid w:val="00120EED"/>
    <w:rsid w:val="001212B4"/>
    <w:rsid w:val="001220E0"/>
    <w:rsid w:val="0012304E"/>
    <w:rsid w:val="0012336E"/>
    <w:rsid w:val="001237F2"/>
    <w:rsid w:val="001239C8"/>
    <w:rsid w:val="00123A56"/>
    <w:rsid w:val="001248EF"/>
    <w:rsid w:val="001257C7"/>
    <w:rsid w:val="00126502"/>
    <w:rsid w:val="00126AF2"/>
    <w:rsid w:val="00126DDF"/>
    <w:rsid w:val="001270BF"/>
    <w:rsid w:val="00127BAC"/>
    <w:rsid w:val="00127FF5"/>
    <w:rsid w:val="001310AB"/>
    <w:rsid w:val="00131EC2"/>
    <w:rsid w:val="00132E82"/>
    <w:rsid w:val="0013374F"/>
    <w:rsid w:val="00133C97"/>
    <w:rsid w:val="00135467"/>
    <w:rsid w:val="001364D3"/>
    <w:rsid w:val="001366C4"/>
    <w:rsid w:val="0013686A"/>
    <w:rsid w:val="0013718B"/>
    <w:rsid w:val="00137A25"/>
    <w:rsid w:val="00137BB5"/>
    <w:rsid w:val="00137BB9"/>
    <w:rsid w:val="00137D0F"/>
    <w:rsid w:val="00137D50"/>
    <w:rsid w:val="00140038"/>
    <w:rsid w:val="001400A6"/>
    <w:rsid w:val="00140844"/>
    <w:rsid w:val="00142280"/>
    <w:rsid w:val="0014241E"/>
    <w:rsid w:val="0014242F"/>
    <w:rsid w:val="001424C6"/>
    <w:rsid w:val="00142A56"/>
    <w:rsid w:val="001432A7"/>
    <w:rsid w:val="00143BE5"/>
    <w:rsid w:val="00144AAD"/>
    <w:rsid w:val="00144ACE"/>
    <w:rsid w:val="00144DF5"/>
    <w:rsid w:val="001452EB"/>
    <w:rsid w:val="001455C7"/>
    <w:rsid w:val="00145A97"/>
    <w:rsid w:val="00146485"/>
    <w:rsid w:val="00146A28"/>
    <w:rsid w:val="00147492"/>
    <w:rsid w:val="00147985"/>
    <w:rsid w:val="00147D41"/>
    <w:rsid w:val="0015080E"/>
    <w:rsid w:val="00150AD6"/>
    <w:rsid w:val="001510D5"/>
    <w:rsid w:val="0015140B"/>
    <w:rsid w:val="0015173F"/>
    <w:rsid w:val="00151B23"/>
    <w:rsid w:val="00152B88"/>
    <w:rsid w:val="001535AE"/>
    <w:rsid w:val="00153AFB"/>
    <w:rsid w:val="00153B40"/>
    <w:rsid w:val="00153BCF"/>
    <w:rsid w:val="001540C5"/>
    <w:rsid w:val="00154120"/>
    <w:rsid w:val="001548F9"/>
    <w:rsid w:val="00154ADA"/>
    <w:rsid w:val="00154B08"/>
    <w:rsid w:val="00154DF7"/>
    <w:rsid w:val="0015531A"/>
    <w:rsid w:val="00156290"/>
    <w:rsid w:val="00157418"/>
    <w:rsid w:val="00157B5A"/>
    <w:rsid w:val="0016050B"/>
    <w:rsid w:val="00160E35"/>
    <w:rsid w:val="001613DA"/>
    <w:rsid w:val="0016380C"/>
    <w:rsid w:val="00163816"/>
    <w:rsid w:val="00163B27"/>
    <w:rsid w:val="0016425E"/>
    <w:rsid w:val="00164BF7"/>
    <w:rsid w:val="00164DAE"/>
    <w:rsid w:val="00165317"/>
    <w:rsid w:val="001657AB"/>
    <w:rsid w:val="001668DA"/>
    <w:rsid w:val="00166D75"/>
    <w:rsid w:val="001674E1"/>
    <w:rsid w:val="0017073D"/>
    <w:rsid w:val="00170D38"/>
    <w:rsid w:val="00171484"/>
    <w:rsid w:val="00171BAD"/>
    <w:rsid w:val="00171F2C"/>
    <w:rsid w:val="00171FDA"/>
    <w:rsid w:val="00173AF1"/>
    <w:rsid w:val="001740DA"/>
    <w:rsid w:val="001744B4"/>
    <w:rsid w:val="001751EF"/>
    <w:rsid w:val="001756A1"/>
    <w:rsid w:val="001761EE"/>
    <w:rsid w:val="00176EAA"/>
    <w:rsid w:val="00177030"/>
    <w:rsid w:val="0017725A"/>
    <w:rsid w:val="00177C4B"/>
    <w:rsid w:val="00177F6A"/>
    <w:rsid w:val="00180C2A"/>
    <w:rsid w:val="00181293"/>
    <w:rsid w:val="001816E6"/>
    <w:rsid w:val="00181E6C"/>
    <w:rsid w:val="00182656"/>
    <w:rsid w:val="00182A38"/>
    <w:rsid w:val="0018325A"/>
    <w:rsid w:val="001832DD"/>
    <w:rsid w:val="00183D7A"/>
    <w:rsid w:val="00184393"/>
    <w:rsid w:val="001848D4"/>
    <w:rsid w:val="00184B04"/>
    <w:rsid w:val="00184CAE"/>
    <w:rsid w:val="00186199"/>
    <w:rsid w:val="00186670"/>
    <w:rsid w:val="00186F7A"/>
    <w:rsid w:val="00187652"/>
    <w:rsid w:val="00190788"/>
    <w:rsid w:val="00190AE2"/>
    <w:rsid w:val="00190E27"/>
    <w:rsid w:val="001928F7"/>
    <w:rsid w:val="00192957"/>
    <w:rsid w:val="00192A22"/>
    <w:rsid w:val="00192E86"/>
    <w:rsid w:val="00193182"/>
    <w:rsid w:val="00193575"/>
    <w:rsid w:val="0019389D"/>
    <w:rsid w:val="00193B62"/>
    <w:rsid w:val="00194537"/>
    <w:rsid w:val="0019563C"/>
    <w:rsid w:val="001956CA"/>
    <w:rsid w:val="00195B79"/>
    <w:rsid w:val="001A081B"/>
    <w:rsid w:val="001A088E"/>
    <w:rsid w:val="001A0F4A"/>
    <w:rsid w:val="001A1B13"/>
    <w:rsid w:val="001A1D38"/>
    <w:rsid w:val="001A21A9"/>
    <w:rsid w:val="001A2A97"/>
    <w:rsid w:val="001A33EE"/>
    <w:rsid w:val="001A364F"/>
    <w:rsid w:val="001A39B7"/>
    <w:rsid w:val="001A42FA"/>
    <w:rsid w:val="001A4AEC"/>
    <w:rsid w:val="001A4BE3"/>
    <w:rsid w:val="001A59D8"/>
    <w:rsid w:val="001A5FA6"/>
    <w:rsid w:val="001A668F"/>
    <w:rsid w:val="001A71CC"/>
    <w:rsid w:val="001A7E24"/>
    <w:rsid w:val="001A7F30"/>
    <w:rsid w:val="001B168A"/>
    <w:rsid w:val="001B29B4"/>
    <w:rsid w:val="001B2F0C"/>
    <w:rsid w:val="001B30CA"/>
    <w:rsid w:val="001B3513"/>
    <w:rsid w:val="001B353A"/>
    <w:rsid w:val="001B36E6"/>
    <w:rsid w:val="001B3D3E"/>
    <w:rsid w:val="001B50CD"/>
    <w:rsid w:val="001B52FE"/>
    <w:rsid w:val="001B6B5E"/>
    <w:rsid w:val="001B7890"/>
    <w:rsid w:val="001B7ACC"/>
    <w:rsid w:val="001C005A"/>
    <w:rsid w:val="001C00CF"/>
    <w:rsid w:val="001C0806"/>
    <w:rsid w:val="001C0DFE"/>
    <w:rsid w:val="001C24BF"/>
    <w:rsid w:val="001C2F9C"/>
    <w:rsid w:val="001C3399"/>
    <w:rsid w:val="001C37F6"/>
    <w:rsid w:val="001C3CDC"/>
    <w:rsid w:val="001C4D9F"/>
    <w:rsid w:val="001C5289"/>
    <w:rsid w:val="001C5637"/>
    <w:rsid w:val="001C6288"/>
    <w:rsid w:val="001C67A1"/>
    <w:rsid w:val="001C7C6D"/>
    <w:rsid w:val="001C7F70"/>
    <w:rsid w:val="001D0538"/>
    <w:rsid w:val="001D0634"/>
    <w:rsid w:val="001D0D49"/>
    <w:rsid w:val="001D0F6A"/>
    <w:rsid w:val="001D21BC"/>
    <w:rsid w:val="001D24E4"/>
    <w:rsid w:val="001D295A"/>
    <w:rsid w:val="001D2E47"/>
    <w:rsid w:val="001D2FA5"/>
    <w:rsid w:val="001D35E0"/>
    <w:rsid w:val="001D5045"/>
    <w:rsid w:val="001D5494"/>
    <w:rsid w:val="001D5A44"/>
    <w:rsid w:val="001D6213"/>
    <w:rsid w:val="001D63A3"/>
    <w:rsid w:val="001D724B"/>
    <w:rsid w:val="001D7517"/>
    <w:rsid w:val="001E03BE"/>
    <w:rsid w:val="001E0AAA"/>
    <w:rsid w:val="001E0BE3"/>
    <w:rsid w:val="001E0F28"/>
    <w:rsid w:val="001E11D3"/>
    <w:rsid w:val="001E15F1"/>
    <w:rsid w:val="001E1C4F"/>
    <w:rsid w:val="001E287E"/>
    <w:rsid w:val="001E2A6A"/>
    <w:rsid w:val="001E3536"/>
    <w:rsid w:val="001E3DC2"/>
    <w:rsid w:val="001E56FF"/>
    <w:rsid w:val="001E5C6B"/>
    <w:rsid w:val="001E6EBF"/>
    <w:rsid w:val="001E7505"/>
    <w:rsid w:val="001E7C94"/>
    <w:rsid w:val="001F0307"/>
    <w:rsid w:val="001F03E1"/>
    <w:rsid w:val="001F081F"/>
    <w:rsid w:val="001F221F"/>
    <w:rsid w:val="001F3CC6"/>
    <w:rsid w:val="001F3F50"/>
    <w:rsid w:val="001F4530"/>
    <w:rsid w:val="001F47C0"/>
    <w:rsid w:val="001F5CE2"/>
    <w:rsid w:val="001F5DBA"/>
    <w:rsid w:val="001F5DE3"/>
    <w:rsid w:val="001F5F74"/>
    <w:rsid w:val="001F6F6B"/>
    <w:rsid w:val="002010DE"/>
    <w:rsid w:val="00201962"/>
    <w:rsid w:val="00201B58"/>
    <w:rsid w:val="00202968"/>
    <w:rsid w:val="00202C32"/>
    <w:rsid w:val="00203973"/>
    <w:rsid w:val="00203AEF"/>
    <w:rsid w:val="002045E7"/>
    <w:rsid w:val="0020547F"/>
    <w:rsid w:val="00206245"/>
    <w:rsid w:val="00206493"/>
    <w:rsid w:val="00207A46"/>
    <w:rsid w:val="00211A26"/>
    <w:rsid w:val="00212249"/>
    <w:rsid w:val="002125F7"/>
    <w:rsid w:val="0021397C"/>
    <w:rsid w:val="00214418"/>
    <w:rsid w:val="00214463"/>
    <w:rsid w:val="00214756"/>
    <w:rsid w:val="00214EBC"/>
    <w:rsid w:val="00215CF2"/>
    <w:rsid w:val="00215D9F"/>
    <w:rsid w:val="00216310"/>
    <w:rsid w:val="00216B48"/>
    <w:rsid w:val="00216BCE"/>
    <w:rsid w:val="00216FC8"/>
    <w:rsid w:val="00217867"/>
    <w:rsid w:val="00217AE3"/>
    <w:rsid w:val="00217C6C"/>
    <w:rsid w:val="00220416"/>
    <w:rsid w:val="00220542"/>
    <w:rsid w:val="00220D7F"/>
    <w:rsid w:val="002210EB"/>
    <w:rsid w:val="00221174"/>
    <w:rsid w:val="002211C1"/>
    <w:rsid w:val="00222DE3"/>
    <w:rsid w:val="00223244"/>
    <w:rsid w:val="002233F0"/>
    <w:rsid w:val="002243A3"/>
    <w:rsid w:val="0022498A"/>
    <w:rsid w:val="00225756"/>
    <w:rsid w:val="00225ADC"/>
    <w:rsid w:val="00225CEB"/>
    <w:rsid w:val="0022692D"/>
    <w:rsid w:val="002279AA"/>
    <w:rsid w:val="00231610"/>
    <w:rsid w:val="00231881"/>
    <w:rsid w:val="002318F3"/>
    <w:rsid w:val="00231E15"/>
    <w:rsid w:val="002323D0"/>
    <w:rsid w:val="00232E3C"/>
    <w:rsid w:val="0023323F"/>
    <w:rsid w:val="00234202"/>
    <w:rsid w:val="00235099"/>
    <w:rsid w:val="00235938"/>
    <w:rsid w:val="002359EB"/>
    <w:rsid w:val="00235BC2"/>
    <w:rsid w:val="002363AB"/>
    <w:rsid w:val="00236933"/>
    <w:rsid w:val="0023727B"/>
    <w:rsid w:val="00237579"/>
    <w:rsid w:val="00237675"/>
    <w:rsid w:val="00237C6D"/>
    <w:rsid w:val="0024096B"/>
    <w:rsid w:val="00241582"/>
    <w:rsid w:val="00241B45"/>
    <w:rsid w:val="00241F7A"/>
    <w:rsid w:val="002420CE"/>
    <w:rsid w:val="002424D7"/>
    <w:rsid w:val="0024260D"/>
    <w:rsid w:val="00242657"/>
    <w:rsid w:val="002428F6"/>
    <w:rsid w:val="00242FA2"/>
    <w:rsid w:val="00245012"/>
    <w:rsid w:val="0024504E"/>
    <w:rsid w:val="00245236"/>
    <w:rsid w:val="00245761"/>
    <w:rsid w:val="002460F0"/>
    <w:rsid w:val="0024651F"/>
    <w:rsid w:val="00247729"/>
    <w:rsid w:val="00250427"/>
    <w:rsid w:val="0025158D"/>
    <w:rsid w:val="00251C7E"/>
    <w:rsid w:val="00251D4B"/>
    <w:rsid w:val="00252697"/>
    <w:rsid w:val="0025281A"/>
    <w:rsid w:val="00253206"/>
    <w:rsid w:val="00253D3C"/>
    <w:rsid w:val="002544D7"/>
    <w:rsid w:val="00255292"/>
    <w:rsid w:val="002552E5"/>
    <w:rsid w:val="00257359"/>
    <w:rsid w:val="00257578"/>
    <w:rsid w:val="00257B95"/>
    <w:rsid w:val="00260200"/>
    <w:rsid w:val="00260B06"/>
    <w:rsid w:val="0026199C"/>
    <w:rsid w:val="00261D93"/>
    <w:rsid w:val="00262029"/>
    <w:rsid w:val="00263BBD"/>
    <w:rsid w:val="002648D8"/>
    <w:rsid w:val="00265AFB"/>
    <w:rsid w:val="00267EE3"/>
    <w:rsid w:val="00267F59"/>
    <w:rsid w:val="00270089"/>
    <w:rsid w:val="002700E9"/>
    <w:rsid w:val="00270CE9"/>
    <w:rsid w:val="00271613"/>
    <w:rsid w:val="0027235A"/>
    <w:rsid w:val="0027246B"/>
    <w:rsid w:val="00273F86"/>
    <w:rsid w:val="00274009"/>
    <w:rsid w:val="002741BE"/>
    <w:rsid w:val="002752EA"/>
    <w:rsid w:val="00275EAD"/>
    <w:rsid w:val="00276A37"/>
    <w:rsid w:val="00276B03"/>
    <w:rsid w:val="002773FB"/>
    <w:rsid w:val="002774F0"/>
    <w:rsid w:val="00277722"/>
    <w:rsid w:val="00280208"/>
    <w:rsid w:val="002803A7"/>
    <w:rsid w:val="002811E3"/>
    <w:rsid w:val="002813C5"/>
    <w:rsid w:val="00282C23"/>
    <w:rsid w:val="0028315D"/>
    <w:rsid w:val="00283885"/>
    <w:rsid w:val="002839A4"/>
    <w:rsid w:val="002841A9"/>
    <w:rsid w:val="0028459B"/>
    <w:rsid w:val="00284C5F"/>
    <w:rsid w:val="0028507E"/>
    <w:rsid w:val="00285F4D"/>
    <w:rsid w:val="00286183"/>
    <w:rsid w:val="00286C1A"/>
    <w:rsid w:val="002873F0"/>
    <w:rsid w:val="002875B9"/>
    <w:rsid w:val="00287762"/>
    <w:rsid w:val="002906C9"/>
    <w:rsid w:val="00290793"/>
    <w:rsid w:val="002916E3"/>
    <w:rsid w:val="00291A70"/>
    <w:rsid w:val="00291F6F"/>
    <w:rsid w:val="0029379A"/>
    <w:rsid w:val="00293C97"/>
    <w:rsid w:val="002942CB"/>
    <w:rsid w:val="00294D8F"/>
    <w:rsid w:val="002952A5"/>
    <w:rsid w:val="00295D5A"/>
    <w:rsid w:val="00295E0F"/>
    <w:rsid w:val="002964F9"/>
    <w:rsid w:val="002968D6"/>
    <w:rsid w:val="0029690F"/>
    <w:rsid w:val="002969CC"/>
    <w:rsid w:val="00296F34"/>
    <w:rsid w:val="00297B0A"/>
    <w:rsid w:val="00297BC2"/>
    <w:rsid w:val="00297D85"/>
    <w:rsid w:val="002A07F4"/>
    <w:rsid w:val="002A090A"/>
    <w:rsid w:val="002A0B47"/>
    <w:rsid w:val="002A1381"/>
    <w:rsid w:val="002A1AD2"/>
    <w:rsid w:val="002A1F14"/>
    <w:rsid w:val="002A205C"/>
    <w:rsid w:val="002A2678"/>
    <w:rsid w:val="002A279E"/>
    <w:rsid w:val="002A2DE7"/>
    <w:rsid w:val="002A2E01"/>
    <w:rsid w:val="002A32E5"/>
    <w:rsid w:val="002A398F"/>
    <w:rsid w:val="002A3DFD"/>
    <w:rsid w:val="002A46A7"/>
    <w:rsid w:val="002A5093"/>
    <w:rsid w:val="002A5C6B"/>
    <w:rsid w:val="002A5D31"/>
    <w:rsid w:val="002A714F"/>
    <w:rsid w:val="002A75D7"/>
    <w:rsid w:val="002A7B1F"/>
    <w:rsid w:val="002B0408"/>
    <w:rsid w:val="002B09C0"/>
    <w:rsid w:val="002B1851"/>
    <w:rsid w:val="002B20D3"/>
    <w:rsid w:val="002B27FF"/>
    <w:rsid w:val="002B2F4E"/>
    <w:rsid w:val="002B528C"/>
    <w:rsid w:val="002B5C8E"/>
    <w:rsid w:val="002B6443"/>
    <w:rsid w:val="002B6793"/>
    <w:rsid w:val="002B68A5"/>
    <w:rsid w:val="002B780B"/>
    <w:rsid w:val="002C0572"/>
    <w:rsid w:val="002C1260"/>
    <w:rsid w:val="002C15B5"/>
    <w:rsid w:val="002C1704"/>
    <w:rsid w:val="002C1726"/>
    <w:rsid w:val="002C1B31"/>
    <w:rsid w:val="002C1B94"/>
    <w:rsid w:val="002C21A6"/>
    <w:rsid w:val="002C26D5"/>
    <w:rsid w:val="002C33AB"/>
    <w:rsid w:val="002C42E4"/>
    <w:rsid w:val="002C5777"/>
    <w:rsid w:val="002C5889"/>
    <w:rsid w:val="002C5D4A"/>
    <w:rsid w:val="002C65FA"/>
    <w:rsid w:val="002C661D"/>
    <w:rsid w:val="002C77CC"/>
    <w:rsid w:val="002C7C89"/>
    <w:rsid w:val="002D0054"/>
    <w:rsid w:val="002D1A0F"/>
    <w:rsid w:val="002D1B46"/>
    <w:rsid w:val="002D22BF"/>
    <w:rsid w:val="002D237C"/>
    <w:rsid w:val="002D32E3"/>
    <w:rsid w:val="002D33F1"/>
    <w:rsid w:val="002D34CE"/>
    <w:rsid w:val="002D353D"/>
    <w:rsid w:val="002D3CBD"/>
    <w:rsid w:val="002D52AD"/>
    <w:rsid w:val="002D58D8"/>
    <w:rsid w:val="002D5BCE"/>
    <w:rsid w:val="002D5EB1"/>
    <w:rsid w:val="002E0394"/>
    <w:rsid w:val="002E0644"/>
    <w:rsid w:val="002E0FEB"/>
    <w:rsid w:val="002E171B"/>
    <w:rsid w:val="002E1DC2"/>
    <w:rsid w:val="002E243D"/>
    <w:rsid w:val="002E2E3E"/>
    <w:rsid w:val="002E319D"/>
    <w:rsid w:val="002E3C53"/>
    <w:rsid w:val="002E408B"/>
    <w:rsid w:val="002E4AD5"/>
    <w:rsid w:val="002E4C2D"/>
    <w:rsid w:val="002E51EA"/>
    <w:rsid w:val="002E5E56"/>
    <w:rsid w:val="002E7CF8"/>
    <w:rsid w:val="002F0F79"/>
    <w:rsid w:val="002F1475"/>
    <w:rsid w:val="002F1C9E"/>
    <w:rsid w:val="002F1EB2"/>
    <w:rsid w:val="002F25C3"/>
    <w:rsid w:val="002F280E"/>
    <w:rsid w:val="002F2CBB"/>
    <w:rsid w:val="002F3470"/>
    <w:rsid w:val="002F3709"/>
    <w:rsid w:val="002F3A6C"/>
    <w:rsid w:val="002F4296"/>
    <w:rsid w:val="002F5777"/>
    <w:rsid w:val="002F585A"/>
    <w:rsid w:val="002F60EA"/>
    <w:rsid w:val="002F680E"/>
    <w:rsid w:val="00300128"/>
    <w:rsid w:val="00300951"/>
    <w:rsid w:val="00300E8A"/>
    <w:rsid w:val="003011BD"/>
    <w:rsid w:val="003023C9"/>
    <w:rsid w:val="00302CA8"/>
    <w:rsid w:val="00302DE9"/>
    <w:rsid w:val="00304860"/>
    <w:rsid w:val="00304E23"/>
    <w:rsid w:val="00305084"/>
    <w:rsid w:val="003051CF"/>
    <w:rsid w:val="00306408"/>
    <w:rsid w:val="00307249"/>
    <w:rsid w:val="00307919"/>
    <w:rsid w:val="0031023D"/>
    <w:rsid w:val="003102F4"/>
    <w:rsid w:val="00312C47"/>
    <w:rsid w:val="00312CAC"/>
    <w:rsid w:val="00312DAE"/>
    <w:rsid w:val="003131DA"/>
    <w:rsid w:val="003132DB"/>
    <w:rsid w:val="00313336"/>
    <w:rsid w:val="003137CA"/>
    <w:rsid w:val="00313918"/>
    <w:rsid w:val="00314DA3"/>
    <w:rsid w:val="003153CB"/>
    <w:rsid w:val="00315865"/>
    <w:rsid w:val="003166DE"/>
    <w:rsid w:val="003171A3"/>
    <w:rsid w:val="00317226"/>
    <w:rsid w:val="003201F9"/>
    <w:rsid w:val="003204E9"/>
    <w:rsid w:val="0032050A"/>
    <w:rsid w:val="00320AF3"/>
    <w:rsid w:val="00320B7B"/>
    <w:rsid w:val="00320D0B"/>
    <w:rsid w:val="00320D1B"/>
    <w:rsid w:val="0032160D"/>
    <w:rsid w:val="00321618"/>
    <w:rsid w:val="00321E8C"/>
    <w:rsid w:val="00321FDA"/>
    <w:rsid w:val="00322318"/>
    <w:rsid w:val="00322A86"/>
    <w:rsid w:val="00323041"/>
    <w:rsid w:val="00323AE8"/>
    <w:rsid w:val="00323B32"/>
    <w:rsid w:val="00324548"/>
    <w:rsid w:val="00324FB6"/>
    <w:rsid w:val="003251F4"/>
    <w:rsid w:val="00325408"/>
    <w:rsid w:val="00325EF2"/>
    <w:rsid w:val="00325F89"/>
    <w:rsid w:val="00325F8A"/>
    <w:rsid w:val="00326927"/>
    <w:rsid w:val="00327CCC"/>
    <w:rsid w:val="003303E3"/>
    <w:rsid w:val="00330451"/>
    <w:rsid w:val="00330651"/>
    <w:rsid w:val="00331A88"/>
    <w:rsid w:val="003329EA"/>
    <w:rsid w:val="00332C6E"/>
    <w:rsid w:val="00332D73"/>
    <w:rsid w:val="003336FF"/>
    <w:rsid w:val="003338BE"/>
    <w:rsid w:val="00336AA2"/>
    <w:rsid w:val="00337B1B"/>
    <w:rsid w:val="003405DA"/>
    <w:rsid w:val="003407A5"/>
    <w:rsid w:val="0034096C"/>
    <w:rsid w:val="00340B86"/>
    <w:rsid w:val="003410A1"/>
    <w:rsid w:val="00341188"/>
    <w:rsid w:val="0034147B"/>
    <w:rsid w:val="003424CB"/>
    <w:rsid w:val="0034349C"/>
    <w:rsid w:val="003439DB"/>
    <w:rsid w:val="00343AD4"/>
    <w:rsid w:val="00344FBE"/>
    <w:rsid w:val="00345432"/>
    <w:rsid w:val="00346759"/>
    <w:rsid w:val="00346982"/>
    <w:rsid w:val="00350238"/>
    <w:rsid w:val="0035109C"/>
    <w:rsid w:val="00351752"/>
    <w:rsid w:val="00351F0A"/>
    <w:rsid w:val="0035215F"/>
    <w:rsid w:val="00352648"/>
    <w:rsid w:val="00353AC6"/>
    <w:rsid w:val="003542B7"/>
    <w:rsid w:val="0035432B"/>
    <w:rsid w:val="00354765"/>
    <w:rsid w:val="00354E10"/>
    <w:rsid w:val="003560D2"/>
    <w:rsid w:val="00356F58"/>
    <w:rsid w:val="003570E4"/>
    <w:rsid w:val="003575F7"/>
    <w:rsid w:val="00357B15"/>
    <w:rsid w:val="00357BB3"/>
    <w:rsid w:val="003602EA"/>
    <w:rsid w:val="003609DD"/>
    <w:rsid w:val="00360F81"/>
    <w:rsid w:val="00361E7E"/>
    <w:rsid w:val="00362E46"/>
    <w:rsid w:val="00363D25"/>
    <w:rsid w:val="003648F2"/>
    <w:rsid w:val="00364A2A"/>
    <w:rsid w:val="00364FA1"/>
    <w:rsid w:val="00366339"/>
    <w:rsid w:val="003665A9"/>
    <w:rsid w:val="00366B02"/>
    <w:rsid w:val="003671F5"/>
    <w:rsid w:val="00370AA4"/>
    <w:rsid w:val="003711F2"/>
    <w:rsid w:val="003717FC"/>
    <w:rsid w:val="00371FF4"/>
    <w:rsid w:val="003723C2"/>
    <w:rsid w:val="0037275D"/>
    <w:rsid w:val="00372797"/>
    <w:rsid w:val="00373FD0"/>
    <w:rsid w:val="0037470E"/>
    <w:rsid w:val="0037536E"/>
    <w:rsid w:val="00375510"/>
    <w:rsid w:val="00375CC4"/>
    <w:rsid w:val="00376103"/>
    <w:rsid w:val="003767B3"/>
    <w:rsid w:val="00376B49"/>
    <w:rsid w:val="00376FC5"/>
    <w:rsid w:val="00377520"/>
    <w:rsid w:val="00377786"/>
    <w:rsid w:val="0037787E"/>
    <w:rsid w:val="00380033"/>
    <w:rsid w:val="00380047"/>
    <w:rsid w:val="00380452"/>
    <w:rsid w:val="00380D36"/>
    <w:rsid w:val="00380F49"/>
    <w:rsid w:val="00381A33"/>
    <w:rsid w:val="003822D3"/>
    <w:rsid w:val="00383A79"/>
    <w:rsid w:val="0038480C"/>
    <w:rsid w:val="00384DC9"/>
    <w:rsid w:val="0038566E"/>
    <w:rsid w:val="00385C66"/>
    <w:rsid w:val="00386630"/>
    <w:rsid w:val="00386A6C"/>
    <w:rsid w:val="003874B6"/>
    <w:rsid w:val="00387876"/>
    <w:rsid w:val="00390379"/>
    <w:rsid w:val="00390741"/>
    <w:rsid w:val="003909FB"/>
    <w:rsid w:val="00390B25"/>
    <w:rsid w:val="00390DD9"/>
    <w:rsid w:val="00392958"/>
    <w:rsid w:val="00392AE5"/>
    <w:rsid w:val="00393DB7"/>
    <w:rsid w:val="00394393"/>
    <w:rsid w:val="00395CAA"/>
    <w:rsid w:val="00395CC3"/>
    <w:rsid w:val="0039626A"/>
    <w:rsid w:val="00396588"/>
    <w:rsid w:val="00396863"/>
    <w:rsid w:val="00396C75"/>
    <w:rsid w:val="003970B5"/>
    <w:rsid w:val="00397156"/>
    <w:rsid w:val="00397219"/>
    <w:rsid w:val="00397960"/>
    <w:rsid w:val="003A0663"/>
    <w:rsid w:val="003A0ADA"/>
    <w:rsid w:val="003A1FE0"/>
    <w:rsid w:val="003A2268"/>
    <w:rsid w:val="003A3BC4"/>
    <w:rsid w:val="003A3E7F"/>
    <w:rsid w:val="003A458A"/>
    <w:rsid w:val="003A4FE2"/>
    <w:rsid w:val="003A5119"/>
    <w:rsid w:val="003A551D"/>
    <w:rsid w:val="003A7E6F"/>
    <w:rsid w:val="003B054B"/>
    <w:rsid w:val="003B05F2"/>
    <w:rsid w:val="003B0EDB"/>
    <w:rsid w:val="003B2CE7"/>
    <w:rsid w:val="003B2E87"/>
    <w:rsid w:val="003B2F13"/>
    <w:rsid w:val="003B3353"/>
    <w:rsid w:val="003B405E"/>
    <w:rsid w:val="003B4712"/>
    <w:rsid w:val="003B47EB"/>
    <w:rsid w:val="003B48BA"/>
    <w:rsid w:val="003B57D3"/>
    <w:rsid w:val="003B59CA"/>
    <w:rsid w:val="003B6067"/>
    <w:rsid w:val="003C0892"/>
    <w:rsid w:val="003C08E3"/>
    <w:rsid w:val="003C09B5"/>
    <w:rsid w:val="003C0ECA"/>
    <w:rsid w:val="003C0F62"/>
    <w:rsid w:val="003C1176"/>
    <w:rsid w:val="003C1272"/>
    <w:rsid w:val="003C1D9A"/>
    <w:rsid w:val="003C1F58"/>
    <w:rsid w:val="003C48B1"/>
    <w:rsid w:val="003C56C0"/>
    <w:rsid w:val="003C57A7"/>
    <w:rsid w:val="003C5C2B"/>
    <w:rsid w:val="003C6457"/>
    <w:rsid w:val="003C6943"/>
    <w:rsid w:val="003C6BD2"/>
    <w:rsid w:val="003C7294"/>
    <w:rsid w:val="003C792F"/>
    <w:rsid w:val="003C7ABD"/>
    <w:rsid w:val="003C7C3D"/>
    <w:rsid w:val="003D089F"/>
    <w:rsid w:val="003D08F8"/>
    <w:rsid w:val="003D105C"/>
    <w:rsid w:val="003D124B"/>
    <w:rsid w:val="003D18F3"/>
    <w:rsid w:val="003D1C06"/>
    <w:rsid w:val="003D2CC1"/>
    <w:rsid w:val="003D34B5"/>
    <w:rsid w:val="003D4527"/>
    <w:rsid w:val="003D4D70"/>
    <w:rsid w:val="003D4FFC"/>
    <w:rsid w:val="003D51ED"/>
    <w:rsid w:val="003D569B"/>
    <w:rsid w:val="003D78B5"/>
    <w:rsid w:val="003E03F6"/>
    <w:rsid w:val="003E05B5"/>
    <w:rsid w:val="003E099F"/>
    <w:rsid w:val="003E19FF"/>
    <w:rsid w:val="003E244F"/>
    <w:rsid w:val="003E372A"/>
    <w:rsid w:val="003E37AE"/>
    <w:rsid w:val="003E3824"/>
    <w:rsid w:val="003E38D1"/>
    <w:rsid w:val="003E3A9D"/>
    <w:rsid w:val="003E3AB5"/>
    <w:rsid w:val="003E3FF7"/>
    <w:rsid w:val="003E501C"/>
    <w:rsid w:val="003E5104"/>
    <w:rsid w:val="003E5165"/>
    <w:rsid w:val="003E572C"/>
    <w:rsid w:val="003E58D4"/>
    <w:rsid w:val="003E62A6"/>
    <w:rsid w:val="003E695F"/>
    <w:rsid w:val="003E6BDE"/>
    <w:rsid w:val="003E6C9B"/>
    <w:rsid w:val="003E6D39"/>
    <w:rsid w:val="003E709C"/>
    <w:rsid w:val="003E712E"/>
    <w:rsid w:val="003E726D"/>
    <w:rsid w:val="003E76AA"/>
    <w:rsid w:val="003E798B"/>
    <w:rsid w:val="003E7B89"/>
    <w:rsid w:val="003F0B30"/>
    <w:rsid w:val="003F0FA3"/>
    <w:rsid w:val="003F276B"/>
    <w:rsid w:val="003F3A71"/>
    <w:rsid w:val="003F4036"/>
    <w:rsid w:val="003F4241"/>
    <w:rsid w:val="003F4B8A"/>
    <w:rsid w:val="003F4C20"/>
    <w:rsid w:val="003F62BB"/>
    <w:rsid w:val="003F6D2E"/>
    <w:rsid w:val="003F6FEC"/>
    <w:rsid w:val="003F7AA5"/>
    <w:rsid w:val="003F7B50"/>
    <w:rsid w:val="003F7C45"/>
    <w:rsid w:val="00400241"/>
    <w:rsid w:val="0040132C"/>
    <w:rsid w:val="00401EFD"/>
    <w:rsid w:val="0040231A"/>
    <w:rsid w:val="00402489"/>
    <w:rsid w:val="0040451A"/>
    <w:rsid w:val="004049BD"/>
    <w:rsid w:val="00404EB5"/>
    <w:rsid w:val="00405085"/>
    <w:rsid w:val="00405D28"/>
    <w:rsid w:val="004066FC"/>
    <w:rsid w:val="004073AB"/>
    <w:rsid w:val="00407481"/>
    <w:rsid w:val="00407C10"/>
    <w:rsid w:val="00407E90"/>
    <w:rsid w:val="004113B4"/>
    <w:rsid w:val="004119E2"/>
    <w:rsid w:val="00411F11"/>
    <w:rsid w:val="00411F3C"/>
    <w:rsid w:val="00413323"/>
    <w:rsid w:val="00414503"/>
    <w:rsid w:val="00414827"/>
    <w:rsid w:val="004153B3"/>
    <w:rsid w:val="00415772"/>
    <w:rsid w:val="004163FD"/>
    <w:rsid w:val="0041683D"/>
    <w:rsid w:val="00416C10"/>
    <w:rsid w:val="00416C72"/>
    <w:rsid w:val="00417976"/>
    <w:rsid w:val="00417A0E"/>
    <w:rsid w:val="0042053A"/>
    <w:rsid w:val="004213D6"/>
    <w:rsid w:val="00421C75"/>
    <w:rsid w:val="00422440"/>
    <w:rsid w:val="00422916"/>
    <w:rsid w:val="00422DB6"/>
    <w:rsid w:val="00422E41"/>
    <w:rsid w:val="00423006"/>
    <w:rsid w:val="0042388D"/>
    <w:rsid w:val="00423BA3"/>
    <w:rsid w:val="00424213"/>
    <w:rsid w:val="00424EF3"/>
    <w:rsid w:val="004267DB"/>
    <w:rsid w:val="004268BB"/>
    <w:rsid w:val="00426A4B"/>
    <w:rsid w:val="00427F22"/>
    <w:rsid w:val="00430724"/>
    <w:rsid w:val="00431047"/>
    <w:rsid w:val="00431B86"/>
    <w:rsid w:val="00432B7F"/>
    <w:rsid w:val="00433EDC"/>
    <w:rsid w:val="00433EED"/>
    <w:rsid w:val="00434A22"/>
    <w:rsid w:val="00435728"/>
    <w:rsid w:val="00435FFE"/>
    <w:rsid w:val="004361AC"/>
    <w:rsid w:val="00436430"/>
    <w:rsid w:val="00437C96"/>
    <w:rsid w:val="004408EC"/>
    <w:rsid w:val="00441255"/>
    <w:rsid w:val="004416A4"/>
    <w:rsid w:val="00441E6A"/>
    <w:rsid w:val="00442AEE"/>
    <w:rsid w:val="00443C8F"/>
    <w:rsid w:val="00444C60"/>
    <w:rsid w:val="00444E26"/>
    <w:rsid w:val="00444E35"/>
    <w:rsid w:val="0044502D"/>
    <w:rsid w:val="00445730"/>
    <w:rsid w:val="00445783"/>
    <w:rsid w:val="00445F6B"/>
    <w:rsid w:val="00445FEE"/>
    <w:rsid w:val="004464E1"/>
    <w:rsid w:val="00446684"/>
    <w:rsid w:val="00447C0A"/>
    <w:rsid w:val="00447CEF"/>
    <w:rsid w:val="00447E28"/>
    <w:rsid w:val="00450BA9"/>
    <w:rsid w:val="004517C7"/>
    <w:rsid w:val="00452481"/>
    <w:rsid w:val="004528FA"/>
    <w:rsid w:val="00453ACA"/>
    <w:rsid w:val="00453DC8"/>
    <w:rsid w:val="00455165"/>
    <w:rsid w:val="00455B6E"/>
    <w:rsid w:val="0045654B"/>
    <w:rsid w:val="00457676"/>
    <w:rsid w:val="00457804"/>
    <w:rsid w:val="004604CE"/>
    <w:rsid w:val="00460AEF"/>
    <w:rsid w:val="00460C52"/>
    <w:rsid w:val="0046135C"/>
    <w:rsid w:val="00462279"/>
    <w:rsid w:val="004646BF"/>
    <w:rsid w:val="00464744"/>
    <w:rsid w:val="004655EC"/>
    <w:rsid w:val="00465CC2"/>
    <w:rsid w:val="004665E3"/>
    <w:rsid w:val="00467040"/>
    <w:rsid w:val="0046760F"/>
    <w:rsid w:val="0047237D"/>
    <w:rsid w:val="00472561"/>
    <w:rsid w:val="004731F1"/>
    <w:rsid w:val="00473EB5"/>
    <w:rsid w:val="0047456B"/>
    <w:rsid w:val="00475251"/>
    <w:rsid w:val="004755BD"/>
    <w:rsid w:val="00475C64"/>
    <w:rsid w:val="00477400"/>
    <w:rsid w:val="0047749A"/>
    <w:rsid w:val="00477B9F"/>
    <w:rsid w:val="00480BC8"/>
    <w:rsid w:val="00481265"/>
    <w:rsid w:val="004814BF"/>
    <w:rsid w:val="00481C10"/>
    <w:rsid w:val="00482649"/>
    <w:rsid w:val="00482724"/>
    <w:rsid w:val="00482BDC"/>
    <w:rsid w:val="00482C92"/>
    <w:rsid w:val="00483630"/>
    <w:rsid w:val="004836EA"/>
    <w:rsid w:val="00483F72"/>
    <w:rsid w:val="004844C1"/>
    <w:rsid w:val="00485215"/>
    <w:rsid w:val="00485340"/>
    <w:rsid w:val="0048587E"/>
    <w:rsid w:val="0048712F"/>
    <w:rsid w:val="00487C2B"/>
    <w:rsid w:val="004900FF"/>
    <w:rsid w:val="004901FC"/>
    <w:rsid w:val="004903AA"/>
    <w:rsid w:val="0049125B"/>
    <w:rsid w:val="00491C24"/>
    <w:rsid w:val="00491C58"/>
    <w:rsid w:val="00491FAB"/>
    <w:rsid w:val="00492081"/>
    <w:rsid w:val="0049227D"/>
    <w:rsid w:val="0049297D"/>
    <w:rsid w:val="004929F2"/>
    <w:rsid w:val="00492F5E"/>
    <w:rsid w:val="00493BE3"/>
    <w:rsid w:val="00494D5E"/>
    <w:rsid w:val="00495A03"/>
    <w:rsid w:val="00495E28"/>
    <w:rsid w:val="00497079"/>
    <w:rsid w:val="00497417"/>
    <w:rsid w:val="00497450"/>
    <w:rsid w:val="004976A0"/>
    <w:rsid w:val="00497F30"/>
    <w:rsid w:val="00497F49"/>
    <w:rsid w:val="004A1BBA"/>
    <w:rsid w:val="004A23C2"/>
    <w:rsid w:val="004A3336"/>
    <w:rsid w:val="004A3479"/>
    <w:rsid w:val="004A3E3C"/>
    <w:rsid w:val="004A3F97"/>
    <w:rsid w:val="004A4069"/>
    <w:rsid w:val="004A484E"/>
    <w:rsid w:val="004A6513"/>
    <w:rsid w:val="004B036B"/>
    <w:rsid w:val="004B0E6D"/>
    <w:rsid w:val="004B16E8"/>
    <w:rsid w:val="004B2CA5"/>
    <w:rsid w:val="004B412E"/>
    <w:rsid w:val="004B5AEB"/>
    <w:rsid w:val="004B5B92"/>
    <w:rsid w:val="004B6250"/>
    <w:rsid w:val="004B66F3"/>
    <w:rsid w:val="004B76B1"/>
    <w:rsid w:val="004B7800"/>
    <w:rsid w:val="004C0057"/>
    <w:rsid w:val="004C0541"/>
    <w:rsid w:val="004C0BBF"/>
    <w:rsid w:val="004C1065"/>
    <w:rsid w:val="004C1D08"/>
    <w:rsid w:val="004C1D55"/>
    <w:rsid w:val="004C2450"/>
    <w:rsid w:val="004C270F"/>
    <w:rsid w:val="004C2836"/>
    <w:rsid w:val="004C2C46"/>
    <w:rsid w:val="004C39B5"/>
    <w:rsid w:val="004C3E78"/>
    <w:rsid w:val="004C405B"/>
    <w:rsid w:val="004C4550"/>
    <w:rsid w:val="004C54CA"/>
    <w:rsid w:val="004C647C"/>
    <w:rsid w:val="004C6FB4"/>
    <w:rsid w:val="004C7235"/>
    <w:rsid w:val="004C7955"/>
    <w:rsid w:val="004D0213"/>
    <w:rsid w:val="004D047F"/>
    <w:rsid w:val="004D0A6A"/>
    <w:rsid w:val="004D0D2C"/>
    <w:rsid w:val="004D0D3C"/>
    <w:rsid w:val="004D1529"/>
    <w:rsid w:val="004D29F1"/>
    <w:rsid w:val="004D29F3"/>
    <w:rsid w:val="004D3D96"/>
    <w:rsid w:val="004D40BB"/>
    <w:rsid w:val="004D4EEF"/>
    <w:rsid w:val="004D5316"/>
    <w:rsid w:val="004D575C"/>
    <w:rsid w:val="004D5DB9"/>
    <w:rsid w:val="004D5F4D"/>
    <w:rsid w:val="004D650F"/>
    <w:rsid w:val="004D7269"/>
    <w:rsid w:val="004D74EE"/>
    <w:rsid w:val="004D7F01"/>
    <w:rsid w:val="004E08FC"/>
    <w:rsid w:val="004E0B6E"/>
    <w:rsid w:val="004E1AE3"/>
    <w:rsid w:val="004E2133"/>
    <w:rsid w:val="004E2AAF"/>
    <w:rsid w:val="004E2BD2"/>
    <w:rsid w:val="004E395B"/>
    <w:rsid w:val="004E5EDB"/>
    <w:rsid w:val="004E60FB"/>
    <w:rsid w:val="004E73A5"/>
    <w:rsid w:val="004E758A"/>
    <w:rsid w:val="004F088E"/>
    <w:rsid w:val="004F1C42"/>
    <w:rsid w:val="004F20EF"/>
    <w:rsid w:val="004F23CE"/>
    <w:rsid w:val="004F2456"/>
    <w:rsid w:val="004F2C5A"/>
    <w:rsid w:val="004F2C82"/>
    <w:rsid w:val="004F31EA"/>
    <w:rsid w:val="004F3A4F"/>
    <w:rsid w:val="004F4601"/>
    <w:rsid w:val="004F5F61"/>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44DD"/>
    <w:rsid w:val="0050492E"/>
    <w:rsid w:val="005051C9"/>
    <w:rsid w:val="00505CB1"/>
    <w:rsid w:val="00506389"/>
    <w:rsid w:val="00507000"/>
    <w:rsid w:val="00507FC5"/>
    <w:rsid w:val="00510A69"/>
    <w:rsid w:val="00510CAF"/>
    <w:rsid w:val="0051114C"/>
    <w:rsid w:val="00511597"/>
    <w:rsid w:val="00511794"/>
    <w:rsid w:val="00511915"/>
    <w:rsid w:val="005128C5"/>
    <w:rsid w:val="00512905"/>
    <w:rsid w:val="00512D8B"/>
    <w:rsid w:val="00512E85"/>
    <w:rsid w:val="0051346B"/>
    <w:rsid w:val="0051348F"/>
    <w:rsid w:val="005136C7"/>
    <w:rsid w:val="00513DD2"/>
    <w:rsid w:val="0051478B"/>
    <w:rsid w:val="00514A6B"/>
    <w:rsid w:val="00514C1C"/>
    <w:rsid w:val="00514C2E"/>
    <w:rsid w:val="00515158"/>
    <w:rsid w:val="005151E7"/>
    <w:rsid w:val="0051524F"/>
    <w:rsid w:val="0051566A"/>
    <w:rsid w:val="00515D7B"/>
    <w:rsid w:val="00515DD8"/>
    <w:rsid w:val="005166E9"/>
    <w:rsid w:val="00517917"/>
    <w:rsid w:val="00517B2F"/>
    <w:rsid w:val="0052009E"/>
    <w:rsid w:val="005200F7"/>
    <w:rsid w:val="00520AB5"/>
    <w:rsid w:val="00521596"/>
    <w:rsid w:val="00522066"/>
    <w:rsid w:val="005222FA"/>
    <w:rsid w:val="005247E6"/>
    <w:rsid w:val="00524A64"/>
    <w:rsid w:val="00524FF2"/>
    <w:rsid w:val="00525740"/>
    <w:rsid w:val="00525E59"/>
    <w:rsid w:val="005278EE"/>
    <w:rsid w:val="005308C9"/>
    <w:rsid w:val="00530A21"/>
    <w:rsid w:val="005310DD"/>
    <w:rsid w:val="00531851"/>
    <w:rsid w:val="005318CC"/>
    <w:rsid w:val="0053199E"/>
    <w:rsid w:val="00531D65"/>
    <w:rsid w:val="005334E4"/>
    <w:rsid w:val="00534844"/>
    <w:rsid w:val="005349B1"/>
    <w:rsid w:val="00535AA4"/>
    <w:rsid w:val="00535DA3"/>
    <w:rsid w:val="005364A6"/>
    <w:rsid w:val="005364AE"/>
    <w:rsid w:val="0053652C"/>
    <w:rsid w:val="0053659B"/>
    <w:rsid w:val="0053676E"/>
    <w:rsid w:val="005368A0"/>
    <w:rsid w:val="005374BC"/>
    <w:rsid w:val="005411D0"/>
    <w:rsid w:val="005427DC"/>
    <w:rsid w:val="00543188"/>
    <w:rsid w:val="005432F0"/>
    <w:rsid w:val="00543367"/>
    <w:rsid w:val="0054384E"/>
    <w:rsid w:val="00543A27"/>
    <w:rsid w:val="00543BC6"/>
    <w:rsid w:val="00543BFA"/>
    <w:rsid w:val="00544877"/>
    <w:rsid w:val="00544BBB"/>
    <w:rsid w:val="00545824"/>
    <w:rsid w:val="0054655E"/>
    <w:rsid w:val="005465EA"/>
    <w:rsid w:val="00546601"/>
    <w:rsid w:val="00547D9C"/>
    <w:rsid w:val="00547DA1"/>
    <w:rsid w:val="005501BC"/>
    <w:rsid w:val="0055068D"/>
    <w:rsid w:val="00550715"/>
    <w:rsid w:val="00550CCE"/>
    <w:rsid w:val="0055175C"/>
    <w:rsid w:val="00551BAB"/>
    <w:rsid w:val="00551C53"/>
    <w:rsid w:val="00551F4A"/>
    <w:rsid w:val="0055221B"/>
    <w:rsid w:val="005526DC"/>
    <w:rsid w:val="005535B7"/>
    <w:rsid w:val="00553702"/>
    <w:rsid w:val="00553E37"/>
    <w:rsid w:val="00554133"/>
    <w:rsid w:val="00554A51"/>
    <w:rsid w:val="00554CAC"/>
    <w:rsid w:val="00554D3A"/>
    <w:rsid w:val="0055513C"/>
    <w:rsid w:val="00555AF5"/>
    <w:rsid w:val="00556164"/>
    <w:rsid w:val="0055637C"/>
    <w:rsid w:val="00556B00"/>
    <w:rsid w:val="0055753F"/>
    <w:rsid w:val="00557618"/>
    <w:rsid w:val="00557782"/>
    <w:rsid w:val="00560C94"/>
    <w:rsid w:val="00560E13"/>
    <w:rsid w:val="00560E91"/>
    <w:rsid w:val="00560FD5"/>
    <w:rsid w:val="00561C0A"/>
    <w:rsid w:val="00562765"/>
    <w:rsid w:val="0056283B"/>
    <w:rsid w:val="0056291C"/>
    <w:rsid w:val="00563CA0"/>
    <w:rsid w:val="00563E26"/>
    <w:rsid w:val="00563E82"/>
    <w:rsid w:val="0056404D"/>
    <w:rsid w:val="005646BB"/>
    <w:rsid w:val="005647F9"/>
    <w:rsid w:val="00564B19"/>
    <w:rsid w:val="00564C4B"/>
    <w:rsid w:val="0056588B"/>
    <w:rsid w:val="00565A63"/>
    <w:rsid w:val="00566588"/>
    <w:rsid w:val="0056662E"/>
    <w:rsid w:val="00566A26"/>
    <w:rsid w:val="00566F6B"/>
    <w:rsid w:val="00567012"/>
    <w:rsid w:val="00567EA5"/>
    <w:rsid w:val="00570050"/>
    <w:rsid w:val="00570306"/>
    <w:rsid w:val="00570514"/>
    <w:rsid w:val="00571A41"/>
    <w:rsid w:val="005721D0"/>
    <w:rsid w:val="0057246A"/>
    <w:rsid w:val="0057254C"/>
    <w:rsid w:val="0057275D"/>
    <w:rsid w:val="005727F8"/>
    <w:rsid w:val="00572919"/>
    <w:rsid w:val="005734AB"/>
    <w:rsid w:val="00574103"/>
    <w:rsid w:val="005744A6"/>
    <w:rsid w:val="00574503"/>
    <w:rsid w:val="00575B68"/>
    <w:rsid w:val="00575DA6"/>
    <w:rsid w:val="00575DFD"/>
    <w:rsid w:val="00576C4E"/>
    <w:rsid w:val="0057737F"/>
    <w:rsid w:val="0057744D"/>
    <w:rsid w:val="0057768C"/>
    <w:rsid w:val="00577B84"/>
    <w:rsid w:val="005800A9"/>
    <w:rsid w:val="00580488"/>
    <w:rsid w:val="0058074D"/>
    <w:rsid w:val="00580FD1"/>
    <w:rsid w:val="00582FAD"/>
    <w:rsid w:val="00583489"/>
    <w:rsid w:val="0058391F"/>
    <w:rsid w:val="00583A80"/>
    <w:rsid w:val="00584188"/>
    <w:rsid w:val="0058437B"/>
    <w:rsid w:val="00584E33"/>
    <w:rsid w:val="00585531"/>
    <w:rsid w:val="0058596A"/>
    <w:rsid w:val="00585AD4"/>
    <w:rsid w:val="00586819"/>
    <w:rsid w:val="00586E9A"/>
    <w:rsid w:val="00586EAF"/>
    <w:rsid w:val="00587419"/>
    <w:rsid w:val="00587958"/>
    <w:rsid w:val="00590FE4"/>
    <w:rsid w:val="0059116E"/>
    <w:rsid w:val="00591D9C"/>
    <w:rsid w:val="0059282D"/>
    <w:rsid w:val="005932C1"/>
    <w:rsid w:val="00593440"/>
    <w:rsid w:val="005936BF"/>
    <w:rsid w:val="00593B97"/>
    <w:rsid w:val="00593DE5"/>
    <w:rsid w:val="00593EE1"/>
    <w:rsid w:val="005948D9"/>
    <w:rsid w:val="00594E3C"/>
    <w:rsid w:val="0059592B"/>
    <w:rsid w:val="00596545"/>
    <w:rsid w:val="0059655A"/>
    <w:rsid w:val="00596617"/>
    <w:rsid w:val="00596CC4"/>
    <w:rsid w:val="00597057"/>
    <w:rsid w:val="005973A6"/>
    <w:rsid w:val="00597657"/>
    <w:rsid w:val="00597AAB"/>
    <w:rsid w:val="00597D8B"/>
    <w:rsid w:val="005A0742"/>
    <w:rsid w:val="005A1C30"/>
    <w:rsid w:val="005A26CF"/>
    <w:rsid w:val="005A31C9"/>
    <w:rsid w:val="005A3295"/>
    <w:rsid w:val="005A337F"/>
    <w:rsid w:val="005A348F"/>
    <w:rsid w:val="005A3F1E"/>
    <w:rsid w:val="005A4030"/>
    <w:rsid w:val="005A46FF"/>
    <w:rsid w:val="005A48ED"/>
    <w:rsid w:val="005A4AFF"/>
    <w:rsid w:val="005A4E6A"/>
    <w:rsid w:val="005A52BE"/>
    <w:rsid w:val="005A531C"/>
    <w:rsid w:val="005A539E"/>
    <w:rsid w:val="005A65F0"/>
    <w:rsid w:val="005A7758"/>
    <w:rsid w:val="005B011E"/>
    <w:rsid w:val="005B028B"/>
    <w:rsid w:val="005B0EAD"/>
    <w:rsid w:val="005B211A"/>
    <w:rsid w:val="005B26D9"/>
    <w:rsid w:val="005B2E84"/>
    <w:rsid w:val="005B352F"/>
    <w:rsid w:val="005B3E66"/>
    <w:rsid w:val="005B3FE8"/>
    <w:rsid w:val="005B4215"/>
    <w:rsid w:val="005B4309"/>
    <w:rsid w:val="005B436C"/>
    <w:rsid w:val="005B4648"/>
    <w:rsid w:val="005B4F97"/>
    <w:rsid w:val="005B51E5"/>
    <w:rsid w:val="005B52A4"/>
    <w:rsid w:val="005B5CA4"/>
    <w:rsid w:val="005B6E01"/>
    <w:rsid w:val="005B7476"/>
    <w:rsid w:val="005B7688"/>
    <w:rsid w:val="005B7849"/>
    <w:rsid w:val="005B7B0E"/>
    <w:rsid w:val="005C0DFA"/>
    <w:rsid w:val="005C0FF0"/>
    <w:rsid w:val="005C1208"/>
    <w:rsid w:val="005C14D5"/>
    <w:rsid w:val="005C219B"/>
    <w:rsid w:val="005C492F"/>
    <w:rsid w:val="005C4B4C"/>
    <w:rsid w:val="005C4B62"/>
    <w:rsid w:val="005C503A"/>
    <w:rsid w:val="005C5409"/>
    <w:rsid w:val="005C55EF"/>
    <w:rsid w:val="005C608C"/>
    <w:rsid w:val="005C628C"/>
    <w:rsid w:val="005C62BB"/>
    <w:rsid w:val="005C6765"/>
    <w:rsid w:val="005C69AC"/>
    <w:rsid w:val="005C722E"/>
    <w:rsid w:val="005C72F6"/>
    <w:rsid w:val="005C7576"/>
    <w:rsid w:val="005C7759"/>
    <w:rsid w:val="005C7E2A"/>
    <w:rsid w:val="005D01A4"/>
    <w:rsid w:val="005D1584"/>
    <w:rsid w:val="005D15AE"/>
    <w:rsid w:val="005D1A7B"/>
    <w:rsid w:val="005D1EDD"/>
    <w:rsid w:val="005D2669"/>
    <w:rsid w:val="005D2F95"/>
    <w:rsid w:val="005D456F"/>
    <w:rsid w:val="005D45B3"/>
    <w:rsid w:val="005D4AB3"/>
    <w:rsid w:val="005D4CEB"/>
    <w:rsid w:val="005D5344"/>
    <w:rsid w:val="005D5DA8"/>
    <w:rsid w:val="005D61EB"/>
    <w:rsid w:val="005D6733"/>
    <w:rsid w:val="005E0AE0"/>
    <w:rsid w:val="005E40C4"/>
    <w:rsid w:val="005E4D23"/>
    <w:rsid w:val="005E5501"/>
    <w:rsid w:val="005E79A9"/>
    <w:rsid w:val="005F04E6"/>
    <w:rsid w:val="005F17EC"/>
    <w:rsid w:val="005F1C2F"/>
    <w:rsid w:val="005F3546"/>
    <w:rsid w:val="005F37E5"/>
    <w:rsid w:val="005F39D5"/>
    <w:rsid w:val="005F3AB5"/>
    <w:rsid w:val="005F3E05"/>
    <w:rsid w:val="005F3F98"/>
    <w:rsid w:val="005F43B9"/>
    <w:rsid w:val="005F55D6"/>
    <w:rsid w:val="005F5CA9"/>
    <w:rsid w:val="005F68CB"/>
    <w:rsid w:val="005F6BDE"/>
    <w:rsid w:val="005F7908"/>
    <w:rsid w:val="005F7D48"/>
    <w:rsid w:val="00600242"/>
    <w:rsid w:val="00600FC9"/>
    <w:rsid w:val="006014C8"/>
    <w:rsid w:val="00602430"/>
    <w:rsid w:val="006033E3"/>
    <w:rsid w:val="0060442F"/>
    <w:rsid w:val="006050AC"/>
    <w:rsid w:val="00605AA8"/>
    <w:rsid w:val="00605FC7"/>
    <w:rsid w:val="00606218"/>
    <w:rsid w:val="006064C5"/>
    <w:rsid w:val="00606CA3"/>
    <w:rsid w:val="00606E91"/>
    <w:rsid w:val="00607018"/>
    <w:rsid w:val="006077ED"/>
    <w:rsid w:val="00607952"/>
    <w:rsid w:val="00610954"/>
    <w:rsid w:val="00610CBE"/>
    <w:rsid w:val="00610E1F"/>
    <w:rsid w:val="00611AA4"/>
    <w:rsid w:val="00613007"/>
    <w:rsid w:val="0061321C"/>
    <w:rsid w:val="006137AB"/>
    <w:rsid w:val="006138F8"/>
    <w:rsid w:val="00613C5A"/>
    <w:rsid w:val="00614248"/>
    <w:rsid w:val="0061457B"/>
    <w:rsid w:val="006146DA"/>
    <w:rsid w:val="006149E5"/>
    <w:rsid w:val="00614CA1"/>
    <w:rsid w:val="00615C2C"/>
    <w:rsid w:val="006167B4"/>
    <w:rsid w:val="00617F98"/>
    <w:rsid w:val="0062038A"/>
    <w:rsid w:val="006203A8"/>
    <w:rsid w:val="00620CC5"/>
    <w:rsid w:val="00620DA2"/>
    <w:rsid w:val="00620E59"/>
    <w:rsid w:val="00621132"/>
    <w:rsid w:val="006213EC"/>
    <w:rsid w:val="00621C7D"/>
    <w:rsid w:val="006222DB"/>
    <w:rsid w:val="00622656"/>
    <w:rsid w:val="00622B60"/>
    <w:rsid w:val="0062386E"/>
    <w:rsid w:val="00623A2D"/>
    <w:rsid w:val="00623D9A"/>
    <w:rsid w:val="00623DF2"/>
    <w:rsid w:val="00623F01"/>
    <w:rsid w:val="006242FB"/>
    <w:rsid w:val="00624738"/>
    <w:rsid w:val="006254E5"/>
    <w:rsid w:val="00625A2B"/>
    <w:rsid w:val="00626E2D"/>
    <w:rsid w:val="006272DE"/>
    <w:rsid w:val="00627D94"/>
    <w:rsid w:val="006304D3"/>
    <w:rsid w:val="00630AB9"/>
    <w:rsid w:val="00630B42"/>
    <w:rsid w:val="0063104D"/>
    <w:rsid w:val="006310FC"/>
    <w:rsid w:val="00631688"/>
    <w:rsid w:val="006320D8"/>
    <w:rsid w:val="00632540"/>
    <w:rsid w:val="00632E88"/>
    <w:rsid w:val="00634020"/>
    <w:rsid w:val="0063449E"/>
    <w:rsid w:val="0063454C"/>
    <w:rsid w:val="00634DBB"/>
    <w:rsid w:val="00635255"/>
    <w:rsid w:val="00637C26"/>
    <w:rsid w:val="00640732"/>
    <w:rsid w:val="00642072"/>
    <w:rsid w:val="0064292C"/>
    <w:rsid w:val="00643088"/>
    <w:rsid w:val="006431D0"/>
    <w:rsid w:val="006440ED"/>
    <w:rsid w:val="0064467C"/>
    <w:rsid w:val="00644AB5"/>
    <w:rsid w:val="00645213"/>
    <w:rsid w:val="00645293"/>
    <w:rsid w:val="006468CB"/>
    <w:rsid w:val="00646EC5"/>
    <w:rsid w:val="00646EED"/>
    <w:rsid w:val="006475F3"/>
    <w:rsid w:val="00650C79"/>
    <w:rsid w:val="00651B78"/>
    <w:rsid w:val="00652263"/>
    <w:rsid w:val="0065238F"/>
    <w:rsid w:val="0065278C"/>
    <w:rsid w:val="00652865"/>
    <w:rsid w:val="00652881"/>
    <w:rsid w:val="00652985"/>
    <w:rsid w:val="00652BCC"/>
    <w:rsid w:val="006533AE"/>
    <w:rsid w:val="006551AE"/>
    <w:rsid w:val="00661974"/>
    <w:rsid w:val="006623E2"/>
    <w:rsid w:val="006624E3"/>
    <w:rsid w:val="00662508"/>
    <w:rsid w:val="00662FC9"/>
    <w:rsid w:val="006640F9"/>
    <w:rsid w:val="00664551"/>
    <w:rsid w:val="00664685"/>
    <w:rsid w:val="00664B95"/>
    <w:rsid w:val="00665094"/>
    <w:rsid w:val="00665D5F"/>
    <w:rsid w:val="006676A0"/>
    <w:rsid w:val="006704F3"/>
    <w:rsid w:val="00670834"/>
    <w:rsid w:val="00670857"/>
    <w:rsid w:val="00671124"/>
    <w:rsid w:val="006727B0"/>
    <w:rsid w:val="0067307E"/>
    <w:rsid w:val="00673889"/>
    <w:rsid w:val="006739C0"/>
    <w:rsid w:val="00673F6D"/>
    <w:rsid w:val="00674850"/>
    <w:rsid w:val="00675020"/>
    <w:rsid w:val="00675116"/>
    <w:rsid w:val="00675D03"/>
    <w:rsid w:val="00676016"/>
    <w:rsid w:val="00676EA7"/>
    <w:rsid w:val="00677ECB"/>
    <w:rsid w:val="00680969"/>
    <w:rsid w:val="00681AFB"/>
    <w:rsid w:val="00683042"/>
    <w:rsid w:val="00683F61"/>
    <w:rsid w:val="00684776"/>
    <w:rsid w:val="00686775"/>
    <w:rsid w:val="00686A36"/>
    <w:rsid w:val="00687962"/>
    <w:rsid w:val="00687AD5"/>
    <w:rsid w:val="00690DCB"/>
    <w:rsid w:val="00691831"/>
    <w:rsid w:val="00691B0E"/>
    <w:rsid w:val="0069211A"/>
    <w:rsid w:val="00692B81"/>
    <w:rsid w:val="00692C4F"/>
    <w:rsid w:val="006949D2"/>
    <w:rsid w:val="00694C5F"/>
    <w:rsid w:val="00695251"/>
    <w:rsid w:val="006953EF"/>
    <w:rsid w:val="00695689"/>
    <w:rsid w:val="006959F1"/>
    <w:rsid w:val="00695ADE"/>
    <w:rsid w:val="00695C0D"/>
    <w:rsid w:val="00695CAE"/>
    <w:rsid w:val="00695F70"/>
    <w:rsid w:val="00696356"/>
    <w:rsid w:val="00696507"/>
    <w:rsid w:val="006968EA"/>
    <w:rsid w:val="00696C5A"/>
    <w:rsid w:val="00696EC1"/>
    <w:rsid w:val="006A015D"/>
    <w:rsid w:val="006A02EC"/>
    <w:rsid w:val="006A0D9D"/>
    <w:rsid w:val="006A2B6C"/>
    <w:rsid w:val="006A2EA3"/>
    <w:rsid w:val="006A3200"/>
    <w:rsid w:val="006A3CC1"/>
    <w:rsid w:val="006A3E73"/>
    <w:rsid w:val="006A4899"/>
    <w:rsid w:val="006A5E32"/>
    <w:rsid w:val="006A62E1"/>
    <w:rsid w:val="006A6566"/>
    <w:rsid w:val="006A662C"/>
    <w:rsid w:val="006A72A3"/>
    <w:rsid w:val="006A72C6"/>
    <w:rsid w:val="006A7310"/>
    <w:rsid w:val="006B02DA"/>
    <w:rsid w:val="006B08FB"/>
    <w:rsid w:val="006B194C"/>
    <w:rsid w:val="006B2065"/>
    <w:rsid w:val="006B2152"/>
    <w:rsid w:val="006B22BD"/>
    <w:rsid w:val="006B22C5"/>
    <w:rsid w:val="006B275B"/>
    <w:rsid w:val="006B30BF"/>
    <w:rsid w:val="006B38C6"/>
    <w:rsid w:val="006B3940"/>
    <w:rsid w:val="006B45A6"/>
    <w:rsid w:val="006B4A69"/>
    <w:rsid w:val="006B62F0"/>
    <w:rsid w:val="006B6C6B"/>
    <w:rsid w:val="006C09B6"/>
    <w:rsid w:val="006C168D"/>
    <w:rsid w:val="006C22F7"/>
    <w:rsid w:val="006C2BF5"/>
    <w:rsid w:val="006C4A40"/>
    <w:rsid w:val="006C4E56"/>
    <w:rsid w:val="006C61CD"/>
    <w:rsid w:val="006C6300"/>
    <w:rsid w:val="006C642C"/>
    <w:rsid w:val="006C6A11"/>
    <w:rsid w:val="006C6FC6"/>
    <w:rsid w:val="006C6FDD"/>
    <w:rsid w:val="006C7BB9"/>
    <w:rsid w:val="006C7D50"/>
    <w:rsid w:val="006D11EA"/>
    <w:rsid w:val="006D141C"/>
    <w:rsid w:val="006D2425"/>
    <w:rsid w:val="006D2CF3"/>
    <w:rsid w:val="006D2D08"/>
    <w:rsid w:val="006D2F35"/>
    <w:rsid w:val="006D3228"/>
    <w:rsid w:val="006D349E"/>
    <w:rsid w:val="006D34BB"/>
    <w:rsid w:val="006D34C2"/>
    <w:rsid w:val="006D41EF"/>
    <w:rsid w:val="006D4A94"/>
    <w:rsid w:val="006D53AA"/>
    <w:rsid w:val="006D55C0"/>
    <w:rsid w:val="006D5D87"/>
    <w:rsid w:val="006D6166"/>
    <w:rsid w:val="006D6993"/>
    <w:rsid w:val="006D6C4C"/>
    <w:rsid w:val="006D6DCD"/>
    <w:rsid w:val="006E0888"/>
    <w:rsid w:val="006E0D09"/>
    <w:rsid w:val="006E241F"/>
    <w:rsid w:val="006E24EE"/>
    <w:rsid w:val="006E25BD"/>
    <w:rsid w:val="006E2F63"/>
    <w:rsid w:val="006E3379"/>
    <w:rsid w:val="006E34B7"/>
    <w:rsid w:val="006E3669"/>
    <w:rsid w:val="006E36B8"/>
    <w:rsid w:val="006E3874"/>
    <w:rsid w:val="006E5550"/>
    <w:rsid w:val="006E5585"/>
    <w:rsid w:val="006E5E32"/>
    <w:rsid w:val="006E6117"/>
    <w:rsid w:val="006E633A"/>
    <w:rsid w:val="006E6A14"/>
    <w:rsid w:val="006E6B16"/>
    <w:rsid w:val="006E6DE8"/>
    <w:rsid w:val="006E780C"/>
    <w:rsid w:val="006F0BA7"/>
    <w:rsid w:val="006F0F01"/>
    <w:rsid w:val="006F174D"/>
    <w:rsid w:val="006F1F41"/>
    <w:rsid w:val="006F32EF"/>
    <w:rsid w:val="006F3615"/>
    <w:rsid w:val="006F3C54"/>
    <w:rsid w:val="006F41B7"/>
    <w:rsid w:val="006F4B26"/>
    <w:rsid w:val="006F4CD8"/>
    <w:rsid w:val="006F50D9"/>
    <w:rsid w:val="006F5125"/>
    <w:rsid w:val="006F53D9"/>
    <w:rsid w:val="006F5812"/>
    <w:rsid w:val="006F609A"/>
    <w:rsid w:val="006F685F"/>
    <w:rsid w:val="007004DC"/>
    <w:rsid w:val="00701093"/>
    <w:rsid w:val="007015F1"/>
    <w:rsid w:val="0070173B"/>
    <w:rsid w:val="007022C4"/>
    <w:rsid w:val="00702481"/>
    <w:rsid w:val="007026E9"/>
    <w:rsid w:val="00703C8B"/>
    <w:rsid w:val="00703E8A"/>
    <w:rsid w:val="00703FE4"/>
    <w:rsid w:val="00704A3A"/>
    <w:rsid w:val="00704EC1"/>
    <w:rsid w:val="00704F60"/>
    <w:rsid w:val="00705899"/>
    <w:rsid w:val="00705EC3"/>
    <w:rsid w:val="00706EA3"/>
    <w:rsid w:val="007078BE"/>
    <w:rsid w:val="00710644"/>
    <w:rsid w:val="00710BF6"/>
    <w:rsid w:val="00711522"/>
    <w:rsid w:val="007118A6"/>
    <w:rsid w:val="00711B82"/>
    <w:rsid w:val="007124FE"/>
    <w:rsid w:val="00712533"/>
    <w:rsid w:val="00713186"/>
    <w:rsid w:val="00713757"/>
    <w:rsid w:val="00713758"/>
    <w:rsid w:val="007137D8"/>
    <w:rsid w:val="00713871"/>
    <w:rsid w:val="00714064"/>
    <w:rsid w:val="0071409E"/>
    <w:rsid w:val="00714FD3"/>
    <w:rsid w:val="00717772"/>
    <w:rsid w:val="007200E5"/>
    <w:rsid w:val="00720371"/>
    <w:rsid w:val="007205A9"/>
    <w:rsid w:val="00720C17"/>
    <w:rsid w:val="007215A4"/>
    <w:rsid w:val="00721AF1"/>
    <w:rsid w:val="00721D20"/>
    <w:rsid w:val="0072280F"/>
    <w:rsid w:val="00722B5E"/>
    <w:rsid w:val="007235F5"/>
    <w:rsid w:val="00723B2C"/>
    <w:rsid w:val="00723CBA"/>
    <w:rsid w:val="007252C6"/>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6034"/>
    <w:rsid w:val="0073681C"/>
    <w:rsid w:val="00736A13"/>
    <w:rsid w:val="0073725B"/>
    <w:rsid w:val="0074033C"/>
    <w:rsid w:val="0074050E"/>
    <w:rsid w:val="00740B66"/>
    <w:rsid w:val="00741AF8"/>
    <w:rsid w:val="00741EBE"/>
    <w:rsid w:val="00742181"/>
    <w:rsid w:val="007424EC"/>
    <w:rsid w:val="00742AFF"/>
    <w:rsid w:val="00742EDA"/>
    <w:rsid w:val="007440FA"/>
    <w:rsid w:val="00744201"/>
    <w:rsid w:val="00744A36"/>
    <w:rsid w:val="00744B78"/>
    <w:rsid w:val="00745FCE"/>
    <w:rsid w:val="00746130"/>
    <w:rsid w:val="00746A40"/>
    <w:rsid w:val="00746E6A"/>
    <w:rsid w:val="007474FB"/>
    <w:rsid w:val="00747598"/>
    <w:rsid w:val="00750358"/>
    <w:rsid w:val="007520A3"/>
    <w:rsid w:val="007526F5"/>
    <w:rsid w:val="00752ACD"/>
    <w:rsid w:val="00753B6E"/>
    <w:rsid w:val="00754717"/>
    <w:rsid w:val="00754836"/>
    <w:rsid w:val="00754FB9"/>
    <w:rsid w:val="007553A9"/>
    <w:rsid w:val="00755BA2"/>
    <w:rsid w:val="00755CDF"/>
    <w:rsid w:val="00755DA5"/>
    <w:rsid w:val="0075623D"/>
    <w:rsid w:val="00757042"/>
    <w:rsid w:val="007578C3"/>
    <w:rsid w:val="00757A4C"/>
    <w:rsid w:val="00760895"/>
    <w:rsid w:val="00762ABF"/>
    <w:rsid w:val="007632A5"/>
    <w:rsid w:val="00764A94"/>
    <w:rsid w:val="00764B26"/>
    <w:rsid w:val="00764EA6"/>
    <w:rsid w:val="0076503D"/>
    <w:rsid w:val="007651A9"/>
    <w:rsid w:val="007651E5"/>
    <w:rsid w:val="0076524F"/>
    <w:rsid w:val="00765584"/>
    <w:rsid w:val="007665B2"/>
    <w:rsid w:val="007670DC"/>
    <w:rsid w:val="0076715F"/>
    <w:rsid w:val="00767356"/>
    <w:rsid w:val="00770F2A"/>
    <w:rsid w:val="0077111A"/>
    <w:rsid w:val="0077213A"/>
    <w:rsid w:val="00772272"/>
    <w:rsid w:val="0077369F"/>
    <w:rsid w:val="0077463A"/>
    <w:rsid w:val="00774AB3"/>
    <w:rsid w:val="00774D0F"/>
    <w:rsid w:val="00774D7B"/>
    <w:rsid w:val="007756ED"/>
    <w:rsid w:val="0077589D"/>
    <w:rsid w:val="00775D7C"/>
    <w:rsid w:val="00775DCB"/>
    <w:rsid w:val="0077617F"/>
    <w:rsid w:val="00776A3D"/>
    <w:rsid w:val="0077707A"/>
    <w:rsid w:val="007776BF"/>
    <w:rsid w:val="00777C63"/>
    <w:rsid w:val="007819A1"/>
    <w:rsid w:val="00781A45"/>
    <w:rsid w:val="0078263D"/>
    <w:rsid w:val="00783BA5"/>
    <w:rsid w:val="00784F9E"/>
    <w:rsid w:val="0078533C"/>
    <w:rsid w:val="007856FD"/>
    <w:rsid w:val="007857FB"/>
    <w:rsid w:val="00786713"/>
    <w:rsid w:val="0078698E"/>
    <w:rsid w:val="007870FC"/>
    <w:rsid w:val="00787153"/>
    <w:rsid w:val="00787CD0"/>
    <w:rsid w:val="007905A2"/>
    <w:rsid w:val="00791053"/>
    <w:rsid w:val="00791261"/>
    <w:rsid w:val="007918FE"/>
    <w:rsid w:val="00791A3A"/>
    <w:rsid w:val="0079262D"/>
    <w:rsid w:val="00792A53"/>
    <w:rsid w:val="00794196"/>
    <w:rsid w:val="00794C47"/>
    <w:rsid w:val="00794FFF"/>
    <w:rsid w:val="00796D4D"/>
    <w:rsid w:val="007971B8"/>
    <w:rsid w:val="00797637"/>
    <w:rsid w:val="007A0018"/>
    <w:rsid w:val="007A0ADE"/>
    <w:rsid w:val="007A1B35"/>
    <w:rsid w:val="007A2C94"/>
    <w:rsid w:val="007A3680"/>
    <w:rsid w:val="007A38CE"/>
    <w:rsid w:val="007A3BCD"/>
    <w:rsid w:val="007A4354"/>
    <w:rsid w:val="007A49C5"/>
    <w:rsid w:val="007A4C1C"/>
    <w:rsid w:val="007A5214"/>
    <w:rsid w:val="007A59B8"/>
    <w:rsid w:val="007A65AF"/>
    <w:rsid w:val="007A7682"/>
    <w:rsid w:val="007A7F42"/>
    <w:rsid w:val="007B1A99"/>
    <w:rsid w:val="007B2862"/>
    <w:rsid w:val="007B2FD8"/>
    <w:rsid w:val="007B3968"/>
    <w:rsid w:val="007B42F7"/>
    <w:rsid w:val="007B45AF"/>
    <w:rsid w:val="007B4DD0"/>
    <w:rsid w:val="007B611E"/>
    <w:rsid w:val="007B662A"/>
    <w:rsid w:val="007B71DC"/>
    <w:rsid w:val="007B7743"/>
    <w:rsid w:val="007C04F4"/>
    <w:rsid w:val="007C0872"/>
    <w:rsid w:val="007C2139"/>
    <w:rsid w:val="007C25A2"/>
    <w:rsid w:val="007C27DE"/>
    <w:rsid w:val="007C299E"/>
    <w:rsid w:val="007C3761"/>
    <w:rsid w:val="007C525F"/>
    <w:rsid w:val="007C5321"/>
    <w:rsid w:val="007C5881"/>
    <w:rsid w:val="007C5E8A"/>
    <w:rsid w:val="007C5EBA"/>
    <w:rsid w:val="007C5F4B"/>
    <w:rsid w:val="007C6279"/>
    <w:rsid w:val="007C6AAB"/>
    <w:rsid w:val="007C7B84"/>
    <w:rsid w:val="007D0C4D"/>
    <w:rsid w:val="007D1E74"/>
    <w:rsid w:val="007D1FE9"/>
    <w:rsid w:val="007D28C9"/>
    <w:rsid w:val="007D2EEC"/>
    <w:rsid w:val="007D326B"/>
    <w:rsid w:val="007D37CD"/>
    <w:rsid w:val="007D38F0"/>
    <w:rsid w:val="007D3CC8"/>
    <w:rsid w:val="007D3D2A"/>
    <w:rsid w:val="007D430A"/>
    <w:rsid w:val="007D44A6"/>
    <w:rsid w:val="007D4767"/>
    <w:rsid w:val="007D47FB"/>
    <w:rsid w:val="007D4DD3"/>
    <w:rsid w:val="007D576A"/>
    <w:rsid w:val="007D619E"/>
    <w:rsid w:val="007D62F9"/>
    <w:rsid w:val="007D63A4"/>
    <w:rsid w:val="007D6542"/>
    <w:rsid w:val="007D6780"/>
    <w:rsid w:val="007E106F"/>
    <w:rsid w:val="007E10B2"/>
    <w:rsid w:val="007E1AA2"/>
    <w:rsid w:val="007E1CD6"/>
    <w:rsid w:val="007E1F2C"/>
    <w:rsid w:val="007E223B"/>
    <w:rsid w:val="007E279D"/>
    <w:rsid w:val="007E2D69"/>
    <w:rsid w:val="007E3B9A"/>
    <w:rsid w:val="007E3EEF"/>
    <w:rsid w:val="007E46E8"/>
    <w:rsid w:val="007E470F"/>
    <w:rsid w:val="007E4C1F"/>
    <w:rsid w:val="007E57C9"/>
    <w:rsid w:val="007E7AFC"/>
    <w:rsid w:val="007F01DE"/>
    <w:rsid w:val="007F02E5"/>
    <w:rsid w:val="007F0759"/>
    <w:rsid w:val="007F0BCC"/>
    <w:rsid w:val="007F1057"/>
    <w:rsid w:val="007F156E"/>
    <w:rsid w:val="007F1CF3"/>
    <w:rsid w:val="007F25C0"/>
    <w:rsid w:val="007F2D5F"/>
    <w:rsid w:val="007F30BB"/>
    <w:rsid w:val="007F5E00"/>
    <w:rsid w:val="007F5F52"/>
    <w:rsid w:val="007F672A"/>
    <w:rsid w:val="007F6A1D"/>
    <w:rsid w:val="007F6C16"/>
    <w:rsid w:val="007F77C6"/>
    <w:rsid w:val="007F79D4"/>
    <w:rsid w:val="008003A1"/>
    <w:rsid w:val="008006B7"/>
    <w:rsid w:val="00800FDB"/>
    <w:rsid w:val="00801CFD"/>
    <w:rsid w:val="00801E65"/>
    <w:rsid w:val="00802081"/>
    <w:rsid w:val="008020F6"/>
    <w:rsid w:val="0080298E"/>
    <w:rsid w:val="0080335D"/>
    <w:rsid w:val="00803833"/>
    <w:rsid w:val="00804316"/>
    <w:rsid w:val="008044F8"/>
    <w:rsid w:val="008052DC"/>
    <w:rsid w:val="00805983"/>
    <w:rsid w:val="00805C54"/>
    <w:rsid w:val="00806461"/>
    <w:rsid w:val="008064C1"/>
    <w:rsid w:val="0081096D"/>
    <w:rsid w:val="00810B3A"/>
    <w:rsid w:val="00810EAD"/>
    <w:rsid w:val="00811833"/>
    <w:rsid w:val="00812CFC"/>
    <w:rsid w:val="00813F84"/>
    <w:rsid w:val="00814BDE"/>
    <w:rsid w:val="00814DBC"/>
    <w:rsid w:val="00815A5C"/>
    <w:rsid w:val="008174D4"/>
    <w:rsid w:val="00817605"/>
    <w:rsid w:val="008177F8"/>
    <w:rsid w:val="0082002E"/>
    <w:rsid w:val="0082083C"/>
    <w:rsid w:val="00820C54"/>
    <w:rsid w:val="00820F37"/>
    <w:rsid w:val="00820FE6"/>
    <w:rsid w:val="00821A66"/>
    <w:rsid w:val="00822476"/>
    <w:rsid w:val="00822882"/>
    <w:rsid w:val="00822A1E"/>
    <w:rsid w:val="008238C7"/>
    <w:rsid w:val="00825268"/>
    <w:rsid w:val="008252CB"/>
    <w:rsid w:val="0082571C"/>
    <w:rsid w:val="008258BE"/>
    <w:rsid w:val="00825B94"/>
    <w:rsid w:val="00825BB4"/>
    <w:rsid w:val="00825F68"/>
    <w:rsid w:val="008273D2"/>
    <w:rsid w:val="00827567"/>
    <w:rsid w:val="00830E92"/>
    <w:rsid w:val="0083142A"/>
    <w:rsid w:val="00831F72"/>
    <w:rsid w:val="008320ED"/>
    <w:rsid w:val="00832A0F"/>
    <w:rsid w:val="0083328E"/>
    <w:rsid w:val="00835179"/>
    <w:rsid w:val="008353D5"/>
    <w:rsid w:val="00835408"/>
    <w:rsid w:val="008358A2"/>
    <w:rsid w:val="008359DA"/>
    <w:rsid w:val="008367AF"/>
    <w:rsid w:val="00837CEF"/>
    <w:rsid w:val="00837E2F"/>
    <w:rsid w:val="00840035"/>
    <w:rsid w:val="008411E3"/>
    <w:rsid w:val="00842661"/>
    <w:rsid w:val="008428A9"/>
    <w:rsid w:val="00844112"/>
    <w:rsid w:val="00845401"/>
    <w:rsid w:val="008456C9"/>
    <w:rsid w:val="0084611D"/>
    <w:rsid w:val="00846177"/>
    <w:rsid w:val="0084654D"/>
    <w:rsid w:val="00846C9F"/>
    <w:rsid w:val="00847BD6"/>
    <w:rsid w:val="00850137"/>
    <w:rsid w:val="0085081E"/>
    <w:rsid w:val="00850C62"/>
    <w:rsid w:val="00852B48"/>
    <w:rsid w:val="008539F6"/>
    <w:rsid w:val="0085474D"/>
    <w:rsid w:val="00855A06"/>
    <w:rsid w:val="00856481"/>
    <w:rsid w:val="008567A2"/>
    <w:rsid w:val="00856E6C"/>
    <w:rsid w:val="00857DE1"/>
    <w:rsid w:val="008601F9"/>
    <w:rsid w:val="00860793"/>
    <w:rsid w:val="00861494"/>
    <w:rsid w:val="00861747"/>
    <w:rsid w:val="00861BB3"/>
    <w:rsid w:val="00863011"/>
    <w:rsid w:val="00863383"/>
    <w:rsid w:val="00863C5B"/>
    <w:rsid w:val="00863D2E"/>
    <w:rsid w:val="00863EE8"/>
    <w:rsid w:val="00864768"/>
    <w:rsid w:val="00864E32"/>
    <w:rsid w:val="00865075"/>
    <w:rsid w:val="0086615F"/>
    <w:rsid w:val="00866C4D"/>
    <w:rsid w:val="0086748F"/>
    <w:rsid w:val="0087053A"/>
    <w:rsid w:val="00871248"/>
    <w:rsid w:val="00871F9D"/>
    <w:rsid w:val="0087274F"/>
    <w:rsid w:val="00872757"/>
    <w:rsid w:val="00872CE4"/>
    <w:rsid w:val="00873AA4"/>
    <w:rsid w:val="00873CA8"/>
    <w:rsid w:val="00873F5D"/>
    <w:rsid w:val="0087570C"/>
    <w:rsid w:val="008773BA"/>
    <w:rsid w:val="00877B62"/>
    <w:rsid w:val="00877EBE"/>
    <w:rsid w:val="00881015"/>
    <w:rsid w:val="008810B0"/>
    <w:rsid w:val="00881665"/>
    <w:rsid w:val="008819B6"/>
    <w:rsid w:val="00881AAC"/>
    <w:rsid w:val="008836B7"/>
    <w:rsid w:val="00883F7C"/>
    <w:rsid w:val="008841D3"/>
    <w:rsid w:val="00884987"/>
    <w:rsid w:val="00884BE0"/>
    <w:rsid w:val="00886718"/>
    <w:rsid w:val="00887BF9"/>
    <w:rsid w:val="00887DE6"/>
    <w:rsid w:val="00890413"/>
    <w:rsid w:val="00890CB9"/>
    <w:rsid w:val="00890D9D"/>
    <w:rsid w:val="0089214A"/>
    <w:rsid w:val="00892226"/>
    <w:rsid w:val="008922FA"/>
    <w:rsid w:val="00892D3E"/>
    <w:rsid w:val="008936DC"/>
    <w:rsid w:val="00893E53"/>
    <w:rsid w:val="00893EC9"/>
    <w:rsid w:val="008945EB"/>
    <w:rsid w:val="008949B7"/>
    <w:rsid w:val="00894A59"/>
    <w:rsid w:val="00894AC1"/>
    <w:rsid w:val="00894C2A"/>
    <w:rsid w:val="00895389"/>
    <w:rsid w:val="0089690B"/>
    <w:rsid w:val="00896A5F"/>
    <w:rsid w:val="008971E9"/>
    <w:rsid w:val="0089728F"/>
    <w:rsid w:val="008976C0"/>
    <w:rsid w:val="00897708"/>
    <w:rsid w:val="00897D88"/>
    <w:rsid w:val="008A17AF"/>
    <w:rsid w:val="008A1B95"/>
    <w:rsid w:val="008A1ED9"/>
    <w:rsid w:val="008A2C65"/>
    <w:rsid w:val="008A2F16"/>
    <w:rsid w:val="008A36AE"/>
    <w:rsid w:val="008A4848"/>
    <w:rsid w:val="008A48C3"/>
    <w:rsid w:val="008A4E18"/>
    <w:rsid w:val="008A520C"/>
    <w:rsid w:val="008A5493"/>
    <w:rsid w:val="008A596C"/>
    <w:rsid w:val="008A5D03"/>
    <w:rsid w:val="008A64C4"/>
    <w:rsid w:val="008A66F6"/>
    <w:rsid w:val="008A6BF7"/>
    <w:rsid w:val="008A6CC1"/>
    <w:rsid w:val="008A72FB"/>
    <w:rsid w:val="008A7E8F"/>
    <w:rsid w:val="008A7F03"/>
    <w:rsid w:val="008B164C"/>
    <w:rsid w:val="008B1823"/>
    <w:rsid w:val="008B1B4E"/>
    <w:rsid w:val="008B1F99"/>
    <w:rsid w:val="008B24DC"/>
    <w:rsid w:val="008B2AEE"/>
    <w:rsid w:val="008B2BDF"/>
    <w:rsid w:val="008B391A"/>
    <w:rsid w:val="008B4198"/>
    <w:rsid w:val="008B4BDD"/>
    <w:rsid w:val="008B53E2"/>
    <w:rsid w:val="008B586A"/>
    <w:rsid w:val="008B6651"/>
    <w:rsid w:val="008B6A7D"/>
    <w:rsid w:val="008B6B0E"/>
    <w:rsid w:val="008B6CB0"/>
    <w:rsid w:val="008B6E16"/>
    <w:rsid w:val="008B6EBF"/>
    <w:rsid w:val="008B7110"/>
    <w:rsid w:val="008B7A20"/>
    <w:rsid w:val="008C0DF9"/>
    <w:rsid w:val="008C10DC"/>
    <w:rsid w:val="008C2029"/>
    <w:rsid w:val="008C267C"/>
    <w:rsid w:val="008C2E44"/>
    <w:rsid w:val="008C2F4F"/>
    <w:rsid w:val="008C327A"/>
    <w:rsid w:val="008C3427"/>
    <w:rsid w:val="008C3BC2"/>
    <w:rsid w:val="008C4F76"/>
    <w:rsid w:val="008C55AD"/>
    <w:rsid w:val="008C5FC1"/>
    <w:rsid w:val="008C61D6"/>
    <w:rsid w:val="008C649D"/>
    <w:rsid w:val="008C64F1"/>
    <w:rsid w:val="008C7C1A"/>
    <w:rsid w:val="008D0DC1"/>
    <w:rsid w:val="008D0E12"/>
    <w:rsid w:val="008D10B1"/>
    <w:rsid w:val="008D1272"/>
    <w:rsid w:val="008D1434"/>
    <w:rsid w:val="008D1BB0"/>
    <w:rsid w:val="008D20FF"/>
    <w:rsid w:val="008D2B9A"/>
    <w:rsid w:val="008D3A3D"/>
    <w:rsid w:val="008D3DE6"/>
    <w:rsid w:val="008D4223"/>
    <w:rsid w:val="008D44CC"/>
    <w:rsid w:val="008D46E3"/>
    <w:rsid w:val="008D4CED"/>
    <w:rsid w:val="008D50F9"/>
    <w:rsid w:val="008D5442"/>
    <w:rsid w:val="008D5CAF"/>
    <w:rsid w:val="008D5CF0"/>
    <w:rsid w:val="008D5D82"/>
    <w:rsid w:val="008D5F8E"/>
    <w:rsid w:val="008D60F4"/>
    <w:rsid w:val="008D6186"/>
    <w:rsid w:val="008D64F1"/>
    <w:rsid w:val="008D6709"/>
    <w:rsid w:val="008E083A"/>
    <w:rsid w:val="008E08D2"/>
    <w:rsid w:val="008E12AD"/>
    <w:rsid w:val="008E2152"/>
    <w:rsid w:val="008E22FF"/>
    <w:rsid w:val="008E2450"/>
    <w:rsid w:val="008E3F27"/>
    <w:rsid w:val="008E47EF"/>
    <w:rsid w:val="008E4E6E"/>
    <w:rsid w:val="008E558E"/>
    <w:rsid w:val="008E5DB7"/>
    <w:rsid w:val="008E61EB"/>
    <w:rsid w:val="008E7896"/>
    <w:rsid w:val="008E79C7"/>
    <w:rsid w:val="008E7B6F"/>
    <w:rsid w:val="008E7C9D"/>
    <w:rsid w:val="008E7D8A"/>
    <w:rsid w:val="008F064D"/>
    <w:rsid w:val="008F14C7"/>
    <w:rsid w:val="008F1C1C"/>
    <w:rsid w:val="008F1E9E"/>
    <w:rsid w:val="008F2165"/>
    <w:rsid w:val="008F2477"/>
    <w:rsid w:val="008F3144"/>
    <w:rsid w:val="008F3200"/>
    <w:rsid w:val="008F3879"/>
    <w:rsid w:val="008F3A73"/>
    <w:rsid w:val="008F3D69"/>
    <w:rsid w:val="008F4C34"/>
    <w:rsid w:val="008F5442"/>
    <w:rsid w:val="008F6057"/>
    <w:rsid w:val="008F653E"/>
    <w:rsid w:val="008F6764"/>
    <w:rsid w:val="008F7769"/>
    <w:rsid w:val="008F7B47"/>
    <w:rsid w:val="009004FE"/>
    <w:rsid w:val="009010F0"/>
    <w:rsid w:val="00901162"/>
    <w:rsid w:val="00901B53"/>
    <w:rsid w:val="0090223A"/>
    <w:rsid w:val="009024C8"/>
    <w:rsid w:val="009028E2"/>
    <w:rsid w:val="0090387E"/>
    <w:rsid w:val="009039FE"/>
    <w:rsid w:val="00903E9A"/>
    <w:rsid w:val="00904727"/>
    <w:rsid w:val="009048A5"/>
    <w:rsid w:val="00905404"/>
    <w:rsid w:val="00905551"/>
    <w:rsid w:val="00906007"/>
    <w:rsid w:val="00906478"/>
    <w:rsid w:val="00906753"/>
    <w:rsid w:val="00907264"/>
    <w:rsid w:val="00907378"/>
    <w:rsid w:val="0090765F"/>
    <w:rsid w:val="00911305"/>
    <w:rsid w:val="00912590"/>
    <w:rsid w:val="00912B72"/>
    <w:rsid w:val="00912E95"/>
    <w:rsid w:val="00913133"/>
    <w:rsid w:val="00913200"/>
    <w:rsid w:val="00913546"/>
    <w:rsid w:val="009148B2"/>
    <w:rsid w:val="00914D10"/>
    <w:rsid w:val="00914EAB"/>
    <w:rsid w:val="009152D8"/>
    <w:rsid w:val="00915A1D"/>
    <w:rsid w:val="00921326"/>
    <w:rsid w:val="00922081"/>
    <w:rsid w:val="00922567"/>
    <w:rsid w:val="009228DB"/>
    <w:rsid w:val="00922D49"/>
    <w:rsid w:val="009236B9"/>
    <w:rsid w:val="00925E37"/>
    <w:rsid w:val="00925EDD"/>
    <w:rsid w:val="00925F20"/>
    <w:rsid w:val="009270C6"/>
    <w:rsid w:val="00927899"/>
    <w:rsid w:val="0092796D"/>
    <w:rsid w:val="00927D0E"/>
    <w:rsid w:val="009303B2"/>
    <w:rsid w:val="00930873"/>
    <w:rsid w:val="009309DA"/>
    <w:rsid w:val="00931040"/>
    <w:rsid w:val="00931663"/>
    <w:rsid w:val="00931D22"/>
    <w:rsid w:val="00932CC7"/>
    <w:rsid w:val="00933CC8"/>
    <w:rsid w:val="00935306"/>
    <w:rsid w:val="00936688"/>
    <w:rsid w:val="00937212"/>
    <w:rsid w:val="00937683"/>
    <w:rsid w:val="00937AC9"/>
    <w:rsid w:val="00937CFA"/>
    <w:rsid w:val="00940291"/>
    <w:rsid w:val="00940633"/>
    <w:rsid w:val="009406B3"/>
    <w:rsid w:val="0094127A"/>
    <w:rsid w:val="00941EEA"/>
    <w:rsid w:val="00942286"/>
    <w:rsid w:val="00943748"/>
    <w:rsid w:val="00943CEE"/>
    <w:rsid w:val="009444F4"/>
    <w:rsid w:val="00944674"/>
    <w:rsid w:val="00945CC4"/>
    <w:rsid w:val="00945CF5"/>
    <w:rsid w:val="009463F1"/>
    <w:rsid w:val="0094691C"/>
    <w:rsid w:val="00946BC6"/>
    <w:rsid w:val="00947C95"/>
    <w:rsid w:val="00947EED"/>
    <w:rsid w:val="009500A1"/>
    <w:rsid w:val="0095037E"/>
    <w:rsid w:val="009506D9"/>
    <w:rsid w:val="0095167C"/>
    <w:rsid w:val="00951B70"/>
    <w:rsid w:val="00951D97"/>
    <w:rsid w:val="00952230"/>
    <w:rsid w:val="00952266"/>
    <w:rsid w:val="00952AAD"/>
    <w:rsid w:val="00953B2B"/>
    <w:rsid w:val="00954567"/>
    <w:rsid w:val="009547B3"/>
    <w:rsid w:val="00954A89"/>
    <w:rsid w:val="00954C02"/>
    <w:rsid w:val="00956671"/>
    <w:rsid w:val="00956684"/>
    <w:rsid w:val="009567B2"/>
    <w:rsid w:val="00957466"/>
    <w:rsid w:val="009576F7"/>
    <w:rsid w:val="00957A36"/>
    <w:rsid w:val="00957C4E"/>
    <w:rsid w:val="00957CA0"/>
    <w:rsid w:val="00957F1D"/>
    <w:rsid w:val="009602EE"/>
    <w:rsid w:val="00960722"/>
    <w:rsid w:val="00961272"/>
    <w:rsid w:val="00961356"/>
    <w:rsid w:val="00962401"/>
    <w:rsid w:val="00962510"/>
    <w:rsid w:val="0096260B"/>
    <w:rsid w:val="0096275C"/>
    <w:rsid w:val="009627FF"/>
    <w:rsid w:val="00962A27"/>
    <w:rsid w:val="00962B9D"/>
    <w:rsid w:val="00962EDC"/>
    <w:rsid w:val="009632EF"/>
    <w:rsid w:val="00963C3F"/>
    <w:rsid w:val="009640E8"/>
    <w:rsid w:val="00964D6E"/>
    <w:rsid w:val="00964E3D"/>
    <w:rsid w:val="009664D5"/>
    <w:rsid w:val="00966DB0"/>
    <w:rsid w:val="009670C1"/>
    <w:rsid w:val="00967657"/>
    <w:rsid w:val="00970AEE"/>
    <w:rsid w:val="00970C69"/>
    <w:rsid w:val="00971F1C"/>
    <w:rsid w:val="0097211D"/>
    <w:rsid w:val="009724F9"/>
    <w:rsid w:val="0097263C"/>
    <w:rsid w:val="00972DF9"/>
    <w:rsid w:val="00972E10"/>
    <w:rsid w:val="00972E7B"/>
    <w:rsid w:val="009738AD"/>
    <w:rsid w:val="00973C23"/>
    <w:rsid w:val="00974694"/>
    <w:rsid w:val="009746CA"/>
    <w:rsid w:val="00974E7C"/>
    <w:rsid w:val="00975268"/>
    <w:rsid w:val="00975A77"/>
    <w:rsid w:val="00976ACA"/>
    <w:rsid w:val="00977134"/>
    <w:rsid w:val="00980013"/>
    <w:rsid w:val="00980B44"/>
    <w:rsid w:val="00980E65"/>
    <w:rsid w:val="0098122D"/>
    <w:rsid w:val="00981927"/>
    <w:rsid w:val="00981963"/>
    <w:rsid w:val="009831B9"/>
    <w:rsid w:val="00983C82"/>
    <w:rsid w:val="009844D6"/>
    <w:rsid w:val="00984520"/>
    <w:rsid w:val="0098472A"/>
    <w:rsid w:val="00984D9C"/>
    <w:rsid w:val="00985002"/>
    <w:rsid w:val="0098545C"/>
    <w:rsid w:val="009862F1"/>
    <w:rsid w:val="009871EA"/>
    <w:rsid w:val="0098765C"/>
    <w:rsid w:val="00987FA6"/>
    <w:rsid w:val="00991675"/>
    <w:rsid w:val="00992BA2"/>
    <w:rsid w:val="00992C73"/>
    <w:rsid w:val="00992F83"/>
    <w:rsid w:val="0099344F"/>
    <w:rsid w:val="00993A3C"/>
    <w:rsid w:val="00994A18"/>
    <w:rsid w:val="00994DDD"/>
    <w:rsid w:val="0099508A"/>
    <w:rsid w:val="00996818"/>
    <w:rsid w:val="009974EB"/>
    <w:rsid w:val="00997A12"/>
    <w:rsid w:val="009A1126"/>
    <w:rsid w:val="009A1B37"/>
    <w:rsid w:val="009A5564"/>
    <w:rsid w:val="009A7469"/>
    <w:rsid w:val="009A766B"/>
    <w:rsid w:val="009A7D60"/>
    <w:rsid w:val="009B07EE"/>
    <w:rsid w:val="009B0FED"/>
    <w:rsid w:val="009B1584"/>
    <w:rsid w:val="009B1B32"/>
    <w:rsid w:val="009B21CA"/>
    <w:rsid w:val="009B2648"/>
    <w:rsid w:val="009B396F"/>
    <w:rsid w:val="009B424E"/>
    <w:rsid w:val="009B4317"/>
    <w:rsid w:val="009B4EBB"/>
    <w:rsid w:val="009B529C"/>
    <w:rsid w:val="009B56FC"/>
    <w:rsid w:val="009B65A2"/>
    <w:rsid w:val="009B7332"/>
    <w:rsid w:val="009B7420"/>
    <w:rsid w:val="009B743D"/>
    <w:rsid w:val="009B7817"/>
    <w:rsid w:val="009B7B46"/>
    <w:rsid w:val="009B7F08"/>
    <w:rsid w:val="009C0294"/>
    <w:rsid w:val="009C03E5"/>
    <w:rsid w:val="009C08B6"/>
    <w:rsid w:val="009C0920"/>
    <w:rsid w:val="009C12C3"/>
    <w:rsid w:val="009C1535"/>
    <w:rsid w:val="009C1623"/>
    <w:rsid w:val="009C196C"/>
    <w:rsid w:val="009C1B5C"/>
    <w:rsid w:val="009C1FF7"/>
    <w:rsid w:val="009C36E6"/>
    <w:rsid w:val="009C3730"/>
    <w:rsid w:val="009C37BD"/>
    <w:rsid w:val="009C3888"/>
    <w:rsid w:val="009C3AAC"/>
    <w:rsid w:val="009C4D19"/>
    <w:rsid w:val="009C5F6C"/>
    <w:rsid w:val="009C5FDB"/>
    <w:rsid w:val="009C693E"/>
    <w:rsid w:val="009C6B0A"/>
    <w:rsid w:val="009C6B2C"/>
    <w:rsid w:val="009C6DEC"/>
    <w:rsid w:val="009C6ED6"/>
    <w:rsid w:val="009C70CB"/>
    <w:rsid w:val="009C7623"/>
    <w:rsid w:val="009D0784"/>
    <w:rsid w:val="009D0F95"/>
    <w:rsid w:val="009D14EB"/>
    <w:rsid w:val="009D1B18"/>
    <w:rsid w:val="009D1E70"/>
    <w:rsid w:val="009D1EA4"/>
    <w:rsid w:val="009D24A0"/>
    <w:rsid w:val="009D27AA"/>
    <w:rsid w:val="009D2BFD"/>
    <w:rsid w:val="009D2E22"/>
    <w:rsid w:val="009D2FF8"/>
    <w:rsid w:val="009D3F20"/>
    <w:rsid w:val="009D3F76"/>
    <w:rsid w:val="009D428F"/>
    <w:rsid w:val="009D4991"/>
    <w:rsid w:val="009D597B"/>
    <w:rsid w:val="009D5BB5"/>
    <w:rsid w:val="009D696D"/>
    <w:rsid w:val="009D6993"/>
    <w:rsid w:val="009D6ED2"/>
    <w:rsid w:val="009E08B3"/>
    <w:rsid w:val="009E0BCD"/>
    <w:rsid w:val="009E0F1A"/>
    <w:rsid w:val="009E140D"/>
    <w:rsid w:val="009E245C"/>
    <w:rsid w:val="009E266D"/>
    <w:rsid w:val="009E2E6C"/>
    <w:rsid w:val="009E43DD"/>
    <w:rsid w:val="009E4465"/>
    <w:rsid w:val="009E47B1"/>
    <w:rsid w:val="009E47E5"/>
    <w:rsid w:val="009E5318"/>
    <w:rsid w:val="009E6401"/>
    <w:rsid w:val="009E6C54"/>
    <w:rsid w:val="009F04C8"/>
    <w:rsid w:val="009F0812"/>
    <w:rsid w:val="009F0E02"/>
    <w:rsid w:val="009F248B"/>
    <w:rsid w:val="009F2A25"/>
    <w:rsid w:val="009F3A1A"/>
    <w:rsid w:val="009F4C7D"/>
    <w:rsid w:val="009F5235"/>
    <w:rsid w:val="009F531A"/>
    <w:rsid w:val="009F5B55"/>
    <w:rsid w:val="009F610A"/>
    <w:rsid w:val="009F6344"/>
    <w:rsid w:val="009F6550"/>
    <w:rsid w:val="009F6A12"/>
    <w:rsid w:val="009F6B65"/>
    <w:rsid w:val="009F786E"/>
    <w:rsid w:val="00A00902"/>
    <w:rsid w:val="00A0098B"/>
    <w:rsid w:val="00A00A18"/>
    <w:rsid w:val="00A019E8"/>
    <w:rsid w:val="00A0294E"/>
    <w:rsid w:val="00A034D2"/>
    <w:rsid w:val="00A0360C"/>
    <w:rsid w:val="00A038A0"/>
    <w:rsid w:val="00A039FF"/>
    <w:rsid w:val="00A04524"/>
    <w:rsid w:val="00A0463A"/>
    <w:rsid w:val="00A05ACE"/>
    <w:rsid w:val="00A05DCD"/>
    <w:rsid w:val="00A062B7"/>
    <w:rsid w:val="00A0646C"/>
    <w:rsid w:val="00A06E70"/>
    <w:rsid w:val="00A07A27"/>
    <w:rsid w:val="00A10A4D"/>
    <w:rsid w:val="00A114B9"/>
    <w:rsid w:val="00A1242B"/>
    <w:rsid w:val="00A1308A"/>
    <w:rsid w:val="00A131DE"/>
    <w:rsid w:val="00A13A65"/>
    <w:rsid w:val="00A13CC3"/>
    <w:rsid w:val="00A14589"/>
    <w:rsid w:val="00A14AE3"/>
    <w:rsid w:val="00A16675"/>
    <w:rsid w:val="00A212B9"/>
    <w:rsid w:val="00A21955"/>
    <w:rsid w:val="00A229CD"/>
    <w:rsid w:val="00A22CD6"/>
    <w:rsid w:val="00A234EC"/>
    <w:rsid w:val="00A23A26"/>
    <w:rsid w:val="00A24128"/>
    <w:rsid w:val="00A2417A"/>
    <w:rsid w:val="00A242EE"/>
    <w:rsid w:val="00A25021"/>
    <w:rsid w:val="00A25543"/>
    <w:rsid w:val="00A25642"/>
    <w:rsid w:val="00A260D5"/>
    <w:rsid w:val="00A26668"/>
    <w:rsid w:val="00A2681F"/>
    <w:rsid w:val="00A270B8"/>
    <w:rsid w:val="00A27804"/>
    <w:rsid w:val="00A278C4"/>
    <w:rsid w:val="00A32103"/>
    <w:rsid w:val="00A32322"/>
    <w:rsid w:val="00A3276D"/>
    <w:rsid w:val="00A334D1"/>
    <w:rsid w:val="00A34257"/>
    <w:rsid w:val="00A3655D"/>
    <w:rsid w:val="00A36822"/>
    <w:rsid w:val="00A36AB5"/>
    <w:rsid w:val="00A374FD"/>
    <w:rsid w:val="00A3754B"/>
    <w:rsid w:val="00A402DD"/>
    <w:rsid w:val="00A403D2"/>
    <w:rsid w:val="00A4069E"/>
    <w:rsid w:val="00A40735"/>
    <w:rsid w:val="00A40BBF"/>
    <w:rsid w:val="00A411D1"/>
    <w:rsid w:val="00A419C2"/>
    <w:rsid w:val="00A43357"/>
    <w:rsid w:val="00A43389"/>
    <w:rsid w:val="00A434A7"/>
    <w:rsid w:val="00A43871"/>
    <w:rsid w:val="00A43E71"/>
    <w:rsid w:val="00A4526F"/>
    <w:rsid w:val="00A45753"/>
    <w:rsid w:val="00A457B8"/>
    <w:rsid w:val="00A45DF7"/>
    <w:rsid w:val="00A47ABE"/>
    <w:rsid w:val="00A47B15"/>
    <w:rsid w:val="00A47D0C"/>
    <w:rsid w:val="00A5094A"/>
    <w:rsid w:val="00A51708"/>
    <w:rsid w:val="00A52F84"/>
    <w:rsid w:val="00A533CC"/>
    <w:rsid w:val="00A54109"/>
    <w:rsid w:val="00A54284"/>
    <w:rsid w:val="00A5465A"/>
    <w:rsid w:val="00A54870"/>
    <w:rsid w:val="00A54F84"/>
    <w:rsid w:val="00A54FB5"/>
    <w:rsid w:val="00A5500A"/>
    <w:rsid w:val="00A567B7"/>
    <w:rsid w:val="00A56B05"/>
    <w:rsid w:val="00A56C06"/>
    <w:rsid w:val="00A56CD0"/>
    <w:rsid w:val="00A56E50"/>
    <w:rsid w:val="00A57096"/>
    <w:rsid w:val="00A5726C"/>
    <w:rsid w:val="00A57678"/>
    <w:rsid w:val="00A57972"/>
    <w:rsid w:val="00A579F5"/>
    <w:rsid w:val="00A57F83"/>
    <w:rsid w:val="00A60640"/>
    <w:rsid w:val="00A606B4"/>
    <w:rsid w:val="00A60E2F"/>
    <w:rsid w:val="00A610B3"/>
    <w:rsid w:val="00A626F9"/>
    <w:rsid w:val="00A62732"/>
    <w:rsid w:val="00A627AD"/>
    <w:rsid w:val="00A62FCD"/>
    <w:rsid w:val="00A63246"/>
    <w:rsid w:val="00A63284"/>
    <w:rsid w:val="00A63458"/>
    <w:rsid w:val="00A6372D"/>
    <w:rsid w:val="00A63A13"/>
    <w:rsid w:val="00A63D51"/>
    <w:rsid w:val="00A64CB8"/>
    <w:rsid w:val="00A659C4"/>
    <w:rsid w:val="00A66065"/>
    <w:rsid w:val="00A664A1"/>
    <w:rsid w:val="00A67018"/>
    <w:rsid w:val="00A671D2"/>
    <w:rsid w:val="00A67289"/>
    <w:rsid w:val="00A672F3"/>
    <w:rsid w:val="00A673DC"/>
    <w:rsid w:val="00A7076E"/>
    <w:rsid w:val="00A709BE"/>
    <w:rsid w:val="00A70D85"/>
    <w:rsid w:val="00A7162E"/>
    <w:rsid w:val="00A72492"/>
    <w:rsid w:val="00A72D71"/>
    <w:rsid w:val="00A73112"/>
    <w:rsid w:val="00A732CF"/>
    <w:rsid w:val="00A73617"/>
    <w:rsid w:val="00A747D2"/>
    <w:rsid w:val="00A74955"/>
    <w:rsid w:val="00A74985"/>
    <w:rsid w:val="00A74F25"/>
    <w:rsid w:val="00A74FE4"/>
    <w:rsid w:val="00A75123"/>
    <w:rsid w:val="00A75705"/>
    <w:rsid w:val="00A75F35"/>
    <w:rsid w:val="00A765A9"/>
    <w:rsid w:val="00A77C69"/>
    <w:rsid w:val="00A802E0"/>
    <w:rsid w:val="00A812B1"/>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03"/>
    <w:rsid w:val="00A8661E"/>
    <w:rsid w:val="00A8695A"/>
    <w:rsid w:val="00A86ACF"/>
    <w:rsid w:val="00A86F09"/>
    <w:rsid w:val="00A8708E"/>
    <w:rsid w:val="00A876A2"/>
    <w:rsid w:val="00A903B6"/>
    <w:rsid w:val="00A90880"/>
    <w:rsid w:val="00A90F4F"/>
    <w:rsid w:val="00A91E4F"/>
    <w:rsid w:val="00A92579"/>
    <w:rsid w:val="00A929AA"/>
    <w:rsid w:val="00A931BC"/>
    <w:rsid w:val="00A936F9"/>
    <w:rsid w:val="00A9431A"/>
    <w:rsid w:val="00A947AA"/>
    <w:rsid w:val="00A94888"/>
    <w:rsid w:val="00A9681C"/>
    <w:rsid w:val="00A96867"/>
    <w:rsid w:val="00A96A94"/>
    <w:rsid w:val="00A96B3D"/>
    <w:rsid w:val="00A96CDC"/>
    <w:rsid w:val="00A97434"/>
    <w:rsid w:val="00AA0B73"/>
    <w:rsid w:val="00AA1174"/>
    <w:rsid w:val="00AA1B53"/>
    <w:rsid w:val="00AA1DEA"/>
    <w:rsid w:val="00AA2104"/>
    <w:rsid w:val="00AA256D"/>
    <w:rsid w:val="00AA311D"/>
    <w:rsid w:val="00AA341A"/>
    <w:rsid w:val="00AA3556"/>
    <w:rsid w:val="00AA35FD"/>
    <w:rsid w:val="00AA3988"/>
    <w:rsid w:val="00AA3DB7"/>
    <w:rsid w:val="00AA41B9"/>
    <w:rsid w:val="00AA41D3"/>
    <w:rsid w:val="00AA4588"/>
    <w:rsid w:val="00AA5488"/>
    <w:rsid w:val="00AA5843"/>
    <w:rsid w:val="00AB0039"/>
    <w:rsid w:val="00AB0D96"/>
    <w:rsid w:val="00AB15A3"/>
    <w:rsid w:val="00AB177A"/>
    <w:rsid w:val="00AB216D"/>
    <w:rsid w:val="00AB3012"/>
    <w:rsid w:val="00AB321C"/>
    <w:rsid w:val="00AB3FFF"/>
    <w:rsid w:val="00AB473F"/>
    <w:rsid w:val="00AB4999"/>
    <w:rsid w:val="00AB4A9C"/>
    <w:rsid w:val="00AB4C91"/>
    <w:rsid w:val="00AB4E3B"/>
    <w:rsid w:val="00AB5381"/>
    <w:rsid w:val="00AB587F"/>
    <w:rsid w:val="00AB688F"/>
    <w:rsid w:val="00AB75EA"/>
    <w:rsid w:val="00AB7654"/>
    <w:rsid w:val="00AB7AA2"/>
    <w:rsid w:val="00AC0116"/>
    <w:rsid w:val="00AC0A22"/>
    <w:rsid w:val="00AC0A3B"/>
    <w:rsid w:val="00AC0E76"/>
    <w:rsid w:val="00AC1515"/>
    <w:rsid w:val="00AC1941"/>
    <w:rsid w:val="00AC2234"/>
    <w:rsid w:val="00AC28D0"/>
    <w:rsid w:val="00AC2F03"/>
    <w:rsid w:val="00AC35CA"/>
    <w:rsid w:val="00AC3CDA"/>
    <w:rsid w:val="00AC3FF3"/>
    <w:rsid w:val="00AC4BC1"/>
    <w:rsid w:val="00AC5715"/>
    <w:rsid w:val="00AC5DF0"/>
    <w:rsid w:val="00AC6D32"/>
    <w:rsid w:val="00AC7B93"/>
    <w:rsid w:val="00AD04BD"/>
    <w:rsid w:val="00AD0765"/>
    <w:rsid w:val="00AD0F00"/>
    <w:rsid w:val="00AD0F93"/>
    <w:rsid w:val="00AD1469"/>
    <w:rsid w:val="00AD292F"/>
    <w:rsid w:val="00AD55A8"/>
    <w:rsid w:val="00AD5CA4"/>
    <w:rsid w:val="00AD6A91"/>
    <w:rsid w:val="00AD7214"/>
    <w:rsid w:val="00AD7567"/>
    <w:rsid w:val="00AE04DB"/>
    <w:rsid w:val="00AE1066"/>
    <w:rsid w:val="00AE14DD"/>
    <w:rsid w:val="00AE2C21"/>
    <w:rsid w:val="00AE2FA5"/>
    <w:rsid w:val="00AE3A4F"/>
    <w:rsid w:val="00AE4518"/>
    <w:rsid w:val="00AE4CFF"/>
    <w:rsid w:val="00AE5022"/>
    <w:rsid w:val="00AE5D7F"/>
    <w:rsid w:val="00AE79F0"/>
    <w:rsid w:val="00AE7E1A"/>
    <w:rsid w:val="00AF0587"/>
    <w:rsid w:val="00AF07B0"/>
    <w:rsid w:val="00AF109C"/>
    <w:rsid w:val="00AF1752"/>
    <w:rsid w:val="00AF1EA6"/>
    <w:rsid w:val="00AF2989"/>
    <w:rsid w:val="00AF3102"/>
    <w:rsid w:val="00AF42FC"/>
    <w:rsid w:val="00AF433F"/>
    <w:rsid w:val="00AF441B"/>
    <w:rsid w:val="00AF4AC5"/>
    <w:rsid w:val="00AF4C2C"/>
    <w:rsid w:val="00AF57AB"/>
    <w:rsid w:val="00AF597D"/>
    <w:rsid w:val="00AF6EC1"/>
    <w:rsid w:val="00AF711F"/>
    <w:rsid w:val="00AF784D"/>
    <w:rsid w:val="00AF7CE9"/>
    <w:rsid w:val="00B0022D"/>
    <w:rsid w:val="00B00331"/>
    <w:rsid w:val="00B01447"/>
    <w:rsid w:val="00B014A1"/>
    <w:rsid w:val="00B01A80"/>
    <w:rsid w:val="00B01E53"/>
    <w:rsid w:val="00B046AF"/>
    <w:rsid w:val="00B059B6"/>
    <w:rsid w:val="00B06036"/>
    <w:rsid w:val="00B06D6A"/>
    <w:rsid w:val="00B070DC"/>
    <w:rsid w:val="00B07C27"/>
    <w:rsid w:val="00B07FB2"/>
    <w:rsid w:val="00B10017"/>
    <w:rsid w:val="00B1004A"/>
    <w:rsid w:val="00B101CE"/>
    <w:rsid w:val="00B10DE1"/>
    <w:rsid w:val="00B10FF8"/>
    <w:rsid w:val="00B11AA6"/>
    <w:rsid w:val="00B11E02"/>
    <w:rsid w:val="00B12F0D"/>
    <w:rsid w:val="00B13A85"/>
    <w:rsid w:val="00B13BC7"/>
    <w:rsid w:val="00B13CD4"/>
    <w:rsid w:val="00B13E4A"/>
    <w:rsid w:val="00B13EA9"/>
    <w:rsid w:val="00B153D8"/>
    <w:rsid w:val="00B154DE"/>
    <w:rsid w:val="00B15814"/>
    <w:rsid w:val="00B17B14"/>
    <w:rsid w:val="00B203C4"/>
    <w:rsid w:val="00B20863"/>
    <w:rsid w:val="00B2099E"/>
    <w:rsid w:val="00B20BEC"/>
    <w:rsid w:val="00B20CDD"/>
    <w:rsid w:val="00B216C3"/>
    <w:rsid w:val="00B22683"/>
    <w:rsid w:val="00B22BC9"/>
    <w:rsid w:val="00B22E81"/>
    <w:rsid w:val="00B232FE"/>
    <w:rsid w:val="00B23996"/>
    <w:rsid w:val="00B23A8A"/>
    <w:rsid w:val="00B23CB2"/>
    <w:rsid w:val="00B23D65"/>
    <w:rsid w:val="00B240CC"/>
    <w:rsid w:val="00B24E14"/>
    <w:rsid w:val="00B2561A"/>
    <w:rsid w:val="00B256C1"/>
    <w:rsid w:val="00B25A64"/>
    <w:rsid w:val="00B25B94"/>
    <w:rsid w:val="00B25CEE"/>
    <w:rsid w:val="00B25E24"/>
    <w:rsid w:val="00B25EAD"/>
    <w:rsid w:val="00B26CFA"/>
    <w:rsid w:val="00B271F2"/>
    <w:rsid w:val="00B274D4"/>
    <w:rsid w:val="00B27FBA"/>
    <w:rsid w:val="00B30A15"/>
    <w:rsid w:val="00B30B6A"/>
    <w:rsid w:val="00B31884"/>
    <w:rsid w:val="00B31D19"/>
    <w:rsid w:val="00B32AB3"/>
    <w:rsid w:val="00B32DAE"/>
    <w:rsid w:val="00B33825"/>
    <w:rsid w:val="00B33E8F"/>
    <w:rsid w:val="00B34741"/>
    <w:rsid w:val="00B34B0A"/>
    <w:rsid w:val="00B34BB2"/>
    <w:rsid w:val="00B34E7C"/>
    <w:rsid w:val="00B35AF6"/>
    <w:rsid w:val="00B36228"/>
    <w:rsid w:val="00B366A3"/>
    <w:rsid w:val="00B368EA"/>
    <w:rsid w:val="00B37EEF"/>
    <w:rsid w:val="00B418AD"/>
    <w:rsid w:val="00B42AC3"/>
    <w:rsid w:val="00B42DCA"/>
    <w:rsid w:val="00B42F1A"/>
    <w:rsid w:val="00B43790"/>
    <w:rsid w:val="00B443D9"/>
    <w:rsid w:val="00B44531"/>
    <w:rsid w:val="00B46521"/>
    <w:rsid w:val="00B46587"/>
    <w:rsid w:val="00B47AD2"/>
    <w:rsid w:val="00B47CF7"/>
    <w:rsid w:val="00B503D0"/>
    <w:rsid w:val="00B5060F"/>
    <w:rsid w:val="00B50686"/>
    <w:rsid w:val="00B50C50"/>
    <w:rsid w:val="00B513C0"/>
    <w:rsid w:val="00B51539"/>
    <w:rsid w:val="00B522CA"/>
    <w:rsid w:val="00B523CE"/>
    <w:rsid w:val="00B53708"/>
    <w:rsid w:val="00B53DCB"/>
    <w:rsid w:val="00B5428F"/>
    <w:rsid w:val="00B54370"/>
    <w:rsid w:val="00B54DEA"/>
    <w:rsid w:val="00B54F6A"/>
    <w:rsid w:val="00B55185"/>
    <w:rsid w:val="00B55820"/>
    <w:rsid w:val="00B55C03"/>
    <w:rsid w:val="00B55F0B"/>
    <w:rsid w:val="00B56418"/>
    <w:rsid w:val="00B56751"/>
    <w:rsid w:val="00B56A70"/>
    <w:rsid w:val="00B60638"/>
    <w:rsid w:val="00B606F8"/>
    <w:rsid w:val="00B60BDB"/>
    <w:rsid w:val="00B61923"/>
    <w:rsid w:val="00B61DB9"/>
    <w:rsid w:val="00B621D6"/>
    <w:rsid w:val="00B621D7"/>
    <w:rsid w:val="00B63AF2"/>
    <w:rsid w:val="00B65747"/>
    <w:rsid w:val="00B65D6F"/>
    <w:rsid w:val="00B65FAD"/>
    <w:rsid w:val="00B66174"/>
    <w:rsid w:val="00B66331"/>
    <w:rsid w:val="00B66C49"/>
    <w:rsid w:val="00B66D08"/>
    <w:rsid w:val="00B66EE0"/>
    <w:rsid w:val="00B67683"/>
    <w:rsid w:val="00B67B37"/>
    <w:rsid w:val="00B67C23"/>
    <w:rsid w:val="00B67F95"/>
    <w:rsid w:val="00B7079B"/>
    <w:rsid w:val="00B70DC7"/>
    <w:rsid w:val="00B71346"/>
    <w:rsid w:val="00B721A4"/>
    <w:rsid w:val="00B72B5B"/>
    <w:rsid w:val="00B72EFF"/>
    <w:rsid w:val="00B739B7"/>
    <w:rsid w:val="00B750C2"/>
    <w:rsid w:val="00B756CB"/>
    <w:rsid w:val="00B75735"/>
    <w:rsid w:val="00B75DF3"/>
    <w:rsid w:val="00B765F7"/>
    <w:rsid w:val="00B77142"/>
    <w:rsid w:val="00B77364"/>
    <w:rsid w:val="00B7759A"/>
    <w:rsid w:val="00B77A89"/>
    <w:rsid w:val="00B8051E"/>
    <w:rsid w:val="00B80879"/>
    <w:rsid w:val="00B80A2C"/>
    <w:rsid w:val="00B80D3B"/>
    <w:rsid w:val="00B8111F"/>
    <w:rsid w:val="00B8135C"/>
    <w:rsid w:val="00B814BB"/>
    <w:rsid w:val="00B81730"/>
    <w:rsid w:val="00B81F60"/>
    <w:rsid w:val="00B82123"/>
    <w:rsid w:val="00B823D4"/>
    <w:rsid w:val="00B82633"/>
    <w:rsid w:val="00B8314A"/>
    <w:rsid w:val="00B841AC"/>
    <w:rsid w:val="00B85873"/>
    <w:rsid w:val="00B85E95"/>
    <w:rsid w:val="00B865B0"/>
    <w:rsid w:val="00B865DC"/>
    <w:rsid w:val="00B870E8"/>
    <w:rsid w:val="00B875E3"/>
    <w:rsid w:val="00B87C16"/>
    <w:rsid w:val="00B87C29"/>
    <w:rsid w:val="00B90780"/>
    <w:rsid w:val="00B90968"/>
    <w:rsid w:val="00B91BC2"/>
    <w:rsid w:val="00B9240D"/>
    <w:rsid w:val="00B932B3"/>
    <w:rsid w:val="00B936DB"/>
    <w:rsid w:val="00B945E3"/>
    <w:rsid w:val="00B94960"/>
    <w:rsid w:val="00B95929"/>
    <w:rsid w:val="00B96962"/>
    <w:rsid w:val="00B96F6E"/>
    <w:rsid w:val="00B9733C"/>
    <w:rsid w:val="00BA2203"/>
    <w:rsid w:val="00BA22A8"/>
    <w:rsid w:val="00BA309F"/>
    <w:rsid w:val="00BA3E48"/>
    <w:rsid w:val="00BA43D1"/>
    <w:rsid w:val="00BA4905"/>
    <w:rsid w:val="00BA4976"/>
    <w:rsid w:val="00BA4BD3"/>
    <w:rsid w:val="00BA4D25"/>
    <w:rsid w:val="00BA6E49"/>
    <w:rsid w:val="00BB0187"/>
    <w:rsid w:val="00BB0E56"/>
    <w:rsid w:val="00BB1EB3"/>
    <w:rsid w:val="00BB2188"/>
    <w:rsid w:val="00BB236B"/>
    <w:rsid w:val="00BB2678"/>
    <w:rsid w:val="00BB3077"/>
    <w:rsid w:val="00BB313F"/>
    <w:rsid w:val="00BB33A8"/>
    <w:rsid w:val="00BB347D"/>
    <w:rsid w:val="00BB3927"/>
    <w:rsid w:val="00BB3D8C"/>
    <w:rsid w:val="00BB4447"/>
    <w:rsid w:val="00BB48CF"/>
    <w:rsid w:val="00BB4B39"/>
    <w:rsid w:val="00BB53AF"/>
    <w:rsid w:val="00BB5825"/>
    <w:rsid w:val="00BB5C26"/>
    <w:rsid w:val="00BB67C7"/>
    <w:rsid w:val="00BB6A40"/>
    <w:rsid w:val="00BB71DB"/>
    <w:rsid w:val="00BB7D4B"/>
    <w:rsid w:val="00BC013A"/>
    <w:rsid w:val="00BC03A3"/>
    <w:rsid w:val="00BC162A"/>
    <w:rsid w:val="00BC2343"/>
    <w:rsid w:val="00BC30D3"/>
    <w:rsid w:val="00BC4C79"/>
    <w:rsid w:val="00BC4E9D"/>
    <w:rsid w:val="00BC50A1"/>
    <w:rsid w:val="00BC5824"/>
    <w:rsid w:val="00BC702F"/>
    <w:rsid w:val="00BC767B"/>
    <w:rsid w:val="00BC7719"/>
    <w:rsid w:val="00BD0032"/>
    <w:rsid w:val="00BD0ECF"/>
    <w:rsid w:val="00BD131B"/>
    <w:rsid w:val="00BD2995"/>
    <w:rsid w:val="00BD30C8"/>
    <w:rsid w:val="00BD3790"/>
    <w:rsid w:val="00BD38F4"/>
    <w:rsid w:val="00BD3BB3"/>
    <w:rsid w:val="00BD3EB4"/>
    <w:rsid w:val="00BD3F47"/>
    <w:rsid w:val="00BD4C5B"/>
    <w:rsid w:val="00BD5359"/>
    <w:rsid w:val="00BD5C65"/>
    <w:rsid w:val="00BD654F"/>
    <w:rsid w:val="00BD7BCC"/>
    <w:rsid w:val="00BD7DCB"/>
    <w:rsid w:val="00BE0717"/>
    <w:rsid w:val="00BE10D8"/>
    <w:rsid w:val="00BE16E9"/>
    <w:rsid w:val="00BE1B9F"/>
    <w:rsid w:val="00BE2730"/>
    <w:rsid w:val="00BE2A17"/>
    <w:rsid w:val="00BE31BE"/>
    <w:rsid w:val="00BE3A1D"/>
    <w:rsid w:val="00BE3B92"/>
    <w:rsid w:val="00BE487E"/>
    <w:rsid w:val="00BE6018"/>
    <w:rsid w:val="00BE701E"/>
    <w:rsid w:val="00BE7086"/>
    <w:rsid w:val="00BE7278"/>
    <w:rsid w:val="00BF0219"/>
    <w:rsid w:val="00BF1F57"/>
    <w:rsid w:val="00BF20FD"/>
    <w:rsid w:val="00BF2239"/>
    <w:rsid w:val="00BF22C6"/>
    <w:rsid w:val="00BF336C"/>
    <w:rsid w:val="00BF34C2"/>
    <w:rsid w:val="00BF3804"/>
    <w:rsid w:val="00BF3B4E"/>
    <w:rsid w:val="00BF4086"/>
    <w:rsid w:val="00BF426C"/>
    <w:rsid w:val="00BF4594"/>
    <w:rsid w:val="00BF47A0"/>
    <w:rsid w:val="00BF58D0"/>
    <w:rsid w:val="00BF6027"/>
    <w:rsid w:val="00BF6702"/>
    <w:rsid w:val="00BF7952"/>
    <w:rsid w:val="00BF7D6A"/>
    <w:rsid w:val="00C0021D"/>
    <w:rsid w:val="00C00300"/>
    <w:rsid w:val="00C00A6C"/>
    <w:rsid w:val="00C00B8B"/>
    <w:rsid w:val="00C00EA7"/>
    <w:rsid w:val="00C013E1"/>
    <w:rsid w:val="00C013E9"/>
    <w:rsid w:val="00C01611"/>
    <w:rsid w:val="00C02A8F"/>
    <w:rsid w:val="00C02BDB"/>
    <w:rsid w:val="00C02D59"/>
    <w:rsid w:val="00C02FE3"/>
    <w:rsid w:val="00C030B6"/>
    <w:rsid w:val="00C03284"/>
    <w:rsid w:val="00C03B3A"/>
    <w:rsid w:val="00C03CD4"/>
    <w:rsid w:val="00C04694"/>
    <w:rsid w:val="00C04A8E"/>
    <w:rsid w:val="00C050C4"/>
    <w:rsid w:val="00C050D7"/>
    <w:rsid w:val="00C0541D"/>
    <w:rsid w:val="00C05B5F"/>
    <w:rsid w:val="00C10086"/>
    <w:rsid w:val="00C104CC"/>
    <w:rsid w:val="00C106A0"/>
    <w:rsid w:val="00C10B12"/>
    <w:rsid w:val="00C11521"/>
    <w:rsid w:val="00C11536"/>
    <w:rsid w:val="00C142AD"/>
    <w:rsid w:val="00C142C1"/>
    <w:rsid w:val="00C14A30"/>
    <w:rsid w:val="00C152FE"/>
    <w:rsid w:val="00C15542"/>
    <w:rsid w:val="00C15D1B"/>
    <w:rsid w:val="00C16657"/>
    <w:rsid w:val="00C16739"/>
    <w:rsid w:val="00C168DD"/>
    <w:rsid w:val="00C170D6"/>
    <w:rsid w:val="00C176CC"/>
    <w:rsid w:val="00C1773D"/>
    <w:rsid w:val="00C21031"/>
    <w:rsid w:val="00C221B9"/>
    <w:rsid w:val="00C225EA"/>
    <w:rsid w:val="00C22CCE"/>
    <w:rsid w:val="00C22F3F"/>
    <w:rsid w:val="00C232BC"/>
    <w:rsid w:val="00C23BA2"/>
    <w:rsid w:val="00C23F9B"/>
    <w:rsid w:val="00C241B5"/>
    <w:rsid w:val="00C2485F"/>
    <w:rsid w:val="00C248B1"/>
    <w:rsid w:val="00C24B63"/>
    <w:rsid w:val="00C24DE6"/>
    <w:rsid w:val="00C2557F"/>
    <w:rsid w:val="00C262A0"/>
    <w:rsid w:val="00C26A4E"/>
    <w:rsid w:val="00C3041A"/>
    <w:rsid w:val="00C31195"/>
    <w:rsid w:val="00C31774"/>
    <w:rsid w:val="00C3180E"/>
    <w:rsid w:val="00C31AE0"/>
    <w:rsid w:val="00C32AF2"/>
    <w:rsid w:val="00C33051"/>
    <w:rsid w:val="00C33204"/>
    <w:rsid w:val="00C338EB"/>
    <w:rsid w:val="00C34389"/>
    <w:rsid w:val="00C3465D"/>
    <w:rsid w:val="00C347D5"/>
    <w:rsid w:val="00C350D1"/>
    <w:rsid w:val="00C359BA"/>
    <w:rsid w:val="00C36DD5"/>
    <w:rsid w:val="00C379E9"/>
    <w:rsid w:val="00C403CD"/>
    <w:rsid w:val="00C40F92"/>
    <w:rsid w:val="00C42041"/>
    <w:rsid w:val="00C43934"/>
    <w:rsid w:val="00C439FB"/>
    <w:rsid w:val="00C43AA8"/>
    <w:rsid w:val="00C43F23"/>
    <w:rsid w:val="00C441A4"/>
    <w:rsid w:val="00C4544E"/>
    <w:rsid w:val="00C45B06"/>
    <w:rsid w:val="00C463C9"/>
    <w:rsid w:val="00C47648"/>
    <w:rsid w:val="00C47852"/>
    <w:rsid w:val="00C50011"/>
    <w:rsid w:val="00C50F61"/>
    <w:rsid w:val="00C51C9E"/>
    <w:rsid w:val="00C5243F"/>
    <w:rsid w:val="00C5254B"/>
    <w:rsid w:val="00C52803"/>
    <w:rsid w:val="00C53429"/>
    <w:rsid w:val="00C55A74"/>
    <w:rsid w:val="00C55AB9"/>
    <w:rsid w:val="00C55D39"/>
    <w:rsid w:val="00C55FBF"/>
    <w:rsid w:val="00C57E68"/>
    <w:rsid w:val="00C601C9"/>
    <w:rsid w:val="00C603D5"/>
    <w:rsid w:val="00C617EA"/>
    <w:rsid w:val="00C623C6"/>
    <w:rsid w:val="00C630F4"/>
    <w:rsid w:val="00C631D3"/>
    <w:rsid w:val="00C645E6"/>
    <w:rsid w:val="00C64813"/>
    <w:rsid w:val="00C64D82"/>
    <w:rsid w:val="00C64FBC"/>
    <w:rsid w:val="00C656F6"/>
    <w:rsid w:val="00C65A83"/>
    <w:rsid w:val="00C66A00"/>
    <w:rsid w:val="00C66CBE"/>
    <w:rsid w:val="00C67118"/>
    <w:rsid w:val="00C67276"/>
    <w:rsid w:val="00C67DDD"/>
    <w:rsid w:val="00C700FB"/>
    <w:rsid w:val="00C70139"/>
    <w:rsid w:val="00C7048B"/>
    <w:rsid w:val="00C708A9"/>
    <w:rsid w:val="00C7191D"/>
    <w:rsid w:val="00C72152"/>
    <w:rsid w:val="00C72850"/>
    <w:rsid w:val="00C72C6F"/>
    <w:rsid w:val="00C73F5C"/>
    <w:rsid w:val="00C74453"/>
    <w:rsid w:val="00C745DA"/>
    <w:rsid w:val="00C7473A"/>
    <w:rsid w:val="00C74A25"/>
    <w:rsid w:val="00C75AB0"/>
    <w:rsid w:val="00C76166"/>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C8C"/>
    <w:rsid w:val="00C8743C"/>
    <w:rsid w:val="00C87568"/>
    <w:rsid w:val="00C87FD0"/>
    <w:rsid w:val="00C90DB6"/>
    <w:rsid w:val="00C9106A"/>
    <w:rsid w:val="00C91E0E"/>
    <w:rsid w:val="00C92603"/>
    <w:rsid w:val="00C92652"/>
    <w:rsid w:val="00C9394F"/>
    <w:rsid w:val="00C93B1A"/>
    <w:rsid w:val="00C9444E"/>
    <w:rsid w:val="00C9534E"/>
    <w:rsid w:val="00C95B0D"/>
    <w:rsid w:val="00C96536"/>
    <w:rsid w:val="00C965B8"/>
    <w:rsid w:val="00C969FA"/>
    <w:rsid w:val="00C96F5F"/>
    <w:rsid w:val="00C9704F"/>
    <w:rsid w:val="00C97055"/>
    <w:rsid w:val="00C97A5B"/>
    <w:rsid w:val="00CA02E8"/>
    <w:rsid w:val="00CA035A"/>
    <w:rsid w:val="00CA0BBA"/>
    <w:rsid w:val="00CA194C"/>
    <w:rsid w:val="00CA1DDD"/>
    <w:rsid w:val="00CA2B4F"/>
    <w:rsid w:val="00CA30C3"/>
    <w:rsid w:val="00CA3D69"/>
    <w:rsid w:val="00CA5927"/>
    <w:rsid w:val="00CA635E"/>
    <w:rsid w:val="00CA6BB0"/>
    <w:rsid w:val="00CA70CE"/>
    <w:rsid w:val="00CA79EC"/>
    <w:rsid w:val="00CB002C"/>
    <w:rsid w:val="00CB05D6"/>
    <w:rsid w:val="00CB0C68"/>
    <w:rsid w:val="00CB1626"/>
    <w:rsid w:val="00CB1C35"/>
    <w:rsid w:val="00CB1E4B"/>
    <w:rsid w:val="00CB259F"/>
    <w:rsid w:val="00CB34CB"/>
    <w:rsid w:val="00CB39C2"/>
    <w:rsid w:val="00CB3E85"/>
    <w:rsid w:val="00CB4C8C"/>
    <w:rsid w:val="00CB4E90"/>
    <w:rsid w:val="00CB55F3"/>
    <w:rsid w:val="00CB5850"/>
    <w:rsid w:val="00CB5C99"/>
    <w:rsid w:val="00CB633B"/>
    <w:rsid w:val="00CB6782"/>
    <w:rsid w:val="00CB6C87"/>
    <w:rsid w:val="00CB6E3E"/>
    <w:rsid w:val="00CB73C9"/>
    <w:rsid w:val="00CB759E"/>
    <w:rsid w:val="00CB7733"/>
    <w:rsid w:val="00CC080A"/>
    <w:rsid w:val="00CC0D0F"/>
    <w:rsid w:val="00CC1275"/>
    <w:rsid w:val="00CC12EE"/>
    <w:rsid w:val="00CC265A"/>
    <w:rsid w:val="00CC359E"/>
    <w:rsid w:val="00CC35C3"/>
    <w:rsid w:val="00CC4B98"/>
    <w:rsid w:val="00CC5767"/>
    <w:rsid w:val="00CC5D2F"/>
    <w:rsid w:val="00CC68CC"/>
    <w:rsid w:val="00CC69B9"/>
    <w:rsid w:val="00CC701E"/>
    <w:rsid w:val="00CC7735"/>
    <w:rsid w:val="00CD0310"/>
    <w:rsid w:val="00CD0831"/>
    <w:rsid w:val="00CD2D1F"/>
    <w:rsid w:val="00CD2E48"/>
    <w:rsid w:val="00CD4826"/>
    <w:rsid w:val="00CD4E19"/>
    <w:rsid w:val="00CD6219"/>
    <w:rsid w:val="00CD63BA"/>
    <w:rsid w:val="00CD700F"/>
    <w:rsid w:val="00CD7319"/>
    <w:rsid w:val="00CD775E"/>
    <w:rsid w:val="00CE148E"/>
    <w:rsid w:val="00CE208D"/>
    <w:rsid w:val="00CE2453"/>
    <w:rsid w:val="00CE3047"/>
    <w:rsid w:val="00CE356D"/>
    <w:rsid w:val="00CE3FA4"/>
    <w:rsid w:val="00CE44F8"/>
    <w:rsid w:val="00CE5277"/>
    <w:rsid w:val="00CE5B4D"/>
    <w:rsid w:val="00CE6358"/>
    <w:rsid w:val="00CE6686"/>
    <w:rsid w:val="00CE6B90"/>
    <w:rsid w:val="00CE6E97"/>
    <w:rsid w:val="00CE7868"/>
    <w:rsid w:val="00CE796C"/>
    <w:rsid w:val="00CF050B"/>
    <w:rsid w:val="00CF0ED6"/>
    <w:rsid w:val="00CF122F"/>
    <w:rsid w:val="00CF1B70"/>
    <w:rsid w:val="00CF1DD1"/>
    <w:rsid w:val="00CF2161"/>
    <w:rsid w:val="00CF2307"/>
    <w:rsid w:val="00CF26AE"/>
    <w:rsid w:val="00CF2D54"/>
    <w:rsid w:val="00CF311F"/>
    <w:rsid w:val="00CF5047"/>
    <w:rsid w:val="00CF5575"/>
    <w:rsid w:val="00CF60AB"/>
    <w:rsid w:val="00D01344"/>
    <w:rsid w:val="00D014CB"/>
    <w:rsid w:val="00D01B90"/>
    <w:rsid w:val="00D024CD"/>
    <w:rsid w:val="00D034DA"/>
    <w:rsid w:val="00D03538"/>
    <w:rsid w:val="00D0421D"/>
    <w:rsid w:val="00D046FD"/>
    <w:rsid w:val="00D047F7"/>
    <w:rsid w:val="00D049B8"/>
    <w:rsid w:val="00D04C8A"/>
    <w:rsid w:val="00D0516C"/>
    <w:rsid w:val="00D05B56"/>
    <w:rsid w:val="00D05C2F"/>
    <w:rsid w:val="00D05EE7"/>
    <w:rsid w:val="00D068D0"/>
    <w:rsid w:val="00D06FE0"/>
    <w:rsid w:val="00D07307"/>
    <w:rsid w:val="00D076A9"/>
    <w:rsid w:val="00D07754"/>
    <w:rsid w:val="00D078D1"/>
    <w:rsid w:val="00D105ED"/>
    <w:rsid w:val="00D10943"/>
    <w:rsid w:val="00D121EA"/>
    <w:rsid w:val="00D1293B"/>
    <w:rsid w:val="00D129A8"/>
    <w:rsid w:val="00D12FB9"/>
    <w:rsid w:val="00D135F2"/>
    <w:rsid w:val="00D13B97"/>
    <w:rsid w:val="00D13D00"/>
    <w:rsid w:val="00D141F2"/>
    <w:rsid w:val="00D147C0"/>
    <w:rsid w:val="00D15696"/>
    <w:rsid w:val="00D15C51"/>
    <w:rsid w:val="00D163E6"/>
    <w:rsid w:val="00D16C68"/>
    <w:rsid w:val="00D16F37"/>
    <w:rsid w:val="00D17D28"/>
    <w:rsid w:val="00D200BD"/>
    <w:rsid w:val="00D201AA"/>
    <w:rsid w:val="00D204A7"/>
    <w:rsid w:val="00D20AA5"/>
    <w:rsid w:val="00D21EDB"/>
    <w:rsid w:val="00D22399"/>
    <w:rsid w:val="00D23062"/>
    <w:rsid w:val="00D23D29"/>
    <w:rsid w:val="00D242EB"/>
    <w:rsid w:val="00D259B5"/>
    <w:rsid w:val="00D2662C"/>
    <w:rsid w:val="00D26CB1"/>
    <w:rsid w:val="00D272EB"/>
    <w:rsid w:val="00D27FA3"/>
    <w:rsid w:val="00D30ECB"/>
    <w:rsid w:val="00D3176C"/>
    <w:rsid w:val="00D31B03"/>
    <w:rsid w:val="00D31B3F"/>
    <w:rsid w:val="00D32B31"/>
    <w:rsid w:val="00D33751"/>
    <w:rsid w:val="00D34061"/>
    <w:rsid w:val="00D342D0"/>
    <w:rsid w:val="00D347D8"/>
    <w:rsid w:val="00D35D4A"/>
    <w:rsid w:val="00D36124"/>
    <w:rsid w:val="00D36F6E"/>
    <w:rsid w:val="00D372B0"/>
    <w:rsid w:val="00D37343"/>
    <w:rsid w:val="00D37BEE"/>
    <w:rsid w:val="00D4205E"/>
    <w:rsid w:val="00D429DD"/>
    <w:rsid w:val="00D42F05"/>
    <w:rsid w:val="00D43056"/>
    <w:rsid w:val="00D4367C"/>
    <w:rsid w:val="00D44403"/>
    <w:rsid w:val="00D44D36"/>
    <w:rsid w:val="00D465B2"/>
    <w:rsid w:val="00D466BE"/>
    <w:rsid w:val="00D47399"/>
    <w:rsid w:val="00D47BB2"/>
    <w:rsid w:val="00D47D04"/>
    <w:rsid w:val="00D503D5"/>
    <w:rsid w:val="00D5056A"/>
    <w:rsid w:val="00D510A0"/>
    <w:rsid w:val="00D519DD"/>
    <w:rsid w:val="00D527EE"/>
    <w:rsid w:val="00D529C4"/>
    <w:rsid w:val="00D52EBC"/>
    <w:rsid w:val="00D53929"/>
    <w:rsid w:val="00D539D0"/>
    <w:rsid w:val="00D540DC"/>
    <w:rsid w:val="00D55616"/>
    <w:rsid w:val="00D5574C"/>
    <w:rsid w:val="00D55DAC"/>
    <w:rsid w:val="00D5685A"/>
    <w:rsid w:val="00D56A7D"/>
    <w:rsid w:val="00D6153F"/>
    <w:rsid w:val="00D617BC"/>
    <w:rsid w:val="00D61982"/>
    <w:rsid w:val="00D61EA9"/>
    <w:rsid w:val="00D61EFF"/>
    <w:rsid w:val="00D6257A"/>
    <w:rsid w:val="00D62655"/>
    <w:rsid w:val="00D6267A"/>
    <w:rsid w:val="00D62998"/>
    <w:rsid w:val="00D647DE"/>
    <w:rsid w:val="00D6501F"/>
    <w:rsid w:val="00D65347"/>
    <w:rsid w:val="00D67D12"/>
    <w:rsid w:val="00D705FF"/>
    <w:rsid w:val="00D70B0C"/>
    <w:rsid w:val="00D7145C"/>
    <w:rsid w:val="00D72358"/>
    <w:rsid w:val="00D73B64"/>
    <w:rsid w:val="00D744BC"/>
    <w:rsid w:val="00D74830"/>
    <w:rsid w:val="00D7585A"/>
    <w:rsid w:val="00D768BA"/>
    <w:rsid w:val="00D76CE6"/>
    <w:rsid w:val="00D7719D"/>
    <w:rsid w:val="00D77452"/>
    <w:rsid w:val="00D7773F"/>
    <w:rsid w:val="00D77C53"/>
    <w:rsid w:val="00D77E96"/>
    <w:rsid w:val="00D80618"/>
    <w:rsid w:val="00D807DF"/>
    <w:rsid w:val="00D81EA0"/>
    <w:rsid w:val="00D82066"/>
    <w:rsid w:val="00D82339"/>
    <w:rsid w:val="00D82494"/>
    <w:rsid w:val="00D82FF2"/>
    <w:rsid w:val="00D82FF6"/>
    <w:rsid w:val="00D836BE"/>
    <w:rsid w:val="00D83774"/>
    <w:rsid w:val="00D83C6C"/>
    <w:rsid w:val="00D84A4B"/>
    <w:rsid w:val="00D851DE"/>
    <w:rsid w:val="00D86CE8"/>
    <w:rsid w:val="00D87569"/>
    <w:rsid w:val="00D90A81"/>
    <w:rsid w:val="00D90B7D"/>
    <w:rsid w:val="00D90DCE"/>
    <w:rsid w:val="00D912A2"/>
    <w:rsid w:val="00D92168"/>
    <w:rsid w:val="00D9231C"/>
    <w:rsid w:val="00D92A5E"/>
    <w:rsid w:val="00D935BD"/>
    <w:rsid w:val="00D940B5"/>
    <w:rsid w:val="00D94744"/>
    <w:rsid w:val="00D9582D"/>
    <w:rsid w:val="00D95CB0"/>
    <w:rsid w:val="00D9654F"/>
    <w:rsid w:val="00D966FE"/>
    <w:rsid w:val="00D977C0"/>
    <w:rsid w:val="00D97A4E"/>
    <w:rsid w:val="00D97E14"/>
    <w:rsid w:val="00DA00A3"/>
    <w:rsid w:val="00DA04C1"/>
    <w:rsid w:val="00DA13F3"/>
    <w:rsid w:val="00DA21CF"/>
    <w:rsid w:val="00DA23EB"/>
    <w:rsid w:val="00DA25ED"/>
    <w:rsid w:val="00DA2793"/>
    <w:rsid w:val="00DA279F"/>
    <w:rsid w:val="00DA2DE3"/>
    <w:rsid w:val="00DA3191"/>
    <w:rsid w:val="00DA3633"/>
    <w:rsid w:val="00DA400B"/>
    <w:rsid w:val="00DA6443"/>
    <w:rsid w:val="00DA6B5E"/>
    <w:rsid w:val="00DA7146"/>
    <w:rsid w:val="00DA716A"/>
    <w:rsid w:val="00DA7B82"/>
    <w:rsid w:val="00DA7D4D"/>
    <w:rsid w:val="00DB1F4F"/>
    <w:rsid w:val="00DB2663"/>
    <w:rsid w:val="00DB2CD0"/>
    <w:rsid w:val="00DB3086"/>
    <w:rsid w:val="00DB37EE"/>
    <w:rsid w:val="00DB401F"/>
    <w:rsid w:val="00DB4450"/>
    <w:rsid w:val="00DB4BB4"/>
    <w:rsid w:val="00DB4EE7"/>
    <w:rsid w:val="00DB521D"/>
    <w:rsid w:val="00DB5971"/>
    <w:rsid w:val="00DB5D51"/>
    <w:rsid w:val="00DB5F3B"/>
    <w:rsid w:val="00DB5F53"/>
    <w:rsid w:val="00DB66B9"/>
    <w:rsid w:val="00DB683F"/>
    <w:rsid w:val="00DB6D5E"/>
    <w:rsid w:val="00DB6D7B"/>
    <w:rsid w:val="00DB7405"/>
    <w:rsid w:val="00DB7B69"/>
    <w:rsid w:val="00DC015C"/>
    <w:rsid w:val="00DC0A2F"/>
    <w:rsid w:val="00DC0DBE"/>
    <w:rsid w:val="00DC234A"/>
    <w:rsid w:val="00DC41E4"/>
    <w:rsid w:val="00DC48B2"/>
    <w:rsid w:val="00DC496E"/>
    <w:rsid w:val="00DC5110"/>
    <w:rsid w:val="00DC5116"/>
    <w:rsid w:val="00DC686C"/>
    <w:rsid w:val="00DC6B3C"/>
    <w:rsid w:val="00DC7C77"/>
    <w:rsid w:val="00DC7FD5"/>
    <w:rsid w:val="00DD02FF"/>
    <w:rsid w:val="00DD0414"/>
    <w:rsid w:val="00DD24F9"/>
    <w:rsid w:val="00DD26EC"/>
    <w:rsid w:val="00DD2DFB"/>
    <w:rsid w:val="00DD3017"/>
    <w:rsid w:val="00DD33BB"/>
    <w:rsid w:val="00DD3604"/>
    <w:rsid w:val="00DD3F4D"/>
    <w:rsid w:val="00DD5212"/>
    <w:rsid w:val="00DD6254"/>
    <w:rsid w:val="00DD6F2E"/>
    <w:rsid w:val="00DD70B9"/>
    <w:rsid w:val="00DD72E1"/>
    <w:rsid w:val="00DD7EA2"/>
    <w:rsid w:val="00DE00F2"/>
    <w:rsid w:val="00DE117F"/>
    <w:rsid w:val="00DE2813"/>
    <w:rsid w:val="00DE2D17"/>
    <w:rsid w:val="00DE2FD8"/>
    <w:rsid w:val="00DE353C"/>
    <w:rsid w:val="00DE401C"/>
    <w:rsid w:val="00DE4427"/>
    <w:rsid w:val="00DE5158"/>
    <w:rsid w:val="00DE6E2F"/>
    <w:rsid w:val="00DE6F47"/>
    <w:rsid w:val="00DE7758"/>
    <w:rsid w:val="00DE7D13"/>
    <w:rsid w:val="00DF1EAE"/>
    <w:rsid w:val="00DF2BD1"/>
    <w:rsid w:val="00DF3816"/>
    <w:rsid w:val="00DF3818"/>
    <w:rsid w:val="00DF3F94"/>
    <w:rsid w:val="00DF4369"/>
    <w:rsid w:val="00DF5936"/>
    <w:rsid w:val="00DF5970"/>
    <w:rsid w:val="00DF5B14"/>
    <w:rsid w:val="00DF60F6"/>
    <w:rsid w:val="00DF63FA"/>
    <w:rsid w:val="00DF66E2"/>
    <w:rsid w:val="00DF73ED"/>
    <w:rsid w:val="00E001FD"/>
    <w:rsid w:val="00E00A1C"/>
    <w:rsid w:val="00E00D60"/>
    <w:rsid w:val="00E012CC"/>
    <w:rsid w:val="00E0147A"/>
    <w:rsid w:val="00E0220A"/>
    <w:rsid w:val="00E0220E"/>
    <w:rsid w:val="00E02961"/>
    <w:rsid w:val="00E02A1E"/>
    <w:rsid w:val="00E02B71"/>
    <w:rsid w:val="00E02DEB"/>
    <w:rsid w:val="00E03999"/>
    <w:rsid w:val="00E0399E"/>
    <w:rsid w:val="00E042A1"/>
    <w:rsid w:val="00E05CF4"/>
    <w:rsid w:val="00E05E82"/>
    <w:rsid w:val="00E07425"/>
    <w:rsid w:val="00E1043E"/>
    <w:rsid w:val="00E104FA"/>
    <w:rsid w:val="00E1082A"/>
    <w:rsid w:val="00E10956"/>
    <w:rsid w:val="00E110B5"/>
    <w:rsid w:val="00E11166"/>
    <w:rsid w:val="00E12818"/>
    <w:rsid w:val="00E12AE2"/>
    <w:rsid w:val="00E12D39"/>
    <w:rsid w:val="00E12E60"/>
    <w:rsid w:val="00E13182"/>
    <w:rsid w:val="00E14523"/>
    <w:rsid w:val="00E14972"/>
    <w:rsid w:val="00E14CB9"/>
    <w:rsid w:val="00E151F2"/>
    <w:rsid w:val="00E15383"/>
    <w:rsid w:val="00E15C82"/>
    <w:rsid w:val="00E1738C"/>
    <w:rsid w:val="00E17F04"/>
    <w:rsid w:val="00E201C0"/>
    <w:rsid w:val="00E210AA"/>
    <w:rsid w:val="00E21ABD"/>
    <w:rsid w:val="00E22775"/>
    <w:rsid w:val="00E22D28"/>
    <w:rsid w:val="00E22F81"/>
    <w:rsid w:val="00E22F87"/>
    <w:rsid w:val="00E230E3"/>
    <w:rsid w:val="00E23409"/>
    <w:rsid w:val="00E23C97"/>
    <w:rsid w:val="00E24727"/>
    <w:rsid w:val="00E25E29"/>
    <w:rsid w:val="00E265A7"/>
    <w:rsid w:val="00E26705"/>
    <w:rsid w:val="00E26FC4"/>
    <w:rsid w:val="00E27B80"/>
    <w:rsid w:val="00E3068B"/>
    <w:rsid w:val="00E30825"/>
    <w:rsid w:val="00E30EDF"/>
    <w:rsid w:val="00E31239"/>
    <w:rsid w:val="00E31B43"/>
    <w:rsid w:val="00E31FBA"/>
    <w:rsid w:val="00E33513"/>
    <w:rsid w:val="00E33A4F"/>
    <w:rsid w:val="00E33F3E"/>
    <w:rsid w:val="00E341E5"/>
    <w:rsid w:val="00E34315"/>
    <w:rsid w:val="00E35FBC"/>
    <w:rsid w:val="00E36AAE"/>
    <w:rsid w:val="00E37198"/>
    <w:rsid w:val="00E3774C"/>
    <w:rsid w:val="00E41313"/>
    <w:rsid w:val="00E41773"/>
    <w:rsid w:val="00E41ACD"/>
    <w:rsid w:val="00E41D56"/>
    <w:rsid w:val="00E41D7A"/>
    <w:rsid w:val="00E42F93"/>
    <w:rsid w:val="00E42FE6"/>
    <w:rsid w:val="00E431A5"/>
    <w:rsid w:val="00E43D58"/>
    <w:rsid w:val="00E44628"/>
    <w:rsid w:val="00E44E78"/>
    <w:rsid w:val="00E460B6"/>
    <w:rsid w:val="00E460B9"/>
    <w:rsid w:val="00E46474"/>
    <w:rsid w:val="00E46BD2"/>
    <w:rsid w:val="00E473D4"/>
    <w:rsid w:val="00E474CF"/>
    <w:rsid w:val="00E513F6"/>
    <w:rsid w:val="00E51EC6"/>
    <w:rsid w:val="00E51F51"/>
    <w:rsid w:val="00E52F3B"/>
    <w:rsid w:val="00E52F80"/>
    <w:rsid w:val="00E53D94"/>
    <w:rsid w:val="00E53DEA"/>
    <w:rsid w:val="00E5424B"/>
    <w:rsid w:val="00E544BA"/>
    <w:rsid w:val="00E55B64"/>
    <w:rsid w:val="00E57FEB"/>
    <w:rsid w:val="00E616DB"/>
    <w:rsid w:val="00E62442"/>
    <w:rsid w:val="00E627A4"/>
    <w:rsid w:val="00E62CAE"/>
    <w:rsid w:val="00E62F94"/>
    <w:rsid w:val="00E630ED"/>
    <w:rsid w:val="00E638C1"/>
    <w:rsid w:val="00E6437C"/>
    <w:rsid w:val="00E64858"/>
    <w:rsid w:val="00E64C68"/>
    <w:rsid w:val="00E65237"/>
    <w:rsid w:val="00E67508"/>
    <w:rsid w:val="00E67862"/>
    <w:rsid w:val="00E70ACF"/>
    <w:rsid w:val="00E70D46"/>
    <w:rsid w:val="00E712A9"/>
    <w:rsid w:val="00E713BC"/>
    <w:rsid w:val="00E71736"/>
    <w:rsid w:val="00E72444"/>
    <w:rsid w:val="00E7410F"/>
    <w:rsid w:val="00E74EC5"/>
    <w:rsid w:val="00E766D8"/>
    <w:rsid w:val="00E76B86"/>
    <w:rsid w:val="00E809F3"/>
    <w:rsid w:val="00E80C21"/>
    <w:rsid w:val="00E81562"/>
    <w:rsid w:val="00E820BD"/>
    <w:rsid w:val="00E8227B"/>
    <w:rsid w:val="00E829CD"/>
    <w:rsid w:val="00E8342F"/>
    <w:rsid w:val="00E84210"/>
    <w:rsid w:val="00E84487"/>
    <w:rsid w:val="00E844CD"/>
    <w:rsid w:val="00E847A7"/>
    <w:rsid w:val="00E84A08"/>
    <w:rsid w:val="00E84FE5"/>
    <w:rsid w:val="00E863D1"/>
    <w:rsid w:val="00E8666D"/>
    <w:rsid w:val="00E86682"/>
    <w:rsid w:val="00E86E79"/>
    <w:rsid w:val="00E906B4"/>
    <w:rsid w:val="00E90711"/>
    <w:rsid w:val="00E9095B"/>
    <w:rsid w:val="00E9145E"/>
    <w:rsid w:val="00E91B24"/>
    <w:rsid w:val="00E926B8"/>
    <w:rsid w:val="00E927BF"/>
    <w:rsid w:val="00E9294C"/>
    <w:rsid w:val="00E936DA"/>
    <w:rsid w:val="00E93721"/>
    <w:rsid w:val="00E93723"/>
    <w:rsid w:val="00E9399B"/>
    <w:rsid w:val="00E939A7"/>
    <w:rsid w:val="00E94008"/>
    <w:rsid w:val="00E94762"/>
    <w:rsid w:val="00E956BA"/>
    <w:rsid w:val="00E96B52"/>
    <w:rsid w:val="00EA0018"/>
    <w:rsid w:val="00EA0098"/>
    <w:rsid w:val="00EA08BE"/>
    <w:rsid w:val="00EA0A85"/>
    <w:rsid w:val="00EA0AB3"/>
    <w:rsid w:val="00EA14B0"/>
    <w:rsid w:val="00EA2244"/>
    <w:rsid w:val="00EA4DDC"/>
    <w:rsid w:val="00EA6FA7"/>
    <w:rsid w:val="00EB067F"/>
    <w:rsid w:val="00EB0D3E"/>
    <w:rsid w:val="00EB1348"/>
    <w:rsid w:val="00EB17BE"/>
    <w:rsid w:val="00EB1A1B"/>
    <w:rsid w:val="00EB1F02"/>
    <w:rsid w:val="00EB2522"/>
    <w:rsid w:val="00EB2E64"/>
    <w:rsid w:val="00EB3290"/>
    <w:rsid w:val="00EB3F86"/>
    <w:rsid w:val="00EB48DC"/>
    <w:rsid w:val="00EB4CB2"/>
    <w:rsid w:val="00EB4CDA"/>
    <w:rsid w:val="00EB5BC5"/>
    <w:rsid w:val="00EB6212"/>
    <w:rsid w:val="00EB6554"/>
    <w:rsid w:val="00EB66E3"/>
    <w:rsid w:val="00EB6BB5"/>
    <w:rsid w:val="00EB6E30"/>
    <w:rsid w:val="00EB7618"/>
    <w:rsid w:val="00EB7B51"/>
    <w:rsid w:val="00EB7F93"/>
    <w:rsid w:val="00EC0447"/>
    <w:rsid w:val="00EC086C"/>
    <w:rsid w:val="00EC1720"/>
    <w:rsid w:val="00EC2DB7"/>
    <w:rsid w:val="00EC337D"/>
    <w:rsid w:val="00EC42D0"/>
    <w:rsid w:val="00EC5395"/>
    <w:rsid w:val="00EC5C87"/>
    <w:rsid w:val="00EC638F"/>
    <w:rsid w:val="00EC7927"/>
    <w:rsid w:val="00ED095E"/>
    <w:rsid w:val="00ED0C44"/>
    <w:rsid w:val="00ED1A0B"/>
    <w:rsid w:val="00ED27DD"/>
    <w:rsid w:val="00ED2B7A"/>
    <w:rsid w:val="00ED5162"/>
    <w:rsid w:val="00ED5669"/>
    <w:rsid w:val="00ED5886"/>
    <w:rsid w:val="00ED592C"/>
    <w:rsid w:val="00ED697C"/>
    <w:rsid w:val="00ED700B"/>
    <w:rsid w:val="00ED7147"/>
    <w:rsid w:val="00EE06CA"/>
    <w:rsid w:val="00EE0AC0"/>
    <w:rsid w:val="00EE2819"/>
    <w:rsid w:val="00EE2AE3"/>
    <w:rsid w:val="00EE36BA"/>
    <w:rsid w:val="00EE3C1C"/>
    <w:rsid w:val="00EE41F5"/>
    <w:rsid w:val="00EE43AD"/>
    <w:rsid w:val="00EE4874"/>
    <w:rsid w:val="00EE48D6"/>
    <w:rsid w:val="00EE4A6E"/>
    <w:rsid w:val="00EE4BAB"/>
    <w:rsid w:val="00EE7922"/>
    <w:rsid w:val="00EE79A6"/>
    <w:rsid w:val="00EE7AFB"/>
    <w:rsid w:val="00EF11DF"/>
    <w:rsid w:val="00EF130D"/>
    <w:rsid w:val="00EF1FC0"/>
    <w:rsid w:val="00EF2081"/>
    <w:rsid w:val="00EF30E0"/>
    <w:rsid w:val="00EF3A6C"/>
    <w:rsid w:val="00EF3D05"/>
    <w:rsid w:val="00EF42CE"/>
    <w:rsid w:val="00EF42CF"/>
    <w:rsid w:val="00EF44A4"/>
    <w:rsid w:val="00EF520B"/>
    <w:rsid w:val="00EF5403"/>
    <w:rsid w:val="00EF567D"/>
    <w:rsid w:val="00EF5E8E"/>
    <w:rsid w:val="00EF5F11"/>
    <w:rsid w:val="00EF6111"/>
    <w:rsid w:val="00EF68D7"/>
    <w:rsid w:val="00EF6C12"/>
    <w:rsid w:val="00F00272"/>
    <w:rsid w:val="00F005A0"/>
    <w:rsid w:val="00F01835"/>
    <w:rsid w:val="00F01DE9"/>
    <w:rsid w:val="00F0229D"/>
    <w:rsid w:val="00F02A1C"/>
    <w:rsid w:val="00F02B1B"/>
    <w:rsid w:val="00F032BB"/>
    <w:rsid w:val="00F032C8"/>
    <w:rsid w:val="00F03567"/>
    <w:rsid w:val="00F03DD3"/>
    <w:rsid w:val="00F044C6"/>
    <w:rsid w:val="00F04BBE"/>
    <w:rsid w:val="00F06616"/>
    <w:rsid w:val="00F0698C"/>
    <w:rsid w:val="00F07485"/>
    <w:rsid w:val="00F10102"/>
    <w:rsid w:val="00F10BC6"/>
    <w:rsid w:val="00F10E3F"/>
    <w:rsid w:val="00F11352"/>
    <w:rsid w:val="00F11AD0"/>
    <w:rsid w:val="00F12313"/>
    <w:rsid w:val="00F1253B"/>
    <w:rsid w:val="00F13D34"/>
    <w:rsid w:val="00F13E62"/>
    <w:rsid w:val="00F14602"/>
    <w:rsid w:val="00F1498D"/>
    <w:rsid w:val="00F14DDF"/>
    <w:rsid w:val="00F152AD"/>
    <w:rsid w:val="00F15BA3"/>
    <w:rsid w:val="00F15BB3"/>
    <w:rsid w:val="00F165B7"/>
    <w:rsid w:val="00F16E86"/>
    <w:rsid w:val="00F17A8E"/>
    <w:rsid w:val="00F20C9C"/>
    <w:rsid w:val="00F21548"/>
    <w:rsid w:val="00F21827"/>
    <w:rsid w:val="00F21A00"/>
    <w:rsid w:val="00F2285F"/>
    <w:rsid w:val="00F22EF4"/>
    <w:rsid w:val="00F23155"/>
    <w:rsid w:val="00F237C3"/>
    <w:rsid w:val="00F23D65"/>
    <w:rsid w:val="00F23EE4"/>
    <w:rsid w:val="00F24236"/>
    <w:rsid w:val="00F2490D"/>
    <w:rsid w:val="00F24C95"/>
    <w:rsid w:val="00F24E0E"/>
    <w:rsid w:val="00F25707"/>
    <w:rsid w:val="00F25E69"/>
    <w:rsid w:val="00F26693"/>
    <w:rsid w:val="00F26A13"/>
    <w:rsid w:val="00F27D3B"/>
    <w:rsid w:val="00F3034D"/>
    <w:rsid w:val="00F30AEF"/>
    <w:rsid w:val="00F31261"/>
    <w:rsid w:val="00F31BB3"/>
    <w:rsid w:val="00F31BCF"/>
    <w:rsid w:val="00F31BDA"/>
    <w:rsid w:val="00F31C67"/>
    <w:rsid w:val="00F323C3"/>
    <w:rsid w:val="00F32537"/>
    <w:rsid w:val="00F32A15"/>
    <w:rsid w:val="00F32EE6"/>
    <w:rsid w:val="00F32EF1"/>
    <w:rsid w:val="00F32F3C"/>
    <w:rsid w:val="00F337B6"/>
    <w:rsid w:val="00F339EC"/>
    <w:rsid w:val="00F3443B"/>
    <w:rsid w:val="00F34A28"/>
    <w:rsid w:val="00F34FDD"/>
    <w:rsid w:val="00F35279"/>
    <w:rsid w:val="00F359F7"/>
    <w:rsid w:val="00F35F1A"/>
    <w:rsid w:val="00F36130"/>
    <w:rsid w:val="00F3639B"/>
    <w:rsid w:val="00F3644F"/>
    <w:rsid w:val="00F36B71"/>
    <w:rsid w:val="00F373AE"/>
    <w:rsid w:val="00F4032F"/>
    <w:rsid w:val="00F40360"/>
    <w:rsid w:val="00F40444"/>
    <w:rsid w:val="00F40CE6"/>
    <w:rsid w:val="00F41B59"/>
    <w:rsid w:val="00F42099"/>
    <w:rsid w:val="00F423BD"/>
    <w:rsid w:val="00F431C5"/>
    <w:rsid w:val="00F432FF"/>
    <w:rsid w:val="00F43C79"/>
    <w:rsid w:val="00F44535"/>
    <w:rsid w:val="00F456D2"/>
    <w:rsid w:val="00F45B08"/>
    <w:rsid w:val="00F46431"/>
    <w:rsid w:val="00F469AD"/>
    <w:rsid w:val="00F46B0E"/>
    <w:rsid w:val="00F4715C"/>
    <w:rsid w:val="00F47C9F"/>
    <w:rsid w:val="00F50CE8"/>
    <w:rsid w:val="00F51361"/>
    <w:rsid w:val="00F52330"/>
    <w:rsid w:val="00F52936"/>
    <w:rsid w:val="00F54603"/>
    <w:rsid w:val="00F54772"/>
    <w:rsid w:val="00F54869"/>
    <w:rsid w:val="00F548F1"/>
    <w:rsid w:val="00F556B2"/>
    <w:rsid w:val="00F55B12"/>
    <w:rsid w:val="00F565E8"/>
    <w:rsid w:val="00F56CB4"/>
    <w:rsid w:val="00F5714F"/>
    <w:rsid w:val="00F5754B"/>
    <w:rsid w:val="00F576DE"/>
    <w:rsid w:val="00F57747"/>
    <w:rsid w:val="00F5786F"/>
    <w:rsid w:val="00F57881"/>
    <w:rsid w:val="00F578BC"/>
    <w:rsid w:val="00F57BAA"/>
    <w:rsid w:val="00F607D1"/>
    <w:rsid w:val="00F625D2"/>
    <w:rsid w:val="00F633F1"/>
    <w:rsid w:val="00F63BF7"/>
    <w:rsid w:val="00F6453E"/>
    <w:rsid w:val="00F65215"/>
    <w:rsid w:val="00F65517"/>
    <w:rsid w:val="00F65617"/>
    <w:rsid w:val="00F65971"/>
    <w:rsid w:val="00F65A88"/>
    <w:rsid w:val="00F66494"/>
    <w:rsid w:val="00F66E32"/>
    <w:rsid w:val="00F67C3B"/>
    <w:rsid w:val="00F70AD1"/>
    <w:rsid w:val="00F710BE"/>
    <w:rsid w:val="00F71843"/>
    <w:rsid w:val="00F71D7B"/>
    <w:rsid w:val="00F72016"/>
    <w:rsid w:val="00F72DAD"/>
    <w:rsid w:val="00F730DD"/>
    <w:rsid w:val="00F736D2"/>
    <w:rsid w:val="00F7391F"/>
    <w:rsid w:val="00F73D0C"/>
    <w:rsid w:val="00F75101"/>
    <w:rsid w:val="00F7564C"/>
    <w:rsid w:val="00F76220"/>
    <w:rsid w:val="00F769BE"/>
    <w:rsid w:val="00F7735C"/>
    <w:rsid w:val="00F77BD5"/>
    <w:rsid w:val="00F810B5"/>
    <w:rsid w:val="00F81B4B"/>
    <w:rsid w:val="00F82E6B"/>
    <w:rsid w:val="00F83662"/>
    <w:rsid w:val="00F837A9"/>
    <w:rsid w:val="00F838C0"/>
    <w:rsid w:val="00F83E9F"/>
    <w:rsid w:val="00F85F83"/>
    <w:rsid w:val="00F86ADD"/>
    <w:rsid w:val="00F8739A"/>
    <w:rsid w:val="00F8784C"/>
    <w:rsid w:val="00F9031D"/>
    <w:rsid w:val="00F912FD"/>
    <w:rsid w:val="00F91B0A"/>
    <w:rsid w:val="00F91D43"/>
    <w:rsid w:val="00F9321E"/>
    <w:rsid w:val="00F9367F"/>
    <w:rsid w:val="00F94FED"/>
    <w:rsid w:val="00F95411"/>
    <w:rsid w:val="00F9564B"/>
    <w:rsid w:val="00F95BF3"/>
    <w:rsid w:val="00F96339"/>
    <w:rsid w:val="00F966D8"/>
    <w:rsid w:val="00F96E02"/>
    <w:rsid w:val="00F97859"/>
    <w:rsid w:val="00F97973"/>
    <w:rsid w:val="00F97B71"/>
    <w:rsid w:val="00FA0405"/>
    <w:rsid w:val="00FA06A3"/>
    <w:rsid w:val="00FA16D5"/>
    <w:rsid w:val="00FA1DB3"/>
    <w:rsid w:val="00FA2CFC"/>
    <w:rsid w:val="00FA2DDA"/>
    <w:rsid w:val="00FA34CA"/>
    <w:rsid w:val="00FA36D0"/>
    <w:rsid w:val="00FA3E3E"/>
    <w:rsid w:val="00FA3F3B"/>
    <w:rsid w:val="00FA4A55"/>
    <w:rsid w:val="00FA4D4F"/>
    <w:rsid w:val="00FA54E8"/>
    <w:rsid w:val="00FA5FE8"/>
    <w:rsid w:val="00FA668B"/>
    <w:rsid w:val="00FA67CF"/>
    <w:rsid w:val="00FA6D7B"/>
    <w:rsid w:val="00FB117A"/>
    <w:rsid w:val="00FB2A29"/>
    <w:rsid w:val="00FB2D17"/>
    <w:rsid w:val="00FB2F69"/>
    <w:rsid w:val="00FB31E9"/>
    <w:rsid w:val="00FB368B"/>
    <w:rsid w:val="00FB3A3A"/>
    <w:rsid w:val="00FB4217"/>
    <w:rsid w:val="00FB4379"/>
    <w:rsid w:val="00FB45FF"/>
    <w:rsid w:val="00FB573F"/>
    <w:rsid w:val="00FB5D97"/>
    <w:rsid w:val="00FB6100"/>
    <w:rsid w:val="00FB61EA"/>
    <w:rsid w:val="00FB6C7A"/>
    <w:rsid w:val="00FB732E"/>
    <w:rsid w:val="00FB79F7"/>
    <w:rsid w:val="00FB7C6F"/>
    <w:rsid w:val="00FC03D0"/>
    <w:rsid w:val="00FC09E7"/>
    <w:rsid w:val="00FC1CA5"/>
    <w:rsid w:val="00FC1D8E"/>
    <w:rsid w:val="00FC2733"/>
    <w:rsid w:val="00FC2979"/>
    <w:rsid w:val="00FC35C3"/>
    <w:rsid w:val="00FC3E87"/>
    <w:rsid w:val="00FC5203"/>
    <w:rsid w:val="00FC5F75"/>
    <w:rsid w:val="00FC6990"/>
    <w:rsid w:val="00FC6D6C"/>
    <w:rsid w:val="00FD1C3C"/>
    <w:rsid w:val="00FD24F6"/>
    <w:rsid w:val="00FD2758"/>
    <w:rsid w:val="00FD2DB1"/>
    <w:rsid w:val="00FD38A8"/>
    <w:rsid w:val="00FD4AAC"/>
    <w:rsid w:val="00FD5E05"/>
    <w:rsid w:val="00FD61E4"/>
    <w:rsid w:val="00FD6954"/>
    <w:rsid w:val="00FD6AC8"/>
    <w:rsid w:val="00FD7C04"/>
    <w:rsid w:val="00FE0A6C"/>
    <w:rsid w:val="00FE0A8E"/>
    <w:rsid w:val="00FE1727"/>
    <w:rsid w:val="00FE1741"/>
    <w:rsid w:val="00FE1FC6"/>
    <w:rsid w:val="00FE3442"/>
    <w:rsid w:val="00FE3638"/>
    <w:rsid w:val="00FE3A67"/>
    <w:rsid w:val="00FE3D69"/>
    <w:rsid w:val="00FE3EA1"/>
    <w:rsid w:val="00FE406E"/>
    <w:rsid w:val="00FE4818"/>
    <w:rsid w:val="00FE4875"/>
    <w:rsid w:val="00FE4CA4"/>
    <w:rsid w:val="00FE5AE4"/>
    <w:rsid w:val="00FE5D80"/>
    <w:rsid w:val="00FE637F"/>
    <w:rsid w:val="00FE64EE"/>
    <w:rsid w:val="00FE73F7"/>
    <w:rsid w:val="00FE745E"/>
    <w:rsid w:val="00FE772A"/>
    <w:rsid w:val="00FE7865"/>
    <w:rsid w:val="00FF0BB0"/>
    <w:rsid w:val="00FF0EF3"/>
    <w:rsid w:val="00FF1342"/>
    <w:rsid w:val="00FF1513"/>
    <w:rsid w:val="00FF1577"/>
    <w:rsid w:val="00FF1DB7"/>
    <w:rsid w:val="00FF2145"/>
    <w:rsid w:val="00FF3334"/>
    <w:rsid w:val="00FF3972"/>
    <w:rsid w:val="00FF3C60"/>
    <w:rsid w:val="00FF59BE"/>
    <w:rsid w:val="00FF5C4F"/>
    <w:rsid w:val="00FF6ADB"/>
    <w:rsid w:val="00FF6C36"/>
    <w:rsid w:val="00FF70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706D03AD-E78A-4053-9552-799136433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bCs/>
      <w:sz w:val="24"/>
      <w:szCs w:val="28"/>
    </w:rPr>
  </w:style>
  <w:style w:type="paragraph" w:styleId="30">
    <w:name w:val="heading 3"/>
    <w:basedOn w:val="a"/>
    <w:next w:val="a"/>
    <w:link w:val="3Char"/>
    <w:uiPriority w:val="99"/>
    <w:qFormat/>
    <w:rsid w:val="00F85F8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rFonts w:cs="Times New Roman"/>
      <w:sz w:val="24"/>
      <w:lang w:val="en-GB"/>
    </w:rPr>
  </w:style>
  <w:style w:type="character" w:customStyle="1" w:styleId="2Char">
    <w:name w:val="标题 2 Char"/>
    <w:link w:val="20"/>
    <w:locked/>
    <w:rsid w:val="00A3655D"/>
    <w:rPr>
      <w:rFonts w:ascii="Arial" w:hAnsi="Arial" w:cs="Times New Roman"/>
      <w:b/>
      <w:kern w:val="2"/>
      <w:sz w:val="28"/>
    </w:rPr>
  </w:style>
  <w:style w:type="character" w:customStyle="1" w:styleId="3Char">
    <w:name w:val="标题 3 Char"/>
    <w:link w:val="30"/>
    <w:uiPriority w:val="99"/>
    <w:locked/>
    <w:rsid w:val="006D141C"/>
    <w:rPr>
      <w:rFonts w:cs="Times New Roman"/>
      <w:b/>
      <w:bCs/>
      <w:kern w:val="2"/>
      <w:sz w:val="32"/>
      <w:szCs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hAnsi="Arial Unicode MS" w:cs="Arial Unicode MS"/>
      <w:kern w:val="0"/>
      <w:sz w:val="24"/>
    </w:rPr>
  </w:style>
  <w:style w:type="character" w:customStyle="1" w:styleId="Char">
    <w:name w:val="正文文本缩进 Char"/>
    <w:link w:val="a4"/>
    <w:uiPriority w:val="99"/>
    <w:locked/>
    <w:rsid w:val="006D141C"/>
    <w:rPr>
      <w:rFonts w:ascii="Arial Unicode MS" w:hAnsi="Arial Unicode MS" w:cs="Arial Unicode MS"/>
      <w:sz w:val="24"/>
      <w:szCs w:val="24"/>
    </w:rPr>
  </w:style>
  <w:style w:type="paragraph" w:styleId="a5">
    <w:name w:val="Plain Text"/>
    <w:basedOn w:val="a"/>
    <w:link w:val="Char0"/>
    <w:uiPriority w:val="99"/>
    <w:rsid w:val="00FB732E"/>
    <w:rPr>
      <w:rFonts w:ascii="宋体" w:hAnsi="Courier New"/>
      <w:szCs w:val="21"/>
    </w:rPr>
  </w:style>
  <w:style w:type="character" w:customStyle="1" w:styleId="Char0">
    <w:name w:val="纯文本 Char"/>
    <w:link w:val="a5"/>
    <w:uiPriority w:val="99"/>
    <w:locked/>
    <w:rsid w:val="00586E9A"/>
    <w:rPr>
      <w:rFonts w:ascii="宋体" w:hAnsi="Courier New" w:cs="Times New Roman"/>
      <w:kern w:val="2"/>
      <w:sz w:val="21"/>
    </w:rPr>
  </w:style>
  <w:style w:type="paragraph" w:styleId="21">
    <w:name w:val="Body Text Indent 2"/>
    <w:basedOn w:val="a"/>
    <w:link w:val="2Char0"/>
    <w:rsid w:val="00FB732E"/>
    <w:pPr>
      <w:spacing w:line="560" w:lineRule="exact"/>
      <w:ind w:firstLineChars="200" w:firstLine="480"/>
    </w:pPr>
    <w:rPr>
      <w:rFonts w:ascii="宋体" w:hAnsi="宋体"/>
      <w:color w:val="FF0000"/>
      <w:sz w:val="24"/>
    </w:rPr>
  </w:style>
  <w:style w:type="character" w:customStyle="1" w:styleId="2Char0">
    <w:name w:val="正文文本缩进 2 Char"/>
    <w:link w:val="21"/>
    <w:locked/>
    <w:rsid w:val="006D141C"/>
    <w:rPr>
      <w:rFonts w:ascii="宋体" w:eastAsia="宋体" w:cs="Times New Roman"/>
      <w:color w:val="FF0000"/>
      <w:kern w:val="2"/>
      <w:sz w:val="24"/>
      <w:szCs w:val="24"/>
    </w:rPr>
  </w:style>
  <w:style w:type="paragraph" w:styleId="a6">
    <w:name w:val="footer"/>
    <w:basedOn w:val="a"/>
    <w:link w:val="Char1"/>
    <w:uiPriority w:val="99"/>
    <w:rsid w:val="00FB732E"/>
    <w:pPr>
      <w:tabs>
        <w:tab w:val="center" w:pos="4153"/>
        <w:tab w:val="right" w:pos="8306"/>
      </w:tabs>
      <w:snapToGrid w:val="0"/>
      <w:jc w:val="left"/>
    </w:pPr>
    <w:rPr>
      <w:sz w:val="18"/>
      <w:szCs w:val="18"/>
    </w:rPr>
  </w:style>
  <w:style w:type="character" w:customStyle="1" w:styleId="Char1">
    <w:name w:val="页脚 Char"/>
    <w:link w:val="a6"/>
    <w:uiPriority w:val="99"/>
    <w:locked/>
    <w:rsid w:val="006D141C"/>
    <w:rPr>
      <w:rFonts w:cs="Times New Roman"/>
      <w:kern w:val="2"/>
      <w:sz w:val="18"/>
      <w:szCs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s="Arial"/>
      <w:color w:val="FF0000"/>
    </w:rPr>
  </w:style>
  <w:style w:type="character" w:customStyle="1" w:styleId="3Char0">
    <w:name w:val="正文文本缩进 3 Char"/>
    <w:link w:val="31"/>
    <w:uiPriority w:val="99"/>
    <w:locked/>
    <w:rsid w:val="006D141C"/>
    <w:rPr>
      <w:rFonts w:ascii="Arial" w:hAnsi="Arial" w:cs="Arial"/>
      <w:color w:val="FF0000"/>
      <w:kern w:val="2"/>
      <w:sz w:val="24"/>
      <w:szCs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9"/>
    <w:uiPriority w:val="99"/>
    <w:locked/>
    <w:rsid w:val="006D141C"/>
    <w:rPr>
      <w:rFonts w:cs="Times New Roman"/>
      <w:kern w:val="2"/>
      <w:sz w:val="18"/>
      <w:szCs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rPr>
      <w:szCs w:val="20"/>
    </w:rPr>
  </w:style>
  <w:style w:type="paragraph" w:styleId="ac">
    <w:name w:val="Body Text"/>
    <w:basedOn w:val="a"/>
    <w:link w:val="Char3"/>
    <w:uiPriority w:val="99"/>
    <w:rsid w:val="00FB732E"/>
    <w:pPr>
      <w:spacing w:after="120"/>
    </w:pPr>
  </w:style>
  <w:style w:type="character" w:customStyle="1" w:styleId="Char3">
    <w:name w:val="正文文本 Char"/>
    <w:link w:val="ac"/>
    <w:uiPriority w:val="99"/>
    <w:locked/>
    <w:rsid w:val="006D141C"/>
    <w:rPr>
      <w:rFonts w:cs="Times New Roman"/>
      <w:kern w:val="2"/>
      <w:sz w:val="24"/>
      <w:szCs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rFonts w:cs="Times New Roman"/>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18"/>
    </w:rPr>
  </w:style>
  <w:style w:type="character" w:customStyle="1" w:styleId="Char5">
    <w:name w:val="批注框文本 Char"/>
    <w:link w:val="ae"/>
    <w:uiPriority w:val="99"/>
    <w:semiHidden/>
    <w:locked/>
    <w:rsid w:val="006D141C"/>
    <w:rPr>
      <w:rFonts w:cs="Times New Roman"/>
      <w:kern w:val="2"/>
      <w:sz w:val="18"/>
      <w:szCs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style>
  <w:style w:type="character" w:customStyle="1" w:styleId="Char6">
    <w:name w:val="批注文字 Char"/>
    <w:link w:val="af0"/>
    <w:uiPriority w:val="99"/>
    <w:semiHidden/>
    <w:locked/>
    <w:rsid w:val="006D141C"/>
    <w:rPr>
      <w:rFonts w:cs="Times New Roman"/>
      <w:kern w:val="2"/>
      <w:sz w:val="24"/>
      <w:szCs w:val="24"/>
    </w:rPr>
  </w:style>
  <w:style w:type="paragraph" w:styleId="af1">
    <w:name w:val="annotation subject"/>
    <w:basedOn w:val="af0"/>
    <w:next w:val="af0"/>
    <w:link w:val="Char7"/>
    <w:uiPriority w:val="99"/>
    <w:semiHidden/>
    <w:rsid w:val="00FB732E"/>
    <w:rPr>
      <w:b/>
      <w:bCs/>
    </w:rPr>
  </w:style>
  <w:style w:type="character" w:customStyle="1" w:styleId="Char7">
    <w:name w:val="批注主题 Char"/>
    <w:link w:val="af1"/>
    <w:uiPriority w:val="99"/>
    <w:semiHidden/>
    <w:locked/>
    <w:rsid w:val="006D141C"/>
    <w:rPr>
      <w:rFonts w:cs="Times New Roman"/>
      <w:b/>
      <w:bCs/>
      <w:kern w:val="2"/>
      <w:sz w:val="24"/>
      <w:szCs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style>
  <w:style w:type="character" w:customStyle="1" w:styleId="Char9">
    <w:name w:val="文档结构图 Char"/>
    <w:link w:val="af2"/>
    <w:uiPriority w:val="99"/>
    <w:semiHidden/>
    <w:locked/>
    <w:rsid w:val="006D141C"/>
    <w:rPr>
      <w:rFonts w:cs="Times New Roman"/>
      <w:kern w:val="2"/>
      <w:sz w:val="24"/>
      <w:szCs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18"/>
    </w:rPr>
  </w:style>
  <w:style w:type="character" w:customStyle="1" w:styleId="Chara">
    <w:name w:val="脚注文本 Char"/>
    <w:link w:val="af4"/>
    <w:uiPriority w:val="99"/>
    <w:locked/>
    <w:rsid w:val="006D141C"/>
    <w:rPr>
      <w:rFonts w:cs="Times New Roman"/>
      <w:kern w:val="2"/>
      <w:sz w:val="18"/>
      <w:szCs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qFormat/>
    <w:rsid w:val="003D089F"/>
    <w:pPr>
      <w:tabs>
        <w:tab w:val="right" w:leader="dot" w:pos="9072"/>
      </w:tabs>
      <w:ind w:leftChars="200" w:left="42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39"/>
    <w:qFormat/>
    <w:rsid w:val="003D089F"/>
    <w:pPr>
      <w:tabs>
        <w:tab w:val="right" w:leader="dot" w:pos="9072"/>
      </w:tabs>
    </w:pPr>
  </w:style>
  <w:style w:type="paragraph" w:styleId="32">
    <w:name w:val="toc 3"/>
    <w:basedOn w:val="a"/>
    <w:next w:val="a"/>
    <w:autoRedefine/>
    <w:uiPriority w:val="39"/>
    <w:qFormat/>
    <w:rsid w:val="003D089F"/>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numbering" w:customStyle="1" w:styleId="5">
    <w:name w:val="样式5"/>
    <w:rsid w:val="003C1404"/>
    <w:pPr>
      <w:numPr>
        <w:numId w:val="8"/>
      </w:numPr>
    </w:pPr>
  </w:style>
  <w:style w:type="numbering" w:customStyle="1" w:styleId="3">
    <w:name w:val="样式3"/>
    <w:rsid w:val="003C1404"/>
    <w:pPr>
      <w:numPr>
        <w:numId w:val="7"/>
      </w:numPr>
    </w:pPr>
  </w:style>
  <w:style w:type="numbering" w:customStyle="1" w:styleId="4">
    <w:name w:val="样式4"/>
    <w:rsid w:val="003C1404"/>
    <w:pPr>
      <w:numPr>
        <w:numId w:val="9"/>
      </w:numPr>
    </w:pPr>
  </w:style>
  <w:style w:type="numbering" w:customStyle="1" w:styleId="2">
    <w:name w:val="样式2"/>
    <w:rsid w:val="003C1404"/>
    <w:pPr>
      <w:numPr>
        <w:numId w:val="16"/>
      </w:numPr>
    </w:pPr>
  </w:style>
  <w:style w:type="character" w:styleId="af8">
    <w:name w:val="Strong"/>
    <w:basedOn w:val="a1"/>
    <w:uiPriority w:val="22"/>
    <w:qFormat/>
    <w:locked/>
    <w:rsid w:val="006E3669"/>
    <w:rPr>
      <w:b/>
      <w:bCs/>
    </w:rPr>
  </w:style>
  <w:style w:type="paragraph" w:styleId="TOC">
    <w:name w:val="TOC Heading"/>
    <w:basedOn w:val="1"/>
    <w:next w:val="a"/>
    <w:uiPriority w:val="39"/>
    <w:semiHidden/>
    <w:unhideWhenUsed/>
    <w:qFormat/>
    <w:rsid w:val="00071543"/>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6232">
      <w:bodyDiv w:val="1"/>
      <w:marLeft w:val="0"/>
      <w:marRight w:val="0"/>
      <w:marTop w:val="0"/>
      <w:marBottom w:val="0"/>
      <w:divBdr>
        <w:top w:val="none" w:sz="0" w:space="0" w:color="auto"/>
        <w:left w:val="none" w:sz="0" w:space="0" w:color="auto"/>
        <w:bottom w:val="none" w:sz="0" w:space="0" w:color="auto"/>
        <w:right w:val="none" w:sz="0" w:space="0" w:color="auto"/>
      </w:divBdr>
    </w:div>
    <w:div w:id="42367025">
      <w:bodyDiv w:val="1"/>
      <w:marLeft w:val="0"/>
      <w:marRight w:val="0"/>
      <w:marTop w:val="0"/>
      <w:marBottom w:val="0"/>
      <w:divBdr>
        <w:top w:val="none" w:sz="0" w:space="0" w:color="auto"/>
        <w:left w:val="none" w:sz="0" w:space="0" w:color="auto"/>
        <w:bottom w:val="none" w:sz="0" w:space="0" w:color="auto"/>
        <w:right w:val="none" w:sz="0" w:space="0" w:color="auto"/>
      </w:divBdr>
    </w:div>
    <w:div w:id="57174764">
      <w:bodyDiv w:val="1"/>
      <w:marLeft w:val="0"/>
      <w:marRight w:val="0"/>
      <w:marTop w:val="0"/>
      <w:marBottom w:val="0"/>
      <w:divBdr>
        <w:top w:val="none" w:sz="0" w:space="0" w:color="auto"/>
        <w:left w:val="none" w:sz="0" w:space="0" w:color="auto"/>
        <w:bottom w:val="none" w:sz="0" w:space="0" w:color="auto"/>
        <w:right w:val="none" w:sz="0" w:space="0" w:color="auto"/>
      </w:divBdr>
    </w:div>
    <w:div w:id="99306200">
      <w:bodyDiv w:val="1"/>
      <w:marLeft w:val="0"/>
      <w:marRight w:val="0"/>
      <w:marTop w:val="0"/>
      <w:marBottom w:val="0"/>
      <w:divBdr>
        <w:top w:val="none" w:sz="0" w:space="0" w:color="auto"/>
        <w:left w:val="none" w:sz="0" w:space="0" w:color="auto"/>
        <w:bottom w:val="none" w:sz="0" w:space="0" w:color="auto"/>
        <w:right w:val="none" w:sz="0" w:space="0" w:color="auto"/>
      </w:divBdr>
    </w:div>
    <w:div w:id="128326007">
      <w:bodyDiv w:val="1"/>
      <w:marLeft w:val="0"/>
      <w:marRight w:val="0"/>
      <w:marTop w:val="0"/>
      <w:marBottom w:val="0"/>
      <w:divBdr>
        <w:top w:val="none" w:sz="0" w:space="0" w:color="auto"/>
        <w:left w:val="none" w:sz="0" w:space="0" w:color="auto"/>
        <w:bottom w:val="none" w:sz="0" w:space="0" w:color="auto"/>
        <w:right w:val="none" w:sz="0" w:space="0" w:color="auto"/>
      </w:divBdr>
    </w:div>
    <w:div w:id="209268846">
      <w:bodyDiv w:val="1"/>
      <w:marLeft w:val="0"/>
      <w:marRight w:val="0"/>
      <w:marTop w:val="0"/>
      <w:marBottom w:val="0"/>
      <w:divBdr>
        <w:top w:val="none" w:sz="0" w:space="0" w:color="auto"/>
        <w:left w:val="none" w:sz="0" w:space="0" w:color="auto"/>
        <w:bottom w:val="none" w:sz="0" w:space="0" w:color="auto"/>
        <w:right w:val="none" w:sz="0" w:space="0" w:color="auto"/>
      </w:divBdr>
    </w:div>
    <w:div w:id="242881323">
      <w:bodyDiv w:val="1"/>
      <w:marLeft w:val="0"/>
      <w:marRight w:val="0"/>
      <w:marTop w:val="0"/>
      <w:marBottom w:val="0"/>
      <w:divBdr>
        <w:top w:val="none" w:sz="0" w:space="0" w:color="auto"/>
        <w:left w:val="none" w:sz="0" w:space="0" w:color="auto"/>
        <w:bottom w:val="none" w:sz="0" w:space="0" w:color="auto"/>
        <w:right w:val="none" w:sz="0" w:space="0" w:color="auto"/>
      </w:divBdr>
    </w:div>
    <w:div w:id="272983647">
      <w:bodyDiv w:val="1"/>
      <w:marLeft w:val="0"/>
      <w:marRight w:val="0"/>
      <w:marTop w:val="0"/>
      <w:marBottom w:val="0"/>
      <w:divBdr>
        <w:top w:val="none" w:sz="0" w:space="0" w:color="auto"/>
        <w:left w:val="none" w:sz="0" w:space="0" w:color="auto"/>
        <w:bottom w:val="none" w:sz="0" w:space="0" w:color="auto"/>
        <w:right w:val="none" w:sz="0" w:space="0" w:color="auto"/>
      </w:divBdr>
    </w:div>
    <w:div w:id="351804333">
      <w:marLeft w:val="0"/>
      <w:marRight w:val="0"/>
      <w:marTop w:val="0"/>
      <w:marBottom w:val="0"/>
      <w:divBdr>
        <w:top w:val="none" w:sz="0" w:space="0" w:color="auto"/>
        <w:left w:val="none" w:sz="0" w:space="0" w:color="auto"/>
        <w:bottom w:val="none" w:sz="0" w:space="0" w:color="auto"/>
        <w:right w:val="none" w:sz="0" w:space="0" w:color="auto"/>
      </w:divBdr>
    </w:div>
    <w:div w:id="351804334">
      <w:marLeft w:val="0"/>
      <w:marRight w:val="0"/>
      <w:marTop w:val="0"/>
      <w:marBottom w:val="0"/>
      <w:divBdr>
        <w:top w:val="none" w:sz="0" w:space="0" w:color="auto"/>
        <w:left w:val="none" w:sz="0" w:space="0" w:color="auto"/>
        <w:bottom w:val="none" w:sz="0" w:space="0" w:color="auto"/>
        <w:right w:val="none" w:sz="0" w:space="0" w:color="auto"/>
      </w:divBdr>
    </w:div>
    <w:div w:id="351804335">
      <w:marLeft w:val="0"/>
      <w:marRight w:val="0"/>
      <w:marTop w:val="0"/>
      <w:marBottom w:val="0"/>
      <w:divBdr>
        <w:top w:val="none" w:sz="0" w:space="0" w:color="auto"/>
        <w:left w:val="none" w:sz="0" w:space="0" w:color="auto"/>
        <w:bottom w:val="none" w:sz="0" w:space="0" w:color="auto"/>
        <w:right w:val="none" w:sz="0" w:space="0" w:color="auto"/>
      </w:divBdr>
    </w:div>
    <w:div w:id="351804336">
      <w:marLeft w:val="0"/>
      <w:marRight w:val="0"/>
      <w:marTop w:val="0"/>
      <w:marBottom w:val="0"/>
      <w:divBdr>
        <w:top w:val="none" w:sz="0" w:space="0" w:color="auto"/>
        <w:left w:val="none" w:sz="0" w:space="0" w:color="auto"/>
        <w:bottom w:val="none" w:sz="0" w:space="0" w:color="auto"/>
        <w:right w:val="none" w:sz="0" w:space="0" w:color="auto"/>
      </w:divBdr>
    </w:div>
    <w:div w:id="351804337">
      <w:marLeft w:val="0"/>
      <w:marRight w:val="0"/>
      <w:marTop w:val="0"/>
      <w:marBottom w:val="0"/>
      <w:divBdr>
        <w:top w:val="none" w:sz="0" w:space="0" w:color="auto"/>
        <w:left w:val="none" w:sz="0" w:space="0" w:color="auto"/>
        <w:bottom w:val="none" w:sz="0" w:space="0" w:color="auto"/>
        <w:right w:val="none" w:sz="0" w:space="0" w:color="auto"/>
      </w:divBdr>
    </w:div>
    <w:div w:id="351804338">
      <w:marLeft w:val="0"/>
      <w:marRight w:val="0"/>
      <w:marTop w:val="0"/>
      <w:marBottom w:val="0"/>
      <w:divBdr>
        <w:top w:val="none" w:sz="0" w:space="0" w:color="auto"/>
        <w:left w:val="none" w:sz="0" w:space="0" w:color="auto"/>
        <w:bottom w:val="none" w:sz="0" w:space="0" w:color="auto"/>
        <w:right w:val="none" w:sz="0" w:space="0" w:color="auto"/>
      </w:divBdr>
    </w:div>
    <w:div w:id="351804339">
      <w:marLeft w:val="0"/>
      <w:marRight w:val="0"/>
      <w:marTop w:val="0"/>
      <w:marBottom w:val="0"/>
      <w:divBdr>
        <w:top w:val="none" w:sz="0" w:space="0" w:color="auto"/>
        <w:left w:val="none" w:sz="0" w:space="0" w:color="auto"/>
        <w:bottom w:val="none" w:sz="0" w:space="0" w:color="auto"/>
        <w:right w:val="none" w:sz="0" w:space="0" w:color="auto"/>
      </w:divBdr>
    </w:div>
    <w:div w:id="351804340">
      <w:marLeft w:val="0"/>
      <w:marRight w:val="0"/>
      <w:marTop w:val="0"/>
      <w:marBottom w:val="0"/>
      <w:divBdr>
        <w:top w:val="none" w:sz="0" w:space="0" w:color="auto"/>
        <w:left w:val="none" w:sz="0" w:space="0" w:color="auto"/>
        <w:bottom w:val="none" w:sz="0" w:space="0" w:color="auto"/>
        <w:right w:val="none" w:sz="0" w:space="0" w:color="auto"/>
      </w:divBdr>
    </w:div>
    <w:div w:id="351804341">
      <w:marLeft w:val="0"/>
      <w:marRight w:val="0"/>
      <w:marTop w:val="0"/>
      <w:marBottom w:val="0"/>
      <w:divBdr>
        <w:top w:val="none" w:sz="0" w:space="0" w:color="auto"/>
        <w:left w:val="none" w:sz="0" w:space="0" w:color="auto"/>
        <w:bottom w:val="none" w:sz="0" w:space="0" w:color="auto"/>
        <w:right w:val="none" w:sz="0" w:space="0" w:color="auto"/>
      </w:divBdr>
      <w:divsChild>
        <w:div w:id="351804402">
          <w:marLeft w:val="0"/>
          <w:marRight w:val="0"/>
          <w:marTop w:val="0"/>
          <w:marBottom w:val="0"/>
          <w:divBdr>
            <w:top w:val="none" w:sz="0" w:space="0" w:color="auto"/>
            <w:left w:val="none" w:sz="0" w:space="0" w:color="auto"/>
            <w:bottom w:val="none" w:sz="0" w:space="0" w:color="auto"/>
            <w:right w:val="none" w:sz="0" w:space="0" w:color="auto"/>
          </w:divBdr>
        </w:div>
      </w:divsChild>
    </w:div>
    <w:div w:id="351804342">
      <w:marLeft w:val="0"/>
      <w:marRight w:val="0"/>
      <w:marTop w:val="0"/>
      <w:marBottom w:val="0"/>
      <w:divBdr>
        <w:top w:val="none" w:sz="0" w:space="0" w:color="auto"/>
        <w:left w:val="none" w:sz="0" w:space="0" w:color="auto"/>
        <w:bottom w:val="none" w:sz="0" w:space="0" w:color="auto"/>
        <w:right w:val="none" w:sz="0" w:space="0" w:color="auto"/>
      </w:divBdr>
    </w:div>
    <w:div w:id="351804343">
      <w:marLeft w:val="0"/>
      <w:marRight w:val="0"/>
      <w:marTop w:val="0"/>
      <w:marBottom w:val="0"/>
      <w:divBdr>
        <w:top w:val="none" w:sz="0" w:space="0" w:color="auto"/>
        <w:left w:val="none" w:sz="0" w:space="0" w:color="auto"/>
        <w:bottom w:val="none" w:sz="0" w:space="0" w:color="auto"/>
        <w:right w:val="none" w:sz="0" w:space="0" w:color="auto"/>
      </w:divBdr>
    </w:div>
    <w:div w:id="351804344">
      <w:marLeft w:val="0"/>
      <w:marRight w:val="0"/>
      <w:marTop w:val="0"/>
      <w:marBottom w:val="0"/>
      <w:divBdr>
        <w:top w:val="none" w:sz="0" w:space="0" w:color="auto"/>
        <w:left w:val="none" w:sz="0" w:space="0" w:color="auto"/>
        <w:bottom w:val="none" w:sz="0" w:space="0" w:color="auto"/>
        <w:right w:val="none" w:sz="0" w:space="0" w:color="auto"/>
      </w:divBdr>
    </w:div>
    <w:div w:id="351804346">
      <w:marLeft w:val="0"/>
      <w:marRight w:val="0"/>
      <w:marTop w:val="0"/>
      <w:marBottom w:val="0"/>
      <w:divBdr>
        <w:top w:val="none" w:sz="0" w:space="0" w:color="auto"/>
        <w:left w:val="none" w:sz="0" w:space="0" w:color="auto"/>
        <w:bottom w:val="none" w:sz="0" w:space="0" w:color="auto"/>
        <w:right w:val="none" w:sz="0" w:space="0" w:color="auto"/>
      </w:divBdr>
    </w:div>
    <w:div w:id="351804347">
      <w:marLeft w:val="0"/>
      <w:marRight w:val="0"/>
      <w:marTop w:val="0"/>
      <w:marBottom w:val="0"/>
      <w:divBdr>
        <w:top w:val="none" w:sz="0" w:space="0" w:color="auto"/>
        <w:left w:val="none" w:sz="0" w:space="0" w:color="auto"/>
        <w:bottom w:val="none" w:sz="0" w:space="0" w:color="auto"/>
        <w:right w:val="none" w:sz="0" w:space="0" w:color="auto"/>
      </w:divBdr>
    </w:div>
    <w:div w:id="351804348">
      <w:marLeft w:val="0"/>
      <w:marRight w:val="0"/>
      <w:marTop w:val="0"/>
      <w:marBottom w:val="0"/>
      <w:divBdr>
        <w:top w:val="none" w:sz="0" w:space="0" w:color="auto"/>
        <w:left w:val="none" w:sz="0" w:space="0" w:color="auto"/>
        <w:bottom w:val="none" w:sz="0" w:space="0" w:color="auto"/>
        <w:right w:val="none" w:sz="0" w:space="0" w:color="auto"/>
      </w:divBdr>
    </w:div>
    <w:div w:id="351804349">
      <w:marLeft w:val="0"/>
      <w:marRight w:val="0"/>
      <w:marTop w:val="0"/>
      <w:marBottom w:val="0"/>
      <w:divBdr>
        <w:top w:val="none" w:sz="0" w:space="0" w:color="auto"/>
        <w:left w:val="none" w:sz="0" w:space="0" w:color="auto"/>
        <w:bottom w:val="none" w:sz="0" w:space="0" w:color="auto"/>
        <w:right w:val="none" w:sz="0" w:space="0" w:color="auto"/>
      </w:divBdr>
    </w:div>
    <w:div w:id="351804350">
      <w:marLeft w:val="0"/>
      <w:marRight w:val="0"/>
      <w:marTop w:val="0"/>
      <w:marBottom w:val="0"/>
      <w:divBdr>
        <w:top w:val="none" w:sz="0" w:space="0" w:color="auto"/>
        <w:left w:val="none" w:sz="0" w:space="0" w:color="auto"/>
        <w:bottom w:val="none" w:sz="0" w:space="0" w:color="auto"/>
        <w:right w:val="none" w:sz="0" w:space="0" w:color="auto"/>
      </w:divBdr>
    </w:div>
    <w:div w:id="351804351">
      <w:marLeft w:val="0"/>
      <w:marRight w:val="0"/>
      <w:marTop w:val="0"/>
      <w:marBottom w:val="0"/>
      <w:divBdr>
        <w:top w:val="none" w:sz="0" w:space="0" w:color="auto"/>
        <w:left w:val="none" w:sz="0" w:space="0" w:color="auto"/>
        <w:bottom w:val="none" w:sz="0" w:space="0" w:color="auto"/>
        <w:right w:val="none" w:sz="0" w:space="0" w:color="auto"/>
      </w:divBdr>
    </w:div>
    <w:div w:id="351804352">
      <w:marLeft w:val="0"/>
      <w:marRight w:val="0"/>
      <w:marTop w:val="0"/>
      <w:marBottom w:val="0"/>
      <w:divBdr>
        <w:top w:val="none" w:sz="0" w:space="0" w:color="auto"/>
        <w:left w:val="none" w:sz="0" w:space="0" w:color="auto"/>
        <w:bottom w:val="none" w:sz="0" w:space="0" w:color="auto"/>
        <w:right w:val="none" w:sz="0" w:space="0" w:color="auto"/>
      </w:divBdr>
    </w:div>
    <w:div w:id="351804353">
      <w:marLeft w:val="0"/>
      <w:marRight w:val="0"/>
      <w:marTop w:val="0"/>
      <w:marBottom w:val="0"/>
      <w:divBdr>
        <w:top w:val="none" w:sz="0" w:space="0" w:color="auto"/>
        <w:left w:val="none" w:sz="0" w:space="0" w:color="auto"/>
        <w:bottom w:val="none" w:sz="0" w:space="0" w:color="auto"/>
        <w:right w:val="none" w:sz="0" w:space="0" w:color="auto"/>
      </w:divBdr>
    </w:div>
    <w:div w:id="351804354">
      <w:marLeft w:val="0"/>
      <w:marRight w:val="0"/>
      <w:marTop w:val="0"/>
      <w:marBottom w:val="0"/>
      <w:divBdr>
        <w:top w:val="none" w:sz="0" w:space="0" w:color="auto"/>
        <w:left w:val="none" w:sz="0" w:space="0" w:color="auto"/>
        <w:bottom w:val="none" w:sz="0" w:space="0" w:color="auto"/>
        <w:right w:val="none" w:sz="0" w:space="0" w:color="auto"/>
      </w:divBdr>
    </w:div>
    <w:div w:id="351804355">
      <w:marLeft w:val="0"/>
      <w:marRight w:val="0"/>
      <w:marTop w:val="0"/>
      <w:marBottom w:val="0"/>
      <w:divBdr>
        <w:top w:val="none" w:sz="0" w:space="0" w:color="auto"/>
        <w:left w:val="none" w:sz="0" w:space="0" w:color="auto"/>
        <w:bottom w:val="none" w:sz="0" w:space="0" w:color="auto"/>
        <w:right w:val="none" w:sz="0" w:space="0" w:color="auto"/>
      </w:divBdr>
    </w:div>
    <w:div w:id="351804356">
      <w:marLeft w:val="0"/>
      <w:marRight w:val="0"/>
      <w:marTop w:val="0"/>
      <w:marBottom w:val="0"/>
      <w:divBdr>
        <w:top w:val="none" w:sz="0" w:space="0" w:color="auto"/>
        <w:left w:val="none" w:sz="0" w:space="0" w:color="auto"/>
        <w:bottom w:val="none" w:sz="0" w:space="0" w:color="auto"/>
        <w:right w:val="none" w:sz="0" w:space="0" w:color="auto"/>
      </w:divBdr>
    </w:div>
    <w:div w:id="351804357">
      <w:marLeft w:val="0"/>
      <w:marRight w:val="0"/>
      <w:marTop w:val="0"/>
      <w:marBottom w:val="0"/>
      <w:divBdr>
        <w:top w:val="none" w:sz="0" w:space="0" w:color="auto"/>
        <w:left w:val="none" w:sz="0" w:space="0" w:color="auto"/>
        <w:bottom w:val="none" w:sz="0" w:space="0" w:color="auto"/>
        <w:right w:val="none" w:sz="0" w:space="0" w:color="auto"/>
      </w:divBdr>
    </w:div>
    <w:div w:id="351804358">
      <w:marLeft w:val="0"/>
      <w:marRight w:val="0"/>
      <w:marTop w:val="0"/>
      <w:marBottom w:val="0"/>
      <w:divBdr>
        <w:top w:val="none" w:sz="0" w:space="0" w:color="auto"/>
        <w:left w:val="none" w:sz="0" w:space="0" w:color="auto"/>
        <w:bottom w:val="none" w:sz="0" w:space="0" w:color="auto"/>
        <w:right w:val="none" w:sz="0" w:space="0" w:color="auto"/>
      </w:divBdr>
    </w:div>
    <w:div w:id="351804359">
      <w:marLeft w:val="0"/>
      <w:marRight w:val="0"/>
      <w:marTop w:val="0"/>
      <w:marBottom w:val="0"/>
      <w:divBdr>
        <w:top w:val="none" w:sz="0" w:space="0" w:color="auto"/>
        <w:left w:val="none" w:sz="0" w:space="0" w:color="auto"/>
        <w:bottom w:val="none" w:sz="0" w:space="0" w:color="auto"/>
        <w:right w:val="none" w:sz="0" w:space="0" w:color="auto"/>
      </w:divBdr>
      <w:divsChild>
        <w:div w:id="351804345">
          <w:marLeft w:val="0"/>
          <w:marRight w:val="0"/>
          <w:marTop w:val="0"/>
          <w:marBottom w:val="0"/>
          <w:divBdr>
            <w:top w:val="none" w:sz="0" w:space="0" w:color="auto"/>
            <w:left w:val="none" w:sz="0" w:space="0" w:color="auto"/>
            <w:bottom w:val="none" w:sz="0" w:space="0" w:color="auto"/>
            <w:right w:val="none" w:sz="0" w:space="0" w:color="auto"/>
          </w:divBdr>
        </w:div>
      </w:divsChild>
    </w:div>
    <w:div w:id="351804360">
      <w:marLeft w:val="0"/>
      <w:marRight w:val="0"/>
      <w:marTop w:val="0"/>
      <w:marBottom w:val="0"/>
      <w:divBdr>
        <w:top w:val="none" w:sz="0" w:space="0" w:color="auto"/>
        <w:left w:val="none" w:sz="0" w:space="0" w:color="auto"/>
        <w:bottom w:val="none" w:sz="0" w:space="0" w:color="auto"/>
        <w:right w:val="none" w:sz="0" w:space="0" w:color="auto"/>
      </w:divBdr>
    </w:div>
    <w:div w:id="351804361">
      <w:marLeft w:val="0"/>
      <w:marRight w:val="0"/>
      <w:marTop w:val="0"/>
      <w:marBottom w:val="0"/>
      <w:divBdr>
        <w:top w:val="none" w:sz="0" w:space="0" w:color="auto"/>
        <w:left w:val="none" w:sz="0" w:space="0" w:color="auto"/>
        <w:bottom w:val="none" w:sz="0" w:space="0" w:color="auto"/>
        <w:right w:val="none" w:sz="0" w:space="0" w:color="auto"/>
      </w:divBdr>
    </w:div>
    <w:div w:id="351804362">
      <w:marLeft w:val="0"/>
      <w:marRight w:val="0"/>
      <w:marTop w:val="0"/>
      <w:marBottom w:val="0"/>
      <w:divBdr>
        <w:top w:val="none" w:sz="0" w:space="0" w:color="auto"/>
        <w:left w:val="none" w:sz="0" w:space="0" w:color="auto"/>
        <w:bottom w:val="none" w:sz="0" w:space="0" w:color="auto"/>
        <w:right w:val="none" w:sz="0" w:space="0" w:color="auto"/>
      </w:divBdr>
    </w:div>
    <w:div w:id="351804363">
      <w:marLeft w:val="0"/>
      <w:marRight w:val="0"/>
      <w:marTop w:val="0"/>
      <w:marBottom w:val="0"/>
      <w:divBdr>
        <w:top w:val="none" w:sz="0" w:space="0" w:color="auto"/>
        <w:left w:val="none" w:sz="0" w:space="0" w:color="auto"/>
        <w:bottom w:val="none" w:sz="0" w:space="0" w:color="auto"/>
        <w:right w:val="none" w:sz="0" w:space="0" w:color="auto"/>
      </w:divBdr>
    </w:div>
    <w:div w:id="351804364">
      <w:marLeft w:val="0"/>
      <w:marRight w:val="0"/>
      <w:marTop w:val="0"/>
      <w:marBottom w:val="0"/>
      <w:divBdr>
        <w:top w:val="none" w:sz="0" w:space="0" w:color="auto"/>
        <w:left w:val="none" w:sz="0" w:space="0" w:color="auto"/>
        <w:bottom w:val="none" w:sz="0" w:space="0" w:color="auto"/>
        <w:right w:val="none" w:sz="0" w:space="0" w:color="auto"/>
      </w:divBdr>
    </w:div>
    <w:div w:id="351804365">
      <w:marLeft w:val="0"/>
      <w:marRight w:val="0"/>
      <w:marTop w:val="0"/>
      <w:marBottom w:val="0"/>
      <w:divBdr>
        <w:top w:val="none" w:sz="0" w:space="0" w:color="auto"/>
        <w:left w:val="none" w:sz="0" w:space="0" w:color="auto"/>
        <w:bottom w:val="none" w:sz="0" w:space="0" w:color="auto"/>
        <w:right w:val="none" w:sz="0" w:space="0" w:color="auto"/>
      </w:divBdr>
    </w:div>
    <w:div w:id="351804366">
      <w:marLeft w:val="0"/>
      <w:marRight w:val="0"/>
      <w:marTop w:val="0"/>
      <w:marBottom w:val="0"/>
      <w:divBdr>
        <w:top w:val="none" w:sz="0" w:space="0" w:color="auto"/>
        <w:left w:val="none" w:sz="0" w:space="0" w:color="auto"/>
        <w:bottom w:val="none" w:sz="0" w:space="0" w:color="auto"/>
        <w:right w:val="none" w:sz="0" w:space="0" w:color="auto"/>
      </w:divBdr>
    </w:div>
    <w:div w:id="351804367">
      <w:marLeft w:val="0"/>
      <w:marRight w:val="0"/>
      <w:marTop w:val="0"/>
      <w:marBottom w:val="0"/>
      <w:divBdr>
        <w:top w:val="none" w:sz="0" w:space="0" w:color="auto"/>
        <w:left w:val="none" w:sz="0" w:space="0" w:color="auto"/>
        <w:bottom w:val="none" w:sz="0" w:space="0" w:color="auto"/>
        <w:right w:val="none" w:sz="0" w:space="0" w:color="auto"/>
      </w:divBdr>
    </w:div>
    <w:div w:id="351804368">
      <w:marLeft w:val="0"/>
      <w:marRight w:val="0"/>
      <w:marTop w:val="0"/>
      <w:marBottom w:val="0"/>
      <w:divBdr>
        <w:top w:val="none" w:sz="0" w:space="0" w:color="auto"/>
        <w:left w:val="none" w:sz="0" w:space="0" w:color="auto"/>
        <w:bottom w:val="none" w:sz="0" w:space="0" w:color="auto"/>
        <w:right w:val="none" w:sz="0" w:space="0" w:color="auto"/>
      </w:divBdr>
    </w:div>
    <w:div w:id="351804369">
      <w:marLeft w:val="0"/>
      <w:marRight w:val="0"/>
      <w:marTop w:val="0"/>
      <w:marBottom w:val="0"/>
      <w:divBdr>
        <w:top w:val="none" w:sz="0" w:space="0" w:color="auto"/>
        <w:left w:val="none" w:sz="0" w:space="0" w:color="auto"/>
        <w:bottom w:val="none" w:sz="0" w:space="0" w:color="auto"/>
        <w:right w:val="none" w:sz="0" w:space="0" w:color="auto"/>
      </w:divBdr>
    </w:div>
    <w:div w:id="351804370">
      <w:marLeft w:val="0"/>
      <w:marRight w:val="0"/>
      <w:marTop w:val="0"/>
      <w:marBottom w:val="0"/>
      <w:divBdr>
        <w:top w:val="none" w:sz="0" w:space="0" w:color="auto"/>
        <w:left w:val="none" w:sz="0" w:space="0" w:color="auto"/>
        <w:bottom w:val="none" w:sz="0" w:space="0" w:color="auto"/>
        <w:right w:val="none" w:sz="0" w:space="0" w:color="auto"/>
      </w:divBdr>
    </w:div>
    <w:div w:id="351804371">
      <w:marLeft w:val="0"/>
      <w:marRight w:val="0"/>
      <w:marTop w:val="0"/>
      <w:marBottom w:val="0"/>
      <w:divBdr>
        <w:top w:val="none" w:sz="0" w:space="0" w:color="auto"/>
        <w:left w:val="none" w:sz="0" w:space="0" w:color="auto"/>
        <w:bottom w:val="none" w:sz="0" w:space="0" w:color="auto"/>
        <w:right w:val="none" w:sz="0" w:space="0" w:color="auto"/>
      </w:divBdr>
    </w:div>
    <w:div w:id="351804372">
      <w:marLeft w:val="0"/>
      <w:marRight w:val="0"/>
      <w:marTop w:val="0"/>
      <w:marBottom w:val="0"/>
      <w:divBdr>
        <w:top w:val="none" w:sz="0" w:space="0" w:color="auto"/>
        <w:left w:val="none" w:sz="0" w:space="0" w:color="auto"/>
        <w:bottom w:val="none" w:sz="0" w:space="0" w:color="auto"/>
        <w:right w:val="none" w:sz="0" w:space="0" w:color="auto"/>
      </w:divBdr>
    </w:div>
    <w:div w:id="351804373">
      <w:marLeft w:val="0"/>
      <w:marRight w:val="0"/>
      <w:marTop w:val="0"/>
      <w:marBottom w:val="0"/>
      <w:divBdr>
        <w:top w:val="none" w:sz="0" w:space="0" w:color="auto"/>
        <w:left w:val="none" w:sz="0" w:space="0" w:color="auto"/>
        <w:bottom w:val="none" w:sz="0" w:space="0" w:color="auto"/>
        <w:right w:val="none" w:sz="0" w:space="0" w:color="auto"/>
      </w:divBdr>
    </w:div>
    <w:div w:id="351804374">
      <w:marLeft w:val="0"/>
      <w:marRight w:val="0"/>
      <w:marTop w:val="0"/>
      <w:marBottom w:val="0"/>
      <w:divBdr>
        <w:top w:val="none" w:sz="0" w:space="0" w:color="auto"/>
        <w:left w:val="none" w:sz="0" w:space="0" w:color="auto"/>
        <w:bottom w:val="none" w:sz="0" w:space="0" w:color="auto"/>
        <w:right w:val="none" w:sz="0" w:space="0" w:color="auto"/>
      </w:divBdr>
    </w:div>
    <w:div w:id="351804375">
      <w:marLeft w:val="0"/>
      <w:marRight w:val="0"/>
      <w:marTop w:val="0"/>
      <w:marBottom w:val="0"/>
      <w:divBdr>
        <w:top w:val="none" w:sz="0" w:space="0" w:color="auto"/>
        <w:left w:val="none" w:sz="0" w:space="0" w:color="auto"/>
        <w:bottom w:val="none" w:sz="0" w:space="0" w:color="auto"/>
        <w:right w:val="none" w:sz="0" w:space="0" w:color="auto"/>
      </w:divBdr>
    </w:div>
    <w:div w:id="351804376">
      <w:marLeft w:val="0"/>
      <w:marRight w:val="0"/>
      <w:marTop w:val="0"/>
      <w:marBottom w:val="0"/>
      <w:divBdr>
        <w:top w:val="none" w:sz="0" w:space="0" w:color="auto"/>
        <w:left w:val="none" w:sz="0" w:space="0" w:color="auto"/>
        <w:bottom w:val="none" w:sz="0" w:space="0" w:color="auto"/>
        <w:right w:val="none" w:sz="0" w:space="0" w:color="auto"/>
      </w:divBdr>
    </w:div>
    <w:div w:id="351804377">
      <w:marLeft w:val="0"/>
      <w:marRight w:val="0"/>
      <w:marTop w:val="0"/>
      <w:marBottom w:val="0"/>
      <w:divBdr>
        <w:top w:val="none" w:sz="0" w:space="0" w:color="auto"/>
        <w:left w:val="none" w:sz="0" w:space="0" w:color="auto"/>
        <w:bottom w:val="none" w:sz="0" w:space="0" w:color="auto"/>
        <w:right w:val="none" w:sz="0" w:space="0" w:color="auto"/>
      </w:divBdr>
    </w:div>
    <w:div w:id="351804378">
      <w:marLeft w:val="0"/>
      <w:marRight w:val="0"/>
      <w:marTop w:val="0"/>
      <w:marBottom w:val="0"/>
      <w:divBdr>
        <w:top w:val="none" w:sz="0" w:space="0" w:color="auto"/>
        <w:left w:val="none" w:sz="0" w:space="0" w:color="auto"/>
        <w:bottom w:val="none" w:sz="0" w:space="0" w:color="auto"/>
        <w:right w:val="none" w:sz="0" w:space="0" w:color="auto"/>
      </w:divBdr>
    </w:div>
    <w:div w:id="351804379">
      <w:marLeft w:val="0"/>
      <w:marRight w:val="0"/>
      <w:marTop w:val="0"/>
      <w:marBottom w:val="0"/>
      <w:divBdr>
        <w:top w:val="none" w:sz="0" w:space="0" w:color="auto"/>
        <w:left w:val="none" w:sz="0" w:space="0" w:color="auto"/>
        <w:bottom w:val="none" w:sz="0" w:space="0" w:color="auto"/>
        <w:right w:val="none" w:sz="0" w:space="0" w:color="auto"/>
      </w:divBdr>
    </w:div>
    <w:div w:id="351804380">
      <w:marLeft w:val="0"/>
      <w:marRight w:val="0"/>
      <w:marTop w:val="0"/>
      <w:marBottom w:val="0"/>
      <w:divBdr>
        <w:top w:val="none" w:sz="0" w:space="0" w:color="auto"/>
        <w:left w:val="none" w:sz="0" w:space="0" w:color="auto"/>
        <w:bottom w:val="none" w:sz="0" w:space="0" w:color="auto"/>
        <w:right w:val="none" w:sz="0" w:space="0" w:color="auto"/>
      </w:divBdr>
    </w:div>
    <w:div w:id="351804381">
      <w:marLeft w:val="0"/>
      <w:marRight w:val="0"/>
      <w:marTop w:val="0"/>
      <w:marBottom w:val="0"/>
      <w:divBdr>
        <w:top w:val="none" w:sz="0" w:space="0" w:color="auto"/>
        <w:left w:val="none" w:sz="0" w:space="0" w:color="auto"/>
        <w:bottom w:val="none" w:sz="0" w:space="0" w:color="auto"/>
        <w:right w:val="none" w:sz="0" w:space="0" w:color="auto"/>
      </w:divBdr>
    </w:div>
    <w:div w:id="351804382">
      <w:marLeft w:val="0"/>
      <w:marRight w:val="0"/>
      <w:marTop w:val="0"/>
      <w:marBottom w:val="0"/>
      <w:divBdr>
        <w:top w:val="none" w:sz="0" w:space="0" w:color="auto"/>
        <w:left w:val="none" w:sz="0" w:space="0" w:color="auto"/>
        <w:bottom w:val="none" w:sz="0" w:space="0" w:color="auto"/>
        <w:right w:val="none" w:sz="0" w:space="0" w:color="auto"/>
      </w:divBdr>
    </w:div>
    <w:div w:id="351804383">
      <w:marLeft w:val="0"/>
      <w:marRight w:val="0"/>
      <w:marTop w:val="0"/>
      <w:marBottom w:val="0"/>
      <w:divBdr>
        <w:top w:val="none" w:sz="0" w:space="0" w:color="auto"/>
        <w:left w:val="none" w:sz="0" w:space="0" w:color="auto"/>
        <w:bottom w:val="none" w:sz="0" w:space="0" w:color="auto"/>
        <w:right w:val="none" w:sz="0" w:space="0" w:color="auto"/>
      </w:divBdr>
    </w:div>
    <w:div w:id="351804384">
      <w:marLeft w:val="0"/>
      <w:marRight w:val="0"/>
      <w:marTop w:val="0"/>
      <w:marBottom w:val="0"/>
      <w:divBdr>
        <w:top w:val="none" w:sz="0" w:space="0" w:color="auto"/>
        <w:left w:val="none" w:sz="0" w:space="0" w:color="auto"/>
        <w:bottom w:val="none" w:sz="0" w:space="0" w:color="auto"/>
        <w:right w:val="none" w:sz="0" w:space="0" w:color="auto"/>
      </w:divBdr>
    </w:div>
    <w:div w:id="351804385">
      <w:marLeft w:val="0"/>
      <w:marRight w:val="0"/>
      <w:marTop w:val="0"/>
      <w:marBottom w:val="0"/>
      <w:divBdr>
        <w:top w:val="none" w:sz="0" w:space="0" w:color="auto"/>
        <w:left w:val="none" w:sz="0" w:space="0" w:color="auto"/>
        <w:bottom w:val="none" w:sz="0" w:space="0" w:color="auto"/>
        <w:right w:val="none" w:sz="0" w:space="0" w:color="auto"/>
      </w:divBdr>
    </w:div>
    <w:div w:id="351804386">
      <w:marLeft w:val="0"/>
      <w:marRight w:val="0"/>
      <w:marTop w:val="0"/>
      <w:marBottom w:val="0"/>
      <w:divBdr>
        <w:top w:val="none" w:sz="0" w:space="0" w:color="auto"/>
        <w:left w:val="none" w:sz="0" w:space="0" w:color="auto"/>
        <w:bottom w:val="none" w:sz="0" w:space="0" w:color="auto"/>
        <w:right w:val="none" w:sz="0" w:space="0" w:color="auto"/>
      </w:divBdr>
    </w:div>
    <w:div w:id="351804387">
      <w:marLeft w:val="0"/>
      <w:marRight w:val="0"/>
      <w:marTop w:val="0"/>
      <w:marBottom w:val="0"/>
      <w:divBdr>
        <w:top w:val="none" w:sz="0" w:space="0" w:color="auto"/>
        <w:left w:val="none" w:sz="0" w:space="0" w:color="auto"/>
        <w:bottom w:val="none" w:sz="0" w:space="0" w:color="auto"/>
        <w:right w:val="none" w:sz="0" w:space="0" w:color="auto"/>
      </w:divBdr>
    </w:div>
    <w:div w:id="351804388">
      <w:marLeft w:val="0"/>
      <w:marRight w:val="0"/>
      <w:marTop w:val="0"/>
      <w:marBottom w:val="0"/>
      <w:divBdr>
        <w:top w:val="none" w:sz="0" w:space="0" w:color="auto"/>
        <w:left w:val="none" w:sz="0" w:space="0" w:color="auto"/>
        <w:bottom w:val="none" w:sz="0" w:space="0" w:color="auto"/>
        <w:right w:val="none" w:sz="0" w:space="0" w:color="auto"/>
      </w:divBdr>
    </w:div>
    <w:div w:id="351804389">
      <w:marLeft w:val="0"/>
      <w:marRight w:val="0"/>
      <w:marTop w:val="0"/>
      <w:marBottom w:val="0"/>
      <w:divBdr>
        <w:top w:val="none" w:sz="0" w:space="0" w:color="auto"/>
        <w:left w:val="none" w:sz="0" w:space="0" w:color="auto"/>
        <w:bottom w:val="none" w:sz="0" w:space="0" w:color="auto"/>
        <w:right w:val="none" w:sz="0" w:space="0" w:color="auto"/>
      </w:divBdr>
    </w:div>
    <w:div w:id="351804390">
      <w:marLeft w:val="0"/>
      <w:marRight w:val="0"/>
      <w:marTop w:val="0"/>
      <w:marBottom w:val="0"/>
      <w:divBdr>
        <w:top w:val="none" w:sz="0" w:space="0" w:color="auto"/>
        <w:left w:val="none" w:sz="0" w:space="0" w:color="auto"/>
        <w:bottom w:val="none" w:sz="0" w:space="0" w:color="auto"/>
        <w:right w:val="none" w:sz="0" w:space="0" w:color="auto"/>
      </w:divBdr>
    </w:div>
    <w:div w:id="351804391">
      <w:marLeft w:val="0"/>
      <w:marRight w:val="0"/>
      <w:marTop w:val="0"/>
      <w:marBottom w:val="0"/>
      <w:divBdr>
        <w:top w:val="none" w:sz="0" w:space="0" w:color="auto"/>
        <w:left w:val="none" w:sz="0" w:space="0" w:color="auto"/>
        <w:bottom w:val="none" w:sz="0" w:space="0" w:color="auto"/>
        <w:right w:val="none" w:sz="0" w:space="0" w:color="auto"/>
      </w:divBdr>
    </w:div>
    <w:div w:id="351804392">
      <w:marLeft w:val="0"/>
      <w:marRight w:val="0"/>
      <w:marTop w:val="0"/>
      <w:marBottom w:val="0"/>
      <w:divBdr>
        <w:top w:val="none" w:sz="0" w:space="0" w:color="auto"/>
        <w:left w:val="none" w:sz="0" w:space="0" w:color="auto"/>
        <w:bottom w:val="none" w:sz="0" w:space="0" w:color="auto"/>
        <w:right w:val="none" w:sz="0" w:space="0" w:color="auto"/>
      </w:divBdr>
    </w:div>
    <w:div w:id="351804393">
      <w:marLeft w:val="0"/>
      <w:marRight w:val="0"/>
      <w:marTop w:val="0"/>
      <w:marBottom w:val="0"/>
      <w:divBdr>
        <w:top w:val="none" w:sz="0" w:space="0" w:color="auto"/>
        <w:left w:val="none" w:sz="0" w:space="0" w:color="auto"/>
        <w:bottom w:val="none" w:sz="0" w:space="0" w:color="auto"/>
        <w:right w:val="none" w:sz="0" w:space="0" w:color="auto"/>
      </w:divBdr>
    </w:div>
    <w:div w:id="351804394">
      <w:marLeft w:val="0"/>
      <w:marRight w:val="0"/>
      <w:marTop w:val="0"/>
      <w:marBottom w:val="0"/>
      <w:divBdr>
        <w:top w:val="none" w:sz="0" w:space="0" w:color="auto"/>
        <w:left w:val="none" w:sz="0" w:space="0" w:color="auto"/>
        <w:bottom w:val="none" w:sz="0" w:space="0" w:color="auto"/>
        <w:right w:val="none" w:sz="0" w:space="0" w:color="auto"/>
      </w:divBdr>
    </w:div>
    <w:div w:id="351804395">
      <w:marLeft w:val="0"/>
      <w:marRight w:val="0"/>
      <w:marTop w:val="0"/>
      <w:marBottom w:val="0"/>
      <w:divBdr>
        <w:top w:val="none" w:sz="0" w:space="0" w:color="auto"/>
        <w:left w:val="none" w:sz="0" w:space="0" w:color="auto"/>
        <w:bottom w:val="none" w:sz="0" w:space="0" w:color="auto"/>
        <w:right w:val="none" w:sz="0" w:space="0" w:color="auto"/>
      </w:divBdr>
    </w:div>
    <w:div w:id="351804396">
      <w:marLeft w:val="0"/>
      <w:marRight w:val="0"/>
      <w:marTop w:val="0"/>
      <w:marBottom w:val="0"/>
      <w:divBdr>
        <w:top w:val="none" w:sz="0" w:space="0" w:color="auto"/>
        <w:left w:val="none" w:sz="0" w:space="0" w:color="auto"/>
        <w:bottom w:val="none" w:sz="0" w:space="0" w:color="auto"/>
        <w:right w:val="none" w:sz="0" w:space="0" w:color="auto"/>
      </w:divBdr>
    </w:div>
    <w:div w:id="351804397">
      <w:marLeft w:val="0"/>
      <w:marRight w:val="0"/>
      <w:marTop w:val="0"/>
      <w:marBottom w:val="0"/>
      <w:divBdr>
        <w:top w:val="none" w:sz="0" w:space="0" w:color="auto"/>
        <w:left w:val="none" w:sz="0" w:space="0" w:color="auto"/>
        <w:bottom w:val="none" w:sz="0" w:space="0" w:color="auto"/>
        <w:right w:val="none" w:sz="0" w:space="0" w:color="auto"/>
      </w:divBdr>
    </w:div>
    <w:div w:id="351804398">
      <w:marLeft w:val="0"/>
      <w:marRight w:val="0"/>
      <w:marTop w:val="0"/>
      <w:marBottom w:val="0"/>
      <w:divBdr>
        <w:top w:val="none" w:sz="0" w:space="0" w:color="auto"/>
        <w:left w:val="none" w:sz="0" w:space="0" w:color="auto"/>
        <w:bottom w:val="none" w:sz="0" w:space="0" w:color="auto"/>
        <w:right w:val="none" w:sz="0" w:space="0" w:color="auto"/>
      </w:divBdr>
    </w:div>
    <w:div w:id="351804399">
      <w:marLeft w:val="0"/>
      <w:marRight w:val="0"/>
      <w:marTop w:val="0"/>
      <w:marBottom w:val="0"/>
      <w:divBdr>
        <w:top w:val="none" w:sz="0" w:space="0" w:color="auto"/>
        <w:left w:val="none" w:sz="0" w:space="0" w:color="auto"/>
        <w:bottom w:val="none" w:sz="0" w:space="0" w:color="auto"/>
        <w:right w:val="none" w:sz="0" w:space="0" w:color="auto"/>
      </w:divBdr>
    </w:div>
    <w:div w:id="351804400">
      <w:marLeft w:val="0"/>
      <w:marRight w:val="0"/>
      <w:marTop w:val="0"/>
      <w:marBottom w:val="0"/>
      <w:divBdr>
        <w:top w:val="none" w:sz="0" w:space="0" w:color="auto"/>
        <w:left w:val="none" w:sz="0" w:space="0" w:color="auto"/>
        <w:bottom w:val="none" w:sz="0" w:space="0" w:color="auto"/>
        <w:right w:val="none" w:sz="0" w:space="0" w:color="auto"/>
      </w:divBdr>
    </w:div>
    <w:div w:id="351804401">
      <w:marLeft w:val="0"/>
      <w:marRight w:val="0"/>
      <w:marTop w:val="0"/>
      <w:marBottom w:val="0"/>
      <w:divBdr>
        <w:top w:val="none" w:sz="0" w:space="0" w:color="auto"/>
        <w:left w:val="none" w:sz="0" w:space="0" w:color="auto"/>
        <w:bottom w:val="none" w:sz="0" w:space="0" w:color="auto"/>
        <w:right w:val="none" w:sz="0" w:space="0" w:color="auto"/>
      </w:divBdr>
    </w:div>
    <w:div w:id="351804403">
      <w:marLeft w:val="0"/>
      <w:marRight w:val="0"/>
      <w:marTop w:val="0"/>
      <w:marBottom w:val="0"/>
      <w:divBdr>
        <w:top w:val="none" w:sz="0" w:space="0" w:color="auto"/>
        <w:left w:val="none" w:sz="0" w:space="0" w:color="auto"/>
        <w:bottom w:val="none" w:sz="0" w:space="0" w:color="auto"/>
        <w:right w:val="none" w:sz="0" w:space="0" w:color="auto"/>
      </w:divBdr>
    </w:div>
    <w:div w:id="351804404">
      <w:marLeft w:val="0"/>
      <w:marRight w:val="0"/>
      <w:marTop w:val="0"/>
      <w:marBottom w:val="0"/>
      <w:divBdr>
        <w:top w:val="none" w:sz="0" w:space="0" w:color="auto"/>
        <w:left w:val="none" w:sz="0" w:space="0" w:color="auto"/>
        <w:bottom w:val="none" w:sz="0" w:space="0" w:color="auto"/>
        <w:right w:val="none" w:sz="0" w:space="0" w:color="auto"/>
      </w:divBdr>
    </w:div>
    <w:div w:id="351804405">
      <w:marLeft w:val="0"/>
      <w:marRight w:val="0"/>
      <w:marTop w:val="0"/>
      <w:marBottom w:val="0"/>
      <w:divBdr>
        <w:top w:val="none" w:sz="0" w:space="0" w:color="auto"/>
        <w:left w:val="none" w:sz="0" w:space="0" w:color="auto"/>
        <w:bottom w:val="none" w:sz="0" w:space="0" w:color="auto"/>
        <w:right w:val="none" w:sz="0" w:space="0" w:color="auto"/>
      </w:divBdr>
    </w:div>
    <w:div w:id="351804406">
      <w:marLeft w:val="0"/>
      <w:marRight w:val="0"/>
      <w:marTop w:val="0"/>
      <w:marBottom w:val="0"/>
      <w:divBdr>
        <w:top w:val="none" w:sz="0" w:space="0" w:color="auto"/>
        <w:left w:val="none" w:sz="0" w:space="0" w:color="auto"/>
        <w:bottom w:val="none" w:sz="0" w:space="0" w:color="auto"/>
        <w:right w:val="none" w:sz="0" w:space="0" w:color="auto"/>
      </w:divBdr>
    </w:div>
    <w:div w:id="351804407">
      <w:marLeft w:val="0"/>
      <w:marRight w:val="0"/>
      <w:marTop w:val="0"/>
      <w:marBottom w:val="0"/>
      <w:divBdr>
        <w:top w:val="none" w:sz="0" w:space="0" w:color="auto"/>
        <w:left w:val="none" w:sz="0" w:space="0" w:color="auto"/>
        <w:bottom w:val="none" w:sz="0" w:space="0" w:color="auto"/>
        <w:right w:val="none" w:sz="0" w:space="0" w:color="auto"/>
      </w:divBdr>
    </w:div>
    <w:div w:id="351804408">
      <w:marLeft w:val="0"/>
      <w:marRight w:val="0"/>
      <w:marTop w:val="0"/>
      <w:marBottom w:val="0"/>
      <w:divBdr>
        <w:top w:val="none" w:sz="0" w:space="0" w:color="auto"/>
        <w:left w:val="none" w:sz="0" w:space="0" w:color="auto"/>
        <w:bottom w:val="none" w:sz="0" w:space="0" w:color="auto"/>
        <w:right w:val="none" w:sz="0" w:space="0" w:color="auto"/>
      </w:divBdr>
    </w:div>
    <w:div w:id="351804409">
      <w:marLeft w:val="0"/>
      <w:marRight w:val="0"/>
      <w:marTop w:val="0"/>
      <w:marBottom w:val="0"/>
      <w:divBdr>
        <w:top w:val="none" w:sz="0" w:space="0" w:color="auto"/>
        <w:left w:val="none" w:sz="0" w:space="0" w:color="auto"/>
        <w:bottom w:val="none" w:sz="0" w:space="0" w:color="auto"/>
        <w:right w:val="none" w:sz="0" w:space="0" w:color="auto"/>
      </w:divBdr>
    </w:div>
    <w:div w:id="351804410">
      <w:marLeft w:val="0"/>
      <w:marRight w:val="0"/>
      <w:marTop w:val="0"/>
      <w:marBottom w:val="0"/>
      <w:divBdr>
        <w:top w:val="none" w:sz="0" w:space="0" w:color="auto"/>
        <w:left w:val="none" w:sz="0" w:space="0" w:color="auto"/>
        <w:bottom w:val="none" w:sz="0" w:space="0" w:color="auto"/>
        <w:right w:val="none" w:sz="0" w:space="0" w:color="auto"/>
      </w:divBdr>
    </w:div>
    <w:div w:id="351804411">
      <w:marLeft w:val="0"/>
      <w:marRight w:val="0"/>
      <w:marTop w:val="0"/>
      <w:marBottom w:val="0"/>
      <w:divBdr>
        <w:top w:val="none" w:sz="0" w:space="0" w:color="auto"/>
        <w:left w:val="none" w:sz="0" w:space="0" w:color="auto"/>
        <w:bottom w:val="none" w:sz="0" w:space="0" w:color="auto"/>
        <w:right w:val="none" w:sz="0" w:space="0" w:color="auto"/>
      </w:divBdr>
    </w:div>
    <w:div w:id="351804412">
      <w:marLeft w:val="0"/>
      <w:marRight w:val="0"/>
      <w:marTop w:val="0"/>
      <w:marBottom w:val="0"/>
      <w:divBdr>
        <w:top w:val="none" w:sz="0" w:space="0" w:color="auto"/>
        <w:left w:val="none" w:sz="0" w:space="0" w:color="auto"/>
        <w:bottom w:val="none" w:sz="0" w:space="0" w:color="auto"/>
        <w:right w:val="none" w:sz="0" w:space="0" w:color="auto"/>
      </w:divBdr>
    </w:div>
    <w:div w:id="351804413">
      <w:marLeft w:val="0"/>
      <w:marRight w:val="0"/>
      <w:marTop w:val="0"/>
      <w:marBottom w:val="0"/>
      <w:divBdr>
        <w:top w:val="none" w:sz="0" w:space="0" w:color="auto"/>
        <w:left w:val="none" w:sz="0" w:space="0" w:color="auto"/>
        <w:bottom w:val="none" w:sz="0" w:space="0" w:color="auto"/>
        <w:right w:val="none" w:sz="0" w:space="0" w:color="auto"/>
      </w:divBdr>
    </w:div>
    <w:div w:id="351804414">
      <w:marLeft w:val="0"/>
      <w:marRight w:val="0"/>
      <w:marTop w:val="0"/>
      <w:marBottom w:val="0"/>
      <w:divBdr>
        <w:top w:val="none" w:sz="0" w:space="0" w:color="auto"/>
        <w:left w:val="none" w:sz="0" w:space="0" w:color="auto"/>
        <w:bottom w:val="none" w:sz="0" w:space="0" w:color="auto"/>
        <w:right w:val="none" w:sz="0" w:space="0" w:color="auto"/>
      </w:divBdr>
    </w:div>
    <w:div w:id="351804415">
      <w:marLeft w:val="0"/>
      <w:marRight w:val="0"/>
      <w:marTop w:val="0"/>
      <w:marBottom w:val="0"/>
      <w:divBdr>
        <w:top w:val="none" w:sz="0" w:space="0" w:color="auto"/>
        <w:left w:val="none" w:sz="0" w:space="0" w:color="auto"/>
        <w:bottom w:val="none" w:sz="0" w:space="0" w:color="auto"/>
        <w:right w:val="none" w:sz="0" w:space="0" w:color="auto"/>
      </w:divBdr>
    </w:div>
    <w:div w:id="351804416">
      <w:marLeft w:val="0"/>
      <w:marRight w:val="0"/>
      <w:marTop w:val="0"/>
      <w:marBottom w:val="0"/>
      <w:divBdr>
        <w:top w:val="none" w:sz="0" w:space="0" w:color="auto"/>
        <w:left w:val="none" w:sz="0" w:space="0" w:color="auto"/>
        <w:bottom w:val="none" w:sz="0" w:space="0" w:color="auto"/>
        <w:right w:val="none" w:sz="0" w:space="0" w:color="auto"/>
      </w:divBdr>
    </w:div>
    <w:div w:id="351804417">
      <w:marLeft w:val="0"/>
      <w:marRight w:val="0"/>
      <w:marTop w:val="0"/>
      <w:marBottom w:val="0"/>
      <w:divBdr>
        <w:top w:val="none" w:sz="0" w:space="0" w:color="auto"/>
        <w:left w:val="none" w:sz="0" w:space="0" w:color="auto"/>
        <w:bottom w:val="none" w:sz="0" w:space="0" w:color="auto"/>
        <w:right w:val="none" w:sz="0" w:space="0" w:color="auto"/>
      </w:divBdr>
    </w:div>
    <w:div w:id="351804418">
      <w:marLeft w:val="0"/>
      <w:marRight w:val="0"/>
      <w:marTop w:val="0"/>
      <w:marBottom w:val="0"/>
      <w:divBdr>
        <w:top w:val="none" w:sz="0" w:space="0" w:color="auto"/>
        <w:left w:val="none" w:sz="0" w:space="0" w:color="auto"/>
        <w:bottom w:val="none" w:sz="0" w:space="0" w:color="auto"/>
        <w:right w:val="none" w:sz="0" w:space="0" w:color="auto"/>
      </w:divBdr>
    </w:div>
    <w:div w:id="351804419">
      <w:marLeft w:val="0"/>
      <w:marRight w:val="0"/>
      <w:marTop w:val="0"/>
      <w:marBottom w:val="0"/>
      <w:divBdr>
        <w:top w:val="none" w:sz="0" w:space="0" w:color="auto"/>
        <w:left w:val="none" w:sz="0" w:space="0" w:color="auto"/>
        <w:bottom w:val="none" w:sz="0" w:space="0" w:color="auto"/>
        <w:right w:val="none" w:sz="0" w:space="0" w:color="auto"/>
      </w:divBdr>
    </w:div>
    <w:div w:id="351804420">
      <w:marLeft w:val="0"/>
      <w:marRight w:val="0"/>
      <w:marTop w:val="0"/>
      <w:marBottom w:val="0"/>
      <w:divBdr>
        <w:top w:val="none" w:sz="0" w:space="0" w:color="auto"/>
        <w:left w:val="none" w:sz="0" w:space="0" w:color="auto"/>
        <w:bottom w:val="none" w:sz="0" w:space="0" w:color="auto"/>
        <w:right w:val="none" w:sz="0" w:space="0" w:color="auto"/>
      </w:divBdr>
    </w:div>
    <w:div w:id="351804421">
      <w:marLeft w:val="0"/>
      <w:marRight w:val="0"/>
      <w:marTop w:val="0"/>
      <w:marBottom w:val="0"/>
      <w:divBdr>
        <w:top w:val="none" w:sz="0" w:space="0" w:color="auto"/>
        <w:left w:val="none" w:sz="0" w:space="0" w:color="auto"/>
        <w:bottom w:val="none" w:sz="0" w:space="0" w:color="auto"/>
        <w:right w:val="none" w:sz="0" w:space="0" w:color="auto"/>
      </w:divBdr>
    </w:div>
    <w:div w:id="351804422">
      <w:marLeft w:val="0"/>
      <w:marRight w:val="0"/>
      <w:marTop w:val="0"/>
      <w:marBottom w:val="0"/>
      <w:divBdr>
        <w:top w:val="none" w:sz="0" w:space="0" w:color="auto"/>
        <w:left w:val="none" w:sz="0" w:space="0" w:color="auto"/>
        <w:bottom w:val="none" w:sz="0" w:space="0" w:color="auto"/>
        <w:right w:val="none" w:sz="0" w:space="0" w:color="auto"/>
      </w:divBdr>
    </w:div>
    <w:div w:id="351804423">
      <w:marLeft w:val="0"/>
      <w:marRight w:val="0"/>
      <w:marTop w:val="0"/>
      <w:marBottom w:val="0"/>
      <w:divBdr>
        <w:top w:val="none" w:sz="0" w:space="0" w:color="auto"/>
        <w:left w:val="none" w:sz="0" w:space="0" w:color="auto"/>
        <w:bottom w:val="none" w:sz="0" w:space="0" w:color="auto"/>
        <w:right w:val="none" w:sz="0" w:space="0" w:color="auto"/>
      </w:divBdr>
    </w:div>
    <w:div w:id="351804424">
      <w:marLeft w:val="0"/>
      <w:marRight w:val="0"/>
      <w:marTop w:val="0"/>
      <w:marBottom w:val="0"/>
      <w:divBdr>
        <w:top w:val="none" w:sz="0" w:space="0" w:color="auto"/>
        <w:left w:val="none" w:sz="0" w:space="0" w:color="auto"/>
        <w:bottom w:val="none" w:sz="0" w:space="0" w:color="auto"/>
        <w:right w:val="none" w:sz="0" w:space="0" w:color="auto"/>
      </w:divBdr>
    </w:div>
    <w:div w:id="351804425">
      <w:marLeft w:val="0"/>
      <w:marRight w:val="0"/>
      <w:marTop w:val="0"/>
      <w:marBottom w:val="0"/>
      <w:divBdr>
        <w:top w:val="none" w:sz="0" w:space="0" w:color="auto"/>
        <w:left w:val="none" w:sz="0" w:space="0" w:color="auto"/>
        <w:bottom w:val="none" w:sz="0" w:space="0" w:color="auto"/>
        <w:right w:val="none" w:sz="0" w:space="0" w:color="auto"/>
      </w:divBdr>
    </w:div>
    <w:div w:id="351804426">
      <w:marLeft w:val="0"/>
      <w:marRight w:val="0"/>
      <w:marTop w:val="0"/>
      <w:marBottom w:val="0"/>
      <w:divBdr>
        <w:top w:val="none" w:sz="0" w:space="0" w:color="auto"/>
        <w:left w:val="none" w:sz="0" w:space="0" w:color="auto"/>
        <w:bottom w:val="none" w:sz="0" w:space="0" w:color="auto"/>
        <w:right w:val="none" w:sz="0" w:space="0" w:color="auto"/>
      </w:divBdr>
    </w:div>
    <w:div w:id="351804427">
      <w:marLeft w:val="0"/>
      <w:marRight w:val="0"/>
      <w:marTop w:val="0"/>
      <w:marBottom w:val="0"/>
      <w:divBdr>
        <w:top w:val="none" w:sz="0" w:space="0" w:color="auto"/>
        <w:left w:val="none" w:sz="0" w:space="0" w:color="auto"/>
        <w:bottom w:val="none" w:sz="0" w:space="0" w:color="auto"/>
        <w:right w:val="none" w:sz="0" w:space="0" w:color="auto"/>
      </w:divBdr>
    </w:div>
    <w:div w:id="351804428">
      <w:marLeft w:val="0"/>
      <w:marRight w:val="0"/>
      <w:marTop w:val="0"/>
      <w:marBottom w:val="0"/>
      <w:divBdr>
        <w:top w:val="none" w:sz="0" w:space="0" w:color="auto"/>
        <w:left w:val="none" w:sz="0" w:space="0" w:color="auto"/>
        <w:bottom w:val="none" w:sz="0" w:space="0" w:color="auto"/>
        <w:right w:val="none" w:sz="0" w:space="0" w:color="auto"/>
      </w:divBdr>
    </w:div>
    <w:div w:id="351804429">
      <w:marLeft w:val="0"/>
      <w:marRight w:val="0"/>
      <w:marTop w:val="0"/>
      <w:marBottom w:val="0"/>
      <w:divBdr>
        <w:top w:val="none" w:sz="0" w:space="0" w:color="auto"/>
        <w:left w:val="none" w:sz="0" w:space="0" w:color="auto"/>
        <w:bottom w:val="none" w:sz="0" w:space="0" w:color="auto"/>
        <w:right w:val="none" w:sz="0" w:space="0" w:color="auto"/>
      </w:divBdr>
    </w:div>
    <w:div w:id="351804430">
      <w:marLeft w:val="0"/>
      <w:marRight w:val="0"/>
      <w:marTop w:val="0"/>
      <w:marBottom w:val="0"/>
      <w:divBdr>
        <w:top w:val="none" w:sz="0" w:space="0" w:color="auto"/>
        <w:left w:val="none" w:sz="0" w:space="0" w:color="auto"/>
        <w:bottom w:val="none" w:sz="0" w:space="0" w:color="auto"/>
        <w:right w:val="none" w:sz="0" w:space="0" w:color="auto"/>
      </w:divBdr>
    </w:div>
    <w:div w:id="351804431">
      <w:marLeft w:val="0"/>
      <w:marRight w:val="0"/>
      <w:marTop w:val="0"/>
      <w:marBottom w:val="0"/>
      <w:divBdr>
        <w:top w:val="none" w:sz="0" w:space="0" w:color="auto"/>
        <w:left w:val="none" w:sz="0" w:space="0" w:color="auto"/>
        <w:bottom w:val="none" w:sz="0" w:space="0" w:color="auto"/>
        <w:right w:val="none" w:sz="0" w:space="0" w:color="auto"/>
      </w:divBdr>
    </w:div>
    <w:div w:id="351804432">
      <w:marLeft w:val="0"/>
      <w:marRight w:val="0"/>
      <w:marTop w:val="0"/>
      <w:marBottom w:val="0"/>
      <w:divBdr>
        <w:top w:val="none" w:sz="0" w:space="0" w:color="auto"/>
        <w:left w:val="none" w:sz="0" w:space="0" w:color="auto"/>
        <w:bottom w:val="none" w:sz="0" w:space="0" w:color="auto"/>
        <w:right w:val="none" w:sz="0" w:space="0" w:color="auto"/>
      </w:divBdr>
    </w:div>
    <w:div w:id="351804433">
      <w:marLeft w:val="0"/>
      <w:marRight w:val="0"/>
      <w:marTop w:val="0"/>
      <w:marBottom w:val="0"/>
      <w:divBdr>
        <w:top w:val="none" w:sz="0" w:space="0" w:color="auto"/>
        <w:left w:val="none" w:sz="0" w:space="0" w:color="auto"/>
        <w:bottom w:val="none" w:sz="0" w:space="0" w:color="auto"/>
        <w:right w:val="none" w:sz="0" w:space="0" w:color="auto"/>
      </w:divBdr>
    </w:div>
    <w:div w:id="351804434">
      <w:marLeft w:val="0"/>
      <w:marRight w:val="0"/>
      <w:marTop w:val="0"/>
      <w:marBottom w:val="0"/>
      <w:divBdr>
        <w:top w:val="none" w:sz="0" w:space="0" w:color="auto"/>
        <w:left w:val="none" w:sz="0" w:space="0" w:color="auto"/>
        <w:bottom w:val="none" w:sz="0" w:space="0" w:color="auto"/>
        <w:right w:val="none" w:sz="0" w:space="0" w:color="auto"/>
      </w:divBdr>
    </w:div>
    <w:div w:id="351804435">
      <w:marLeft w:val="0"/>
      <w:marRight w:val="0"/>
      <w:marTop w:val="0"/>
      <w:marBottom w:val="0"/>
      <w:divBdr>
        <w:top w:val="none" w:sz="0" w:space="0" w:color="auto"/>
        <w:left w:val="none" w:sz="0" w:space="0" w:color="auto"/>
        <w:bottom w:val="none" w:sz="0" w:space="0" w:color="auto"/>
        <w:right w:val="none" w:sz="0" w:space="0" w:color="auto"/>
      </w:divBdr>
    </w:div>
    <w:div w:id="351804436">
      <w:marLeft w:val="0"/>
      <w:marRight w:val="0"/>
      <w:marTop w:val="0"/>
      <w:marBottom w:val="0"/>
      <w:divBdr>
        <w:top w:val="none" w:sz="0" w:space="0" w:color="auto"/>
        <w:left w:val="none" w:sz="0" w:space="0" w:color="auto"/>
        <w:bottom w:val="none" w:sz="0" w:space="0" w:color="auto"/>
        <w:right w:val="none" w:sz="0" w:space="0" w:color="auto"/>
      </w:divBdr>
    </w:div>
    <w:div w:id="351804437">
      <w:marLeft w:val="0"/>
      <w:marRight w:val="0"/>
      <w:marTop w:val="0"/>
      <w:marBottom w:val="0"/>
      <w:divBdr>
        <w:top w:val="none" w:sz="0" w:space="0" w:color="auto"/>
        <w:left w:val="none" w:sz="0" w:space="0" w:color="auto"/>
        <w:bottom w:val="none" w:sz="0" w:space="0" w:color="auto"/>
        <w:right w:val="none" w:sz="0" w:space="0" w:color="auto"/>
      </w:divBdr>
    </w:div>
    <w:div w:id="351804438">
      <w:marLeft w:val="0"/>
      <w:marRight w:val="0"/>
      <w:marTop w:val="0"/>
      <w:marBottom w:val="0"/>
      <w:divBdr>
        <w:top w:val="none" w:sz="0" w:space="0" w:color="auto"/>
        <w:left w:val="none" w:sz="0" w:space="0" w:color="auto"/>
        <w:bottom w:val="none" w:sz="0" w:space="0" w:color="auto"/>
        <w:right w:val="none" w:sz="0" w:space="0" w:color="auto"/>
      </w:divBdr>
    </w:div>
    <w:div w:id="351804439">
      <w:marLeft w:val="0"/>
      <w:marRight w:val="0"/>
      <w:marTop w:val="0"/>
      <w:marBottom w:val="0"/>
      <w:divBdr>
        <w:top w:val="none" w:sz="0" w:space="0" w:color="auto"/>
        <w:left w:val="none" w:sz="0" w:space="0" w:color="auto"/>
        <w:bottom w:val="none" w:sz="0" w:space="0" w:color="auto"/>
        <w:right w:val="none" w:sz="0" w:space="0" w:color="auto"/>
      </w:divBdr>
    </w:div>
    <w:div w:id="351804440">
      <w:marLeft w:val="0"/>
      <w:marRight w:val="0"/>
      <w:marTop w:val="0"/>
      <w:marBottom w:val="0"/>
      <w:divBdr>
        <w:top w:val="none" w:sz="0" w:space="0" w:color="auto"/>
        <w:left w:val="none" w:sz="0" w:space="0" w:color="auto"/>
        <w:bottom w:val="none" w:sz="0" w:space="0" w:color="auto"/>
        <w:right w:val="none" w:sz="0" w:space="0" w:color="auto"/>
      </w:divBdr>
    </w:div>
    <w:div w:id="351804441">
      <w:marLeft w:val="0"/>
      <w:marRight w:val="0"/>
      <w:marTop w:val="0"/>
      <w:marBottom w:val="0"/>
      <w:divBdr>
        <w:top w:val="none" w:sz="0" w:space="0" w:color="auto"/>
        <w:left w:val="none" w:sz="0" w:space="0" w:color="auto"/>
        <w:bottom w:val="none" w:sz="0" w:space="0" w:color="auto"/>
        <w:right w:val="none" w:sz="0" w:space="0" w:color="auto"/>
      </w:divBdr>
    </w:div>
    <w:div w:id="351804442">
      <w:marLeft w:val="0"/>
      <w:marRight w:val="0"/>
      <w:marTop w:val="0"/>
      <w:marBottom w:val="0"/>
      <w:divBdr>
        <w:top w:val="none" w:sz="0" w:space="0" w:color="auto"/>
        <w:left w:val="none" w:sz="0" w:space="0" w:color="auto"/>
        <w:bottom w:val="none" w:sz="0" w:space="0" w:color="auto"/>
        <w:right w:val="none" w:sz="0" w:space="0" w:color="auto"/>
      </w:divBdr>
    </w:div>
    <w:div w:id="351804443">
      <w:marLeft w:val="0"/>
      <w:marRight w:val="0"/>
      <w:marTop w:val="0"/>
      <w:marBottom w:val="0"/>
      <w:divBdr>
        <w:top w:val="none" w:sz="0" w:space="0" w:color="auto"/>
        <w:left w:val="none" w:sz="0" w:space="0" w:color="auto"/>
        <w:bottom w:val="none" w:sz="0" w:space="0" w:color="auto"/>
        <w:right w:val="none" w:sz="0" w:space="0" w:color="auto"/>
      </w:divBdr>
    </w:div>
    <w:div w:id="351804444">
      <w:marLeft w:val="0"/>
      <w:marRight w:val="0"/>
      <w:marTop w:val="0"/>
      <w:marBottom w:val="0"/>
      <w:divBdr>
        <w:top w:val="none" w:sz="0" w:space="0" w:color="auto"/>
        <w:left w:val="none" w:sz="0" w:space="0" w:color="auto"/>
        <w:bottom w:val="none" w:sz="0" w:space="0" w:color="auto"/>
        <w:right w:val="none" w:sz="0" w:space="0" w:color="auto"/>
      </w:divBdr>
    </w:div>
    <w:div w:id="351804445">
      <w:marLeft w:val="0"/>
      <w:marRight w:val="0"/>
      <w:marTop w:val="0"/>
      <w:marBottom w:val="0"/>
      <w:divBdr>
        <w:top w:val="none" w:sz="0" w:space="0" w:color="auto"/>
        <w:left w:val="none" w:sz="0" w:space="0" w:color="auto"/>
        <w:bottom w:val="none" w:sz="0" w:space="0" w:color="auto"/>
        <w:right w:val="none" w:sz="0" w:space="0" w:color="auto"/>
      </w:divBdr>
    </w:div>
    <w:div w:id="502086892">
      <w:bodyDiv w:val="1"/>
      <w:marLeft w:val="0"/>
      <w:marRight w:val="0"/>
      <w:marTop w:val="0"/>
      <w:marBottom w:val="0"/>
      <w:divBdr>
        <w:top w:val="none" w:sz="0" w:space="0" w:color="auto"/>
        <w:left w:val="none" w:sz="0" w:space="0" w:color="auto"/>
        <w:bottom w:val="none" w:sz="0" w:space="0" w:color="auto"/>
        <w:right w:val="none" w:sz="0" w:space="0" w:color="auto"/>
      </w:divBdr>
    </w:div>
    <w:div w:id="613370735">
      <w:bodyDiv w:val="1"/>
      <w:marLeft w:val="0"/>
      <w:marRight w:val="0"/>
      <w:marTop w:val="0"/>
      <w:marBottom w:val="0"/>
      <w:divBdr>
        <w:top w:val="none" w:sz="0" w:space="0" w:color="auto"/>
        <w:left w:val="none" w:sz="0" w:space="0" w:color="auto"/>
        <w:bottom w:val="none" w:sz="0" w:space="0" w:color="auto"/>
        <w:right w:val="none" w:sz="0" w:space="0" w:color="auto"/>
      </w:divBdr>
    </w:div>
    <w:div w:id="705255658">
      <w:bodyDiv w:val="1"/>
      <w:marLeft w:val="0"/>
      <w:marRight w:val="0"/>
      <w:marTop w:val="0"/>
      <w:marBottom w:val="0"/>
      <w:divBdr>
        <w:top w:val="none" w:sz="0" w:space="0" w:color="auto"/>
        <w:left w:val="none" w:sz="0" w:space="0" w:color="auto"/>
        <w:bottom w:val="none" w:sz="0" w:space="0" w:color="auto"/>
        <w:right w:val="none" w:sz="0" w:space="0" w:color="auto"/>
      </w:divBdr>
    </w:div>
    <w:div w:id="719548559">
      <w:bodyDiv w:val="1"/>
      <w:marLeft w:val="0"/>
      <w:marRight w:val="0"/>
      <w:marTop w:val="0"/>
      <w:marBottom w:val="0"/>
      <w:divBdr>
        <w:top w:val="none" w:sz="0" w:space="0" w:color="auto"/>
        <w:left w:val="none" w:sz="0" w:space="0" w:color="auto"/>
        <w:bottom w:val="none" w:sz="0" w:space="0" w:color="auto"/>
        <w:right w:val="none" w:sz="0" w:space="0" w:color="auto"/>
      </w:divBdr>
    </w:div>
    <w:div w:id="762653484">
      <w:bodyDiv w:val="1"/>
      <w:marLeft w:val="0"/>
      <w:marRight w:val="0"/>
      <w:marTop w:val="0"/>
      <w:marBottom w:val="0"/>
      <w:divBdr>
        <w:top w:val="none" w:sz="0" w:space="0" w:color="auto"/>
        <w:left w:val="none" w:sz="0" w:space="0" w:color="auto"/>
        <w:bottom w:val="none" w:sz="0" w:space="0" w:color="auto"/>
        <w:right w:val="none" w:sz="0" w:space="0" w:color="auto"/>
      </w:divBdr>
    </w:div>
    <w:div w:id="766658832">
      <w:bodyDiv w:val="1"/>
      <w:marLeft w:val="0"/>
      <w:marRight w:val="0"/>
      <w:marTop w:val="0"/>
      <w:marBottom w:val="0"/>
      <w:divBdr>
        <w:top w:val="none" w:sz="0" w:space="0" w:color="auto"/>
        <w:left w:val="none" w:sz="0" w:space="0" w:color="auto"/>
        <w:bottom w:val="none" w:sz="0" w:space="0" w:color="auto"/>
        <w:right w:val="none" w:sz="0" w:space="0" w:color="auto"/>
      </w:divBdr>
    </w:div>
    <w:div w:id="836307881">
      <w:bodyDiv w:val="1"/>
      <w:marLeft w:val="0"/>
      <w:marRight w:val="0"/>
      <w:marTop w:val="0"/>
      <w:marBottom w:val="0"/>
      <w:divBdr>
        <w:top w:val="none" w:sz="0" w:space="0" w:color="auto"/>
        <w:left w:val="none" w:sz="0" w:space="0" w:color="auto"/>
        <w:bottom w:val="none" w:sz="0" w:space="0" w:color="auto"/>
        <w:right w:val="none" w:sz="0" w:space="0" w:color="auto"/>
      </w:divBdr>
    </w:div>
    <w:div w:id="1054812940">
      <w:bodyDiv w:val="1"/>
      <w:marLeft w:val="0"/>
      <w:marRight w:val="0"/>
      <w:marTop w:val="0"/>
      <w:marBottom w:val="0"/>
      <w:divBdr>
        <w:top w:val="none" w:sz="0" w:space="0" w:color="auto"/>
        <w:left w:val="none" w:sz="0" w:space="0" w:color="auto"/>
        <w:bottom w:val="none" w:sz="0" w:space="0" w:color="auto"/>
        <w:right w:val="none" w:sz="0" w:space="0" w:color="auto"/>
      </w:divBdr>
    </w:div>
    <w:div w:id="1159424404">
      <w:bodyDiv w:val="1"/>
      <w:marLeft w:val="0"/>
      <w:marRight w:val="0"/>
      <w:marTop w:val="0"/>
      <w:marBottom w:val="0"/>
      <w:divBdr>
        <w:top w:val="none" w:sz="0" w:space="0" w:color="auto"/>
        <w:left w:val="none" w:sz="0" w:space="0" w:color="auto"/>
        <w:bottom w:val="none" w:sz="0" w:space="0" w:color="auto"/>
        <w:right w:val="none" w:sz="0" w:space="0" w:color="auto"/>
      </w:divBdr>
    </w:div>
    <w:div w:id="1257521110">
      <w:bodyDiv w:val="1"/>
      <w:marLeft w:val="0"/>
      <w:marRight w:val="0"/>
      <w:marTop w:val="0"/>
      <w:marBottom w:val="0"/>
      <w:divBdr>
        <w:top w:val="none" w:sz="0" w:space="0" w:color="auto"/>
        <w:left w:val="none" w:sz="0" w:space="0" w:color="auto"/>
        <w:bottom w:val="none" w:sz="0" w:space="0" w:color="auto"/>
        <w:right w:val="none" w:sz="0" w:space="0" w:color="auto"/>
      </w:divBdr>
    </w:div>
    <w:div w:id="1297027401">
      <w:bodyDiv w:val="1"/>
      <w:marLeft w:val="0"/>
      <w:marRight w:val="0"/>
      <w:marTop w:val="0"/>
      <w:marBottom w:val="0"/>
      <w:divBdr>
        <w:top w:val="none" w:sz="0" w:space="0" w:color="auto"/>
        <w:left w:val="none" w:sz="0" w:space="0" w:color="auto"/>
        <w:bottom w:val="none" w:sz="0" w:space="0" w:color="auto"/>
        <w:right w:val="none" w:sz="0" w:space="0" w:color="auto"/>
      </w:divBdr>
    </w:div>
    <w:div w:id="1315135275">
      <w:bodyDiv w:val="1"/>
      <w:marLeft w:val="0"/>
      <w:marRight w:val="0"/>
      <w:marTop w:val="0"/>
      <w:marBottom w:val="0"/>
      <w:divBdr>
        <w:top w:val="none" w:sz="0" w:space="0" w:color="auto"/>
        <w:left w:val="none" w:sz="0" w:space="0" w:color="auto"/>
        <w:bottom w:val="none" w:sz="0" w:space="0" w:color="auto"/>
        <w:right w:val="none" w:sz="0" w:space="0" w:color="auto"/>
      </w:divBdr>
    </w:div>
    <w:div w:id="1359886764">
      <w:bodyDiv w:val="1"/>
      <w:marLeft w:val="0"/>
      <w:marRight w:val="0"/>
      <w:marTop w:val="0"/>
      <w:marBottom w:val="0"/>
      <w:divBdr>
        <w:top w:val="none" w:sz="0" w:space="0" w:color="auto"/>
        <w:left w:val="none" w:sz="0" w:space="0" w:color="auto"/>
        <w:bottom w:val="none" w:sz="0" w:space="0" w:color="auto"/>
        <w:right w:val="none" w:sz="0" w:space="0" w:color="auto"/>
      </w:divBdr>
    </w:div>
    <w:div w:id="1446314482">
      <w:bodyDiv w:val="1"/>
      <w:marLeft w:val="0"/>
      <w:marRight w:val="0"/>
      <w:marTop w:val="0"/>
      <w:marBottom w:val="0"/>
      <w:divBdr>
        <w:top w:val="none" w:sz="0" w:space="0" w:color="auto"/>
        <w:left w:val="none" w:sz="0" w:space="0" w:color="auto"/>
        <w:bottom w:val="none" w:sz="0" w:space="0" w:color="auto"/>
        <w:right w:val="none" w:sz="0" w:space="0" w:color="auto"/>
      </w:divBdr>
    </w:div>
    <w:div w:id="1485244187">
      <w:bodyDiv w:val="1"/>
      <w:marLeft w:val="0"/>
      <w:marRight w:val="0"/>
      <w:marTop w:val="0"/>
      <w:marBottom w:val="0"/>
      <w:divBdr>
        <w:top w:val="none" w:sz="0" w:space="0" w:color="auto"/>
        <w:left w:val="none" w:sz="0" w:space="0" w:color="auto"/>
        <w:bottom w:val="none" w:sz="0" w:space="0" w:color="auto"/>
        <w:right w:val="none" w:sz="0" w:space="0" w:color="auto"/>
      </w:divBdr>
    </w:div>
    <w:div w:id="1504052016">
      <w:bodyDiv w:val="1"/>
      <w:marLeft w:val="0"/>
      <w:marRight w:val="0"/>
      <w:marTop w:val="0"/>
      <w:marBottom w:val="0"/>
      <w:divBdr>
        <w:top w:val="none" w:sz="0" w:space="0" w:color="auto"/>
        <w:left w:val="none" w:sz="0" w:space="0" w:color="auto"/>
        <w:bottom w:val="none" w:sz="0" w:space="0" w:color="auto"/>
        <w:right w:val="none" w:sz="0" w:space="0" w:color="auto"/>
      </w:divBdr>
    </w:div>
    <w:div w:id="1556352270">
      <w:bodyDiv w:val="1"/>
      <w:marLeft w:val="0"/>
      <w:marRight w:val="0"/>
      <w:marTop w:val="0"/>
      <w:marBottom w:val="0"/>
      <w:divBdr>
        <w:top w:val="none" w:sz="0" w:space="0" w:color="auto"/>
        <w:left w:val="none" w:sz="0" w:space="0" w:color="auto"/>
        <w:bottom w:val="none" w:sz="0" w:space="0" w:color="auto"/>
        <w:right w:val="none" w:sz="0" w:space="0" w:color="auto"/>
      </w:divBdr>
    </w:div>
    <w:div w:id="1589925253">
      <w:bodyDiv w:val="1"/>
      <w:marLeft w:val="0"/>
      <w:marRight w:val="0"/>
      <w:marTop w:val="0"/>
      <w:marBottom w:val="0"/>
      <w:divBdr>
        <w:top w:val="none" w:sz="0" w:space="0" w:color="auto"/>
        <w:left w:val="none" w:sz="0" w:space="0" w:color="auto"/>
        <w:bottom w:val="none" w:sz="0" w:space="0" w:color="auto"/>
        <w:right w:val="none" w:sz="0" w:space="0" w:color="auto"/>
      </w:divBdr>
    </w:div>
    <w:div w:id="1596328175">
      <w:bodyDiv w:val="1"/>
      <w:marLeft w:val="0"/>
      <w:marRight w:val="0"/>
      <w:marTop w:val="0"/>
      <w:marBottom w:val="0"/>
      <w:divBdr>
        <w:top w:val="none" w:sz="0" w:space="0" w:color="auto"/>
        <w:left w:val="none" w:sz="0" w:space="0" w:color="auto"/>
        <w:bottom w:val="none" w:sz="0" w:space="0" w:color="auto"/>
        <w:right w:val="none" w:sz="0" w:space="0" w:color="auto"/>
      </w:divBdr>
    </w:div>
    <w:div w:id="1611160237">
      <w:bodyDiv w:val="1"/>
      <w:marLeft w:val="0"/>
      <w:marRight w:val="0"/>
      <w:marTop w:val="0"/>
      <w:marBottom w:val="0"/>
      <w:divBdr>
        <w:top w:val="none" w:sz="0" w:space="0" w:color="auto"/>
        <w:left w:val="none" w:sz="0" w:space="0" w:color="auto"/>
        <w:bottom w:val="none" w:sz="0" w:space="0" w:color="auto"/>
        <w:right w:val="none" w:sz="0" w:space="0" w:color="auto"/>
      </w:divBdr>
    </w:div>
    <w:div w:id="1698501341">
      <w:bodyDiv w:val="1"/>
      <w:marLeft w:val="0"/>
      <w:marRight w:val="0"/>
      <w:marTop w:val="0"/>
      <w:marBottom w:val="0"/>
      <w:divBdr>
        <w:top w:val="none" w:sz="0" w:space="0" w:color="auto"/>
        <w:left w:val="none" w:sz="0" w:space="0" w:color="auto"/>
        <w:bottom w:val="none" w:sz="0" w:space="0" w:color="auto"/>
        <w:right w:val="none" w:sz="0" w:space="0" w:color="auto"/>
      </w:divBdr>
    </w:div>
    <w:div w:id="1751464826">
      <w:bodyDiv w:val="1"/>
      <w:marLeft w:val="0"/>
      <w:marRight w:val="0"/>
      <w:marTop w:val="0"/>
      <w:marBottom w:val="0"/>
      <w:divBdr>
        <w:top w:val="none" w:sz="0" w:space="0" w:color="auto"/>
        <w:left w:val="none" w:sz="0" w:space="0" w:color="auto"/>
        <w:bottom w:val="none" w:sz="0" w:space="0" w:color="auto"/>
        <w:right w:val="none" w:sz="0" w:space="0" w:color="auto"/>
      </w:divBdr>
    </w:div>
    <w:div w:id="1760640644">
      <w:bodyDiv w:val="1"/>
      <w:marLeft w:val="0"/>
      <w:marRight w:val="0"/>
      <w:marTop w:val="0"/>
      <w:marBottom w:val="0"/>
      <w:divBdr>
        <w:top w:val="none" w:sz="0" w:space="0" w:color="auto"/>
        <w:left w:val="none" w:sz="0" w:space="0" w:color="auto"/>
        <w:bottom w:val="none" w:sz="0" w:space="0" w:color="auto"/>
        <w:right w:val="none" w:sz="0" w:space="0" w:color="auto"/>
      </w:divBdr>
    </w:div>
    <w:div w:id="1772235442">
      <w:bodyDiv w:val="1"/>
      <w:marLeft w:val="0"/>
      <w:marRight w:val="0"/>
      <w:marTop w:val="0"/>
      <w:marBottom w:val="0"/>
      <w:divBdr>
        <w:top w:val="none" w:sz="0" w:space="0" w:color="auto"/>
        <w:left w:val="none" w:sz="0" w:space="0" w:color="auto"/>
        <w:bottom w:val="none" w:sz="0" w:space="0" w:color="auto"/>
        <w:right w:val="none" w:sz="0" w:space="0" w:color="auto"/>
      </w:divBdr>
    </w:div>
    <w:div w:id="1805660103">
      <w:bodyDiv w:val="1"/>
      <w:marLeft w:val="0"/>
      <w:marRight w:val="0"/>
      <w:marTop w:val="0"/>
      <w:marBottom w:val="0"/>
      <w:divBdr>
        <w:top w:val="none" w:sz="0" w:space="0" w:color="auto"/>
        <w:left w:val="none" w:sz="0" w:space="0" w:color="auto"/>
        <w:bottom w:val="none" w:sz="0" w:space="0" w:color="auto"/>
        <w:right w:val="none" w:sz="0" w:space="0" w:color="auto"/>
      </w:divBdr>
    </w:div>
    <w:div w:id="1854954914">
      <w:bodyDiv w:val="1"/>
      <w:marLeft w:val="0"/>
      <w:marRight w:val="0"/>
      <w:marTop w:val="0"/>
      <w:marBottom w:val="0"/>
      <w:divBdr>
        <w:top w:val="none" w:sz="0" w:space="0" w:color="auto"/>
        <w:left w:val="none" w:sz="0" w:space="0" w:color="auto"/>
        <w:bottom w:val="none" w:sz="0" w:space="0" w:color="auto"/>
        <w:right w:val="none" w:sz="0" w:space="0" w:color="auto"/>
      </w:divBdr>
    </w:div>
    <w:div w:id="1900363207">
      <w:bodyDiv w:val="1"/>
      <w:marLeft w:val="0"/>
      <w:marRight w:val="0"/>
      <w:marTop w:val="0"/>
      <w:marBottom w:val="0"/>
      <w:divBdr>
        <w:top w:val="none" w:sz="0" w:space="0" w:color="auto"/>
        <w:left w:val="none" w:sz="0" w:space="0" w:color="auto"/>
        <w:bottom w:val="none" w:sz="0" w:space="0" w:color="auto"/>
        <w:right w:val="none" w:sz="0" w:space="0" w:color="auto"/>
      </w:divBdr>
    </w:div>
    <w:div w:id="1944874668">
      <w:bodyDiv w:val="1"/>
      <w:marLeft w:val="0"/>
      <w:marRight w:val="0"/>
      <w:marTop w:val="0"/>
      <w:marBottom w:val="0"/>
      <w:divBdr>
        <w:top w:val="none" w:sz="0" w:space="0" w:color="auto"/>
        <w:left w:val="none" w:sz="0" w:space="0" w:color="auto"/>
        <w:bottom w:val="none" w:sz="0" w:space="0" w:color="auto"/>
        <w:right w:val="none" w:sz="0" w:space="0" w:color="auto"/>
      </w:divBdr>
    </w:div>
    <w:div w:id="1947233055">
      <w:bodyDiv w:val="1"/>
      <w:marLeft w:val="0"/>
      <w:marRight w:val="0"/>
      <w:marTop w:val="0"/>
      <w:marBottom w:val="0"/>
      <w:divBdr>
        <w:top w:val="none" w:sz="0" w:space="0" w:color="auto"/>
        <w:left w:val="none" w:sz="0" w:space="0" w:color="auto"/>
        <w:bottom w:val="none" w:sz="0" w:space="0" w:color="auto"/>
        <w:right w:val="none" w:sz="0" w:space="0" w:color="auto"/>
      </w:divBdr>
    </w:div>
    <w:div w:id="1986273706">
      <w:bodyDiv w:val="1"/>
      <w:marLeft w:val="0"/>
      <w:marRight w:val="0"/>
      <w:marTop w:val="0"/>
      <w:marBottom w:val="0"/>
      <w:divBdr>
        <w:top w:val="none" w:sz="0" w:space="0" w:color="auto"/>
        <w:left w:val="none" w:sz="0" w:space="0" w:color="auto"/>
        <w:bottom w:val="none" w:sz="0" w:space="0" w:color="auto"/>
        <w:right w:val="none" w:sz="0" w:space="0" w:color="auto"/>
      </w:divBdr>
    </w:div>
    <w:div w:id="1996638215">
      <w:bodyDiv w:val="1"/>
      <w:marLeft w:val="0"/>
      <w:marRight w:val="0"/>
      <w:marTop w:val="0"/>
      <w:marBottom w:val="0"/>
      <w:divBdr>
        <w:top w:val="none" w:sz="0" w:space="0" w:color="auto"/>
        <w:left w:val="none" w:sz="0" w:space="0" w:color="auto"/>
        <w:bottom w:val="none" w:sz="0" w:space="0" w:color="auto"/>
        <w:right w:val="none" w:sz="0" w:space="0" w:color="auto"/>
      </w:divBdr>
    </w:div>
    <w:div w:id="2015567722">
      <w:bodyDiv w:val="1"/>
      <w:marLeft w:val="0"/>
      <w:marRight w:val="0"/>
      <w:marTop w:val="0"/>
      <w:marBottom w:val="0"/>
      <w:divBdr>
        <w:top w:val="none" w:sz="0" w:space="0" w:color="auto"/>
        <w:left w:val="none" w:sz="0" w:space="0" w:color="auto"/>
        <w:bottom w:val="none" w:sz="0" w:space="0" w:color="auto"/>
        <w:right w:val="none" w:sz="0" w:space="0" w:color="auto"/>
      </w:divBdr>
    </w:div>
    <w:div w:id="2069768329">
      <w:bodyDiv w:val="1"/>
      <w:marLeft w:val="0"/>
      <w:marRight w:val="0"/>
      <w:marTop w:val="0"/>
      <w:marBottom w:val="0"/>
      <w:divBdr>
        <w:top w:val="none" w:sz="0" w:space="0" w:color="auto"/>
        <w:left w:val="none" w:sz="0" w:space="0" w:color="auto"/>
        <w:bottom w:val="none" w:sz="0" w:space="0" w:color="auto"/>
        <w:right w:val="none" w:sz="0" w:space="0" w:color="auto"/>
      </w:divBdr>
    </w:div>
    <w:div w:id="2104911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8D5162EE-8327-42DA-9BF6-0813B4591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47</Pages>
  <Words>6799</Words>
  <Characters>38755</Characters>
  <Application>Microsoft Office Word</Application>
  <DocSecurity>0</DocSecurity>
  <Lines>322</Lines>
  <Paragraphs>90</Paragraphs>
  <ScaleCrop>false</ScaleCrop>
  <Company/>
  <LinksUpToDate>false</LinksUpToDate>
  <CharactersWithSpaces>45464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5</cp:revision>
  <cp:lastPrinted>2007-07-19T00:46:00Z</cp:lastPrinted>
  <dcterms:created xsi:type="dcterms:W3CDTF">2020-08-17T12:21:00Z</dcterms:created>
  <dcterms:modified xsi:type="dcterms:W3CDTF">2020-08-19T02:32:00Z</dcterms:modified>
</cp:coreProperties>
</file>