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5B9" w:rsidRPr="006414F7" w:rsidRDefault="009D75B9" w:rsidP="001A2E39">
      <w:pPr>
        <w:snapToGrid w:val="0"/>
        <w:spacing w:line="360" w:lineRule="auto"/>
        <w:jc w:val="center"/>
        <w:rPr>
          <w:rFonts w:asciiTheme="minorEastAsia" w:eastAsiaTheme="minorEastAsia" w:hAnsiTheme="minorEastAsia"/>
          <w:b/>
          <w:bCs/>
          <w:sz w:val="44"/>
        </w:rPr>
      </w:pPr>
    </w:p>
    <w:p w:rsidR="009D75B9" w:rsidRPr="006414F7" w:rsidRDefault="009D75B9" w:rsidP="001A2E39">
      <w:pPr>
        <w:snapToGrid w:val="0"/>
        <w:spacing w:line="360" w:lineRule="auto"/>
        <w:jc w:val="center"/>
        <w:rPr>
          <w:rFonts w:asciiTheme="minorEastAsia" w:eastAsiaTheme="minorEastAsia" w:hAnsiTheme="minorEastAsia"/>
          <w:b/>
          <w:bCs/>
          <w:sz w:val="44"/>
        </w:rPr>
      </w:pPr>
    </w:p>
    <w:p w:rsidR="001A2E39" w:rsidRPr="006414F7" w:rsidRDefault="001A2E39" w:rsidP="001A2E39">
      <w:pPr>
        <w:snapToGrid w:val="0"/>
        <w:spacing w:line="360" w:lineRule="auto"/>
        <w:jc w:val="center"/>
        <w:rPr>
          <w:rFonts w:asciiTheme="minorEastAsia" w:eastAsiaTheme="minorEastAsia" w:hAnsiTheme="minorEastAsia"/>
          <w:b/>
          <w:bCs/>
          <w:sz w:val="44"/>
        </w:rPr>
      </w:pPr>
    </w:p>
    <w:p w:rsidR="009D75B9" w:rsidRPr="006414F7" w:rsidRDefault="009D75B9" w:rsidP="001A2E39">
      <w:pPr>
        <w:snapToGrid w:val="0"/>
        <w:spacing w:line="360" w:lineRule="auto"/>
        <w:jc w:val="center"/>
        <w:rPr>
          <w:rFonts w:asciiTheme="minorEastAsia" w:eastAsiaTheme="minorEastAsia" w:hAnsiTheme="minorEastAsia"/>
          <w:b/>
          <w:bCs/>
          <w:sz w:val="44"/>
        </w:rPr>
      </w:pPr>
      <w:bookmarkStart w:id="0" w:name="_Toc225152252"/>
      <w:r w:rsidRPr="006414F7">
        <w:rPr>
          <w:rFonts w:asciiTheme="minorEastAsia" w:eastAsiaTheme="minorEastAsia" w:hAnsiTheme="minorEastAsia" w:hint="eastAsia"/>
          <w:b/>
          <w:bCs/>
          <w:sz w:val="44"/>
        </w:rPr>
        <w:t>易方达平稳增长证券投资基金</w:t>
      </w:r>
      <w:bookmarkEnd w:id="0"/>
    </w:p>
    <w:p w:rsidR="009D75B9" w:rsidRPr="006414F7" w:rsidRDefault="009D75B9" w:rsidP="001A2E39">
      <w:pPr>
        <w:snapToGrid w:val="0"/>
        <w:spacing w:line="360" w:lineRule="auto"/>
        <w:jc w:val="center"/>
        <w:rPr>
          <w:rFonts w:asciiTheme="minorEastAsia" w:eastAsiaTheme="minorEastAsia" w:hAnsiTheme="minorEastAsia"/>
          <w:sz w:val="44"/>
        </w:rPr>
      </w:pPr>
      <w:bookmarkStart w:id="1" w:name="_Toc225152253"/>
      <w:r w:rsidRPr="006414F7">
        <w:rPr>
          <w:rFonts w:asciiTheme="minorEastAsia" w:eastAsiaTheme="minorEastAsia" w:hAnsiTheme="minorEastAsia" w:hint="eastAsia"/>
          <w:b/>
          <w:bCs/>
          <w:sz w:val="44"/>
        </w:rPr>
        <w:t>更新的招募说明书</w:t>
      </w:r>
      <w:bookmarkEnd w:id="1"/>
    </w:p>
    <w:p w:rsidR="009D75B9" w:rsidRPr="006414F7" w:rsidRDefault="009D75B9" w:rsidP="001A2E39">
      <w:pPr>
        <w:snapToGrid w:val="0"/>
        <w:spacing w:line="360" w:lineRule="auto"/>
        <w:ind w:firstLine="880"/>
        <w:jc w:val="center"/>
        <w:rPr>
          <w:rFonts w:asciiTheme="minorEastAsia" w:eastAsiaTheme="minorEastAsia" w:hAnsiTheme="minorEastAsia"/>
          <w:sz w:val="44"/>
        </w:rPr>
      </w:pPr>
    </w:p>
    <w:p w:rsidR="009D75B9" w:rsidRPr="006414F7" w:rsidRDefault="009D75B9" w:rsidP="001A2E39">
      <w:pPr>
        <w:snapToGrid w:val="0"/>
        <w:spacing w:line="360" w:lineRule="auto"/>
        <w:jc w:val="center"/>
        <w:rPr>
          <w:rFonts w:asciiTheme="minorEastAsia" w:eastAsiaTheme="minorEastAsia" w:hAnsiTheme="minorEastAsia"/>
          <w:b/>
          <w:bCs/>
          <w:sz w:val="44"/>
        </w:rPr>
      </w:pPr>
    </w:p>
    <w:p w:rsidR="009D75B9" w:rsidRPr="006414F7" w:rsidRDefault="009D75B9" w:rsidP="001A2E39">
      <w:pPr>
        <w:snapToGrid w:val="0"/>
        <w:spacing w:line="360" w:lineRule="auto"/>
        <w:ind w:firstLine="600"/>
        <w:jc w:val="center"/>
        <w:rPr>
          <w:rFonts w:asciiTheme="minorEastAsia" w:eastAsiaTheme="minorEastAsia" w:hAnsiTheme="minorEastAsia"/>
          <w:sz w:val="30"/>
        </w:rPr>
      </w:pPr>
    </w:p>
    <w:p w:rsidR="009D75B9" w:rsidRPr="006414F7" w:rsidRDefault="009D75B9" w:rsidP="001A2E39">
      <w:pPr>
        <w:autoSpaceDE w:val="0"/>
        <w:autoSpaceDN w:val="0"/>
        <w:snapToGrid w:val="0"/>
        <w:spacing w:line="360" w:lineRule="auto"/>
        <w:ind w:left="1781" w:firstLine="560"/>
        <w:textAlignment w:val="bottom"/>
        <w:rPr>
          <w:rFonts w:asciiTheme="minorEastAsia" w:eastAsiaTheme="minorEastAsia" w:hAnsiTheme="minorEastAsia"/>
          <w:sz w:val="28"/>
        </w:rPr>
      </w:pPr>
    </w:p>
    <w:p w:rsidR="009D75B9" w:rsidRPr="006414F7" w:rsidRDefault="009D75B9" w:rsidP="001A2E39">
      <w:pPr>
        <w:autoSpaceDE w:val="0"/>
        <w:autoSpaceDN w:val="0"/>
        <w:snapToGrid w:val="0"/>
        <w:spacing w:line="360" w:lineRule="auto"/>
        <w:ind w:left="1781" w:firstLine="560"/>
        <w:textAlignment w:val="bottom"/>
        <w:rPr>
          <w:rFonts w:asciiTheme="minorEastAsia" w:eastAsiaTheme="minorEastAsia" w:hAnsiTheme="minorEastAsia"/>
          <w:sz w:val="28"/>
        </w:rPr>
      </w:pPr>
    </w:p>
    <w:p w:rsidR="009D75B9" w:rsidRPr="006414F7" w:rsidRDefault="009D75B9" w:rsidP="001A2E39">
      <w:pPr>
        <w:autoSpaceDE w:val="0"/>
        <w:autoSpaceDN w:val="0"/>
        <w:snapToGrid w:val="0"/>
        <w:spacing w:line="360" w:lineRule="auto"/>
        <w:ind w:left="1781" w:firstLine="560"/>
        <w:textAlignment w:val="bottom"/>
        <w:rPr>
          <w:rFonts w:asciiTheme="minorEastAsia" w:eastAsiaTheme="minorEastAsia" w:hAnsiTheme="minorEastAsia"/>
          <w:sz w:val="28"/>
        </w:rPr>
      </w:pPr>
    </w:p>
    <w:p w:rsidR="009D75B9" w:rsidRPr="006414F7" w:rsidRDefault="009D75B9" w:rsidP="001A2E39">
      <w:pPr>
        <w:autoSpaceDE w:val="0"/>
        <w:autoSpaceDN w:val="0"/>
        <w:snapToGrid w:val="0"/>
        <w:spacing w:line="360" w:lineRule="auto"/>
        <w:ind w:left="1781" w:firstLine="560"/>
        <w:textAlignment w:val="bottom"/>
        <w:rPr>
          <w:rFonts w:asciiTheme="minorEastAsia" w:eastAsiaTheme="minorEastAsia" w:hAnsiTheme="minorEastAsia"/>
          <w:sz w:val="28"/>
        </w:rPr>
      </w:pPr>
    </w:p>
    <w:p w:rsidR="009D75B9" w:rsidRPr="006414F7" w:rsidRDefault="009D75B9" w:rsidP="001A2E39">
      <w:pPr>
        <w:autoSpaceDE w:val="0"/>
        <w:autoSpaceDN w:val="0"/>
        <w:snapToGrid w:val="0"/>
        <w:spacing w:line="360" w:lineRule="auto"/>
        <w:ind w:left="1781" w:firstLine="560"/>
        <w:textAlignment w:val="bottom"/>
        <w:rPr>
          <w:rFonts w:asciiTheme="minorEastAsia" w:eastAsiaTheme="minorEastAsia" w:hAnsiTheme="minorEastAsia"/>
          <w:b/>
          <w:bCs/>
        </w:rPr>
      </w:pPr>
    </w:p>
    <w:p w:rsidR="009D75B9" w:rsidRPr="006414F7" w:rsidRDefault="009D75B9" w:rsidP="001A2E39">
      <w:pPr>
        <w:snapToGrid w:val="0"/>
        <w:spacing w:line="360" w:lineRule="auto"/>
        <w:ind w:firstLine="2160"/>
        <w:rPr>
          <w:rFonts w:asciiTheme="minorEastAsia" w:eastAsiaTheme="minorEastAsia" w:hAnsiTheme="minorEastAsia"/>
          <w:b/>
          <w:bCs/>
          <w:sz w:val="32"/>
          <w:szCs w:val="32"/>
        </w:rPr>
      </w:pPr>
    </w:p>
    <w:p w:rsidR="009D75B9" w:rsidRPr="006414F7" w:rsidRDefault="009D75B9" w:rsidP="001A2E39">
      <w:pPr>
        <w:snapToGrid w:val="0"/>
        <w:spacing w:line="360" w:lineRule="auto"/>
        <w:jc w:val="center"/>
        <w:rPr>
          <w:rFonts w:asciiTheme="minorEastAsia" w:eastAsiaTheme="minorEastAsia" w:hAnsiTheme="minorEastAsia"/>
          <w:b/>
          <w:bCs/>
          <w:sz w:val="32"/>
          <w:szCs w:val="32"/>
        </w:rPr>
      </w:pPr>
      <w:r w:rsidRPr="006414F7">
        <w:rPr>
          <w:rFonts w:asciiTheme="minorEastAsia" w:eastAsiaTheme="minorEastAsia" w:hAnsiTheme="minorEastAsia" w:hint="eastAsia"/>
          <w:b/>
          <w:bCs/>
          <w:sz w:val="32"/>
          <w:szCs w:val="32"/>
        </w:rPr>
        <w:t>基金管理人：易方达基金管理有限公司</w:t>
      </w:r>
    </w:p>
    <w:p w:rsidR="009D75B9" w:rsidRPr="006414F7" w:rsidRDefault="009D75B9" w:rsidP="001A2E39">
      <w:pPr>
        <w:snapToGrid w:val="0"/>
        <w:spacing w:line="360" w:lineRule="auto"/>
        <w:jc w:val="center"/>
        <w:rPr>
          <w:rFonts w:asciiTheme="minorEastAsia" w:eastAsiaTheme="minorEastAsia" w:hAnsiTheme="minorEastAsia"/>
          <w:b/>
          <w:bCs/>
          <w:sz w:val="32"/>
          <w:szCs w:val="32"/>
        </w:rPr>
      </w:pPr>
      <w:r w:rsidRPr="006414F7">
        <w:rPr>
          <w:rFonts w:asciiTheme="minorEastAsia" w:eastAsiaTheme="minorEastAsia" w:hAnsiTheme="minorEastAsia" w:hint="eastAsia"/>
          <w:b/>
          <w:bCs/>
          <w:sz w:val="32"/>
          <w:szCs w:val="32"/>
        </w:rPr>
        <w:t>基金托管人：中国银行股份有限公司</w:t>
      </w:r>
    </w:p>
    <w:p w:rsidR="009D75B9" w:rsidRPr="006414F7" w:rsidRDefault="009D75B9" w:rsidP="001A2E39">
      <w:pPr>
        <w:snapToGrid w:val="0"/>
        <w:spacing w:line="360" w:lineRule="auto"/>
        <w:ind w:firstLine="2160"/>
        <w:jc w:val="center"/>
        <w:rPr>
          <w:rFonts w:asciiTheme="minorEastAsia" w:eastAsiaTheme="minorEastAsia" w:hAnsiTheme="minorEastAsia"/>
          <w:b/>
          <w:bCs/>
          <w:sz w:val="32"/>
          <w:szCs w:val="32"/>
        </w:rPr>
      </w:pPr>
    </w:p>
    <w:p w:rsidR="008B247B" w:rsidRPr="006414F7" w:rsidRDefault="008B247B" w:rsidP="001A2E39">
      <w:pPr>
        <w:snapToGrid w:val="0"/>
        <w:spacing w:line="360" w:lineRule="auto"/>
        <w:ind w:firstLine="641"/>
        <w:jc w:val="center"/>
        <w:rPr>
          <w:rFonts w:asciiTheme="minorEastAsia" w:eastAsiaTheme="minorEastAsia" w:hAnsiTheme="minorEastAsia"/>
          <w:b/>
          <w:bCs/>
          <w:sz w:val="32"/>
          <w:szCs w:val="32"/>
        </w:rPr>
      </w:pPr>
      <w:r w:rsidRPr="006414F7">
        <w:rPr>
          <w:rFonts w:asciiTheme="minorEastAsia" w:eastAsiaTheme="minorEastAsia" w:hAnsiTheme="minorEastAsia" w:hint="eastAsia"/>
          <w:b/>
          <w:bCs/>
          <w:sz w:val="32"/>
          <w:szCs w:val="32"/>
        </w:rPr>
        <w:t>二○二○年</w:t>
      </w:r>
      <w:r w:rsidR="00F064E5" w:rsidRPr="006414F7">
        <w:rPr>
          <w:rFonts w:asciiTheme="minorEastAsia" w:eastAsiaTheme="minorEastAsia" w:hAnsiTheme="minorEastAsia" w:hint="eastAsia"/>
          <w:b/>
          <w:bCs/>
          <w:sz w:val="32"/>
          <w:szCs w:val="32"/>
        </w:rPr>
        <w:t>七</w:t>
      </w:r>
      <w:r w:rsidRPr="006414F7">
        <w:rPr>
          <w:rFonts w:asciiTheme="minorEastAsia" w:eastAsiaTheme="minorEastAsia" w:hAnsiTheme="minorEastAsia" w:hint="eastAsia"/>
          <w:b/>
          <w:bCs/>
          <w:sz w:val="32"/>
          <w:szCs w:val="32"/>
        </w:rPr>
        <w:t>月</w:t>
      </w:r>
    </w:p>
    <w:p w:rsidR="00504C0B" w:rsidRPr="006414F7" w:rsidRDefault="00504C0B" w:rsidP="001A2E39">
      <w:pPr>
        <w:snapToGrid w:val="0"/>
        <w:spacing w:line="360" w:lineRule="auto"/>
        <w:ind w:firstLine="641"/>
        <w:jc w:val="center"/>
        <w:rPr>
          <w:rFonts w:asciiTheme="minorEastAsia" w:eastAsiaTheme="minorEastAsia" w:hAnsiTheme="minorEastAsia"/>
          <w:b/>
          <w:bCs/>
          <w:sz w:val="32"/>
          <w:szCs w:val="32"/>
        </w:rPr>
        <w:sectPr w:rsidR="00504C0B" w:rsidRPr="006414F7" w:rsidSect="00977D19">
          <w:headerReference w:type="even" r:id="rId9"/>
          <w:headerReference w:type="default" r:id="rId10"/>
          <w:footerReference w:type="even" r:id="rId11"/>
          <w:footerReference w:type="default" r:id="rId12"/>
          <w:headerReference w:type="first" r:id="rId13"/>
          <w:footerReference w:type="first" r:id="rId14"/>
          <w:pgSz w:w="11906" w:h="16838" w:code="9"/>
          <w:pgMar w:top="1701" w:right="1301" w:bottom="1701" w:left="1814" w:header="1134" w:footer="1247" w:gutter="0"/>
          <w:pgNumType w:start="1"/>
          <w:cols w:space="425"/>
          <w:docGrid w:type="lines" w:linePitch="447"/>
        </w:sectPr>
      </w:pPr>
    </w:p>
    <w:p w:rsidR="009D75B9" w:rsidRPr="006414F7" w:rsidRDefault="009D75B9" w:rsidP="001A2E39">
      <w:pPr>
        <w:snapToGrid w:val="0"/>
        <w:spacing w:line="360" w:lineRule="auto"/>
        <w:ind w:firstLine="641"/>
        <w:jc w:val="center"/>
        <w:rPr>
          <w:rFonts w:asciiTheme="minorEastAsia" w:eastAsiaTheme="minorEastAsia" w:hAnsiTheme="minorEastAsia"/>
          <w:b/>
          <w:sz w:val="32"/>
        </w:rPr>
      </w:pPr>
      <w:r w:rsidRPr="006414F7">
        <w:rPr>
          <w:rFonts w:asciiTheme="minorEastAsia" w:eastAsiaTheme="minorEastAsia" w:hAnsiTheme="minorEastAsia" w:hint="eastAsia"/>
          <w:b/>
          <w:sz w:val="32"/>
        </w:rPr>
        <w:lastRenderedPageBreak/>
        <w:t>重要提示</w:t>
      </w:r>
    </w:p>
    <w:p w:rsidR="00654CD8" w:rsidRPr="006414F7" w:rsidRDefault="009D75B9" w:rsidP="001A2E39">
      <w:pPr>
        <w:autoSpaceDE w:val="0"/>
        <w:autoSpaceDN w:val="0"/>
        <w:adjustRightInd w:val="0"/>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本基金经中国证监会2002年</w:t>
      </w:r>
      <w:r w:rsidRPr="006414F7">
        <w:rPr>
          <w:rFonts w:asciiTheme="minorEastAsia" w:eastAsiaTheme="minorEastAsia" w:hAnsiTheme="minorEastAsia" w:hint="eastAsia"/>
        </w:rPr>
        <w:t>7</w:t>
      </w:r>
      <w:r w:rsidRPr="006414F7">
        <w:rPr>
          <w:rFonts w:asciiTheme="minorEastAsia" w:eastAsiaTheme="minorEastAsia" w:hAnsiTheme="minorEastAsia"/>
        </w:rPr>
        <w:t>月</w:t>
      </w:r>
      <w:r w:rsidRPr="006414F7">
        <w:rPr>
          <w:rFonts w:asciiTheme="minorEastAsia" w:eastAsiaTheme="minorEastAsia" w:hAnsiTheme="minorEastAsia" w:hint="eastAsia"/>
        </w:rPr>
        <w:t>23</w:t>
      </w:r>
      <w:r w:rsidRPr="006414F7">
        <w:rPr>
          <w:rFonts w:asciiTheme="minorEastAsia" w:eastAsiaTheme="minorEastAsia" w:hAnsiTheme="minorEastAsia"/>
        </w:rPr>
        <w:t>日证监基金字[</w:t>
      </w:r>
      <w:r w:rsidRPr="006414F7">
        <w:rPr>
          <w:rFonts w:asciiTheme="minorEastAsia" w:eastAsiaTheme="minorEastAsia" w:hAnsiTheme="minorEastAsia" w:hint="eastAsia"/>
        </w:rPr>
        <w:t>2002</w:t>
      </w:r>
      <w:r w:rsidRPr="006414F7">
        <w:rPr>
          <w:rFonts w:asciiTheme="minorEastAsia" w:eastAsiaTheme="minorEastAsia" w:hAnsiTheme="minorEastAsia"/>
        </w:rPr>
        <w:t>]</w:t>
      </w:r>
      <w:r w:rsidRPr="006414F7">
        <w:rPr>
          <w:rFonts w:asciiTheme="minorEastAsia" w:eastAsiaTheme="minorEastAsia" w:hAnsiTheme="minorEastAsia" w:hint="eastAsia"/>
        </w:rPr>
        <w:t>40号文</w:t>
      </w:r>
      <w:r w:rsidRPr="006414F7">
        <w:rPr>
          <w:rFonts w:asciiTheme="minorEastAsia" w:eastAsiaTheme="minorEastAsia" w:hAnsiTheme="minorEastAsia"/>
        </w:rPr>
        <w:t>件</w:t>
      </w:r>
      <w:r w:rsidRPr="006414F7">
        <w:rPr>
          <w:rFonts w:asciiTheme="minorEastAsia" w:eastAsiaTheme="minorEastAsia" w:hAnsiTheme="minorEastAsia" w:hint="eastAsia"/>
        </w:rPr>
        <w:t>“关于同意易方达平稳增长证券投资基金设立的批复”</w:t>
      </w:r>
      <w:r w:rsidRPr="006414F7">
        <w:rPr>
          <w:rFonts w:asciiTheme="minorEastAsia" w:eastAsiaTheme="minorEastAsia" w:hAnsiTheme="minorEastAsia"/>
        </w:rPr>
        <w:t>批准募集</w:t>
      </w:r>
      <w:r w:rsidR="00566C43" w:rsidRPr="006414F7">
        <w:rPr>
          <w:rFonts w:asciiTheme="minorEastAsia" w:eastAsiaTheme="minorEastAsia" w:hAnsiTheme="minorEastAsia" w:hint="eastAsia"/>
        </w:rPr>
        <w:t>，</w:t>
      </w:r>
      <w:r w:rsidRPr="006414F7">
        <w:rPr>
          <w:rFonts w:asciiTheme="minorEastAsia" w:eastAsiaTheme="minorEastAsia" w:hAnsiTheme="minorEastAsia" w:hint="eastAsia"/>
        </w:rPr>
        <w:t>本基金的基金合同于2002年8月23日正式生效。本基金类型为契约型开放式。</w:t>
      </w:r>
    </w:p>
    <w:p w:rsidR="00654CD8" w:rsidRPr="006414F7" w:rsidRDefault="009D75B9" w:rsidP="001A2E39">
      <w:pPr>
        <w:autoSpaceDE w:val="0"/>
        <w:autoSpaceDN w:val="0"/>
        <w:adjustRightInd w:val="0"/>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基金管理人保证本招募说明书的内容真实、准确、完整。本招募说明书经中国证监会核准</w:t>
      </w:r>
      <w:r w:rsidR="00D33AA9" w:rsidRPr="006414F7">
        <w:rPr>
          <w:rFonts w:asciiTheme="minorEastAsia" w:eastAsiaTheme="minorEastAsia" w:hAnsiTheme="minorEastAsia"/>
        </w:rPr>
        <w:t>，</w:t>
      </w:r>
      <w:r w:rsidRPr="006414F7">
        <w:rPr>
          <w:rFonts w:asciiTheme="minorEastAsia" w:eastAsiaTheme="minorEastAsia" w:hAnsiTheme="minorEastAsia"/>
        </w:rPr>
        <w:t>但中国证监会对本基金募集的核准</w:t>
      </w:r>
      <w:r w:rsidRPr="006414F7">
        <w:rPr>
          <w:rFonts w:asciiTheme="minorEastAsia" w:eastAsiaTheme="minorEastAsia" w:hAnsiTheme="minorEastAsia" w:hint="eastAsia"/>
        </w:rPr>
        <w:t>，</w:t>
      </w:r>
      <w:r w:rsidRPr="006414F7">
        <w:rPr>
          <w:rFonts w:asciiTheme="minorEastAsia" w:eastAsiaTheme="minorEastAsia" w:hAnsiTheme="minorEastAsia"/>
        </w:rPr>
        <w:t>并不表明其对本基金的价值和收益做出实质性判断或保证</w:t>
      </w:r>
      <w:r w:rsidRPr="006414F7">
        <w:rPr>
          <w:rFonts w:asciiTheme="minorEastAsia" w:eastAsiaTheme="minorEastAsia" w:hAnsiTheme="minorEastAsia" w:hint="eastAsia"/>
        </w:rPr>
        <w:t>，</w:t>
      </w:r>
      <w:r w:rsidRPr="006414F7">
        <w:rPr>
          <w:rFonts w:asciiTheme="minorEastAsia" w:eastAsiaTheme="minorEastAsia" w:hAnsiTheme="minorEastAsia"/>
        </w:rPr>
        <w:t>也不表明投资于本基金没有风险。</w:t>
      </w:r>
    </w:p>
    <w:p w:rsidR="009D75B9" w:rsidRPr="006414F7" w:rsidRDefault="009D75B9" w:rsidP="001A2E39">
      <w:pPr>
        <w:autoSpaceDE w:val="0"/>
        <w:autoSpaceDN w:val="0"/>
        <w:adjustRightInd w:val="0"/>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投资有风险</w:t>
      </w:r>
      <w:r w:rsidR="00D33AA9" w:rsidRPr="006414F7">
        <w:rPr>
          <w:rFonts w:asciiTheme="minorEastAsia" w:eastAsiaTheme="minorEastAsia" w:hAnsiTheme="minorEastAsia"/>
        </w:rPr>
        <w:t>，</w:t>
      </w:r>
      <w:r w:rsidRPr="006414F7">
        <w:rPr>
          <w:rFonts w:asciiTheme="minorEastAsia" w:eastAsiaTheme="minorEastAsia" w:hAnsiTheme="minorEastAsia"/>
        </w:rPr>
        <w:t>投资者申购基金时应认真阅读本</w:t>
      </w:r>
      <w:r w:rsidR="00DD648A" w:rsidRPr="006414F7">
        <w:rPr>
          <w:rFonts w:asciiTheme="minorEastAsia" w:eastAsiaTheme="minorEastAsia" w:hAnsiTheme="minorEastAsia" w:hint="eastAsia"/>
        </w:rPr>
        <w:t>招募说明书、基金合同和基金产品资料概要等信息披露文件</w:t>
      </w:r>
      <w:r w:rsidRPr="006414F7">
        <w:rPr>
          <w:rFonts w:asciiTheme="minorEastAsia" w:eastAsiaTheme="minorEastAsia" w:hAnsiTheme="minorEastAsia"/>
        </w:rPr>
        <w:t>。</w:t>
      </w:r>
    </w:p>
    <w:p w:rsidR="009D75B9" w:rsidRPr="006414F7" w:rsidRDefault="009D75B9" w:rsidP="001A2E39">
      <w:pPr>
        <w:autoSpaceDE w:val="0"/>
        <w:autoSpaceDN w:val="0"/>
        <w:adjustRightInd w:val="0"/>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基金的过往业绩并不预示其未来表现。</w:t>
      </w:r>
    </w:p>
    <w:p w:rsidR="009D75B9" w:rsidRPr="006414F7" w:rsidRDefault="009D75B9" w:rsidP="001A2E39">
      <w:pPr>
        <w:autoSpaceDE w:val="0"/>
        <w:autoSpaceDN w:val="0"/>
        <w:adjustRightInd w:val="0"/>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基金管理人依照恪尽职守、诚实信用、谨慎勤勉的原则管理和运用基金</w:t>
      </w:r>
      <w:r w:rsidRPr="006414F7">
        <w:rPr>
          <w:rFonts w:asciiTheme="minorEastAsia" w:eastAsiaTheme="minorEastAsia" w:hAnsiTheme="minorEastAsia" w:hint="eastAsia"/>
        </w:rPr>
        <w:t>财</w:t>
      </w:r>
      <w:r w:rsidRPr="006414F7">
        <w:rPr>
          <w:rFonts w:asciiTheme="minorEastAsia" w:eastAsiaTheme="minorEastAsia" w:hAnsiTheme="minorEastAsia"/>
        </w:rPr>
        <w:t>产</w:t>
      </w:r>
      <w:r w:rsidRPr="006414F7">
        <w:rPr>
          <w:rFonts w:asciiTheme="minorEastAsia" w:eastAsiaTheme="minorEastAsia" w:hAnsiTheme="minorEastAsia" w:hint="eastAsia"/>
        </w:rPr>
        <w:t>，</w:t>
      </w:r>
      <w:r w:rsidRPr="006414F7">
        <w:rPr>
          <w:rFonts w:asciiTheme="minorEastAsia" w:eastAsiaTheme="minorEastAsia" w:hAnsiTheme="minorEastAsia"/>
        </w:rPr>
        <w:t>但不保证基金一定盈利</w:t>
      </w:r>
      <w:r w:rsidR="00D33AA9" w:rsidRPr="006414F7">
        <w:rPr>
          <w:rFonts w:asciiTheme="minorEastAsia" w:eastAsiaTheme="minorEastAsia" w:hAnsiTheme="minorEastAsia"/>
        </w:rPr>
        <w:t>，</w:t>
      </w:r>
      <w:r w:rsidRPr="006414F7">
        <w:rPr>
          <w:rFonts w:asciiTheme="minorEastAsia" w:eastAsiaTheme="minorEastAsia" w:hAnsiTheme="minorEastAsia"/>
        </w:rPr>
        <w:t>也不保证最低收益。</w:t>
      </w:r>
    </w:p>
    <w:p w:rsidR="00ED2B8E" w:rsidRPr="006414F7" w:rsidRDefault="00ED2B8E" w:rsidP="001A2E39">
      <w:pPr>
        <w:autoSpaceDE w:val="0"/>
        <w:autoSpaceDN w:val="0"/>
        <w:adjustRightInd w:val="0"/>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基金合同约定的基金产品资料概要编制、披露与更新要求，自《信息披露办法》实施之日起一年后开始执行。</w:t>
      </w:r>
    </w:p>
    <w:p w:rsidR="009D75B9" w:rsidRPr="006414F7" w:rsidRDefault="008145D7" w:rsidP="001A2E39">
      <w:pPr>
        <w:autoSpaceDE w:val="0"/>
        <w:autoSpaceDN w:val="0"/>
        <w:adjustRightInd w:val="0"/>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本基金本次更新招募说明书</w:t>
      </w:r>
      <w:r w:rsidR="00576295" w:rsidRPr="006414F7">
        <w:rPr>
          <w:rFonts w:asciiTheme="minorEastAsia" w:eastAsiaTheme="minorEastAsia" w:hAnsiTheme="minorEastAsia" w:hint="eastAsia"/>
        </w:rPr>
        <w:t>对基金合同修订和董事、监事、高级管理人员相关信息进行更新，相关信息更新截止日为2020年7月11日。</w:t>
      </w:r>
      <w:r w:rsidR="00D97CCA" w:rsidRPr="006414F7">
        <w:rPr>
          <w:rFonts w:asciiTheme="minorEastAsia" w:eastAsiaTheme="minorEastAsia" w:hAnsiTheme="minorEastAsia" w:hint="eastAsia"/>
        </w:rPr>
        <w:t>本基金基金合同修订、基金托管协议修订及公司股权变更相关信息更新截止日为2019年12月31日。</w:t>
      </w:r>
      <w:r w:rsidR="00D2053D" w:rsidRPr="006414F7">
        <w:rPr>
          <w:rFonts w:asciiTheme="minorEastAsia" w:eastAsiaTheme="minorEastAsia" w:hAnsiTheme="minorEastAsia" w:hint="eastAsia"/>
        </w:rPr>
        <w:t>除非另有说明，</w:t>
      </w:r>
      <w:r w:rsidR="008B247B" w:rsidRPr="006414F7">
        <w:rPr>
          <w:rFonts w:asciiTheme="minorEastAsia" w:eastAsiaTheme="minorEastAsia" w:hAnsiTheme="minorEastAsia" w:hint="eastAsia"/>
        </w:rPr>
        <w:t>本招募说明书其他所载内容截止日为</w:t>
      </w:r>
      <w:r w:rsidR="004E5656" w:rsidRPr="006414F7">
        <w:rPr>
          <w:rFonts w:asciiTheme="minorEastAsia" w:eastAsiaTheme="minorEastAsia" w:hAnsiTheme="minorEastAsia" w:hint="eastAsia"/>
        </w:rPr>
        <w:t>2019年8月23日</w:t>
      </w:r>
      <w:r w:rsidR="00D2053D" w:rsidRPr="006414F7">
        <w:rPr>
          <w:rFonts w:asciiTheme="minorEastAsia" w:eastAsiaTheme="minorEastAsia" w:hAnsiTheme="minorEastAsia" w:hint="eastAsia"/>
        </w:rPr>
        <w:t>，</w:t>
      </w:r>
      <w:r w:rsidR="004E5656" w:rsidRPr="006414F7">
        <w:rPr>
          <w:rFonts w:asciiTheme="minorEastAsia" w:eastAsiaTheme="minorEastAsia" w:hAnsiTheme="minorEastAsia" w:hint="eastAsia"/>
        </w:rPr>
        <w:t>有关财务数据截止日为2019年6月30日</w:t>
      </w:r>
      <w:r w:rsidR="00D2053D" w:rsidRPr="006414F7">
        <w:rPr>
          <w:rFonts w:asciiTheme="minorEastAsia" w:eastAsiaTheme="minorEastAsia" w:hAnsiTheme="minorEastAsia" w:hint="eastAsia"/>
        </w:rPr>
        <w:t>，</w:t>
      </w:r>
      <w:r w:rsidR="004E5656" w:rsidRPr="006414F7">
        <w:rPr>
          <w:rFonts w:asciiTheme="minorEastAsia" w:eastAsiaTheme="minorEastAsia" w:hAnsiTheme="minorEastAsia" w:hint="eastAsia"/>
        </w:rPr>
        <w:t>净值表现截止日为2019年6月30日</w:t>
      </w:r>
      <w:r w:rsidR="009D75B9" w:rsidRPr="006414F7">
        <w:rPr>
          <w:rFonts w:asciiTheme="minorEastAsia" w:eastAsiaTheme="minorEastAsia" w:hAnsiTheme="minorEastAsia" w:hint="eastAsia"/>
        </w:rPr>
        <w:t>。（本报告中财务数据未经审计）</w:t>
      </w:r>
    </w:p>
    <w:p w:rsidR="009D75B9" w:rsidRPr="006414F7" w:rsidRDefault="009D75B9" w:rsidP="001A2E39">
      <w:pPr>
        <w:autoSpaceDE w:val="0"/>
        <w:autoSpaceDN w:val="0"/>
        <w:adjustRightInd w:val="0"/>
        <w:snapToGrid w:val="0"/>
        <w:spacing w:line="360" w:lineRule="auto"/>
        <w:ind w:firstLine="420"/>
        <w:rPr>
          <w:rFonts w:asciiTheme="minorEastAsia" w:eastAsiaTheme="minorEastAsia" w:hAnsiTheme="minorEastAsia"/>
        </w:rPr>
      </w:pPr>
    </w:p>
    <w:p w:rsidR="00E85229" w:rsidRPr="006414F7" w:rsidRDefault="00E85229" w:rsidP="001A2E39">
      <w:pPr>
        <w:snapToGrid w:val="0"/>
        <w:spacing w:line="360" w:lineRule="auto"/>
        <w:ind w:firstLine="480"/>
        <w:rPr>
          <w:rFonts w:asciiTheme="minorEastAsia" w:eastAsiaTheme="minorEastAsia" w:hAnsiTheme="minorEastAsia"/>
          <w:b/>
        </w:rPr>
        <w:sectPr w:rsidR="00E85229" w:rsidRPr="006414F7" w:rsidSect="00977D19">
          <w:pgSz w:w="11906" w:h="16838" w:code="9"/>
          <w:pgMar w:top="1701" w:right="1301" w:bottom="1701" w:left="1814" w:header="1134" w:footer="1247" w:gutter="0"/>
          <w:pgNumType w:start="1"/>
          <w:cols w:space="425"/>
          <w:docGrid w:type="lines" w:linePitch="447"/>
        </w:sectPr>
      </w:pPr>
    </w:p>
    <w:p w:rsidR="009D75B9" w:rsidRPr="006414F7" w:rsidRDefault="009D75B9" w:rsidP="001A2E39">
      <w:pPr>
        <w:snapToGrid w:val="0"/>
        <w:spacing w:line="360" w:lineRule="auto"/>
        <w:jc w:val="center"/>
        <w:rPr>
          <w:rFonts w:asciiTheme="minorEastAsia" w:eastAsiaTheme="minorEastAsia" w:hAnsiTheme="minorEastAsia"/>
          <w:b/>
          <w:sz w:val="30"/>
          <w:szCs w:val="30"/>
        </w:rPr>
      </w:pPr>
      <w:r w:rsidRPr="006414F7">
        <w:rPr>
          <w:rFonts w:asciiTheme="minorEastAsia" w:eastAsiaTheme="minorEastAsia" w:hAnsiTheme="minorEastAsia" w:hint="eastAsia"/>
          <w:b/>
          <w:sz w:val="30"/>
          <w:szCs w:val="30"/>
        </w:rPr>
        <w:lastRenderedPageBreak/>
        <w:t>目录</w:t>
      </w:r>
    </w:p>
    <w:p w:rsidR="006414F7" w:rsidRDefault="00FD1B92">
      <w:pPr>
        <w:pStyle w:val="10"/>
        <w:rPr>
          <w:rFonts w:asciiTheme="minorHAnsi" w:eastAsiaTheme="minorEastAsia" w:hAnsiTheme="minorHAnsi" w:cstheme="minorBidi"/>
          <w:b w:val="0"/>
          <w:caps w:val="0"/>
          <w:sz w:val="21"/>
          <w:szCs w:val="22"/>
        </w:rPr>
      </w:pPr>
      <w:r w:rsidRPr="006414F7">
        <w:rPr>
          <w:rFonts w:asciiTheme="minorEastAsia" w:eastAsiaTheme="minorEastAsia" w:hAnsiTheme="minorEastAsia"/>
        </w:rPr>
        <w:fldChar w:fldCharType="begin"/>
      </w:r>
      <w:r w:rsidR="00A1474A" w:rsidRPr="006414F7">
        <w:rPr>
          <w:rFonts w:asciiTheme="minorEastAsia" w:eastAsiaTheme="minorEastAsia" w:hAnsiTheme="minorEastAsia"/>
        </w:rPr>
        <w:instrText xml:space="preserve"> TOC \o "1-2" \h \z \u </w:instrText>
      </w:r>
      <w:r w:rsidRPr="006414F7">
        <w:rPr>
          <w:rFonts w:asciiTheme="minorEastAsia" w:eastAsiaTheme="minorEastAsia" w:hAnsiTheme="minorEastAsia"/>
        </w:rPr>
        <w:fldChar w:fldCharType="separate"/>
      </w:r>
      <w:hyperlink w:anchor="_Toc45618222" w:history="1">
        <w:r w:rsidR="006414F7" w:rsidRPr="00B367BC">
          <w:rPr>
            <w:rStyle w:val="a7"/>
            <w:rFonts w:asciiTheme="minorEastAsia" w:hAnsiTheme="minorEastAsia" w:hint="eastAsia"/>
            <w:bCs/>
            <w:kern w:val="44"/>
          </w:rPr>
          <w:t>一、绪言</w:t>
        </w:r>
        <w:r w:rsidR="006414F7">
          <w:rPr>
            <w:webHidden/>
          </w:rPr>
          <w:tab/>
        </w:r>
        <w:r w:rsidR="006414F7">
          <w:rPr>
            <w:webHidden/>
          </w:rPr>
          <w:fldChar w:fldCharType="begin"/>
        </w:r>
        <w:r w:rsidR="006414F7">
          <w:rPr>
            <w:webHidden/>
          </w:rPr>
          <w:instrText xml:space="preserve"> PAGEREF _Toc45618222 \h </w:instrText>
        </w:r>
        <w:r w:rsidR="006414F7">
          <w:rPr>
            <w:webHidden/>
          </w:rPr>
        </w:r>
        <w:r w:rsidR="006414F7">
          <w:rPr>
            <w:webHidden/>
          </w:rPr>
          <w:fldChar w:fldCharType="separate"/>
        </w:r>
        <w:r w:rsidR="00A06DA1">
          <w:rPr>
            <w:webHidden/>
          </w:rPr>
          <w:t>1</w:t>
        </w:r>
        <w:r w:rsidR="006414F7">
          <w:rPr>
            <w:webHidden/>
          </w:rPr>
          <w:fldChar w:fldCharType="end"/>
        </w:r>
      </w:hyperlink>
    </w:p>
    <w:p w:rsidR="006414F7" w:rsidRDefault="003F4DFF">
      <w:pPr>
        <w:pStyle w:val="10"/>
        <w:rPr>
          <w:rFonts w:asciiTheme="minorHAnsi" w:eastAsiaTheme="minorEastAsia" w:hAnsiTheme="minorHAnsi" w:cstheme="minorBidi"/>
          <w:b w:val="0"/>
          <w:caps w:val="0"/>
          <w:sz w:val="21"/>
          <w:szCs w:val="22"/>
        </w:rPr>
      </w:pPr>
      <w:hyperlink w:anchor="_Toc45618223" w:history="1">
        <w:r w:rsidR="006414F7" w:rsidRPr="00B367BC">
          <w:rPr>
            <w:rStyle w:val="a7"/>
            <w:rFonts w:asciiTheme="minorEastAsia" w:hAnsiTheme="minorEastAsia" w:hint="eastAsia"/>
            <w:bCs/>
            <w:kern w:val="44"/>
          </w:rPr>
          <w:t>二、释义</w:t>
        </w:r>
        <w:r w:rsidR="006414F7">
          <w:rPr>
            <w:webHidden/>
          </w:rPr>
          <w:tab/>
        </w:r>
        <w:r w:rsidR="006414F7">
          <w:rPr>
            <w:webHidden/>
          </w:rPr>
          <w:fldChar w:fldCharType="begin"/>
        </w:r>
        <w:r w:rsidR="006414F7">
          <w:rPr>
            <w:webHidden/>
          </w:rPr>
          <w:instrText xml:space="preserve"> PAGEREF _Toc45618223 \h </w:instrText>
        </w:r>
        <w:r w:rsidR="006414F7">
          <w:rPr>
            <w:webHidden/>
          </w:rPr>
        </w:r>
        <w:r w:rsidR="006414F7">
          <w:rPr>
            <w:webHidden/>
          </w:rPr>
          <w:fldChar w:fldCharType="separate"/>
        </w:r>
        <w:r w:rsidR="00A06DA1">
          <w:rPr>
            <w:webHidden/>
          </w:rPr>
          <w:t>2</w:t>
        </w:r>
        <w:r w:rsidR="006414F7">
          <w:rPr>
            <w:webHidden/>
          </w:rPr>
          <w:fldChar w:fldCharType="end"/>
        </w:r>
      </w:hyperlink>
    </w:p>
    <w:p w:rsidR="006414F7" w:rsidRDefault="003F4DFF">
      <w:pPr>
        <w:pStyle w:val="10"/>
        <w:rPr>
          <w:rFonts w:asciiTheme="minorHAnsi" w:eastAsiaTheme="minorEastAsia" w:hAnsiTheme="minorHAnsi" w:cstheme="minorBidi"/>
          <w:b w:val="0"/>
          <w:caps w:val="0"/>
          <w:sz w:val="21"/>
          <w:szCs w:val="22"/>
        </w:rPr>
      </w:pPr>
      <w:hyperlink w:anchor="_Toc45618224" w:history="1">
        <w:r w:rsidR="006414F7" w:rsidRPr="00B367BC">
          <w:rPr>
            <w:rStyle w:val="a7"/>
            <w:rFonts w:asciiTheme="minorEastAsia" w:hAnsiTheme="minorEastAsia" w:hint="eastAsia"/>
            <w:bCs/>
            <w:kern w:val="44"/>
          </w:rPr>
          <w:t>三、基金管理人</w:t>
        </w:r>
        <w:r w:rsidR="006414F7">
          <w:rPr>
            <w:webHidden/>
          </w:rPr>
          <w:tab/>
        </w:r>
        <w:r w:rsidR="006414F7">
          <w:rPr>
            <w:webHidden/>
          </w:rPr>
          <w:fldChar w:fldCharType="begin"/>
        </w:r>
        <w:r w:rsidR="006414F7">
          <w:rPr>
            <w:webHidden/>
          </w:rPr>
          <w:instrText xml:space="preserve"> PAGEREF _Toc45618224 \h </w:instrText>
        </w:r>
        <w:r w:rsidR="006414F7">
          <w:rPr>
            <w:webHidden/>
          </w:rPr>
        </w:r>
        <w:r w:rsidR="006414F7">
          <w:rPr>
            <w:webHidden/>
          </w:rPr>
          <w:fldChar w:fldCharType="separate"/>
        </w:r>
        <w:r w:rsidR="00A06DA1">
          <w:rPr>
            <w:webHidden/>
          </w:rPr>
          <w:t>5</w:t>
        </w:r>
        <w:r w:rsidR="006414F7">
          <w:rPr>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25" w:history="1">
        <w:r w:rsidR="006414F7" w:rsidRPr="00B367BC">
          <w:rPr>
            <w:rStyle w:val="a7"/>
            <w:rFonts w:asciiTheme="minorEastAsia" w:hAnsiTheme="minorEastAsia" w:hint="eastAsia"/>
            <w:b/>
            <w:noProof/>
          </w:rPr>
          <w:t>（一）基金管理人概况</w:t>
        </w:r>
        <w:r w:rsidR="006414F7">
          <w:rPr>
            <w:noProof/>
            <w:webHidden/>
          </w:rPr>
          <w:tab/>
        </w:r>
        <w:r w:rsidR="006414F7">
          <w:rPr>
            <w:noProof/>
            <w:webHidden/>
          </w:rPr>
          <w:fldChar w:fldCharType="begin"/>
        </w:r>
        <w:r w:rsidR="006414F7">
          <w:rPr>
            <w:noProof/>
            <w:webHidden/>
          </w:rPr>
          <w:instrText xml:space="preserve"> PAGEREF _Toc45618225 \h </w:instrText>
        </w:r>
        <w:r w:rsidR="006414F7">
          <w:rPr>
            <w:noProof/>
            <w:webHidden/>
          </w:rPr>
        </w:r>
        <w:r w:rsidR="006414F7">
          <w:rPr>
            <w:noProof/>
            <w:webHidden/>
          </w:rPr>
          <w:fldChar w:fldCharType="separate"/>
        </w:r>
        <w:r w:rsidR="00A06DA1">
          <w:rPr>
            <w:noProof/>
            <w:webHidden/>
          </w:rPr>
          <w:t>5</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26" w:history="1">
        <w:r w:rsidR="006414F7" w:rsidRPr="00B367BC">
          <w:rPr>
            <w:rStyle w:val="a7"/>
            <w:rFonts w:asciiTheme="minorEastAsia" w:hAnsiTheme="minorEastAsia" w:hint="eastAsia"/>
            <w:b/>
            <w:noProof/>
          </w:rPr>
          <w:t>（二）主要人员情况</w:t>
        </w:r>
        <w:r w:rsidR="006414F7">
          <w:rPr>
            <w:noProof/>
            <w:webHidden/>
          </w:rPr>
          <w:tab/>
        </w:r>
        <w:r w:rsidR="006414F7">
          <w:rPr>
            <w:noProof/>
            <w:webHidden/>
          </w:rPr>
          <w:fldChar w:fldCharType="begin"/>
        </w:r>
        <w:r w:rsidR="006414F7">
          <w:rPr>
            <w:noProof/>
            <w:webHidden/>
          </w:rPr>
          <w:instrText xml:space="preserve"> PAGEREF _Toc45618226 \h </w:instrText>
        </w:r>
        <w:r w:rsidR="006414F7">
          <w:rPr>
            <w:noProof/>
            <w:webHidden/>
          </w:rPr>
        </w:r>
        <w:r w:rsidR="006414F7">
          <w:rPr>
            <w:noProof/>
            <w:webHidden/>
          </w:rPr>
          <w:fldChar w:fldCharType="separate"/>
        </w:r>
        <w:r w:rsidR="00A06DA1">
          <w:rPr>
            <w:noProof/>
            <w:webHidden/>
          </w:rPr>
          <w:t>5</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27" w:history="1">
        <w:r w:rsidR="006414F7" w:rsidRPr="00B367BC">
          <w:rPr>
            <w:rStyle w:val="a7"/>
            <w:rFonts w:asciiTheme="minorEastAsia" w:hAnsiTheme="minorEastAsia" w:hint="eastAsia"/>
            <w:b/>
            <w:noProof/>
          </w:rPr>
          <w:t>（三）基金管理人的职责</w:t>
        </w:r>
        <w:r w:rsidR="006414F7">
          <w:rPr>
            <w:noProof/>
            <w:webHidden/>
          </w:rPr>
          <w:tab/>
        </w:r>
        <w:r w:rsidR="006414F7">
          <w:rPr>
            <w:noProof/>
            <w:webHidden/>
          </w:rPr>
          <w:fldChar w:fldCharType="begin"/>
        </w:r>
        <w:r w:rsidR="006414F7">
          <w:rPr>
            <w:noProof/>
            <w:webHidden/>
          </w:rPr>
          <w:instrText xml:space="preserve"> PAGEREF _Toc45618227 \h </w:instrText>
        </w:r>
        <w:r w:rsidR="006414F7">
          <w:rPr>
            <w:noProof/>
            <w:webHidden/>
          </w:rPr>
        </w:r>
        <w:r w:rsidR="006414F7">
          <w:rPr>
            <w:noProof/>
            <w:webHidden/>
          </w:rPr>
          <w:fldChar w:fldCharType="separate"/>
        </w:r>
        <w:r w:rsidR="00A06DA1">
          <w:rPr>
            <w:noProof/>
            <w:webHidden/>
          </w:rPr>
          <w:t>10</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28" w:history="1">
        <w:r w:rsidR="006414F7" w:rsidRPr="00B367BC">
          <w:rPr>
            <w:rStyle w:val="a7"/>
            <w:rFonts w:asciiTheme="minorEastAsia" w:hAnsiTheme="minorEastAsia" w:hint="eastAsia"/>
            <w:b/>
            <w:noProof/>
          </w:rPr>
          <w:t>（四）基金管理人的承诺</w:t>
        </w:r>
        <w:r w:rsidR="006414F7">
          <w:rPr>
            <w:noProof/>
            <w:webHidden/>
          </w:rPr>
          <w:tab/>
        </w:r>
        <w:r w:rsidR="006414F7">
          <w:rPr>
            <w:noProof/>
            <w:webHidden/>
          </w:rPr>
          <w:fldChar w:fldCharType="begin"/>
        </w:r>
        <w:r w:rsidR="006414F7">
          <w:rPr>
            <w:noProof/>
            <w:webHidden/>
          </w:rPr>
          <w:instrText xml:space="preserve"> PAGEREF _Toc45618228 \h </w:instrText>
        </w:r>
        <w:r w:rsidR="006414F7">
          <w:rPr>
            <w:noProof/>
            <w:webHidden/>
          </w:rPr>
        </w:r>
        <w:r w:rsidR="006414F7">
          <w:rPr>
            <w:noProof/>
            <w:webHidden/>
          </w:rPr>
          <w:fldChar w:fldCharType="separate"/>
        </w:r>
        <w:r w:rsidR="00A06DA1">
          <w:rPr>
            <w:noProof/>
            <w:webHidden/>
          </w:rPr>
          <w:t>11</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29" w:history="1">
        <w:r w:rsidR="006414F7" w:rsidRPr="00B367BC">
          <w:rPr>
            <w:rStyle w:val="a7"/>
            <w:rFonts w:asciiTheme="minorEastAsia" w:hAnsiTheme="minorEastAsia" w:hint="eastAsia"/>
            <w:b/>
            <w:noProof/>
          </w:rPr>
          <w:t>（五）基金管理人的内部控制制度</w:t>
        </w:r>
        <w:r w:rsidR="006414F7">
          <w:rPr>
            <w:noProof/>
            <w:webHidden/>
          </w:rPr>
          <w:tab/>
        </w:r>
        <w:r w:rsidR="006414F7">
          <w:rPr>
            <w:noProof/>
            <w:webHidden/>
          </w:rPr>
          <w:fldChar w:fldCharType="begin"/>
        </w:r>
        <w:r w:rsidR="006414F7">
          <w:rPr>
            <w:noProof/>
            <w:webHidden/>
          </w:rPr>
          <w:instrText xml:space="preserve"> PAGEREF _Toc45618229 \h </w:instrText>
        </w:r>
        <w:r w:rsidR="006414F7">
          <w:rPr>
            <w:noProof/>
            <w:webHidden/>
          </w:rPr>
        </w:r>
        <w:r w:rsidR="006414F7">
          <w:rPr>
            <w:noProof/>
            <w:webHidden/>
          </w:rPr>
          <w:fldChar w:fldCharType="separate"/>
        </w:r>
        <w:r w:rsidR="00A06DA1">
          <w:rPr>
            <w:noProof/>
            <w:webHidden/>
          </w:rPr>
          <w:t>12</w:t>
        </w:r>
        <w:r w:rsidR="006414F7">
          <w:rPr>
            <w:noProof/>
            <w:webHidden/>
          </w:rPr>
          <w:fldChar w:fldCharType="end"/>
        </w:r>
      </w:hyperlink>
    </w:p>
    <w:p w:rsidR="006414F7" w:rsidRDefault="003F4DFF">
      <w:pPr>
        <w:pStyle w:val="10"/>
        <w:rPr>
          <w:rFonts w:asciiTheme="minorHAnsi" w:eastAsiaTheme="minorEastAsia" w:hAnsiTheme="minorHAnsi" w:cstheme="minorBidi"/>
          <w:b w:val="0"/>
          <w:caps w:val="0"/>
          <w:sz w:val="21"/>
          <w:szCs w:val="22"/>
        </w:rPr>
      </w:pPr>
      <w:hyperlink w:anchor="_Toc45618230" w:history="1">
        <w:r w:rsidR="006414F7" w:rsidRPr="00B367BC">
          <w:rPr>
            <w:rStyle w:val="a7"/>
            <w:rFonts w:asciiTheme="minorEastAsia" w:hAnsiTheme="minorEastAsia" w:hint="eastAsia"/>
            <w:bCs/>
            <w:kern w:val="44"/>
          </w:rPr>
          <w:t>四、基金托管人</w:t>
        </w:r>
        <w:r w:rsidR="006414F7">
          <w:rPr>
            <w:webHidden/>
          </w:rPr>
          <w:tab/>
        </w:r>
        <w:r w:rsidR="006414F7">
          <w:rPr>
            <w:webHidden/>
          </w:rPr>
          <w:fldChar w:fldCharType="begin"/>
        </w:r>
        <w:r w:rsidR="006414F7">
          <w:rPr>
            <w:webHidden/>
          </w:rPr>
          <w:instrText xml:space="preserve"> PAGEREF _Toc45618230 \h </w:instrText>
        </w:r>
        <w:r w:rsidR="006414F7">
          <w:rPr>
            <w:webHidden/>
          </w:rPr>
        </w:r>
        <w:r w:rsidR="006414F7">
          <w:rPr>
            <w:webHidden/>
          </w:rPr>
          <w:fldChar w:fldCharType="separate"/>
        </w:r>
        <w:r w:rsidR="00A06DA1">
          <w:rPr>
            <w:webHidden/>
          </w:rPr>
          <w:t>15</w:t>
        </w:r>
        <w:r w:rsidR="006414F7">
          <w:rPr>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31" w:history="1">
        <w:r w:rsidR="006414F7" w:rsidRPr="00B367BC">
          <w:rPr>
            <w:rStyle w:val="a7"/>
            <w:rFonts w:asciiTheme="minorEastAsia" w:hAnsiTheme="minorEastAsia" w:hint="eastAsia"/>
            <w:b/>
            <w:noProof/>
          </w:rPr>
          <w:t>（一）基本情况</w:t>
        </w:r>
        <w:r w:rsidR="006414F7">
          <w:rPr>
            <w:noProof/>
            <w:webHidden/>
          </w:rPr>
          <w:tab/>
        </w:r>
        <w:r w:rsidR="006414F7">
          <w:rPr>
            <w:noProof/>
            <w:webHidden/>
          </w:rPr>
          <w:fldChar w:fldCharType="begin"/>
        </w:r>
        <w:r w:rsidR="006414F7">
          <w:rPr>
            <w:noProof/>
            <w:webHidden/>
          </w:rPr>
          <w:instrText xml:space="preserve"> PAGEREF _Toc45618231 \h </w:instrText>
        </w:r>
        <w:r w:rsidR="006414F7">
          <w:rPr>
            <w:noProof/>
            <w:webHidden/>
          </w:rPr>
        </w:r>
        <w:r w:rsidR="006414F7">
          <w:rPr>
            <w:noProof/>
            <w:webHidden/>
          </w:rPr>
          <w:fldChar w:fldCharType="separate"/>
        </w:r>
        <w:r w:rsidR="00A06DA1">
          <w:rPr>
            <w:noProof/>
            <w:webHidden/>
          </w:rPr>
          <w:t>15</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32" w:history="1">
        <w:r w:rsidR="006414F7" w:rsidRPr="00B367BC">
          <w:rPr>
            <w:rStyle w:val="a7"/>
            <w:rFonts w:asciiTheme="minorEastAsia" w:hAnsiTheme="minorEastAsia" w:hint="eastAsia"/>
            <w:b/>
            <w:noProof/>
          </w:rPr>
          <w:t>（二）基金托管部门及主要人员情况</w:t>
        </w:r>
        <w:r w:rsidR="006414F7">
          <w:rPr>
            <w:noProof/>
            <w:webHidden/>
          </w:rPr>
          <w:tab/>
        </w:r>
        <w:r w:rsidR="006414F7">
          <w:rPr>
            <w:noProof/>
            <w:webHidden/>
          </w:rPr>
          <w:fldChar w:fldCharType="begin"/>
        </w:r>
        <w:r w:rsidR="006414F7">
          <w:rPr>
            <w:noProof/>
            <w:webHidden/>
          </w:rPr>
          <w:instrText xml:space="preserve"> PAGEREF _Toc45618232 \h </w:instrText>
        </w:r>
        <w:r w:rsidR="006414F7">
          <w:rPr>
            <w:noProof/>
            <w:webHidden/>
          </w:rPr>
        </w:r>
        <w:r w:rsidR="006414F7">
          <w:rPr>
            <w:noProof/>
            <w:webHidden/>
          </w:rPr>
          <w:fldChar w:fldCharType="separate"/>
        </w:r>
        <w:r w:rsidR="00A06DA1">
          <w:rPr>
            <w:noProof/>
            <w:webHidden/>
          </w:rPr>
          <w:t>15</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33" w:history="1">
        <w:r w:rsidR="006414F7" w:rsidRPr="00B367BC">
          <w:rPr>
            <w:rStyle w:val="a7"/>
            <w:rFonts w:asciiTheme="minorEastAsia" w:hAnsiTheme="minorEastAsia" w:hint="eastAsia"/>
            <w:b/>
            <w:noProof/>
          </w:rPr>
          <w:t>（三）证券投资基金托管情况</w:t>
        </w:r>
        <w:r w:rsidR="006414F7">
          <w:rPr>
            <w:noProof/>
            <w:webHidden/>
          </w:rPr>
          <w:tab/>
        </w:r>
        <w:r w:rsidR="006414F7">
          <w:rPr>
            <w:noProof/>
            <w:webHidden/>
          </w:rPr>
          <w:fldChar w:fldCharType="begin"/>
        </w:r>
        <w:r w:rsidR="006414F7">
          <w:rPr>
            <w:noProof/>
            <w:webHidden/>
          </w:rPr>
          <w:instrText xml:space="preserve"> PAGEREF _Toc45618233 \h </w:instrText>
        </w:r>
        <w:r w:rsidR="006414F7">
          <w:rPr>
            <w:noProof/>
            <w:webHidden/>
          </w:rPr>
        </w:r>
        <w:r w:rsidR="006414F7">
          <w:rPr>
            <w:noProof/>
            <w:webHidden/>
          </w:rPr>
          <w:fldChar w:fldCharType="separate"/>
        </w:r>
        <w:r w:rsidR="00A06DA1">
          <w:rPr>
            <w:noProof/>
            <w:webHidden/>
          </w:rPr>
          <w:t>15</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34" w:history="1">
        <w:r w:rsidR="006414F7" w:rsidRPr="00B367BC">
          <w:rPr>
            <w:rStyle w:val="a7"/>
            <w:rFonts w:asciiTheme="minorEastAsia" w:hAnsiTheme="minorEastAsia" w:hint="eastAsia"/>
            <w:b/>
            <w:noProof/>
          </w:rPr>
          <w:t>（四）托管业务的内部控制制度</w:t>
        </w:r>
        <w:r w:rsidR="006414F7">
          <w:rPr>
            <w:noProof/>
            <w:webHidden/>
          </w:rPr>
          <w:tab/>
        </w:r>
        <w:r w:rsidR="006414F7">
          <w:rPr>
            <w:noProof/>
            <w:webHidden/>
          </w:rPr>
          <w:fldChar w:fldCharType="begin"/>
        </w:r>
        <w:r w:rsidR="006414F7">
          <w:rPr>
            <w:noProof/>
            <w:webHidden/>
          </w:rPr>
          <w:instrText xml:space="preserve"> PAGEREF _Toc45618234 \h </w:instrText>
        </w:r>
        <w:r w:rsidR="006414F7">
          <w:rPr>
            <w:noProof/>
            <w:webHidden/>
          </w:rPr>
        </w:r>
        <w:r w:rsidR="006414F7">
          <w:rPr>
            <w:noProof/>
            <w:webHidden/>
          </w:rPr>
          <w:fldChar w:fldCharType="separate"/>
        </w:r>
        <w:r w:rsidR="00A06DA1">
          <w:rPr>
            <w:noProof/>
            <w:webHidden/>
          </w:rPr>
          <w:t>15</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35" w:history="1">
        <w:r w:rsidR="006414F7" w:rsidRPr="00B367BC">
          <w:rPr>
            <w:rStyle w:val="a7"/>
            <w:rFonts w:asciiTheme="minorEastAsia" w:hAnsiTheme="minorEastAsia" w:hint="eastAsia"/>
            <w:b/>
            <w:noProof/>
          </w:rPr>
          <w:t>（五）托管人对管理人运作基金进行监督的方法和程序</w:t>
        </w:r>
        <w:r w:rsidR="006414F7">
          <w:rPr>
            <w:noProof/>
            <w:webHidden/>
          </w:rPr>
          <w:tab/>
        </w:r>
        <w:r w:rsidR="006414F7">
          <w:rPr>
            <w:noProof/>
            <w:webHidden/>
          </w:rPr>
          <w:fldChar w:fldCharType="begin"/>
        </w:r>
        <w:r w:rsidR="006414F7">
          <w:rPr>
            <w:noProof/>
            <w:webHidden/>
          </w:rPr>
          <w:instrText xml:space="preserve"> PAGEREF _Toc45618235 \h </w:instrText>
        </w:r>
        <w:r w:rsidR="006414F7">
          <w:rPr>
            <w:noProof/>
            <w:webHidden/>
          </w:rPr>
        </w:r>
        <w:r w:rsidR="006414F7">
          <w:rPr>
            <w:noProof/>
            <w:webHidden/>
          </w:rPr>
          <w:fldChar w:fldCharType="separate"/>
        </w:r>
        <w:r w:rsidR="00A06DA1">
          <w:rPr>
            <w:noProof/>
            <w:webHidden/>
          </w:rPr>
          <w:t>16</w:t>
        </w:r>
        <w:r w:rsidR="006414F7">
          <w:rPr>
            <w:noProof/>
            <w:webHidden/>
          </w:rPr>
          <w:fldChar w:fldCharType="end"/>
        </w:r>
      </w:hyperlink>
    </w:p>
    <w:p w:rsidR="006414F7" w:rsidRDefault="003F4DFF">
      <w:pPr>
        <w:pStyle w:val="10"/>
        <w:rPr>
          <w:rFonts w:asciiTheme="minorHAnsi" w:eastAsiaTheme="minorEastAsia" w:hAnsiTheme="minorHAnsi" w:cstheme="minorBidi"/>
          <w:b w:val="0"/>
          <w:caps w:val="0"/>
          <w:sz w:val="21"/>
          <w:szCs w:val="22"/>
        </w:rPr>
      </w:pPr>
      <w:hyperlink w:anchor="_Toc45618236" w:history="1">
        <w:r w:rsidR="006414F7" w:rsidRPr="00B367BC">
          <w:rPr>
            <w:rStyle w:val="a7"/>
            <w:rFonts w:asciiTheme="minorEastAsia" w:hAnsiTheme="minorEastAsia" w:hint="eastAsia"/>
            <w:bCs/>
            <w:kern w:val="44"/>
          </w:rPr>
          <w:t>五、相关服务机构</w:t>
        </w:r>
        <w:r w:rsidR="006414F7">
          <w:rPr>
            <w:webHidden/>
          </w:rPr>
          <w:tab/>
        </w:r>
        <w:r w:rsidR="006414F7">
          <w:rPr>
            <w:webHidden/>
          </w:rPr>
          <w:fldChar w:fldCharType="begin"/>
        </w:r>
        <w:r w:rsidR="006414F7">
          <w:rPr>
            <w:webHidden/>
          </w:rPr>
          <w:instrText xml:space="preserve"> PAGEREF _Toc45618236 \h </w:instrText>
        </w:r>
        <w:r w:rsidR="006414F7">
          <w:rPr>
            <w:webHidden/>
          </w:rPr>
        </w:r>
        <w:r w:rsidR="006414F7">
          <w:rPr>
            <w:webHidden/>
          </w:rPr>
          <w:fldChar w:fldCharType="separate"/>
        </w:r>
        <w:r w:rsidR="00A06DA1">
          <w:rPr>
            <w:webHidden/>
          </w:rPr>
          <w:t>17</w:t>
        </w:r>
        <w:r w:rsidR="006414F7">
          <w:rPr>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37" w:history="1">
        <w:r w:rsidR="006414F7" w:rsidRPr="00B367BC">
          <w:rPr>
            <w:rStyle w:val="a7"/>
            <w:rFonts w:asciiTheme="minorEastAsia" w:hAnsiTheme="minorEastAsia" w:hint="eastAsia"/>
            <w:b/>
            <w:noProof/>
          </w:rPr>
          <w:t>（一）基金份额销售机构</w:t>
        </w:r>
        <w:r w:rsidR="006414F7">
          <w:rPr>
            <w:noProof/>
            <w:webHidden/>
          </w:rPr>
          <w:tab/>
        </w:r>
        <w:r w:rsidR="006414F7">
          <w:rPr>
            <w:noProof/>
            <w:webHidden/>
          </w:rPr>
          <w:fldChar w:fldCharType="begin"/>
        </w:r>
        <w:r w:rsidR="006414F7">
          <w:rPr>
            <w:noProof/>
            <w:webHidden/>
          </w:rPr>
          <w:instrText xml:space="preserve"> PAGEREF _Toc45618237 \h </w:instrText>
        </w:r>
        <w:r w:rsidR="006414F7">
          <w:rPr>
            <w:noProof/>
            <w:webHidden/>
          </w:rPr>
        </w:r>
        <w:r w:rsidR="006414F7">
          <w:rPr>
            <w:noProof/>
            <w:webHidden/>
          </w:rPr>
          <w:fldChar w:fldCharType="separate"/>
        </w:r>
        <w:r w:rsidR="00A06DA1">
          <w:rPr>
            <w:noProof/>
            <w:webHidden/>
          </w:rPr>
          <w:t>17</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38" w:history="1">
        <w:r w:rsidR="006414F7" w:rsidRPr="00B367BC">
          <w:rPr>
            <w:rStyle w:val="a7"/>
            <w:rFonts w:asciiTheme="minorEastAsia" w:hAnsiTheme="minorEastAsia" w:hint="eastAsia"/>
            <w:b/>
            <w:noProof/>
          </w:rPr>
          <w:t>（二）注册登记机构</w:t>
        </w:r>
        <w:r w:rsidR="006414F7">
          <w:rPr>
            <w:noProof/>
            <w:webHidden/>
          </w:rPr>
          <w:tab/>
        </w:r>
        <w:r w:rsidR="006414F7">
          <w:rPr>
            <w:noProof/>
            <w:webHidden/>
          </w:rPr>
          <w:fldChar w:fldCharType="begin"/>
        </w:r>
        <w:r w:rsidR="006414F7">
          <w:rPr>
            <w:noProof/>
            <w:webHidden/>
          </w:rPr>
          <w:instrText xml:space="preserve"> PAGEREF _Toc45618238 \h </w:instrText>
        </w:r>
        <w:r w:rsidR="006414F7">
          <w:rPr>
            <w:noProof/>
            <w:webHidden/>
          </w:rPr>
        </w:r>
        <w:r w:rsidR="006414F7">
          <w:rPr>
            <w:noProof/>
            <w:webHidden/>
          </w:rPr>
          <w:fldChar w:fldCharType="separate"/>
        </w:r>
        <w:r w:rsidR="00A06DA1">
          <w:rPr>
            <w:noProof/>
            <w:webHidden/>
          </w:rPr>
          <w:t>80</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39" w:history="1">
        <w:r w:rsidR="006414F7" w:rsidRPr="00B367BC">
          <w:rPr>
            <w:rStyle w:val="a7"/>
            <w:rFonts w:asciiTheme="minorEastAsia" w:hAnsiTheme="minorEastAsia" w:hint="eastAsia"/>
            <w:b/>
            <w:noProof/>
          </w:rPr>
          <w:t>（三）律师事务所和经办律师</w:t>
        </w:r>
        <w:r w:rsidR="006414F7">
          <w:rPr>
            <w:noProof/>
            <w:webHidden/>
          </w:rPr>
          <w:tab/>
        </w:r>
        <w:r w:rsidR="006414F7">
          <w:rPr>
            <w:noProof/>
            <w:webHidden/>
          </w:rPr>
          <w:fldChar w:fldCharType="begin"/>
        </w:r>
        <w:r w:rsidR="006414F7">
          <w:rPr>
            <w:noProof/>
            <w:webHidden/>
          </w:rPr>
          <w:instrText xml:space="preserve"> PAGEREF _Toc45618239 \h </w:instrText>
        </w:r>
        <w:r w:rsidR="006414F7">
          <w:rPr>
            <w:noProof/>
            <w:webHidden/>
          </w:rPr>
        </w:r>
        <w:r w:rsidR="006414F7">
          <w:rPr>
            <w:noProof/>
            <w:webHidden/>
          </w:rPr>
          <w:fldChar w:fldCharType="separate"/>
        </w:r>
        <w:r w:rsidR="00A06DA1">
          <w:rPr>
            <w:noProof/>
            <w:webHidden/>
          </w:rPr>
          <w:t>80</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40" w:history="1">
        <w:r w:rsidR="006414F7" w:rsidRPr="00B367BC">
          <w:rPr>
            <w:rStyle w:val="a7"/>
            <w:rFonts w:asciiTheme="minorEastAsia" w:hAnsiTheme="minorEastAsia" w:hint="eastAsia"/>
            <w:b/>
            <w:noProof/>
          </w:rPr>
          <w:t>（四）会计师事务所和经办注册会计师</w:t>
        </w:r>
        <w:r w:rsidR="006414F7">
          <w:rPr>
            <w:noProof/>
            <w:webHidden/>
          </w:rPr>
          <w:tab/>
        </w:r>
        <w:r w:rsidR="006414F7">
          <w:rPr>
            <w:noProof/>
            <w:webHidden/>
          </w:rPr>
          <w:fldChar w:fldCharType="begin"/>
        </w:r>
        <w:r w:rsidR="006414F7">
          <w:rPr>
            <w:noProof/>
            <w:webHidden/>
          </w:rPr>
          <w:instrText xml:space="preserve"> PAGEREF _Toc45618240 \h </w:instrText>
        </w:r>
        <w:r w:rsidR="006414F7">
          <w:rPr>
            <w:noProof/>
            <w:webHidden/>
          </w:rPr>
        </w:r>
        <w:r w:rsidR="006414F7">
          <w:rPr>
            <w:noProof/>
            <w:webHidden/>
          </w:rPr>
          <w:fldChar w:fldCharType="separate"/>
        </w:r>
        <w:r w:rsidR="00A06DA1">
          <w:rPr>
            <w:noProof/>
            <w:webHidden/>
          </w:rPr>
          <w:t>80</w:t>
        </w:r>
        <w:r w:rsidR="006414F7">
          <w:rPr>
            <w:noProof/>
            <w:webHidden/>
          </w:rPr>
          <w:fldChar w:fldCharType="end"/>
        </w:r>
      </w:hyperlink>
    </w:p>
    <w:p w:rsidR="006414F7" w:rsidRDefault="003F4DFF">
      <w:pPr>
        <w:pStyle w:val="10"/>
        <w:rPr>
          <w:rFonts w:asciiTheme="minorHAnsi" w:eastAsiaTheme="minorEastAsia" w:hAnsiTheme="minorHAnsi" w:cstheme="minorBidi"/>
          <w:b w:val="0"/>
          <w:caps w:val="0"/>
          <w:sz w:val="21"/>
          <w:szCs w:val="22"/>
        </w:rPr>
      </w:pPr>
      <w:hyperlink w:anchor="_Toc45618241" w:history="1">
        <w:r w:rsidR="006414F7" w:rsidRPr="00B367BC">
          <w:rPr>
            <w:rStyle w:val="a7"/>
            <w:rFonts w:asciiTheme="minorEastAsia" w:hAnsiTheme="minorEastAsia" w:hint="eastAsia"/>
            <w:bCs/>
            <w:kern w:val="44"/>
          </w:rPr>
          <w:t>六、基金份额的申购、赎回和转换</w:t>
        </w:r>
        <w:r w:rsidR="006414F7">
          <w:rPr>
            <w:webHidden/>
          </w:rPr>
          <w:tab/>
        </w:r>
        <w:r w:rsidR="006414F7">
          <w:rPr>
            <w:webHidden/>
          </w:rPr>
          <w:fldChar w:fldCharType="begin"/>
        </w:r>
        <w:r w:rsidR="006414F7">
          <w:rPr>
            <w:webHidden/>
          </w:rPr>
          <w:instrText xml:space="preserve"> PAGEREF _Toc45618241 \h </w:instrText>
        </w:r>
        <w:r w:rsidR="006414F7">
          <w:rPr>
            <w:webHidden/>
          </w:rPr>
        </w:r>
        <w:r w:rsidR="006414F7">
          <w:rPr>
            <w:webHidden/>
          </w:rPr>
          <w:fldChar w:fldCharType="separate"/>
        </w:r>
        <w:r w:rsidR="00A06DA1">
          <w:rPr>
            <w:webHidden/>
          </w:rPr>
          <w:t>81</w:t>
        </w:r>
        <w:r w:rsidR="006414F7">
          <w:rPr>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42" w:history="1">
        <w:r w:rsidR="006414F7" w:rsidRPr="00B367BC">
          <w:rPr>
            <w:rStyle w:val="a7"/>
            <w:rFonts w:asciiTheme="minorEastAsia" w:hAnsiTheme="minorEastAsia" w:hint="eastAsia"/>
            <w:b/>
            <w:noProof/>
          </w:rPr>
          <w:t>（一）投资者范围</w:t>
        </w:r>
        <w:r w:rsidR="006414F7">
          <w:rPr>
            <w:noProof/>
            <w:webHidden/>
          </w:rPr>
          <w:tab/>
        </w:r>
        <w:r w:rsidR="006414F7">
          <w:rPr>
            <w:noProof/>
            <w:webHidden/>
          </w:rPr>
          <w:fldChar w:fldCharType="begin"/>
        </w:r>
        <w:r w:rsidR="006414F7">
          <w:rPr>
            <w:noProof/>
            <w:webHidden/>
          </w:rPr>
          <w:instrText xml:space="preserve"> PAGEREF _Toc45618242 \h </w:instrText>
        </w:r>
        <w:r w:rsidR="006414F7">
          <w:rPr>
            <w:noProof/>
            <w:webHidden/>
          </w:rPr>
        </w:r>
        <w:r w:rsidR="006414F7">
          <w:rPr>
            <w:noProof/>
            <w:webHidden/>
          </w:rPr>
          <w:fldChar w:fldCharType="separate"/>
        </w:r>
        <w:r w:rsidR="00A06DA1">
          <w:rPr>
            <w:noProof/>
            <w:webHidden/>
          </w:rPr>
          <w:t>81</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43" w:history="1">
        <w:r w:rsidR="006414F7" w:rsidRPr="00B367BC">
          <w:rPr>
            <w:rStyle w:val="a7"/>
            <w:rFonts w:asciiTheme="minorEastAsia" w:hAnsiTheme="minorEastAsia" w:hint="eastAsia"/>
            <w:b/>
            <w:noProof/>
          </w:rPr>
          <w:t>（二）申购、赎回和转换场所</w:t>
        </w:r>
        <w:r w:rsidR="006414F7">
          <w:rPr>
            <w:noProof/>
            <w:webHidden/>
          </w:rPr>
          <w:tab/>
        </w:r>
        <w:r w:rsidR="006414F7">
          <w:rPr>
            <w:noProof/>
            <w:webHidden/>
          </w:rPr>
          <w:fldChar w:fldCharType="begin"/>
        </w:r>
        <w:r w:rsidR="006414F7">
          <w:rPr>
            <w:noProof/>
            <w:webHidden/>
          </w:rPr>
          <w:instrText xml:space="preserve"> PAGEREF _Toc45618243 \h </w:instrText>
        </w:r>
        <w:r w:rsidR="006414F7">
          <w:rPr>
            <w:noProof/>
            <w:webHidden/>
          </w:rPr>
        </w:r>
        <w:r w:rsidR="006414F7">
          <w:rPr>
            <w:noProof/>
            <w:webHidden/>
          </w:rPr>
          <w:fldChar w:fldCharType="separate"/>
        </w:r>
        <w:r w:rsidR="00A06DA1">
          <w:rPr>
            <w:noProof/>
            <w:webHidden/>
          </w:rPr>
          <w:t>81</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44" w:history="1">
        <w:r w:rsidR="006414F7" w:rsidRPr="00B367BC">
          <w:rPr>
            <w:rStyle w:val="a7"/>
            <w:rFonts w:asciiTheme="minorEastAsia" w:hAnsiTheme="minorEastAsia" w:hint="eastAsia"/>
            <w:b/>
            <w:noProof/>
          </w:rPr>
          <w:t>（三）申购、赎回和转换的开放日期及办理时间</w:t>
        </w:r>
        <w:r w:rsidR="006414F7">
          <w:rPr>
            <w:noProof/>
            <w:webHidden/>
          </w:rPr>
          <w:tab/>
        </w:r>
        <w:r w:rsidR="006414F7">
          <w:rPr>
            <w:noProof/>
            <w:webHidden/>
          </w:rPr>
          <w:fldChar w:fldCharType="begin"/>
        </w:r>
        <w:r w:rsidR="006414F7">
          <w:rPr>
            <w:noProof/>
            <w:webHidden/>
          </w:rPr>
          <w:instrText xml:space="preserve"> PAGEREF _Toc45618244 \h </w:instrText>
        </w:r>
        <w:r w:rsidR="006414F7">
          <w:rPr>
            <w:noProof/>
            <w:webHidden/>
          </w:rPr>
        </w:r>
        <w:r w:rsidR="006414F7">
          <w:rPr>
            <w:noProof/>
            <w:webHidden/>
          </w:rPr>
          <w:fldChar w:fldCharType="separate"/>
        </w:r>
        <w:r w:rsidR="00A06DA1">
          <w:rPr>
            <w:noProof/>
            <w:webHidden/>
          </w:rPr>
          <w:t>81</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45" w:history="1">
        <w:r w:rsidR="006414F7" w:rsidRPr="00B367BC">
          <w:rPr>
            <w:rStyle w:val="a7"/>
            <w:rFonts w:asciiTheme="minorEastAsia" w:hAnsiTheme="minorEastAsia" w:hint="eastAsia"/>
            <w:b/>
            <w:noProof/>
          </w:rPr>
          <w:t>（四）申购、赎回和转换的原则</w:t>
        </w:r>
        <w:r w:rsidR="006414F7">
          <w:rPr>
            <w:noProof/>
            <w:webHidden/>
          </w:rPr>
          <w:tab/>
        </w:r>
        <w:r w:rsidR="006414F7">
          <w:rPr>
            <w:noProof/>
            <w:webHidden/>
          </w:rPr>
          <w:fldChar w:fldCharType="begin"/>
        </w:r>
        <w:r w:rsidR="006414F7">
          <w:rPr>
            <w:noProof/>
            <w:webHidden/>
          </w:rPr>
          <w:instrText xml:space="preserve"> PAGEREF _Toc45618245 \h </w:instrText>
        </w:r>
        <w:r w:rsidR="006414F7">
          <w:rPr>
            <w:noProof/>
            <w:webHidden/>
          </w:rPr>
        </w:r>
        <w:r w:rsidR="006414F7">
          <w:rPr>
            <w:noProof/>
            <w:webHidden/>
          </w:rPr>
          <w:fldChar w:fldCharType="separate"/>
        </w:r>
        <w:r w:rsidR="00A06DA1">
          <w:rPr>
            <w:noProof/>
            <w:webHidden/>
          </w:rPr>
          <w:t>81</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46" w:history="1">
        <w:r w:rsidR="006414F7" w:rsidRPr="00B367BC">
          <w:rPr>
            <w:rStyle w:val="a7"/>
            <w:rFonts w:asciiTheme="minorEastAsia" w:hAnsiTheme="minorEastAsia" w:hint="eastAsia"/>
            <w:b/>
            <w:noProof/>
          </w:rPr>
          <w:t>（五）申购、赎回和转换的程序</w:t>
        </w:r>
        <w:r w:rsidR="006414F7">
          <w:rPr>
            <w:noProof/>
            <w:webHidden/>
          </w:rPr>
          <w:tab/>
        </w:r>
        <w:r w:rsidR="006414F7">
          <w:rPr>
            <w:noProof/>
            <w:webHidden/>
          </w:rPr>
          <w:fldChar w:fldCharType="begin"/>
        </w:r>
        <w:r w:rsidR="006414F7">
          <w:rPr>
            <w:noProof/>
            <w:webHidden/>
          </w:rPr>
          <w:instrText xml:space="preserve"> PAGEREF _Toc45618246 \h </w:instrText>
        </w:r>
        <w:r w:rsidR="006414F7">
          <w:rPr>
            <w:noProof/>
            <w:webHidden/>
          </w:rPr>
        </w:r>
        <w:r w:rsidR="006414F7">
          <w:rPr>
            <w:noProof/>
            <w:webHidden/>
          </w:rPr>
          <w:fldChar w:fldCharType="separate"/>
        </w:r>
        <w:r w:rsidR="00A06DA1">
          <w:rPr>
            <w:noProof/>
            <w:webHidden/>
          </w:rPr>
          <w:t>82</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47" w:history="1">
        <w:r w:rsidR="006414F7" w:rsidRPr="00B367BC">
          <w:rPr>
            <w:rStyle w:val="a7"/>
            <w:rFonts w:asciiTheme="minorEastAsia" w:hAnsiTheme="minorEastAsia" w:hint="eastAsia"/>
            <w:b/>
            <w:noProof/>
          </w:rPr>
          <w:t>（六）申购、赎回和转换的数额限制</w:t>
        </w:r>
        <w:r w:rsidR="006414F7">
          <w:rPr>
            <w:noProof/>
            <w:webHidden/>
          </w:rPr>
          <w:tab/>
        </w:r>
        <w:r w:rsidR="006414F7">
          <w:rPr>
            <w:noProof/>
            <w:webHidden/>
          </w:rPr>
          <w:fldChar w:fldCharType="begin"/>
        </w:r>
        <w:r w:rsidR="006414F7">
          <w:rPr>
            <w:noProof/>
            <w:webHidden/>
          </w:rPr>
          <w:instrText xml:space="preserve"> PAGEREF _Toc45618247 \h </w:instrText>
        </w:r>
        <w:r w:rsidR="006414F7">
          <w:rPr>
            <w:noProof/>
            <w:webHidden/>
          </w:rPr>
        </w:r>
        <w:r w:rsidR="006414F7">
          <w:rPr>
            <w:noProof/>
            <w:webHidden/>
          </w:rPr>
          <w:fldChar w:fldCharType="separate"/>
        </w:r>
        <w:r w:rsidR="00A06DA1">
          <w:rPr>
            <w:noProof/>
            <w:webHidden/>
          </w:rPr>
          <w:t>82</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48" w:history="1">
        <w:r w:rsidR="006414F7" w:rsidRPr="00B367BC">
          <w:rPr>
            <w:rStyle w:val="a7"/>
            <w:rFonts w:asciiTheme="minorEastAsia" w:hAnsiTheme="minorEastAsia" w:hint="eastAsia"/>
            <w:b/>
            <w:noProof/>
          </w:rPr>
          <w:t>（七）申购份额、赎回金额和转换份额的计算方式</w:t>
        </w:r>
        <w:r w:rsidR="006414F7">
          <w:rPr>
            <w:noProof/>
            <w:webHidden/>
          </w:rPr>
          <w:tab/>
        </w:r>
        <w:r w:rsidR="006414F7">
          <w:rPr>
            <w:noProof/>
            <w:webHidden/>
          </w:rPr>
          <w:fldChar w:fldCharType="begin"/>
        </w:r>
        <w:r w:rsidR="006414F7">
          <w:rPr>
            <w:noProof/>
            <w:webHidden/>
          </w:rPr>
          <w:instrText xml:space="preserve"> PAGEREF _Toc45618248 \h </w:instrText>
        </w:r>
        <w:r w:rsidR="006414F7">
          <w:rPr>
            <w:noProof/>
            <w:webHidden/>
          </w:rPr>
        </w:r>
        <w:r w:rsidR="006414F7">
          <w:rPr>
            <w:noProof/>
            <w:webHidden/>
          </w:rPr>
          <w:fldChar w:fldCharType="separate"/>
        </w:r>
        <w:r w:rsidR="00A06DA1">
          <w:rPr>
            <w:noProof/>
            <w:webHidden/>
          </w:rPr>
          <w:t>83</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49" w:history="1">
        <w:r w:rsidR="006414F7" w:rsidRPr="00B367BC">
          <w:rPr>
            <w:rStyle w:val="a7"/>
            <w:rFonts w:asciiTheme="minorEastAsia" w:hAnsiTheme="minorEastAsia" w:hint="eastAsia"/>
            <w:b/>
            <w:noProof/>
          </w:rPr>
          <w:t>（八）申购、赎回和转换的注册登记</w:t>
        </w:r>
        <w:r w:rsidR="006414F7">
          <w:rPr>
            <w:noProof/>
            <w:webHidden/>
          </w:rPr>
          <w:tab/>
        </w:r>
        <w:r w:rsidR="006414F7">
          <w:rPr>
            <w:noProof/>
            <w:webHidden/>
          </w:rPr>
          <w:fldChar w:fldCharType="begin"/>
        </w:r>
        <w:r w:rsidR="006414F7">
          <w:rPr>
            <w:noProof/>
            <w:webHidden/>
          </w:rPr>
          <w:instrText xml:space="preserve"> PAGEREF _Toc45618249 \h </w:instrText>
        </w:r>
        <w:r w:rsidR="006414F7">
          <w:rPr>
            <w:noProof/>
            <w:webHidden/>
          </w:rPr>
        </w:r>
        <w:r w:rsidR="006414F7">
          <w:rPr>
            <w:noProof/>
            <w:webHidden/>
          </w:rPr>
          <w:fldChar w:fldCharType="separate"/>
        </w:r>
        <w:r w:rsidR="00A06DA1">
          <w:rPr>
            <w:noProof/>
            <w:webHidden/>
          </w:rPr>
          <w:t>86</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50" w:history="1">
        <w:r w:rsidR="006414F7" w:rsidRPr="00B367BC">
          <w:rPr>
            <w:rStyle w:val="a7"/>
            <w:rFonts w:asciiTheme="minorEastAsia" w:hAnsiTheme="minorEastAsia" w:hint="eastAsia"/>
            <w:b/>
            <w:noProof/>
          </w:rPr>
          <w:t>（九）巨额赎回的认定及处理方式</w:t>
        </w:r>
        <w:r w:rsidR="006414F7">
          <w:rPr>
            <w:noProof/>
            <w:webHidden/>
          </w:rPr>
          <w:tab/>
        </w:r>
        <w:r w:rsidR="006414F7">
          <w:rPr>
            <w:noProof/>
            <w:webHidden/>
          </w:rPr>
          <w:fldChar w:fldCharType="begin"/>
        </w:r>
        <w:r w:rsidR="006414F7">
          <w:rPr>
            <w:noProof/>
            <w:webHidden/>
          </w:rPr>
          <w:instrText xml:space="preserve"> PAGEREF _Toc45618250 \h </w:instrText>
        </w:r>
        <w:r w:rsidR="006414F7">
          <w:rPr>
            <w:noProof/>
            <w:webHidden/>
          </w:rPr>
        </w:r>
        <w:r w:rsidR="006414F7">
          <w:rPr>
            <w:noProof/>
            <w:webHidden/>
          </w:rPr>
          <w:fldChar w:fldCharType="separate"/>
        </w:r>
        <w:r w:rsidR="00A06DA1">
          <w:rPr>
            <w:noProof/>
            <w:webHidden/>
          </w:rPr>
          <w:t>87</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51" w:history="1">
        <w:r w:rsidR="006414F7" w:rsidRPr="00B367BC">
          <w:rPr>
            <w:rStyle w:val="a7"/>
            <w:rFonts w:asciiTheme="minorEastAsia" w:hAnsiTheme="minorEastAsia" w:hint="eastAsia"/>
            <w:b/>
            <w:noProof/>
          </w:rPr>
          <w:t>（十）拒绝或暂停申购、赎回和转换的情形及处理方式</w:t>
        </w:r>
        <w:r w:rsidR="006414F7">
          <w:rPr>
            <w:noProof/>
            <w:webHidden/>
          </w:rPr>
          <w:tab/>
        </w:r>
        <w:r w:rsidR="006414F7">
          <w:rPr>
            <w:noProof/>
            <w:webHidden/>
          </w:rPr>
          <w:fldChar w:fldCharType="begin"/>
        </w:r>
        <w:r w:rsidR="006414F7">
          <w:rPr>
            <w:noProof/>
            <w:webHidden/>
          </w:rPr>
          <w:instrText xml:space="preserve"> PAGEREF _Toc45618251 \h </w:instrText>
        </w:r>
        <w:r w:rsidR="006414F7">
          <w:rPr>
            <w:noProof/>
            <w:webHidden/>
          </w:rPr>
        </w:r>
        <w:r w:rsidR="006414F7">
          <w:rPr>
            <w:noProof/>
            <w:webHidden/>
          </w:rPr>
          <w:fldChar w:fldCharType="separate"/>
        </w:r>
        <w:r w:rsidR="00A06DA1">
          <w:rPr>
            <w:noProof/>
            <w:webHidden/>
          </w:rPr>
          <w:t>88</w:t>
        </w:r>
        <w:r w:rsidR="006414F7">
          <w:rPr>
            <w:noProof/>
            <w:webHidden/>
          </w:rPr>
          <w:fldChar w:fldCharType="end"/>
        </w:r>
      </w:hyperlink>
    </w:p>
    <w:p w:rsidR="006414F7" w:rsidRDefault="003F4DFF">
      <w:pPr>
        <w:pStyle w:val="10"/>
        <w:rPr>
          <w:rFonts w:asciiTheme="minorHAnsi" w:eastAsiaTheme="minorEastAsia" w:hAnsiTheme="minorHAnsi" w:cstheme="minorBidi"/>
          <w:b w:val="0"/>
          <w:caps w:val="0"/>
          <w:sz w:val="21"/>
          <w:szCs w:val="22"/>
        </w:rPr>
      </w:pPr>
      <w:hyperlink w:anchor="_Toc45618252" w:history="1">
        <w:r w:rsidR="006414F7" w:rsidRPr="00B367BC">
          <w:rPr>
            <w:rStyle w:val="a7"/>
            <w:rFonts w:asciiTheme="minorEastAsia" w:hAnsiTheme="minorEastAsia" w:hint="eastAsia"/>
            <w:bCs/>
            <w:kern w:val="44"/>
          </w:rPr>
          <w:t>七、基金的非交易过户、转托管、冻结与质押</w:t>
        </w:r>
        <w:r w:rsidR="006414F7">
          <w:rPr>
            <w:webHidden/>
          </w:rPr>
          <w:tab/>
        </w:r>
        <w:r w:rsidR="006414F7">
          <w:rPr>
            <w:webHidden/>
          </w:rPr>
          <w:fldChar w:fldCharType="begin"/>
        </w:r>
        <w:r w:rsidR="006414F7">
          <w:rPr>
            <w:webHidden/>
          </w:rPr>
          <w:instrText xml:space="preserve"> PAGEREF _Toc45618252 \h </w:instrText>
        </w:r>
        <w:r w:rsidR="006414F7">
          <w:rPr>
            <w:webHidden/>
          </w:rPr>
        </w:r>
        <w:r w:rsidR="006414F7">
          <w:rPr>
            <w:webHidden/>
          </w:rPr>
          <w:fldChar w:fldCharType="separate"/>
        </w:r>
        <w:r w:rsidR="00A06DA1">
          <w:rPr>
            <w:webHidden/>
          </w:rPr>
          <w:t>90</w:t>
        </w:r>
        <w:r w:rsidR="006414F7">
          <w:rPr>
            <w:webHidden/>
          </w:rPr>
          <w:fldChar w:fldCharType="end"/>
        </w:r>
      </w:hyperlink>
    </w:p>
    <w:p w:rsidR="006414F7" w:rsidRDefault="003F4DFF">
      <w:pPr>
        <w:pStyle w:val="10"/>
        <w:rPr>
          <w:rFonts w:asciiTheme="minorHAnsi" w:eastAsiaTheme="minorEastAsia" w:hAnsiTheme="minorHAnsi" w:cstheme="minorBidi"/>
          <w:b w:val="0"/>
          <w:caps w:val="0"/>
          <w:sz w:val="21"/>
          <w:szCs w:val="22"/>
        </w:rPr>
      </w:pPr>
      <w:hyperlink w:anchor="_Toc45618253" w:history="1">
        <w:r w:rsidR="006414F7" w:rsidRPr="00B367BC">
          <w:rPr>
            <w:rStyle w:val="a7"/>
            <w:rFonts w:asciiTheme="minorEastAsia" w:hAnsiTheme="minorEastAsia" w:hint="eastAsia"/>
            <w:bCs/>
            <w:kern w:val="44"/>
          </w:rPr>
          <w:t>八、基金的投资</w:t>
        </w:r>
        <w:r w:rsidR="006414F7">
          <w:rPr>
            <w:webHidden/>
          </w:rPr>
          <w:tab/>
        </w:r>
        <w:r w:rsidR="006414F7">
          <w:rPr>
            <w:webHidden/>
          </w:rPr>
          <w:fldChar w:fldCharType="begin"/>
        </w:r>
        <w:r w:rsidR="006414F7">
          <w:rPr>
            <w:webHidden/>
          </w:rPr>
          <w:instrText xml:space="preserve"> PAGEREF _Toc45618253 \h </w:instrText>
        </w:r>
        <w:r w:rsidR="006414F7">
          <w:rPr>
            <w:webHidden/>
          </w:rPr>
        </w:r>
        <w:r w:rsidR="006414F7">
          <w:rPr>
            <w:webHidden/>
          </w:rPr>
          <w:fldChar w:fldCharType="separate"/>
        </w:r>
        <w:r w:rsidR="00A06DA1">
          <w:rPr>
            <w:webHidden/>
          </w:rPr>
          <w:t>91</w:t>
        </w:r>
        <w:r w:rsidR="006414F7">
          <w:rPr>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54" w:history="1">
        <w:r w:rsidR="006414F7" w:rsidRPr="00B367BC">
          <w:rPr>
            <w:rStyle w:val="a7"/>
            <w:rFonts w:asciiTheme="minorEastAsia" w:hAnsiTheme="minorEastAsia" w:hint="eastAsia"/>
            <w:b/>
            <w:bCs/>
            <w:noProof/>
          </w:rPr>
          <w:t>（一）投资目标</w:t>
        </w:r>
        <w:r w:rsidR="006414F7">
          <w:rPr>
            <w:noProof/>
            <w:webHidden/>
          </w:rPr>
          <w:tab/>
        </w:r>
        <w:r w:rsidR="006414F7">
          <w:rPr>
            <w:noProof/>
            <w:webHidden/>
          </w:rPr>
          <w:fldChar w:fldCharType="begin"/>
        </w:r>
        <w:r w:rsidR="006414F7">
          <w:rPr>
            <w:noProof/>
            <w:webHidden/>
          </w:rPr>
          <w:instrText xml:space="preserve"> PAGEREF _Toc45618254 \h </w:instrText>
        </w:r>
        <w:r w:rsidR="006414F7">
          <w:rPr>
            <w:noProof/>
            <w:webHidden/>
          </w:rPr>
        </w:r>
        <w:r w:rsidR="006414F7">
          <w:rPr>
            <w:noProof/>
            <w:webHidden/>
          </w:rPr>
          <w:fldChar w:fldCharType="separate"/>
        </w:r>
        <w:r w:rsidR="00A06DA1">
          <w:rPr>
            <w:noProof/>
            <w:webHidden/>
          </w:rPr>
          <w:t>91</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55" w:history="1">
        <w:r w:rsidR="006414F7" w:rsidRPr="00B367BC">
          <w:rPr>
            <w:rStyle w:val="a7"/>
            <w:rFonts w:asciiTheme="minorEastAsia" w:hAnsiTheme="minorEastAsia" w:hint="eastAsia"/>
            <w:b/>
            <w:bCs/>
            <w:noProof/>
          </w:rPr>
          <w:t>（二）投资方向</w:t>
        </w:r>
        <w:r w:rsidR="006414F7">
          <w:rPr>
            <w:noProof/>
            <w:webHidden/>
          </w:rPr>
          <w:tab/>
        </w:r>
        <w:r w:rsidR="006414F7">
          <w:rPr>
            <w:noProof/>
            <w:webHidden/>
          </w:rPr>
          <w:fldChar w:fldCharType="begin"/>
        </w:r>
        <w:r w:rsidR="006414F7">
          <w:rPr>
            <w:noProof/>
            <w:webHidden/>
          </w:rPr>
          <w:instrText xml:space="preserve"> PAGEREF _Toc45618255 \h </w:instrText>
        </w:r>
        <w:r w:rsidR="006414F7">
          <w:rPr>
            <w:noProof/>
            <w:webHidden/>
          </w:rPr>
        </w:r>
        <w:r w:rsidR="006414F7">
          <w:rPr>
            <w:noProof/>
            <w:webHidden/>
          </w:rPr>
          <w:fldChar w:fldCharType="separate"/>
        </w:r>
        <w:r w:rsidR="00A06DA1">
          <w:rPr>
            <w:noProof/>
            <w:webHidden/>
          </w:rPr>
          <w:t>91</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56" w:history="1">
        <w:r w:rsidR="006414F7" w:rsidRPr="00B367BC">
          <w:rPr>
            <w:rStyle w:val="a7"/>
            <w:rFonts w:asciiTheme="minorEastAsia" w:hAnsiTheme="minorEastAsia" w:hint="eastAsia"/>
            <w:b/>
            <w:bCs/>
            <w:noProof/>
          </w:rPr>
          <w:t>（三）投资理念</w:t>
        </w:r>
        <w:r w:rsidR="006414F7">
          <w:rPr>
            <w:noProof/>
            <w:webHidden/>
          </w:rPr>
          <w:tab/>
        </w:r>
        <w:r w:rsidR="006414F7">
          <w:rPr>
            <w:noProof/>
            <w:webHidden/>
          </w:rPr>
          <w:fldChar w:fldCharType="begin"/>
        </w:r>
        <w:r w:rsidR="006414F7">
          <w:rPr>
            <w:noProof/>
            <w:webHidden/>
          </w:rPr>
          <w:instrText xml:space="preserve"> PAGEREF _Toc45618256 \h </w:instrText>
        </w:r>
        <w:r w:rsidR="006414F7">
          <w:rPr>
            <w:noProof/>
            <w:webHidden/>
          </w:rPr>
        </w:r>
        <w:r w:rsidR="006414F7">
          <w:rPr>
            <w:noProof/>
            <w:webHidden/>
          </w:rPr>
          <w:fldChar w:fldCharType="separate"/>
        </w:r>
        <w:r w:rsidR="00A06DA1">
          <w:rPr>
            <w:noProof/>
            <w:webHidden/>
          </w:rPr>
          <w:t>91</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57" w:history="1">
        <w:r w:rsidR="006414F7" w:rsidRPr="00B367BC">
          <w:rPr>
            <w:rStyle w:val="a7"/>
            <w:rFonts w:asciiTheme="minorEastAsia" w:hAnsiTheme="minorEastAsia" w:hint="eastAsia"/>
            <w:b/>
            <w:bCs/>
            <w:noProof/>
          </w:rPr>
          <w:t>（四）投资策略</w:t>
        </w:r>
        <w:r w:rsidR="006414F7">
          <w:rPr>
            <w:noProof/>
            <w:webHidden/>
          </w:rPr>
          <w:tab/>
        </w:r>
        <w:r w:rsidR="006414F7">
          <w:rPr>
            <w:noProof/>
            <w:webHidden/>
          </w:rPr>
          <w:fldChar w:fldCharType="begin"/>
        </w:r>
        <w:r w:rsidR="006414F7">
          <w:rPr>
            <w:noProof/>
            <w:webHidden/>
          </w:rPr>
          <w:instrText xml:space="preserve"> PAGEREF _Toc45618257 \h </w:instrText>
        </w:r>
        <w:r w:rsidR="006414F7">
          <w:rPr>
            <w:noProof/>
            <w:webHidden/>
          </w:rPr>
        </w:r>
        <w:r w:rsidR="006414F7">
          <w:rPr>
            <w:noProof/>
            <w:webHidden/>
          </w:rPr>
          <w:fldChar w:fldCharType="separate"/>
        </w:r>
        <w:r w:rsidR="00A06DA1">
          <w:rPr>
            <w:noProof/>
            <w:webHidden/>
          </w:rPr>
          <w:t>91</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58" w:history="1">
        <w:r w:rsidR="006414F7" w:rsidRPr="00B367BC">
          <w:rPr>
            <w:rStyle w:val="a7"/>
            <w:rFonts w:asciiTheme="minorEastAsia" w:hAnsiTheme="minorEastAsia" w:hint="eastAsia"/>
            <w:b/>
            <w:bCs/>
            <w:noProof/>
          </w:rPr>
          <w:t>（五）业绩比较基准</w:t>
        </w:r>
        <w:r w:rsidR="006414F7">
          <w:rPr>
            <w:noProof/>
            <w:webHidden/>
          </w:rPr>
          <w:tab/>
        </w:r>
        <w:r w:rsidR="006414F7">
          <w:rPr>
            <w:noProof/>
            <w:webHidden/>
          </w:rPr>
          <w:fldChar w:fldCharType="begin"/>
        </w:r>
        <w:r w:rsidR="006414F7">
          <w:rPr>
            <w:noProof/>
            <w:webHidden/>
          </w:rPr>
          <w:instrText xml:space="preserve"> PAGEREF _Toc45618258 \h </w:instrText>
        </w:r>
        <w:r w:rsidR="006414F7">
          <w:rPr>
            <w:noProof/>
            <w:webHidden/>
          </w:rPr>
        </w:r>
        <w:r w:rsidR="006414F7">
          <w:rPr>
            <w:noProof/>
            <w:webHidden/>
          </w:rPr>
          <w:fldChar w:fldCharType="separate"/>
        </w:r>
        <w:r w:rsidR="00A06DA1">
          <w:rPr>
            <w:noProof/>
            <w:webHidden/>
          </w:rPr>
          <w:t>93</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59" w:history="1">
        <w:r w:rsidR="006414F7" w:rsidRPr="00B367BC">
          <w:rPr>
            <w:rStyle w:val="a7"/>
            <w:rFonts w:asciiTheme="minorEastAsia" w:hAnsiTheme="minorEastAsia" w:hint="eastAsia"/>
            <w:b/>
            <w:bCs/>
            <w:noProof/>
          </w:rPr>
          <w:t>（六）风险收益特征</w:t>
        </w:r>
        <w:r w:rsidR="006414F7">
          <w:rPr>
            <w:noProof/>
            <w:webHidden/>
          </w:rPr>
          <w:tab/>
        </w:r>
        <w:r w:rsidR="006414F7">
          <w:rPr>
            <w:noProof/>
            <w:webHidden/>
          </w:rPr>
          <w:fldChar w:fldCharType="begin"/>
        </w:r>
        <w:r w:rsidR="006414F7">
          <w:rPr>
            <w:noProof/>
            <w:webHidden/>
          </w:rPr>
          <w:instrText xml:space="preserve"> PAGEREF _Toc45618259 \h </w:instrText>
        </w:r>
        <w:r w:rsidR="006414F7">
          <w:rPr>
            <w:noProof/>
            <w:webHidden/>
          </w:rPr>
        </w:r>
        <w:r w:rsidR="006414F7">
          <w:rPr>
            <w:noProof/>
            <w:webHidden/>
          </w:rPr>
          <w:fldChar w:fldCharType="separate"/>
        </w:r>
        <w:r w:rsidR="00A06DA1">
          <w:rPr>
            <w:noProof/>
            <w:webHidden/>
          </w:rPr>
          <w:t>93</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60" w:history="1">
        <w:r w:rsidR="006414F7" w:rsidRPr="00B367BC">
          <w:rPr>
            <w:rStyle w:val="a7"/>
            <w:rFonts w:asciiTheme="minorEastAsia" w:hAnsiTheme="minorEastAsia" w:hint="eastAsia"/>
            <w:b/>
            <w:bCs/>
            <w:noProof/>
          </w:rPr>
          <w:t>（七）风险管理工具</w:t>
        </w:r>
        <w:r w:rsidR="006414F7">
          <w:rPr>
            <w:noProof/>
            <w:webHidden/>
          </w:rPr>
          <w:tab/>
        </w:r>
        <w:r w:rsidR="006414F7">
          <w:rPr>
            <w:noProof/>
            <w:webHidden/>
          </w:rPr>
          <w:fldChar w:fldCharType="begin"/>
        </w:r>
        <w:r w:rsidR="006414F7">
          <w:rPr>
            <w:noProof/>
            <w:webHidden/>
          </w:rPr>
          <w:instrText xml:space="preserve"> PAGEREF _Toc45618260 \h </w:instrText>
        </w:r>
        <w:r w:rsidR="006414F7">
          <w:rPr>
            <w:noProof/>
            <w:webHidden/>
          </w:rPr>
        </w:r>
        <w:r w:rsidR="006414F7">
          <w:rPr>
            <w:noProof/>
            <w:webHidden/>
          </w:rPr>
          <w:fldChar w:fldCharType="separate"/>
        </w:r>
        <w:r w:rsidR="00A06DA1">
          <w:rPr>
            <w:noProof/>
            <w:webHidden/>
          </w:rPr>
          <w:t>93</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61" w:history="1">
        <w:r w:rsidR="006414F7" w:rsidRPr="00B367BC">
          <w:rPr>
            <w:rStyle w:val="a7"/>
            <w:rFonts w:asciiTheme="minorEastAsia" w:hAnsiTheme="minorEastAsia" w:hint="eastAsia"/>
            <w:b/>
            <w:bCs/>
            <w:noProof/>
          </w:rPr>
          <w:t>（八）基金投资限制</w:t>
        </w:r>
        <w:r w:rsidR="006414F7">
          <w:rPr>
            <w:noProof/>
            <w:webHidden/>
          </w:rPr>
          <w:tab/>
        </w:r>
        <w:r w:rsidR="006414F7">
          <w:rPr>
            <w:noProof/>
            <w:webHidden/>
          </w:rPr>
          <w:fldChar w:fldCharType="begin"/>
        </w:r>
        <w:r w:rsidR="006414F7">
          <w:rPr>
            <w:noProof/>
            <w:webHidden/>
          </w:rPr>
          <w:instrText xml:space="preserve"> PAGEREF _Toc45618261 \h </w:instrText>
        </w:r>
        <w:r w:rsidR="006414F7">
          <w:rPr>
            <w:noProof/>
            <w:webHidden/>
          </w:rPr>
        </w:r>
        <w:r w:rsidR="006414F7">
          <w:rPr>
            <w:noProof/>
            <w:webHidden/>
          </w:rPr>
          <w:fldChar w:fldCharType="separate"/>
        </w:r>
        <w:r w:rsidR="00A06DA1">
          <w:rPr>
            <w:noProof/>
            <w:webHidden/>
          </w:rPr>
          <w:t>93</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62" w:history="1">
        <w:r w:rsidR="006414F7" w:rsidRPr="00B367BC">
          <w:rPr>
            <w:rStyle w:val="a7"/>
            <w:rFonts w:asciiTheme="minorEastAsia" w:hAnsiTheme="minorEastAsia" w:hint="eastAsia"/>
            <w:b/>
            <w:bCs/>
            <w:noProof/>
          </w:rPr>
          <w:t>（九）禁止行为</w:t>
        </w:r>
        <w:r w:rsidR="006414F7">
          <w:rPr>
            <w:noProof/>
            <w:webHidden/>
          </w:rPr>
          <w:tab/>
        </w:r>
        <w:r w:rsidR="006414F7">
          <w:rPr>
            <w:noProof/>
            <w:webHidden/>
          </w:rPr>
          <w:fldChar w:fldCharType="begin"/>
        </w:r>
        <w:r w:rsidR="006414F7">
          <w:rPr>
            <w:noProof/>
            <w:webHidden/>
          </w:rPr>
          <w:instrText xml:space="preserve"> PAGEREF _Toc45618262 \h </w:instrText>
        </w:r>
        <w:r w:rsidR="006414F7">
          <w:rPr>
            <w:noProof/>
            <w:webHidden/>
          </w:rPr>
        </w:r>
        <w:r w:rsidR="006414F7">
          <w:rPr>
            <w:noProof/>
            <w:webHidden/>
          </w:rPr>
          <w:fldChar w:fldCharType="separate"/>
        </w:r>
        <w:r w:rsidR="00A06DA1">
          <w:rPr>
            <w:noProof/>
            <w:webHidden/>
          </w:rPr>
          <w:t>94</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63" w:history="1">
        <w:r w:rsidR="006414F7" w:rsidRPr="00B367BC">
          <w:rPr>
            <w:rStyle w:val="a7"/>
            <w:rFonts w:asciiTheme="minorEastAsia" w:hAnsiTheme="minorEastAsia" w:hint="eastAsia"/>
            <w:b/>
            <w:bCs/>
            <w:noProof/>
          </w:rPr>
          <w:t>（十）基金管理人代表基金行使股东权利的处理原则及方法</w:t>
        </w:r>
        <w:r w:rsidR="006414F7">
          <w:rPr>
            <w:noProof/>
            <w:webHidden/>
          </w:rPr>
          <w:tab/>
        </w:r>
        <w:r w:rsidR="006414F7">
          <w:rPr>
            <w:noProof/>
            <w:webHidden/>
          </w:rPr>
          <w:fldChar w:fldCharType="begin"/>
        </w:r>
        <w:r w:rsidR="006414F7">
          <w:rPr>
            <w:noProof/>
            <w:webHidden/>
          </w:rPr>
          <w:instrText xml:space="preserve"> PAGEREF _Toc45618263 \h </w:instrText>
        </w:r>
        <w:r w:rsidR="006414F7">
          <w:rPr>
            <w:noProof/>
            <w:webHidden/>
          </w:rPr>
        </w:r>
        <w:r w:rsidR="006414F7">
          <w:rPr>
            <w:noProof/>
            <w:webHidden/>
          </w:rPr>
          <w:fldChar w:fldCharType="separate"/>
        </w:r>
        <w:r w:rsidR="00A06DA1">
          <w:rPr>
            <w:noProof/>
            <w:webHidden/>
          </w:rPr>
          <w:t>94</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64" w:history="1">
        <w:r w:rsidR="006414F7" w:rsidRPr="00B367BC">
          <w:rPr>
            <w:rStyle w:val="a7"/>
            <w:rFonts w:asciiTheme="minorEastAsia" w:hAnsiTheme="minorEastAsia" w:hint="eastAsia"/>
            <w:b/>
            <w:bCs/>
            <w:noProof/>
          </w:rPr>
          <w:t>（十一）基金投资组合报告（未经审计）</w:t>
        </w:r>
        <w:r w:rsidR="006414F7">
          <w:rPr>
            <w:noProof/>
            <w:webHidden/>
          </w:rPr>
          <w:tab/>
        </w:r>
        <w:r w:rsidR="006414F7">
          <w:rPr>
            <w:noProof/>
            <w:webHidden/>
          </w:rPr>
          <w:fldChar w:fldCharType="begin"/>
        </w:r>
        <w:r w:rsidR="006414F7">
          <w:rPr>
            <w:noProof/>
            <w:webHidden/>
          </w:rPr>
          <w:instrText xml:space="preserve"> PAGEREF _Toc45618264 \h </w:instrText>
        </w:r>
        <w:r w:rsidR="006414F7">
          <w:rPr>
            <w:noProof/>
            <w:webHidden/>
          </w:rPr>
        </w:r>
        <w:r w:rsidR="006414F7">
          <w:rPr>
            <w:noProof/>
            <w:webHidden/>
          </w:rPr>
          <w:fldChar w:fldCharType="separate"/>
        </w:r>
        <w:r w:rsidR="00A06DA1">
          <w:rPr>
            <w:noProof/>
            <w:webHidden/>
          </w:rPr>
          <w:t>95</w:t>
        </w:r>
        <w:r w:rsidR="006414F7">
          <w:rPr>
            <w:noProof/>
            <w:webHidden/>
          </w:rPr>
          <w:fldChar w:fldCharType="end"/>
        </w:r>
      </w:hyperlink>
    </w:p>
    <w:p w:rsidR="006414F7" w:rsidRDefault="003F4DFF">
      <w:pPr>
        <w:pStyle w:val="10"/>
        <w:rPr>
          <w:rFonts w:asciiTheme="minorHAnsi" w:eastAsiaTheme="minorEastAsia" w:hAnsiTheme="minorHAnsi" w:cstheme="minorBidi"/>
          <w:b w:val="0"/>
          <w:caps w:val="0"/>
          <w:sz w:val="21"/>
          <w:szCs w:val="22"/>
        </w:rPr>
      </w:pPr>
      <w:hyperlink w:anchor="_Toc45618265" w:history="1">
        <w:r w:rsidR="006414F7" w:rsidRPr="00B367BC">
          <w:rPr>
            <w:rStyle w:val="a7"/>
            <w:rFonts w:asciiTheme="minorEastAsia" w:hAnsiTheme="minorEastAsia" w:hint="eastAsia"/>
            <w:bCs/>
            <w:kern w:val="44"/>
          </w:rPr>
          <w:t>九、基金的业绩</w:t>
        </w:r>
        <w:r w:rsidR="006414F7">
          <w:rPr>
            <w:webHidden/>
          </w:rPr>
          <w:tab/>
        </w:r>
        <w:r w:rsidR="006414F7">
          <w:rPr>
            <w:webHidden/>
          </w:rPr>
          <w:fldChar w:fldCharType="begin"/>
        </w:r>
        <w:r w:rsidR="006414F7">
          <w:rPr>
            <w:webHidden/>
          </w:rPr>
          <w:instrText xml:space="preserve"> PAGEREF _Toc45618265 \h </w:instrText>
        </w:r>
        <w:r w:rsidR="006414F7">
          <w:rPr>
            <w:webHidden/>
          </w:rPr>
        </w:r>
        <w:r w:rsidR="006414F7">
          <w:rPr>
            <w:webHidden/>
          </w:rPr>
          <w:fldChar w:fldCharType="separate"/>
        </w:r>
        <w:r w:rsidR="00A06DA1">
          <w:rPr>
            <w:webHidden/>
          </w:rPr>
          <w:t>101</w:t>
        </w:r>
        <w:r w:rsidR="006414F7">
          <w:rPr>
            <w:webHidden/>
          </w:rPr>
          <w:fldChar w:fldCharType="end"/>
        </w:r>
      </w:hyperlink>
    </w:p>
    <w:p w:rsidR="006414F7" w:rsidRDefault="003F4DFF">
      <w:pPr>
        <w:pStyle w:val="10"/>
        <w:rPr>
          <w:rFonts w:asciiTheme="minorHAnsi" w:eastAsiaTheme="minorEastAsia" w:hAnsiTheme="minorHAnsi" w:cstheme="minorBidi"/>
          <w:b w:val="0"/>
          <w:caps w:val="0"/>
          <w:sz w:val="21"/>
          <w:szCs w:val="22"/>
        </w:rPr>
      </w:pPr>
      <w:hyperlink w:anchor="_Toc45618266" w:history="1">
        <w:r w:rsidR="006414F7" w:rsidRPr="00B367BC">
          <w:rPr>
            <w:rStyle w:val="a7"/>
            <w:rFonts w:asciiTheme="minorEastAsia" w:hAnsiTheme="minorEastAsia" w:hint="eastAsia"/>
            <w:bCs/>
            <w:kern w:val="44"/>
          </w:rPr>
          <w:t>十、基金的财产</w:t>
        </w:r>
        <w:r w:rsidR="006414F7">
          <w:rPr>
            <w:webHidden/>
          </w:rPr>
          <w:tab/>
        </w:r>
        <w:r w:rsidR="006414F7">
          <w:rPr>
            <w:webHidden/>
          </w:rPr>
          <w:fldChar w:fldCharType="begin"/>
        </w:r>
        <w:r w:rsidR="006414F7">
          <w:rPr>
            <w:webHidden/>
          </w:rPr>
          <w:instrText xml:space="preserve"> PAGEREF _Toc45618266 \h </w:instrText>
        </w:r>
        <w:r w:rsidR="006414F7">
          <w:rPr>
            <w:webHidden/>
          </w:rPr>
        </w:r>
        <w:r w:rsidR="006414F7">
          <w:rPr>
            <w:webHidden/>
          </w:rPr>
          <w:fldChar w:fldCharType="separate"/>
        </w:r>
        <w:r w:rsidR="00A06DA1">
          <w:rPr>
            <w:webHidden/>
          </w:rPr>
          <w:t>103</w:t>
        </w:r>
        <w:r w:rsidR="006414F7">
          <w:rPr>
            <w:webHidden/>
          </w:rPr>
          <w:fldChar w:fldCharType="end"/>
        </w:r>
      </w:hyperlink>
    </w:p>
    <w:p w:rsidR="006414F7" w:rsidRDefault="003F4DFF">
      <w:pPr>
        <w:pStyle w:val="10"/>
        <w:rPr>
          <w:rFonts w:asciiTheme="minorHAnsi" w:eastAsiaTheme="minorEastAsia" w:hAnsiTheme="minorHAnsi" w:cstheme="minorBidi"/>
          <w:b w:val="0"/>
          <w:caps w:val="0"/>
          <w:sz w:val="21"/>
          <w:szCs w:val="22"/>
        </w:rPr>
      </w:pPr>
      <w:hyperlink w:anchor="_Toc45618267" w:history="1">
        <w:r w:rsidR="006414F7" w:rsidRPr="00B367BC">
          <w:rPr>
            <w:rStyle w:val="a7"/>
            <w:rFonts w:asciiTheme="minorEastAsia" w:hAnsiTheme="minorEastAsia" w:hint="eastAsia"/>
            <w:bCs/>
            <w:kern w:val="44"/>
          </w:rPr>
          <w:t>十一、基金资产的估值</w:t>
        </w:r>
        <w:r w:rsidR="006414F7">
          <w:rPr>
            <w:webHidden/>
          </w:rPr>
          <w:tab/>
        </w:r>
        <w:r w:rsidR="006414F7">
          <w:rPr>
            <w:webHidden/>
          </w:rPr>
          <w:fldChar w:fldCharType="begin"/>
        </w:r>
        <w:r w:rsidR="006414F7">
          <w:rPr>
            <w:webHidden/>
          </w:rPr>
          <w:instrText xml:space="preserve"> PAGEREF _Toc45618267 \h </w:instrText>
        </w:r>
        <w:r w:rsidR="006414F7">
          <w:rPr>
            <w:webHidden/>
          </w:rPr>
        </w:r>
        <w:r w:rsidR="006414F7">
          <w:rPr>
            <w:webHidden/>
          </w:rPr>
          <w:fldChar w:fldCharType="separate"/>
        </w:r>
        <w:r w:rsidR="00A06DA1">
          <w:rPr>
            <w:webHidden/>
          </w:rPr>
          <w:t>104</w:t>
        </w:r>
        <w:r w:rsidR="006414F7">
          <w:rPr>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68" w:history="1">
        <w:r w:rsidR="006414F7" w:rsidRPr="00B367BC">
          <w:rPr>
            <w:rStyle w:val="a7"/>
            <w:rFonts w:asciiTheme="minorEastAsia" w:hAnsiTheme="minorEastAsia" w:hint="eastAsia"/>
            <w:b/>
            <w:noProof/>
          </w:rPr>
          <w:t>（一）估值目的</w:t>
        </w:r>
        <w:r w:rsidR="006414F7">
          <w:rPr>
            <w:noProof/>
            <w:webHidden/>
          </w:rPr>
          <w:tab/>
        </w:r>
        <w:r w:rsidR="006414F7">
          <w:rPr>
            <w:noProof/>
            <w:webHidden/>
          </w:rPr>
          <w:fldChar w:fldCharType="begin"/>
        </w:r>
        <w:r w:rsidR="006414F7">
          <w:rPr>
            <w:noProof/>
            <w:webHidden/>
          </w:rPr>
          <w:instrText xml:space="preserve"> PAGEREF _Toc45618268 \h </w:instrText>
        </w:r>
        <w:r w:rsidR="006414F7">
          <w:rPr>
            <w:noProof/>
            <w:webHidden/>
          </w:rPr>
        </w:r>
        <w:r w:rsidR="006414F7">
          <w:rPr>
            <w:noProof/>
            <w:webHidden/>
          </w:rPr>
          <w:fldChar w:fldCharType="separate"/>
        </w:r>
        <w:r w:rsidR="00A06DA1">
          <w:rPr>
            <w:noProof/>
            <w:webHidden/>
          </w:rPr>
          <w:t>104</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69" w:history="1">
        <w:r w:rsidR="006414F7" w:rsidRPr="00B367BC">
          <w:rPr>
            <w:rStyle w:val="a7"/>
            <w:rFonts w:asciiTheme="minorEastAsia" w:hAnsiTheme="minorEastAsia" w:hint="eastAsia"/>
            <w:b/>
            <w:noProof/>
          </w:rPr>
          <w:t>（二）估值日</w:t>
        </w:r>
        <w:r w:rsidR="006414F7">
          <w:rPr>
            <w:noProof/>
            <w:webHidden/>
          </w:rPr>
          <w:tab/>
        </w:r>
        <w:r w:rsidR="006414F7">
          <w:rPr>
            <w:noProof/>
            <w:webHidden/>
          </w:rPr>
          <w:fldChar w:fldCharType="begin"/>
        </w:r>
        <w:r w:rsidR="006414F7">
          <w:rPr>
            <w:noProof/>
            <w:webHidden/>
          </w:rPr>
          <w:instrText xml:space="preserve"> PAGEREF _Toc45618269 \h </w:instrText>
        </w:r>
        <w:r w:rsidR="006414F7">
          <w:rPr>
            <w:noProof/>
            <w:webHidden/>
          </w:rPr>
        </w:r>
        <w:r w:rsidR="006414F7">
          <w:rPr>
            <w:noProof/>
            <w:webHidden/>
          </w:rPr>
          <w:fldChar w:fldCharType="separate"/>
        </w:r>
        <w:r w:rsidR="00A06DA1">
          <w:rPr>
            <w:noProof/>
            <w:webHidden/>
          </w:rPr>
          <w:t>104</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70" w:history="1">
        <w:r w:rsidR="006414F7" w:rsidRPr="00B367BC">
          <w:rPr>
            <w:rStyle w:val="a7"/>
            <w:rFonts w:asciiTheme="minorEastAsia" w:hAnsiTheme="minorEastAsia" w:hint="eastAsia"/>
            <w:b/>
            <w:noProof/>
          </w:rPr>
          <w:t>（三）估值对象</w:t>
        </w:r>
        <w:r w:rsidR="006414F7">
          <w:rPr>
            <w:noProof/>
            <w:webHidden/>
          </w:rPr>
          <w:tab/>
        </w:r>
        <w:r w:rsidR="006414F7">
          <w:rPr>
            <w:noProof/>
            <w:webHidden/>
          </w:rPr>
          <w:fldChar w:fldCharType="begin"/>
        </w:r>
        <w:r w:rsidR="006414F7">
          <w:rPr>
            <w:noProof/>
            <w:webHidden/>
          </w:rPr>
          <w:instrText xml:space="preserve"> PAGEREF _Toc45618270 \h </w:instrText>
        </w:r>
        <w:r w:rsidR="006414F7">
          <w:rPr>
            <w:noProof/>
            <w:webHidden/>
          </w:rPr>
        </w:r>
        <w:r w:rsidR="006414F7">
          <w:rPr>
            <w:noProof/>
            <w:webHidden/>
          </w:rPr>
          <w:fldChar w:fldCharType="separate"/>
        </w:r>
        <w:r w:rsidR="00A06DA1">
          <w:rPr>
            <w:noProof/>
            <w:webHidden/>
          </w:rPr>
          <w:t>104</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71" w:history="1">
        <w:r w:rsidR="006414F7" w:rsidRPr="00B367BC">
          <w:rPr>
            <w:rStyle w:val="a7"/>
            <w:rFonts w:asciiTheme="minorEastAsia" w:hAnsiTheme="minorEastAsia" w:hint="eastAsia"/>
            <w:b/>
            <w:noProof/>
          </w:rPr>
          <w:t>（四）估值方法</w:t>
        </w:r>
        <w:r w:rsidR="006414F7">
          <w:rPr>
            <w:noProof/>
            <w:webHidden/>
          </w:rPr>
          <w:tab/>
        </w:r>
        <w:r w:rsidR="006414F7">
          <w:rPr>
            <w:noProof/>
            <w:webHidden/>
          </w:rPr>
          <w:fldChar w:fldCharType="begin"/>
        </w:r>
        <w:r w:rsidR="006414F7">
          <w:rPr>
            <w:noProof/>
            <w:webHidden/>
          </w:rPr>
          <w:instrText xml:space="preserve"> PAGEREF _Toc45618271 \h </w:instrText>
        </w:r>
        <w:r w:rsidR="006414F7">
          <w:rPr>
            <w:noProof/>
            <w:webHidden/>
          </w:rPr>
        </w:r>
        <w:r w:rsidR="006414F7">
          <w:rPr>
            <w:noProof/>
            <w:webHidden/>
          </w:rPr>
          <w:fldChar w:fldCharType="separate"/>
        </w:r>
        <w:r w:rsidR="00A06DA1">
          <w:rPr>
            <w:noProof/>
            <w:webHidden/>
          </w:rPr>
          <w:t>104</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72" w:history="1">
        <w:r w:rsidR="006414F7" w:rsidRPr="00B367BC">
          <w:rPr>
            <w:rStyle w:val="a7"/>
            <w:rFonts w:asciiTheme="minorEastAsia" w:hAnsiTheme="minorEastAsia" w:hint="eastAsia"/>
            <w:b/>
            <w:noProof/>
          </w:rPr>
          <w:t>（五）估值程序</w:t>
        </w:r>
        <w:r w:rsidR="006414F7">
          <w:rPr>
            <w:noProof/>
            <w:webHidden/>
          </w:rPr>
          <w:tab/>
        </w:r>
        <w:r w:rsidR="006414F7">
          <w:rPr>
            <w:noProof/>
            <w:webHidden/>
          </w:rPr>
          <w:fldChar w:fldCharType="begin"/>
        </w:r>
        <w:r w:rsidR="006414F7">
          <w:rPr>
            <w:noProof/>
            <w:webHidden/>
          </w:rPr>
          <w:instrText xml:space="preserve"> PAGEREF _Toc45618272 \h </w:instrText>
        </w:r>
        <w:r w:rsidR="006414F7">
          <w:rPr>
            <w:noProof/>
            <w:webHidden/>
          </w:rPr>
        </w:r>
        <w:r w:rsidR="006414F7">
          <w:rPr>
            <w:noProof/>
            <w:webHidden/>
          </w:rPr>
          <w:fldChar w:fldCharType="separate"/>
        </w:r>
        <w:r w:rsidR="00A06DA1">
          <w:rPr>
            <w:noProof/>
            <w:webHidden/>
          </w:rPr>
          <w:t>105</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73" w:history="1">
        <w:r w:rsidR="006414F7" w:rsidRPr="00B367BC">
          <w:rPr>
            <w:rStyle w:val="a7"/>
            <w:rFonts w:asciiTheme="minorEastAsia" w:hAnsiTheme="minorEastAsia" w:hint="eastAsia"/>
            <w:b/>
            <w:noProof/>
          </w:rPr>
          <w:t>（六）暂停估值的情形</w:t>
        </w:r>
        <w:r w:rsidR="006414F7">
          <w:rPr>
            <w:noProof/>
            <w:webHidden/>
          </w:rPr>
          <w:tab/>
        </w:r>
        <w:r w:rsidR="006414F7">
          <w:rPr>
            <w:noProof/>
            <w:webHidden/>
          </w:rPr>
          <w:fldChar w:fldCharType="begin"/>
        </w:r>
        <w:r w:rsidR="006414F7">
          <w:rPr>
            <w:noProof/>
            <w:webHidden/>
          </w:rPr>
          <w:instrText xml:space="preserve"> PAGEREF _Toc45618273 \h </w:instrText>
        </w:r>
        <w:r w:rsidR="006414F7">
          <w:rPr>
            <w:noProof/>
            <w:webHidden/>
          </w:rPr>
        </w:r>
        <w:r w:rsidR="006414F7">
          <w:rPr>
            <w:noProof/>
            <w:webHidden/>
          </w:rPr>
          <w:fldChar w:fldCharType="separate"/>
        </w:r>
        <w:r w:rsidR="00A06DA1">
          <w:rPr>
            <w:noProof/>
            <w:webHidden/>
          </w:rPr>
          <w:t>105</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74" w:history="1">
        <w:r w:rsidR="006414F7" w:rsidRPr="00B367BC">
          <w:rPr>
            <w:rStyle w:val="a7"/>
            <w:rFonts w:asciiTheme="minorEastAsia" w:hAnsiTheme="minorEastAsia" w:hint="eastAsia"/>
            <w:b/>
            <w:noProof/>
          </w:rPr>
          <w:t>（七）基金份额净值的确认</w:t>
        </w:r>
        <w:r w:rsidR="006414F7">
          <w:rPr>
            <w:noProof/>
            <w:webHidden/>
          </w:rPr>
          <w:tab/>
        </w:r>
        <w:r w:rsidR="006414F7">
          <w:rPr>
            <w:noProof/>
            <w:webHidden/>
          </w:rPr>
          <w:fldChar w:fldCharType="begin"/>
        </w:r>
        <w:r w:rsidR="006414F7">
          <w:rPr>
            <w:noProof/>
            <w:webHidden/>
          </w:rPr>
          <w:instrText xml:space="preserve"> PAGEREF _Toc45618274 \h </w:instrText>
        </w:r>
        <w:r w:rsidR="006414F7">
          <w:rPr>
            <w:noProof/>
            <w:webHidden/>
          </w:rPr>
        </w:r>
        <w:r w:rsidR="006414F7">
          <w:rPr>
            <w:noProof/>
            <w:webHidden/>
          </w:rPr>
          <w:fldChar w:fldCharType="separate"/>
        </w:r>
        <w:r w:rsidR="00A06DA1">
          <w:rPr>
            <w:noProof/>
            <w:webHidden/>
          </w:rPr>
          <w:t>105</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75" w:history="1">
        <w:r w:rsidR="006414F7" w:rsidRPr="00B367BC">
          <w:rPr>
            <w:rStyle w:val="a7"/>
            <w:rFonts w:asciiTheme="minorEastAsia" w:hAnsiTheme="minorEastAsia" w:hint="eastAsia"/>
            <w:b/>
            <w:noProof/>
          </w:rPr>
          <w:t>（八）估值错误的处理</w:t>
        </w:r>
        <w:r w:rsidR="006414F7">
          <w:rPr>
            <w:noProof/>
            <w:webHidden/>
          </w:rPr>
          <w:tab/>
        </w:r>
        <w:r w:rsidR="006414F7">
          <w:rPr>
            <w:noProof/>
            <w:webHidden/>
          </w:rPr>
          <w:fldChar w:fldCharType="begin"/>
        </w:r>
        <w:r w:rsidR="006414F7">
          <w:rPr>
            <w:noProof/>
            <w:webHidden/>
          </w:rPr>
          <w:instrText xml:space="preserve"> PAGEREF _Toc45618275 \h </w:instrText>
        </w:r>
        <w:r w:rsidR="006414F7">
          <w:rPr>
            <w:noProof/>
            <w:webHidden/>
          </w:rPr>
        </w:r>
        <w:r w:rsidR="006414F7">
          <w:rPr>
            <w:noProof/>
            <w:webHidden/>
          </w:rPr>
          <w:fldChar w:fldCharType="separate"/>
        </w:r>
        <w:r w:rsidR="00A06DA1">
          <w:rPr>
            <w:noProof/>
            <w:webHidden/>
          </w:rPr>
          <w:t>106</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76" w:history="1">
        <w:r w:rsidR="006414F7" w:rsidRPr="00B367BC">
          <w:rPr>
            <w:rStyle w:val="a7"/>
            <w:rFonts w:asciiTheme="minorEastAsia" w:hAnsiTheme="minorEastAsia" w:hint="eastAsia"/>
            <w:b/>
            <w:noProof/>
          </w:rPr>
          <w:t>（九）特殊情形的处理</w:t>
        </w:r>
        <w:r w:rsidR="006414F7">
          <w:rPr>
            <w:noProof/>
            <w:webHidden/>
          </w:rPr>
          <w:tab/>
        </w:r>
        <w:r w:rsidR="006414F7">
          <w:rPr>
            <w:noProof/>
            <w:webHidden/>
          </w:rPr>
          <w:fldChar w:fldCharType="begin"/>
        </w:r>
        <w:r w:rsidR="006414F7">
          <w:rPr>
            <w:noProof/>
            <w:webHidden/>
          </w:rPr>
          <w:instrText xml:space="preserve"> PAGEREF _Toc45618276 \h </w:instrText>
        </w:r>
        <w:r w:rsidR="006414F7">
          <w:rPr>
            <w:noProof/>
            <w:webHidden/>
          </w:rPr>
        </w:r>
        <w:r w:rsidR="006414F7">
          <w:rPr>
            <w:noProof/>
            <w:webHidden/>
          </w:rPr>
          <w:fldChar w:fldCharType="separate"/>
        </w:r>
        <w:r w:rsidR="00A06DA1">
          <w:rPr>
            <w:noProof/>
            <w:webHidden/>
          </w:rPr>
          <w:t>106</w:t>
        </w:r>
        <w:r w:rsidR="006414F7">
          <w:rPr>
            <w:noProof/>
            <w:webHidden/>
          </w:rPr>
          <w:fldChar w:fldCharType="end"/>
        </w:r>
      </w:hyperlink>
    </w:p>
    <w:p w:rsidR="006414F7" w:rsidRDefault="003F4DFF">
      <w:pPr>
        <w:pStyle w:val="10"/>
        <w:rPr>
          <w:rFonts w:asciiTheme="minorHAnsi" w:eastAsiaTheme="minorEastAsia" w:hAnsiTheme="minorHAnsi" w:cstheme="minorBidi"/>
          <w:b w:val="0"/>
          <w:caps w:val="0"/>
          <w:sz w:val="21"/>
          <w:szCs w:val="22"/>
        </w:rPr>
      </w:pPr>
      <w:hyperlink w:anchor="_Toc45618277" w:history="1">
        <w:r w:rsidR="006414F7" w:rsidRPr="00B367BC">
          <w:rPr>
            <w:rStyle w:val="a7"/>
            <w:rFonts w:asciiTheme="minorEastAsia" w:hAnsiTheme="minorEastAsia" w:hint="eastAsia"/>
            <w:bCs/>
            <w:kern w:val="44"/>
          </w:rPr>
          <w:t>十二、基金的收益分配</w:t>
        </w:r>
        <w:r w:rsidR="006414F7">
          <w:rPr>
            <w:webHidden/>
          </w:rPr>
          <w:tab/>
        </w:r>
        <w:r w:rsidR="006414F7">
          <w:rPr>
            <w:webHidden/>
          </w:rPr>
          <w:fldChar w:fldCharType="begin"/>
        </w:r>
        <w:r w:rsidR="006414F7">
          <w:rPr>
            <w:webHidden/>
          </w:rPr>
          <w:instrText xml:space="preserve"> PAGEREF _Toc45618277 \h </w:instrText>
        </w:r>
        <w:r w:rsidR="006414F7">
          <w:rPr>
            <w:webHidden/>
          </w:rPr>
        </w:r>
        <w:r w:rsidR="006414F7">
          <w:rPr>
            <w:webHidden/>
          </w:rPr>
          <w:fldChar w:fldCharType="separate"/>
        </w:r>
        <w:r w:rsidR="00A06DA1">
          <w:rPr>
            <w:webHidden/>
          </w:rPr>
          <w:t>107</w:t>
        </w:r>
        <w:r w:rsidR="006414F7">
          <w:rPr>
            <w:webHidden/>
          </w:rPr>
          <w:fldChar w:fldCharType="end"/>
        </w:r>
      </w:hyperlink>
    </w:p>
    <w:p w:rsidR="006414F7" w:rsidRDefault="003F4DFF">
      <w:pPr>
        <w:pStyle w:val="10"/>
        <w:rPr>
          <w:rFonts w:asciiTheme="minorHAnsi" w:eastAsiaTheme="minorEastAsia" w:hAnsiTheme="minorHAnsi" w:cstheme="minorBidi"/>
          <w:b w:val="0"/>
          <w:caps w:val="0"/>
          <w:sz w:val="21"/>
          <w:szCs w:val="22"/>
        </w:rPr>
      </w:pPr>
      <w:hyperlink w:anchor="_Toc45618278" w:history="1">
        <w:r w:rsidR="006414F7" w:rsidRPr="00B367BC">
          <w:rPr>
            <w:rStyle w:val="a7"/>
            <w:rFonts w:asciiTheme="minorEastAsia" w:hAnsiTheme="minorEastAsia" w:hint="eastAsia"/>
            <w:bCs/>
            <w:kern w:val="44"/>
          </w:rPr>
          <w:t>十三、基金的费用与税收</w:t>
        </w:r>
        <w:r w:rsidR="006414F7">
          <w:rPr>
            <w:webHidden/>
          </w:rPr>
          <w:tab/>
        </w:r>
        <w:r w:rsidR="006414F7">
          <w:rPr>
            <w:webHidden/>
          </w:rPr>
          <w:fldChar w:fldCharType="begin"/>
        </w:r>
        <w:r w:rsidR="006414F7">
          <w:rPr>
            <w:webHidden/>
          </w:rPr>
          <w:instrText xml:space="preserve"> PAGEREF _Toc45618278 \h </w:instrText>
        </w:r>
        <w:r w:rsidR="006414F7">
          <w:rPr>
            <w:webHidden/>
          </w:rPr>
        </w:r>
        <w:r w:rsidR="006414F7">
          <w:rPr>
            <w:webHidden/>
          </w:rPr>
          <w:fldChar w:fldCharType="separate"/>
        </w:r>
        <w:r w:rsidR="00A06DA1">
          <w:rPr>
            <w:webHidden/>
          </w:rPr>
          <w:t>108</w:t>
        </w:r>
        <w:r w:rsidR="006414F7">
          <w:rPr>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79" w:history="1">
        <w:r w:rsidR="006414F7" w:rsidRPr="00B367BC">
          <w:rPr>
            <w:rStyle w:val="a7"/>
            <w:rFonts w:asciiTheme="minorEastAsia" w:hAnsiTheme="minorEastAsia" w:hint="eastAsia"/>
            <w:b/>
            <w:bCs/>
            <w:noProof/>
          </w:rPr>
          <w:t>（一）与基金运作有关的费用</w:t>
        </w:r>
        <w:r w:rsidR="006414F7">
          <w:rPr>
            <w:noProof/>
            <w:webHidden/>
          </w:rPr>
          <w:tab/>
        </w:r>
        <w:r w:rsidR="006414F7">
          <w:rPr>
            <w:noProof/>
            <w:webHidden/>
          </w:rPr>
          <w:fldChar w:fldCharType="begin"/>
        </w:r>
        <w:r w:rsidR="006414F7">
          <w:rPr>
            <w:noProof/>
            <w:webHidden/>
          </w:rPr>
          <w:instrText xml:space="preserve"> PAGEREF _Toc45618279 \h </w:instrText>
        </w:r>
        <w:r w:rsidR="006414F7">
          <w:rPr>
            <w:noProof/>
            <w:webHidden/>
          </w:rPr>
        </w:r>
        <w:r w:rsidR="006414F7">
          <w:rPr>
            <w:noProof/>
            <w:webHidden/>
          </w:rPr>
          <w:fldChar w:fldCharType="separate"/>
        </w:r>
        <w:r w:rsidR="00A06DA1">
          <w:rPr>
            <w:noProof/>
            <w:webHidden/>
          </w:rPr>
          <w:t>108</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80" w:history="1">
        <w:r w:rsidR="006414F7" w:rsidRPr="00B367BC">
          <w:rPr>
            <w:rStyle w:val="a7"/>
            <w:rFonts w:asciiTheme="minorEastAsia" w:hAnsiTheme="minorEastAsia" w:hint="eastAsia"/>
            <w:b/>
            <w:bCs/>
            <w:noProof/>
          </w:rPr>
          <w:t>（二）与基金销售有关的费用</w:t>
        </w:r>
        <w:r w:rsidR="006414F7">
          <w:rPr>
            <w:noProof/>
            <w:webHidden/>
          </w:rPr>
          <w:tab/>
        </w:r>
        <w:r w:rsidR="006414F7">
          <w:rPr>
            <w:noProof/>
            <w:webHidden/>
          </w:rPr>
          <w:fldChar w:fldCharType="begin"/>
        </w:r>
        <w:r w:rsidR="006414F7">
          <w:rPr>
            <w:noProof/>
            <w:webHidden/>
          </w:rPr>
          <w:instrText xml:space="preserve"> PAGEREF _Toc45618280 \h </w:instrText>
        </w:r>
        <w:r w:rsidR="006414F7">
          <w:rPr>
            <w:noProof/>
            <w:webHidden/>
          </w:rPr>
        </w:r>
        <w:r w:rsidR="006414F7">
          <w:rPr>
            <w:noProof/>
            <w:webHidden/>
          </w:rPr>
          <w:fldChar w:fldCharType="separate"/>
        </w:r>
        <w:r w:rsidR="00A06DA1">
          <w:rPr>
            <w:noProof/>
            <w:webHidden/>
          </w:rPr>
          <w:t>108</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81" w:history="1">
        <w:r w:rsidR="006414F7" w:rsidRPr="00B367BC">
          <w:rPr>
            <w:rStyle w:val="a7"/>
            <w:rFonts w:asciiTheme="minorEastAsia" w:hAnsiTheme="minorEastAsia" w:hint="eastAsia"/>
            <w:b/>
            <w:bCs/>
            <w:noProof/>
          </w:rPr>
          <w:t>（三）基金的税收</w:t>
        </w:r>
        <w:r w:rsidR="006414F7">
          <w:rPr>
            <w:noProof/>
            <w:webHidden/>
          </w:rPr>
          <w:tab/>
        </w:r>
        <w:r w:rsidR="006414F7">
          <w:rPr>
            <w:noProof/>
            <w:webHidden/>
          </w:rPr>
          <w:fldChar w:fldCharType="begin"/>
        </w:r>
        <w:r w:rsidR="006414F7">
          <w:rPr>
            <w:noProof/>
            <w:webHidden/>
          </w:rPr>
          <w:instrText xml:space="preserve"> PAGEREF _Toc45618281 \h </w:instrText>
        </w:r>
        <w:r w:rsidR="006414F7">
          <w:rPr>
            <w:noProof/>
            <w:webHidden/>
          </w:rPr>
        </w:r>
        <w:r w:rsidR="006414F7">
          <w:rPr>
            <w:noProof/>
            <w:webHidden/>
          </w:rPr>
          <w:fldChar w:fldCharType="separate"/>
        </w:r>
        <w:r w:rsidR="00A06DA1">
          <w:rPr>
            <w:noProof/>
            <w:webHidden/>
          </w:rPr>
          <w:t>110</w:t>
        </w:r>
        <w:r w:rsidR="006414F7">
          <w:rPr>
            <w:noProof/>
            <w:webHidden/>
          </w:rPr>
          <w:fldChar w:fldCharType="end"/>
        </w:r>
      </w:hyperlink>
    </w:p>
    <w:p w:rsidR="006414F7" w:rsidRDefault="003F4DFF">
      <w:pPr>
        <w:pStyle w:val="10"/>
        <w:rPr>
          <w:rFonts w:asciiTheme="minorHAnsi" w:eastAsiaTheme="minorEastAsia" w:hAnsiTheme="minorHAnsi" w:cstheme="minorBidi"/>
          <w:b w:val="0"/>
          <w:caps w:val="0"/>
          <w:sz w:val="21"/>
          <w:szCs w:val="22"/>
        </w:rPr>
      </w:pPr>
      <w:hyperlink w:anchor="_Toc45618282" w:history="1">
        <w:r w:rsidR="006414F7" w:rsidRPr="00B367BC">
          <w:rPr>
            <w:rStyle w:val="a7"/>
            <w:rFonts w:asciiTheme="minorEastAsia" w:hAnsiTheme="minorEastAsia" w:hint="eastAsia"/>
            <w:bCs/>
            <w:kern w:val="44"/>
          </w:rPr>
          <w:t>十四、基金的会计与审计</w:t>
        </w:r>
        <w:r w:rsidR="006414F7">
          <w:rPr>
            <w:webHidden/>
          </w:rPr>
          <w:tab/>
        </w:r>
        <w:r w:rsidR="006414F7">
          <w:rPr>
            <w:webHidden/>
          </w:rPr>
          <w:fldChar w:fldCharType="begin"/>
        </w:r>
        <w:r w:rsidR="006414F7">
          <w:rPr>
            <w:webHidden/>
          </w:rPr>
          <w:instrText xml:space="preserve"> PAGEREF _Toc45618282 \h </w:instrText>
        </w:r>
        <w:r w:rsidR="006414F7">
          <w:rPr>
            <w:webHidden/>
          </w:rPr>
        </w:r>
        <w:r w:rsidR="006414F7">
          <w:rPr>
            <w:webHidden/>
          </w:rPr>
          <w:fldChar w:fldCharType="separate"/>
        </w:r>
        <w:r w:rsidR="00A06DA1">
          <w:rPr>
            <w:webHidden/>
          </w:rPr>
          <w:t>111</w:t>
        </w:r>
        <w:r w:rsidR="006414F7">
          <w:rPr>
            <w:webHidden/>
          </w:rPr>
          <w:fldChar w:fldCharType="end"/>
        </w:r>
      </w:hyperlink>
    </w:p>
    <w:p w:rsidR="006414F7" w:rsidRDefault="003F4DFF">
      <w:pPr>
        <w:pStyle w:val="10"/>
        <w:rPr>
          <w:rFonts w:asciiTheme="minorHAnsi" w:eastAsiaTheme="minorEastAsia" w:hAnsiTheme="minorHAnsi" w:cstheme="minorBidi"/>
          <w:b w:val="0"/>
          <w:caps w:val="0"/>
          <w:sz w:val="21"/>
          <w:szCs w:val="22"/>
        </w:rPr>
      </w:pPr>
      <w:hyperlink w:anchor="_Toc45618283" w:history="1">
        <w:r w:rsidR="006414F7" w:rsidRPr="00B367BC">
          <w:rPr>
            <w:rStyle w:val="a7"/>
            <w:rFonts w:asciiTheme="minorEastAsia" w:hAnsiTheme="minorEastAsia" w:hint="eastAsia"/>
            <w:bCs/>
            <w:kern w:val="44"/>
          </w:rPr>
          <w:t>十五、基金的信息披露</w:t>
        </w:r>
        <w:r w:rsidR="006414F7">
          <w:rPr>
            <w:webHidden/>
          </w:rPr>
          <w:tab/>
        </w:r>
        <w:r w:rsidR="006414F7">
          <w:rPr>
            <w:webHidden/>
          </w:rPr>
          <w:fldChar w:fldCharType="begin"/>
        </w:r>
        <w:r w:rsidR="006414F7">
          <w:rPr>
            <w:webHidden/>
          </w:rPr>
          <w:instrText xml:space="preserve"> PAGEREF _Toc45618283 \h </w:instrText>
        </w:r>
        <w:r w:rsidR="006414F7">
          <w:rPr>
            <w:webHidden/>
          </w:rPr>
        </w:r>
        <w:r w:rsidR="006414F7">
          <w:rPr>
            <w:webHidden/>
          </w:rPr>
          <w:fldChar w:fldCharType="separate"/>
        </w:r>
        <w:r w:rsidR="00A06DA1">
          <w:rPr>
            <w:webHidden/>
          </w:rPr>
          <w:t>112</w:t>
        </w:r>
        <w:r w:rsidR="006414F7">
          <w:rPr>
            <w:webHidden/>
          </w:rPr>
          <w:fldChar w:fldCharType="end"/>
        </w:r>
      </w:hyperlink>
    </w:p>
    <w:p w:rsidR="006414F7" w:rsidRDefault="003F4DFF">
      <w:pPr>
        <w:pStyle w:val="10"/>
        <w:rPr>
          <w:rFonts w:asciiTheme="minorHAnsi" w:eastAsiaTheme="minorEastAsia" w:hAnsiTheme="minorHAnsi" w:cstheme="minorBidi"/>
          <w:b w:val="0"/>
          <w:caps w:val="0"/>
          <w:sz w:val="21"/>
          <w:szCs w:val="22"/>
        </w:rPr>
      </w:pPr>
      <w:hyperlink w:anchor="_Toc45618284" w:history="1">
        <w:r w:rsidR="006414F7" w:rsidRPr="00B367BC">
          <w:rPr>
            <w:rStyle w:val="a7"/>
            <w:rFonts w:asciiTheme="minorEastAsia" w:hAnsiTheme="minorEastAsia" w:hint="eastAsia"/>
            <w:bCs/>
            <w:kern w:val="44"/>
          </w:rPr>
          <w:t>十六、风险揭示</w:t>
        </w:r>
        <w:r w:rsidR="006414F7">
          <w:rPr>
            <w:webHidden/>
          </w:rPr>
          <w:tab/>
        </w:r>
        <w:r w:rsidR="006414F7">
          <w:rPr>
            <w:webHidden/>
          </w:rPr>
          <w:fldChar w:fldCharType="begin"/>
        </w:r>
        <w:r w:rsidR="006414F7">
          <w:rPr>
            <w:webHidden/>
          </w:rPr>
          <w:instrText xml:space="preserve"> PAGEREF _Toc45618284 \h </w:instrText>
        </w:r>
        <w:r w:rsidR="006414F7">
          <w:rPr>
            <w:webHidden/>
          </w:rPr>
        </w:r>
        <w:r w:rsidR="006414F7">
          <w:rPr>
            <w:webHidden/>
          </w:rPr>
          <w:fldChar w:fldCharType="separate"/>
        </w:r>
        <w:r w:rsidR="00A06DA1">
          <w:rPr>
            <w:webHidden/>
          </w:rPr>
          <w:t>116</w:t>
        </w:r>
        <w:r w:rsidR="006414F7">
          <w:rPr>
            <w:webHidden/>
          </w:rPr>
          <w:fldChar w:fldCharType="end"/>
        </w:r>
      </w:hyperlink>
    </w:p>
    <w:p w:rsidR="006414F7" w:rsidRDefault="003F4DFF">
      <w:pPr>
        <w:pStyle w:val="10"/>
        <w:rPr>
          <w:rFonts w:asciiTheme="minorHAnsi" w:eastAsiaTheme="minorEastAsia" w:hAnsiTheme="minorHAnsi" w:cstheme="minorBidi"/>
          <w:b w:val="0"/>
          <w:caps w:val="0"/>
          <w:sz w:val="21"/>
          <w:szCs w:val="22"/>
        </w:rPr>
      </w:pPr>
      <w:hyperlink w:anchor="_Toc45618285" w:history="1">
        <w:r w:rsidR="006414F7" w:rsidRPr="00B367BC">
          <w:rPr>
            <w:rStyle w:val="a7"/>
            <w:rFonts w:asciiTheme="minorEastAsia" w:hAnsiTheme="minorEastAsia" w:hint="eastAsia"/>
            <w:bCs/>
            <w:kern w:val="44"/>
          </w:rPr>
          <w:t>十七、基金合同的终止与清算</w:t>
        </w:r>
        <w:r w:rsidR="006414F7">
          <w:rPr>
            <w:webHidden/>
          </w:rPr>
          <w:tab/>
        </w:r>
        <w:r w:rsidR="006414F7">
          <w:rPr>
            <w:webHidden/>
          </w:rPr>
          <w:fldChar w:fldCharType="begin"/>
        </w:r>
        <w:r w:rsidR="006414F7">
          <w:rPr>
            <w:webHidden/>
          </w:rPr>
          <w:instrText xml:space="preserve"> PAGEREF _Toc45618285 \h </w:instrText>
        </w:r>
        <w:r w:rsidR="006414F7">
          <w:rPr>
            <w:webHidden/>
          </w:rPr>
        </w:r>
        <w:r w:rsidR="006414F7">
          <w:rPr>
            <w:webHidden/>
          </w:rPr>
          <w:fldChar w:fldCharType="separate"/>
        </w:r>
        <w:r w:rsidR="00A06DA1">
          <w:rPr>
            <w:webHidden/>
          </w:rPr>
          <w:t>120</w:t>
        </w:r>
        <w:r w:rsidR="006414F7">
          <w:rPr>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86" w:history="1">
        <w:r w:rsidR="006414F7" w:rsidRPr="00B367BC">
          <w:rPr>
            <w:rStyle w:val="a7"/>
            <w:rFonts w:asciiTheme="minorEastAsia" w:hAnsiTheme="minorEastAsia" w:hint="eastAsia"/>
            <w:b/>
            <w:bCs/>
            <w:noProof/>
          </w:rPr>
          <w:t>（一）基金合同的终止</w:t>
        </w:r>
        <w:r w:rsidR="006414F7">
          <w:rPr>
            <w:noProof/>
            <w:webHidden/>
          </w:rPr>
          <w:tab/>
        </w:r>
        <w:r w:rsidR="006414F7">
          <w:rPr>
            <w:noProof/>
            <w:webHidden/>
          </w:rPr>
          <w:fldChar w:fldCharType="begin"/>
        </w:r>
        <w:r w:rsidR="006414F7">
          <w:rPr>
            <w:noProof/>
            <w:webHidden/>
          </w:rPr>
          <w:instrText xml:space="preserve"> PAGEREF _Toc45618286 \h </w:instrText>
        </w:r>
        <w:r w:rsidR="006414F7">
          <w:rPr>
            <w:noProof/>
            <w:webHidden/>
          </w:rPr>
        </w:r>
        <w:r w:rsidR="006414F7">
          <w:rPr>
            <w:noProof/>
            <w:webHidden/>
          </w:rPr>
          <w:fldChar w:fldCharType="separate"/>
        </w:r>
        <w:r w:rsidR="00A06DA1">
          <w:rPr>
            <w:noProof/>
            <w:webHidden/>
          </w:rPr>
          <w:t>120</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87" w:history="1">
        <w:r w:rsidR="006414F7" w:rsidRPr="00B367BC">
          <w:rPr>
            <w:rStyle w:val="a7"/>
            <w:rFonts w:asciiTheme="minorEastAsia" w:hAnsiTheme="minorEastAsia" w:hint="eastAsia"/>
            <w:b/>
            <w:bCs/>
            <w:noProof/>
          </w:rPr>
          <w:t>（二）基金财产的清算</w:t>
        </w:r>
        <w:r w:rsidR="006414F7">
          <w:rPr>
            <w:noProof/>
            <w:webHidden/>
          </w:rPr>
          <w:tab/>
        </w:r>
        <w:r w:rsidR="006414F7">
          <w:rPr>
            <w:noProof/>
            <w:webHidden/>
          </w:rPr>
          <w:fldChar w:fldCharType="begin"/>
        </w:r>
        <w:r w:rsidR="006414F7">
          <w:rPr>
            <w:noProof/>
            <w:webHidden/>
          </w:rPr>
          <w:instrText xml:space="preserve"> PAGEREF _Toc45618287 \h </w:instrText>
        </w:r>
        <w:r w:rsidR="006414F7">
          <w:rPr>
            <w:noProof/>
            <w:webHidden/>
          </w:rPr>
        </w:r>
        <w:r w:rsidR="006414F7">
          <w:rPr>
            <w:noProof/>
            <w:webHidden/>
          </w:rPr>
          <w:fldChar w:fldCharType="separate"/>
        </w:r>
        <w:r w:rsidR="00A06DA1">
          <w:rPr>
            <w:noProof/>
            <w:webHidden/>
          </w:rPr>
          <w:t>120</w:t>
        </w:r>
        <w:r w:rsidR="006414F7">
          <w:rPr>
            <w:noProof/>
            <w:webHidden/>
          </w:rPr>
          <w:fldChar w:fldCharType="end"/>
        </w:r>
      </w:hyperlink>
    </w:p>
    <w:p w:rsidR="006414F7" w:rsidRDefault="003F4DFF">
      <w:pPr>
        <w:pStyle w:val="10"/>
        <w:rPr>
          <w:rFonts w:asciiTheme="minorHAnsi" w:eastAsiaTheme="minorEastAsia" w:hAnsiTheme="minorHAnsi" w:cstheme="minorBidi"/>
          <w:b w:val="0"/>
          <w:caps w:val="0"/>
          <w:sz w:val="21"/>
          <w:szCs w:val="22"/>
        </w:rPr>
      </w:pPr>
      <w:hyperlink w:anchor="_Toc45618288" w:history="1">
        <w:r w:rsidR="006414F7" w:rsidRPr="00B367BC">
          <w:rPr>
            <w:rStyle w:val="a7"/>
            <w:rFonts w:asciiTheme="minorEastAsia" w:hAnsiTheme="minorEastAsia" w:hint="eastAsia"/>
            <w:bCs/>
            <w:kern w:val="44"/>
          </w:rPr>
          <w:t>十八、基金合同的内容摘要</w:t>
        </w:r>
        <w:r w:rsidR="006414F7">
          <w:rPr>
            <w:webHidden/>
          </w:rPr>
          <w:tab/>
        </w:r>
        <w:r w:rsidR="006414F7">
          <w:rPr>
            <w:webHidden/>
          </w:rPr>
          <w:fldChar w:fldCharType="begin"/>
        </w:r>
        <w:r w:rsidR="006414F7">
          <w:rPr>
            <w:webHidden/>
          </w:rPr>
          <w:instrText xml:space="preserve"> PAGEREF _Toc45618288 \h </w:instrText>
        </w:r>
        <w:r w:rsidR="006414F7">
          <w:rPr>
            <w:webHidden/>
          </w:rPr>
        </w:r>
        <w:r w:rsidR="006414F7">
          <w:rPr>
            <w:webHidden/>
          </w:rPr>
          <w:fldChar w:fldCharType="separate"/>
        </w:r>
        <w:r w:rsidR="00A06DA1">
          <w:rPr>
            <w:webHidden/>
          </w:rPr>
          <w:t>122</w:t>
        </w:r>
        <w:r w:rsidR="006414F7">
          <w:rPr>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89" w:history="1">
        <w:r w:rsidR="006414F7" w:rsidRPr="00B367BC">
          <w:rPr>
            <w:rStyle w:val="a7"/>
            <w:rFonts w:asciiTheme="minorEastAsia" w:hAnsiTheme="minorEastAsia" w:hint="eastAsia"/>
            <w:b/>
            <w:bCs/>
            <w:noProof/>
          </w:rPr>
          <w:t>（一）基金管理人的权利和义务</w:t>
        </w:r>
        <w:r w:rsidR="006414F7">
          <w:rPr>
            <w:noProof/>
            <w:webHidden/>
          </w:rPr>
          <w:tab/>
        </w:r>
        <w:r w:rsidR="006414F7">
          <w:rPr>
            <w:noProof/>
            <w:webHidden/>
          </w:rPr>
          <w:fldChar w:fldCharType="begin"/>
        </w:r>
        <w:r w:rsidR="006414F7">
          <w:rPr>
            <w:noProof/>
            <w:webHidden/>
          </w:rPr>
          <w:instrText xml:space="preserve"> PAGEREF _Toc45618289 \h </w:instrText>
        </w:r>
        <w:r w:rsidR="006414F7">
          <w:rPr>
            <w:noProof/>
            <w:webHidden/>
          </w:rPr>
        </w:r>
        <w:r w:rsidR="006414F7">
          <w:rPr>
            <w:noProof/>
            <w:webHidden/>
          </w:rPr>
          <w:fldChar w:fldCharType="separate"/>
        </w:r>
        <w:r w:rsidR="00A06DA1">
          <w:rPr>
            <w:noProof/>
            <w:webHidden/>
          </w:rPr>
          <w:t>122</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90" w:history="1">
        <w:r w:rsidR="006414F7" w:rsidRPr="00B367BC">
          <w:rPr>
            <w:rStyle w:val="a7"/>
            <w:rFonts w:asciiTheme="minorEastAsia" w:hAnsiTheme="minorEastAsia" w:hint="eastAsia"/>
            <w:b/>
            <w:bCs/>
            <w:noProof/>
          </w:rPr>
          <w:t>（二）基金托管人的权利和义务</w:t>
        </w:r>
        <w:r w:rsidR="006414F7">
          <w:rPr>
            <w:noProof/>
            <w:webHidden/>
          </w:rPr>
          <w:tab/>
        </w:r>
        <w:r w:rsidR="006414F7">
          <w:rPr>
            <w:noProof/>
            <w:webHidden/>
          </w:rPr>
          <w:fldChar w:fldCharType="begin"/>
        </w:r>
        <w:r w:rsidR="006414F7">
          <w:rPr>
            <w:noProof/>
            <w:webHidden/>
          </w:rPr>
          <w:instrText xml:space="preserve"> PAGEREF _Toc45618290 \h </w:instrText>
        </w:r>
        <w:r w:rsidR="006414F7">
          <w:rPr>
            <w:noProof/>
            <w:webHidden/>
          </w:rPr>
        </w:r>
        <w:r w:rsidR="006414F7">
          <w:rPr>
            <w:noProof/>
            <w:webHidden/>
          </w:rPr>
          <w:fldChar w:fldCharType="separate"/>
        </w:r>
        <w:r w:rsidR="00A06DA1">
          <w:rPr>
            <w:noProof/>
            <w:webHidden/>
          </w:rPr>
          <w:t>124</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91" w:history="1">
        <w:r w:rsidR="006414F7" w:rsidRPr="00B367BC">
          <w:rPr>
            <w:rStyle w:val="a7"/>
            <w:rFonts w:asciiTheme="minorEastAsia" w:hAnsiTheme="minorEastAsia" w:hint="eastAsia"/>
            <w:b/>
            <w:bCs/>
            <w:noProof/>
          </w:rPr>
          <w:t>（三）基金份额持有人的权利和义务</w:t>
        </w:r>
        <w:r w:rsidR="006414F7">
          <w:rPr>
            <w:noProof/>
            <w:webHidden/>
          </w:rPr>
          <w:tab/>
        </w:r>
        <w:r w:rsidR="006414F7">
          <w:rPr>
            <w:noProof/>
            <w:webHidden/>
          </w:rPr>
          <w:fldChar w:fldCharType="begin"/>
        </w:r>
        <w:r w:rsidR="006414F7">
          <w:rPr>
            <w:noProof/>
            <w:webHidden/>
          </w:rPr>
          <w:instrText xml:space="preserve"> PAGEREF _Toc45618291 \h </w:instrText>
        </w:r>
        <w:r w:rsidR="006414F7">
          <w:rPr>
            <w:noProof/>
            <w:webHidden/>
          </w:rPr>
        </w:r>
        <w:r w:rsidR="006414F7">
          <w:rPr>
            <w:noProof/>
            <w:webHidden/>
          </w:rPr>
          <w:fldChar w:fldCharType="separate"/>
        </w:r>
        <w:r w:rsidR="00A06DA1">
          <w:rPr>
            <w:noProof/>
            <w:webHidden/>
          </w:rPr>
          <w:t>126</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92" w:history="1">
        <w:r w:rsidR="006414F7" w:rsidRPr="00B367BC">
          <w:rPr>
            <w:rStyle w:val="a7"/>
            <w:rFonts w:asciiTheme="minorEastAsia" w:hAnsiTheme="minorEastAsia" w:hint="eastAsia"/>
            <w:b/>
            <w:bCs/>
            <w:noProof/>
          </w:rPr>
          <w:t>（四）基金份额持有人大会</w:t>
        </w:r>
        <w:r w:rsidR="006414F7">
          <w:rPr>
            <w:noProof/>
            <w:webHidden/>
          </w:rPr>
          <w:tab/>
        </w:r>
        <w:r w:rsidR="006414F7">
          <w:rPr>
            <w:noProof/>
            <w:webHidden/>
          </w:rPr>
          <w:fldChar w:fldCharType="begin"/>
        </w:r>
        <w:r w:rsidR="006414F7">
          <w:rPr>
            <w:noProof/>
            <w:webHidden/>
          </w:rPr>
          <w:instrText xml:space="preserve"> PAGEREF _Toc45618292 \h </w:instrText>
        </w:r>
        <w:r w:rsidR="006414F7">
          <w:rPr>
            <w:noProof/>
            <w:webHidden/>
          </w:rPr>
        </w:r>
        <w:r w:rsidR="006414F7">
          <w:rPr>
            <w:noProof/>
            <w:webHidden/>
          </w:rPr>
          <w:fldChar w:fldCharType="separate"/>
        </w:r>
        <w:r w:rsidR="00A06DA1">
          <w:rPr>
            <w:noProof/>
            <w:webHidden/>
          </w:rPr>
          <w:t>127</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93" w:history="1">
        <w:r w:rsidR="006414F7" w:rsidRPr="00B367BC">
          <w:rPr>
            <w:rStyle w:val="a7"/>
            <w:rFonts w:asciiTheme="minorEastAsia" w:hAnsiTheme="minorEastAsia" w:hint="eastAsia"/>
            <w:b/>
            <w:bCs/>
            <w:noProof/>
          </w:rPr>
          <w:t>（五）基金合同的终止</w:t>
        </w:r>
        <w:r w:rsidR="006414F7">
          <w:rPr>
            <w:noProof/>
            <w:webHidden/>
          </w:rPr>
          <w:tab/>
        </w:r>
        <w:r w:rsidR="006414F7">
          <w:rPr>
            <w:noProof/>
            <w:webHidden/>
          </w:rPr>
          <w:fldChar w:fldCharType="begin"/>
        </w:r>
        <w:r w:rsidR="006414F7">
          <w:rPr>
            <w:noProof/>
            <w:webHidden/>
          </w:rPr>
          <w:instrText xml:space="preserve"> PAGEREF _Toc45618293 \h </w:instrText>
        </w:r>
        <w:r w:rsidR="006414F7">
          <w:rPr>
            <w:noProof/>
            <w:webHidden/>
          </w:rPr>
        </w:r>
        <w:r w:rsidR="006414F7">
          <w:rPr>
            <w:noProof/>
            <w:webHidden/>
          </w:rPr>
          <w:fldChar w:fldCharType="separate"/>
        </w:r>
        <w:r w:rsidR="00A06DA1">
          <w:rPr>
            <w:noProof/>
            <w:webHidden/>
          </w:rPr>
          <w:t>132</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94" w:history="1">
        <w:r w:rsidR="006414F7" w:rsidRPr="00B367BC">
          <w:rPr>
            <w:rStyle w:val="a7"/>
            <w:rFonts w:asciiTheme="minorEastAsia" w:hAnsiTheme="minorEastAsia" w:hint="eastAsia"/>
            <w:b/>
            <w:bCs/>
            <w:noProof/>
          </w:rPr>
          <w:t>（六）争议的处理</w:t>
        </w:r>
        <w:r w:rsidR="006414F7">
          <w:rPr>
            <w:noProof/>
            <w:webHidden/>
          </w:rPr>
          <w:tab/>
        </w:r>
        <w:r w:rsidR="006414F7">
          <w:rPr>
            <w:noProof/>
            <w:webHidden/>
          </w:rPr>
          <w:fldChar w:fldCharType="begin"/>
        </w:r>
        <w:r w:rsidR="006414F7">
          <w:rPr>
            <w:noProof/>
            <w:webHidden/>
          </w:rPr>
          <w:instrText xml:space="preserve"> PAGEREF _Toc45618294 \h </w:instrText>
        </w:r>
        <w:r w:rsidR="006414F7">
          <w:rPr>
            <w:noProof/>
            <w:webHidden/>
          </w:rPr>
        </w:r>
        <w:r w:rsidR="006414F7">
          <w:rPr>
            <w:noProof/>
            <w:webHidden/>
          </w:rPr>
          <w:fldChar w:fldCharType="separate"/>
        </w:r>
        <w:r w:rsidR="00A06DA1">
          <w:rPr>
            <w:noProof/>
            <w:webHidden/>
          </w:rPr>
          <w:t>132</w:t>
        </w:r>
        <w:r w:rsidR="006414F7">
          <w:rPr>
            <w:noProof/>
            <w:webHidden/>
          </w:rPr>
          <w:fldChar w:fldCharType="end"/>
        </w:r>
      </w:hyperlink>
    </w:p>
    <w:p w:rsidR="006414F7" w:rsidRDefault="003F4DFF">
      <w:pPr>
        <w:pStyle w:val="25"/>
        <w:tabs>
          <w:tab w:val="right" w:leader="dot" w:pos="8781"/>
        </w:tabs>
        <w:ind w:left="840"/>
        <w:rPr>
          <w:rFonts w:asciiTheme="minorHAnsi" w:eastAsiaTheme="minorEastAsia" w:hAnsiTheme="minorHAnsi" w:cstheme="minorBidi"/>
          <w:noProof/>
          <w:szCs w:val="22"/>
        </w:rPr>
      </w:pPr>
      <w:hyperlink w:anchor="_Toc45618295" w:history="1">
        <w:r w:rsidR="006414F7" w:rsidRPr="00B367BC">
          <w:rPr>
            <w:rStyle w:val="a7"/>
            <w:rFonts w:asciiTheme="minorEastAsia" w:hAnsiTheme="minorEastAsia" w:hint="eastAsia"/>
            <w:b/>
            <w:bCs/>
            <w:noProof/>
          </w:rPr>
          <w:t>（七）基金合同存放地和投资者取得基金合同的方式</w:t>
        </w:r>
        <w:r w:rsidR="006414F7">
          <w:rPr>
            <w:noProof/>
            <w:webHidden/>
          </w:rPr>
          <w:tab/>
        </w:r>
        <w:r w:rsidR="006414F7">
          <w:rPr>
            <w:noProof/>
            <w:webHidden/>
          </w:rPr>
          <w:fldChar w:fldCharType="begin"/>
        </w:r>
        <w:r w:rsidR="006414F7">
          <w:rPr>
            <w:noProof/>
            <w:webHidden/>
          </w:rPr>
          <w:instrText xml:space="preserve"> PAGEREF _Toc45618295 \h </w:instrText>
        </w:r>
        <w:r w:rsidR="006414F7">
          <w:rPr>
            <w:noProof/>
            <w:webHidden/>
          </w:rPr>
        </w:r>
        <w:r w:rsidR="006414F7">
          <w:rPr>
            <w:noProof/>
            <w:webHidden/>
          </w:rPr>
          <w:fldChar w:fldCharType="separate"/>
        </w:r>
        <w:r w:rsidR="00A06DA1">
          <w:rPr>
            <w:noProof/>
            <w:webHidden/>
          </w:rPr>
          <w:t>132</w:t>
        </w:r>
        <w:r w:rsidR="006414F7">
          <w:rPr>
            <w:noProof/>
            <w:webHidden/>
          </w:rPr>
          <w:fldChar w:fldCharType="end"/>
        </w:r>
      </w:hyperlink>
    </w:p>
    <w:p w:rsidR="006414F7" w:rsidRDefault="003F4DFF">
      <w:pPr>
        <w:pStyle w:val="10"/>
        <w:rPr>
          <w:rFonts w:asciiTheme="minorHAnsi" w:eastAsiaTheme="minorEastAsia" w:hAnsiTheme="minorHAnsi" w:cstheme="minorBidi"/>
          <w:b w:val="0"/>
          <w:caps w:val="0"/>
          <w:sz w:val="21"/>
          <w:szCs w:val="22"/>
        </w:rPr>
      </w:pPr>
      <w:hyperlink w:anchor="_Toc45618296" w:history="1">
        <w:r w:rsidR="006414F7" w:rsidRPr="00B367BC">
          <w:rPr>
            <w:rStyle w:val="a7"/>
            <w:rFonts w:asciiTheme="minorEastAsia" w:hAnsiTheme="minorEastAsia" w:hint="eastAsia"/>
            <w:bCs/>
            <w:kern w:val="44"/>
          </w:rPr>
          <w:t>十九、基金托管协议的内容摘要</w:t>
        </w:r>
        <w:r w:rsidR="006414F7">
          <w:rPr>
            <w:webHidden/>
          </w:rPr>
          <w:tab/>
        </w:r>
        <w:r w:rsidR="006414F7">
          <w:rPr>
            <w:webHidden/>
          </w:rPr>
          <w:fldChar w:fldCharType="begin"/>
        </w:r>
        <w:r w:rsidR="006414F7">
          <w:rPr>
            <w:webHidden/>
          </w:rPr>
          <w:instrText xml:space="preserve"> PAGEREF _Toc45618296 \h </w:instrText>
        </w:r>
        <w:r w:rsidR="006414F7">
          <w:rPr>
            <w:webHidden/>
          </w:rPr>
        </w:r>
        <w:r w:rsidR="006414F7">
          <w:rPr>
            <w:webHidden/>
          </w:rPr>
          <w:fldChar w:fldCharType="separate"/>
        </w:r>
        <w:r w:rsidR="00A06DA1">
          <w:rPr>
            <w:webHidden/>
          </w:rPr>
          <w:t>133</w:t>
        </w:r>
        <w:r w:rsidR="006414F7">
          <w:rPr>
            <w:webHidden/>
          </w:rPr>
          <w:fldChar w:fldCharType="end"/>
        </w:r>
      </w:hyperlink>
    </w:p>
    <w:p w:rsidR="006414F7" w:rsidRDefault="003F4DFF">
      <w:pPr>
        <w:pStyle w:val="10"/>
        <w:rPr>
          <w:rFonts w:asciiTheme="minorHAnsi" w:eastAsiaTheme="minorEastAsia" w:hAnsiTheme="minorHAnsi" w:cstheme="minorBidi"/>
          <w:b w:val="0"/>
          <w:caps w:val="0"/>
          <w:sz w:val="21"/>
          <w:szCs w:val="22"/>
        </w:rPr>
      </w:pPr>
      <w:hyperlink w:anchor="_Toc45618297" w:history="1">
        <w:r w:rsidR="006414F7" w:rsidRPr="00B367BC">
          <w:rPr>
            <w:rStyle w:val="a7"/>
            <w:rFonts w:asciiTheme="minorEastAsia" w:hAnsiTheme="minorEastAsia" w:hint="eastAsia"/>
            <w:bCs/>
            <w:kern w:val="44"/>
          </w:rPr>
          <w:t>二十、对基金份额持有人的服务</w:t>
        </w:r>
        <w:r w:rsidR="006414F7">
          <w:rPr>
            <w:webHidden/>
          </w:rPr>
          <w:tab/>
        </w:r>
        <w:r w:rsidR="006414F7">
          <w:rPr>
            <w:webHidden/>
          </w:rPr>
          <w:fldChar w:fldCharType="begin"/>
        </w:r>
        <w:r w:rsidR="006414F7">
          <w:rPr>
            <w:webHidden/>
          </w:rPr>
          <w:instrText xml:space="preserve"> PAGEREF _Toc45618297 \h </w:instrText>
        </w:r>
        <w:r w:rsidR="006414F7">
          <w:rPr>
            <w:webHidden/>
          </w:rPr>
        </w:r>
        <w:r w:rsidR="006414F7">
          <w:rPr>
            <w:webHidden/>
          </w:rPr>
          <w:fldChar w:fldCharType="separate"/>
        </w:r>
        <w:r w:rsidR="00A06DA1">
          <w:rPr>
            <w:webHidden/>
          </w:rPr>
          <w:t>139</w:t>
        </w:r>
        <w:r w:rsidR="006414F7">
          <w:rPr>
            <w:webHidden/>
          </w:rPr>
          <w:fldChar w:fldCharType="end"/>
        </w:r>
      </w:hyperlink>
    </w:p>
    <w:p w:rsidR="006414F7" w:rsidRDefault="003F4DFF">
      <w:pPr>
        <w:pStyle w:val="10"/>
        <w:rPr>
          <w:rFonts w:asciiTheme="minorHAnsi" w:eastAsiaTheme="minorEastAsia" w:hAnsiTheme="minorHAnsi" w:cstheme="minorBidi"/>
          <w:b w:val="0"/>
          <w:caps w:val="0"/>
          <w:sz w:val="21"/>
          <w:szCs w:val="22"/>
        </w:rPr>
      </w:pPr>
      <w:hyperlink w:anchor="_Toc45618298" w:history="1">
        <w:r w:rsidR="006414F7" w:rsidRPr="00B367BC">
          <w:rPr>
            <w:rStyle w:val="a7"/>
            <w:rFonts w:asciiTheme="minorEastAsia" w:hAnsiTheme="minorEastAsia" w:hint="eastAsia"/>
            <w:bCs/>
            <w:kern w:val="44"/>
          </w:rPr>
          <w:t>二十一、其他应披露事项</w:t>
        </w:r>
        <w:r w:rsidR="006414F7">
          <w:rPr>
            <w:webHidden/>
          </w:rPr>
          <w:tab/>
        </w:r>
        <w:r w:rsidR="006414F7">
          <w:rPr>
            <w:webHidden/>
          </w:rPr>
          <w:fldChar w:fldCharType="begin"/>
        </w:r>
        <w:r w:rsidR="006414F7">
          <w:rPr>
            <w:webHidden/>
          </w:rPr>
          <w:instrText xml:space="preserve"> PAGEREF _Toc45618298 \h </w:instrText>
        </w:r>
        <w:r w:rsidR="006414F7">
          <w:rPr>
            <w:webHidden/>
          </w:rPr>
        </w:r>
        <w:r w:rsidR="006414F7">
          <w:rPr>
            <w:webHidden/>
          </w:rPr>
          <w:fldChar w:fldCharType="separate"/>
        </w:r>
        <w:r w:rsidR="00A06DA1">
          <w:rPr>
            <w:webHidden/>
          </w:rPr>
          <w:t>140</w:t>
        </w:r>
        <w:r w:rsidR="006414F7">
          <w:rPr>
            <w:webHidden/>
          </w:rPr>
          <w:fldChar w:fldCharType="end"/>
        </w:r>
      </w:hyperlink>
    </w:p>
    <w:p w:rsidR="006414F7" w:rsidRDefault="003F4DFF">
      <w:pPr>
        <w:pStyle w:val="10"/>
        <w:rPr>
          <w:rFonts w:asciiTheme="minorHAnsi" w:eastAsiaTheme="minorEastAsia" w:hAnsiTheme="minorHAnsi" w:cstheme="minorBidi"/>
          <w:b w:val="0"/>
          <w:caps w:val="0"/>
          <w:sz w:val="21"/>
          <w:szCs w:val="22"/>
        </w:rPr>
      </w:pPr>
      <w:hyperlink w:anchor="_Toc45618299" w:history="1">
        <w:r w:rsidR="006414F7" w:rsidRPr="00B367BC">
          <w:rPr>
            <w:rStyle w:val="a7"/>
            <w:rFonts w:asciiTheme="minorEastAsia" w:hAnsiTheme="minorEastAsia" w:hint="eastAsia"/>
            <w:bCs/>
            <w:kern w:val="44"/>
          </w:rPr>
          <w:t>二十二、招募说明书的存放及查阅方式</w:t>
        </w:r>
        <w:r w:rsidR="006414F7">
          <w:rPr>
            <w:webHidden/>
          </w:rPr>
          <w:tab/>
        </w:r>
        <w:r w:rsidR="006414F7">
          <w:rPr>
            <w:webHidden/>
          </w:rPr>
          <w:fldChar w:fldCharType="begin"/>
        </w:r>
        <w:r w:rsidR="006414F7">
          <w:rPr>
            <w:webHidden/>
          </w:rPr>
          <w:instrText xml:space="preserve"> PAGEREF _Toc45618299 \h </w:instrText>
        </w:r>
        <w:r w:rsidR="006414F7">
          <w:rPr>
            <w:webHidden/>
          </w:rPr>
        </w:r>
        <w:r w:rsidR="006414F7">
          <w:rPr>
            <w:webHidden/>
          </w:rPr>
          <w:fldChar w:fldCharType="separate"/>
        </w:r>
        <w:r w:rsidR="00A06DA1">
          <w:rPr>
            <w:webHidden/>
          </w:rPr>
          <w:t>143</w:t>
        </w:r>
        <w:r w:rsidR="006414F7">
          <w:rPr>
            <w:webHidden/>
          </w:rPr>
          <w:fldChar w:fldCharType="end"/>
        </w:r>
      </w:hyperlink>
    </w:p>
    <w:p w:rsidR="006414F7" w:rsidRDefault="003F4DFF">
      <w:pPr>
        <w:pStyle w:val="10"/>
        <w:rPr>
          <w:rFonts w:asciiTheme="minorHAnsi" w:eastAsiaTheme="minorEastAsia" w:hAnsiTheme="minorHAnsi" w:cstheme="minorBidi"/>
          <w:b w:val="0"/>
          <w:caps w:val="0"/>
          <w:sz w:val="21"/>
          <w:szCs w:val="22"/>
        </w:rPr>
      </w:pPr>
      <w:hyperlink w:anchor="_Toc45618300" w:history="1">
        <w:r w:rsidR="006414F7" w:rsidRPr="00B367BC">
          <w:rPr>
            <w:rStyle w:val="a7"/>
            <w:rFonts w:asciiTheme="minorEastAsia" w:hAnsiTheme="minorEastAsia" w:hint="eastAsia"/>
            <w:bCs/>
            <w:kern w:val="44"/>
          </w:rPr>
          <w:t>二十三、备查</w:t>
        </w:r>
        <w:r w:rsidR="006414F7" w:rsidRPr="00B367BC">
          <w:rPr>
            <w:rStyle w:val="a7"/>
            <w:rFonts w:asciiTheme="minorEastAsia" w:hAnsiTheme="minorEastAsia" w:hint="eastAsia"/>
            <w:bCs/>
            <w:kern w:val="44"/>
          </w:rPr>
          <w:t>文</w:t>
        </w:r>
        <w:r w:rsidR="006414F7" w:rsidRPr="00B367BC">
          <w:rPr>
            <w:rStyle w:val="a7"/>
            <w:rFonts w:asciiTheme="minorEastAsia" w:hAnsiTheme="minorEastAsia" w:hint="eastAsia"/>
            <w:bCs/>
            <w:kern w:val="44"/>
          </w:rPr>
          <w:t>件</w:t>
        </w:r>
        <w:r w:rsidR="006414F7">
          <w:rPr>
            <w:webHidden/>
          </w:rPr>
          <w:tab/>
        </w:r>
        <w:r w:rsidR="006414F7">
          <w:rPr>
            <w:webHidden/>
          </w:rPr>
          <w:fldChar w:fldCharType="begin"/>
        </w:r>
        <w:r w:rsidR="006414F7">
          <w:rPr>
            <w:webHidden/>
          </w:rPr>
          <w:instrText xml:space="preserve"> PAGEREF _Toc45618300 \h </w:instrText>
        </w:r>
        <w:r w:rsidR="006414F7">
          <w:rPr>
            <w:webHidden/>
          </w:rPr>
        </w:r>
        <w:r w:rsidR="006414F7">
          <w:rPr>
            <w:webHidden/>
          </w:rPr>
          <w:fldChar w:fldCharType="separate"/>
        </w:r>
        <w:r w:rsidR="00A06DA1">
          <w:rPr>
            <w:webHidden/>
          </w:rPr>
          <w:t>144</w:t>
        </w:r>
        <w:r w:rsidR="006414F7">
          <w:rPr>
            <w:webHidden/>
          </w:rPr>
          <w:fldChar w:fldCharType="end"/>
        </w:r>
      </w:hyperlink>
    </w:p>
    <w:p w:rsidR="0035198E" w:rsidRPr="006414F7" w:rsidRDefault="00FD1B92" w:rsidP="001A2E39">
      <w:pPr>
        <w:snapToGrid w:val="0"/>
        <w:spacing w:line="360" w:lineRule="auto"/>
        <w:rPr>
          <w:rFonts w:asciiTheme="minorEastAsia" w:eastAsiaTheme="minorEastAsia" w:hAnsiTheme="minorEastAsia"/>
        </w:rPr>
      </w:pPr>
      <w:r w:rsidRPr="006414F7">
        <w:rPr>
          <w:rFonts w:asciiTheme="minorEastAsia" w:eastAsiaTheme="minorEastAsia" w:hAnsiTheme="minorEastAsia"/>
          <w:noProof/>
          <w:sz w:val="28"/>
          <w:szCs w:val="28"/>
        </w:rPr>
        <w:fldChar w:fldCharType="end"/>
      </w:r>
    </w:p>
    <w:p w:rsidR="009D75B9" w:rsidRPr="006414F7" w:rsidRDefault="009D75B9" w:rsidP="001A2E39">
      <w:pPr>
        <w:snapToGrid w:val="0"/>
        <w:spacing w:line="360" w:lineRule="auto"/>
        <w:rPr>
          <w:rFonts w:asciiTheme="minorEastAsia" w:eastAsiaTheme="minorEastAsia" w:hAnsiTheme="minorEastAsia"/>
        </w:rPr>
      </w:pPr>
    </w:p>
    <w:p w:rsidR="00AD1F0E" w:rsidRPr="006414F7" w:rsidRDefault="00AD1F0E" w:rsidP="001A2E39">
      <w:pPr>
        <w:snapToGrid w:val="0"/>
        <w:spacing w:line="360" w:lineRule="auto"/>
        <w:rPr>
          <w:rFonts w:asciiTheme="minorEastAsia" w:eastAsiaTheme="minorEastAsia" w:hAnsiTheme="minorEastAsia"/>
        </w:rPr>
      </w:pPr>
    </w:p>
    <w:p w:rsidR="00AD1F0E" w:rsidRPr="006414F7" w:rsidRDefault="00AD1F0E" w:rsidP="001A2E39">
      <w:pPr>
        <w:snapToGrid w:val="0"/>
        <w:spacing w:line="360" w:lineRule="auto"/>
        <w:jc w:val="center"/>
        <w:rPr>
          <w:rFonts w:asciiTheme="minorEastAsia" w:eastAsiaTheme="minorEastAsia" w:hAnsiTheme="minorEastAsia"/>
        </w:rPr>
        <w:sectPr w:rsidR="00AD1F0E" w:rsidRPr="006414F7" w:rsidSect="00E85229">
          <w:footerReference w:type="default" r:id="rId15"/>
          <w:pgSz w:w="11906" w:h="16838" w:code="9"/>
          <w:pgMar w:top="1701" w:right="1301" w:bottom="1701" w:left="1814" w:header="1134" w:footer="1247" w:gutter="0"/>
          <w:pgNumType w:fmt="upperRoman" w:start="1"/>
          <w:cols w:space="425"/>
          <w:docGrid w:type="lines" w:linePitch="447"/>
        </w:sectPr>
      </w:pPr>
    </w:p>
    <w:p w:rsidR="009D75B9" w:rsidRPr="006414F7" w:rsidRDefault="009D75B9" w:rsidP="001A2E39">
      <w:pPr>
        <w:pStyle w:val="1"/>
        <w:keepLines/>
        <w:snapToGrid w:val="0"/>
        <w:spacing w:beforeLines="0" w:afterLines="0" w:line="360" w:lineRule="auto"/>
        <w:ind w:firstLineChars="0" w:firstLine="0"/>
        <w:rPr>
          <w:rFonts w:asciiTheme="minorEastAsia" w:eastAsiaTheme="minorEastAsia" w:hAnsiTheme="minorEastAsia"/>
          <w:b/>
        </w:rPr>
      </w:pPr>
      <w:bookmarkStart w:id="2" w:name="_Toc225152169"/>
      <w:bookmarkStart w:id="3" w:name="_Toc225152254"/>
      <w:bookmarkStart w:id="4" w:name="_Toc225230489"/>
      <w:bookmarkStart w:id="5" w:name="_Toc225230649"/>
      <w:bookmarkStart w:id="6" w:name="_Toc225230761"/>
      <w:bookmarkStart w:id="7" w:name="_Toc225230879"/>
      <w:bookmarkStart w:id="8" w:name="_Toc45618222"/>
      <w:r w:rsidRPr="006414F7">
        <w:rPr>
          <w:rFonts w:asciiTheme="minorEastAsia" w:eastAsiaTheme="minorEastAsia" w:hAnsiTheme="minorEastAsia"/>
          <w:b/>
          <w:bCs/>
          <w:kern w:val="44"/>
          <w:sz w:val="28"/>
          <w:szCs w:val="44"/>
        </w:rPr>
        <w:lastRenderedPageBreak/>
        <w:t>一、</w:t>
      </w:r>
      <w:r w:rsidRPr="006414F7">
        <w:rPr>
          <w:rFonts w:asciiTheme="minorEastAsia" w:eastAsiaTheme="minorEastAsia" w:hAnsiTheme="minorEastAsia" w:hint="eastAsia"/>
          <w:b/>
          <w:bCs/>
          <w:kern w:val="44"/>
          <w:sz w:val="28"/>
          <w:szCs w:val="44"/>
        </w:rPr>
        <w:t>绪言</w:t>
      </w:r>
      <w:bookmarkEnd w:id="2"/>
      <w:bookmarkEnd w:id="3"/>
      <w:bookmarkEnd w:id="4"/>
      <w:bookmarkEnd w:id="5"/>
      <w:bookmarkEnd w:id="6"/>
      <w:bookmarkEnd w:id="7"/>
      <w:bookmarkEnd w:id="8"/>
    </w:p>
    <w:p w:rsidR="009D75B9" w:rsidRPr="006414F7" w:rsidRDefault="009D75B9" w:rsidP="001A2E39">
      <w:pPr>
        <w:autoSpaceDE w:val="0"/>
        <w:autoSpaceDN w:val="0"/>
        <w:adjustRightInd w:val="0"/>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本招募说明书依据《中华人民共和国证券投资基金法》（以下简称《基金法》）、《证券投资基金运作管理办法》（以下简称《运作办法》）、《证券投资基金销售管理办法》（以下简称《销售办法》）、《</w:t>
      </w:r>
      <w:r w:rsidR="00ED2B8E" w:rsidRPr="006414F7">
        <w:rPr>
          <w:rFonts w:asciiTheme="minorEastAsia" w:eastAsiaTheme="minorEastAsia" w:hAnsiTheme="minorEastAsia" w:hint="eastAsia"/>
        </w:rPr>
        <w:t>公开募集</w:t>
      </w:r>
      <w:r w:rsidRPr="006414F7">
        <w:rPr>
          <w:rFonts w:asciiTheme="minorEastAsia" w:eastAsiaTheme="minorEastAsia" w:hAnsiTheme="minorEastAsia" w:hint="eastAsia"/>
        </w:rPr>
        <w:t>证券投资基金信息披露管理办法》（以下简称《信息披露办法》）、《易方达平稳增长证券投资基金基金合同》（以下简称《基金合同》）</w:t>
      </w:r>
      <w:r w:rsidR="00C325DE" w:rsidRPr="006414F7">
        <w:rPr>
          <w:rFonts w:asciiTheme="minorEastAsia" w:eastAsiaTheme="minorEastAsia" w:hAnsiTheme="minorEastAsia" w:hint="eastAsia"/>
        </w:rPr>
        <w:t>、《公开募集开放式证券投资基金流动性风险管理规定》（以下简称“《管理规定》”）</w:t>
      </w:r>
      <w:r w:rsidRPr="006414F7">
        <w:rPr>
          <w:rFonts w:asciiTheme="minorEastAsia" w:eastAsiaTheme="minorEastAsia" w:hAnsiTheme="minorEastAsia" w:hint="eastAsia"/>
        </w:rPr>
        <w:t>及其它有关规定等编写。</w:t>
      </w:r>
    </w:p>
    <w:p w:rsidR="00CF201E" w:rsidRPr="006414F7" w:rsidRDefault="009D75B9" w:rsidP="001A2E39">
      <w:pPr>
        <w:snapToGrid w:val="0"/>
        <w:spacing w:line="360" w:lineRule="auto"/>
        <w:ind w:firstLine="420"/>
        <w:rPr>
          <w:rFonts w:asciiTheme="minorEastAsia" w:eastAsiaTheme="minorEastAsia" w:hAnsiTheme="minorEastAsia"/>
        </w:rPr>
      </w:pPr>
      <w:r w:rsidRPr="006414F7">
        <w:rPr>
          <w:rStyle w:val="da"/>
          <w:rFonts w:asciiTheme="minorEastAsia" w:eastAsiaTheme="minorEastAsia" w:hAnsiTheme="minor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6414F7">
        <w:rPr>
          <w:rStyle w:val="da"/>
          <w:rFonts w:asciiTheme="minorEastAsia" w:eastAsiaTheme="minorEastAsia" w:hAnsiTheme="minorEastAsia" w:hint="eastAsia"/>
        </w:rPr>
        <w:t>，</w:t>
      </w:r>
      <w:r w:rsidRPr="006414F7">
        <w:rPr>
          <w:rStyle w:val="da"/>
          <w:rFonts w:asciiTheme="minorEastAsia" w:eastAsiaTheme="minorEastAsia" w:hAnsiTheme="minorEastAsia"/>
        </w:rPr>
        <w:t>或对本招募说明书作任何解释或者说明。</w:t>
      </w:r>
    </w:p>
    <w:p w:rsidR="00CF201E" w:rsidRPr="006414F7" w:rsidRDefault="009D75B9" w:rsidP="001A2E39">
      <w:pPr>
        <w:snapToGrid w:val="0"/>
        <w:spacing w:line="360" w:lineRule="auto"/>
        <w:ind w:firstLine="420"/>
        <w:rPr>
          <w:rFonts w:asciiTheme="minorEastAsia" w:eastAsiaTheme="minorEastAsia" w:hAnsiTheme="minorEastAsia"/>
        </w:rPr>
      </w:pPr>
      <w:r w:rsidRPr="006414F7">
        <w:rPr>
          <w:rStyle w:val="da"/>
          <w:rFonts w:asciiTheme="minorEastAsia" w:eastAsiaTheme="minorEastAsia" w:hAnsiTheme="minorEastAsia"/>
        </w:rPr>
        <w:t>本招募说明书根据本基金的基金合同编写</w:t>
      </w:r>
      <w:r w:rsidRPr="006414F7">
        <w:rPr>
          <w:rStyle w:val="da"/>
          <w:rFonts w:asciiTheme="minorEastAsia" w:eastAsiaTheme="minorEastAsia" w:hAnsiTheme="minorEastAsia" w:hint="eastAsia"/>
        </w:rPr>
        <w:t>，</w:t>
      </w:r>
      <w:r w:rsidRPr="006414F7">
        <w:rPr>
          <w:rStyle w:val="da"/>
          <w:rFonts w:asciiTheme="minorEastAsia" w:eastAsiaTheme="minorEastAsia" w:hAnsiTheme="minorEastAsia"/>
        </w:rPr>
        <w:t>并经中国证监会核准。基金合同是约定基金当事人之间权利、义务的法律文件。基金投资人自依基金合同取得基金份额</w:t>
      </w:r>
      <w:r w:rsidRPr="006414F7">
        <w:rPr>
          <w:rStyle w:val="da"/>
          <w:rFonts w:asciiTheme="minorEastAsia" w:eastAsiaTheme="minorEastAsia" w:hAnsiTheme="minorEastAsia" w:hint="eastAsia"/>
        </w:rPr>
        <w:t>，</w:t>
      </w:r>
      <w:r w:rsidRPr="006414F7">
        <w:rPr>
          <w:rStyle w:val="da"/>
          <w:rFonts w:asciiTheme="minorEastAsia" w:eastAsiaTheme="minorEastAsia" w:hAnsiTheme="minorEastAsia"/>
        </w:rPr>
        <w:t>即成为基金份额持有人和本基金合同的当事人</w:t>
      </w:r>
      <w:r w:rsidRPr="006414F7">
        <w:rPr>
          <w:rStyle w:val="da"/>
          <w:rFonts w:asciiTheme="minorEastAsia" w:eastAsiaTheme="minorEastAsia" w:hAnsiTheme="minorEastAsia" w:hint="eastAsia"/>
        </w:rPr>
        <w:t>，</w:t>
      </w:r>
      <w:r w:rsidRPr="006414F7">
        <w:rPr>
          <w:rStyle w:val="da"/>
          <w:rFonts w:asciiTheme="minorEastAsia" w:eastAsiaTheme="minorEastAsia" w:hAnsiTheme="minorEastAsia"/>
        </w:rPr>
        <w:t>其持有基金份额的行为本身即表明其对基金合同的承认和接受</w:t>
      </w:r>
      <w:r w:rsidRPr="006414F7">
        <w:rPr>
          <w:rStyle w:val="da"/>
          <w:rFonts w:asciiTheme="minorEastAsia" w:eastAsiaTheme="minorEastAsia" w:hAnsiTheme="minorEastAsia" w:hint="eastAsia"/>
        </w:rPr>
        <w:t>，</w:t>
      </w:r>
      <w:r w:rsidRPr="006414F7">
        <w:rPr>
          <w:rStyle w:val="da"/>
          <w:rFonts w:asciiTheme="minorEastAsia" w:eastAsiaTheme="minorEastAsia" w:hAnsiTheme="minorEastAsia"/>
        </w:rPr>
        <w:t>并按照《基金法》、基金合同及其他有关规定享有权利、承担义务。基金投资人欲了解基金份额持有人的权利和义务</w:t>
      </w:r>
      <w:r w:rsidRPr="006414F7">
        <w:rPr>
          <w:rStyle w:val="da"/>
          <w:rFonts w:asciiTheme="minorEastAsia" w:eastAsiaTheme="minorEastAsia" w:hAnsiTheme="minorEastAsia" w:hint="eastAsia"/>
        </w:rPr>
        <w:t>，</w:t>
      </w:r>
      <w:r w:rsidRPr="006414F7">
        <w:rPr>
          <w:rStyle w:val="da"/>
          <w:rFonts w:asciiTheme="minorEastAsia" w:eastAsiaTheme="minorEastAsia" w:hAnsiTheme="minorEastAsia"/>
        </w:rPr>
        <w:t>应详细查阅基金合同。</w:t>
      </w:r>
    </w:p>
    <w:p w:rsidR="009D75B9" w:rsidRPr="006414F7" w:rsidRDefault="009D75B9" w:rsidP="001A2E39">
      <w:pPr>
        <w:snapToGrid w:val="0"/>
        <w:spacing w:line="360" w:lineRule="auto"/>
        <w:ind w:firstLine="480"/>
        <w:rPr>
          <w:rStyle w:val="da"/>
          <w:rFonts w:asciiTheme="minorEastAsia" w:eastAsiaTheme="minorEastAsia" w:hAnsiTheme="minorEastAsia"/>
        </w:rPr>
      </w:pPr>
    </w:p>
    <w:p w:rsidR="00B445C8" w:rsidRPr="006414F7" w:rsidRDefault="00B445C8" w:rsidP="00B445C8">
      <w:pPr>
        <w:rPr>
          <w:rFonts w:asciiTheme="minorEastAsia" w:eastAsiaTheme="minorEastAsia" w:hAnsiTheme="minorEastAsia"/>
        </w:rPr>
      </w:pPr>
    </w:p>
    <w:p w:rsidR="009D75B9" w:rsidRPr="006414F7" w:rsidRDefault="009D75B9" w:rsidP="001A2E39">
      <w:pPr>
        <w:pStyle w:val="1"/>
        <w:keepLines/>
        <w:snapToGrid w:val="0"/>
        <w:spacing w:beforeLines="0" w:afterLines="0" w:line="360" w:lineRule="auto"/>
        <w:ind w:firstLineChars="0" w:firstLine="0"/>
        <w:rPr>
          <w:rFonts w:asciiTheme="minorEastAsia" w:eastAsiaTheme="minorEastAsia" w:hAnsiTheme="minorEastAsia"/>
          <w:b/>
        </w:rPr>
      </w:pPr>
      <w:r w:rsidRPr="006414F7">
        <w:rPr>
          <w:rFonts w:asciiTheme="minorEastAsia" w:eastAsiaTheme="minorEastAsia" w:hAnsiTheme="minorEastAsia"/>
        </w:rPr>
        <w:br w:type="page"/>
      </w:r>
      <w:bookmarkStart w:id="9" w:name="_Toc225152170"/>
      <w:bookmarkStart w:id="10" w:name="_Toc225152255"/>
      <w:bookmarkStart w:id="11" w:name="_Toc225230490"/>
      <w:bookmarkStart w:id="12" w:name="_Toc225230650"/>
      <w:bookmarkStart w:id="13" w:name="_Toc225230762"/>
      <w:bookmarkStart w:id="14" w:name="_Toc225230880"/>
      <w:bookmarkStart w:id="15" w:name="_Toc45618223"/>
      <w:r w:rsidRPr="006414F7">
        <w:rPr>
          <w:rFonts w:asciiTheme="minorEastAsia" w:eastAsiaTheme="minorEastAsia" w:hAnsiTheme="minorEastAsia" w:hint="eastAsia"/>
          <w:b/>
          <w:bCs/>
          <w:kern w:val="44"/>
          <w:sz w:val="28"/>
          <w:szCs w:val="44"/>
        </w:rPr>
        <w:lastRenderedPageBreak/>
        <w:t>二、释义</w:t>
      </w:r>
      <w:bookmarkEnd w:id="9"/>
      <w:bookmarkEnd w:id="10"/>
      <w:bookmarkEnd w:id="11"/>
      <w:bookmarkEnd w:id="12"/>
      <w:bookmarkEnd w:id="13"/>
      <w:bookmarkEnd w:id="14"/>
      <w:bookmarkEnd w:id="15"/>
    </w:p>
    <w:p w:rsidR="009D75B9" w:rsidRPr="006414F7" w:rsidRDefault="009D75B9"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本招募说明书中除非文意另有所指</w:t>
      </w:r>
      <w:r w:rsidRPr="006414F7">
        <w:rPr>
          <w:rFonts w:asciiTheme="minorEastAsia" w:eastAsiaTheme="minorEastAsia" w:hAnsiTheme="minorEastAsia"/>
          <w:szCs w:val="21"/>
        </w:rPr>
        <w:t>，</w:t>
      </w:r>
      <w:r w:rsidRPr="006414F7">
        <w:rPr>
          <w:rFonts w:asciiTheme="minorEastAsia" w:eastAsiaTheme="minorEastAsia" w:hAnsiTheme="minorEastAsia" w:hint="eastAsia"/>
          <w:szCs w:val="21"/>
        </w:rPr>
        <w:t>下列词语有如下含义：</w:t>
      </w:r>
    </w:p>
    <w:tbl>
      <w:tblPr>
        <w:tblW w:w="0" w:type="auto"/>
        <w:tblInd w:w="250" w:type="dxa"/>
        <w:tblLayout w:type="fixed"/>
        <w:tblLook w:val="0000" w:firstRow="0" w:lastRow="0" w:firstColumn="0" w:lastColumn="0" w:noHBand="0" w:noVBand="0"/>
      </w:tblPr>
      <w:tblGrid>
        <w:gridCol w:w="2552"/>
        <w:gridCol w:w="5766"/>
        <w:gridCol w:w="46"/>
      </w:tblGrid>
      <w:tr w:rsidR="006414F7" w:rsidRPr="006414F7">
        <w:trPr>
          <w:gridAfter w:val="1"/>
          <w:wAfter w:w="46" w:type="dxa"/>
          <w:trHeight w:val="762"/>
        </w:trPr>
        <w:tc>
          <w:tcPr>
            <w:tcW w:w="2552" w:type="dxa"/>
          </w:tcPr>
          <w:p w:rsidR="009D75B9" w:rsidRPr="006414F7" w:rsidRDefault="009D75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《基金合同》：</w:t>
            </w:r>
          </w:p>
        </w:tc>
        <w:tc>
          <w:tcPr>
            <w:tcW w:w="5766" w:type="dxa"/>
          </w:tcPr>
          <w:p w:rsidR="009D75B9" w:rsidRPr="006414F7" w:rsidRDefault="009D75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指《易方达平稳增长证券投资基金基金合同》及对该合同的任何修订和补充</w:t>
            </w:r>
          </w:p>
        </w:tc>
      </w:tr>
      <w:tr w:rsidR="006414F7" w:rsidRPr="006414F7">
        <w:trPr>
          <w:gridAfter w:val="1"/>
          <w:wAfter w:w="46" w:type="dxa"/>
        </w:trPr>
        <w:tc>
          <w:tcPr>
            <w:tcW w:w="2552" w:type="dxa"/>
          </w:tcPr>
          <w:p w:rsidR="009D75B9" w:rsidRPr="006414F7" w:rsidRDefault="009D75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《托管协议》</w:t>
            </w:r>
          </w:p>
        </w:tc>
        <w:tc>
          <w:tcPr>
            <w:tcW w:w="5766" w:type="dxa"/>
          </w:tcPr>
          <w:p w:rsidR="009D75B9" w:rsidRPr="006414F7" w:rsidRDefault="009D75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指《易方达平稳增长证券投资基金托管协议》及对该协议的任何修订和补充</w:t>
            </w:r>
          </w:p>
        </w:tc>
      </w:tr>
      <w:tr w:rsidR="006414F7" w:rsidRPr="006414F7">
        <w:trPr>
          <w:gridAfter w:val="1"/>
          <w:wAfter w:w="46" w:type="dxa"/>
        </w:trPr>
        <w:tc>
          <w:tcPr>
            <w:tcW w:w="2552" w:type="dxa"/>
          </w:tcPr>
          <w:p w:rsidR="009D75B9" w:rsidRPr="006414F7" w:rsidRDefault="009D75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《信托法》</w:t>
            </w:r>
          </w:p>
        </w:tc>
        <w:tc>
          <w:tcPr>
            <w:tcW w:w="5766" w:type="dxa"/>
          </w:tcPr>
          <w:p w:rsidR="009D75B9" w:rsidRPr="006414F7" w:rsidRDefault="009D75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指《中华人民共和国信托法》</w:t>
            </w:r>
          </w:p>
        </w:tc>
      </w:tr>
      <w:tr w:rsidR="006414F7" w:rsidRPr="006414F7">
        <w:trPr>
          <w:gridAfter w:val="1"/>
          <w:wAfter w:w="46" w:type="dxa"/>
        </w:trPr>
        <w:tc>
          <w:tcPr>
            <w:tcW w:w="2552" w:type="dxa"/>
          </w:tcPr>
          <w:p w:rsidR="009D75B9" w:rsidRPr="006414F7" w:rsidRDefault="009D75B9" w:rsidP="001A2E39">
            <w:pPr>
              <w:snapToGrid w:val="0"/>
              <w:spacing w:line="360" w:lineRule="auto"/>
              <w:rPr>
                <w:rFonts w:asciiTheme="minorEastAsia" w:eastAsiaTheme="minorEastAsia" w:hAnsiTheme="minorEastAsia"/>
                <w:szCs w:val="21"/>
              </w:rPr>
            </w:pPr>
            <w:r w:rsidRPr="006414F7">
              <w:rPr>
                <w:rStyle w:val="da"/>
                <w:rFonts w:asciiTheme="minorEastAsia" w:eastAsiaTheme="minorEastAsia" w:hAnsiTheme="minorEastAsia"/>
                <w:szCs w:val="21"/>
              </w:rPr>
              <w:t>《基金法》</w:t>
            </w:r>
          </w:p>
        </w:tc>
        <w:tc>
          <w:tcPr>
            <w:tcW w:w="5766" w:type="dxa"/>
          </w:tcPr>
          <w:p w:rsidR="009D75B9" w:rsidRPr="006414F7" w:rsidRDefault="009D75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指《</w:t>
            </w:r>
            <w:bookmarkStart w:id="16" w:name="_Toc78339150"/>
            <w:r w:rsidRPr="006414F7">
              <w:rPr>
                <w:rFonts w:asciiTheme="minorEastAsia" w:eastAsiaTheme="minorEastAsia" w:hAnsiTheme="minorEastAsia"/>
                <w:szCs w:val="21"/>
              </w:rPr>
              <w:t>中华人民共和国证券投资基金法</w:t>
            </w:r>
            <w:bookmarkEnd w:id="16"/>
            <w:r w:rsidRPr="006414F7">
              <w:rPr>
                <w:rFonts w:asciiTheme="minorEastAsia" w:eastAsiaTheme="minorEastAsia" w:hAnsiTheme="minorEastAsia" w:hint="eastAsia"/>
                <w:szCs w:val="21"/>
              </w:rPr>
              <w:t>》</w:t>
            </w:r>
          </w:p>
        </w:tc>
      </w:tr>
      <w:tr w:rsidR="006414F7" w:rsidRPr="006414F7">
        <w:trPr>
          <w:gridAfter w:val="1"/>
          <w:wAfter w:w="46" w:type="dxa"/>
        </w:trPr>
        <w:tc>
          <w:tcPr>
            <w:tcW w:w="2552" w:type="dxa"/>
          </w:tcPr>
          <w:p w:rsidR="009D75B9" w:rsidRPr="006414F7" w:rsidRDefault="009D75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《运作办法》：</w:t>
            </w:r>
          </w:p>
          <w:p w:rsidR="00C325DE" w:rsidRPr="006414F7" w:rsidRDefault="00C325DE"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kern w:val="0"/>
                <w:szCs w:val="21"/>
              </w:rPr>
              <w:t>《管理规定</w:t>
            </w:r>
            <w:r w:rsidRPr="006414F7">
              <w:rPr>
                <w:rFonts w:asciiTheme="minorEastAsia" w:eastAsiaTheme="minorEastAsia" w:hAnsiTheme="minorEastAsia"/>
                <w:szCs w:val="21"/>
              </w:rPr>
              <w:t>》：</w:t>
            </w:r>
          </w:p>
        </w:tc>
        <w:tc>
          <w:tcPr>
            <w:tcW w:w="5766" w:type="dxa"/>
          </w:tcPr>
          <w:p w:rsidR="009D75B9" w:rsidRPr="006414F7" w:rsidRDefault="009D75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指《证券投资基金运作管理办法》</w:t>
            </w:r>
          </w:p>
          <w:p w:rsidR="00C325DE" w:rsidRPr="006414F7" w:rsidRDefault="00C325DE"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kern w:val="0"/>
                <w:szCs w:val="21"/>
              </w:rPr>
              <w:t>指中国证监会2017年8月31日颁布、同年10月1日实施的《公开募集开放式证券投资基金流动性风险管理规定》及颁布机关对其不时做出的修订</w:t>
            </w:r>
          </w:p>
        </w:tc>
      </w:tr>
      <w:tr w:rsidR="006414F7" w:rsidRPr="006414F7">
        <w:trPr>
          <w:gridAfter w:val="1"/>
          <w:wAfter w:w="46" w:type="dxa"/>
        </w:trPr>
        <w:tc>
          <w:tcPr>
            <w:tcW w:w="2552" w:type="dxa"/>
          </w:tcPr>
          <w:p w:rsidR="009D75B9" w:rsidRPr="006414F7" w:rsidRDefault="009D75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《销售办法》：</w:t>
            </w:r>
          </w:p>
        </w:tc>
        <w:tc>
          <w:tcPr>
            <w:tcW w:w="5766" w:type="dxa"/>
          </w:tcPr>
          <w:p w:rsidR="009D75B9" w:rsidRPr="006414F7" w:rsidRDefault="009D75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指《证券投资基金销售管理办法》</w:t>
            </w:r>
          </w:p>
        </w:tc>
      </w:tr>
      <w:tr w:rsidR="006414F7" w:rsidRPr="006414F7">
        <w:trPr>
          <w:gridAfter w:val="1"/>
          <w:wAfter w:w="46" w:type="dxa"/>
        </w:trPr>
        <w:tc>
          <w:tcPr>
            <w:tcW w:w="2552" w:type="dxa"/>
          </w:tcPr>
          <w:p w:rsidR="009D75B9" w:rsidRPr="006414F7" w:rsidRDefault="009D75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《信息披露办法》：</w:t>
            </w:r>
          </w:p>
        </w:tc>
        <w:tc>
          <w:tcPr>
            <w:tcW w:w="5766" w:type="dxa"/>
          </w:tcPr>
          <w:p w:rsidR="009D75B9" w:rsidRPr="006414F7" w:rsidRDefault="00ED2B8E"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rPr>
              <w:t>指中国证监会2019年7月26日颁布、同年9月1日实施的《公开募集证券投资基金信息披露管理办法》及颁布机关对其不时做出的修订</w:t>
            </w:r>
          </w:p>
        </w:tc>
      </w:tr>
      <w:tr w:rsidR="006414F7" w:rsidRPr="006414F7">
        <w:trPr>
          <w:gridAfter w:val="1"/>
          <w:wAfter w:w="46" w:type="dxa"/>
        </w:trPr>
        <w:tc>
          <w:tcPr>
            <w:tcW w:w="2552" w:type="dxa"/>
          </w:tcPr>
          <w:p w:rsidR="00ED2B8E" w:rsidRPr="006414F7" w:rsidRDefault="00ED2B8E"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rPr>
              <w:t>基金产品资料概要：</w:t>
            </w:r>
          </w:p>
        </w:tc>
        <w:tc>
          <w:tcPr>
            <w:tcW w:w="5766" w:type="dxa"/>
          </w:tcPr>
          <w:p w:rsidR="00ED2B8E" w:rsidRPr="006414F7" w:rsidRDefault="00ED2B8E" w:rsidP="001A2E39">
            <w:p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指《易方达平稳增长证券投资基金基金产品资料概要》及其更新</w:t>
            </w:r>
          </w:p>
        </w:tc>
      </w:tr>
      <w:tr w:rsidR="006414F7" w:rsidRPr="006414F7">
        <w:trPr>
          <w:gridAfter w:val="1"/>
          <w:wAfter w:w="46" w:type="dxa"/>
        </w:trPr>
        <w:tc>
          <w:tcPr>
            <w:tcW w:w="2552" w:type="dxa"/>
          </w:tcPr>
          <w:p w:rsidR="009D75B9" w:rsidRPr="006414F7" w:rsidRDefault="009D75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元：</w:t>
            </w:r>
          </w:p>
        </w:tc>
        <w:tc>
          <w:tcPr>
            <w:tcW w:w="5766" w:type="dxa"/>
          </w:tcPr>
          <w:p w:rsidR="009D75B9" w:rsidRPr="006414F7" w:rsidRDefault="009D75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指人民币元</w:t>
            </w:r>
          </w:p>
        </w:tc>
      </w:tr>
      <w:tr w:rsidR="006414F7" w:rsidRPr="006414F7">
        <w:trPr>
          <w:gridAfter w:val="1"/>
          <w:wAfter w:w="46" w:type="dxa"/>
        </w:trPr>
        <w:tc>
          <w:tcPr>
            <w:tcW w:w="2552" w:type="dxa"/>
          </w:tcPr>
          <w:p w:rsidR="009D75B9" w:rsidRPr="006414F7" w:rsidRDefault="009D75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基金或本基金：</w:t>
            </w:r>
          </w:p>
        </w:tc>
        <w:tc>
          <w:tcPr>
            <w:tcW w:w="5766" w:type="dxa"/>
          </w:tcPr>
          <w:p w:rsidR="009D75B9" w:rsidRPr="006414F7" w:rsidRDefault="009D75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指依据《基金合同》所募集的易方达平稳增长证券投资基金</w:t>
            </w:r>
          </w:p>
        </w:tc>
      </w:tr>
      <w:tr w:rsidR="006414F7" w:rsidRPr="006414F7">
        <w:trPr>
          <w:gridAfter w:val="1"/>
          <w:wAfter w:w="46" w:type="dxa"/>
        </w:trPr>
        <w:tc>
          <w:tcPr>
            <w:tcW w:w="2552" w:type="dxa"/>
          </w:tcPr>
          <w:p w:rsidR="009D75B9" w:rsidRPr="006414F7" w:rsidRDefault="009D75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中国证监会：</w:t>
            </w:r>
          </w:p>
        </w:tc>
        <w:tc>
          <w:tcPr>
            <w:tcW w:w="5766" w:type="dxa"/>
          </w:tcPr>
          <w:p w:rsidR="009D75B9" w:rsidRPr="006414F7" w:rsidRDefault="009D75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指中国证券监督管理委员会</w:t>
            </w:r>
          </w:p>
        </w:tc>
      </w:tr>
      <w:tr w:rsidR="006414F7" w:rsidRPr="006414F7">
        <w:trPr>
          <w:gridAfter w:val="1"/>
          <w:wAfter w:w="46" w:type="dxa"/>
        </w:trPr>
        <w:tc>
          <w:tcPr>
            <w:tcW w:w="2552" w:type="dxa"/>
          </w:tcPr>
          <w:p w:rsidR="009D75B9" w:rsidRPr="006414F7" w:rsidRDefault="009D75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基金管理人：</w:t>
            </w:r>
          </w:p>
        </w:tc>
        <w:tc>
          <w:tcPr>
            <w:tcW w:w="5766" w:type="dxa"/>
          </w:tcPr>
          <w:p w:rsidR="009D75B9" w:rsidRPr="006414F7" w:rsidRDefault="009D75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指易方达基金管理有限公司</w:t>
            </w:r>
          </w:p>
        </w:tc>
      </w:tr>
      <w:tr w:rsidR="006414F7" w:rsidRPr="006414F7">
        <w:trPr>
          <w:gridAfter w:val="1"/>
          <w:wAfter w:w="46" w:type="dxa"/>
        </w:trPr>
        <w:tc>
          <w:tcPr>
            <w:tcW w:w="2552" w:type="dxa"/>
          </w:tcPr>
          <w:p w:rsidR="009D75B9" w:rsidRPr="006414F7" w:rsidRDefault="009D75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基金发起人：</w:t>
            </w:r>
          </w:p>
        </w:tc>
        <w:tc>
          <w:tcPr>
            <w:tcW w:w="5766" w:type="dxa"/>
          </w:tcPr>
          <w:p w:rsidR="009D75B9" w:rsidRPr="006414F7" w:rsidRDefault="009D75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指易方达基金管理有限公司</w:t>
            </w:r>
          </w:p>
        </w:tc>
      </w:tr>
      <w:tr w:rsidR="006414F7" w:rsidRPr="006414F7">
        <w:trPr>
          <w:gridAfter w:val="1"/>
          <w:wAfter w:w="46" w:type="dxa"/>
        </w:trPr>
        <w:tc>
          <w:tcPr>
            <w:tcW w:w="2552" w:type="dxa"/>
          </w:tcPr>
          <w:p w:rsidR="009D75B9" w:rsidRPr="006414F7" w:rsidRDefault="009D75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基金托管人：</w:t>
            </w:r>
          </w:p>
        </w:tc>
        <w:tc>
          <w:tcPr>
            <w:tcW w:w="5766" w:type="dxa"/>
          </w:tcPr>
          <w:p w:rsidR="009D75B9" w:rsidRPr="006414F7" w:rsidRDefault="009D75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指中国银行股份有限公司</w:t>
            </w:r>
          </w:p>
        </w:tc>
      </w:tr>
      <w:tr w:rsidR="006414F7" w:rsidRPr="006414F7">
        <w:trPr>
          <w:gridAfter w:val="1"/>
          <w:wAfter w:w="46" w:type="dxa"/>
        </w:trPr>
        <w:tc>
          <w:tcPr>
            <w:tcW w:w="2552" w:type="dxa"/>
          </w:tcPr>
          <w:p w:rsidR="009D75B9" w:rsidRPr="006414F7" w:rsidRDefault="009D75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基金</w:t>
            </w:r>
            <w:r w:rsidR="002753EB" w:rsidRPr="006414F7">
              <w:rPr>
                <w:rFonts w:asciiTheme="minorEastAsia" w:eastAsiaTheme="minorEastAsia" w:hAnsiTheme="minorEastAsia" w:hint="eastAsia"/>
              </w:rPr>
              <w:t>非直销销售</w:t>
            </w:r>
            <w:r w:rsidRPr="006414F7">
              <w:rPr>
                <w:rFonts w:asciiTheme="minorEastAsia" w:eastAsiaTheme="minorEastAsia" w:hAnsiTheme="minorEastAsia" w:hint="eastAsia"/>
                <w:szCs w:val="21"/>
              </w:rPr>
              <w:t>机构：</w:t>
            </w:r>
          </w:p>
        </w:tc>
        <w:tc>
          <w:tcPr>
            <w:tcW w:w="5766" w:type="dxa"/>
          </w:tcPr>
          <w:p w:rsidR="009D75B9" w:rsidRPr="006414F7" w:rsidRDefault="002753EB" w:rsidP="001A2E39">
            <w:pPr>
              <w:snapToGrid w:val="0"/>
              <w:spacing w:line="360" w:lineRule="auto"/>
              <w:rPr>
                <w:rFonts w:asciiTheme="minorEastAsia" w:eastAsiaTheme="minorEastAsia" w:hAnsiTheme="minorEastAsia"/>
                <w:szCs w:val="21"/>
              </w:rPr>
            </w:pPr>
            <w:r w:rsidRPr="006414F7">
              <w:rPr>
                <w:rStyle w:val="da"/>
                <w:rFonts w:asciiTheme="minorEastAsia" w:eastAsiaTheme="minorEastAsia" w:hAnsiTheme="minorEastAsia" w:hint="eastAsia"/>
              </w:rPr>
              <w:t>指符合《销售办法》和中国证监会规定的其他条件，取得基金销售业务资格并</w:t>
            </w:r>
            <w:r w:rsidR="00176777" w:rsidRPr="006414F7">
              <w:rPr>
                <w:rStyle w:val="da"/>
                <w:rFonts w:asciiTheme="minorEastAsia" w:eastAsiaTheme="minorEastAsia" w:hAnsiTheme="minorEastAsia" w:hint="eastAsia"/>
              </w:rPr>
              <w:t>与基金管理人签订了基金销售服务协议</w:t>
            </w:r>
            <w:r w:rsidRPr="006414F7">
              <w:rPr>
                <w:rStyle w:val="da"/>
                <w:rFonts w:asciiTheme="minorEastAsia" w:eastAsiaTheme="minorEastAsia" w:hAnsiTheme="minorEastAsia" w:hint="eastAsia"/>
              </w:rPr>
              <w:t>，办理基金销售业务的机构</w:t>
            </w:r>
            <w:r w:rsidRPr="006414F7">
              <w:rPr>
                <w:rFonts w:asciiTheme="minorEastAsia" w:eastAsiaTheme="minorEastAsia" w:hAnsiTheme="minorEastAsia" w:hint="eastAsia"/>
                <w:kern w:val="0"/>
                <w:szCs w:val="21"/>
              </w:rPr>
              <w:t>；</w:t>
            </w:r>
          </w:p>
        </w:tc>
      </w:tr>
      <w:tr w:rsidR="006414F7" w:rsidRPr="006414F7">
        <w:trPr>
          <w:gridAfter w:val="1"/>
          <w:wAfter w:w="46" w:type="dxa"/>
        </w:trPr>
        <w:tc>
          <w:tcPr>
            <w:tcW w:w="2552" w:type="dxa"/>
          </w:tcPr>
          <w:p w:rsidR="009D75B9" w:rsidRPr="006414F7" w:rsidRDefault="009D75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基金注册登记机构：</w:t>
            </w:r>
          </w:p>
        </w:tc>
        <w:tc>
          <w:tcPr>
            <w:tcW w:w="5766" w:type="dxa"/>
          </w:tcPr>
          <w:p w:rsidR="009D75B9" w:rsidRPr="006414F7" w:rsidRDefault="009D75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指基金管理人或接受基金管理人委托代为办理本基金注册与过户登记业务的机构</w:t>
            </w:r>
          </w:p>
        </w:tc>
      </w:tr>
      <w:tr w:rsidR="006414F7" w:rsidRPr="006414F7">
        <w:trPr>
          <w:gridAfter w:val="1"/>
          <w:wAfter w:w="46" w:type="dxa"/>
        </w:trPr>
        <w:tc>
          <w:tcPr>
            <w:tcW w:w="2552" w:type="dxa"/>
          </w:tcPr>
          <w:p w:rsidR="009D75B9" w:rsidRPr="006414F7" w:rsidRDefault="009D75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个人投资者：</w:t>
            </w:r>
          </w:p>
        </w:tc>
        <w:tc>
          <w:tcPr>
            <w:tcW w:w="5766" w:type="dxa"/>
          </w:tcPr>
          <w:p w:rsidR="009D75B9" w:rsidRPr="006414F7" w:rsidRDefault="005C4C98"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依据中华人民共和国有关法律法规可以投资于证券投资基金的自然人</w:t>
            </w:r>
          </w:p>
        </w:tc>
      </w:tr>
      <w:tr w:rsidR="006414F7" w:rsidRPr="006414F7">
        <w:trPr>
          <w:gridAfter w:val="1"/>
          <w:wAfter w:w="46" w:type="dxa"/>
        </w:trPr>
        <w:tc>
          <w:tcPr>
            <w:tcW w:w="2552" w:type="dxa"/>
          </w:tcPr>
          <w:p w:rsidR="009D75B9" w:rsidRPr="006414F7" w:rsidRDefault="009D75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机构投资者：</w:t>
            </w:r>
          </w:p>
        </w:tc>
        <w:tc>
          <w:tcPr>
            <w:tcW w:w="5766" w:type="dxa"/>
          </w:tcPr>
          <w:p w:rsidR="009D75B9" w:rsidRPr="006414F7" w:rsidRDefault="009D75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指在中国境内合法注册登记或经有权政府部门批准设立的企</w:t>
            </w:r>
            <w:r w:rsidRPr="006414F7">
              <w:rPr>
                <w:rFonts w:asciiTheme="minorEastAsia" w:eastAsiaTheme="minorEastAsia" w:hAnsiTheme="minorEastAsia" w:hint="eastAsia"/>
                <w:szCs w:val="21"/>
              </w:rPr>
              <w:lastRenderedPageBreak/>
              <w:t>业法人、事业法人、社会团体或其它组织以及合格境外机构投资者</w:t>
            </w:r>
          </w:p>
        </w:tc>
      </w:tr>
      <w:tr w:rsidR="006414F7" w:rsidRPr="006414F7">
        <w:trPr>
          <w:trHeight w:val="779"/>
        </w:trPr>
        <w:tc>
          <w:tcPr>
            <w:tcW w:w="2552" w:type="dxa"/>
          </w:tcPr>
          <w:p w:rsidR="009D75B9" w:rsidRPr="006414F7" w:rsidRDefault="009D75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szCs w:val="21"/>
              </w:rPr>
              <w:lastRenderedPageBreak/>
              <w:t>合格境外机构投资者：</w:t>
            </w:r>
          </w:p>
        </w:tc>
        <w:tc>
          <w:tcPr>
            <w:tcW w:w="5812" w:type="dxa"/>
            <w:gridSpan w:val="2"/>
          </w:tcPr>
          <w:p w:rsidR="009D75B9" w:rsidRPr="006414F7" w:rsidRDefault="009D75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szCs w:val="21"/>
              </w:rPr>
              <w:t>指符合《合格境外机构投资者境内证券投资管理暂行办法》规定的条件，经中国证监会批准投资于中国证券市场，并取得国家外汇管理局额度批准的中国境外基金管理机构、保险公司、证券公司以及其他资产管理机构</w:t>
            </w:r>
          </w:p>
        </w:tc>
      </w:tr>
      <w:tr w:rsidR="006414F7" w:rsidRPr="006414F7">
        <w:trPr>
          <w:trHeight w:val="779"/>
        </w:trPr>
        <w:tc>
          <w:tcPr>
            <w:tcW w:w="2552" w:type="dxa"/>
          </w:tcPr>
          <w:p w:rsidR="009D75B9" w:rsidRPr="006414F7" w:rsidRDefault="009D75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募集期：</w:t>
            </w:r>
          </w:p>
        </w:tc>
        <w:tc>
          <w:tcPr>
            <w:tcW w:w="5812" w:type="dxa"/>
            <w:gridSpan w:val="2"/>
          </w:tcPr>
          <w:p w:rsidR="009D75B9" w:rsidRPr="006414F7" w:rsidRDefault="009D75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指自《招募说明书》公告的份额发售开始之日起到基金合同生效日止的时间段，最长不超过3个月</w:t>
            </w:r>
          </w:p>
        </w:tc>
      </w:tr>
      <w:tr w:rsidR="006414F7" w:rsidRPr="006414F7">
        <w:trPr>
          <w:trHeight w:val="779"/>
        </w:trPr>
        <w:tc>
          <w:tcPr>
            <w:tcW w:w="2552" w:type="dxa"/>
          </w:tcPr>
          <w:p w:rsidR="005C1AB9" w:rsidRPr="006414F7" w:rsidRDefault="005C1A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基金合同生效日：</w:t>
            </w:r>
          </w:p>
        </w:tc>
        <w:tc>
          <w:tcPr>
            <w:tcW w:w="5812" w:type="dxa"/>
            <w:gridSpan w:val="2"/>
          </w:tcPr>
          <w:p w:rsidR="005C1AB9" w:rsidRPr="006414F7" w:rsidRDefault="005C1A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指基金合同达到生效条件后，基金管理人宣布基金合同生效的日期</w:t>
            </w:r>
          </w:p>
        </w:tc>
      </w:tr>
      <w:tr w:rsidR="006414F7" w:rsidRPr="006414F7">
        <w:trPr>
          <w:trHeight w:val="779"/>
        </w:trPr>
        <w:tc>
          <w:tcPr>
            <w:tcW w:w="2552" w:type="dxa"/>
          </w:tcPr>
          <w:p w:rsidR="005C1AB9" w:rsidRPr="006414F7" w:rsidRDefault="005C1A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存续期限：</w:t>
            </w:r>
          </w:p>
        </w:tc>
        <w:tc>
          <w:tcPr>
            <w:tcW w:w="5812" w:type="dxa"/>
            <w:gridSpan w:val="2"/>
          </w:tcPr>
          <w:p w:rsidR="005C1AB9" w:rsidRPr="006414F7" w:rsidRDefault="005C1A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指基金合同生效并存续的不定期之期限</w:t>
            </w:r>
          </w:p>
        </w:tc>
      </w:tr>
      <w:tr w:rsidR="006414F7" w:rsidRPr="006414F7">
        <w:trPr>
          <w:trHeight w:val="696"/>
        </w:trPr>
        <w:tc>
          <w:tcPr>
            <w:tcW w:w="2552" w:type="dxa"/>
          </w:tcPr>
          <w:p w:rsidR="005C1AB9" w:rsidRPr="006414F7" w:rsidRDefault="005C1A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工作日：</w:t>
            </w:r>
          </w:p>
        </w:tc>
        <w:tc>
          <w:tcPr>
            <w:tcW w:w="5812" w:type="dxa"/>
            <w:gridSpan w:val="2"/>
          </w:tcPr>
          <w:p w:rsidR="005C1AB9" w:rsidRPr="006414F7" w:rsidRDefault="005C1A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指上海证券交易所和深圳证券交易所的正常交易日</w:t>
            </w:r>
          </w:p>
        </w:tc>
      </w:tr>
      <w:tr w:rsidR="006414F7" w:rsidRPr="006414F7">
        <w:trPr>
          <w:trHeight w:val="581"/>
        </w:trPr>
        <w:tc>
          <w:tcPr>
            <w:tcW w:w="2552" w:type="dxa"/>
          </w:tcPr>
          <w:p w:rsidR="005C1AB9" w:rsidRPr="006414F7" w:rsidRDefault="005C1A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开放日：</w:t>
            </w:r>
          </w:p>
        </w:tc>
        <w:tc>
          <w:tcPr>
            <w:tcW w:w="5812" w:type="dxa"/>
            <w:gridSpan w:val="2"/>
          </w:tcPr>
          <w:p w:rsidR="005C1AB9" w:rsidRPr="006414F7" w:rsidRDefault="005C1A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指为投资者办理基金申购、赎回等业务的工作日</w:t>
            </w:r>
          </w:p>
        </w:tc>
      </w:tr>
      <w:tr w:rsidR="006414F7" w:rsidRPr="006414F7">
        <w:trPr>
          <w:trHeight w:val="662"/>
        </w:trPr>
        <w:tc>
          <w:tcPr>
            <w:tcW w:w="2552" w:type="dxa"/>
          </w:tcPr>
          <w:p w:rsidR="005C1AB9" w:rsidRPr="006414F7" w:rsidRDefault="005C1A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T日：</w:t>
            </w:r>
          </w:p>
        </w:tc>
        <w:tc>
          <w:tcPr>
            <w:tcW w:w="5812" w:type="dxa"/>
            <w:gridSpan w:val="2"/>
          </w:tcPr>
          <w:p w:rsidR="005C1AB9" w:rsidRPr="006414F7" w:rsidRDefault="005C1A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指申购、赎回或其他交易的申请日</w:t>
            </w:r>
          </w:p>
        </w:tc>
      </w:tr>
      <w:tr w:rsidR="006414F7" w:rsidRPr="006414F7">
        <w:trPr>
          <w:trHeight w:val="561"/>
        </w:trPr>
        <w:tc>
          <w:tcPr>
            <w:tcW w:w="2552" w:type="dxa"/>
          </w:tcPr>
          <w:p w:rsidR="005C1AB9" w:rsidRPr="006414F7" w:rsidRDefault="005C1A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认购：</w:t>
            </w:r>
          </w:p>
        </w:tc>
        <w:tc>
          <w:tcPr>
            <w:tcW w:w="5812" w:type="dxa"/>
            <w:gridSpan w:val="2"/>
          </w:tcPr>
          <w:p w:rsidR="005C1AB9" w:rsidRPr="006414F7" w:rsidRDefault="005C1A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指在募集期内购买基金份额的行为</w:t>
            </w:r>
          </w:p>
        </w:tc>
      </w:tr>
      <w:tr w:rsidR="006414F7" w:rsidRPr="006414F7">
        <w:trPr>
          <w:trHeight w:val="447"/>
        </w:trPr>
        <w:tc>
          <w:tcPr>
            <w:tcW w:w="2552" w:type="dxa"/>
          </w:tcPr>
          <w:p w:rsidR="005C1AB9" w:rsidRPr="006414F7" w:rsidRDefault="005C1A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申购：</w:t>
            </w:r>
          </w:p>
        </w:tc>
        <w:tc>
          <w:tcPr>
            <w:tcW w:w="5812" w:type="dxa"/>
            <w:gridSpan w:val="2"/>
          </w:tcPr>
          <w:p w:rsidR="005C1AB9" w:rsidRPr="006414F7" w:rsidRDefault="005C1A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指在基金合同生效后，基金投资者购买基金份额的行为</w:t>
            </w:r>
          </w:p>
        </w:tc>
      </w:tr>
      <w:tr w:rsidR="006414F7" w:rsidRPr="006414F7">
        <w:trPr>
          <w:trHeight w:val="540"/>
        </w:trPr>
        <w:tc>
          <w:tcPr>
            <w:tcW w:w="2552" w:type="dxa"/>
          </w:tcPr>
          <w:p w:rsidR="005C1AB9" w:rsidRPr="006414F7" w:rsidRDefault="005C1A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赎回：</w:t>
            </w:r>
          </w:p>
        </w:tc>
        <w:tc>
          <w:tcPr>
            <w:tcW w:w="5812" w:type="dxa"/>
            <w:gridSpan w:val="2"/>
          </w:tcPr>
          <w:p w:rsidR="005C1AB9" w:rsidRPr="006414F7" w:rsidRDefault="005C1A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指在基金合同生效后，基金投资者卖出基金份额的行为</w:t>
            </w:r>
          </w:p>
        </w:tc>
      </w:tr>
      <w:tr w:rsidR="006414F7" w:rsidRPr="006414F7">
        <w:trPr>
          <w:trHeight w:val="779"/>
        </w:trPr>
        <w:tc>
          <w:tcPr>
            <w:tcW w:w="2552" w:type="dxa"/>
          </w:tcPr>
          <w:p w:rsidR="005C1AB9" w:rsidRPr="006414F7" w:rsidRDefault="005C1A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转换：</w:t>
            </w:r>
          </w:p>
        </w:tc>
        <w:tc>
          <w:tcPr>
            <w:tcW w:w="5812" w:type="dxa"/>
            <w:gridSpan w:val="2"/>
          </w:tcPr>
          <w:p w:rsidR="005C1AB9" w:rsidRPr="006414F7" w:rsidRDefault="005C1A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基金转换是指基金份额持有人按基金管理人规定的条件将其持有的某一基金的基金份额转为同一基金管理人管理的另一只基金的基金份额的行为</w:t>
            </w:r>
          </w:p>
        </w:tc>
      </w:tr>
      <w:tr w:rsidR="006414F7" w:rsidRPr="006414F7">
        <w:trPr>
          <w:trHeight w:val="779"/>
        </w:trPr>
        <w:tc>
          <w:tcPr>
            <w:tcW w:w="2552" w:type="dxa"/>
          </w:tcPr>
          <w:p w:rsidR="005C1AB9" w:rsidRPr="006414F7" w:rsidRDefault="005C1A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基金收益：</w:t>
            </w:r>
          </w:p>
        </w:tc>
        <w:tc>
          <w:tcPr>
            <w:tcW w:w="5812" w:type="dxa"/>
            <w:gridSpan w:val="2"/>
          </w:tcPr>
          <w:p w:rsidR="005C1AB9" w:rsidRPr="006414F7" w:rsidRDefault="005C1A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指基金投资所得红利、股息、债券利息、买卖证券差价、银行存款利息以及其他收益</w:t>
            </w:r>
          </w:p>
        </w:tc>
      </w:tr>
      <w:tr w:rsidR="006414F7" w:rsidRPr="006414F7">
        <w:trPr>
          <w:trHeight w:val="779"/>
        </w:trPr>
        <w:tc>
          <w:tcPr>
            <w:tcW w:w="2552" w:type="dxa"/>
          </w:tcPr>
          <w:p w:rsidR="005C1AB9" w:rsidRPr="006414F7" w:rsidRDefault="005C1A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基金资产总值：</w:t>
            </w:r>
          </w:p>
        </w:tc>
        <w:tc>
          <w:tcPr>
            <w:tcW w:w="5812" w:type="dxa"/>
            <w:gridSpan w:val="2"/>
          </w:tcPr>
          <w:p w:rsidR="005C1AB9" w:rsidRPr="006414F7" w:rsidRDefault="005C1A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指基金所购买的各类证券价值、银行存款本息和基金应收的申购款项以及其他投资所形成的价值总和</w:t>
            </w:r>
          </w:p>
        </w:tc>
      </w:tr>
      <w:tr w:rsidR="006414F7" w:rsidRPr="006414F7">
        <w:trPr>
          <w:trHeight w:val="564"/>
        </w:trPr>
        <w:tc>
          <w:tcPr>
            <w:tcW w:w="2552" w:type="dxa"/>
          </w:tcPr>
          <w:p w:rsidR="005C1AB9" w:rsidRPr="006414F7" w:rsidRDefault="005C1A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基金资产净值：</w:t>
            </w:r>
          </w:p>
        </w:tc>
        <w:tc>
          <w:tcPr>
            <w:tcW w:w="5812" w:type="dxa"/>
            <w:gridSpan w:val="2"/>
          </w:tcPr>
          <w:p w:rsidR="005C1AB9" w:rsidRPr="006414F7" w:rsidRDefault="005C1A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指基金资产总值减去负债后的价值</w:t>
            </w:r>
          </w:p>
        </w:tc>
      </w:tr>
      <w:tr w:rsidR="006414F7" w:rsidRPr="006414F7">
        <w:trPr>
          <w:trHeight w:val="779"/>
        </w:trPr>
        <w:tc>
          <w:tcPr>
            <w:tcW w:w="2552" w:type="dxa"/>
          </w:tcPr>
          <w:p w:rsidR="005C1AB9" w:rsidRPr="006414F7" w:rsidRDefault="005C1A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基金资产估值：</w:t>
            </w:r>
          </w:p>
        </w:tc>
        <w:tc>
          <w:tcPr>
            <w:tcW w:w="5812" w:type="dxa"/>
            <w:gridSpan w:val="2"/>
          </w:tcPr>
          <w:p w:rsidR="005C1AB9" w:rsidRPr="006414F7" w:rsidRDefault="005C1A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指计算评估基金资产和负债的价值，以确定基金资产净值和基金份额净值的过程</w:t>
            </w:r>
          </w:p>
        </w:tc>
      </w:tr>
      <w:tr w:rsidR="006414F7" w:rsidRPr="006414F7">
        <w:trPr>
          <w:trHeight w:val="779"/>
        </w:trPr>
        <w:tc>
          <w:tcPr>
            <w:tcW w:w="2552" w:type="dxa"/>
          </w:tcPr>
          <w:p w:rsidR="005C1AB9" w:rsidRPr="006414F7" w:rsidRDefault="005C1A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更新的招募说明书：</w:t>
            </w:r>
          </w:p>
        </w:tc>
        <w:tc>
          <w:tcPr>
            <w:tcW w:w="5812" w:type="dxa"/>
            <w:gridSpan w:val="2"/>
          </w:tcPr>
          <w:p w:rsidR="005C1AB9" w:rsidRPr="006414F7" w:rsidRDefault="005C1A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指基金合同生效后，基金管理人每六个月</w:t>
            </w:r>
            <w:r w:rsidRPr="006414F7">
              <w:rPr>
                <w:rFonts w:asciiTheme="minorEastAsia" w:eastAsiaTheme="minorEastAsia" w:hAnsiTheme="minorEastAsia"/>
                <w:szCs w:val="21"/>
              </w:rPr>
              <w:t>对</w:t>
            </w:r>
            <w:r w:rsidRPr="006414F7">
              <w:rPr>
                <w:rFonts w:asciiTheme="minorEastAsia" w:eastAsiaTheme="minorEastAsia" w:hAnsiTheme="minorEastAsia" w:hint="eastAsia"/>
                <w:szCs w:val="21"/>
              </w:rPr>
              <w:t>原</w:t>
            </w:r>
            <w:r w:rsidRPr="006414F7">
              <w:rPr>
                <w:rFonts w:asciiTheme="minorEastAsia" w:eastAsiaTheme="minorEastAsia" w:hAnsiTheme="minorEastAsia"/>
                <w:szCs w:val="21"/>
              </w:rPr>
              <w:t>招募说明书</w:t>
            </w:r>
            <w:r w:rsidRPr="006414F7">
              <w:rPr>
                <w:rFonts w:asciiTheme="minorEastAsia" w:eastAsiaTheme="minorEastAsia" w:hAnsiTheme="minorEastAsia" w:hint="eastAsia"/>
                <w:szCs w:val="21"/>
              </w:rPr>
              <w:t>进行的内容</w:t>
            </w:r>
            <w:r w:rsidRPr="006414F7">
              <w:rPr>
                <w:rFonts w:asciiTheme="minorEastAsia" w:eastAsiaTheme="minorEastAsia" w:hAnsiTheme="minorEastAsia"/>
                <w:szCs w:val="21"/>
              </w:rPr>
              <w:t>更新</w:t>
            </w:r>
          </w:p>
        </w:tc>
      </w:tr>
      <w:tr w:rsidR="006414F7" w:rsidRPr="006414F7">
        <w:trPr>
          <w:trHeight w:val="544"/>
        </w:trPr>
        <w:tc>
          <w:tcPr>
            <w:tcW w:w="2552" w:type="dxa"/>
          </w:tcPr>
          <w:p w:rsidR="005C1AB9" w:rsidRPr="006414F7" w:rsidRDefault="005C1A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lastRenderedPageBreak/>
              <w:t>基金份额持有人服务：</w:t>
            </w:r>
          </w:p>
        </w:tc>
        <w:tc>
          <w:tcPr>
            <w:tcW w:w="5812" w:type="dxa"/>
            <w:gridSpan w:val="2"/>
          </w:tcPr>
          <w:p w:rsidR="005C1AB9" w:rsidRPr="006414F7" w:rsidRDefault="005C1A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指基金管理人承诺为基金份额持有人提供的一系列服务</w:t>
            </w:r>
          </w:p>
        </w:tc>
      </w:tr>
      <w:tr w:rsidR="006414F7" w:rsidRPr="006414F7">
        <w:trPr>
          <w:trHeight w:val="779"/>
        </w:trPr>
        <w:tc>
          <w:tcPr>
            <w:tcW w:w="2552" w:type="dxa"/>
          </w:tcPr>
          <w:p w:rsidR="005C1AB9" w:rsidRPr="006414F7" w:rsidRDefault="005C1A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销售机构：</w:t>
            </w:r>
          </w:p>
          <w:p w:rsidR="005C1AB9" w:rsidRPr="006414F7" w:rsidRDefault="005C1AB9" w:rsidP="001A2E39">
            <w:pPr>
              <w:snapToGrid w:val="0"/>
              <w:spacing w:line="360" w:lineRule="auto"/>
              <w:rPr>
                <w:rFonts w:asciiTheme="minorEastAsia" w:eastAsiaTheme="minorEastAsia" w:hAnsiTheme="minorEastAsia"/>
                <w:szCs w:val="21"/>
              </w:rPr>
            </w:pPr>
          </w:p>
        </w:tc>
        <w:tc>
          <w:tcPr>
            <w:tcW w:w="5812" w:type="dxa"/>
            <w:gridSpan w:val="2"/>
          </w:tcPr>
          <w:p w:rsidR="005C1AB9" w:rsidRPr="006414F7" w:rsidRDefault="005C1A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指依据有关规定办理本基金申购、赎回和其他业务的机构，包括基金管理人和</w:t>
            </w:r>
            <w:r w:rsidR="002753EB" w:rsidRPr="006414F7">
              <w:rPr>
                <w:rFonts w:asciiTheme="minorEastAsia" w:eastAsiaTheme="minorEastAsia" w:hAnsiTheme="minorEastAsia" w:hint="eastAsia"/>
                <w:kern w:val="0"/>
                <w:szCs w:val="21"/>
              </w:rPr>
              <w:t>非直销销售机构；</w:t>
            </w:r>
          </w:p>
        </w:tc>
      </w:tr>
      <w:tr w:rsidR="006414F7" w:rsidRPr="006414F7">
        <w:trPr>
          <w:trHeight w:val="537"/>
        </w:trPr>
        <w:tc>
          <w:tcPr>
            <w:tcW w:w="2552" w:type="dxa"/>
          </w:tcPr>
          <w:p w:rsidR="005C1AB9" w:rsidRPr="006414F7" w:rsidRDefault="005C1A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基金销售网点：</w:t>
            </w:r>
          </w:p>
        </w:tc>
        <w:tc>
          <w:tcPr>
            <w:tcW w:w="5812" w:type="dxa"/>
            <w:gridSpan w:val="2"/>
          </w:tcPr>
          <w:p w:rsidR="005C1AB9" w:rsidRPr="006414F7" w:rsidRDefault="005C1AB9"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指基金管理人的直销</w:t>
            </w:r>
            <w:r w:rsidR="008A58CB" w:rsidRPr="006414F7">
              <w:rPr>
                <w:rFonts w:asciiTheme="minorEastAsia" w:eastAsiaTheme="minorEastAsia" w:hAnsiTheme="minorEastAsia" w:hint="eastAsia"/>
                <w:szCs w:val="21"/>
              </w:rPr>
              <w:t>网点</w:t>
            </w:r>
            <w:r w:rsidRPr="006414F7">
              <w:rPr>
                <w:rFonts w:asciiTheme="minorEastAsia" w:eastAsiaTheme="minorEastAsia" w:hAnsiTheme="minorEastAsia" w:hint="eastAsia"/>
                <w:szCs w:val="21"/>
              </w:rPr>
              <w:t>及</w:t>
            </w:r>
            <w:r w:rsidR="002753EB" w:rsidRPr="006414F7">
              <w:rPr>
                <w:rStyle w:val="da"/>
                <w:rFonts w:asciiTheme="minorEastAsia" w:eastAsiaTheme="minorEastAsia" w:hAnsiTheme="minorEastAsia" w:hint="eastAsia"/>
              </w:rPr>
              <w:t>非直销销售机构</w:t>
            </w:r>
            <w:r w:rsidR="002753EB" w:rsidRPr="006414F7">
              <w:rPr>
                <w:rFonts w:asciiTheme="minorEastAsia" w:eastAsiaTheme="minorEastAsia" w:hAnsiTheme="minorEastAsia" w:hint="eastAsia"/>
                <w:szCs w:val="21"/>
              </w:rPr>
              <w:t>的销售网点</w:t>
            </w:r>
          </w:p>
        </w:tc>
      </w:tr>
      <w:tr w:rsidR="006414F7" w:rsidRPr="006414F7">
        <w:trPr>
          <w:trHeight w:val="660"/>
        </w:trPr>
        <w:tc>
          <w:tcPr>
            <w:tcW w:w="2552" w:type="dxa"/>
          </w:tcPr>
          <w:p w:rsidR="005C1AB9" w:rsidRPr="006414F7" w:rsidRDefault="00ED2B8E"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rPr>
              <w:t>指定媒介：</w:t>
            </w:r>
          </w:p>
          <w:p w:rsidR="00C325DE" w:rsidRPr="006414F7" w:rsidRDefault="00C325DE" w:rsidP="001A2E39">
            <w:pPr>
              <w:snapToGrid w:val="0"/>
              <w:spacing w:line="360" w:lineRule="auto"/>
              <w:rPr>
                <w:rFonts w:asciiTheme="minorEastAsia" w:eastAsiaTheme="minorEastAsia" w:hAnsiTheme="minorEastAsia"/>
                <w:szCs w:val="21"/>
              </w:rPr>
            </w:pPr>
          </w:p>
        </w:tc>
        <w:tc>
          <w:tcPr>
            <w:tcW w:w="5812" w:type="dxa"/>
            <w:gridSpan w:val="2"/>
          </w:tcPr>
          <w:p w:rsidR="00C325DE" w:rsidRPr="006414F7" w:rsidRDefault="00ED2B8E" w:rsidP="00ED2B8E">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指中国证监会指定的用以进行信息披露的全国性报刊及指定互联网网站（包括基金管理人网站、基金托管人网站、中国证监会基金电子披露网站）等媒介</w:t>
            </w:r>
          </w:p>
        </w:tc>
      </w:tr>
      <w:tr w:rsidR="006414F7" w:rsidRPr="006414F7">
        <w:trPr>
          <w:trHeight w:val="660"/>
        </w:trPr>
        <w:tc>
          <w:tcPr>
            <w:tcW w:w="2552" w:type="dxa"/>
          </w:tcPr>
          <w:p w:rsidR="00ED2B8E" w:rsidRPr="006414F7" w:rsidRDefault="00ED2B8E" w:rsidP="001A2E39">
            <w:p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kern w:val="0"/>
                <w:szCs w:val="21"/>
              </w:rPr>
              <w:t>流动性受限资产</w:t>
            </w:r>
            <w:r w:rsidRPr="006414F7">
              <w:rPr>
                <w:rFonts w:asciiTheme="minorEastAsia" w:eastAsiaTheme="minorEastAsia" w:hAnsiTheme="minorEastAsia"/>
                <w:kern w:val="0"/>
                <w:szCs w:val="21"/>
              </w:rPr>
              <w:t>：</w:t>
            </w:r>
          </w:p>
        </w:tc>
        <w:tc>
          <w:tcPr>
            <w:tcW w:w="5812" w:type="dxa"/>
            <w:gridSpan w:val="2"/>
          </w:tcPr>
          <w:p w:rsidR="00ED2B8E" w:rsidRPr="006414F7" w:rsidRDefault="00ED2B8E" w:rsidP="001A2E39">
            <w:pPr>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kern w:val="0"/>
                <w:szCs w:val="21"/>
              </w:rPr>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tc>
      </w:tr>
    </w:tbl>
    <w:p w:rsidR="009D75B9" w:rsidRPr="006414F7" w:rsidRDefault="009D75B9" w:rsidP="001A2E39">
      <w:pPr>
        <w:pStyle w:val="1"/>
        <w:keepLines/>
        <w:snapToGrid w:val="0"/>
        <w:spacing w:beforeLines="0" w:afterLines="0" w:line="360" w:lineRule="auto"/>
        <w:ind w:firstLineChars="0" w:firstLine="0"/>
        <w:rPr>
          <w:rFonts w:asciiTheme="minorEastAsia" w:eastAsiaTheme="minorEastAsia" w:hAnsiTheme="minorEastAsia"/>
          <w:b/>
          <w:bCs/>
          <w:kern w:val="44"/>
          <w:szCs w:val="44"/>
        </w:rPr>
      </w:pPr>
      <w:r w:rsidRPr="006414F7">
        <w:rPr>
          <w:rFonts w:asciiTheme="minorEastAsia" w:eastAsiaTheme="minorEastAsia" w:hAnsiTheme="minorEastAsia"/>
          <w:b/>
          <w:bCs/>
          <w:kern w:val="44"/>
          <w:szCs w:val="44"/>
        </w:rPr>
        <w:br w:type="page"/>
      </w:r>
      <w:bookmarkStart w:id="17" w:name="_Toc225152171"/>
      <w:bookmarkStart w:id="18" w:name="_Toc225152256"/>
      <w:bookmarkStart w:id="19" w:name="_Toc225230491"/>
      <w:bookmarkStart w:id="20" w:name="_Toc225230651"/>
      <w:bookmarkStart w:id="21" w:name="_Toc225230763"/>
      <w:bookmarkStart w:id="22" w:name="_Toc225230881"/>
      <w:bookmarkStart w:id="23" w:name="_Toc45618224"/>
      <w:r w:rsidRPr="006414F7">
        <w:rPr>
          <w:rFonts w:asciiTheme="minorEastAsia" w:eastAsiaTheme="minorEastAsia" w:hAnsiTheme="minorEastAsia"/>
          <w:b/>
          <w:bCs/>
          <w:kern w:val="44"/>
          <w:sz w:val="28"/>
          <w:szCs w:val="44"/>
        </w:rPr>
        <w:lastRenderedPageBreak/>
        <w:t>三、基金管理人</w:t>
      </w:r>
      <w:bookmarkEnd w:id="17"/>
      <w:bookmarkEnd w:id="18"/>
      <w:bookmarkEnd w:id="19"/>
      <w:bookmarkEnd w:id="20"/>
      <w:bookmarkEnd w:id="21"/>
      <w:bookmarkEnd w:id="22"/>
      <w:bookmarkEnd w:id="23"/>
    </w:p>
    <w:p w:rsidR="001A0D01" w:rsidRPr="006414F7" w:rsidRDefault="00B967F0" w:rsidP="001A2E39">
      <w:pPr>
        <w:pStyle w:val="a8"/>
        <w:snapToGrid w:val="0"/>
        <w:spacing w:line="360" w:lineRule="auto"/>
        <w:ind w:firstLineChars="0" w:firstLine="0"/>
        <w:outlineLvl w:val="1"/>
        <w:rPr>
          <w:rFonts w:asciiTheme="minorEastAsia" w:eastAsiaTheme="minorEastAsia" w:hAnsiTheme="minorEastAsia"/>
          <w:b/>
          <w:szCs w:val="20"/>
        </w:rPr>
      </w:pPr>
      <w:bookmarkStart w:id="24" w:name="_Toc225152257"/>
      <w:bookmarkStart w:id="25" w:name="_Toc225230492"/>
      <w:bookmarkStart w:id="26" w:name="_Toc225230652"/>
      <w:bookmarkStart w:id="27" w:name="_Toc225230764"/>
      <w:bookmarkStart w:id="28" w:name="_Toc45618225"/>
      <w:r w:rsidRPr="006414F7">
        <w:rPr>
          <w:rFonts w:asciiTheme="minorEastAsia" w:eastAsiaTheme="minorEastAsia" w:hAnsiTheme="minorEastAsia" w:hint="eastAsia"/>
          <w:b/>
          <w:szCs w:val="20"/>
        </w:rPr>
        <w:t>（一）</w:t>
      </w:r>
      <w:r w:rsidR="009D75B9" w:rsidRPr="006414F7">
        <w:rPr>
          <w:rFonts w:asciiTheme="minorEastAsia" w:eastAsiaTheme="minorEastAsia" w:hAnsiTheme="minorEastAsia"/>
          <w:b/>
          <w:szCs w:val="20"/>
        </w:rPr>
        <w:t>基金管理人概况</w:t>
      </w:r>
      <w:bookmarkEnd w:id="24"/>
      <w:bookmarkEnd w:id="25"/>
      <w:bookmarkEnd w:id="26"/>
      <w:bookmarkEnd w:id="27"/>
      <w:bookmarkEnd w:id="28"/>
    </w:p>
    <w:p w:rsidR="003C25A5" w:rsidRPr="006414F7" w:rsidRDefault="00B967F0" w:rsidP="001A2E39">
      <w:pPr>
        <w:pStyle w:val="a6"/>
        <w:snapToGrid w:val="0"/>
        <w:spacing w:line="360" w:lineRule="auto"/>
        <w:rPr>
          <w:rFonts w:asciiTheme="minorEastAsia" w:eastAsiaTheme="minorEastAsia" w:hAnsiTheme="minorEastAsia"/>
          <w:kern w:val="0"/>
        </w:rPr>
      </w:pPr>
      <w:r w:rsidRPr="006414F7">
        <w:rPr>
          <w:rFonts w:asciiTheme="minorEastAsia" w:eastAsiaTheme="minorEastAsia" w:hAnsiTheme="minorEastAsia" w:hint="eastAsia"/>
          <w:kern w:val="0"/>
        </w:rPr>
        <w:t>1</w:t>
      </w:r>
      <w:r w:rsidR="001A2E39" w:rsidRPr="006414F7">
        <w:rPr>
          <w:rFonts w:asciiTheme="minorEastAsia" w:eastAsiaTheme="minorEastAsia" w:hAnsiTheme="minorEastAsia" w:hint="eastAsia"/>
          <w:kern w:val="0"/>
        </w:rPr>
        <w:t>、</w:t>
      </w:r>
      <w:r w:rsidR="003C25A5" w:rsidRPr="006414F7">
        <w:rPr>
          <w:rFonts w:asciiTheme="minorEastAsia" w:eastAsiaTheme="minorEastAsia" w:hAnsiTheme="minorEastAsia" w:hint="eastAsia"/>
          <w:kern w:val="0"/>
        </w:rPr>
        <w:t>基金管理人：易方达基金管理有限公司</w:t>
      </w:r>
    </w:p>
    <w:p w:rsidR="003C25A5" w:rsidRPr="006414F7" w:rsidRDefault="003C25A5" w:rsidP="001A2E39">
      <w:pPr>
        <w:pStyle w:val="a6"/>
        <w:snapToGrid w:val="0"/>
        <w:spacing w:line="360" w:lineRule="auto"/>
        <w:rPr>
          <w:rFonts w:asciiTheme="minorEastAsia" w:eastAsiaTheme="minorEastAsia" w:hAnsiTheme="minorEastAsia"/>
          <w:kern w:val="0"/>
        </w:rPr>
      </w:pPr>
      <w:r w:rsidRPr="006414F7">
        <w:rPr>
          <w:rFonts w:asciiTheme="minorEastAsia" w:eastAsiaTheme="minorEastAsia" w:hAnsiTheme="minorEastAsia" w:hint="eastAsia"/>
          <w:kern w:val="0"/>
        </w:rPr>
        <w:t>注册地址：</w:t>
      </w:r>
      <w:r w:rsidR="00FD4C82" w:rsidRPr="006414F7">
        <w:rPr>
          <w:rStyle w:val="da"/>
          <w:rFonts w:asciiTheme="minorEastAsia" w:eastAsiaTheme="minorEastAsia" w:hAnsiTheme="minorEastAsia" w:hint="eastAsia"/>
          <w:szCs w:val="21"/>
        </w:rPr>
        <w:t>广东省珠海市横琴新区宝华路6号105室－42891（集中办公区）</w:t>
      </w:r>
    </w:p>
    <w:p w:rsidR="003C25A5" w:rsidRPr="006414F7" w:rsidRDefault="003C25A5" w:rsidP="001A2E39">
      <w:pPr>
        <w:pStyle w:val="a6"/>
        <w:snapToGrid w:val="0"/>
        <w:spacing w:line="360" w:lineRule="auto"/>
        <w:rPr>
          <w:rFonts w:asciiTheme="minorEastAsia" w:eastAsiaTheme="minorEastAsia" w:hAnsiTheme="minorEastAsia"/>
          <w:kern w:val="0"/>
        </w:rPr>
      </w:pPr>
      <w:r w:rsidRPr="006414F7">
        <w:rPr>
          <w:rFonts w:asciiTheme="minorEastAsia" w:eastAsiaTheme="minorEastAsia" w:hAnsiTheme="minorEastAsia" w:hint="eastAsia"/>
          <w:kern w:val="0"/>
        </w:rPr>
        <w:t>办公地址：广州市天河区珠江新城珠江东路30号广州银行大厦40-43楼</w:t>
      </w:r>
    </w:p>
    <w:p w:rsidR="003C25A5" w:rsidRPr="006414F7" w:rsidRDefault="003C25A5" w:rsidP="001A2E39">
      <w:pPr>
        <w:pStyle w:val="a6"/>
        <w:snapToGrid w:val="0"/>
        <w:spacing w:line="360" w:lineRule="auto"/>
        <w:rPr>
          <w:rFonts w:asciiTheme="minorEastAsia" w:eastAsiaTheme="minorEastAsia" w:hAnsiTheme="minorEastAsia"/>
          <w:kern w:val="0"/>
        </w:rPr>
      </w:pPr>
      <w:r w:rsidRPr="006414F7">
        <w:rPr>
          <w:rFonts w:asciiTheme="minorEastAsia" w:eastAsiaTheme="minorEastAsia" w:hAnsiTheme="minorEastAsia" w:hint="eastAsia"/>
          <w:kern w:val="0"/>
        </w:rPr>
        <w:t>设立日期：2001年4月17日</w:t>
      </w:r>
    </w:p>
    <w:p w:rsidR="003C25A5" w:rsidRPr="006414F7" w:rsidRDefault="003C25A5" w:rsidP="001A2E39">
      <w:pPr>
        <w:pStyle w:val="a6"/>
        <w:snapToGrid w:val="0"/>
        <w:spacing w:line="360" w:lineRule="auto"/>
        <w:rPr>
          <w:rFonts w:asciiTheme="minorEastAsia" w:eastAsiaTheme="minorEastAsia" w:hAnsiTheme="minorEastAsia"/>
          <w:kern w:val="0"/>
        </w:rPr>
      </w:pPr>
      <w:r w:rsidRPr="006414F7">
        <w:rPr>
          <w:rFonts w:asciiTheme="minorEastAsia" w:eastAsiaTheme="minorEastAsia" w:hAnsiTheme="minorEastAsia" w:hint="eastAsia"/>
          <w:kern w:val="0"/>
        </w:rPr>
        <w:t>法定代表人：</w:t>
      </w:r>
      <w:r w:rsidR="00C96251" w:rsidRPr="006414F7">
        <w:rPr>
          <w:rFonts w:asciiTheme="minorEastAsia" w:eastAsiaTheme="minorEastAsia" w:hAnsiTheme="minorEastAsia" w:hint="eastAsia"/>
          <w:kern w:val="0"/>
        </w:rPr>
        <w:t>刘晓艳</w:t>
      </w:r>
    </w:p>
    <w:p w:rsidR="003C25A5" w:rsidRPr="006414F7" w:rsidRDefault="003C25A5" w:rsidP="001A2E39">
      <w:pPr>
        <w:pStyle w:val="a6"/>
        <w:snapToGrid w:val="0"/>
        <w:spacing w:line="360" w:lineRule="auto"/>
        <w:rPr>
          <w:rFonts w:asciiTheme="minorEastAsia" w:eastAsiaTheme="minorEastAsia" w:hAnsiTheme="minorEastAsia"/>
          <w:kern w:val="0"/>
        </w:rPr>
      </w:pPr>
      <w:r w:rsidRPr="006414F7">
        <w:rPr>
          <w:rFonts w:asciiTheme="minorEastAsia" w:eastAsiaTheme="minorEastAsia" w:hAnsiTheme="minorEastAsia" w:hint="eastAsia"/>
          <w:kern w:val="0"/>
        </w:rPr>
        <w:t>联系电话：4008818088</w:t>
      </w:r>
    </w:p>
    <w:p w:rsidR="003C25A5" w:rsidRPr="006414F7" w:rsidRDefault="003C25A5" w:rsidP="001A2E39">
      <w:pPr>
        <w:pStyle w:val="a6"/>
        <w:snapToGrid w:val="0"/>
        <w:spacing w:line="360" w:lineRule="auto"/>
        <w:rPr>
          <w:rFonts w:asciiTheme="minorEastAsia" w:eastAsiaTheme="minorEastAsia" w:hAnsiTheme="minorEastAsia"/>
          <w:kern w:val="0"/>
        </w:rPr>
      </w:pPr>
      <w:r w:rsidRPr="006414F7">
        <w:rPr>
          <w:rFonts w:asciiTheme="minorEastAsia" w:eastAsiaTheme="minorEastAsia" w:hAnsiTheme="minorEastAsia" w:hint="eastAsia"/>
          <w:kern w:val="0"/>
        </w:rPr>
        <w:t>联系人：</w:t>
      </w:r>
      <w:r w:rsidR="00E02BC1" w:rsidRPr="006414F7">
        <w:rPr>
          <w:rFonts w:asciiTheme="minorEastAsia" w:eastAsiaTheme="minorEastAsia" w:hAnsiTheme="minorEastAsia" w:hint="eastAsia"/>
          <w:kern w:val="0"/>
        </w:rPr>
        <w:t>李红枫</w:t>
      </w:r>
    </w:p>
    <w:p w:rsidR="00B967F0" w:rsidRPr="006414F7" w:rsidRDefault="00D97CCA" w:rsidP="001A2E39">
      <w:pPr>
        <w:pStyle w:val="a6"/>
        <w:snapToGrid w:val="0"/>
        <w:spacing w:line="360" w:lineRule="auto"/>
        <w:rPr>
          <w:rFonts w:asciiTheme="minorEastAsia" w:eastAsiaTheme="minorEastAsia" w:hAnsiTheme="minorEastAsia"/>
          <w:kern w:val="0"/>
        </w:rPr>
      </w:pPr>
      <w:r w:rsidRPr="006414F7">
        <w:rPr>
          <w:rFonts w:asciiTheme="minorEastAsia" w:eastAsiaTheme="minorEastAsia" w:hAnsiTheme="minorEastAsia" w:hint="eastAsia"/>
          <w:kern w:val="0"/>
        </w:rPr>
        <w:t>注册资本：13,244.2万元人民币</w:t>
      </w:r>
    </w:p>
    <w:p w:rsidR="00B967F0" w:rsidRPr="006414F7" w:rsidRDefault="00B967F0" w:rsidP="001A2E39">
      <w:pPr>
        <w:pStyle w:val="a9"/>
        <w:autoSpaceDE w:val="0"/>
        <w:autoSpaceDN w:val="0"/>
        <w:snapToGrid w:val="0"/>
        <w:spacing w:line="360" w:lineRule="auto"/>
        <w:ind w:firstLineChars="200"/>
        <w:rPr>
          <w:rFonts w:asciiTheme="minorEastAsia" w:eastAsiaTheme="minorEastAsia" w:hAnsiTheme="minorEastAsia"/>
          <w:kern w:val="0"/>
        </w:rPr>
      </w:pPr>
      <w:r w:rsidRPr="006414F7">
        <w:rPr>
          <w:rFonts w:asciiTheme="minorEastAsia" w:eastAsiaTheme="minorEastAsia" w:hAnsiTheme="minorEastAsia" w:hint="eastAsia"/>
          <w:kern w:val="0"/>
        </w:rPr>
        <w:t>2</w:t>
      </w:r>
      <w:r w:rsidR="001A2E39" w:rsidRPr="006414F7">
        <w:rPr>
          <w:rFonts w:asciiTheme="minorEastAsia" w:eastAsiaTheme="minorEastAsia" w:hAnsiTheme="minorEastAsia" w:hint="eastAsia"/>
          <w:kern w:val="0"/>
        </w:rPr>
        <w:t>、</w:t>
      </w:r>
      <w:r w:rsidRPr="006414F7">
        <w:rPr>
          <w:rFonts w:asciiTheme="minorEastAsia" w:eastAsiaTheme="minorEastAsia" w:hAnsiTheme="minorEastAsia" w:hint="eastAsia"/>
          <w:kern w:val="0"/>
        </w:rPr>
        <w:t>股权结构：</w:t>
      </w:r>
    </w:p>
    <w:tbl>
      <w:tblPr>
        <w:tblW w:w="5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6"/>
        <w:gridCol w:w="1493"/>
      </w:tblGrid>
      <w:tr w:rsidR="006414F7" w:rsidRPr="006414F7" w:rsidTr="008A2E70">
        <w:trPr>
          <w:jc w:val="center"/>
        </w:trPr>
        <w:tc>
          <w:tcPr>
            <w:tcW w:w="4236" w:type="dxa"/>
          </w:tcPr>
          <w:p w:rsidR="00B967F0" w:rsidRPr="006414F7" w:rsidRDefault="00B967F0" w:rsidP="008A2E70">
            <w:p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股东名称</w:t>
            </w:r>
          </w:p>
        </w:tc>
        <w:tc>
          <w:tcPr>
            <w:tcW w:w="1493" w:type="dxa"/>
          </w:tcPr>
          <w:p w:rsidR="00B967F0" w:rsidRPr="006414F7" w:rsidRDefault="00B967F0" w:rsidP="008A2E70">
            <w:pPr>
              <w:snapToGrid w:val="0"/>
              <w:spacing w:line="360" w:lineRule="auto"/>
              <w:jc w:val="center"/>
              <w:rPr>
                <w:rFonts w:asciiTheme="minorEastAsia" w:eastAsiaTheme="minorEastAsia" w:hAnsiTheme="minorEastAsia"/>
              </w:rPr>
            </w:pPr>
            <w:r w:rsidRPr="006414F7">
              <w:rPr>
                <w:rFonts w:asciiTheme="minorEastAsia" w:eastAsiaTheme="minorEastAsia" w:hAnsiTheme="minorEastAsia" w:hint="eastAsia"/>
              </w:rPr>
              <w:t>出资比例</w:t>
            </w:r>
          </w:p>
        </w:tc>
      </w:tr>
      <w:tr w:rsidR="006414F7" w:rsidRPr="006414F7" w:rsidTr="008A2E70">
        <w:trPr>
          <w:jc w:val="center"/>
        </w:trPr>
        <w:tc>
          <w:tcPr>
            <w:tcW w:w="4236" w:type="dxa"/>
          </w:tcPr>
          <w:p w:rsidR="00B967F0" w:rsidRPr="006414F7" w:rsidRDefault="00D97CCA" w:rsidP="008A2E70">
            <w:p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广东粤财信托有限公司</w:t>
            </w:r>
          </w:p>
        </w:tc>
        <w:tc>
          <w:tcPr>
            <w:tcW w:w="1493" w:type="dxa"/>
          </w:tcPr>
          <w:p w:rsidR="00B967F0" w:rsidRPr="006414F7" w:rsidRDefault="00D97CCA" w:rsidP="008A2E70">
            <w:pPr>
              <w:snapToGrid w:val="0"/>
              <w:spacing w:line="360" w:lineRule="auto"/>
              <w:jc w:val="right"/>
              <w:rPr>
                <w:rFonts w:asciiTheme="minorEastAsia" w:eastAsiaTheme="minorEastAsia" w:hAnsiTheme="minorEastAsia"/>
              </w:rPr>
            </w:pPr>
            <w:r w:rsidRPr="006414F7">
              <w:rPr>
                <w:rFonts w:asciiTheme="minorEastAsia" w:eastAsiaTheme="minorEastAsia" w:hAnsiTheme="minorEastAsia"/>
              </w:rPr>
              <w:t>22.6514％</w:t>
            </w:r>
          </w:p>
        </w:tc>
      </w:tr>
      <w:tr w:rsidR="006414F7" w:rsidRPr="006414F7" w:rsidTr="008A2E70">
        <w:trPr>
          <w:jc w:val="center"/>
        </w:trPr>
        <w:tc>
          <w:tcPr>
            <w:tcW w:w="4236" w:type="dxa"/>
          </w:tcPr>
          <w:p w:rsidR="00B967F0" w:rsidRPr="006414F7" w:rsidRDefault="00D97CCA" w:rsidP="008A2E70">
            <w:p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广发证券股份有限公司</w:t>
            </w:r>
          </w:p>
        </w:tc>
        <w:tc>
          <w:tcPr>
            <w:tcW w:w="1493" w:type="dxa"/>
          </w:tcPr>
          <w:p w:rsidR="00B967F0" w:rsidRPr="006414F7" w:rsidRDefault="00D97CCA" w:rsidP="008A2E70">
            <w:pPr>
              <w:snapToGrid w:val="0"/>
              <w:spacing w:line="360" w:lineRule="auto"/>
              <w:jc w:val="right"/>
              <w:rPr>
                <w:rFonts w:asciiTheme="minorEastAsia" w:eastAsiaTheme="minorEastAsia" w:hAnsiTheme="minorEastAsia"/>
              </w:rPr>
            </w:pPr>
            <w:r w:rsidRPr="006414F7">
              <w:rPr>
                <w:rFonts w:asciiTheme="minorEastAsia" w:eastAsiaTheme="minorEastAsia" w:hAnsiTheme="minorEastAsia"/>
              </w:rPr>
              <w:t>22.6514％</w:t>
            </w:r>
          </w:p>
        </w:tc>
      </w:tr>
      <w:tr w:rsidR="006414F7" w:rsidRPr="006414F7" w:rsidTr="008A2E70">
        <w:trPr>
          <w:jc w:val="center"/>
        </w:trPr>
        <w:tc>
          <w:tcPr>
            <w:tcW w:w="4236" w:type="dxa"/>
          </w:tcPr>
          <w:p w:rsidR="00B967F0" w:rsidRPr="006414F7" w:rsidRDefault="00D97CCA" w:rsidP="008A2E70">
            <w:p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盈峰控股集团有限公司</w:t>
            </w:r>
          </w:p>
        </w:tc>
        <w:tc>
          <w:tcPr>
            <w:tcW w:w="1493" w:type="dxa"/>
          </w:tcPr>
          <w:p w:rsidR="00B967F0" w:rsidRPr="006414F7" w:rsidRDefault="00D97CCA" w:rsidP="008A2E70">
            <w:pPr>
              <w:snapToGrid w:val="0"/>
              <w:spacing w:line="360" w:lineRule="auto"/>
              <w:jc w:val="right"/>
              <w:rPr>
                <w:rFonts w:asciiTheme="minorEastAsia" w:eastAsiaTheme="minorEastAsia" w:hAnsiTheme="minorEastAsia"/>
              </w:rPr>
            </w:pPr>
            <w:r w:rsidRPr="006414F7">
              <w:rPr>
                <w:rFonts w:asciiTheme="minorEastAsia" w:eastAsiaTheme="minorEastAsia" w:hAnsiTheme="minorEastAsia"/>
              </w:rPr>
              <w:t>22.6514％</w:t>
            </w:r>
          </w:p>
        </w:tc>
      </w:tr>
      <w:tr w:rsidR="006414F7" w:rsidRPr="006414F7" w:rsidTr="008A2E70">
        <w:trPr>
          <w:jc w:val="center"/>
        </w:trPr>
        <w:tc>
          <w:tcPr>
            <w:tcW w:w="4236" w:type="dxa"/>
          </w:tcPr>
          <w:p w:rsidR="00B967F0" w:rsidRPr="006414F7" w:rsidRDefault="00D97CCA" w:rsidP="008A2E70">
            <w:p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广东省广晟资产经营有限公司</w:t>
            </w:r>
          </w:p>
        </w:tc>
        <w:tc>
          <w:tcPr>
            <w:tcW w:w="1493" w:type="dxa"/>
          </w:tcPr>
          <w:p w:rsidR="00B967F0" w:rsidRPr="006414F7" w:rsidRDefault="00D97CCA" w:rsidP="008A2E70">
            <w:pPr>
              <w:snapToGrid w:val="0"/>
              <w:spacing w:line="360" w:lineRule="auto"/>
              <w:jc w:val="right"/>
              <w:rPr>
                <w:rFonts w:asciiTheme="minorEastAsia" w:eastAsiaTheme="minorEastAsia" w:hAnsiTheme="minorEastAsia"/>
              </w:rPr>
            </w:pPr>
            <w:r w:rsidRPr="006414F7">
              <w:rPr>
                <w:rFonts w:asciiTheme="minorEastAsia" w:eastAsiaTheme="minorEastAsia" w:hAnsiTheme="minorEastAsia"/>
              </w:rPr>
              <w:t>15.1010％</w:t>
            </w:r>
          </w:p>
        </w:tc>
      </w:tr>
      <w:tr w:rsidR="006414F7" w:rsidRPr="006414F7" w:rsidTr="008A2E70">
        <w:trPr>
          <w:jc w:val="center"/>
        </w:trPr>
        <w:tc>
          <w:tcPr>
            <w:tcW w:w="4236" w:type="dxa"/>
          </w:tcPr>
          <w:p w:rsidR="00B967F0" w:rsidRPr="006414F7" w:rsidRDefault="00D97CCA" w:rsidP="008A2E70">
            <w:p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广州市广永国有资产经营有限公司</w:t>
            </w:r>
          </w:p>
        </w:tc>
        <w:tc>
          <w:tcPr>
            <w:tcW w:w="1493" w:type="dxa"/>
            <w:vAlign w:val="center"/>
          </w:tcPr>
          <w:p w:rsidR="00B967F0" w:rsidRPr="006414F7" w:rsidRDefault="00D97CCA" w:rsidP="008A2E70">
            <w:pPr>
              <w:snapToGrid w:val="0"/>
              <w:spacing w:line="360" w:lineRule="auto"/>
              <w:jc w:val="right"/>
              <w:rPr>
                <w:rFonts w:asciiTheme="minorEastAsia" w:eastAsiaTheme="minorEastAsia" w:hAnsiTheme="minorEastAsia"/>
              </w:rPr>
            </w:pPr>
            <w:r w:rsidRPr="006414F7">
              <w:rPr>
                <w:rFonts w:asciiTheme="minorEastAsia" w:eastAsiaTheme="minorEastAsia" w:hAnsiTheme="minorEastAsia"/>
              </w:rPr>
              <w:t>7.5505％</w:t>
            </w:r>
          </w:p>
        </w:tc>
      </w:tr>
      <w:tr w:rsidR="006414F7" w:rsidRPr="006414F7" w:rsidTr="008A2E70">
        <w:trPr>
          <w:jc w:val="center"/>
        </w:trPr>
        <w:tc>
          <w:tcPr>
            <w:tcW w:w="4236" w:type="dxa"/>
          </w:tcPr>
          <w:p w:rsidR="00B967F0" w:rsidRPr="006414F7" w:rsidRDefault="00D97CCA" w:rsidP="008A2E70">
            <w:p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珠海祺荣宝股权投资合伙企业（有限合伙）</w:t>
            </w:r>
          </w:p>
        </w:tc>
        <w:tc>
          <w:tcPr>
            <w:tcW w:w="1493" w:type="dxa"/>
          </w:tcPr>
          <w:p w:rsidR="00B967F0" w:rsidRPr="006414F7" w:rsidRDefault="00D97CCA" w:rsidP="008A2E70">
            <w:pPr>
              <w:snapToGrid w:val="0"/>
              <w:spacing w:line="360" w:lineRule="auto"/>
              <w:jc w:val="right"/>
              <w:rPr>
                <w:rFonts w:asciiTheme="minorEastAsia" w:eastAsiaTheme="minorEastAsia" w:hAnsiTheme="minorEastAsia"/>
              </w:rPr>
            </w:pPr>
            <w:r w:rsidRPr="006414F7">
              <w:rPr>
                <w:rFonts w:asciiTheme="minorEastAsia" w:eastAsiaTheme="minorEastAsia" w:hAnsiTheme="minorEastAsia"/>
              </w:rPr>
              <w:t>1.5087％</w:t>
            </w:r>
          </w:p>
        </w:tc>
      </w:tr>
      <w:tr w:rsidR="006414F7" w:rsidRPr="006414F7" w:rsidTr="008A2E70">
        <w:trPr>
          <w:jc w:val="center"/>
        </w:trPr>
        <w:tc>
          <w:tcPr>
            <w:tcW w:w="4236" w:type="dxa"/>
          </w:tcPr>
          <w:p w:rsidR="00D97CCA" w:rsidRPr="006414F7" w:rsidRDefault="00D97CCA" w:rsidP="008A2E70">
            <w:p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珠海祺泰宝股权投资合伙企业（有限合伙）</w:t>
            </w:r>
          </w:p>
        </w:tc>
        <w:tc>
          <w:tcPr>
            <w:tcW w:w="1493" w:type="dxa"/>
          </w:tcPr>
          <w:p w:rsidR="00D97CCA" w:rsidRPr="006414F7" w:rsidRDefault="00D97CCA" w:rsidP="008A2E70">
            <w:pPr>
              <w:snapToGrid w:val="0"/>
              <w:spacing w:line="360" w:lineRule="auto"/>
              <w:jc w:val="right"/>
              <w:rPr>
                <w:rFonts w:asciiTheme="minorEastAsia" w:eastAsiaTheme="minorEastAsia" w:hAnsiTheme="minorEastAsia"/>
              </w:rPr>
            </w:pPr>
            <w:r w:rsidRPr="006414F7">
              <w:rPr>
                <w:rFonts w:asciiTheme="minorEastAsia" w:eastAsiaTheme="minorEastAsia" w:hAnsiTheme="minorEastAsia"/>
              </w:rPr>
              <w:t>1.6205％</w:t>
            </w:r>
          </w:p>
        </w:tc>
      </w:tr>
      <w:tr w:rsidR="006414F7" w:rsidRPr="006414F7" w:rsidTr="008A2E70">
        <w:trPr>
          <w:jc w:val="center"/>
        </w:trPr>
        <w:tc>
          <w:tcPr>
            <w:tcW w:w="4236" w:type="dxa"/>
          </w:tcPr>
          <w:p w:rsidR="00D97CCA" w:rsidRPr="006414F7" w:rsidRDefault="00D97CCA" w:rsidP="008A2E70">
            <w:p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珠海祺丰宝股权投资合伙企业（有限合伙）</w:t>
            </w:r>
          </w:p>
        </w:tc>
        <w:tc>
          <w:tcPr>
            <w:tcW w:w="1493" w:type="dxa"/>
          </w:tcPr>
          <w:p w:rsidR="00D97CCA" w:rsidRPr="006414F7" w:rsidRDefault="00D97CCA" w:rsidP="008A2E70">
            <w:pPr>
              <w:snapToGrid w:val="0"/>
              <w:spacing w:line="360" w:lineRule="auto"/>
              <w:jc w:val="right"/>
              <w:rPr>
                <w:rFonts w:asciiTheme="minorEastAsia" w:eastAsiaTheme="minorEastAsia" w:hAnsiTheme="minorEastAsia"/>
              </w:rPr>
            </w:pPr>
            <w:r w:rsidRPr="006414F7">
              <w:rPr>
                <w:rFonts w:asciiTheme="minorEastAsia" w:eastAsiaTheme="minorEastAsia" w:hAnsiTheme="minorEastAsia"/>
              </w:rPr>
              <w:t>1.5309％</w:t>
            </w:r>
          </w:p>
        </w:tc>
      </w:tr>
      <w:tr w:rsidR="006414F7" w:rsidRPr="006414F7" w:rsidTr="008A2E70">
        <w:trPr>
          <w:jc w:val="center"/>
        </w:trPr>
        <w:tc>
          <w:tcPr>
            <w:tcW w:w="4236" w:type="dxa"/>
          </w:tcPr>
          <w:p w:rsidR="00D97CCA" w:rsidRPr="006414F7" w:rsidRDefault="00D97CCA" w:rsidP="008A2E70">
            <w:p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珠海聚莱康股权投资合伙企业（有限合伙）</w:t>
            </w:r>
          </w:p>
        </w:tc>
        <w:tc>
          <w:tcPr>
            <w:tcW w:w="1493" w:type="dxa"/>
          </w:tcPr>
          <w:p w:rsidR="00D97CCA" w:rsidRPr="006414F7" w:rsidRDefault="00D97CCA" w:rsidP="008A2E70">
            <w:pPr>
              <w:snapToGrid w:val="0"/>
              <w:spacing w:line="360" w:lineRule="auto"/>
              <w:jc w:val="right"/>
              <w:rPr>
                <w:rFonts w:asciiTheme="minorEastAsia" w:eastAsiaTheme="minorEastAsia" w:hAnsiTheme="minorEastAsia"/>
              </w:rPr>
            </w:pPr>
            <w:r w:rsidRPr="006414F7">
              <w:rPr>
                <w:rFonts w:asciiTheme="minorEastAsia" w:eastAsiaTheme="minorEastAsia" w:hAnsiTheme="minorEastAsia"/>
              </w:rPr>
              <w:t>1.7558％</w:t>
            </w:r>
          </w:p>
        </w:tc>
      </w:tr>
      <w:tr w:rsidR="006414F7" w:rsidRPr="006414F7" w:rsidTr="008A2E70">
        <w:trPr>
          <w:jc w:val="center"/>
        </w:trPr>
        <w:tc>
          <w:tcPr>
            <w:tcW w:w="4236" w:type="dxa"/>
          </w:tcPr>
          <w:p w:rsidR="00D97CCA" w:rsidRPr="006414F7" w:rsidRDefault="00D97CCA" w:rsidP="008A2E70">
            <w:p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珠海聚宁康股权投资合伙企业（有限合伙）</w:t>
            </w:r>
          </w:p>
        </w:tc>
        <w:tc>
          <w:tcPr>
            <w:tcW w:w="1493" w:type="dxa"/>
          </w:tcPr>
          <w:p w:rsidR="00D97CCA" w:rsidRPr="006414F7" w:rsidRDefault="00D97CCA" w:rsidP="008A2E70">
            <w:pPr>
              <w:snapToGrid w:val="0"/>
              <w:spacing w:line="360" w:lineRule="auto"/>
              <w:jc w:val="right"/>
              <w:rPr>
                <w:rFonts w:asciiTheme="minorEastAsia" w:eastAsiaTheme="minorEastAsia" w:hAnsiTheme="minorEastAsia"/>
              </w:rPr>
            </w:pPr>
            <w:r w:rsidRPr="006414F7">
              <w:rPr>
                <w:rFonts w:asciiTheme="minorEastAsia" w:eastAsiaTheme="minorEastAsia" w:hAnsiTheme="minorEastAsia"/>
              </w:rPr>
              <w:t>1.4396％</w:t>
            </w:r>
          </w:p>
        </w:tc>
      </w:tr>
      <w:tr w:rsidR="006414F7" w:rsidRPr="006414F7" w:rsidTr="008A2E70">
        <w:trPr>
          <w:jc w:val="center"/>
        </w:trPr>
        <w:tc>
          <w:tcPr>
            <w:tcW w:w="4236" w:type="dxa"/>
          </w:tcPr>
          <w:p w:rsidR="00D97CCA" w:rsidRPr="006414F7" w:rsidRDefault="00D97CCA" w:rsidP="008A2E70">
            <w:p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珠海聚弘康股权投资合伙企业（有限合伙）</w:t>
            </w:r>
          </w:p>
        </w:tc>
        <w:tc>
          <w:tcPr>
            <w:tcW w:w="1493" w:type="dxa"/>
          </w:tcPr>
          <w:p w:rsidR="00D97CCA" w:rsidRPr="006414F7" w:rsidRDefault="00D97CCA" w:rsidP="008A2E70">
            <w:pPr>
              <w:snapToGrid w:val="0"/>
              <w:spacing w:line="360" w:lineRule="auto"/>
              <w:jc w:val="right"/>
              <w:rPr>
                <w:rFonts w:asciiTheme="minorEastAsia" w:eastAsiaTheme="minorEastAsia" w:hAnsiTheme="minorEastAsia"/>
              </w:rPr>
            </w:pPr>
            <w:r w:rsidRPr="006414F7">
              <w:rPr>
                <w:rFonts w:asciiTheme="minorEastAsia" w:eastAsiaTheme="minorEastAsia" w:hAnsiTheme="minorEastAsia"/>
              </w:rPr>
              <w:t>1.5388％</w:t>
            </w:r>
          </w:p>
        </w:tc>
      </w:tr>
      <w:tr w:rsidR="006414F7" w:rsidRPr="006414F7" w:rsidTr="008A2E70">
        <w:trPr>
          <w:jc w:val="center"/>
        </w:trPr>
        <w:tc>
          <w:tcPr>
            <w:tcW w:w="4236" w:type="dxa"/>
          </w:tcPr>
          <w:p w:rsidR="00D97CCA" w:rsidRPr="006414F7" w:rsidRDefault="00D97CCA" w:rsidP="008A2E70">
            <w:p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总</w:t>
            </w:r>
            <w:r w:rsidRPr="006414F7">
              <w:rPr>
                <w:rFonts w:asciiTheme="minorEastAsia" w:eastAsiaTheme="minorEastAsia" w:hAnsiTheme="minorEastAsia"/>
              </w:rPr>
              <w:t xml:space="preserve">   计</w:t>
            </w:r>
          </w:p>
        </w:tc>
        <w:tc>
          <w:tcPr>
            <w:tcW w:w="1493" w:type="dxa"/>
          </w:tcPr>
          <w:p w:rsidR="00D97CCA" w:rsidRPr="006414F7" w:rsidRDefault="00D97CCA" w:rsidP="008A2E70">
            <w:pPr>
              <w:snapToGrid w:val="0"/>
              <w:spacing w:line="360" w:lineRule="auto"/>
              <w:jc w:val="right"/>
              <w:rPr>
                <w:rFonts w:asciiTheme="minorEastAsia" w:eastAsiaTheme="minorEastAsia" w:hAnsiTheme="minorEastAsia"/>
              </w:rPr>
            </w:pPr>
            <w:r w:rsidRPr="006414F7">
              <w:rPr>
                <w:rFonts w:asciiTheme="minorEastAsia" w:eastAsiaTheme="minorEastAsia" w:hAnsiTheme="minorEastAsia"/>
              </w:rPr>
              <w:t>100％</w:t>
            </w:r>
          </w:p>
        </w:tc>
      </w:tr>
    </w:tbl>
    <w:p w:rsidR="00B967F0" w:rsidRPr="006414F7" w:rsidRDefault="00B967F0" w:rsidP="001A2E39">
      <w:pPr>
        <w:pStyle w:val="a8"/>
        <w:snapToGrid w:val="0"/>
        <w:spacing w:line="360" w:lineRule="auto"/>
        <w:ind w:firstLineChars="0" w:firstLine="0"/>
        <w:outlineLvl w:val="1"/>
        <w:rPr>
          <w:rFonts w:asciiTheme="minorEastAsia" w:eastAsiaTheme="minorEastAsia" w:hAnsiTheme="minorEastAsia"/>
          <w:b/>
          <w:szCs w:val="20"/>
        </w:rPr>
      </w:pPr>
      <w:bookmarkStart w:id="29" w:name="_Toc177198784"/>
      <w:bookmarkStart w:id="30" w:name="_Toc225152258"/>
      <w:bookmarkStart w:id="31" w:name="_Toc225230493"/>
      <w:bookmarkStart w:id="32" w:name="_Toc225230653"/>
      <w:bookmarkStart w:id="33" w:name="_Toc225230765"/>
      <w:bookmarkStart w:id="34" w:name="_Toc45618226"/>
      <w:r w:rsidRPr="006414F7">
        <w:rPr>
          <w:rFonts w:asciiTheme="minorEastAsia" w:eastAsiaTheme="minorEastAsia" w:hAnsiTheme="minorEastAsia" w:hint="eastAsia"/>
          <w:b/>
          <w:szCs w:val="20"/>
        </w:rPr>
        <w:t>（二）</w:t>
      </w:r>
      <w:r w:rsidRPr="006414F7">
        <w:rPr>
          <w:rFonts w:asciiTheme="minorEastAsia" w:eastAsiaTheme="minorEastAsia" w:hAnsiTheme="minorEastAsia"/>
          <w:b/>
          <w:szCs w:val="20"/>
        </w:rPr>
        <w:t>主要人员情况</w:t>
      </w:r>
      <w:bookmarkEnd w:id="29"/>
      <w:bookmarkEnd w:id="30"/>
      <w:bookmarkEnd w:id="31"/>
      <w:bookmarkEnd w:id="32"/>
      <w:bookmarkEnd w:id="33"/>
      <w:bookmarkEnd w:id="34"/>
    </w:p>
    <w:p w:rsidR="00B967F0" w:rsidRPr="006414F7" w:rsidRDefault="00B967F0" w:rsidP="00193B5B">
      <w:pPr>
        <w:pStyle w:val="a8"/>
        <w:adjustRightInd w:val="0"/>
        <w:snapToGrid w:val="0"/>
        <w:spacing w:line="360" w:lineRule="auto"/>
        <w:ind w:firstLine="422"/>
        <w:textAlignment w:val="baseline"/>
        <w:rPr>
          <w:rFonts w:asciiTheme="minorEastAsia" w:eastAsiaTheme="minorEastAsia" w:hAnsiTheme="minorEastAsia"/>
          <w:b/>
          <w:bCs/>
          <w:sz w:val="21"/>
        </w:rPr>
      </w:pPr>
      <w:r w:rsidRPr="006414F7">
        <w:rPr>
          <w:rFonts w:asciiTheme="minorEastAsia" w:eastAsiaTheme="minorEastAsia" w:hAnsiTheme="minorEastAsia" w:cs="仿宋_GB2312" w:hint="eastAsia"/>
          <w:b/>
          <w:bCs/>
          <w:kern w:val="0"/>
          <w:sz w:val="21"/>
        </w:rPr>
        <w:t>1</w:t>
      </w:r>
      <w:r w:rsidR="001A2E39" w:rsidRPr="006414F7">
        <w:rPr>
          <w:rFonts w:asciiTheme="minorEastAsia" w:eastAsiaTheme="minorEastAsia" w:hAnsiTheme="minorEastAsia" w:cs="仿宋_GB2312" w:hint="eastAsia"/>
          <w:b/>
          <w:bCs/>
          <w:kern w:val="0"/>
          <w:sz w:val="21"/>
        </w:rPr>
        <w:t>、</w:t>
      </w:r>
      <w:r w:rsidRPr="006414F7">
        <w:rPr>
          <w:rFonts w:asciiTheme="minorEastAsia" w:eastAsiaTheme="minorEastAsia" w:hAnsiTheme="minorEastAsia" w:cs="仿宋_GB2312" w:hint="eastAsia"/>
          <w:b/>
          <w:bCs/>
          <w:kern w:val="0"/>
          <w:sz w:val="21"/>
        </w:rPr>
        <w:t>董事、监事及高级管理人员</w:t>
      </w:r>
    </w:p>
    <w:p w:rsidR="00576295" w:rsidRPr="006414F7" w:rsidRDefault="00576295" w:rsidP="006414F7">
      <w:pPr>
        <w:pStyle w:val="a8"/>
        <w:adjustRightInd w:val="0"/>
        <w:snapToGrid w:val="0"/>
        <w:spacing w:line="360" w:lineRule="auto"/>
        <w:ind w:firstLine="420"/>
        <w:textAlignment w:val="baseline"/>
        <w:rPr>
          <w:rFonts w:asciiTheme="minorEastAsia" w:eastAsiaTheme="minorEastAsia" w:hAnsiTheme="minorEastAsia"/>
          <w:kern w:val="0"/>
          <w:sz w:val="21"/>
        </w:rPr>
      </w:pPr>
      <w:r w:rsidRPr="006414F7">
        <w:rPr>
          <w:rFonts w:asciiTheme="minorEastAsia" w:eastAsiaTheme="minorEastAsia" w:hAnsiTheme="minorEastAsia" w:hint="eastAsia"/>
          <w:kern w:val="0"/>
          <w:sz w:val="21"/>
        </w:rPr>
        <w:t>詹余引先生，工商管理博士，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外投资部主任、投资部主任、证券投资部主任。现任易方达基金管理有限公司董事长，易方达国际控股有限公司董事长。</w:t>
      </w:r>
    </w:p>
    <w:p w:rsidR="00576295" w:rsidRPr="006414F7" w:rsidRDefault="00576295" w:rsidP="006414F7">
      <w:pPr>
        <w:pStyle w:val="a8"/>
        <w:adjustRightInd w:val="0"/>
        <w:snapToGrid w:val="0"/>
        <w:spacing w:line="360" w:lineRule="auto"/>
        <w:ind w:firstLine="420"/>
        <w:textAlignment w:val="baseline"/>
        <w:rPr>
          <w:rFonts w:asciiTheme="minorEastAsia" w:eastAsiaTheme="minorEastAsia" w:hAnsiTheme="minorEastAsia"/>
          <w:kern w:val="0"/>
          <w:sz w:val="21"/>
        </w:rPr>
      </w:pPr>
      <w:r w:rsidRPr="006414F7">
        <w:rPr>
          <w:rFonts w:asciiTheme="minorEastAsia" w:eastAsiaTheme="minorEastAsia" w:hAnsiTheme="minorEastAsia" w:hint="eastAsia"/>
          <w:kern w:val="0"/>
          <w:sz w:val="21"/>
        </w:rPr>
        <w:lastRenderedPageBreak/>
        <w:t>刘晓艳女士，经济学博士，副董事长、总裁。曾任广发证券有限责任公司投资理财部副经理、基金经理、基金投资理财部副总经理，易方达基金管理有限公司督察员、监察部总经理、市场部总经理、总裁助理、副总裁、常务副总裁，易方达资产管理有限公司董事，易方达国际控股有限公司董事。现任易方达基金管理有限公司副董事长、总裁，易方达资产管理（香港）有限公司董事长。</w:t>
      </w:r>
    </w:p>
    <w:p w:rsidR="00576295" w:rsidRPr="006414F7" w:rsidRDefault="00576295" w:rsidP="006414F7">
      <w:pPr>
        <w:pStyle w:val="a8"/>
        <w:adjustRightInd w:val="0"/>
        <w:snapToGrid w:val="0"/>
        <w:spacing w:line="360" w:lineRule="auto"/>
        <w:ind w:firstLine="420"/>
        <w:textAlignment w:val="baseline"/>
        <w:rPr>
          <w:rFonts w:asciiTheme="minorEastAsia" w:eastAsiaTheme="minorEastAsia" w:hAnsiTheme="minorEastAsia"/>
          <w:kern w:val="0"/>
          <w:sz w:val="21"/>
        </w:rPr>
      </w:pPr>
      <w:r w:rsidRPr="006414F7">
        <w:rPr>
          <w:rFonts w:asciiTheme="minorEastAsia" w:eastAsiaTheme="minorEastAsia" w:hAnsiTheme="minorEastAsia" w:hint="eastAsia"/>
          <w:kern w:val="0"/>
          <w:sz w:val="21"/>
        </w:rPr>
        <w:t>周泽群先生，高级管理人员工商管理硕士（EMBA），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rsidR="00576295" w:rsidRPr="006414F7" w:rsidRDefault="00576295" w:rsidP="006414F7">
      <w:pPr>
        <w:pStyle w:val="a8"/>
        <w:adjustRightInd w:val="0"/>
        <w:snapToGrid w:val="0"/>
        <w:spacing w:line="360" w:lineRule="auto"/>
        <w:ind w:firstLine="420"/>
        <w:textAlignment w:val="baseline"/>
        <w:rPr>
          <w:rFonts w:asciiTheme="minorEastAsia" w:eastAsiaTheme="minorEastAsia" w:hAnsiTheme="minorEastAsia"/>
          <w:kern w:val="0"/>
          <w:sz w:val="21"/>
        </w:rPr>
      </w:pPr>
      <w:r w:rsidRPr="006414F7">
        <w:rPr>
          <w:rFonts w:asciiTheme="minorEastAsia" w:eastAsiaTheme="minorEastAsia" w:hAnsiTheme="minorEastAsia" w:hint="eastAsia"/>
          <w:kern w:val="0"/>
          <w:sz w:val="21"/>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广发证券资产管理（广东）有限公司董事长。现任易方达基金管理有限公司董事，广发证券股份有限公司执行董事、常务副总经理，广发控股（香港）有限公司董事长。</w:t>
      </w:r>
    </w:p>
    <w:p w:rsidR="00576295" w:rsidRPr="006414F7" w:rsidRDefault="00576295" w:rsidP="006414F7">
      <w:pPr>
        <w:pStyle w:val="a8"/>
        <w:adjustRightInd w:val="0"/>
        <w:snapToGrid w:val="0"/>
        <w:spacing w:line="360" w:lineRule="auto"/>
        <w:ind w:firstLine="420"/>
        <w:textAlignment w:val="baseline"/>
        <w:rPr>
          <w:rFonts w:asciiTheme="minorEastAsia" w:eastAsiaTheme="minorEastAsia" w:hAnsiTheme="minorEastAsia"/>
          <w:sz w:val="21"/>
        </w:rPr>
      </w:pPr>
      <w:r w:rsidRPr="006414F7">
        <w:rPr>
          <w:rFonts w:asciiTheme="minorEastAsia" w:eastAsiaTheme="minorEastAsia" w:hAnsiTheme="minorEastAsia" w:hint="eastAsia"/>
          <w:kern w:val="0"/>
          <w:sz w:val="21"/>
        </w:rPr>
        <w:t>陈志辉先生，管理学硕士，董事。曾任安永会计师事务所广州分所高级审计员，美的集团税务总监，宁波盈峰股权投资基金管理有限公司合伙人、联席总裁。现任易方达基金管理有限公司董事，盈峰控股集团有限公司资财中心副总监，深圳市盈峰环保产业基金管理有限公司监事，广东顺德盈峰互联网产业投资管理有限公司监事，广东神华保险代理有限公司董事，西安高新盈峰创业投资管理有限公司董事。</w:t>
      </w:r>
    </w:p>
    <w:p w:rsidR="00576295" w:rsidRPr="006414F7" w:rsidRDefault="00576295" w:rsidP="006414F7">
      <w:pPr>
        <w:pStyle w:val="a8"/>
        <w:adjustRightInd w:val="0"/>
        <w:snapToGrid w:val="0"/>
        <w:spacing w:line="360" w:lineRule="auto"/>
        <w:ind w:firstLine="420"/>
        <w:textAlignment w:val="baseline"/>
        <w:rPr>
          <w:rFonts w:asciiTheme="minorEastAsia" w:eastAsiaTheme="minorEastAsia" w:hAnsiTheme="minorEastAsia"/>
          <w:sz w:val="21"/>
        </w:rPr>
      </w:pPr>
      <w:r w:rsidRPr="006414F7">
        <w:rPr>
          <w:rFonts w:asciiTheme="minorEastAsia" w:eastAsiaTheme="minorEastAsia" w:hAnsiTheme="minorEastAsia" w:hint="eastAsia"/>
          <w:kern w:val="0"/>
          <w:sz w:val="21"/>
        </w:rPr>
        <w:t>戚思胤先生，经济学硕士，董事。曾任广东省高速公路发展股份有限公司证券部投资者关系管理业务员、投资者关系管理主管、信息披露主管、证券事务代表，广东省广晟资产经营有限公司资本运营部高级主管、资本运营部副部长、团委副书记、资本运营部部长、董事会办公室（法务中心）主任，（香港）广晟投资发展有限公司董事、常务副总经理等职务，广东南粤银行股份有限公司董事。现任易方达基金管理有限公司董事，广东省广晟金融控股有限公司总经理，广东风华高新科技股份有限公司董事，佛山电器照明股份有限公司董事，深圳市中金岭南有色金属股份有限公司董事，佛山市国星光电股份有限公司董事。</w:t>
      </w:r>
    </w:p>
    <w:p w:rsidR="00576295" w:rsidRPr="006414F7" w:rsidRDefault="00576295" w:rsidP="006414F7">
      <w:pPr>
        <w:pStyle w:val="a8"/>
        <w:adjustRightInd w:val="0"/>
        <w:snapToGrid w:val="0"/>
        <w:spacing w:line="360" w:lineRule="auto"/>
        <w:ind w:firstLine="420"/>
        <w:textAlignment w:val="baseline"/>
        <w:rPr>
          <w:rFonts w:asciiTheme="minorEastAsia" w:eastAsiaTheme="minorEastAsia" w:hAnsiTheme="minorEastAsia"/>
          <w:sz w:val="21"/>
        </w:rPr>
      </w:pPr>
      <w:r w:rsidRPr="006414F7">
        <w:rPr>
          <w:rFonts w:asciiTheme="minorEastAsia" w:eastAsiaTheme="minorEastAsia" w:hAnsiTheme="minorEastAsia" w:hint="eastAsia"/>
          <w:kern w:val="0"/>
          <w:sz w:val="21"/>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w:t>
      </w:r>
      <w:hyperlink r:id="rId16" w:tgtFrame="_blank" w:history="1">
        <w:r w:rsidRPr="006414F7">
          <w:rPr>
            <w:rFonts w:asciiTheme="minorEastAsia" w:eastAsiaTheme="minorEastAsia" w:hAnsiTheme="minorEastAsia" w:hint="eastAsia"/>
            <w:kern w:val="0"/>
            <w:sz w:val="21"/>
          </w:rPr>
          <w:t>上海汇招信息技术有限公司</w:t>
        </w:r>
      </w:hyperlink>
      <w:r w:rsidRPr="006414F7">
        <w:rPr>
          <w:rFonts w:asciiTheme="minorEastAsia" w:eastAsiaTheme="minorEastAsia" w:hAnsiTheme="minorEastAsia" w:hint="eastAsia"/>
          <w:kern w:val="0"/>
          <w:sz w:val="21"/>
        </w:rPr>
        <w:t>董事。</w:t>
      </w:r>
    </w:p>
    <w:p w:rsidR="00576295" w:rsidRPr="006414F7" w:rsidRDefault="00576295" w:rsidP="006414F7">
      <w:pPr>
        <w:pStyle w:val="a8"/>
        <w:adjustRightInd w:val="0"/>
        <w:snapToGrid w:val="0"/>
        <w:spacing w:line="360" w:lineRule="auto"/>
        <w:ind w:firstLine="420"/>
        <w:textAlignment w:val="baseline"/>
        <w:rPr>
          <w:rFonts w:asciiTheme="minorEastAsia" w:eastAsiaTheme="minorEastAsia" w:hAnsiTheme="minorEastAsia"/>
          <w:sz w:val="21"/>
        </w:rPr>
      </w:pPr>
      <w:r w:rsidRPr="006414F7">
        <w:rPr>
          <w:rFonts w:asciiTheme="minorEastAsia" w:eastAsiaTheme="minorEastAsia" w:hAnsiTheme="minorEastAsia" w:hint="eastAsia"/>
          <w:kern w:val="0"/>
          <w:sz w:val="21"/>
        </w:rPr>
        <w:t>谭劲松先生，管理学博士（会计学），独立董事。曾任邵阳市财会学校教师，中山大学管理学院助教、讲师、副教授。现任易方达基金管理有限公司独立董事，中山大学管理学院教授，中远海运特种运输股份有限公司独立董事，上海莱士血液制品股份有限公司独立董事，珠海华发实</w:t>
      </w:r>
      <w:r w:rsidRPr="006414F7">
        <w:rPr>
          <w:rFonts w:asciiTheme="minorEastAsia" w:eastAsiaTheme="minorEastAsia" w:hAnsiTheme="minorEastAsia" w:hint="eastAsia"/>
          <w:kern w:val="0"/>
          <w:sz w:val="21"/>
        </w:rPr>
        <w:lastRenderedPageBreak/>
        <w:t>业股份有限公司独立董事，广州恒运企业集团股份有限公司独立董事，中国南方航空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w:t>
      </w:r>
    </w:p>
    <w:p w:rsidR="00576295" w:rsidRPr="006414F7" w:rsidRDefault="00576295" w:rsidP="006414F7">
      <w:pPr>
        <w:pStyle w:val="a8"/>
        <w:adjustRightInd w:val="0"/>
        <w:snapToGrid w:val="0"/>
        <w:spacing w:line="360" w:lineRule="auto"/>
        <w:ind w:firstLine="420"/>
        <w:textAlignment w:val="baseline"/>
        <w:rPr>
          <w:rFonts w:asciiTheme="minorEastAsia" w:eastAsiaTheme="minorEastAsia" w:hAnsiTheme="minorEastAsia"/>
          <w:sz w:val="21"/>
        </w:rPr>
      </w:pPr>
      <w:r w:rsidRPr="006414F7">
        <w:rPr>
          <w:rFonts w:asciiTheme="minorEastAsia" w:eastAsiaTheme="minorEastAsia" w:hAnsiTheme="minorEastAsia" w:hint="eastAsia"/>
          <w:kern w:val="0"/>
          <w:sz w:val="21"/>
        </w:rPr>
        <w:t>庄伟燕女士，法学博士，独立董事。曾任广东省妇女联合会干部，广东鸿鼎律师事务所主任，广东广悦鸿鼎律师事务所管委会主任。现任易方达基金管理有限公司独立董事，广东广信君达律师事务所高级合伙人。</w:t>
      </w:r>
    </w:p>
    <w:p w:rsidR="00576295" w:rsidRPr="006414F7" w:rsidRDefault="00576295" w:rsidP="006414F7">
      <w:pPr>
        <w:pStyle w:val="a8"/>
        <w:adjustRightInd w:val="0"/>
        <w:snapToGrid w:val="0"/>
        <w:spacing w:line="360" w:lineRule="auto"/>
        <w:ind w:firstLine="420"/>
        <w:textAlignment w:val="baseline"/>
        <w:rPr>
          <w:rFonts w:asciiTheme="minorEastAsia" w:eastAsiaTheme="minorEastAsia" w:hAnsiTheme="minorEastAsia"/>
          <w:sz w:val="21"/>
        </w:rPr>
      </w:pPr>
      <w:r w:rsidRPr="006414F7">
        <w:rPr>
          <w:rFonts w:asciiTheme="minorEastAsia" w:eastAsiaTheme="minorEastAsia" w:hAnsiTheme="minorEastAsia" w:hint="eastAsia"/>
          <w:kern w:val="0"/>
          <w:sz w:val="21"/>
        </w:rPr>
        <w:t>刘发宏先生，工商管理硕士，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广东粤财信托有限公司党委委员、副书记。现任易方达基金管理有限公司监事会主席，广东粤财投资控股有限公司党委办主任、人力资源部总经理，广东粤财信托有限公司董事。</w:t>
      </w:r>
    </w:p>
    <w:p w:rsidR="00576295" w:rsidRPr="006414F7" w:rsidRDefault="00576295" w:rsidP="006414F7">
      <w:pPr>
        <w:pStyle w:val="a8"/>
        <w:adjustRightInd w:val="0"/>
        <w:snapToGrid w:val="0"/>
        <w:spacing w:line="360" w:lineRule="auto"/>
        <w:ind w:firstLine="420"/>
        <w:textAlignment w:val="baseline"/>
        <w:rPr>
          <w:rFonts w:asciiTheme="minorEastAsia" w:eastAsiaTheme="minorEastAsia" w:hAnsiTheme="minorEastAsia"/>
          <w:sz w:val="21"/>
        </w:rPr>
      </w:pPr>
      <w:r w:rsidRPr="006414F7">
        <w:rPr>
          <w:rFonts w:asciiTheme="minorEastAsia" w:eastAsiaTheme="minorEastAsia" w:hAnsiTheme="minorEastAsia" w:hint="eastAsia"/>
          <w:kern w:val="0"/>
          <w:sz w:val="21"/>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经理。</w:t>
      </w:r>
    </w:p>
    <w:p w:rsidR="00576295" w:rsidRPr="006414F7" w:rsidRDefault="00576295" w:rsidP="006414F7">
      <w:pPr>
        <w:pStyle w:val="a8"/>
        <w:adjustRightInd w:val="0"/>
        <w:snapToGrid w:val="0"/>
        <w:spacing w:line="360" w:lineRule="auto"/>
        <w:ind w:firstLine="420"/>
        <w:textAlignment w:val="baseline"/>
        <w:rPr>
          <w:rFonts w:asciiTheme="minorEastAsia" w:eastAsiaTheme="minorEastAsia" w:hAnsiTheme="minorEastAsia"/>
          <w:sz w:val="21"/>
        </w:rPr>
      </w:pPr>
      <w:r w:rsidRPr="006414F7">
        <w:rPr>
          <w:rFonts w:asciiTheme="minorEastAsia" w:eastAsiaTheme="minorEastAsia" w:hAnsiTheme="minorEastAsia" w:hint="eastAsia"/>
          <w:kern w:val="0"/>
          <w:sz w:val="21"/>
        </w:rPr>
        <w:t>陈国祥先生，经济学硕士，监事。曾任交通银行广州分行江南西营业部经理，广东粤财信托投资公司证券部副总经理、基金部总经理，易方达基金管理有限公司市场拓展部总经理、总裁助理、市场总监。现任易方达基金管理有限公司监事、党群工作部联席总经理。</w:t>
      </w:r>
    </w:p>
    <w:p w:rsidR="00576295" w:rsidRPr="006414F7" w:rsidRDefault="00576295" w:rsidP="006414F7">
      <w:pPr>
        <w:pStyle w:val="a8"/>
        <w:adjustRightInd w:val="0"/>
        <w:snapToGrid w:val="0"/>
        <w:spacing w:line="360" w:lineRule="auto"/>
        <w:ind w:firstLine="420"/>
        <w:textAlignment w:val="baseline"/>
        <w:rPr>
          <w:rFonts w:asciiTheme="minorEastAsia" w:eastAsiaTheme="minorEastAsia" w:hAnsiTheme="minorEastAsia"/>
          <w:sz w:val="21"/>
        </w:rPr>
      </w:pPr>
      <w:r w:rsidRPr="006414F7">
        <w:rPr>
          <w:rFonts w:asciiTheme="minorEastAsia" w:eastAsiaTheme="minorEastAsia" w:hAnsiTheme="minorEastAsia" w:hint="eastAsia"/>
          <w:kern w:val="0"/>
          <w:sz w:val="21"/>
        </w:rPr>
        <w:t>廖智先生，经济学硕士，监事。曾任广东证券股份有限公司基金部主管，易方达基金管理有限公司综合管理部副总经理、人力资源部副总经理、市场部总经理、互联网金融部总经理。现任易方达基金管理有限公司监事、总裁助理、综合管理部总经理，广东粤财互联网金融股份有限公司董事。</w:t>
      </w:r>
    </w:p>
    <w:p w:rsidR="00576295" w:rsidRPr="006414F7" w:rsidRDefault="00576295" w:rsidP="006414F7">
      <w:pPr>
        <w:pStyle w:val="a8"/>
        <w:adjustRightInd w:val="0"/>
        <w:snapToGrid w:val="0"/>
        <w:spacing w:line="360" w:lineRule="auto"/>
        <w:ind w:firstLine="420"/>
        <w:textAlignment w:val="baseline"/>
        <w:rPr>
          <w:rFonts w:asciiTheme="minorEastAsia" w:eastAsiaTheme="minorEastAsia" w:hAnsiTheme="minorEastAsia"/>
          <w:sz w:val="21"/>
        </w:rPr>
      </w:pPr>
      <w:r w:rsidRPr="006414F7">
        <w:rPr>
          <w:rFonts w:asciiTheme="minorEastAsia" w:eastAsiaTheme="minorEastAsia" w:hAnsiTheme="minorEastAsia" w:hint="eastAsia"/>
          <w:kern w:val="0"/>
          <w:sz w:val="21"/>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rsidR="00576295" w:rsidRPr="006414F7" w:rsidRDefault="00576295" w:rsidP="006414F7">
      <w:pPr>
        <w:pStyle w:val="a8"/>
        <w:adjustRightInd w:val="0"/>
        <w:snapToGrid w:val="0"/>
        <w:spacing w:line="360" w:lineRule="auto"/>
        <w:ind w:firstLine="420"/>
        <w:textAlignment w:val="baseline"/>
        <w:rPr>
          <w:rFonts w:asciiTheme="minorEastAsia" w:eastAsiaTheme="minorEastAsia" w:hAnsiTheme="minorEastAsia"/>
          <w:sz w:val="21"/>
        </w:rPr>
      </w:pPr>
      <w:r w:rsidRPr="006414F7">
        <w:rPr>
          <w:rFonts w:asciiTheme="minorEastAsia" w:eastAsiaTheme="minorEastAsia" w:hAnsiTheme="minorEastAsia" w:hint="eastAsia"/>
          <w:kern w:val="0"/>
          <w:sz w:val="21"/>
        </w:rPr>
        <w:t>张优造先生，工商管理硕士，常务副总裁。曾任南方证券登记公司业务部负责人，南方证券交易中心业务发展部经理，广东证券公司发行上市部经理，深圳证券业务部总经理、基金部总经理，易方达基金管理有限公司董事、副总裁，易方达资产管理（香港）有限公司董事。现任易方</w:t>
      </w:r>
      <w:r w:rsidRPr="006414F7">
        <w:rPr>
          <w:rFonts w:asciiTheme="minorEastAsia" w:eastAsiaTheme="minorEastAsia" w:hAnsiTheme="minorEastAsia" w:hint="eastAsia"/>
          <w:kern w:val="0"/>
          <w:sz w:val="21"/>
        </w:rPr>
        <w:lastRenderedPageBreak/>
        <w:t>达基金管理有限公司常务副总裁，易方达国际控股有限公司董事。</w:t>
      </w:r>
    </w:p>
    <w:p w:rsidR="00576295" w:rsidRPr="006414F7" w:rsidRDefault="00576295" w:rsidP="006414F7">
      <w:pPr>
        <w:pStyle w:val="a8"/>
        <w:adjustRightInd w:val="0"/>
        <w:snapToGrid w:val="0"/>
        <w:spacing w:line="360" w:lineRule="auto"/>
        <w:ind w:firstLine="420"/>
        <w:textAlignment w:val="baseline"/>
        <w:rPr>
          <w:rFonts w:asciiTheme="minorEastAsia" w:eastAsiaTheme="minorEastAsia" w:hAnsiTheme="minorEastAsia"/>
          <w:sz w:val="21"/>
        </w:rPr>
      </w:pPr>
      <w:r w:rsidRPr="006414F7">
        <w:rPr>
          <w:rFonts w:asciiTheme="minorEastAsia" w:eastAsiaTheme="minorEastAsia" w:hAnsiTheme="minorEastAsia" w:hint="eastAsia"/>
          <w:kern w:val="0"/>
          <w:sz w:val="21"/>
        </w:rPr>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rsidR="00576295" w:rsidRPr="006414F7" w:rsidRDefault="00576295" w:rsidP="006414F7">
      <w:pPr>
        <w:pStyle w:val="a8"/>
        <w:adjustRightInd w:val="0"/>
        <w:snapToGrid w:val="0"/>
        <w:spacing w:line="360" w:lineRule="auto"/>
        <w:ind w:firstLine="420"/>
        <w:textAlignment w:val="baseline"/>
        <w:rPr>
          <w:rFonts w:asciiTheme="minorEastAsia" w:eastAsiaTheme="minorEastAsia" w:hAnsiTheme="minorEastAsia"/>
          <w:sz w:val="21"/>
        </w:rPr>
      </w:pPr>
      <w:r w:rsidRPr="006414F7">
        <w:rPr>
          <w:rFonts w:asciiTheme="minorEastAsia" w:eastAsiaTheme="minorEastAsia" w:hAnsiTheme="minorEastAsia" w:hint="eastAsia"/>
          <w:kern w:val="0"/>
          <w:sz w:val="21"/>
        </w:rPr>
        <w:t>马骏先生，工商管理硕士（EMBA），副总经理级高级管理人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现任易方达基金管理有限公司副总经理级高级管理人员、固定收益投资决策委员会委员，易方达资产管理（香港）有限公司董事、人民币合格境外投资者（</w:t>
      </w:r>
      <w:r w:rsidRPr="006414F7">
        <w:rPr>
          <w:rFonts w:asciiTheme="minorEastAsia" w:eastAsiaTheme="minorEastAsia" w:hAnsiTheme="minorEastAsia"/>
          <w:kern w:val="0"/>
          <w:sz w:val="21"/>
        </w:rPr>
        <w:t>RQFII</w:t>
      </w:r>
      <w:r w:rsidRPr="006414F7">
        <w:rPr>
          <w:rFonts w:asciiTheme="minorEastAsia" w:eastAsiaTheme="minorEastAsia" w:hAnsiTheme="minorEastAsia" w:hint="eastAsia"/>
          <w:kern w:val="0"/>
          <w:sz w:val="21"/>
        </w:rPr>
        <w:t>）业务负责人、证券交易负责人员（</w:t>
      </w:r>
      <w:r w:rsidRPr="006414F7">
        <w:rPr>
          <w:rFonts w:asciiTheme="minorEastAsia" w:eastAsiaTheme="minorEastAsia" w:hAnsiTheme="minorEastAsia"/>
          <w:kern w:val="0"/>
          <w:sz w:val="21"/>
        </w:rPr>
        <w:t>RO</w:t>
      </w:r>
      <w:r w:rsidRPr="006414F7">
        <w:rPr>
          <w:rFonts w:asciiTheme="minorEastAsia" w:eastAsiaTheme="minorEastAsia" w:hAnsiTheme="minorEastAsia" w:hint="eastAsia"/>
          <w:kern w:val="0"/>
          <w:sz w:val="21"/>
        </w:rPr>
        <w:t>）、就证券提供意见负责人员（</w:t>
      </w:r>
      <w:r w:rsidRPr="006414F7">
        <w:rPr>
          <w:rFonts w:asciiTheme="minorEastAsia" w:eastAsiaTheme="minorEastAsia" w:hAnsiTheme="minorEastAsia"/>
          <w:kern w:val="0"/>
          <w:sz w:val="21"/>
        </w:rPr>
        <w:t>RO</w:t>
      </w:r>
      <w:r w:rsidRPr="006414F7">
        <w:rPr>
          <w:rFonts w:asciiTheme="minorEastAsia" w:eastAsiaTheme="minorEastAsia" w:hAnsiTheme="minorEastAsia" w:hint="eastAsia"/>
          <w:kern w:val="0"/>
          <w:sz w:val="21"/>
        </w:rPr>
        <w:t>）、提供资产管理负责人员（</w:t>
      </w:r>
      <w:r w:rsidRPr="006414F7">
        <w:rPr>
          <w:rFonts w:asciiTheme="minorEastAsia" w:eastAsiaTheme="minorEastAsia" w:hAnsiTheme="minorEastAsia"/>
          <w:kern w:val="0"/>
          <w:sz w:val="21"/>
        </w:rPr>
        <w:t>RO</w:t>
      </w:r>
      <w:r w:rsidRPr="006414F7">
        <w:rPr>
          <w:rFonts w:asciiTheme="minorEastAsia" w:eastAsiaTheme="minorEastAsia" w:hAnsiTheme="minorEastAsia" w:hint="eastAsia"/>
          <w:kern w:val="0"/>
          <w:sz w:val="21"/>
        </w:rPr>
        <w:t>）、固定收益投资决策委员会委员、产品审批委员会委员。</w:t>
      </w:r>
    </w:p>
    <w:p w:rsidR="00576295" w:rsidRPr="006414F7" w:rsidRDefault="00576295" w:rsidP="006414F7">
      <w:pPr>
        <w:pStyle w:val="a8"/>
        <w:adjustRightInd w:val="0"/>
        <w:snapToGrid w:val="0"/>
        <w:spacing w:line="360" w:lineRule="auto"/>
        <w:ind w:firstLine="420"/>
        <w:textAlignment w:val="baseline"/>
        <w:rPr>
          <w:rFonts w:asciiTheme="minorEastAsia" w:eastAsiaTheme="minorEastAsia" w:hAnsiTheme="minorEastAsia"/>
          <w:sz w:val="21"/>
        </w:rPr>
      </w:pPr>
      <w:r w:rsidRPr="006414F7">
        <w:rPr>
          <w:rFonts w:asciiTheme="minorEastAsia" w:eastAsiaTheme="minorEastAsia" w:hAnsiTheme="minorEastAsia" w:hint="eastAsia"/>
          <w:kern w:val="0"/>
          <w:sz w:val="21"/>
        </w:rPr>
        <w:t>吴欣荣先生，工学硕士，副总经理级高级管理人员。曾任易方达基金管理有限公司研究员、投资管理部经理、基金经理、基金投资部副总经理、研究部副总经理、研究部总经理、基金投资部总经理、公募基金投资部总经理、权益投资总部总经理、总裁助理、权益投资总监。现任易方达基金管理有限公司副总经理级高级管理人员、权益投资决策委员会委员，易方达国际控股有限公司董事。</w:t>
      </w:r>
    </w:p>
    <w:p w:rsidR="00576295" w:rsidRPr="006414F7" w:rsidRDefault="00576295" w:rsidP="006414F7">
      <w:pPr>
        <w:pStyle w:val="a8"/>
        <w:adjustRightInd w:val="0"/>
        <w:snapToGrid w:val="0"/>
        <w:spacing w:line="360" w:lineRule="auto"/>
        <w:ind w:firstLine="420"/>
        <w:textAlignment w:val="baseline"/>
        <w:rPr>
          <w:rFonts w:asciiTheme="minorEastAsia" w:eastAsiaTheme="minorEastAsia" w:hAnsiTheme="minorEastAsia"/>
          <w:sz w:val="21"/>
        </w:rPr>
      </w:pPr>
      <w:r w:rsidRPr="006414F7">
        <w:rPr>
          <w:rFonts w:asciiTheme="minorEastAsia" w:eastAsiaTheme="minorEastAsia" w:hAnsiTheme="minorEastAsia" w:hint="eastAsia"/>
          <w:kern w:val="0"/>
          <w:sz w:val="21"/>
        </w:rPr>
        <w:t>张南女士，经济学博士，督察长。曾任广东省经济贸易委员会主任科员、副处长，易方达基金管理有限公司市场拓展部副总经理、监察部总经理。现任易方达基金管理有限公司督察长。</w:t>
      </w:r>
    </w:p>
    <w:p w:rsidR="00576295" w:rsidRPr="006414F7" w:rsidRDefault="00576295" w:rsidP="006414F7">
      <w:pPr>
        <w:pStyle w:val="a8"/>
        <w:adjustRightInd w:val="0"/>
        <w:snapToGrid w:val="0"/>
        <w:spacing w:line="360" w:lineRule="auto"/>
        <w:ind w:firstLine="420"/>
        <w:textAlignment w:val="baseline"/>
        <w:rPr>
          <w:rFonts w:asciiTheme="minorEastAsia" w:eastAsiaTheme="minorEastAsia" w:hAnsiTheme="minorEastAsia"/>
          <w:sz w:val="21"/>
        </w:rPr>
      </w:pPr>
      <w:r w:rsidRPr="006414F7">
        <w:rPr>
          <w:rFonts w:asciiTheme="minorEastAsia" w:eastAsiaTheme="minorEastAsia" w:hAnsiTheme="minorEastAsia" w:hint="eastAsia"/>
          <w:kern w:val="0"/>
          <w:sz w:val="21"/>
        </w:rPr>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w:t>
      </w:r>
    </w:p>
    <w:p w:rsidR="00576295" w:rsidRPr="006414F7" w:rsidRDefault="00576295" w:rsidP="006414F7">
      <w:pPr>
        <w:pStyle w:val="a8"/>
        <w:adjustRightInd w:val="0"/>
        <w:snapToGrid w:val="0"/>
        <w:spacing w:line="360" w:lineRule="auto"/>
        <w:ind w:firstLine="420"/>
        <w:textAlignment w:val="baseline"/>
        <w:rPr>
          <w:rFonts w:asciiTheme="minorEastAsia" w:eastAsiaTheme="minorEastAsia" w:hAnsiTheme="minorEastAsia"/>
          <w:kern w:val="0"/>
          <w:sz w:val="21"/>
        </w:rPr>
      </w:pPr>
      <w:r w:rsidRPr="006414F7">
        <w:rPr>
          <w:rFonts w:asciiTheme="minorEastAsia" w:eastAsiaTheme="minorEastAsia" w:hAnsiTheme="minorEastAsia" w:hint="eastAsia"/>
          <w:kern w:val="0"/>
          <w:sz w:val="21"/>
        </w:rPr>
        <w:t>高松凡先生，工商管理硕士（</w:t>
      </w:r>
      <w:r w:rsidRPr="006414F7">
        <w:rPr>
          <w:rFonts w:asciiTheme="minorEastAsia" w:eastAsiaTheme="minorEastAsia" w:hAnsiTheme="minorEastAsia"/>
          <w:kern w:val="0"/>
          <w:sz w:val="21"/>
        </w:rPr>
        <w:t>EMBA</w:t>
      </w:r>
      <w:r w:rsidRPr="006414F7">
        <w:rPr>
          <w:rFonts w:asciiTheme="minorEastAsia" w:eastAsiaTheme="minorEastAsia" w:hAnsiTheme="minorEastAsia" w:hint="eastAsia"/>
          <w:kern w:val="0"/>
          <w:sz w:val="21"/>
        </w:rPr>
        <w:t>），副总经理级高级管理人员。曾任招商银行总行人事部高级经理、企业年金中心副主任，浦东发展银行总行企业年金部总经理，长江养老保险公司首席市场总监，易方达基金管理有限公司养老金业务总监。现任易方达基金管理有限公司副总经理级高级管理人员。</w:t>
      </w:r>
    </w:p>
    <w:p w:rsidR="00576295" w:rsidRPr="006414F7" w:rsidRDefault="00576295" w:rsidP="006414F7">
      <w:pPr>
        <w:pStyle w:val="a8"/>
        <w:adjustRightInd w:val="0"/>
        <w:snapToGrid w:val="0"/>
        <w:spacing w:line="360" w:lineRule="auto"/>
        <w:ind w:firstLine="420"/>
        <w:textAlignment w:val="baseline"/>
        <w:rPr>
          <w:rFonts w:asciiTheme="minorEastAsia" w:eastAsiaTheme="minorEastAsia" w:hAnsiTheme="minorEastAsia"/>
          <w:kern w:val="0"/>
          <w:sz w:val="21"/>
        </w:rPr>
      </w:pPr>
      <w:r w:rsidRPr="006414F7">
        <w:rPr>
          <w:rFonts w:asciiTheme="minorEastAsia" w:eastAsiaTheme="minorEastAsia" w:hAnsiTheme="minorEastAsia" w:hint="eastAsia"/>
          <w:kern w:val="0"/>
          <w:sz w:val="21"/>
        </w:rPr>
        <w:t>关秀霞女士，工商管理硕士、金融学硕士，副总经理级高级管理人员。曾任中国银行（香港）有限公司分析员，</w:t>
      </w:r>
      <w:r w:rsidRPr="006414F7">
        <w:rPr>
          <w:rFonts w:asciiTheme="minorEastAsia" w:eastAsiaTheme="minorEastAsia" w:hAnsiTheme="minorEastAsia"/>
          <w:kern w:val="0"/>
          <w:sz w:val="21"/>
        </w:rPr>
        <w:t>Daniel Dennis高级审计师，美国道富银行公司内部审计部高级审计师、美国共同基金业务风险经理、亚洲区（除日本外）机构服务主管、亚洲区（除日本外）副总裁、大中华地区</w:t>
      </w:r>
      <w:r w:rsidRPr="006414F7">
        <w:rPr>
          <w:rFonts w:asciiTheme="minorEastAsia" w:eastAsiaTheme="minorEastAsia" w:hAnsiTheme="minorEastAsia" w:hint="eastAsia"/>
          <w:kern w:val="0"/>
          <w:sz w:val="21"/>
        </w:rPr>
        <w:t>董事总经理、大中华地区高级副总裁、中国区行长。现任易方达基金管理有限公司副总经</w:t>
      </w:r>
      <w:r w:rsidRPr="006414F7">
        <w:rPr>
          <w:rFonts w:asciiTheme="minorEastAsia" w:eastAsiaTheme="minorEastAsia" w:hAnsiTheme="minorEastAsia" w:hint="eastAsia"/>
          <w:kern w:val="0"/>
          <w:sz w:val="21"/>
        </w:rPr>
        <w:lastRenderedPageBreak/>
        <w:t>理级高级管理人员。</w:t>
      </w:r>
    </w:p>
    <w:p w:rsidR="00576295" w:rsidRPr="006414F7" w:rsidRDefault="00576295" w:rsidP="006414F7">
      <w:pPr>
        <w:pStyle w:val="a8"/>
        <w:adjustRightInd w:val="0"/>
        <w:snapToGrid w:val="0"/>
        <w:spacing w:line="360" w:lineRule="auto"/>
        <w:ind w:firstLine="420"/>
        <w:textAlignment w:val="baseline"/>
        <w:rPr>
          <w:rFonts w:asciiTheme="minorEastAsia" w:eastAsiaTheme="minorEastAsia" w:hAnsiTheme="minorEastAsia"/>
          <w:kern w:val="0"/>
          <w:sz w:val="21"/>
        </w:rPr>
      </w:pPr>
      <w:r w:rsidRPr="006414F7">
        <w:rPr>
          <w:rFonts w:asciiTheme="minorEastAsia" w:eastAsiaTheme="minorEastAsia" w:hAnsiTheme="minorEastAsia" w:hint="eastAsia"/>
          <w:kern w:val="0"/>
          <w:sz w:val="21"/>
        </w:rPr>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资产管理（香港）有限公司董事，易方达资产管理有限公司监事，易方达海外投资（深圳）有限公司监事。</w:t>
      </w:r>
    </w:p>
    <w:p w:rsidR="00576295" w:rsidRPr="006414F7" w:rsidRDefault="00576295" w:rsidP="006414F7">
      <w:pPr>
        <w:pStyle w:val="a8"/>
        <w:adjustRightInd w:val="0"/>
        <w:snapToGrid w:val="0"/>
        <w:spacing w:line="360" w:lineRule="auto"/>
        <w:ind w:firstLine="420"/>
        <w:textAlignment w:val="baseline"/>
        <w:rPr>
          <w:rFonts w:asciiTheme="minorEastAsia" w:eastAsiaTheme="minorEastAsia" w:hAnsiTheme="minorEastAsia"/>
          <w:kern w:val="0"/>
          <w:sz w:val="21"/>
        </w:rPr>
      </w:pPr>
      <w:r w:rsidRPr="006414F7">
        <w:rPr>
          <w:rFonts w:asciiTheme="minorEastAsia" w:eastAsiaTheme="minorEastAsia" w:hAnsiTheme="minorEastAsia" w:hint="eastAsia"/>
          <w:kern w:val="0"/>
          <w:sz w:val="21"/>
        </w:rPr>
        <w:t>汪兰英女士，工学学士、法学学士，副总经理级高级管理人员。曾任中信证券股份有限公司风险投资部投资经理助理，中国证监会基金监管部副主任科员、主任科员、副处长、处长，中国人寿资产管理有限公司风险管理部副总经理（主持工作）、项目评审部副总经理（主持工作）、基金投资部副总经理（主持工作）。现任易方达基金管理有限公司副总经理级高级管理人员、指数投资决策委员会委员、多资产投资决策委员会委员，易方达资产管理有限公司董事。</w:t>
      </w:r>
    </w:p>
    <w:p w:rsidR="00576295" w:rsidRPr="006414F7" w:rsidRDefault="00576295" w:rsidP="006414F7">
      <w:pPr>
        <w:pStyle w:val="a8"/>
        <w:adjustRightInd w:val="0"/>
        <w:snapToGrid w:val="0"/>
        <w:spacing w:line="360" w:lineRule="auto"/>
        <w:ind w:firstLine="420"/>
        <w:textAlignment w:val="baseline"/>
        <w:rPr>
          <w:rFonts w:asciiTheme="minorEastAsia" w:eastAsiaTheme="minorEastAsia" w:hAnsiTheme="minorEastAsia"/>
          <w:kern w:val="0"/>
          <w:sz w:val="21"/>
        </w:rPr>
      </w:pPr>
      <w:r w:rsidRPr="006414F7">
        <w:rPr>
          <w:rFonts w:asciiTheme="minorEastAsia" w:eastAsiaTheme="minorEastAsia" w:hAnsiTheme="minorEastAsia" w:hint="eastAsia"/>
          <w:kern w:val="0"/>
          <w:sz w:val="21"/>
        </w:rPr>
        <w:t>张坤先生，理学硕士，副总经理级高级管理人员。曾任易方达基金管理有限公司行业研究员、基金经理助理、研究部总经理助理。现任易方达基金管理有限公司副总经理级高级管理人员、权益投资决策委员会委员、基金经理。</w:t>
      </w:r>
    </w:p>
    <w:p w:rsidR="00576295" w:rsidRPr="006414F7" w:rsidRDefault="00576295" w:rsidP="006414F7">
      <w:pPr>
        <w:pStyle w:val="a8"/>
        <w:adjustRightInd w:val="0"/>
        <w:snapToGrid w:val="0"/>
        <w:spacing w:line="360" w:lineRule="auto"/>
        <w:ind w:firstLine="420"/>
        <w:textAlignment w:val="baseline"/>
        <w:rPr>
          <w:rFonts w:asciiTheme="minorEastAsia" w:eastAsiaTheme="minorEastAsia" w:hAnsiTheme="minorEastAsia"/>
          <w:kern w:val="0"/>
          <w:sz w:val="21"/>
        </w:rPr>
      </w:pPr>
      <w:r w:rsidRPr="006414F7">
        <w:rPr>
          <w:rFonts w:asciiTheme="minorEastAsia" w:eastAsiaTheme="minorEastAsia" w:hAnsiTheme="minorEastAsia" w:hint="eastAsia"/>
          <w:kern w:val="0"/>
          <w:sz w:val="21"/>
        </w:rPr>
        <w:t>陈丽园女士，管理学硕士、法律硕士，副总经理级高级管理人员。曾任易方达基金管理有限公司监察部监察员、监察部总经理助理、监察部副总经理、监察部总经理，监察与合规管理总部总经理兼合规内审部总经理，易方达资产管理有限公司董事。现任易方达基金管理有限公司副总经理级高级管理人员，易方达资产管理（香港）有限公司董事。</w:t>
      </w:r>
    </w:p>
    <w:p w:rsidR="00806932" w:rsidRPr="006414F7" w:rsidRDefault="009D75B9" w:rsidP="001A2E39">
      <w:pPr>
        <w:pStyle w:val="a9"/>
        <w:snapToGrid w:val="0"/>
        <w:spacing w:line="360" w:lineRule="auto"/>
        <w:ind w:firstLine="482"/>
        <w:rPr>
          <w:rFonts w:asciiTheme="minorEastAsia" w:eastAsiaTheme="minorEastAsia" w:hAnsiTheme="minorEastAsia"/>
          <w:b/>
          <w:bCs/>
          <w:szCs w:val="21"/>
        </w:rPr>
      </w:pPr>
      <w:r w:rsidRPr="006414F7">
        <w:rPr>
          <w:rFonts w:asciiTheme="minorEastAsia" w:eastAsiaTheme="minorEastAsia" w:hAnsiTheme="minorEastAsia" w:cs="仿宋_GB2312" w:hint="eastAsia"/>
          <w:b/>
          <w:bCs/>
          <w:kern w:val="0"/>
          <w:szCs w:val="21"/>
        </w:rPr>
        <w:t>2</w:t>
      </w:r>
      <w:r w:rsidR="001A2E39" w:rsidRPr="006414F7">
        <w:rPr>
          <w:rFonts w:asciiTheme="minorEastAsia" w:eastAsiaTheme="minorEastAsia" w:hAnsiTheme="minorEastAsia" w:cs="仿宋_GB2312" w:hint="eastAsia"/>
          <w:b/>
          <w:bCs/>
          <w:kern w:val="0"/>
          <w:szCs w:val="21"/>
        </w:rPr>
        <w:t>、</w:t>
      </w:r>
      <w:r w:rsidRPr="006414F7">
        <w:rPr>
          <w:rFonts w:asciiTheme="minorEastAsia" w:eastAsiaTheme="minorEastAsia" w:hAnsiTheme="minorEastAsia" w:cs="仿宋_GB2312" w:hint="eastAsia"/>
          <w:b/>
          <w:bCs/>
          <w:kern w:val="0"/>
          <w:szCs w:val="21"/>
        </w:rPr>
        <w:t>基金经理介绍</w:t>
      </w:r>
    </w:p>
    <w:p w:rsidR="00434A3D" w:rsidRPr="006414F7" w:rsidRDefault="00277150" w:rsidP="00434A3D">
      <w:pPr>
        <w:pStyle w:val="a8"/>
        <w:adjustRightInd w:val="0"/>
        <w:snapToGrid w:val="0"/>
        <w:spacing w:line="360" w:lineRule="auto"/>
        <w:ind w:firstLine="420"/>
        <w:textAlignment w:val="baseline"/>
        <w:rPr>
          <w:rFonts w:asciiTheme="minorEastAsia" w:eastAsiaTheme="minorEastAsia" w:hAnsiTheme="minorEastAsia"/>
          <w:kern w:val="0"/>
          <w:sz w:val="21"/>
        </w:rPr>
      </w:pPr>
      <w:r w:rsidRPr="006414F7">
        <w:rPr>
          <w:rFonts w:asciiTheme="minorEastAsia" w:eastAsiaTheme="minorEastAsia" w:hAnsiTheme="minorEastAsia" w:hint="eastAsia"/>
          <w:kern w:val="0"/>
          <w:sz w:val="21"/>
        </w:rPr>
        <w:t>陈皓先生，管理学硕士。曾任易方达基金管理有限公司研究部行业研究员、基金经理助理兼任行业研究员、基金投资部基金经理助理、投资一部总经理助理、投资一部副总经理、易方达价值精选混合型证券投资基金基金经理（自2014年11月22日至2017年5月10日）、易方达供给改革灵活配置混合型证券投资基金基金经理（自2017年1月25日至2018年12月24日）。现任易方达基金管理有限公司投资一部总经理、投资经理、易方达平稳增长证券投资基金基金经理（自2012年9月28日起任职）、易方达科翔混合型证券投资基金基金经理（自2014年5月10日起任职）、易方达新经济灵活配置混合型证券投资基金基金经理（自2015年2月12日起任职）、易方达国防军工混合型证券投资基金基金经理（自2015年6月19日起任职）、易方达科讯混合型证券投资基金基金经理（自2018年12月11日起任职）、易方达科融混合型证券投资基金基金经理（自2019年3月26日起任职）</w:t>
      </w:r>
      <w:r w:rsidR="00434A3D" w:rsidRPr="006414F7">
        <w:rPr>
          <w:rFonts w:asciiTheme="minorEastAsia" w:eastAsiaTheme="minorEastAsia" w:hAnsiTheme="minorEastAsia" w:hint="eastAsia"/>
          <w:kern w:val="0"/>
          <w:sz w:val="21"/>
        </w:rPr>
        <w:t>。</w:t>
      </w:r>
    </w:p>
    <w:p w:rsidR="00434A3D" w:rsidRPr="006414F7" w:rsidRDefault="00434A3D" w:rsidP="00434A3D">
      <w:pPr>
        <w:pStyle w:val="a8"/>
        <w:adjustRightInd w:val="0"/>
        <w:snapToGrid w:val="0"/>
        <w:spacing w:line="360" w:lineRule="auto"/>
        <w:ind w:firstLine="420"/>
        <w:textAlignment w:val="baseline"/>
        <w:rPr>
          <w:rFonts w:asciiTheme="minorEastAsia" w:eastAsiaTheme="minorEastAsia" w:hAnsiTheme="minorEastAsia"/>
          <w:kern w:val="0"/>
          <w:sz w:val="21"/>
        </w:rPr>
      </w:pPr>
      <w:r w:rsidRPr="006414F7">
        <w:rPr>
          <w:rFonts w:asciiTheme="minorEastAsia" w:eastAsiaTheme="minorEastAsia" w:hAnsiTheme="minorEastAsia" w:hint="eastAsia"/>
          <w:kern w:val="0"/>
          <w:sz w:val="21"/>
        </w:rPr>
        <w:t>本基金历任基金经理情况：江作良先生，管理时间为2002年8月23日至2007年7月11日；梁文涛先生，管理时间为2005年5月14日至2007年1月31日；侯清濯先生，管理时间为2007年7月12日至2012年9月27日。</w:t>
      </w:r>
    </w:p>
    <w:p w:rsidR="00434A3D" w:rsidRPr="006414F7" w:rsidRDefault="00434A3D" w:rsidP="00434A3D">
      <w:pPr>
        <w:pStyle w:val="a8"/>
        <w:adjustRightInd w:val="0"/>
        <w:snapToGrid w:val="0"/>
        <w:spacing w:line="360" w:lineRule="auto"/>
        <w:ind w:firstLine="420"/>
        <w:textAlignment w:val="baseline"/>
        <w:rPr>
          <w:rFonts w:asciiTheme="minorEastAsia" w:eastAsiaTheme="minorEastAsia" w:hAnsiTheme="minorEastAsia"/>
          <w:kern w:val="0"/>
          <w:sz w:val="21"/>
        </w:rPr>
      </w:pPr>
      <w:r w:rsidRPr="006414F7">
        <w:rPr>
          <w:rFonts w:asciiTheme="minorEastAsia" w:eastAsiaTheme="minorEastAsia" w:hAnsiTheme="minorEastAsia" w:hint="eastAsia"/>
          <w:kern w:val="0"/>
          <w:sz w:val="21"/>
        </w:rPr>
        <w:t>3、权益投资决策委员会成员</w:t>
      </w:r>
    </w:p>
    <w:p w:rsidR="00434A3D" w:rsidRPr="006414F7" w:rsidRDefault="00434A3D" w:rsidP="00434A3D">
      <w:pPr>
        <w:pStyle w:val="a8"/>
        <w:adjustRightInd w:val="0"/>
        <w:snapToGrid w:val="0"/>
        <w:spacing w:line="360" w:lineRule="auto"/>
        <w:ind w:firstLine="420"/>
        <w:textAlignment w:val="baseline"/>
        <w:rPr>
          <w:rFonts w:asciiTheme="minorEastAsia" w:eastAsiaTheme="minorEastAsia" w:hAnsiTheme="minorEastAsia"/>
          <w:kern w:val="0"/>
          <w:sz w:val="21"/>
        </w:rPr>
      </w:pPr>
      <w:r w:rsidRPr="006414F7">
        <w:rPr>
          <w:rFonts w:asciiTheme="minorEastAsia" w:eastAsiaTheme="minorEastAsia" w:hAnsiTheme="minorEastAsia" w:hint="eastAsia"/>
          <w:kern w:val="0"/>
          <w:sz w:val="21"/>
        </w:rPr>
        <w:lastRenderedPageBreak/>
        <w:t>本公司权益投资决策委员会成员包括：吴欣荣先生、冯波先生、陈皓先生、张坤先生、孙松先生、付浩先生。</w:t>
      </w:r>
    </w:p>
    <w:p w:rsidR="00434A3D" w:rsidRPr="006414F7" w:rsidRDefault="00434A3D" w:rsidP="00434A3D">
      <w:pPr>
        <w:pStyle w:val="a8"/>
        <w:adjustRightInd w:val="0"/>
        <w:snapToGrid w:val="0"/>
        <w:spacing w:line="360" w:lineRule="auto"/>
        <w:ind w:firstLine="420"/>
        <w:textAlignment w:val="baseline"/>
        <w:rPr>
          <w:rFonts w:asciiTheme="minorEastAsia" w:eastAsiaTheme="minorEastAsia" w:hAnsiTheme="minorEastAsia"/>
          <w:kern w:val="0"/>
          <w:sz w:val="21"/>
        </w:rPr>
      </w:pPr>
      <w:r w:rsidRPr="006414F7">
        <w:rPr>
          <w:rFonts w:asciiTheme="minorEastAsia" w:eastAsiaTheme="minorEastAsia" w:hAnsiTheme="minorEastAsia" w:hint="eastAsia"/>
          <w:kern w:val="0"/>
          <w:sz w:val="21"/>
        </w:rPr>
        <w:t>吴欣荣先生，同上。</w:t>
      </w:r>
    </w:p>
    <w:p w:rsidR="00434A3D" w:rsidRPr="006414F7" w:rsidRDefault="00277150" w:rsidP="00434A3D">
      <w:pPr>
        <w:pStyle w:val="a8"/>
        <w:adjustRightInd w:val="0"/>
        <w:snapToGrid w:val="0"/>
        <w:spacing w:line="360" w:lineRule="auto"/>
        <w:ind w:firstLine="420"/>
        <w:textAlignment w:val="baseline"/>
        <w:rPr>
          <w:rFonts w:asciiTheme="minorEastAsia" w:eastAsiaTheme="minorEastAsia" w:hAnsiTheme="minorEastAsia"/>
          <w:kern w:val="0"/>
          <w:sz w:val="21"/>
        </w:rPr>
      </w:pPr>
      <w:r w:rsidRPr="006414F7">
        <w:rPr>
          <w:rFonts w:asciiTheme="minorEastAsia" w:eastAsiaTheme="minorEastAsia" w:hAnsiTheme="minorEastAsia" w:hint="eastAsia"/>
          <w:kern w:val="0"/>
          <w:sz w:val="21"/>
        </w:rPr>
        <w:t>冯波先生，经济学硕士。曾任广东发展银行行员，易方达基金管理有限公司市场拓展部研究员、市场拓展部副经理、市场部大区销售经理、北京分公司副总经理、研究部行业研究员、基金经理助理、研究部总经理助理、研究部副总经理、易方达科汇灵活配置混合型证券投资基金基金经理。现任易方达基金管理有限公司研究部总经理、易方达行业领先企业混合型证券投资基金基金经理、易方达中盘成长混合型证券投资基金基金经理</w:t>
      </w:r>
      <w:r w:rsidR="00434A3D" w:rsidRPr="006414F7">
        <w:rPr>
          <w:rFonts w:asciiTheme="minorEastAsia" w:eastAsiaTheme="minorEastAsia" w:hAnsiTheme="minorEastAsia" w:hint="eastAsia"/>
          <w:kern w:val="0"/>
          <w:sz w:val="21"/>
        </w:rPr>
        <w:t>。</w:t>
      </w:r>
    </w:p>
    <w:p w:rsidR="00434A3D" w:rsidRPr="006414F7" w:rsidRDefault="00434A3D" w:rsidP="00434A3D">
      <w:pPr>
        <w:pStyle w:val="a8"/>
        <w:adjustRightInd w:val="0"/>
        <w:snapToGrid w:val="0"/>
        <w:spacing w:line="360" w:lineRule="auto"/>
        <w:ind w:firstLine="420"/>
        <w:textAlignment w:val="baseline"/>
        <w:rPr>
          <w:rFonts w:asciiTheme="minorEastAsia" w:eastAsiaTheme="minorEastAsia" w:hAnsiTheme="minorEastAsia"/>
          <w:kern w:val="0"/>
          <w:sz w:val="21"/>
        </w:rPr>
      </w:pPr>
      <w:r w:rsidRPr="006414F7">
        <w:rPr>
          <w:rFonts w:asciiTheme="minorEastAsia" w:eastAsiaTheme="minorEastAsia" w:hAnsiTheme="minorEastAsia" w:hint="eastAsia"/>
          <w:kern w:val="0"/>
          <w:sz w:val="21"/>
        </w:rPr>
        <w:t>陈皓先生，同上。</w:t>
      </w:r>
    </w:p>
    <w:p w:rsidR="00277150" w:rsidRPr="006414F7" w:rsidRDefault="00277150" w:rsidP="00277150">
      <w:pPr>
        <w:pStyle w:val="a8"/>
        <w:adjustRightInd w:val="0"/>
        <w:snapToGrid w:val="0"/>
        <w:spacing w:line="360" w:lineRule="auto"/>
        <w:ind w:firstLine="420"/>
        <w:textAlignment w:val="baseline"/>
        <w:rPr>
          <w:rFonts w:asciiTheme="minorEastAsia" w:eastAsiaTheme="minorEastAsia" w:hAnsiTheme="minorEastAsia"/>
          <w:kern w:val="0"/>
          <w:sz w:val="21"/>
          <w:szCs w:val="24"/>
        </w:rPr>
      </w:pPr>
      <w:r w:rsidRPr="006414F7">
        <w:rPr>
          <w:rFonts w:asciiTheme="minorEastAsia" w:eastAsiaTheme="minorEastAsia" w:hAnsiTheme="minorEastAsia" w:hint="eastAsia"/>
          <w:kern w:val="0"/>
          <w:sz w:val="21"/>
          <w:szCs w:val="24"/>
        </w:rPr>
        <w:t>张坤先生，</w:t>
      </w:r>
      <w:r w:rsidR="00ED085F">
        <w:rPr>
          <w:rFonts w:asciiTheme="minorEastAsia" w:eastAsiaTheme="minorEastAsia" w:hAnsiTheme="minorEastAsia" w:hint="eastAsia"/>
          <w:kern w:val="0"/>
          <w:sz w:val="21"/>
          <w:szCs w:val="24"/>
        </w:rPr>
        <w:t>同上</w:t>
      </w:r>
      <w:r w:rsidRPr="006414F7">
        <w:rPr>
          <w:rFonts w:asciiTheme="minorEastAsia" w:eastAsiaTheme="minorEastAsia" w:hAnsiTheme="minorEastAsia" w:hint="eastAsia"/>
          <w:kern w:val="0"/>
          <w:sz w:val="21"/>
          <w:szCs w:val="24"/>
        </w:rPr>
        <w:t>。</w:t>
      </w:r>
    </w:p>
    <w:p w:rsidR="00277150" w:rsidRPr="006414F7" w:rsidRDefault="00277150" w:rsidP="00277150">
      <w:pPr>
        <w:pStyle w:val="a8"/>
        <w:adjustRightInd w:val="0"/>
        <w:snapToGrid w:val="0"/>
        <w:spacing w:line="360" w:lineRule="auto"/>
        <w:ind w:firstLine="420"/>
        <w:textAlignment w:val="baseline"/>
        <w:rPr>
          <w:rFonts w:asciiTheme="minorEastAsia" w:eastAsiaTheme="minorEastAsia" w:hAnsiTheme="minorEastAsia"/>
          <w:kern w:val="0"/>
          <w:sz w:val="21"/>
          <w:szCs w:val="24"/>
        </w:rPr>
      </w:pPr>
      <w:r w:rsidRPr="006414F7">
        <w:rPr>
          <w:rFonts w:asciiTheme="minorEastAsia" w:eastAsiaTheme="minorEastAsia" w:hAnsiTheme="minorEastAsia" w:hint="eastAsia"/>
          <w:kern w:val="0"/>
          <w:sz w:val="21"/>
          <w:szCs w:val="24"/>
        </w:rPr>
        <w:t>孙松先生，经济学硕士。曾任易方达基金管理有限公司交易员、集中交易室主管、集中交易室经理、基金投资部基金经理助理兼任行业研究员、机构理财部总经理助理、机构理财部副总经理、权益投资总部副总经理、专户投资部总经理、养老金与专户权益投资部总经理。现任易方达基金管理有限公司投资二部总经理、投资经理、易方达新常态灵活配置混合型证券投资基金基金经理。</w:t>
      </w:r>
    </w:p>
    <w:p w:rsidR="00434A3D" w:rsidRPr="006414F7" w:rsidRDefault="00277150" w:rsidP="00F754D1">
      <w:pPr>
        <w:snapToGrid w:val="0"/>
        <w:spacing w:line="360" w:lineRule="auto"/>
        <w:ind w:firstLine="420"/>
        <w:rPr>
          <w:rFonts w:asciiTheme="minorEastAsia" w:eastAsiaTheme="minorEastAsia" w:hAnsiTheme="minorEastAsia"/>
          <w:kern w:val="0"/>
        </w:rPr>
      </w:pPr>
      <w:r w:rsidRPr="006414F7">
        <w:rPr>
          <w:rFonts w:asciiTheme="minorEastAsia" w:eastAsiaTheme="minorEastAsia" w:hAnsiTheme="minorEastAsia" w:hint="eastAsia"/>
          <w:kern w:val="0"/>
        </w:rPr>
        <w:t>付浩先生，经济学硕士。曾任广东粤财信托投资有限公司国际金融部职员，深圳和君创业研究咨询有限公司管理咨询项目经理，湖南证券投资银行总部项目经理，融通基金管理有限公司研究策划部研究员，易方达基金管理有限公司权益投资总部副总经理、养老金与专户权益投资部副总经理、公募基金投资部总经理、基金经理助理、易方达策略成长证券投资基金基金经理、科瑞证券投资基金基金经理、易方达科翔股票型证券投资基金基金经理。现任易方达基金管理有限公司权益投资管理部总经理、投资经理、易方达3年封闭运作战略配售灵活配置混合型证券投资基金(LOF)基金经理、易方达科汇灵活配置混合型证券投资基金基金经理</w:t>
      </w:r>
      <w:r w:rsidR="00434A3D" w:rsidRPr="006414F7">
        <w:rPr>
          <w:rFonts w:asciiTheme="minorEastAsia" w:eastAsiaTheme="minorEastAsia" w:hAnsiTheme="minorEastAsia" w:hint="eastAsia"/>
          <w:kern w:val="0"/>
        </w:rPr>
        <w:t>。</w:t>
      </w:r>
    </w:p>
    <w:p w:rsidR="009D75B9" w:rsidRPr="006414F7" w:rsidRDefault="009D75B9" w:rsidP="00F754D1">
      <w:pPr>
        <w:snapToGrid w:val="0"/>
        <w:spacing w:line="360" w:lineRule="auto"/>
        <w:ind w:firstLine="420"/>
        <w:rPr>
          <w:rFonts w:asciiTheme="minorEastAsia" w:eastAsiaTheme="minorEastAsia" w:hAnsiTheme="minorEastAsia" w:cs="仿宋_GB2312"/>
          <w:kern w:val="0"/>
        </w:rPr>
      </w:pPr>
      <w:r w:rsidRPr="006414F7">
        <w:rPr>
          <w:rFonts w:asciiTheme="minorEastAsia" w:eastAsiaTheme="minorEastAsia" w:hAnsiTheme="minorEastAsia" w:cs="仿宋_GB2312" w:hint="eastAsia"/>
          <w:b/>
          <w:bCs/>
          <w:kern w:val="0"/>
          <w:szCs w:val="21"/>
        </w:rPr>
        <w:t>4</w:t>
      </w:r>
      <w:r w:rsidR="001A2E39" w:rsidRPr="006414F7">
        <w:rPr>
          <w:rFonts w:asciiTheme="minorEastAsia" w:eastAsiaTheme="minorEastAsia" w:hAnsiTheme="minorEastAsia" w:cs="仿宋_GB2312" w:hint="eastAsia"/>
          <w:b/>
          <w:bCs/>
          <w:kern w:val="0"/>
          <w:szCs w:val="21"/>
        </w:rPr>
        <w:t>、</w:t>
      </w:r>
      <w:r w:rsidRPr="006414F7">
        <w:rPr>
          <w:rFonts w:asciiTheme="minorEastAsia" w:eastAsiaTheme="minorEastAsia" w:hAnsiTheme="minorEastAsia" w:cs="仿宋_GB2312" w:hint="eastAsia"/>
          <w:b/>
          <w:bCs/>
          <w:kern w:val="0"/>
          <w:szCs w:val="21"/>
        </w:rPr>
        <w:t>上述人员之间均不存在近亲属关系。</w:t>
      </w:r>
    </w:p>
    <w:p w:rsidR="009D75B9" w:rsidRPr="006414F7" w:rsidRDefault="00A15C8F" w:rsidP="001A2E39">
      <w:pPr>
        <w:pStyle w:val="a8"/>
        <w:snapToGrid w:val="0"/>
        <w:spacing w:line="360" w:lineRule="auto"/>
        <w:ind w:firstLineChars="0" w:firstLine="0"/>
        <w:outlineLvl w:val="1"/>
        <w:rPr>
          <w:rFonts w:asciiTheme="minorEastAsia" w:eastAsiaTheme="minorEastAsia" w:hAnsiTheme="minorEastAsia"/>
          <w:b/>
          <w:szCs w:val="20"/>
        </w:rPr>
      </w:pPr>
      <w:bookmarkStart w:id="35" w:name="_Toc225152259"/>
      <w:bookmarkStart w:id="36" w:name="_Toc225230494"/>
      <w:bookmarkStart w:id="37" w:name="_Toc225230654"/>
      <w:bookmarkStart w:id="38" w:name="_Toc225230766"/>
      <w:bookmarkStart w:id="39" w:name="_Toc45618227"/>
      <w:r w:rsidRPr="006414F7">
        <w:rPr>
          <w:rFonts w:asciiTheme="minorEastAsia" w:eastAsiaTheme="minorEastAsia" w:hAnsiTheme="minorEastAsia" w:hint="eastAsia"/>
          <w:b/>
          <w:szCs w:val="20"/>
        </w:rPr>
        <w:t>（三）</w:t>
      </w:r>
      <w:r w:rsidR="009D75B9" w:rsidRPr="006414F7">
        <w:rPr>
          <w:rFonts w:asciiTheme="minorEastAsia" w:eastAsiaTheme="minorEastAsia" w:hAnsiTheme="minorEastAsia"/>
          <w:b/>
          <w:szCs w:val="20"/>
        </w:rPr>
        <w:t>基金管理人的职责</w:t>
      </w:r>
      <w:bookmarkEnd w:id="35"/>
      <w:bookmarkEnd w:id="36"/>
      <w:bookmarkEnd w:id="37"/>
      <w:bookmarkEnd w:id="38"/>
      <w:bookmarkEnd w:id="39"/>
    </w:p>
    <w:p w:rsidR="009D75B9" w:rsidRPr="006414F7" w:rsidRDefault="001A2E39" w:rsidP="001A2E39">
      <w:pPr>
        <w:snapToGrid w:val="0"/>
        <w:spacing w:line="360" w:lineRule="auto"/>
        <w:ind w:firstLine="420"/>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1、</w:t>
      </w:r>
      <w:r w:rsidR="00951107" w:rsidRPr="006414F7">
        <w:rPr>
          <w:rFonts w:asciiTheme="minorEastAsia" w:eastAsiaTheme="minorEastAsia" w:hAnsiTheme="minorEastAsia" w:hint="eastAsia"/>
          <w:kern w:val="0"/>
          <w:szCs w:val="21"/>
        </w:rPr>
        <w:t>依法募集资金，办理基金份额的发售和登记事宜</w:t>
      </w:r>
      <w:r w:rsidR="009D75B9" w:rsidRPr="006414F7">
        <w:rPr>
          <w:rFonts w:asciiTheme="minorEastAsia" w:eastAsiaTheme="minorEastAsia" w:hAnsiTheme="minorEastAsia"/>
          <w:kern w:val="0"/>
          <w:szCs w:val="21"/>
        </w:rPr>
        <w:t>；</w:t>
      </w:r>
    </w:p>
    <w:p w:rsidR="009D75B9" w:rsidRPr="006414F7" w:rsidRDefault="001A2E39" w:rsidP="001A2E39">
      <w:pPr>
        <w:snapToGrid w:val="0"/>
        <w:spacing w:line="360" w:lineRule="auto"/>
        <w:ind w:firstLine="420"/>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2、</w:t>
      </w:r>
      <w:r w:rsidR="009D75B9" w:rsidRPr="006414F7">
        <w:rPr>
          <w:rFonts w:asciiTheme="minorEastAsia" w:eastAsiaTheme="minorEastAsia" w:hAnsiTheme="minorEastAsia"/>
          <w:kern w:val="0"/>
          <w:szCs w:val="21"/>
        </w:rPr>
        <w:t>办理基金备案手续；</w:t>
      </w:r>
    </w:p>
    <w:p w:rsidR="009D75B9" w:rsidRPr="006414F7" w:rsidRDefault="001A2E39" w:rsidP="001A2E39">
      <w:pPr>
        <w:snapToGrid w:val="0"/>
        <w:spacing w:line="360" w:lineRule="auto"/>
        <w:ind w:firstLine="420"/>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3、</w:t>
      </w:r>
      <w:r w:rsidR="009D75B9" w:rsidRPr="006414F7">
        <w:rPr>
          <w:rFonts w:asciiTheme="minorEastAsia" w:eastAsiaTheme="minorEastAsia" w:hAnsiTheme="minorEastAsia"/>
          <w:kern w:val="0"/>
          <w:szCs w:val="21"/>
        </w:rPr>
        <w:t>对所管理的不同基金财产分别管理、分别记账，进行证券投资；</w:t>
      </w:r>
    </w:p>
    <w:p w:rsidR="009D75B9" w:rsidRPr="006414F7" w:rsidRDefault="001A2E39" w:rsidP="001A2E39">
      <w:pPr>
        <w:snapToGrid w:val="0"/>
        <w:spacing w:line="360" w:lineRule="auto"/>
        <w:ind w:firstLine="420"/>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4、</w:t>
      </w:r>
      <w:r w:rsidR="009D75B9" w:rsidRPr="006414F7">
        <w:rPr>
          <w:rFonts w:asciiTheme="minorEastAsia" w:eastAsiaTheme="minorEastAsia" w:hAnsiTheme="minorEastAsia"/>
          <w:kern w:val="0"/>
          <w:szCs w:val="21"/>
        </w:rPr>
        <w:t>按照基金合同的约定确定基金收益分配方案，及时向基金份额持有人分配收益；</w:t>
      </w:r>
    </w:p>
    <w:p w:rsidR="009D75B9" w:rsidRPr="006414F7" w:rsidRDefault="001A2E39" w:rsidP="001A2E39">
      <w:pPr>
        <w:snapToGrid w:val="0"/>
        <w:spacing w:line="360" w:lineRule="auto"/>
        <w:ind w:firstLine="420"/>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5、</w:t>
      </w:r>
      <w:r w:rsidR="009D75B9" w:rsidRPr="006414F7">
        <w:rPr>
          <w:rFonts w:asciiTheme="minorEastAsia" w:eastAsiaTheme="minorEastAsia" w:hAnsiTheme="minorEastAsia"/>
          <w:kern w:val="0"/>
          <w:szCs w:val="21"/>
        </w:rPr>
        <w:t>进行基金会计核算并编制基金财务会计报告；</w:t>
      </w:r>
    </w:p>
    <w:p w:rsidR="009D75B9" w:rsidRPr="006414F7" w:rsidRDefault="001A2E39" w:rsidP="001A2E39">
      <w:pPr>
        <w:snapToGrid w:val="0"/>
        <w:spacing w:line="360" w:lineRule="auto"/>
        <w:ind w:firstLine="420"/>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6、</w:t>
      </w:r>
      <w:r w:rsidR="009D75B9" w:rsidRPr="006414F7">
        <w:rPr>
          <w:rFonts w:asciiTheme="minorEastAsia" w:eastAsiaTheme="minorEastAsia" w:hAnsiTheme="minorEastAsia"/>
          <w:kern w:val="0"/>
          <w:szCs w:val="21"/>
        </w:rPr>
        <w:t>编制</w:t>
      </w:r>
      <w:r w:rsidR="00ED2B8E" w:rsidRPr="006414F7">
        <w:rPr>
          <w:rFonts w:asciiTheme="minorEastAsia" w:eastAsiaTheme="minorEastAsia" w:hAnsiTheme="minorEastAsia" w:hint="eastAsia"/>
        </w:rPr>
        <w:t>季度报告、中期报告和年度报告</w:t>
      </w:r>
      <w:r w:rsidR="009D75B9" w:rsidRPr="006414F7">
        <w:rPr>
          <w:rFonts w:asciiTheme="minorEastAsia" w:eastAsiaTheme="minorEastAsia" w:hAnsiTheme="minorEastAsia"/>
          <w:kern w:val="0"/>
          <w:szCs w:val="21"/>
        </w:rPr>
        <w:t>；</w:t>
      </w:r>
    </w:p>
    <w:p w:rsidR="009D75B9" w:rsidRPr="006414F7" w:rsidRDefault="001A2E39" w:rsidP="001A2E39">
      <w:pPr>
        <w:snapToGrid w:val="0"/>
        <w:spacing w:line="360" w:lineRule="auto"/>
        <w:ind w:firstLine="420"/>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7、</w:t>
      </w:r>
      <w:r w:rsidR="009D75B9" w:rsidRPr="006414F7">
        <w:rPr>
          <w:rFonts w:asciiTheme="minorEastAsia" w:eastAsiaTheme="minorEastAsia" w:hAnsiTheme="minorEastAsia"/>
          <w:kern w:val="0"/>
          <w:szCs w:val="21"/>
        </w:rPr>
        <w:t>计算并公告基金</w:t>
      </w:r>
      <w:r w:rsidR="00ED2B8E" w:rsidRPr="006414F7">
        <w:rPr>
          <w:rFonts w:asciiTheme="minorEastAsia" w:eastAsiaTheme="minorEastAsia" w:hAnsiTheme="minorEastAsia" w:hint="eastAsia"/>
          <w:kern w:val="0"/>
          <w:szCs w:val="21"/>
        </w:rPr>
        <w:t>净值信息</w:t>
      </w:r>
      <w:r w:rsidR="009D75B9" w:rsidRPr="006414F7">
        <w:rPr>
          <w:rFonts w:asciiTheme="minorEastAsia" w:eastAsiaTheme="minorEastAsia" w:hAnsiTheme="minorEastAsia"/>
          <w:kern w:val="0"/>
          <w:szCs w:val="21"/>
        </w:rPr>
        <w:t>，确定基金份额申购、赎回价格；</w:t>
      </w:r>
    </w:p>
    <w:p w:rsidR="009D75B9" w:rsidRPr="006414F7" w:rsidRDefault="001A2E39" w:rsidP="001A2E39">
      <w:pPr>
        <w:snapToGrid w:val="0"/>
        <w:spacing w:line="360" w:lineRule="auto"/>
        <w:ind w:firstLine="420"/>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8、</w:t>
      </w:r>
      <w:r w:rsidR="009D75B9" w:rsidRPr="006414F7">
        <w:rPr>
          <w:rFonts w:asciiTheme="minorEastAsia" w:eastAsiaTheme="minorEastAsia" w:hAnsiTheme="minorEastAsia"/>
          <w:kern w:val="0"/>
          <w:szCs w:val="21"/>
        </w:rPr>
        <w:t>办理与基金财产管理业务活动有关的信息披露事项；</w:t>
      </w:r>
    </w:p>
    <w:p w:rsidR="009D75B9" w:rsidRPr="006414F7" w:rsidRDefault="001A2E39" w:rsidP="001A2E39">
      <w:pPr>
        <w:snapToGrid w:val="0"/>
        <w:spacing w:line="360" w:lineRule="auto"/>
        <w:ind w:firstLine="420"/>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9、</w:t>
      </w:r>
      <w:r w:rsidR="00951107" w:rsidRPr="006414F7">
        <w:rPr>
          <w:rFonts w:asciiTheme="minorEastAsia" w:eastAsiaTheme="minorEastAsia" w:hAnsiTheme="minorEastAsia" w:hint="eastAsia"/>
          <w:kern w:val="0"/>
          <w:szCs w:val="21"/>
        </w:rPr>
        <w:t>按照规定</w:t>
      </w:r>
      <w:r w:rsidR="009D75B9" w:rsidRPr="006414F7">
        <w:rPr>
          <w:rFonts w:asciiTheme="minorEastAsia" w:eastAsiaTheme="minorEastAsia" w:hAnsiTheme="minorEastAsia"/>
          <w:kern w:val="0"/>
          <w:szCs w:val="21"/>
        </w:rPr>
        <w:t>召集基金份额持有人大会；</w:t>
      </w:r>
    </w:p>
    <w:p w:rsidR="009D75B9" w:rsidRPr="006414F7" w:rsidRDefault="001A2E39" w:rsidP="001A2E39">
      <w:pPr>
        <w:snapToGrid w:val="0"/>
        <w:spacing w:line="360" w:lineRule="auto"/>
        <w:ind w:firstLine="420"/>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lastRenderedPageBreak/>
        <w:t>10、</w:t>
      </w:r>
      <w:r w:rsidR="009D75B9" w:rsidRPr="006414F7">
        <w:rPr>
          <w:rFonts w:asciiTheme="minorEastAsia" w:eastAsiaTheme="minorEastAsia" w:hAnsiTheme="minorEastAsia"/>
          <w:kern w:val="0"/>
          <w:szCs w:val="21"/>
        </w:rPr>
        <w:t>保存基金财产管理业务活动的记录、账册、报表和其他相关资料；</w:t>
      </w:r>
    </w:p>
    <w:p w:rsidR="009D75B9" w:rsidRPr="006414F7" w:rsidRDefault="001A2E39" w:rsidP="001A2E39">
      <w:pPr>
        <w:snapToGrid w:val="0"/>
        <w:spacing w:line="360" w:lineRule="auto"/>
        <w:ind w:firstLine="420"/>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11、</w:t>
      </w:r>
      <w:r w:rsidR="009D75B9" w:rsidRPr="006414F7">
        <w:rPr>
          <w:rFonts w:asciiTheme="minorEastAsia" w:eastAsiaTheme="minorEastAsia" w:hAnsiTheme="minorEastAsia"/>
          <w:kern w:val="0"/>
          <w:szCs w:val="21"/>
        </w:rPr>
        <w:t>以基金管理人名义，代表基金份额持有人利益行使诉讼权利或者实施其他法律行为；</w:t>
      </w:r>
    </w:p>
    <w:p w:rsidR="009D75B9" w:rsidRPr="006414F7" w:rsidRDefault="001A2E39" w:rsidP="001A2E39">
      <w:pPr>
        <w:snapToGrid w:val="0"/>
        <w:spacing w:line="360" w:lineRule="auto"/>
        <w:ind w:firstLine="420"/>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12、</w:t>
      </w:r>
      <w:r w:rsidR="009D75B9" w:rsidRPr="006414F7">
        <w:rPr>
          <w:rFonts w:asciiTheme="minorEastAsia" w:eastAsiaTheme="minorEastAsia" w:hAnsiTheme="minorEastAsia"/>
          <w:kern w:val="0"/>
          <w:szCs w:val="21"/>
        </w:rPr>
        <w:t>国务院证券监督管理机构规定的其他职责。</w:t>
      </w:r>
    </w:p>
    <w:p w:rsidR="009D75B9" w:rsidRPr="006414F7" w:rsidRDefault="00A15C8F" w:rsidP="001A2E39">
      <w:pPr>
        <w:pStyle w:val="a8"/>
        <w:snapToGrid w:val="0"/>
        <w:spacing w:line="360" w:lineRule="auto"/>
        <w:ind w:firstLineChars="0" w:firstLine="0"/>
        <w:outlineLvl w:val="1"/>
        <w:rPr>
          <w:rFonts w:asciiTheme="minorEastAsia" w:eastAsiaTheme="minorEastAsia" w:hAnsiTheme="minorEastAsia"/>
          <w:b/>
          <w:szCs w:val="20"/>
        </w:rPr>
      </w:pPr>
      <w:bookmarkStart w:id="40" w:name="_Toc225152260"/>
      <w:bookmarkStart w:id="41" w:name="_Toc225230495"/>
      <w:bookmarkStart w:id="42" w:name="_Toc225230655"/>
      <w:bookmarkStart w:id="43" w:name="_Toc225230767"/>
      <w:bookmarkStart w:id="44" w:name="_Toc45618228"/>
      <w:r w:rsidRPr="006414F7">
        <w:rPr>
          <w:rFonts w:asciiTheme="minorEastAsia" w:eastAsiaTheme="minorEastAsia" w:hAnsiTheme="minorEastAsia" w:hint="eastAsia"/>
          <w:b/>
          <w:szCs w:val="20"/>
        </w:rPr>
        <w:t>（四）</w:t>
      </w:r>
      <w:r w:rsidR="009D75B9" w:rsidRPr="006414F7">
        <w:rPr>
          <w:rFonts w:asciiTheme="minorEastAsia" w:eastAsiaTheme="minorEastAsia" w:hAnsiTheme="minorEastAsia"/>
          <w:b/>
          <w:szCs w:val="20"/>
        </w:rPr>
        <w:t>基金管理人的承诺</w:t>
      </w:r>
      <w:bookmarkEnd w:id="40"/>
      <w:bookmarkEnd w:id="41"/>
      <w:bookmarkEnd w:id="42"/>
      <w:bookmarkEnd w:id="43"/>
      <w:bookmarkEnd w:id="44"/>
    </w:p>
    <w:p w:rsidR="009D75B9" w:rsidRPr="006414F7" w:rsidRDefault="001A2E39" w:rsidP="001A2E39">
      <w:pPr>
        <w:snapToGrid w:val="0"/>
        <w:spacing w:line="360" w:lineRule="auto"/>
        <w:ind w:firstLine="420"/>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1、</w:t>
      </w:r>
      <w:r w:rsidR="009D75B9" w:rsidRPr="006414F7">
        <w:rPr>
          <w:rFonts w:asciiTheme="minorEastAsia" w:eastAsiaTheme="minorEastAsia" w:hAnsiTheme="minorEastAsia" w:hint="eastAsia"/>
          <w:kern w:val="0"/>
          <w:szCs w:val="21"/>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9D75B9" w:rsidRPr="006414F7" w:rsidRDefault="001A2E39" w:rsidP="001A2E39">
      <w:pPr>
        <w:snapToGrid w:val="0"/>
        <w:spacing w:line="360" w:lineRule="auto"/>
        <w:ind w:firstLine="420"/>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2、</w:t>
      </w:r>
      <w:r w:rsidR="009D75B9" w:rsidRPr="006414F7">
        <w:rPr>
          <w:rFonts w:asciiTheme="minorEastAsia" w:eastAsiaTheme="minorEastAsia" w:hAnsiTheme="minorEastAsia" w:hint="eastAsia"/>
          <w:kern w:val="0"/>
          <w:szCs w:val="21"/>
        </w:rPr>
        <w:t>本基金管理人承诺严格遵守《证券法》、《基金法》及有关法律法规，建立健全内部控制制度，采取有效措施，防止下列行为发生：</w:t>
      </w:r>
    </w:p>
    <w:p w:rsidR="009D75B9" w:rsidRPr="006414F7" w:rsidRDefault="009D75B9" w:rsidP="009C5EC3">
      <w:pPr>
        <w:numPr>
          <w:ilvl w:val="1"/>
          <w:numId w:val="16"/>
        </w:numPr>
        <w:tabs>
          <w:tab w:val="clear" w:pos="1134"/>
          <w:tab w:val="left" w:pos="735"/>
          <w:tab w:val="num" w:pos="945"/>
        </w:tabs>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将其固有财产或者他人财产混同于基金财产从事证券投资；</w:t>
      </w:r>
    </w:p>
    <w:p w:rsidR="009D75B9" w:rsidRPr="006414F7" w:rsidRDefault="009D75B9" w:rsidP="009C5EC3">
      <w:pPr>
        <w:numPr>
          <w:ilvl w:val="1"/>
          <w:numId w:val="16"/>
        </w:numPr>
        <w:tabs>
          <w:tab w:val="clear" w:pos="1134"/>
          <w:tab w:val="left" w:pos="735"/>
          <w:tab w:val="num" w:pos="945"/>
        </w:tabs>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不公平地对待其管理的不同基金财产；</w:t>
      </w:r>
    </w:p>
    <w:p w:rsidR="009D75B9" w:rsidRPr="006414F7" w:rsidRDefault="009D75B9" w:rsidP="009C5EC3">
      <w:pPr>
        <w:numPr>
          <w:ilvl w:val="1"/>
          <w:numId w:val="16"/>
        </w:numPr>
        <w:tabs>
          <w:tab w:val="clear" w:pos="1134"/>
          <w:tab w:val="left" w:pos="735"/>
          <w:tab w:val="num" w:pos="945"/>
        </w:tabs>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利用基金财产</w:t>
      </w:r>
      <w:r w:rsidR="00951107" w:rsidRPr="006414F7">
        <w:rPr>
          <w:rFonts w:asciiTheme="minorEastAsia" w:eastAsiaTheme="minorEastAsia" w:hAnsiTheme="minorEastAsia" w:hint="eastAsia"/>
        </w:rPr>
        <w:t>或者职务之便</w:t>
      </w:r>
      <w:r w:rsidRPr="006414F7">
        <w:rPr>
          <w:rFonts w:asciiTheme="minorEastAsia" w:eastAsiaTheme="minorEastAsia" w:hAnsiTheme="minorEastAsia" w:hint="eastAsia"/>
        </w:rPr>
        <w:t>为基金份额持有人以外的第三人谋取利益；</w:t>
      </w:r>
    </w:p>
    <w:p w:rsidR="009D75B9" w:rsidRPr="006414F7" w:rsidRDefault="009D75B9" w:rsidP="009C5EC3">
      <w:pPr>
        <w:numPr>
          <w:ilvl w:val="1"/>
          <w:numId w:val="16"/>
        </w:numPr>
        <w:tabs>
          <w:tab w:val="clear" w:pos="1134"/>
          <w:tab w:val="left" w:pos="735"/>
          <w:tab w:val="num" w:pos="945"/>
        </w:tabs>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向基金份额持有人违规承诺收益或者承担损失；</w:t>
      </w:r>
    </w:p>
    <w:p w:rsidR="00951107" w:rsidRPr="006414F7" w:rsidRDefault="00951107" w:rsidP="009C5EC3">
      <w:pPr>
        <w:numPr>
          <w:ilvl w:val="1"/>
          <w:numId w:val="16"/>
        </w:numPr>
        <w:tabs>
          <w:tab w:val="clear" w:pos="1134"/>
          <w:tab w:val="left" w:pos="735"/>
          <w:tab w:val="num" w:pos="945"/>
        </w:tabs>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侵占、挪用基金财产；</w:t>
      </w:r>
    </w:p>
    <w:p w:rsidR="00951107" w:rsidRPr="006414F7" w:rsidRDefault="001A2E39" w:rsidP="001A2E39">
      <w:pPr>
        <w:snapToGrid w:val="0"/>
        <w:spacing w:line="360" w:lineRule="auto"/>
        <w:ind w:firstLine="420"/>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（6）</w:t>
      </w:r>
      <w:r w:rsidR="00951107" w:rsidRPr="006414F7">
        <w:rPr>
          <w:rFonts w:asciiTheme="minorEastAsia" w:eastAsiaTheme="minorEastAsia" w:hAnsiTheme="minorEastAsia" w:hint="eastAsia"/>
          <w:kern w:val="0"/>
          <w:szCs w:val="21"/>
        </w:rPr>
        <w:t>泄露因职务便利获取的未公开信息、利用该信息从事或者明示、暗示他人从事相关的交易活动；</w:t>
      </w:r>
    </w:p>
    <w:p w:rsidR="00951107" w:rsidRPr="006414F7" w:rsidRDefault="001A2E39" w:rsidP="001A2E39">
      <w:pPr>
        <w:snapToGrid w:val="0"/>
        <w:spacing w:line="360" w:lineRule="auto"/>
        <w:ind w:firstLine="420"/>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（7）</w:t>
      </w:r>
      <w:r w:rsidR="00951107" w:rsidRPr="006414F7">
        <w:rPr>
          <w:rFonts w:asciiTheme="minorEastAsia" w:eastAsiaTheme="minorEastAsia" w:hAnsiTheme="minorEastAsia" w:hint="eastAsia"/>
          <w:kern w:val="0"/>
          <w:szCs w:val="21"/>
        </w:rPr>
        <w:t>玩忽职守，不按照规定履行职责；</w:t>
      </w:r>
    </w:p>
    <w:p w:rsidR="009D75B9" w:rsidRPr="006414F7" w:rsidRDefault="001A2E39" w:rsidP="001A2E39">
      <w:pPr>
        <w:snapToGrid w:val="0"/>
        <w:spacing w:line="360" w:lineRule="auto"/>
        <w:ind w:firstLine="420"/>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（8）</w:t>
      </w:r>
      <w:r w:rsidR="00951107" w:rsidRPr="006414F7">
        <w:rPr>
          <w:rFonts w:asciiTheme="minorEastAsia" w:eastAsiaTheme="minorEastAsia" w:hAnsiTheme="minorEastAsia" w:hint="eastAsia"/>
          <w:kern w:val="0"/>
          <w:szCs w:val="21"/>
        </w:rPr>
        <w:t>法律、行政法规和中国证监会规定禁止的其他行为。</w:t>
      </w:r>
    </w:p>
    <w:p w:rsidR="009D75B9" w:rsidRPr="006414F7" w:rsidRDefault="009D75B9" w:rsidP="001A2E39">
      <w:pPr>
        <w:tabs>
          <w:tab w:val="left" w:pos="735"/>
        </w:tabs>
        <w:snapToGrid w:val="0"/>
        <w:spacing w:line="360" w:lineRule="auto"/>
        <w:ind w:left="420"/>
        <w:rPr>
          <w:rFonts w:asciiTheme="minorEastAsia" w:eastAsiaTheme="minorEastAsia" w:hAnsiTheme="minorEastAsia"/>
        </w:rPr>
      </w:pPr>
      <w:r w:rsidRPr="006414F7">
        <w:rPr>
          <w:rFonts w:asciiTheme="minorEastAsia" w:eastAsiaTheme="minorEastAsia" w:hAnsiTheme="minorEastAsia" w:hint="eastAsia"/>
        </w:rPr>
        <w:t>3</w:t>
      </w:r>
      <w:r w:rsidR="001A2E39" w:rsidRPr="006414F7">
        <w:rPr>
          <w:rFonts w:asciiTheme="minorEastAsia" w:eastAsiaTheme="minorEastAsia" w:hAnsiTheme="minorEastAsia" w:hint="eastAsia"/>
        </w:rPr>
        <w:t>、</w:t>
      </w:r>
      <w:r w:rsidRPr="006414F7">
        <w:rPr>
          <w:rFonts w:asciiTheme="minorEastAsia" w:eastAsiaTheme="minorEastAsia" w:hAnsiTheme="minorEastAsia" w:hint="eastAsia"/>
        </w:rPr>
        <w:t>本基金管理人禁止利用基金资产从事以下投资或活动：</w:t>
      </w:r>
    </w:p>
    <w:p w:rsidR="009D75B9" w:rsidRPr="006414F7" w:rsidRDefault="009D75B9" w:rsidP="001A2E39">
      <w:pPr>
        <w:tabs>
          <w:tab w:val="left" w:pos="735"/>
          <w:tab w:val="num" w:pos="1050"/>
        </w:tabs>
        <w:snapToGrid w:val="0"/>
        <w:spacing w:line="360" w:lineRule="auto"/>
        <w:ind w:left="420"/>
        <w:rPr>
          <w:rFonts w:asciiTheme="minorEastAsia" w:eastAsiaTheme="minorEastAsia" w:hAnsiTheme="minorEastAsia"/>
        </w:rPr>
      </w:pPr>
      <w:r w:rsidRPr="006414F7">
        <w:rPr>
          <w:rFonts w:asciiTheme="minorEastAsia" w:eastAsiaTheme="minorEastAsia" w:hAnsiTheme="minorEastAsia" w:hint="eastAsia"/>
        </w:rPr>
        <w:t>（1）</w:t>
      </w:r>
      <w:r w:rsidRPr="006414F7">
        <w:rPr>
          <w:rFonts w:asciiTheme="minorEastAsia" w:eastAsiaTheme="minorEastAsia" w:hAnsiTheme="minorEastAsia"/>
        </w:rPr>
        <w:t>承销证券；</w:t>
      </w:r>
    </w:p>
    <w:p w:rsidR="009D75B9" w:rsidRPr="006414F7" w:rsidRDefault="009D75B9" w:rsidP="001A2E39">
      <w:pPr>
        <w:tabs>
          <w:tab w:val="left" w:pos="735"/>
          <w:tab w:val="num" w:pos="1050"/>
        </w:tabs>
        <w:snapToGrid w:val="0"/>
        <w:spacing w:line="360" w:lineRule="auto"/>
        <w:ind w:left="420"/>
        <w:rPr>
          <w:rFonts w:asciiTheme="minorEastAsia" w:eastAsiaTheme="minorEastAsia" w:hAnsiTheme="minorEastAsia"/>
        </w:rPr>
      </w:pPr>
      <w:r w:rsidRPr="006414F7">
        <w:rPr>
          <w:rFonts w:asciiTheme="minorEastAsia" w:eastAsiaTheme="minorEastAsia" w:hAnsiTheme="minorEastAsia" w:hint="eastAsia"/>
        </w:rPr>
        <w:t>（2）</w:t>
      </w:r>
      <w:r w:rsidRPr="006414F7">
        <w:rPr>
          <w:rFonts w:asciiTheme="minorEastAsia" w:eastAsiaTheme="minorEastAsia" w:hAnsiTheme="minorEastAsia"/>
        </w:rPr>
        <w:t>向他人贷款或者提供担保；</w:t>
      </w:r>
    </w:p>
    <w:p w:rsidR="009D75B9" w:rsidRPr="006414F7" w:rsidRDefault="009D75B9" w:rsidP="001A2E39">
      <w:pPr>
        <w:tabs>
          <w:tab w:val="left" w:pos="735"/>
          <w:tab w:val="num" w:pos="1050"/>
        </w:tabs>
        <w:snapToGrid w:val="0"/>
        <w:spacing w:line="360" w:lineRule="auto"/>
        <w:ind w:left="420"/>
        <w:rPr>
          <w:rFonts w:asciiTheme="minorEastAsia" w:eastAsiaTheme="minorEastAsia" w:hAnsiTheme="minorEastAsia"/>
        </w:rPr>
      </w:pPr>
      <w:r w:rsidRPr="006414F7">
        <w:rPr>
          <w:rFonts w:asciiTheme="minorEastAsia" w:eastAsiaTheme="minorEastAsia" w:hAnsiTheme="minorEastAsia" w:hint="eastAsia"/>
        </w:rPr>
        <w:t>（3）</w:t>
      </w:r>
      <w:r w:rsidRPr="006414F7">
        <w:rPr>
          <w:rFonts w:asciiTheme="minorEastAsia" w:eastAsiaTheme="minorEastAsia" w:hAnsiTheme="minorEastAsia"/>
        </w:rPr>
        <w:t>从事承担无限责任的投资；</w:t>
      </w:r>
    </w:p>
    <w:p w:rsidR="009D75B9" w:rsidRPr="006414F7" w:rsidRDefault="009D75B9" w:rsidP="001A2E39">
      <w:pPr>
        <w:tabs>
          <w:tab w:val="left" w:pos="735"/>
          <w:tab w:val="num" w:pos="1050"/>
        </w:tabs>
        <w:snapToGrid w:val="0"/>
        <w:spacing w:line="360" w:lineRule="auto"/>
        <w:ind w:left="420"/>
        <w:rPr>
          <w:rFonts w:asciiTheme="minorEastAsia" w:eastAsiaTheme="minorEastAsia" w:hAnsiTheme="minorEastAsia"/>
        </w:rPr>
      </w:pPr>
      <w:r w:rsidRPr="006414F7">
        <w:rPr>
          <w:rFonts w:asciiTheme="minorEastAsia" w:eastAsiaTheme="minorEastAsia" w:hAnsiTheme="minorEastAsia" w:hint="eastAsia"/>
        </w:rPr>
        <w:t>（4）</w:t>
      </w:r>
      <w:r w:rsidRPr="006414F7">
        <w:rPr>
          <w:rFonts w:asciiTheme="minorEastAsia" w:eastAsiaTheme="minorEastAsia" w:hAnsiTheme="minorEastAsia"/>
        </w:rPr>
        <w:t>买卖其他基金份额，但是国务院另有规定的除外；</w:t>
      </w:r>
    </w:p>
    <w:p w:rsidR="009D75B9" w:rsidRPr="006414F7" w:rsidRDefault="009D75B9" w:rsidP="001A2E39">
      <w:pPr>
        <w:tabs>
          <w:tab w:val="left" w:pos="735"/>
        </w:tabs>
        <w:snapToGrid w:val="0"/>
        <w:spacing w:line="360" w:lineRule="auto"/>
        <w:ind w:left="420"/>
        <w:rPr>
          <w:rFonts w:asciiTheme="minorEastAsia" w:eastAsiaTheme="minorEastAsia" w:hAnsiTheme="minorEastAsia"/>
        </w:rPr>
      </w:pPr>
      <w:r w:rsidRPr="006414F7">
        <w:rPr>
          <w:rFonts w:asciiTheme="minorEastAsia" w:eastAsiaTheme="minorEastAsia" w:hAnsiTheme="minorEastAsia" w:hint="eastAsia"/>
        </w:rPr>
        <w:t>（5）</w:t>
      </w:r>
      <w:r w:rsidRPr="006414F7">
        <w:rPr>
          <w:rFonts w:asciiTheme="minorEastAsia" w:eastAsiaTheme="minorEastAsia" w:hAnsiTheme="minorEastAsia"/>
        </w:rPr>
        <w:t>向其基金管理人、基金托管人出资或者买卖其基金管理人、基金托管人发行的股票或者债券；</w:t>
      </w:r>
    </w:p>
    <w:p w:rsidR="009D75B9" w:rsidRPr="006414F7" w:rsidRDefault="009D75B9" w:rsidP="001A2E39">
      <w:pPr>
        <w:tabs>
          <w:tab w:val="left" w:pos="735"/>
        </w:tabs>
        <w:snapToGrid w:val="0"/>
        <w:spacing w:line="360" w:lineRule="auto"/>
        <w:ind w:left="420"/>
        <w:rPr>
          <w:rFonts w:asciiTheme="minorEastAsia" w:eastAsiaTheme="minorEastAsia" w:hAnsiTheme="minorEastAsia"/>
        </w:rPr>
      </w:pPr>
      <w:r w:rsidRPr="006414F7">
        <w:rPr>
          <w:rFonts w:asciiTheme="minorEastAsia" w:eastAsiaTheme="minorEastAsia" w:hAnsiTheme="minorEastAsia" w:hint="eastAsia"/>
        </w:rPr>
        <w:t>（6）</w:t>
      </w:r>
      <w:r w:rsidRPr="006414F7">
        <w:rPr>
          <w:rFonts w:asciiTheme="minorEastAsia" w:eastAsiaTheme="minorEastAsia" w:hAnsiTheme="minorEastAsia"/>
        </w:rPr>
        <w:t>买卖与其基金管理人、基金托管人有控股关系的股东或者与其基金管理人、基金托管人有其他重大利害关系的公司发行的证券或者承销期内承销的证券；</w:t>
      </w:r>
    </w:p>
    <w:p w:rsidR="009D75B9" w:rsidRPr="006414F7" w:rsidRDefault="009D75B9" w:rsidP="001A2E39">
      <w:pPr>
        <w:tabs>
          <w:tab w:val="left" w:pos="735"/>
        </w:tabs>
        <w:snapToGrid w:val="0"/>
        <w:spacing w:line="360" w:lineRule="auto"/>
        <w:ind w:left="420"/>
        <w:rPr>
          <w:rFonts w:asciiTheme="minorEastAsia" w:eastAsiaTheme="minorEastAsia" w:hAnsiTheme="minorEastAsia"/>
        </w:rPr>
      </w:pPr>
      <w:r w:rsidRPr="006414F7">
        <w:rPr>
          <w:rFonts w:asciiTheme="minorEastAsia" w:eastAsiaTheme="minorEastAsia" w:hAnsiTheme="minorEastAsia" w:hint="eastAsia"/>
        </w:rPr>
        <w:t>（7）</w:t>
      </w:r>
      <w:r w:rsidRPr="006414F7">
        <w:rPr>
          <w:rFonts w:asciiTheme="minorEastAsia" w:eastAsiaTheme="minorEastAsia" w:hAnsiTheme="minorEastAsia"/>
        </w:rPr>
        <w:t>从事内幕交易、操纵证券交易价格及其他不正当的证券交易活动；</w:t>
      </w:r>
    </w:p>
    <w:p w:rsidR="009D75B9" w:rsidRPr="006414F7" w:rsidRDefault="009D75B9" w:rsidP="001A2E39">
      <w:pPr>
        <w:tabs>
          <w:tab w:val="left" w:pos="735"/>
        </w:tabs>
        <w:snapToGrid w:val="0"/>
        <w:spacing w:line="360" w:lineRule="auto"/>
        <w:ind w:left="420"/>
        <w:rPr>
          <w:rFonts w:asciiTheme="minorEastAsia" w:eastAsiaTheme="minorEastAsia" w:hAnsiTheme="minorEastAsia"/>
        </w:rPr>
      </w:pPr>
      <w:r w:rsidRPr="006414F7">
        <w:rPr>
          <w:rFonts w:asciiTheme="minorEastAsia" w:eastAsiaTheme="minorEastAsia" w:hAnsiTheme="minorEastAsia" w:hint="eastAsia"/>
        </w:rPr>
        <w:t>（8）</w:t>
      </w:r>
      <w:r w:rsidRPr="006414F7">
        <w:rPr>
          <w:rFonts w:asciiTheme="minorEastAsia" w:eastAsiaTheme="minorEastAsia" w:hAnsiTheme="minorEastAsia"/>
        </w:rPr>
        <w:t>依照法律、行政法规有关规定，由国务院证券监督管理机构规定禁止的其他活动。</w:t>
      </w:r>
    </w:p>
    <w:p w:rsidR="009D75B9" w:rsidRPr="006414F7" w:rsidRDefault="001A2E39" w:rsidP="001A2E39">
      <w:pPr>
        <w:tabs>
          <w:tab w:val="left" w:pos="735"/>
        </w:tabs>
        <w:snapToGrid w:val="0"/>
        <w:spacing w:line="360" w:lineRule="auto"/>
        <w:ind w:left="420"/>
        <w:rPr>
          <w:rFonts w:asciiTheme="minorEastAsia" w:eastAsiaTheme="minorEastAsia" w:hAnsiTheme="minorEastAsia"/>
          <w:bCs/>
        </w:rPr>
      </w:pPr>
      <w:r w:rsidRPr="006414F7">
        <w:rPr>
          <w:rFonts w:asciiTheme="minorEastAsia" w:eastAsiaTheme="minorEastAsia" w:hAnsiTheme="minorEastAsia" w:hint="eastAsia"/>
        </w:rPr>
        <w:t>4、</w:t>
      </w:r>
      <w:r w:rsidR="009D75B9" w:rsidRPr="006414F7">
        <w:rPr>
          <w:rFonts w:asciiTheme="minorEastAsia" w:eastAsiaTheme="minorEastAsia" w:hAnsiTheme="minorEastAsia" w:hint="eastAsia"/>
        </w:rPr>
        <w:t>基金经理承诺</w:t>
      </w:r>
    </w:p>
    <w:p w:rsidR="009D75B9" w:rsidRPr="006414F7" w:rsidRDefault="009D75B9" w:rsidP="001A2E39">
      <w:pPr>
        <w:tabs>
          <w:tab w:val="left" w:pos="735"/>
        </w:tabs>
        <w:snapToGrid w:val="0"/>
        <w:spacing w:line="360" w:lineRule="auto"/>
        <w:ind w:left="420"/>
        <w:rPr>
          <w:rFonts w:asciiTheme="minorEastAsia" w:eastAsiaTheme="minorEastAsia" w:hAnsiTheme="minorEastAsia"/>
        </w:rPr>
      </w:pPr>
      <w:r w:rsidRPr="006414F7">
        <w:rPr>
          <w:rFonts w:asciiTheme="minorEastAsia" w:eastAsiaTheme="minorEastAsia" w:hAnsiTheme="minorEastAsia" w:hint="eastAsia"/>
        </w:rPr>
        <w:t>（1）依照有关法律、法规和《基金合同》的规定，本着谨慎的原则为基金份额持有人谋取最大利益；</w:t>
      </w:r>
    </w:p>
    <w:p w:rsidR="009D75B9" w:rsidRPr="006414F7" w:rsidRDefault="009D75B9" w:rsidP="001A2E39">
      <w:pPr>
        <w:tabs>
          <w:tab w:val="left" w:pos="735"/>
        </w:tabs>
        <w:snapToGrid w:val="0"/>
        <w:spacing w:line="360" w:lineRule="auto"/>
        <w:ind w:left="420"/>
        <w:rPr>
          <w:rFonts w:asciiTheme="minorEastAsia" w:eastAsiaTheme="minorEastAsia" w:hAnsiTheme="minorEastAsia"/>
        </w:rPr>
      </w:pPr>
      <w:r w:rsidRPr="006414F7">
        <w:rPr>
          <w:rFonts w:asciiTheme="minorEastAsia" w:eastAsiaTheme="minorEastAsia" w:hAnsiTheme="minorEastAsia" w:hint="eastAsia"/>
        </w:rPr>
        <w:t>（2）不利用职务之便为自己及其代理人、受雇人或任何第三人谋取利益；</w:t>
      </w:r>
    </w:p>
    <w:p w:rsidR="009D75B9" w:rsidRPr="006414F7" w:rsidRDefault="009D75B9" w:rsidP="001A2E39">
      <w:pPr>
        <w:tabs>
          <w:tab w:val="left" w:pos="735"/>
        </w:tabs>
        <w:snapToGrid w:val="0"/>
        <w:spacing w:line="360" w:lineRule="auto"/>
        <w:ind w:left="420"/>
        <w:rPr>
          <w:rFonts w:asciiTheme="minorEastAsia" w:eastAsiaTheme="minorEastAsia" w:hAnsiTheme="minorEastAsia"/>
        </w:rPr>
      </w:pPr>
      <w:r w:rsidRPr="006414F7">
        <w:rPr>
          <w:rFonts w:asciiTheme="minorEastAsia" w:eastAsiaTheme="minorEastAsia" w:hAnsiTheme="minorEastAsia" w:hint="eastAsia"/>
        </w:rPr>
        <w:lastRenderedPageBreak/>
        <w:t>（3</w:t>
      </w:r>
      <w:r w:rsidR="001A2E39" w:rsidRPr="006414F7">
        <w:rPr>
          <w:rFonts w:asciiTheme="minorEastAsia" w:eastAsiaTheme="minorEastAsia" w:hAnsiTheme="minorEastAsia" w:hint="eastAsia"/>
        </w:rPr>
        <w:t>）</w:t>
      </w:r>
      <w:r w:rsidRPr="006414F7">
        <w:rPr>
          <w:rFonts w:asciiTheme="minorEastAsia" w:eastAsiaTheme="minorEastAsia" w:hAnsiTheme="minorEastAsia" w:hint="eastAsia"/>
        </w:rPr>
        <w:t>不违反现行有效的有关法律、法规、规章、基金合同和中国证监会的有关规定，不泄漏在任职期间知悉的有关证券、基金的商业秘密、尚未依法公开的基金投资内容、基金投资计划等信息；</w:t>
      </w:r>
    </w:p>
    <w:p w:rsidR="009D75B9" w:rsidRPr="006414F7" w:rsidRDefault="009D75B9" w:rsidP="001A2E39">
      <w:pPr>
        <w:tabs>
          <w:tab w:val="left" w:pos="735"/>
        </w:tabs>
        <w:snapToGrid w:val="0"/>
        <w:spacing w:line="360" w:lineRule="auto"/>
        <w:ind w:left="420"/>
        <w:rPr>
          <w:rFonts w:asciiTheme="minorEastAsia" w:eastAsiaTheme="minorEastAsia" w:hAnsiTheme="minorEastAsia"/>
        </w:rPr>
      </w:pPr>
      <w:r w:rsidRPr="006414F7">
        <w:rPr>
          <w:rFonts w:asciiTheme="minorEastAsia" w:eastAsiaTheme="minorEastAsia" w:hAnsiTheme="minorEastAsia" w:hint="eastAsia"/>
        </w:rPr>
        <w:t>（4）不</w:t>
      </w:r>
      <w:r w:rsidRPr="006414F7">
        <w:rPr>
          <w:rFonts w:asciiTheme="minorEastAsia" w:eastAsiaTheme="minorEastAsia" w:hAnsiTheme="minorEastAsia"/>
        </w:rPr>
        <w:t>从事损害基金财产和基金份额持有人利益的证券交易及其他活动。</w:t>
      </w:r>
    </w:p>
    <w:p w:rsidR="009D75B9" w:rsidRPr="006414F7" w:rsidRDefault="00404241" w:rsidP="001A2E39">
      <w:pPr>
        <w:pStyle w:val="a8"/>
        <w:snapToGrid w:val="0"/>
        <w:spacing w:line="360" w:lineRule="auto"/>
        <w:ind w:firstLineChars="0" w:firstLine="0"/>
        <w:outlineLvl w:val="1"/>
        <w:rPr>
          <w:rFonts w:asciiTheme="minorEastAsia" w:eastAsiaTheme="minorEastAsia" w:hAnsiTheme="minorEastAsia"/>
          <w:b/>
          <w:szCs w:val="20"/>
        </w:rPr>
      </w:pPr>
      <w:bookmarkStart w:id="45" w:name="_Toc225152261"/>
      <w:bookmarkStart w:id="46" w:name="_Toc225230496"/>
      <w:bookmarkStart w:id="47" w:name="_Toc225230656"/>
      <w:bookmarkStart w:id="48" w:name="_Toc225230768"/>
      <w:bookmarkStart w:id="49" w:name="_Toc45618229"/>
      <w:r w:rsidRPr="006414F7">
        <w:rPr>
          <w:rFonts w:asciiTheme="minorEastAsia" w:eastAsiaTheme="minorEastAsia" w:hAnsiTheme="minorEastAsia" w:hint="eastAsia"/>
          <w:b/>
          <w:szCs w:val="20"/>
        </w:rPr>
        <w:t>（五）</w:t>
      </w:r>
      <w:r w:rsidR="009D75B9" w:rsidRPr="006414F7">
        <w:rPr>
          <w:rFonts w:asciiTheme="minorEastAsia" w:eastAsiaTheme="minorEastAsia" w:hAnsiTheme="minorEastAsia"/>
          <w:b/>
          <w:szCs w:val="20"/>
        </w:rPr>
        <w:t>基金管理人的内部控制制度</w:t>
      </w:r>
      <w:bookmarkEnd w:id="45"/>
      <w:bookmarkEnd w:id="46"/>
      <w:bookmarkEnd w:id="47"/>
      <w:bookmarkEnd w:id="48"/>
      <w:bookmarkEnd w:id="49"/>
    </w:p>
    <w:p w:rsidR="009D75B9" w:rsidRPr="006414F7" w:rsidRDefault="009D75B9" w:rsidP="001A2E39">
      <w:pPr>
        <w:pStyle w:val="a9"/>
        <w:autoSpaceDE w:val="0"/>
        <w:autoSpaceDN w:val="0"/>
        <w:adjustRightInd w:val="0"/>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为保证公司规范化运作，有效地防范和化解经营风险，促进公司诚信、合法、有效经营，保障基金份额持有人利益，维护公司及公司股东的合法权益，本基金管理人建立了科学、严密、高效的内部控制体系。</w:t>
      </w:r>
    </w:p>
    <w:p w:rsidR="009D75B9" w:rsidRPr="006414F7" w:rsidRDefault="001A2E39" w:rsidP="001A2E39">
      <w:pPr>
        <w:tabs>
          <w:tab w:val="left" w:pos="735"/>
        </w:tabs>
        <w:snapToGrid w:val="0"/>
        <w:spacing w:line="360" w:lineRule="auto"/>
        <w:ind w:left="420"/>
        <w:rPr>
          <w:rFonts w:asciiTheme="minorEastAsia" w:eastAsiaTheme="minorEastAsia" w:hAnsiTheme="minorEastAsia"/>
          <w:b/>
          <w:bCs/>
          <w:szCs w:val="21"/>
        </w:rPr>
      </w:pPr>
      <w:bookmarkStart w:id="50" w:name="_Toc79238480"/>
      <w:r w:rsidRPr="006414F7">
        <w:rPr>
          <w:rFonts w:asciiTheme="minorEastAsia" w:eastAsiaTheme="minorEastAsia" w:hAnsiTheme="minorEastAsia" w:hint="eastAsia"/>
          <w:b/>
          <w:bCs/>
        </w:rPr>
        <w:t>1、</w:t>
      </w:r>
      <w:r w:rsidR="009D75B9" w:rsidRPr="006414F7">
        <w:rPr>
          <w:rFonts w:asciiTheme="minorEastAsia" w:eastAsiaTheme="minorEastAsia" w:hAnsiTheme="minorEastAsia" w:hint="eastAsia"/>
          <w:b/>
          <w:bCs/>
        </w:rPr>
        <w:t>公司内部控制的总体目标</w:t>
      </w:r>
      <w:bookmarkEnd w:id="50"/>
    </w:p>
    <w:p w:rsidR="009D75B9" w:rsidRPr="006414F7" w:rsidRDefault="009D75B9" w:rsidP="009C5EC3">
      <w:pPr>
        <w:numPr>
          <w:ilvl w:val="1"/>
          <w:numId w:val="17"/>
        </w:numPr>
        <w:tabs>
          <w:tab w:val="left" w:pos="735"/>
        </w:tabs>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保证公司经营管理活动的合法合规性；</w:t>
      </w:r>
    </w:p>
    <w:p w:rsidR="009D75B9" w:rsidRPr="006414F7" w:rsidRDefault="009D75B9" w:rsidP="009C5EC3">
      <w:pPr>
        <w:numPr>
          <w:ilvl w:val="1"/>
          <w:numId w:val="17"/>
        </w:numPr>
        <w:tabs>
          <w:tab w:val="left" w:pos="735"/>
        </w:tabs>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保证基金份额持有人的合法权益不受侵犯；</w:t>
      </w:r>
    </w:p>
    <w:p w:rsidR="009D75B9" w:rsidRPr="006414F7" w:rsidRDefault="009D75B9" w:rsidP="009C5EC3">
      <w:pPr>
        <w:numPr>
          <w:ilvl w:val="1"/>
          <w:numId w:val="17"/>
        </w:numPr>
        <w:tabs>
          <w:tab w:val="left" w:pos="735"/>
        </w:tabs>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实现公司稳健、持续发展，维护股东权益；</w:t>
      </w:r>
    </w:p>
    <w:p w:rsidR="009D75B9" w:rsidRPr="006414F7" w:rsidRDefault="009D75B9" w:rsidP="009C5EC3">
      <w:pPr>
        <w:numPr>
          <w:ilvl w:val="1"/>
          <w:numId w:val="17"/>
        </w:numPr>
        <w:tabs>
          <w:tab w:val="left" w:pos="735"/>
        </w:tabs>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促进公司全体员工恪守职业操守，正直诚信，廉洁自律，勤勉尽责；</w:t>
      </w:r>
    </w:p>
    <w:p w:rsidR="009D75B9" w:rsidRPr="006414F7" w:rsidRDefault="009D75B9" w:rsidP="009C5EC3">
      <w:pPr>
        <w:numPr>
          <w:ilvl w:val="1"/>
          <w:numId w:val="17"/>
        </w:numPr>
        <w:tabs>
          <w:tab w:val="left" w:pos="735"/>
        </w:tabs>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保护公司最重要的资本：公司声誉。</w:t>
      </w:r>
    </w:p>
    <w:p w:rsidR="009D75B9" w:rsidRPr="006414F7" w:rsidRDefault="001A2E39" w:rsidP="001A2E39">
      <w:pPr>
        <w:tabs>
          <w:tab w:val="left" w:pos="735"/>
        </w:tabs>
        <w:snapToGrid w:val="0"/>
        <w:spacing w:line="360" w:lineRule="auto"/>
        <w:ind w:left="420"/>
        <w:rPr>
          <w:rFonts w:asciiTheme="minorEastAsia" w:eastAsiaTheme="minorEastAsia" w:hAnsiTheme="minorEastAsia"/>
          <w:b/>
          <w:bCs/>
          <w:szCs w:val="21"/>
        </w:rPr>
      </w:pPr>
      <w:bookmarkStart w:id="51" w:name="_Toc79238481"/>
      <w:r w:rsidRPr="006414F7">
        <w:rPr>
          <w:rFonts w:asciiTheme="minorEastAsia" w:eastAsiaTheme="minorEastAsia" w:hAnsiTheme="minorEastAsia" w:hint="eastAsia"/>
          <w:b/>
          <w:szCs w:val="21"/>
        </w:rPr>
        <w:t>2、</w:t>
      </w:r>
      <w:r w:rsidR="009D75B9" w:rsidRPr="006414F7">
        <w:rPr>
          <w:rFonts w:asciiTheme="minorEastAsia" w:eastAsiaTheme="minorEastAsia" w:hAnsiTheme="minorEastAsia" w:hint="eastAsia"/>
          <w:b/>
          <w:bCs/>
        </w:rPr>
        <w:t>公司内部控制遵循的原则</w:t>
      </w:r>
      <w:bookmarkEnd w:id="51"/>
    </w:p>
    <w:p w:rsidR="009D75B9" w:rsidRPr="006414F7" w:rsidRDefault="001A2E39" w:rsidP="001A2E39">
      <w:pPr>
        <w:pStyle w:val="a9"/>
        <w:autoSpaceDE w:val="0"/>
        <w:autoSpaceDN w:val="0"/>
        <w:adjustRightInd w:val="0"/>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（1）</w:t>
      </w:r>
      <w:r w:rsidR="009D75B9" w:rsidRPr="006414F7">
        <w:rPr>
          <w:rFonts w:asciiTheme="minorEastAsia" w:eastAsiaTheme="minorEastAsia" w:hAnsiTheme="minorEastAsia" w:hint="eastAsia"/>
          <w:szCs w:val="21"/>
        </w:rPr>
        <w:t>全面性原则：内部控制必须覆盖公司的所有部门和岗位，渗透各项业务过程和业务环节，并普遍适用于公司每一位职员；</w:t>
      </w:r>
    </w:p>
    <w:p w:rsidR="009D75B9" w:rsidRPr="006414F7" w:rsidRDefault="001A2E39" w:rsidP="001A2E39">
      <w:pPr>
        <w:pStyle w:val="a9"/>
        <w:autoSpaceDE w:val="0"/>
        <w:autoSpaceDN w:val="0"/>
        <w:adjustRightInd w:val="0"/>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（2）</w:t>
      </w:r>
      <w:r w:rsidR="009D75B9" w:rsidRPr="006414F7">
        <w:rPr>
          <w:rFonts w:asciiTheme="minorEastAsia" w:eastAsiaTheme="minorEastAsia" w:hAnsiTheme="minorEastAsia" w:hint="eastAsia"/>
          <w:szCs w:val="21"/>
        </w:rPr>
        <w:t>审慎性原则：内部控制的核心是有效防范各种风险，公司组织体系的构成、内部管理制度的建立都要以防范风险、审慎经营为出发点；</w:t>
      </w:r>
    </w:p>
    <w:p w:rsidR="009D75B9" w:rsidRPr="006414F7" w:rsidRDefault="001A2E39" w:rsidP="001A2E39">
      <w:pPr>
        <w:pStyle w:val="a9"/>
        <w:autoSpaceDE w:val="0"/>
        <w:autoSpaceDN w:val="0"/>
        <w:adjustRightInd w:val="0"/>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（3）</w:t>
      </w:r>
      <w:r w:rsidR="009D75B9" w:rsidRPr="006414F7">
        <w:rPr>
          <w:rFonts w:asciiTheme="minorEastAsia" w:eastAsiaTheme="minorEastAsia" w:hAnsiTheme="minorEastAsia" w:hint="eastAsia"/>
          <w:szCs w:val="21"/>
        </w:rPr>
        <w:t>相互制约原则：公司设置的各部门、各岗位权责分明、相互制衡；</w:t>
      </w:r>
    </w:p>
    <w:p w:rsidR="009D75B9" w:rsidRPr="006414F7" w:rsidRDefault="001A2E39" w:rsidP="001A2E39">
      <w:pPr>
        <w:pStyle w:val="a9"/>
        <w:autoSpaceDE w:val="0"/>
        <w:autoSpaceDN w:val="0"/>
        <w:adjustRightInd w:val="0"/>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（4）</w:t>
      </w:r>
      <w:r w:rsidR="009D75B9" w:rsidRPr="006414F7">
        <w:rPr>
          <w:rFonts w:asciiTheme="minorEastAsia" w:eastAsiaTheme="minorEastAsia" w:hAnsiTheme="minorEastAsia" w:hint="eastAsia"/>
          <w:szCs w:val="21"/>
        </w:rPr>
        <w:t>独立性原则：公司根据业务的需要设立相对独立的机构、部门和岗位；公司内部部门和岗位的设置必须权责分明；</w:t>
      </w:r>
    </w:p>
    <w:p w:rsidR="009D75B9" w:rsidRPr="006414F7" w:rsidRDefault="001A2E39" w:rsidP="001A2E39">
      <w:pPr>
        <w:pStyle w:val="a9"/>
        <w:autoSpaceDE w:val="0"/>
        <w:autoSpaceDN w:val="0"/>
        <w:adjustRightInd w:val="0"/>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（5）</w:t>
      </w:r>
      <w:r w:rsidR="009D75B9" w:rsidRPr="006414F7">
        <w:rPr>
          <w:rFonts w:asciiTheme="minorEastAsia" w:eastAsiaTheme="minorEastAsia" w:hAnsiTheme="minorEastAsia" w:hint="eastAsia"/>
          <w:szCs w:val="21"/>
        </w:rPr>
        <w:t>有效性原则：各种内部管理制度具有高度的权威性，应是所有员工严格遵守的行动指南；执行内部管理制度不能有任何例外，任何人不得拥有超越制度或违反规章的权力；</w:t>
      </w:r>
    </w:p>
    <w:p w:rsidR="009D75B9" w:rsidRPr="006414F7" w:rsidRDefault="001A2E39" w:rsidP="001A2E39">
      <w:pPr>
        <w:pStyle w:val="a9"/>
        <w:autoSpaceDE w:val="0"/>
        <w:autoSpaceDN w:val="0"/>
        <w:adjustRightInd w:val="0"/>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（6）</w:t>
      </w:r>
      <w:r w:rsidR="009D75B9" w:rsidRPr="006414F7">
        <w:rPr>
          <w:rFonts w:asciiTheme="minorEastAsia" w:eastAsiaTheme="minorEastAsia" w:hAnsiTheme="minorEastAsia" w:hint="eastAsia"/>
          <w:szCs w:val="21"/>
        </w:rPr>
        <w:t>适时性原则：内部控制应具有前瞻性，并且必须随着公司经营战略、经营方针、经营理念等内部环境的变化和国家法律、法规、政策制度等外部环境的改变及时进行相应的修改和完善；</w:t>
      </w:r>
    </w:p>
    <w:p w:rsidR="009D75B9" w:rsidRPr="006414F7" w:rsidRDefault="001A2E39" w:rsidP="001A2E39">
      <w:pPr>
        <w:pStyle w:val="a9"/>
        <w:autoSpaceDE w:val="0"/>
        <w:autoSpaceDN w:val="0"/>
        <w:adjustRightInd w:val="0"/>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（7）</w:t>
      </w:r>
      <w:r w:rsidR="009D75B9" w:rsidRPr="006414F7">
        <w:rPr>
          <w:rFonts w:asciiTheme="minorEastAsia" w:eastAsiaTheme="minorEastAsia" w:hAnsiTheme="minorEastAsia" w:hint="eastAsia"/>
          <w:szCs w:val="21"/>
        </w:rPr>
        <w:t>成本效益原则：公司运用科学化的经营管理方法降低运作成本，提高经济效益，力争以合理的控制成本达到最佳的内部控制效果。</w:t>
      </w:r>
    </w:p>
    <w:p w:rsidR="009D75B9" w:rsidRPr="006414F7" w:rsidRDefault="001A2E39" w:rsidP="001A2E39">
      <w:pPr>
        <w:tabs>
          <w:tab w:val="left" w:pos="735"/>
        </w:tabs>
        <w:snapToGrid w:val="0"/>
        <w:spacing w:line="360" w:lineRule="auto"/>
        <w:ind w:left="420"/>
        <w:rPr>
          <w:rFonts w:asciiTheme="minorEastAsia" w:eastAsiaTheme="minorEastAsia" w:hAnsiTheme="minorEastAsia"/>
          <w:b/>
          <w:bCs/>
        </w:rPr>
      </w:pPr>
      <w:bookmarkStart w:id="52" w:name="_Toc79238482"/>
      <w:r w:rsidRPr="006414F7">
        <w:rPr>
          <w:rFonts w:asciiTheme="minorEastAsia" w:eastAsiaTheme="minorEastAsia" w:hAnsiTheme="minorEastAsia" w:hint="eastAsia"/>
          <w:b/>
          <w:bCs/>
        </w:rPr>
        <w:t>3、</w:t>
      </w:r>
      <w:r w:rsidR="009D75B9" w:rsidRPr="006414F7">
        <w:rPr>
          <w:rFonts w:asciiTheme="minorEastAsia" w:eastAsiaTheme="minorEastAsia" w:hAnsiTheme="minorEastAsia" w:hint="eastAsia"/>
          <w:b/>
          <w:bCs/>
        </w:rPr>
        <w:t>内部控制的制度体系</w:t>
      </w:r>
      <w:bookmarkEnd w:id="52"/>
    </w:p>
    <w:p w:rsidR="009D75B9" w:rsidRPr="006414F7" w:rsidRDefault="009D75B9" w:rsidP="001A2E39">
      <w:pPr>
        <w:pStyle w:val="a9"/>
        <w:autoSpaceDE w:val="0"/>
        <w:autoSpaceDN w:val="0"/>
        <w:adjustRightInd w:val="0"/>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公司各机</w:t>
      </w:r>
      <w:r w:rsidRPr="006414F7">
        <w:rPr>
          <w:rFonts w:asciiTheme="minorEastAsia" w:eastAsiaTheme="minorEastAsia" w:hAnsiTheme="minorEastAsia" w:hint="eastAsia"/>
          <w:szCs w:val="21"/>
        </w:rPr>
        <w:lastRenderedPageBreak/>
        <w:t>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9D75B9" w:rsidRPr="006414F7" w:rsidRDefault="001A2E39" w:rsidP="001A2E39">
      <w:pPr>
        <w:tabs>
          <w:tab w:val="left" w:pos="735"/>
        </w:tabs>
        <w:snapToGrid w:val="0"/>
        <w:spacing w:line="360" w:lineRule="auto"/>
        <w:ind w:left="420"/>
        <w:rPr>
          <w:rFonts w:asciiTheme="minorEastAsia" w:eastAsiaTheme="minorEastAsia" w:hAnsiTheme="minorEastAsia"/>
          <w:b/>
          <w:bCs/>
        </w:rPr>
      </w:pPr>
      <w:bookmarkStart w:id="53" w:name="_Toc79238483"/>
      <w:r w:rsidRPr="006414F7">
        <w:rPr>
          <w:rFonts w:asciiTheme="minorEastAsia" w:eastAsiaTheme="minorEastAsia" w:hAnsiTheme="minorEastAsia" w:hint="eastAsia"/>
          <w:b/>
          <w:szCs w:val="21"/>
        </w:rPr>
        <w:t>4、</w:t>
      </w:r>
      <w:r w:rsidR="009D75B9" w:rsidRPr="006414F7">
        <w:rPr>
          <w:rFonts w:asciiTheme="minorEastAsia" w:eastAsiaTheme="minorEastAsia" w:hAnsiTheme="minorEastAsia" w:hint="eastAsia"/>
          <w:b/>
          <w:bCs/>
        </w:rPr>
        <w:t>关于授权、研究、投资、交易等方面的控制点</w:t>
      </w:r>
      <w:bookmarkEnd w:id="53"/>
    </w:p>
    <w:p w:rsidR="009D75B9" w:rsidRPr="006414F7" w:rsidRDefault="001A2E39" w:rsidP="001A2E39">
      <w:pPr>
        <w:pStyle w:val="a9"/>
        <w:autoSpaceDE w:val="0"/>
        <w:autoSpaceDN w:val="0"/>
        <w:adjustRightInd w:val="0"/>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（1）</w:t>
      </w:r>
      <w:r w:rsidR="009D75B9" w:rsidRPr="006414F7">
        <w:rPr>
          <w:rFonts w:asciiTheme="minorEastAsia" w:eastAsiaTheme="minorEastAsia" w:hAnsiTheme="minorEastAsia" w:hint="eastAsia"/>
          <w:szCs w:val="21"/>
        </w:rPr>
        <w:t>授权制度</w:t>
      </w:r>
    </w:p>
    <w:p w:rsidR="009D75B9" w:rsidRPr="006414F7" w:rsidRDefault="009D75B9" w:rsidP="001A2E39">
      <w:pPr>
        <w:pStyle w:val="a9"/>
        <w:autoSpaceDE w:val="0"/>
        <w:autoSpaceDN w:val="0"/>
        <w:adjustRightInd w:val="0"/>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公司的授权制度贯穿于整个公司活动。股东会、董事会、监事会和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rsidR="009D75B9" w:rsidRPr="006414F7" w:rsidRDefault="001A2E39" w:rsidP="001A2E39">
      <w:pPr>
        <w:pStyle w:val="a9"/>
        <w:autoSpaceDE w:val="0"/>
        <w:autoSpaceDN w:val="0"/>
        <w:adjustRightInd w:val="0"/>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（2）</w:t>
      </w:r>
      <w:r w:rsidR="009D75B9" w:rsidRPr="006414F7">
        <w:rPr>
          <w:rFonts w:asciiTheme="minorEastAsia" w:eastAsiaTheme="minorEastAsia" w:hAnsiTheme="minorEastAsia" w:hint="eastAsia"/>
          <w:szCs w:val="21"/>
        </w:rPr>
        <w:t>公司研究业务</w:t>
      </w:r>
    </w:p>
    <w:p w:rsidR="009D75B9" w:rsidRPr="006414F7" w:rsidRDefault="009D75B9" w:rsidP="001A2E39">
      <w:pPr>
        <w:pStyle w:val="a9"/>
        <w:autoSpaceDE w:val="0"/>
        <w:autoSpaceDN w:val="0"/>
        <w:adjustRightInd w:val="0"/>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9D75B9" w:rsidRPr="006414F7" w:rsidRDefault="001A2E39" w:rsidP="001A2E39">
      <w:pPr>
        <w:pStyle w:val="a9"/>
        <w:autoSpaceDE w:val="0"/>
        <w:autoSpaceDN w:val="0"/>
        <w:adjustRightInd w:val="0"/>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（3）</w:t>
      </w:r>
      <w:r w:rsidR="009D75B9" w:rsidRPr="006414F7">
        <w:rPr>
          <w:rFonts w:asciiTheme="minorEastAsia" w:eastAsiaTheme="minorEastAsia" w:hAnsiTheme="minorEastAsia" w:hint="eastAsia"/>
          <w:szCs w:val="21"/>
        </w:rPr>
        <w:t>基金投资业务</w:t>
      </w:r>
    </w:p>
    <w:p w:rsidR="009D75B9" w:rsidRPr="006414F7" w:rsidRDefault="009D75B9" w:rsidP="001A2E39">
      <w:pPr>
        <w:pStyle w:val="a9"/>
        <w:autoSpaceDE w:val="0"/>
        <w:autoSpaceDN w:val="0"/>
        <w:adjustRightInd w:val="0"/>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一定的风险权限额度内；对于投资结果建立科学的投资管理业绩评价体系。</w:t>
      </w:r>
    </w:p>
    <w:p w:rsidR="009D75B9" w:rsidRPr="006414F7" w:rsidRDefault="001A2E39" w:rsidP="001A2E39">
      <w:pPr>
        <w:pStyle w:val="a9"/>
        <w:autoSpaceDE w:val="0"/>
        <w:autoSpaceDN w:val="0"/>
        <w:adjustRightInd w:val="0"/>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（4）</w:t>
      </w:r>
      <w:r w:rsidR="009D75B9" w:rsidRPr="006414F7">
        <w:rPr>
          <w:rFonts w:asciiTheme="minorEastAsia" w:eastAsiaTheme="minorEastAsia" w:hAnsiTheme="minorEastAsia" w:hint="eastAsia"/>
          <w:szCs w:val="21"/>
        </w:rPr>
        <w:t>交易业务</w:t>
      </w:r>
    </w:p>
    <w:p w:rsidR="009D75B9" w:rsidRPr="006414F7" w:rsidRDefault="009D75B9" w:rsidP="001A2E39">
      <w:pPr>
        <w:pStyle w:val="a9"/>
        <w:autoSpaceDE w:val="0"/>
        <w:autoSpaceDN w:val="0"/>
        <w:adjustRightInd w:val="0"/>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rsidR="009D75B9" w:rsidRPr="006414F7" w:rsidRDefault="001A2E39" w:rsidP="001A2E39">
      <w:pPr>
        <w:pStyle w:val="a9"/>
        <w:autoSpaceDE w:val="0"/>
        <w:autoSpaceDN w:val="0"/>
        <w:adjustRightInd w:val="0"/>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（5）</w:t>
      </w:r>
      <w:r w:rsidR="009D75B9" w:rsidRPr="006414F7">
        <w:rPr>
          <w:rFonts w:asciiTheme="minorEastAsia" w:eastAsiaTheme="minorEastAsia" w:hAnsiTheme="minorEastAsia" w:hint="eastAsia"/>
          <w:szCs w:val="21"/>
        </w:rPr>
        <w:t>基金会计核算</w:t>
      </w:r>
    </w:p>
    <w:p w:rsidR="009D75B9" w:rsidRPr="006414F7" w:rsidRDefault="009D75B9" w:rsidP="001A2E39">
      <w:pPr>
        <w:pStyle w:val="a9"/>
        <w:autoSpaceDE w:val="0"/>
        <w:autoSpaceDN w:val="0"/>
        <w:adjustRightInd w:val="0"/>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rsidR="009D75B9" w:rsidRPr="006414F7" w:rsidRDefault="001A2E39" w:rsidP="001A2E39">
      <w:pPr>
        <w:pStyle w:val="a9"/>
        <w:autoSpaceDE w:val="0"/>
        <w:autoSpaceDN w:val="0"/>
        <w:adjustRightInd w:val="0"/>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（6）</w:t>
      </w:r>
      <w:r w:rsidR="009D75B9" w:rsidRPr="006414F7">
        <w:rPr>
          <w:rFonts w:asciiTheme="minorEastAsia" w:eastAsiaTheme="minorEastAsia" w:hAnsiTheme="minorEastAsia" w:hint="eastAsia"/>
          <w:szCs w:val="21"/>
        </w:rPr>
        <w:t>信息披露</w:t>
      </w:r>
    </w:p>
    <w:p w:rsidR="009D75B9" w:rsidRPr="006414F7" w:rsidRDefault="009D75B9" w:rsidP="001A2E39">
      <w:pPr>
        <w:pStyle w:val="a9"/>
        <w:autoSpaceDE w:val="0"/>
        <w:autoSpaceDN w:val="0"/>
        <w:adjustRightInd w:val="0"/>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公司建立了完善的信息披露制度，保证公开披露的信息真实、准确、完整。公司设立了信息</w:t>
      </w:r>
      <w:r w:rsidRPr="006414F7">
        <w:rPr>
          <w:rFonts w:asciiTheme="minorEastAsia" w:eastAsiaTheme="minorEastAsia" w:hAnsiTheme="minorEastAsia" w:hint="eastAsia"/>
          <w:szCs w:val="21"/>
        </w:rPr>
        <w:lastRenderedPageBreak/>
        <w:t>披露负责人，并建立了相应的程序进行信息的收集、组织、审核和发布工作，以此加强对信息的审查核对，使所公布的信息符合法律法规的规定，同时加强对信息披露的检查和评价，对存在的问题及时提出改进办法。</w:t>
      </w:r>
    </w:p>
    <w:p w:rsidR="009D75B9" w:rsidRPr="006414F7" w:rsidRDefault="001A2E39" w:rsidP="001A2E39">
      <w:pPr>
        <w:pStyle w:val="a9"/>
        <w:autoSpaceDE w:val="0"/>
        <w:autoSpaceDN w:val="0"/>
        <w:adjustRightInd w:val="0"/>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（7）</w:t>
      </w:r>
      <w:r w:rsidR="00E36C6D" w:rsidRPr="006414F7">
        <w:rPr>
          <w:rFonts w:asciiTheme="minorEastAsia" w:eastAsiaTheme="minorEastAsia" w:hAnsiTheme="minorEastAsia" w:hint="eastAsia"/>
          <w:szCs w:val="21"/>
        </w:rPr>
        <w:t>监察与合规管理</w:t>
      </w:r>
    </w:p>
    <w:p w:rsidR="009D75B9" w:rsidRPr="006414F7" w:rsidRDefault="009D75B9" w:rsidP="001A2E39">
      <w:pPr>
        <w:pStyle w:val="a9"/>
        <w:autoSpaceDE w:val="0"/>
        <w:autoSpaceDN w:val="0"/>
        <w:adjustRightInd w:val="0"/>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公司设立督察长，经董事会聘任，报中国证监会核准。根据公司</w:t>
      </w:r>
      <w:r w:rsidR="00E36C6D" w:rsidRPr="006414F7">
        <w:rPr>
          <w:rFonts w:asciiTheme="minorEastAsia" w:eastAsiaTheme="minorEastAsia" w:hAnsiTheme="minorEastAsia" w:hint="eastAsia"/>
          <w:szCs w:val="21"/>
        </w:rPr>
        <w:t>监察与合规管理</w:t>
      </w:r>
      <w:r w:rsidRPr="006414F7">
        <w:rPr>
          <w:rFonts w:asciiTheme="minorEastAsia" w:eastAsiaTheme="minorEastAsia" w:hAnsiTheme="minorEastAsia" w:hint="eastAsia"/>
          <w:szCs w:val="21"/>
        </w:rPr>
        <w:t>工作的需要和董事会授权，督察长可以列席公司相关会议，调阅公司相关档案，就内部控制制度的执行情况独立地履行检查、评价、报告、建议职能。督察长定期和不定期向董事会报告公司内部控制执行情况，董事会对督察员的报告进行审议。</w:t>
      </w:r>
    </w:p>
    <w:p w:rsidR="009D75B9" w:rsidRPr="006414F7" w:rsidRDefault="009D75B9" w:rsidP="001A2E39">
      <w:pPr>
        <w:pStyle w:val="a9"/>
        <w:autoSpaceDE w:val="0"/>
        <w:autoSpaceDN w:val="0"/>
        <w:adjustRightInd w:val="0"/>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公司设立</w:t>
      </w:r>
      <w:r w:rsidR="00E36C6D" w:rsidRPr="006414F7">
        <w:rPr>
          <w:rFonts w:asciiTheme="minorEastAsia" w:eastAsiaTheme="minorEastAsia" w:hAnsiTheme="minorEastAsia" w:hint="eastAsia"/>
          <w:szCs w:val="21"/>
        </w:rPr>
        <w:t>监察与合规管理总部</w:t>
      </w:r>
      <w:r w:rsidRPr="006414F7">
        <w:rPr>
          <w:rFonts w:asciiTheme="minorEastAsia" w:eastAsiaTheme="minorEastAsia" w:hAnsiTheme="minorEastAsia" w:hint="eastAsia"/>
          <w:szCs w:val="21"/>
        </w:rPr>
        <w:t>开展</w:t>
      </w:r>
      <w:r w:rsidR="00E36C6D" w:rsidRPr="006414F7">
        <w:rPr>
          <w:rFonts w:asciiTheme="minorEastAsia" w:eastAsiaTheme="minorEastAsia" w:hAnsiTheme="minorEastAsia" w:hint="eastAsia"/>
          <w:szCs w:val="21"/>
        </w:rPr>
        <w:t>监察与合规管理</w:t>
      </w:r>
      <w:r w:rsidRPr="006414F7">
        <w:rPr>
          <w:rFonts w:asciiTheme="minorEastAsia" w:eastAsiaTheme="minorEastAsia" w:hAnsiTheme="minorEastAsia" w:hint="eastAsia"/>
          <w:szCs w:val="21"/>
        </w:rPr>
        <w:t>工作，并保证</w:t>
      </w:r>
      <w:r w:rsidR="00E36C6D" w:rsidRPr="006414F7">
        <w:rPr>
          <w:rFonts w:asciiTheme="minorEastAsia" w:eastAsiaTheme="minorEastAsia" w:hAnsiTheme="minorEastAsia" w:hint="eastAsia"/>
          <w:szCs w:val="21"/>
        </w:rPr>
        <w:t>监察与合规管理总部</w:t>
      </w:r>
      <w:r w:rsidRPr="006414F7">
        <w:rPr>
          <w:rFonts w:asciiTheme="minorEastAsia" w:eastAsiaTheme="minorEastAsia" w:hAnsiTheme="minorEastAsia" w:hint="eastAsia"/>
          <w:szCs w:val="21"/>
        </w:rPr>
        <w:t>的独立性和权威性。公司明确了</w:t>
      </w:r>
      <w:r w:rsidR="00E36C6D" w:rsidRPr="006414F7">
        <w:rPr>
          <w:rFonts w:asciiTheme="minorEastAsia" w:eastAsiaTheme="minorEastAsia" w:hAnsiTheme="minorEastAsia" w:hint="eastAsia"/>
          <w:szCs w:val="21"/>
        </w:rPr>
        <w:t>监察与合规管理总部</w:t>
      </w:r>
      <w:r w:rsidRPr="006414F7">
        <w:rPr>
          <w:rFonts w:asciiTheme="minorEastAsia" w:eastAsiaTheme="minorEastAsia" w:hAnsiTheme="minorEastAsia" w:hint="eastAsia"/>
          <w:szCs w:val="21"/>
        </w:rPr>
        <w:t>及内部各岗位的具体职责，严格制订了专业任职条件、操作程序和组织纪律。</w:t>
      </w:r>
    </w:p>
    <w:p w:rsidR="009D75B9" w:rsidRPr="006414F7" w:rsidRDefault="00E36C6D" w:rsidP="001A2E39">
      <w:pPr>
        <w:pStyle w:val="a9"/>
        <w:autoSpaceDE w:val="0"/>
        <w:autoSpaceDN w:val="0"/>
        <w:adjustRightInd w:val="0"/>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监察与合规管理总部</w:t>
      </w:r>
      <w:r w:rsidR="009D75B9" w:rsidRPr="006414F7">
        <w:rPr>
          <w:rFonts w:asciiTheme="minorEastAsia" w:eastAsiaTheme="minorEastAsia" w:hAnsiTheme="minorEastAsia" w:hint="eastAsia"/>
          <w:szCs w:val="21"/>
        </w:rPr>
        <w:t>强化内部检查制度，通过定期或不定期检查内部控制制度的执行情况，促使公司各项经营管理活动规范有效运行。</w:t>
      </w:r>
    </w:p>
    <w:p w:rsidR="009D75B9" w:rsidRPr="006414F7" w:rsidRDefault="009D75B9" w:rsidP="001A2E39">
      <w:pPr>
        <w:pStyle w:val="a9"/>
        <w:autoSpaceDE w:val="0"/>
        <w:autoSpaceDN w:val="0"/>
        <w:adjustRightInd w:val="0"/>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公司董事会和管理层充分重视和支持</w:t>
      </w:r>
      <w:r w:rsidR="00E36C6D" w:rsidRPr="006414F7">
        <w:rPr>
          <w:rFonts w:asciiTheme="minorEastAsia" w:eastAsiaTheme="minorEastAsia" w:hAnsiTheme="minorEastAsia" w:hint="eastAsia"/>
          <w:szCs w:val="21"/>
        </w:rPr>
        <w:t>监察与合规管理</w:t>
      </w:r>
      <w:r w:rsidRPr="006414F7">
        <w:rPr>
          <w:rFonts w:asciiTheme="minorEastAsia" w:eastAsiaTheme="minorEastAsia" w:hAnsiTheme="minorEastAsia" w:hint="eastAsia"/>
          <w:szCs w:val="21"/>
        </w:rPr>
        <w:t>工作，对违反法律、法规和公司内部控制制度的，追究有关部门和人员的责任。</w:t>
      </w:r>
    </w:p>
    <w:p w:rsidR="009D75B9" w:rsidRPr="006414F7" w:rsidRDefault="001A2E39" w:rsidP="001A2E39">
      <w:pPr>
        <w:tabs>
          <w:tab w:val="left" w:pos="735"/>
        </w:tabs>
        <w:snapToGrid w:val="0"/>
        <w:spacing w:line="360" w:lineRule="auto"/>
        <w:ind w:left="420"/>
        <w:rPr>
          <w:rFonts w:asciiTheme="minorEastAsia" w:eastAsiaTheme="minorEastAsia" w:hAnsiTheme="minorEastAsia"/>
          <w:b/>
          <w:bCs/>
        </w:rPr>
      </w:pPr>
      <w:bookmarkStart w:id="54" w:name="_Toc79238484"/>
      <w:r w:rsidRPr="006414F7">
        <w:rPr>
          <w:rFonts w:asciiTheme="minorEastAsia" w:eastAsiaTheme="minorEastAsia" w:hAnsiTheme="minorEastAsia" w:hint="eastAsia"/>
          <w:b/>
          <w:szCs w:val="21"/>
        </w:rPr>
        <w:t>5、</w:t>
      </w:r>
      <w:r w:rsidR="009D75B9" w:rsidRPr="006414F7">
        <w:rPr>
          <w:rFonts w:asciiTheme="minorEastAsia" w:eastAsiaTheme="minorEastAsia" w:hAnsiTheme="minorEastAsia" w:hint="eastAsia"/>
          <w:b/>
          <w:bCs/>
        </w:rPr>
        <w:t>基金管理人关于内部控制制度声明书</w:t>
      </w:r>
      <w:bookmarkEnd w:id="54"/>
    </w:p>
    <w:p w:rsidR="009D75B9" w:rsidRPr="006414F7" w:rsidRDefault="001A2E39" w:rsidP="001A2E39">
      <w:pPr>
        <w:pStyle w:val="a9"/>
        <w:autoSpaceDE w:val="0"/>
        <w:autoSpaceDN w:val="0"/>
        <w:adjustRightInd w:val="0"/>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（1）</w:t>
      </w:r>
      <w:r w:rsidR="009D75B9" w:rsidRPr="006414F7">
        <w:rPr>
          <w:rFonts w:asciiTheme="minorEastAsia" w:eastAsiaTheme="minorEastAsia" w:hAnsiTheme="minorEastAsia" w:hint="eastAsia"/>
          <w:szCs w:val="21"/>
        </w:rPr>
        <w:t>本公司承诺以上关于内部控制制度的披露真实、准确；</w:t>
      </w:r>
    </w:p>
    <w:p w:rsidR="009D75B9" w:rsidRPr="006414F7" w:rsidRDefault="001A2E39" w:rsidP="001A2E39">
      <w:pPr>
        <w:pStyle w:val="a9"/>
        <w:autoSpaceDE w:val="0"/>
        <w:autoSpaceDN w:val="0"/>
        <w:adjustRightInd w:val="0"/>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（2）</w:t>
      </w:r>
      <w:r w:rsidR="009D75B9" w:rsidRPr="006414F7">
        <w:rPr>
          <w:rFonts w:asciiTheme="minorEastAsia" w:eastAsiaTheme="minorEastAsia" w:hAnsiTheme="minorEastAsia" w:hint="eastAsia"/>
          <w:szCs w:val="21"/>
        </w:rPr>
        <w:t>本公司承诺根据市场变化和公司业务发展不断完善内部控制制度。</w:t>
      </w:r>
    </w:p>
    <w:p w:rsidR="009D75B9" w:rsidRPr="006414F7" w:rsidRDefault="009D75B9" w:rsidP="001A2E39">
      <w:pPr>
        <w:pStyle w:val="a8"/>
        <w:snapToGrid w:val="0"/>
        <w:spacing w:line="360" w:lineRule="auto"/>
        <w:ind w:firstLine="480"/>
        <w:rPr>
          <w:rFonts w:asciiTheme="minorEastAsia" w:eastAsiaTheme="minorEastAsia" w:hAnsiTheme="minorEastAsia"/>
        </w:rPr>
      </w:pPr>
    </w:p>
    <w:p w:rsidR="001A2E39" w:rsidRPr="006414F7" w:rsidRDefault="001A2E39" w:rsidP="001A2E39">
      <w:pPr>
        <w:pStyle w:val="a8"/>
        <w:snapToGrid w:val="0"/>
        <w:spacing w:line="360" w:lineRule="auto"/>
        <w:ind w:firstLine="480"/>
        <w:rPr>
          <w:rFonts w:asciiTheme="minorEastAsia" w:eastAsiaTheme="minorEastAsia" w:hAnsiTheme="minorEastAsia"/>
        </w:rPr>
      </w:pPr>
    </w:p>
    <w:p w:rsidR="003A2129" w:rsidRPr="006414F7" w:rsidRDefault="003A2129" w:rsidP="001A2E39">
      <w:pPr>
        <w:pStyle w:val="a8"/>
        <w:snapToGrid w:val="0"/>
        <w:spacing w:line="360" w:lineRule="auto"/>
        <w:ind w:firstLine="480"/>
        <w:rPr>
          <w:rFonts w:asciiTheme="minorEastAsia" w:eastAsiaTheme="minorEastAsia" w:hAnsiTheme="minorEastAsia"/>
        </w:rPr>
        <w:sectPr w:rsidR="003A2129" w:rsidRPr="006414F7" w:rsidSect="006A06A6">
          <w:footerReference w:type="default" r:id="rId17"/>
          <w:pgSz w:w="11906" w:h="16838" w:code="9"/>
          <w:pgMar w:top="1701" w:right="1301" w:bottom="1701" w:left="1814" w:header="1134" w:footer="1247" w:gutter="0"/>
          <w:pgNumType w:start="1"/>
          <w:cols w:space="425"/>
          <w:docGrid w:type="lines" w:linePitch="447"/>
        </w:sectPr>
      </w:pPr>
    </w:p>
    <w:p w:rsidR="009D75B9" w:rsidRPr="006414F7" w:rsidRDefault="009D75B9" w:rsidP="001A2E39">
      <w:pPr>
        <w:pStyle w:val="1"/>
        <w:keepLines/>
        <w:snapToGrid w:val="0"/>
        <w:spacing w:beforeLines="0" w:afterLines="0" w:line="360" w:lineRule="auto"/>
        <w:ind w:firstLineChars="0" w:firstLine="0"/>
        <w:rPr>
          <w:rFonts w:asciiTheme="minorEastAsia" w:eastAsiaTheme="minorEastAsia" w:hAnsiTheme="minorEastAsia"/>
          <w:b/>
          <w:bCs/>
          <w:kern w:val="44"/>
          <w:sz w:val="28"/>
          <w:szCs w:val="44"/>
        </w:rPr>
      </w:pPr>
      <w:bookmarkStart w:id="55" w:name="_Toc225152172"/>
      <w:bookmarkStart w:id="56" w:name="_Toc225152262"/>
      <w:bookmarkStart w:id="57" w:name="_Toc225230497"/>
      <w:bookmarkStart w:id="58" w:name="_Toc225230657"/>
      <w:bookmarkStart w:id="59" w:name="_Toc225230769"/>
      <w:bookmarkStart w:id="60" w:name="_Toc225230882"/>
      <w:bookmarkStart w:id="61" w:name="_Toc45618230"/>
      <w:r w:rsidRPr="006414F7">
        <w:rPr>
          <w:rFonts w:asciiTheme="minorEastAsia" w:eastAsiaTheme="minorEastAsia" w:hAnsiTheme="minorEastAsia"/>
          <w:b/>
          <w:bCs/>
          <w:kern w:val="44"/>
          <w:sz w:val="28"/>
          <w:szCs w:val="44"/>
        </w:rPr>
        <w:lastRenderedPageBreak/>
        <w:t>四、基金托管人</w:t>
      </w:r>
      <w:bookmarkEnd w:id="55"/>
      <w:bookmarkEnd w:id="56"/>
      <w:bookmarkEnd w:id="57"/>
      <w:bookmarkEnd w:id="58"/>
      <w:bookmarkEnd w:id="59"/>
      <w:bookmarkEnd w:id="60"/>
      <w:bookmarkEnd w:id="61"/>
    </w:p>
    <w:p w:rsidR="004E5656" w:rsidRPr="006414F7" w:rsidRDefault="004E5656" w:rsidP="00181BFD">
      <w:pPr>
        <w:pStyle w:val="a8"/>
        <w:snapToGrid w:val="0"/>
        <w:spacing w:line="360" w:lineRule="auto"/>
        <w:ind w:firstLineChars="0" w:firstLine="0"/>
        <w:outlineLvl w:val="1"/>
        <w:rPr>
          <w:rFonts w:asciiTheme="minorEastAsia" w:eastAsiaTheme="minorEastAsia" w:hAnsiTheme="minorEastAsia"/>
          <w:b/>
          <w:szCs w:val="20"/>
        </w:rPr>
      </w:pPr>
      <w:bookmarkStart w:id="62" w:name="_Toc45618231"/>
      <w:bookmarkStart w:id="63" w:name="_Toc252976119"/>
      <w:bookmarkStart w:id="64" w:name="_Toc256596934"/>
      <w:bookmarkStart w:id="65" w:name="_Toc270345291"/>
      <w:bookmarkStart w:id="66" w:name="_Toc285438506"/>
      <w:bookmarkStart w:id="67" w:name="_Toc287447659"/>
      <w:bookmarkStart w:id="68" w:name="_Toc225152263"/>
      <w:bookmarkStart w:id="69" w:name="_Toc225230498"/>
      <w:bookmarkStart w:id="70" w:name="_Toc225230658"/>
      <w:bookmarkStart w:id="71" w:name="_Toc225230770"/>
      <w:r w:rsidRPr="006414F7">
        <w:rPr>
          <w:rFonts w:asciiTheme="minorEastAsia" w:eastAsiaTheme="minorEastAsia" w:hAnsiTheme="minorEastAsia" w:hint="eastAsia"/>
          <w:b/>
          <w:szCs w:val="20"/>
        </w:rPr>
        <w:t>（一）基本情况</w:t>
      </w:r>
      <w:bookmarkEnd w:id="62"/>
    </w:p>
    <w:p w:rsidR="004E5656" w:rsidRPr="006414F7" w:rsidRDefault="004E5656" w:rsidP="00420348">
      <w:pPr>
        <w:pStyle w:val="a9"/>
        <w:autoSpaceDE w:val="0"/>
        <w:autoSpaceDN w:val="0"/>
        <w:adjustRightInd w:val="0"/>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名称：中国银行股份有限公司（简称</w:t>
      </w:r>
      <w:r w:rsidRPr="006414F7">
        <w:rPr>
          <w:rFonts w:asciiTheme="minorEastAsia" w:eastAsiaTheme="minorEastAsia" w:hAnsiTheme="minorEastAsia"/>
          <w:szCs w:val="21"/>
        </w:rPr>
        <w:t>“</w:t>
      </w:r>
      <w:r w:rsidRPr="006414F7">
        <w:rPr>
          <w:rFonts w:asciiTheme="minorEastAsia" w:eastAsiaTheme="minorEastAsia" w:hAnsiTheme="minorEastAsia" w:hint="eastAsia"/>
          <w:szCs w:val="21"/>
        </w:rPr>
        <w:t>中国银行</w:t>
      </w:r>
      <w:r w:rsidRPr="006414F7">
        <w:rPr>
          <w:rFonts w:asciiTheme="minorEastAsia" w:eastAsiaTheme="minorEastAsia" w:hAnsiTheme="minorEastAsia"/>
          <w:szCs w:val="21"/>
        </w:rPr>
        <w:t>”</w:t>
      </w:r>
      <w:r w:rsidRPr="006414F7">
        <w:rPr>
          <w:rFonts w:asciiTheme="minorEastAsia" w:eastAsiaTheme="minorEastAsia" w:hAnsiTheme="minorEastAsia" w:hint="eastAsia"/>
          <w:szCs w:val="21"/>
        </w:rPr>
        <w:t>）</w:t>
      </w:r>
    </w:p>
    <w:p w:rsidR="004E5656" w:rsidRPr="006414F7" w:rsidRDefault="004E5656" w:rsidP="00420348">
      <w:pPr>
        <w:pStyle w:val="a9"/>
        <w:autoSpaceDE w:val="0"/>
        <w:autoSpaceDN w:val="0"/>
        <w:adjustRightInd w:val="0"/>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住所及办公地址：北京市西城区复兴门内大街</w:t>
      </w:r>
      <w:r w:rsidRPr="006414F7">
        <w:rPr>
          <w:rFonts w:asciiTheme="minorEastAsia" w:eastAsiaTheme="minorEastAsia" w:hAnsiTheme="minorEastAsia"/>
          <w:szCs w:val="21"/>
        </w:rPr>
        <w:t>1</w:t>
      </w:r>
      <w:r w:rsidRPr="006414F7">
        <w:rPr>
          <w:rFonts w:asciiTheme="minorEastAsia" w:eastAsiaTheme="minorEastAsia" w:hAnsiTheme="minorEastAsia" w:hint="eastAsia"/>
          <w:szCs w:val="21"/>
        </w:rPr>
        <w:t>号</w:t>
      </w:r>
    </w:p>
    <w:p w:rsidR="004E5656" w:rsidRPr="006414F7" w:rsidRDefault="004E5656" w:rsidP="00420348">
      <w:pPr>
        <w:pStyle w:val="a9"/>
        <w:autoSpaceDE w:val="0"/>
        <w:autoSpaceDN w:val="0"/>
        <w:adjustRightInd w:val="0"/>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首次注册登记日期：</w:t>
      </w:r>
      <w:smartTag w:uri="urn:schemas-microsoft-com:office:smarttags" w:element="chsdate">
        <w:smartTagPr>
          <w:attr w:name="IsROCDate" w:val="False"/>
          <w:attr w:name="IsLunarDate" w:val="False"/>
          <w:attr w:name="Day" w:val="31"/>
          <w:attr w:name="Month" w:val="10"/>
          <w:attr w:name="Year" w:val="1983"/>
        </w:smartTagPr>
        <w:r w:rsidRPr="006414F7">
          <w:rPr>
            <w:rFonts w:asciiTheme="minorEastAsia" w:eastAsiaTheme="minorEastAsia" w:hAnsiTheme="minorEastAsia" w:hint="eastAsia"/>
            <w:szCs w:val="21"/>
          </w:rPr>
          <w:t>1983年10月31日</w:t>
        </w:r>
      </w:smartTag>
    </w:p>
    <w:p w:rsidR="004E5656" w:rsidRPr="006414F7" w:rsidRDefault="004E5656" w:rsidP="00420348">
      <w:pPr>
        <w:pStyle w:val="a9"/>
        <w:autoSpaceDE w:val="0"/>
        <w:autoSpaceDN w:val="0"/>
        <w:adjustRightInd w:val="0"/>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注册资本：人民币贰仟玖佰肆拾叁亿捌仟柒佰柒拾玖万壹仟贰佰肆拾壹元整</w:t>
      </w:r>
    </w:p>
    <w:p w:rsidR="004E5656" w:rsidRPr="006414F7" w:rsidRDefault="004E5656" w:rsidP="00420348">
      <w:pPr>
        <w:pStyle w:val="a9"/>
        <w:autoSpaceDE w:val="0"/>
        <w:autoSpaceDN w:val="0"/>
        <w:adjustRightInd w:val="0"/>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法定代表人：刘连舸</w:t>
      </w:r>
    </w:p>
    <w:p w:rsidR="004E5656" w:rsidRPr="006414F7" w:rsidRDefault="004E5656" w:rsidP="00420348">
      <w:pPr>
        <w:pStyle w:val="a9"/>
        <w:autoSpaceDE w:val="0"/>
        <w:autoSpaceDN w:val="0"/>
        <w:adjustRightInd w:val="0"/>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基金托管业务批准文号：中国证监会证监基字【</w:t>
      </w:r>
      <w:r w:rsidRPr="006414F7">
        <w:rPr>
          <w:rFonts w:asciiTheme="minorEastAsia" w:eastAsiaTheme="minorEastAsia" w:hAnsiTheme="minorEastAsia"/>
          <w:szCs w:val="21"/>
        </w:rPr>
        <w:t>1998</w:t>
      </w:r>
      <w:r w:rsidRPr="006414F7">
        <w:rPr>
          <w:rFonts w:asciiTheme="minorEastAsia" w:eastAsiaTheme="minorEastAsia" w:hAnsiTheme="minorEastAsia" w:hint="eastAsia"/>
          <w:szCs w:val="21"/>
        </w:rPr>
        <w:t>】</w:t>
      </w:r>
      <w:r w:rsidRPr="006414F7">
        <w:rPr>
          <w:rFonts w:asciiTheme="minorEastAsia" w:eastAsiaTheme="minorEastAsia" w:hAnsiTheme="minorEastAsia"/>
          <w:szCs w:val="21"/>
        </w:rPr>
        <w:t xml:space="preserve">24 </w:t>
      </w:r>
      <w:r w:rsidRPr="006414F7">
        <w:rPr>
          <w:rFonts w:asciiTheme="minorEastAsia" w:eastAsiaTheme="minorEastAsia" w:hAnsiTheme="minorEastAsia" w:hint="eastAsia"/>
          <w:szCs w:val="21"/>
        </w:rPr>
        <w:t>号</w:t>
      </w:r>
    </w:p>
    <w:p w:rsidR="004E5656" w:rsidRPr="006414F7" w:rsidRDefault="004E5656" w:rsidP="00420348">
      <w:pPr>
        <w:pStyle w:val="a9"/>
        <w:autoSpaceDE w:val="0"/>
        <w:autoSpaceDN w:val="0"/>
        <w:adjustRightInd w:val="0"/>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托管部门信息披露联系人：</w:t>
      </w:r>
      <w:r w:rsidR="006E0BD1" w:rsidRPr="006414F7">
        <w:rPr>
          <w:rFonts w:asciiTheme="minorEastAsia" w:eastAsiaTheme="minorEastAsia" w:hAnsiTheme="minorEastAsia" w:hint="eastAsia"/>
          <w:szCs w:val="21"/>
        </w:rPr>
        <w:t>许俊</w:t>
      </w:r>
    </w:p>
    <w:p w:rsidR="004E5656" w:rsidRPr="006414F7" w:rsidRDefault="004E5656" w:rsidP="00420348">
      <w:pPr>
        <w:pStyle w:val="a9"/>
        <w:autoSpaceDE w:val="0"/>
        <w:autoSpaceDN w:val="0"/>
        <w:adjustRightInd w:val="0"/>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传真：（</w:t>
      </w:r>
      <w:r w:rsidRPr="006414F7">
        <w:rPr>
          <w:rFonts w:asciiTheme="minorEastAsia" w:eastAsiaTheme="minorEastAsia" w:hAnsiTheme="minorEastAsia"/>
          <w:szCs w:val="21"/>
        </w:rPr>
        <w:t>010</w:t>
      </w:r>
      <w:r w:rsidRPr="006414F7">
        <w:rPr>
          <w:rFonts w:asciiTheme="minorEastAsia" w:eastAsiaTheme="minorEastAsia" w:hAnsiTheme="minorEastAsia" w:hint="eastAsia"/>
          <w:szCs w:val="21"/>
        </w:rPr>
        <w:t>）</w:t>
      </w:r>
      <w:r w:rsidRPr="006414F7">
        <w:rPr>
          <w:rFonts w:asciiTheme="minorEastAsia" w:eastAsiaTheme="minorEastAsia" w:hAnsiTheme="minorEastAsia"/>
          <w:szCs w:val="21"/>
        </w:rPr>
        <w:t>66594942</w:t>
      </w:r>
    </w:p>
    <w:p w:rsidR="004E5656" w:rsidRPr="006414F7" w:rsidRDefault="004E5656" w:rsidP="00420348">
      <w:pPr>
        <w:pStyle w:val="a9"/>
        <w:autoSpaceDE w:val="0"/>
        <w:autoSpaceDN w:val="0"/>
        <w:adjustRightInd w:val="0"/>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中国银行客服电话：95566</w:t>
      </w:r>
    </w:p>
    <w:p w:rsidR="004E5656" w:rsidRPr="006414F7" w:rsidRDefault="004E5656" w:rsidP="00181BFD">
      <w:pPr>
        <w:pStyle w:val="a8"/>
        <w:snapToGrid w:val="0"/>
        <w:spacing w:line="360" w:lineRule="auto"/>
        <w:ind w:firstLineChars="0" w:firstLine="0"/>
        <w:outlineLvl w:val="1"/>
        <w:rPr>
          <w:rFonts w:asciiTheme="minorEastAsia" w:eastAsiaTheme="minorEastAsia" w:hAnsiTheme="minorEastAsia"/>
          <w:b/>
          <w:szCs w:val="20"/>
        </w:rPr>
      </w:pPr>
      <w:bookmarkStart w:id="72" w:name="_Toc45618232"/>
      <w:r w:rsidRPr="006414F7">
        <w:rPr>
          <w:rFonts w:asciiTheme="minorEastAsia" w:eastAsiaTheme="minorEastAsia" w:hAnsiTheme="minorEastAsia" w:hint="eastAsia"/>
          <w:b/>
          <w:szCs w:val="20"/>
        </w:rPr>
        <w:t>（二）基金托管部门及主要人员情况</w:t>
      </w:r>
      <w:bookmarkEnd w:id="72"/>
    </w:p>
    <w:p w:rsidR="004E5656" w:rsidRPr="006414F7" w:rsidRDefault="004E5656" w:rsidP="00420348">
      <w:pPr>
        <w:pStyle w:val="a9"/>
        <w:autoSpaceDE w:val="0"/>
        <w:autoSpaceDN w:val="0"/>
        <w:adjustRightInd w:val="0"/>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中国银行托管业务部设立于</w:t>
      </w:r>
      <w:r w:rsidRPr="006414F7">
        <w:rPr>
          <w:rFonts w:asciiTheme="minorEastAsia" w:eastAsiaTheme="minorEastAsia" w:hAnsiTheme="minorEastAsia"/>
          <w:szCs w:val="21"/>
        </w:rPr>
        <w:t>1998</w:t>
      </w:r>
      <w:r w:rsidRPr="006414F7">
        <w:rPr>
          <w:rFonts w:asciiTheme="minorEastAsia" w:eastAsiaTheme="minorEastAsia" w:hAnsiTheme="minorEastAsia" w:hint="eastAsia"/>
          <w:szCs w:val="21"/>
        </w:rPr>
        <w:t>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rsidR="004E5656" w:rsidRPr="006414F7" w:rsidRDefault="004E5656" w:rsidP="00420348">
      <w:pPr>
        <w:pStyle w:val="a9"/>
        <w:autoSpaceDE w:val="0"/>
        <w:autoSpaceDN w:val="0"/>
        <w:adjustRightInd w:val="0"/>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作为国内首批开展证券投资基金托管业务的商业银行，中国银行拥有证券投资基金、基金（一对多、一对一）、社保基金、保险资金、</w:t>
      </w:r>
      <w:r w:rsidRPr="006414F7">
        <w:rPr>
          <w:rFonts w:asciiTheme="minorEastAsia" w:eastAsiaTheme="minorEastAsia" w:hAnsiTheme="minorEastAsia"/>
          <w:szCs w:val="21"/>
        </w:rPr>
        <w:t>QFII</w:t>
      </w:r>
      <w:r w:rsidRPr="006414F7">
        <w:rPr>
          <w:rFonts w:asciiTheme="minorEastAsia" w:eastAsiaTheme="minorEastAsia" w:hAnsiTheme="minorEastAsia" w:hint="eastAsia"/>
          <w:szCs w:val="21"/>
        </w:rPr>
        <w:t>、RQFII、</w:t>
      </w:r>
      <w:r w:rsidRPr="006414F7">
        <w:rPr>
          <w:rFonts w:asciiTheme="minorEastAsia" w:eastAsiaTheme="minorEastAsia" w:hAnsiTheme="minorEastAsia"/>
          <w:szCs w:val="21"/>
        </w:rPr>
        <w:t>QDII</w:t>
      </w:r>
      <w:r w:rsidRPr="006414F7">
        <w:rPr>
          <w:rFonts w:asciiTheme="minorEastAsia" w:eastAsiaTheme="minorEastAsia" w:hAnsiTheme="minorEastAsia" w:hint="eastAsia"/>
          <w:szCs w:val="21"/>
        </w:rPr>
        <w:t>、境外三类机构、券商资产管理计划、信托计划、企业年金、银行理财产品、股权基金、私募基金、资金托管等</w:t>
      </w:r>
      <w:r w:rsidRPr="006414F7">
        <w:rPr>
          <w:rFonts w:asciiTheme="minorEastAsia" w:eastAsiaTheme="minorEastAsia" w:hAnsiTheme="minorEastAsia"/>
          <w:szCs w:val="21"/>
        </w:rPr>
        <w:t>门类齐全</w:t>
      </w:r>
      <w:r w:rsidRPr="006414F7">
        <w:rPr>
          <w:rFonts w:asciiTheme="minorEastAsia" w:eastAsiaTheme="minorEastAsia" w:hAnsiTheme="minorEastAsia" w:hint="eastAsia"/>
          <w:szCs w:val="21"/>
        </w:rPr>
        <w:t>、产品丰富</w:t>
      </w:r>
      <w:r w:rsidRPr="006414F7">
        <w:rPr>
          <w:rFonts w:asciiTheme="minorEastAsia" w:eastAsiaTheme="minorEastAsia" w:hAnsiTheme="minorEastAsia"/>
          <w:szCs w:val="21"/>
        </w:rPr>
        <w:t>的托管</w:t>
      </w:r>
      <w:r w:rsidRPr="006414F7">
        <w:rPr>
          <w:rFonts w:asciiTheme="minorEastAsia" w:eastAsiaTheme="minorEastAsia" w:hAnsiTheme="minorEastAsia" w:hint="eastAsia"/>
          <w:szCs w:val="21"/>
        </w:rPr>
        <w:t>业务</w:t>
      </w:r>
      <w:r w:rsidRPr="006414F7">
        <w:rPr>
          <w:rFonts w:asciiTheme="minorEastAsia" w:eastAsiaTheme="minorEastAsia" w:hAnsiTheme="minorEastAsia"/>
          <w:szCs w:val="21"/>
        </w:rPr>
        <w:t>体系</w:t>
      </w:r>
      <w:r w:rsidRPr="006414F7">
        <w:rPr>
          <w:rFonts w:asciiTheme="minorEastAsia" w:eastAsiaTheme="minorEastAsia" w:hAnsiTheme="minorEastAsia" w:hint="eastAsia"/>
          <w:szCs w:val="21"/>
        </w:rPr>
        <w:t>。在国</w:t>
      </w:r>
      <w:r w:rsidRPr="006414F7">
        <w:rPr>
          <w:rFonts w:asciiTheme="minorEastAsia" w:eastAsiaTheme="minorEastAsia" w:hAnsiTheme="minorEastAsia"/>
          <w:szCs w:val="21"/>
        </w:rPr>
        <w:t>内</w:t>
      </w:r>
      <w:r w:rsidRPr="006414F7">
        <w:rPr>
          <w:rFonts w:asciiTheme="minorEastAsia" w:eastAsiaTheme="minorEastAsia" w:hAnsiTheme="minorEastAsia" w:hint="eastAsia"/>
          <w:szCs w:val="21"/>
        </w:rPr>
        <w:t>，中国银行首家</w:t>
      </w:r>
      <w:r w:rsidRPr="006414F7">
        <w:rPr>
          <w:rFonts w:asciiTheme="minorEastAsia" w:eastAsiaTheme="minorEastAsia" w:hAnsiTheme="minorEastAsia"/>
          <w:szCs w:val="21"/>
        </w:rPr>
        <w:t>开展绩效评估、风险</w:t>
      </w:r>
      <w:r w:rsidRPr="006414F7">
        <w:rPr>
          <w:rFonts w:asciiTheme="minorEastAsia" w:eastAsiaTheme="minorEastAsia" w:hAnsiTheme="minorEastAsia" w:hint="eastAsia"/>
          <w:szCs w:val="21"/>
        </w:rPr>
        <w:t>分析</w:t>
      </w:r>
      <w:r w:rsidRPr="006414F7">
        <w:rPr>
          <w:rFonts w:asciiTheme="minorEastAsia" w:eastAsiaTheme="minorEastAsia" w:hAnsiTheme="minorEastAsia"/>
          <w:szCs w:val="21"/>
        </w:rPr>
        <w:t>等增值服务，为各类客户提供个性化的托管</w:t>
      </w:r>
      <w:r w:rsidRPr="006414F7">
        <w:rPr>
          <w:rFonts w:asciiTheme="minorEastAsia" w:eastAsiaTheme="minorEastAsia" w:hAnsiTheme="minorEastAsia" w:hint="eastAsia"/>
          <w:szCs w:val="21"/>
        </w:rPr>
        <w:t>增值</w:t>
      </w:r>
      <w:r w:rsidRPr="006414F7">
        <w:rPr>
          <w:rFonts w:asciiTheme="minorEastAsia" w:eastAsiaTheme="minorEastAsia" w:hAnsiTheme="minorEastAsia"/>
          <w:szCs w:val="21"/>
        </w:rPr>
        <w:t>服务</w:t>
      </w:r>
      <w:r w:rsidRPr="006414F7">
        <w:rPr>
          <w:rFonts w:asciiTheme="minorEastAsia" w:eastAsiaTheme="minorEastAsia" w:hAnsiTheme="minorEastAsia" w:hint="eastAsia"/>
          <w:szCs w:val="21"/>
        </w:rPr>
        <w:t>，是国内领先的大型中资托管银行。</w:t>
      </w:r>
    </w:p>
    <w:p w:rsidR="004E5656" w:rsidRPr="006414F7" w:rsidRDefault="004E5656" w:rsidP="00181BFD">
      <w:pPr>
        <w:pStyle w:val="a8"/>
        <w:snapToGrid w:val="0"/>
        <w:spacing w:line="360" w:lineRule="auto"/>
        <w:ind w:firstLineChars="0" w:firstLine="0"/>
        <w:outlineLvl w:val="1"/>
        <w:rPr>
          <w:rFonts w:asciiTheme="minorEastAsia" w:eastAsiaTheme="minorEastAsia" w:hAnsiTheme="minorEastAsia"/>
          <w:b/>
          <w:szCs w:val="20"/>
        </w:rPr>
      </w:pPr>
      <w:bookmarkStart w:id="73" w:name="_Toc45618233"/>
      <w:r w:rsidRPr="006414F7">
        <w:rPr>
          <w:rFonts w:asciiTheme="minorEastAsia" w:eastAsiaTheme="minorEastAsia" w:hAnsiTheme="minorEastAsia" w:hint="eastAsia"/>
          <w:b/>
          <w:szCs w:val="20"/>
        </w:rPr>
        <w:t>（三）证券投资基金托管情况</w:t>
      </w:r>
      <w:bookmarkEnd w:id="73"/>
    </w:p>
    <w:p w:rsidR="004E5656" w:rsidRPr="006414F7" w:rsidRDefault="006E0BD1" w:rsidP="00420348">
      <w:pPr>
        <w:pStyle w:val="a9"/>
        <w:autoSpaceDE w:val="0"/>
        <w:autoSpaceDN w:val="0"/>
        <w:adjustRightInd w:val="0"/>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截至2019年9月30日，中国银行已托管721只证券投资基金，其中境内基金681只，QDII基金40只，覆盖了股票型、债券型、混合型、货币型、指数型、FOF等多种类型的基金，满足了不同客户多元化的投资理财需求，基金托管规模位居同业前列。</w:t>
      </w:r>
    </w:p>
    <w:p w:rsidR="004E5656" w:rsidRPr="006414F7" w:rsidRDefault="004E5656" w:rsidP="00181BFD">
      <w:pPr>
        <w:pStyle w:val="a8"/>
        <w:snapToGrid w:val="0"/>
        <w:spacing w:line="360" w:lineRule="auto"/>
        <w:ind w:firstLineChars="0" w:firstLine="0"/>
        <w:outlineLvl w:val="1"/>
        <w:rPr>
          <w:rFonts w:asciiTheme="minorEastAsia" w:eastAsiaTheme="minorEastAsia" w:hAnsiTheme="minorEastAsia"/>
          <w:b/>
          <w:szCs w:val="20"/>
        </w:rPr>
      </w:pPr>
      <w:bookmarkStart w:id="74" w:name="_Toc45618234"/>
      <w:r w:rsidRPr="006414F7">
        <w:rPr>
          <w:rFonts w:asciiTheme="minorEastAsia" w:eastAsiaTheme="minorEastAsia" w:hAnsiTheme="minorEastAsia" w:hint="eastAsia"/>
          <w:b/>
          <w:szCs w:val="20"/>
        </w:rPr>
        <w:t>（四）托管业务的内部控制制度</w:t>
      </w:r>
      <w:bookmarkEnd w:id="74"/>
    </w:p>
    <w:p w:rsidR="004E5656" w:rsidRPr="006414F7" w:rsidRDefault="004E5656" w:rsidP="00420348">
      <w:pPr>
        <w:pStyle w:val="a9"/>
        <w:autoSpaceDE w:val="0"/>
        <w:autoSpaceDN w:val="0"/>
        <w:adjustRightInd w:val="0"/>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rsidR="004E5656" w:rsidRPr="006414F7" w:rsidRDefault="004E5656" w:rsidP="00420348">
      <w:pPr>
        <w:pStyle w:val="a9"/>
        <w:autoSpaceDE w:val="0"/>
        <w:autoSpaceDN w:val="0"/>
        <w:adjustRightInd w:val="0"/>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2007年起，中国银行连续聘请外部会计会计师事务所开展托管业务内部控制审阅工作。先后获得基于 “SAS70”、“AAF01/06” “ISAE3402”和“SSAE16”等国际主流内控审阅准则的无保留意见的审阅报告。2017年，中国银行继续获得了基于“ISAE3402”和“SSAE16”双准则的内部</w:t>
      </w:r>
      <w:r w:rsidRPr="006414F7">
        <w:rPr>
          <w:rFonts w:asciiTheme="minorEastAsia" w:eastAsiaTheme="minorEastAsia" w:hAnsiTheme="minorEastAsia" w:hint="eastAsia"/>
          <w:szCs w:val="21"/>
        </w:rPr>
        <w:lastRenderedPageBreak/>
        <w:t>控制审计报告。中国银行托管业务内控制度完善，内控措施严密，能够有效保证托管资产的安全。</w:t>
      </w:r>
    </w:p>
    <w:p w:rsidR="004E5656" w:rsidRPr="006414F7" w:rsidRDefault="004E5656" w:rsidP="00181BFD">
      <w:pPr>
        <w:pStyle w:val="a8"/>
        <w:snapToGrid w:val="0"/>
        <w:spacing w:line="360" w:lineRule="auto"/>
        <w:ind w:firstLineChars="0" w:firstLine="0"/>
        <w:outlineLvl w:val="1"/>
        <w:rPr>
          <w:rFonts w:asciiTheme="minorEastAsia" w:eastAsiaTheme="minorEastAsia" w:hAnsiTheme="minorEastAsia"/>
          <w:b/>
          <w:szCs w:val="20"/>
        </w:rPr>
      </w:pPr>
      <w:bookmarkStart w:id="75" w:name="_Toc45618235"/>
      <w:r w:rsidRPr="006414F7">
        <w:rPr>
          <w:rFonts w:asciiTheme="minorEastAsia" w:eastAsiaTheme="minorEastAsia" w:hAnsiTheme="minorEastAsia" w:hint="eastAsia"/>
          <w:b/>
          <w:szCs w:val="20"/>
        </w:rPr>
        <w:t>（五）托管人对管理人运作基金进行监督的方法和程序</w:t>
      </w:r>
      <w:bookmarkEnd w:id="75"/>
    </w:p>
    <w:p w:rsidR="004E5656" w:rsidRPr="006414F7" w:rsidRDefault="004E5656" w:rsidP="00420348">
      <w:pPr>
        <w:pStyle w:val="a9"/>
        <w:autoSpaceDE w:val="0"/>
        <w:autoSpaceDN w:val="0"/>
        <w:adjustRightInd w:val="0"/>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w:t>
      </w:r>
      <w:r w:rsidRPr="006414F7">
        <w:rPr>
          <w:rFonts w:asciiTheme="minorEastAsia" w:eastAsiaTheme="minorEastAsia" w:hAnsiTheme="minorEastAsia"/>
          <w:szCs w:val="21"/>
        </w:rPr>
        <w:t>,</w:t>
      </w:r>
      <w:r w:rsidRPr="006414F7">
        <w:rPr>
          <w:rFonts w:asciiTheme="minorEastAsia" w:eastAsiaTheme="minorEastAsia" w:hAnsiTheme="minorEastAsia" w:hint="eastAsia"/>
          <w:szCs w:val="21"/>
        </w:rPr>
        <w:t>应当及时通知基金管理人，并及时向国务院证券监督管理机构报告。</w:t>
      </w:r>
    </w:p>
    <w:p w:rsidR="00420348" w:rsidRPr="006414F7" w:rsidRDefault="00420348" w:rsidP="00420348">
      <w:pPr>
        <w:pStyle w:val="a6"/>
        <w:rPr>
          <w:rFonts w:asciiTheme="minorEastAsia" w:eastAsiaTheme="minorEastAsia" w:hAnsiTheme="minorEastAsia"/>
        </w:rPr>
      </w:pPr>
    </w:p>
    <w:p w:rsidR="00420348" w:rsidRPr="006414F7" w:rsidRDefault="00420348" w:rsidP="00420348">
      <w:pPr>
        <w:pStyle w:val="a6"/>
        <w:rPr>
          <w:rFonts w:asciiTheme="minorEastAsia" w:eastAsiaTheme="minorEastAsia" w:hAnsiTheme="minorEastAsia"/>
        </w:rPr>
      </w:pPr>
    </w:p>
    <w:p w:rsidR="00420348" w:rsidRPr="006414F7" w:rsidRDefault="00420348">
      <w:pPr>
        <w:widowControl/>
        <w:jc w:val="left"/>
        <w:rPr>
          <w:rFonts w:asciiTheme="minorEastAsia" w:eastAsiaTheme="minorEastAsia" w:hAnsiTheme="minorEastAsia"/>
          <w:szCs w:val="20"/>
        </w:rPr>
      </w:pPr>
      <w:r w:rsidRPr="006414F7">
        <w:rPr>
          <w:rFonts w:asciiTheme="minorEastAsia" w:eastAsiaTheme="minorEastAsia" w:hAnsiTheme="minorEastAsia"/>
        </w:rPr>
        <w:br w:type="page"/>
      </w:r>
    </w:p>
    <w:p w:rsidR="00420348" w:rsidRPr="006414F7" w:rsidRDefault="00420348" w:rsidP="00420348">
      <w:pPr>
        <w:pStyle w:val="a6"/>
        <w:rPr>
          <w:rFonts w:asciiTheme="minorEastAsia" w:eastAsiaTheme="minorEastAsia" w:hAnsiTheme="minorEastAsia"/>
        </w:rPr>
      </w:pPr>
    </w:p>
    <w:p w:rsidR="00420348" w:rsidRPr="006414F7" w:rsidRDefault="00420348" w:rsidP="00420348">
      <w:pPr>
        <w:pStyle w:val="a6"/>
        <w:rPr>
          <w:rFonts w:asciiTheme="minorEastAsia" w:eastAsiaTheme="minorEastAsia" w:hAnsiTheme="minorEastAsia"/>
        </w:rPr>
      </w:pPr>
    </w:p>
    <w:p w:rsidR="009D75B9" w:rsidRPr="006414F7" w:rsidRDefault="009D75B9" w:rsidP="001A2E39">
      <w:pPr>
        <w:pStyle w:val="1"/>
        <w:keepLines/>
        <w:snapToGrid w:val="0"/>
        <w:spacing w:beforeLines="0" w:afterLines="0" w:line="360" w:lineRule="auto"/>
        <w:ind w:firstLineChars="0" w:firstLine="0"/>
        <w:rPr>
          <w:rStyle w:val="da"/>
          <w:rFonts w:asciiTheme="minorEastAsia" w:eastAsiaTheme="minorEastAsia" w:hAnsiTheme="minorEastAsia"/>
        </w:rPr>
      </w:pPr>
      <w:bookmarkStart w:id="76" w:name="_Toc225152173"/>
      <w:bookmarkStart w:id="77" w:name="_Toc225152269"/>
      <w:bookmarkStart w:id="78" w:name="_Toc225230504"/>
      <w:bookmarkStart w:id="79" w:name="_Toc225230664"/>
      <w:bookmarkStart w:id="80" w:name="_Toc225230776"/>
      <w:bookmarkStart w:id="81" w:name="_Toc225230883"/>
      <w:bookmarkStart w:id="82" w:name="_Toc45618236"/>
      <w:bookmarkEnd w:id="63"/>
      <w:bookmarkEnd w:id="64"/>
      <w:bookmarkEnd w:id="65"/>
      <w:bookmarkEnd w:id="66"/>
      <w:bookmarkEnd w:id="67"/>
      <w:bookmarkEnd w:id="68"/>
      <w:bookmarkEnd w:id="69"/>
      <w:bookmarkEnd w:id="70"/>
      <w:bookmarkEnd w:id="71"/>
      <w:r w:rsidRPr="006414F7">
        <w:rPr>
          <w:rFonts w:asciiTheme="minorEastAsia" w:eastAsiaTheme="minorEastAsia" w:hAnsiTheme="minorEastAsia"/>
          <w:b/>
          <w:bCs/>
          <w:kern w:val="44"/>
          <w:sz w:val="28"/>
          <w:szCs w:val="44"/>
        </w:rPr>
        <w:t>五、相关服务机构</w:t>
      </w:r>
      <w:bookmarkEnd w:id="76"/>
      <w:bookmarkEnd w:id="77"/>
      <w:bookmarkEnd w:id="78"/>
      <w:bookmarkEnd w:id="79"/>
      <w:bookmarkEnd w:id="80"/>
      <w:bookmarkEnd w:id="81"/>
      <w:bookmarkEnd w:id="82"/>
    </w:p>
    <w:p w:rsidR="009D75B9" w:rsidRPr="006414F7" w:rsidRDefault="00B03F11" w:rsidP="001A2E39">
      <w:pPr>
        <w:pStyle w:val="a8"/>
        <w:snapToGrid w:val="0"/>
        <w:spacing w:line="360" w:lineRule="auto"/>
        <w:ind w:firstLineChars="0" w:firstLine="0"/>
        <w:outlineLvl w:val="1"/>
        <w:rPr>
          <w:rFonts w:asciiTheme="minorEastAsia" w:eastAsiaTheme="minorEastAsia" w:hAnsiTheme="minorEastAsia"/>
          <w:b/>
          <w:szCs w:val="20"/>
        </w:rPr>
      </w:pPr>
      <w:bookmarkStart w:id="83" w:name="_Toc225152270"/>
      <w:bookmarkStart w:id="84" w:name="_Toc225230505"/>
      <w:bookmarkStart w:id="85" w:name="_Toc225230665"/>
      <w:bookmarkStart w:id="86" w:name="_Toc225230777"/>
      <w:bookmarkStart w:id="87" w:name="_Toc45618237"/>
      <w:r w:rsidRPr="006414F7">
        <w:rPr>
          <w:rFonts w:asciiTheme="minorEastAsia" w:eastAsiaTheme="minorEastAsia" w:hAnsiTheme="minorEastAsia" w:hint="eastAsia"/>
          <w:b/>
          <w:szCs w:val="20"/>
        </w:rPr>
        <w:t>（一）</w:t>
      </w:r>
      <w:r w:rsidR="009D75B9" w:rsidRPr="006414F7">
        <w:rPr>
          <w:rFonts w:asciiTheme="minorEastAsia" w:eastAsiaTheme="minorEastAsia" w:hAnsiTheme="minorEastAsia" w:hint="eastAsia"/>
          <w:b/>
          <w:szCs w:val="20"/>
        </w:rPr>
        <w:t>基金份额</w:t>
      </w:r>
      <w:r w:rsidR="00336B14" w:rsidRPr="006414F7">
        <w:rPr>
          <w:rFonts w:asciiTheme="minorEastAsia" w:eastAsiaTheme="minorEastAsia" w:hAnsiTheme="minorEastAsia" w:hint="eastAsia"/>
          <w:b/>
          <w:szCs w:val="20"/>
        </w:rPr>
        <w:t>销售</w:t>
      </w:r>
      <w:r w:rsidR="009D75B9" w:rsidRPr="006414F7">
        <w:rPr>
          <w:rFonts w:asciiTheme="minorEastAsia" w:eastAsiaTheme="minorEastAsia" w:hAnsiTheme="minorEastAsia" w:hint="eastAsia"/>
          <w:b/>
          <w:szCs w:val="20"/>
        </w:rPr>
        <w:t>机构</w:t>
      </w:r>
      <w:bookmarkEnd w:id="83"/>
      <w:bookmarkEnd w:id="84"/>
      <w:bookmarkEnd w:id="85"/>
      <w:bookmarkEnd w:id="86"/>
      <w:bookmarkEnd w:id="87"/>
    </w:p>
    <w:p w:rsidR="00363340" w:rsidRPr="006414F7" w:rsidRDefault="001A2E39" w:rsidP="001A2E39">
      <w:pPr>
        <w:tabs>
          <w:tab w:val="left" w:pos="735"/>
        </w:tabs>
        <w:snapToGrid w:val="0"/>
        <w:spacing w:line="360" w:lineRule="auto"/>
        <w:ind w:left="420"/>
        <w:rPr>
          <w:rFonts w:asciiTheme="minorEastAsia" w:eastAsiaTheme="minorEastAsia" w:hAnsiTheme="minorEastAsia"/>
          <w:b/>
          <w:bCs/>
          <w:szCs w:val="21"/>
        </w:rPr>
      </w:pPr>
      <w:r w:rsidRPr="006414F7">
        <w:rPr>
          <w:rFonts w:asciiTheme="minorEastAsia" w:eastAsiaTheme="minorEastAsia" w:hAnsiTheme="minorEastAsia" w:hint="eastAsia"/>
          <w:b/>
          <w:bCs/>
        </w:rPr>
        <w:t>1、</w:t>
      </w:r>
      <w:r w:rsidR="009D75B9" w:rsidRPr="006414F7">
        <w:rPr>
          <w:rFonts w:asciiTheme="minorEastAsia" w:eastAsiaTheme="minorEastAsia" w:hAnsiTheme="minorEastAsia" w:hint="eastAsia"/>
          <w:b/>
          <w:bCs/>
        </w:rPr>
        <w:t>直销机构</w:t>
      </w:r>
      <w:r w:rsidR="00BC779D" w:rsidRPr="006414F7">
        <w:rPr>
          <w:rFonts w:asciiTheme="minorEastAsia" w:eastAsiaTheme="minorEastAsia" w:hAnsiTheme="minorEastAsia" w:hint="eastAsia"/>
          <w:b/>
          <w:bCs/>
        </w:rPr>
        <w:t>：</w:t>
      </w:r>
      <w:r w:rsidR="00BC779D" w:rsidRPr="006414F7">
        <w:rPr>
          <w:rFonts w:asciiTheme="minorEastAsia" w:eastAsiaTheme="minorEastAsia" w:hAnsiTheme="minorEastAsia" w:hint="eastAsia"/>
          <w:b/>
          <w:szCs w:val="21"/>
        </w:rPr>
        <w:t>易方达基金管理有限公司</w:t>
      </w:r>
    </w:p>
    <w:p w:rsidR="00BC779D" w:rsidRPr="006414F7" w:rsidRDefault="00BC779D" w:rsidP="001A2E39">
      <w:pPr>
        <w:tabs>
          <w:tab w:val="left" w:pos="735"/>
        </w:tabs>
        <w:snapToGrid w:val="0"/>
        <w:spacing w:line="360" w:lineRule="auto"/>
        <w:ind w:left="420"/>
        <w:rPr>
          <w:rFonts w:asciiTheme="minorEastAsia" w:eastAsiaTheme="minorEastAsia" w:hAnsiTheme="minorEastAsia"/>
          <w:szCs w:val="21"/>
        </w:rPr>
      </w:pPr>
      <w:r w:rsidRPr="006414F7">
        <w:rPr>
          <w:rFonts w:asciiTheme="minorEastAsia" w:eastAsiaTheme="minorEastAsia" w:hAnsiTheme="minorEastAsia" w:hint="eastAsia"/>
          <w:szCs w:val="21"/>
        </w:rPr>
        <w:t>注册地址：</w:t>
      </w:r>
      <w:r w:rsidR="00FD4C82" w:rsidRPr="006414F7">
        <w:rPr>
          <w:rStyle w:val="da"/>
          <w:rFonts w:asciiTheme="minorEastAsia" w:eastAsiaTheme="minorEastAsia" w:hAnsiTheme="minorEastAsia" w:hint="eastAsia"/>
          <w:szCs w:val="21"/>
        </w:rPr>
        <w:t>广东省珠海市横琴新区宝华路6号105室－42891（集中办公区）</w:t>
      </w:r>
    </w:p>
    <w:p w:rsidR="00BC779D" w:rsidRPr="006414F7" w:rsidRDefault="00BC779D" w:rsidP="001A2E39">
      <w:pPr>
        <w:tabs>
          <w:tab w:val="left" w:pos="735"/>
        </w:tabs>
        <w:snapToGrid w:val="0"/>
        <w:spacing w:line="360" w:lineRule="auto"/>
        <w:ind w:left="420"/>
        <w:rPr>
          <w:rFonts w:asciiTheme="minorEastAsia" w:eastAsiaTheme="minorEastAsia" w:hAnsiTheme="minorEastAsia"/>
          <w:szCs w:val="21"/>
        </w:rPr>
      </w:pPr>
      <w:r w:rsidRPr="006414F7">
        <w:rPr>
          <w:rFonts w:asciiTheme="minorEastAsia" w:eastAsiaTheme="minorEastAsia" w:hAnsiTheme="minorEastAsia" w:hint="eastAsia"/>
          <w:szCs w:val="21"/>
        </w:rPr>
        <w:t>办公地址：</w:t>
      </w:r>
      <w:r w:rsidR="002D4F3F" w:rsidRPr="006414F7">
        <w:rPr>
          <w:rFonts w:asciiTheme="minorEastAsia" w:eastAsiaTheme="minorEastAsia" w:hAnsiTheme="minorEastAsia" w:hint="eastAsia"/>
          <w:szCs w:val="21"/>
        </w:rPr>
        <w:t>广州市天河区珠江新城珠江东路30号广州银行大厦40-43楼</w:t>
      </w:r>
    </w:p>
    <w:p w:rsidR="00BC779D" w:rsidRPr="006414F7" w:rsidRDefault="00BC779D" w:rsidP="001A2E39">
      <w:pPr>
        <w:tabs>
          <w:tab w:val="left" w:pos="735"/>
        </w:tabs>
        <w:snapToGrid w:val="0"/>
        <w:spacing w:line="360" w:lineRule="auto"/>
        <w:ind w:left="420"/>
        <w:rPr>
          <w:rFonts w:asciiTheme="minorEastAsia" w:eastAsiaTheme="minorEastAsia" w:hAnsiTheme="minorEastAsia"/>
          <w:szCs w:val="21"/>
        </w:rPr>
      </w:pPr>
      <w:r w:rsidRPr="006414F7">
        <w:rPr>
          <w:rFonts w:asciiTheme="minorEastAsia" w:eastAsiaTheme="minorEastAsia" w:hAnsiTheme="minorEastAsia" w:hint="eastAsia"/>
          <w:szCs w:val="21"/>
        </w:rPr>
        <w:t>法定代表人：</w:t>
      </w:r>
      <w:r w:rsidR="00ED6C0E" w:rsidRPr="006414F7">
        <w:rPr>
          <w:rFonts w:asciiTheme="minorEastAsia" w:eastAsiaTheme="minorEastAsia" w:hAnsiTheme="minorEastAsia" w:hint="eastAsia"/>
          <w:szCs w:val="21"/>
        </w:rPr>
        <w:t>刘晓艳</w:t>
      </w:r>
    </w:p>
    <w:p w:rsidR="00BC779D" w:rsidRPr="006414F7" w:rsidRDefault="00BC779D" w:rsidP="001A2E39">
      <w:pPr>
        <w:tabs>
          <w:tab w:val="left" w:pos="735"/>
        </w:tabs>
        <w:snapToGrid w:val="0"/>
        <w:spacing w:line="360" w:lineRule="auto"/>
        <w:ind w:left="420"/>
        <w:rPr>
          <w:rFonts w:asciiTheme="minorEastAsia" w:eastAsiaTheme="minorEastAsia" w:hAnsiTheme="minorEastAsia"/>
          <w:szCs w:val="21"/>
        </w:rPr>
      </w:pPr>
      <w:r w:rsidRPr="006414F7">
        <w:rPr>
          <w:rFonts w:asciiTheme="minorEastAsia" w:eastAsiaTheme="minorEastAsia" w:hAnsiTheme="minorEastAsia" w:hint="eastAsia"/>
          <w:szCs w:val="21"/>
        </w:rPr>
        <w:t>电话：020-85102506</w:t>
      </w:r>
    </w:p>
    <w:p w:rsidR="00BC779D" w:rsidRPr="006414F7" w:rsidRDefault="00BC779D" w:rsidP="001A2E39">
      <w:pPr>
        <w:tabs>
          <w:tab w:val="left" w:pos="735"/>
        </w:tabs>
        <w:snapToGrid w:val="0"/>
        <w:spacing w:line="360" w:lineRule="auto"/>
        <w:ind w:left="420"/>
        <w:rPr>
          <w:rFonts w:asciiTheme="minorEastAsia" w:eastAsiaTheme="minorEastAsia" w:hAnsiTheme="minorEastAsia"/>
          <w:szCs w:val="21"/>
        </w:rPr>
      </w:pPr>
      <w:r w:rsidRPr="006414F7">
        <w:rPr>
          <w:rFonts w:asciiTheme="minorEastAsia" w:eastAsiaTheme="minorEastAsia" w:hAnsiTheme="minorEastAsia" w:hint="eastAsia"/>
          <w:szCs w:val="21"/>
        </w:rPr>
        <w:t>传真：4008818099</w:t>
      </w:r>
    </w:p>
    <w:p w:rsidR="00BC779D" w:rsidRPr="006414F7" w:rsidRDefault="00BC779D" w:rsidP="001A2E39">
      <w:pPr>
        <w:tabs>
          <w:tab w:val="left" w:pos="735"/>
        </w:tabs>
        <w:snapToGrid w:val="0"/>
        <w:spacing w:line="360" w:lineRule="auto"/>
        <w:ind w:left="420"/>
        <w:rPr>
          <w:rFonts w:asciiTheme="minorEastAsia" w:eastAsiaTheme="minorEastAsia" w:hAnsiTheme="minorEastAsia"/>
          <w:szCs w:val="21"/>
        </w:rPr>
      </w:pPr>
      <w:r w:rsidRPr="006414F7">
        <w:rPr>
          <w:rFonts w:asciiTheme="minorEastAsia" w:eastAsiaTheme="minorEastAsia" w:hAnsiTheme="minorEastAsia" w:hint="eastAsia"/>
          <w:szCs w:val="21"/>
        </w:rPr>
        <w:t>联系人：</w:t>
      </w:r>
      <w:r w:rsidR="00835165" w:rsidRPr="006414F7">
        <w:rPr>
          <w:rFonts w:asciiTheme="minorEastAsia" w:eastAsiaTheme="minorEastAsia" w:hAnsiTheme="minorEastAsia" w:hint="eastAsia"/>
          <w:szCs w:val="21"/>
        </w:rPr>
        <w:t>李红枫</w:t>
      </w:r>
    </w:p>
    <w:p w:rsidR="00BC779D" w:rsidRPr="006414F7" w:rsidRDefault="00BC779D" w:rsidP="001A2E39">
      <w:pPr>
        <w:tabs>
          <w:tab w:val="left" w:pos="735"/>
        </w:tabs>
        <w:snapToGrid w:val="0"/>
        <w:spacing w:line="360" w:lineRule="auto"/>
        <w:ind w:left="420"/>
        <w:rPr>
          <w:rFonts w:asciiTheme="minorEastAsia" w:eastAsiaTheme="minorEastAsia" w:hAnsiTheme="minorEastAsia"/>
          <w:szCs w:val="21"/>
        </w:rPr>
      </w:pPr>
      <w:r w:rsidRPr="006414F7">
        <w:rPr>
          <w:rFonts w:asciiTheme="minorEastAsia" w:eastAsiaTheme="minorEastAsia" w:hAnsiTheme="minorEastAsia" w:hint="eastAsia"/>
          <w:szCs w:val="21"/>
        </w:rPr>
        <w:t>网址：www.efunds.com.cn</w:t>
      </w:r>
    </w:p>
    <w:p w:rsidR="00BC779D" w:rsidRPr="006414F7" w:rsidRDefault="00BC779D" w:rsidP="001A2E39">
      <w:pPr>
        <w:tabs>
          <w:tab w:val="left" w:pos="735"/>
        </w:tabs>
        <w:snapToGrid w:val="0"/>
        <w:spacing w:line="360" w:lineRule="auto"/>
        <w:ind w:left="420"/>
        <w:rPr>
          <w:rFonts w:asciiTheme="minorEastAsia" w:eastAsiaTheme="minorEastAsia" w:hAnsiTheme="minorEastAsia"/>
          <w:szCs w:val="21"/>
        </w:rPr>
      </w:pPr>
      <w:r w:rsidRPr="006414F7">
        <w:rPr>
          <w:rFonts w:asciiTheme="minorEastAsia" w:eastAsiaTheme="minorEastAsia" w:hAnsiTheme="minorEastAsia" w:hint="eastAsia"/>
          <w:szCs w:val="21"/>
        </w:rPr>
        <w:t>直销机构网点信息：</w:t>
      </w:r>
    </w:p>
    <w:p w:rsidR="00BC779D" w:rsidRPr="006414F7" w:rsidRDefault="00BC779D" w:rsidP="001A2E39">
      <w:pPr>
        <w:tabs>
          <w:tab w:val="left" w:pos="735"/>
        </w:tabs>
        <w:snapToGrid w:val="0"/>
        <w:spacing w:line="360" w:lineRule="auto"/>
        <w:ind w:left="420"/>
        <w:rPr>
          <w:rFonts w:asciiTheme="minorEastAsia" w:eastAsiaTheme="minorEastAsia" w:hAnsiTheme="minorEastAsia"/>
          <w:szCs w:val="21"/>
        </w:rPr>
      </w:pPr>
      <w:r w:rsidRPr="006414F7">
        <w:rPr>
          <w:rFonts w:asciiTheme="minorEastAsia" w:eastAsiaTheme="minorEastAsia" w:hAnsiTheme="minorEastAsia" w:hint="eastAsia"/>
          <w:szCs w:val="21"/>
        </w:rPr>
        <w:t>（1）易方达基金管理有限公司广州直销中心</w:t>
      </w:r>
    </w:p>
    <w:p w:rsidR="00BC779D" w:rsidRPr="006414F7" w:rsidRDefault="00BC779D" w:rsidP="001A2E39">
      <w:pPr>
        <w:tabs>
          <w:tab w:val="left" w:pos="735"/>
        </w:tabs>
        <w:snapToGrid w:val="0"/>
        <w:spacing w:line="360" w:lineRule="auto"/>
        <w:ind w:left="420"/>
        <w:rPr>
          <w:rFonts w:asciiTheme="minorEastAsia" w:eastAsiaTheme="minorEastAsia" w:hAnsiTheme="minorEastAsia"/>
          <w:szCs w:val="21"/>
        </w:rPr>
      </w:pPr>
      <w:r w:rsidRPr="006414F7">
        <w:rPr>
          <w:rFonts w:asciiTheme="minorEastAsia" w:eastAsiaTheme="minorEastAsia" w:hAnsiTheme="minorEastAsia" w:hint="eastAsia"/>
          <w:szCs w:val="21"/>
        </w:rPr>
        <w:t>办公地址：</w:t>
      </w:r>
      <w:r w:rsidR="002D4F3F" w:rsidRPr="006414F7">
        <w:rPr>
          <w:rFonts w:asciiTheme="minorEastAsia" w:eastAsiaTheme="minorEastAsia" w:hAnsiTheme="minorEastAsia" w:hint="eastAsia"/>
          <w:szCs w:val="21"/>
        </w:rPr>
        <w:t>广州市天河区珠江新城珠江东路30号广州银行大厦40楼</w:t>
      </w:r>
    </w:p>
    <w:p w:rsidR="00BC779D" w:rsidRPr="006414F7" w:rsidRDefault="00BC779D" w:rsidP="001A2E39">
      <w:pPr>
        <w:tabs>
          <w:tab w:val="left" w:pos="735"/>
        </w:tabs>
        <w:snapToGrid w:val="0"/>
        <w:spacing w:line="360" w:lineRule="auto"/>
        <w:ind w:left="420"/>
        <w:rPr>
          <w:rFonts w:asciiTheme="minorEastAsia" w:eastAsiaTheme="minorEastAsia" w:hAnsiTheme="minorEastAsia"/>
          <w:szCs w:val="21"/>
        </w:rPr>
      </w:pPr>
      <w:r w:rsidRPr="006414F7">
        <w:rPr>
          <w:rFonts w:asciiTheme="minorEastAsia" w:eastAsiaTheme="minorEastAsia" w:hAnsiTheme="minorEastAsia" w:hint="eastAsia"/>
          <w:szCs w:val="21"/>
        </w:rPr>
        <w:t>电话：020-85102506</w:t>
      </w:r>
    </w:p>
    <w:p w:rsidR="00BC779D" w:rsidRPr="006414F7" w:rsidRDefault="00BC779D" w:rsidP="001A2E39">
      <w:pPr>
        <w:tabs>
          <w:tab w:val="left" w:pos="735"/>
        </w:tabs>
        <w:snapToGrid w:val="0"/>
        <w:spacing w:line="360" w:lineRule="auto"/>
        <w:ind w:left="420"/>
        <w:rPr>
          <w:rFonts w:asciiTheme="minorEastAsia" w:eastAsiaTheme="minorEastAsia" w:hAnsiTheme="minorEastAsia"/>
          <w:szCs w:val="21"/>
        </w:rPr>
      </w:pPr>
      <w:r w:rsidRPr="006414F7">
        <w:rPr>
          <w:rFonts w:asciiTheme="minorEastAsia" w:eastAsiaTheme="minorEastAsia" w:hAnsiTheme="minorEastAsia" w:hint="eastAsia"/>
          <w:szCs w:val="21"/>
        </w:rPr>
        <w:t>传真：4008818099</w:t>
      </w:r>
    </w:p>
    <w:p w:rsidR="00BC779D" w:rsidRPr="006414F7" w:rsidRDefault="00BC779D" w:rsidP="001A2E39">
      <w:pPr>
        <w:tabs>
          <w:tab w:val="left" w:pos="735"/>
        </w:tabs>
        <w:snapToGrid w:val="0"/>
        <w:spacing w:line="360" w:lineRule="auto"/>
        <w:ind w:left="420"/>
        <w:rPr>
          <w:rFonts w:asciiTheme="minorEastAsia" w:eastAsiaTheme="minorEastAsia" w:hAnsiTheme="minorEastAsia"/>
          <w:szCs w:val="21"/>
        </w:rPr>
      </w:pPr>
      <w:r w:rsidRPr="006414F7">
        <w:rPr>
          <w:rFonts w:asciiTheme="minorEastAsia" w:eastAsiaTheme="minorEastAsia" w:hAnsiTheme="minorEastAsia" w:hint="eastAsia"/>
          <w:szCs w:val="21"/>
        </w:rPr>
        <w:t>联系人：</w:t>
      </w:r>
      <w:r w:rsidR="00835165" w:rsidRPr="006414F7">
        <w:rPr>
          <w:rFonts w:asciiTheme="minorEastAsia" w:eastAsiaTheme="minorEastAsia" w:hAnsiTheme="minorEastAsia" w:hint="eastAsia"/>
          <w:szCs w:val="21"/>
        </w:rPr>
        <w:t>李红枫</w:t>
      </w:r>
    </w:p>
    <w:p w:rsidR="00BC779D" w:rsidRPr="006414F7" w:rsidRDefault="00BC779D" w:rsidP="001A2E39">
      <w:pPr>
        <w:tabs>
          <w:tab w:val="left" w:pos="735"/>
        </w:tabs>
        <w:snapToGrid w:val="0"/>
        <w:spacing w:line="360" w:lineRule="auto"/>
        <w:ind w:left="420"/>
        <w:rPr>
          <w:rFonts w:asciiTheme="minorEastAsia" w:eastAsiaTheme="minorEastAsia" w:hAnsiTheme="minorEastAsia"/>
          <w:szCs w:val="21"/>
        </w:rPr>
      </w:pPr>
      <w:r w:rsidRPr="006414F7">
        <w:rPr>
          <w:rFonts w:asciiTheme="minorEastAsia" w:eastAsiaTheme="minorEastAsia" w:hAnsiTheme="minorEastAsia" w:hint="eastAsia"/>
          <w:szCs w:val="21"/>
        </w:rPr>
        <w:t>（2）易方达基金管理有限公司北京直销中心</w:t>
      </w:r>
    </w:p>
    <w:p w:rsidR="00BC779D" w:rsidRPr="006414F7" w:rsidRDefault="00BC779D" w:rsidP="001A2E39">
      <w:pPr>
        <w:tabs>
          <w:tab w:val="left" w:pos="735"/>
        </w:tabs>
        <w:snapToGrid w:val="0"/>
        <w:spacing w:line="360" w:lineRule="auto"/>
        <w:ind w:left="420"/>
        <w:rPr>
          <w:rFonts w:asciiTheme="minorEastAsia" w:eastAsiaTheme="minorEastAsia" w:hAnsiTheme="minorEastAsia"/>
          <w:szCs w:val="21"/>
        </w:rPr>
      </w:pPr>
      <w:r w:rsidRPr="006414F7">
        <w:rPr>
          <w:rFonts w:asciiTheme="minorEastAsia" w:eastAsiaTheme="minorEastAsia" w:hAnsiTheme="minorEastAsia" w:hint="eastAsia"/>
          <w:szCs w:val="21"/>
        </w:rPr>
        <w:t>办公地址：北京市西城区</w:t>
      </w:r>
      <w:r w:rsidR="0017308E" w:rsidRPr="006414F7">
        <w:rPr>
          <w:rFonts w:asciiTheme="minorEastAsia" w:eastAsiaTheme="minorEastAsia" w:hAnsiTheme="minorEastAsia" w:hint="eastAsia"/>
          <w:kern w:val="0"/>
        </w:rPr>
        <w:t>武定侯街</w:t>
      </w:r>
      <w:r w:rsidR="0017308E" w:rsidRPr="006414F7">
        <w:rPr>
          <w:rFonts w:asciiTheme="minorEastAsia" w:eastAsiaTheme="minorEastAsia" w:hAnsiTheme="minorEastAsia"/>
          <w:kern w:val="0"/>
        </w:rPr>
        <w:t>2</w:t>
      </w:r>
      <w:r w:rsidR="0017308E" w:rsidRPr="006414F7">
        <w:rPr>
          <w:rFonts w:asciiTheme="minorEastAsia" w:eastAsiaTheme="minorEastAsia" w:hAnsiTheme="minorEastAsia" w:hint="eastAsia"/>
          <w:kern w:val="0"/>
        </w:rPr>
        <w:t>号泰康国际大厦</w:t>
      </w:r>
      <w:r w:rsidR="0017308E" w:rsidRPr="006414F7">
        <w:rPr>
          <w:rFonts w:asciiTheme="minorEastAsia" w:eastAsiaTheme="minorEastAsia" w:hAnsiTheme="minorEastAsia"/>
          <w:kern w:val="0"/>
        </w:rPr>
        <w:t>18</w:t>
      </w:r>
      <w:r w:rsidR="0017308E" w:rsidRPr="006414F7">
        <w:rPr>
          <w:rFonts w:asciiTheme="minorEastAsia" w:eastAsiaTheme="minorEastAsia" w:hAnsiTheme="minorEastAsia" w:hint="eastAsia"/>
          <w:kern w:val="0"/>
        </w:rPr>
        <w:t>层</w:t>
      </w:r>
    </w:p>
    <w:p w:rsidR="00BC779D" w:rsidRPr="006414F7" w:rsidRDefault="00BC779D" w:rsidP="001A2E39">
      <w:pPr>
        <w:tabs>
          <w:tab w:val="left" w:pos="735"/>
        </w:tabs>
        <w:snapToGrid w:val="0"/>
        <w:spacing w:line="360" w:lineRule="auto"/>
        <w:ind w:left="420"/>
        <w:rPr>
          <w:rFonts w:asciiTheme="minorEastAsia" w:eastAsiaTheme="minorEastAsia" w:hAnsiTheme="minorEastAsia"/>
          <w:szCs w:val="21"/>
        </w:rPr>
      </w:pPr>
      <w:r w:rsidRPr="006414F7">
        <w:rPr>
          <w:rFonts w:asciiTheme="minorEastAsia" w:eastAsiaTheme="minorEastAsia" w:hAnsiTheme="minorEastAsia" w:hint="eastAsia"/>
          <w:szCs w:val="21"/>
        </w:rPr>
        <w:t>电话：010-63213377</w:t>
      </w:r>
    </w:p>
    <w:p w:rsidR="00BC779D" w:rsidRPr="006414F7" w:rsidRDefault="00BC779D" w:rsidP="001A2E39">
      <w:pPr>
        <w:tabs>
          <w:tab w:val="left" w:pos="735"/>
        </w:tabs>
        <w:snapToGrid w:val="0"/>
        <w:spacing w:line="360" w:lineRule="auto"/>
        <w:ind w:left="420"/>
        <w:rPr>
          <w:rFonts w:asciiTheme="minorEastAsia" w:eastAsiaTheme="minorEastAsia" w:hAnsiTheme="minorEastAsia"/>
          <w:szCs w:val="21"/>
        </w:rPr>
      </w:pPr>
      <w:r w:rsidRPr="006414F7">
        <w:rPr>
          <w:rFonts w:asciiTheme="minorEastAsia" w:eastAsiaTheme="minorEastAsia" w:hAnsiTheme="minorEastAsia" w:hint="eastAsia"/>
          <w:szCs w:val="21"/>
        </w:rPr>
        <w:t>传真：4008818099</w:t>
      </w:r>
    </w:p>
    <w:p w:rsidR="00BC779D" w:rsidRPr="006414F7" w:rsidRDefault="00BC779D" w:rsidP="001A2E39">
      <w:pPr>
        <w:tabs>
          <w:tab w:val="left" w:pos="735"/>
        </w:tabs>
        <w:snapToGrid w:val="0"/>
        <w:spacing w:line="360" w:lineRule="auto"/>
        <w:ind w:left="420"/>
        <w:rPr>
          <w:rFonts w:asciiTheme="minorEastAsia" w:eastAsiaTheme="minorEastAsia" w:hAnsiTheme="minorEastAsia"/>
          <w:szCs w:val="21"/>
        </w:rPr>
      </w:pPr>
      <w:r w:rsidRPr="006414F7">
        <w:rPr>
          <w:rFonts w:asciiTheme="minorEastAsia" w:eastAsiaTheme="minorEastAsia" w:hAnsiTheme="minorEastAsia" w:hint="eastAsia"/>
          <w:szCs w:val="21"/>
        </w:rPr>
        <w:t>联系人：</w:t>
      </w:r>
      <w:r w:rsidR="00ED6C0E" w:rsidRPr="006414F7">
        <w:rPr>
          <w:rFonts w:asciiTheme="minorEastAsia" w:eastAsiaTheme="minorEastAsia" w:hAnsiTheme="minorEastAsia" w:hint="eastAsia"/>
          <w:szCs w:val="21"/>
        </w:rPr>
        <w:t>刘蕾</w:t>
      </w:r>
    </w:p>
    <w:p w:rsidR="00BC779D" w:rsidRPr="006414F7" w:rsidRDefault="00BC779D" w:rsidP="001A2E39">
      <w:pPr>
        <w:tabs>
          <w:tab w:val="left" w:pos="735"/>
        </w:tabs>
        <w:snapToGrid w:val="0"/>
        <w:spacing w:line="360" w:lineRule="auto"/>
        <w:ind w:left="420"/>
        <w:rPr>
          <w:rFonts w:asciiTheme="minorEastAsia" w:eastAsiaTheme="minorEastAsia" w:hAnsiTheme="minorEastAsia"/>
          <w:szCs w:val="21"/>
        </w:rPr>
      </w:pPr>
      <w:r w:rsidRPr="006414F7">
        <w:rPr>
          <w:rFonts w:asciiTheme="minorEastAsia" w:eastAsiaTheme="minorEastAsia" w:hAnsiTheme="minorEastAsia" w:hint="eastAsia"/>
          <w:szCs w:val="21"/>
        </w:rPr>
        <w:t>（3）易方达基金管理有限公司上海直销中心</w:t>
      </w:r>
    </w:p>
    <w:p w:rsidR="00BC779D" w:rsidRPr="006414F7" w:rsidRDefault="00BC779D" w:rsidP="001A2E39">
      <w:pPr>
        <w:tabs>
          <w:tab w:val="left" w:pos="735"/>
        </w:tabs>
        <w:snapToGrid w:val="0"/>
        <w:spacing w:line="360" w:lineRule="auto"/>
        <w:ind w:left="420"/>
        <w:rPr>
          <w:rFonts w:asciiTheme="minorEastAsia" w:eastAsiaTheme="minorEastAsia" w:hAnsiTheme="minorEastAsia"/>
          <w:szCs w:val="21"/>
        </w:rPr>
      </w:pPr>
      <w:r w:rsidRPr="006414F7">
        <w:rPr>
          <w:rFonts w:asciiTheme="minorEastAsia" w:eastAsiaTheme="minorEastAsia" w:hAnsiTheme="minorEastAsia" w:hint="eastAsia"/>
          <w:szCs w:val="21"/>
        </w:rPr>
        <w:t>办公地址：上海市</w:t>
      </w:r>
      <w:r w:rsidR="00C27D61" w:rsidRPr="006414F7">
        <w:rPr>
          <w:rFonts w:asciiTheme="minorEastAsia" w:eastAsiaTheme="minorEastAsia" w:hAnsiTheme="minorEastAsia" w:hint="eastAsia"/>
          <w:szCs w:val="21"/>
        </w:rPr>
        <w:t>浦东新区</w:t>
      </w:r>
      <w:r w:rsidRPr="006414F7">
        <w:rPr>
          <w:rFonts w:asciiTheme="minorEastAsia" w:eastAsiaTheme="minorEastAsia" w:hAnsiTheme="minorEastAsia" w:hint="eastAsia"/>
          <w:szCs w:val="21"/>
        </w:rPr>
        <w:t>世纪大道88号金</w:t>
      </w:r>
      <w:r w:rsidR="002D4F3F" w:rsidRPr="006414F7">
        <w:rPr>
          <w:rFonts w:asciiTheme="minorEastAsia" w:eastAsiaTheme="minorEastAsia" w:hAnsiTheme="minorEastAsia" w:hint="eastAsia"/>
          <w:szCs w:val="21"/>
        </w:rPr>
        <w:t>茂</w:t>
      </w:r>
      <w:r w:rsidRPr="006414F7">
        <w:rPr>
          <w:rFonts w:asciiTheme="minorEastAsia" w:eastAsiaTheme="minorEastAsia" w:hAnsiTheme="minorEastAsia" w:hint="eastAsia"/>
          <w:szCs w:val="21"/>
        </w:rPr>
        <w:t>大厦</w:t>
      </w:r>
      <w:r w:rsidR="001106E7" w:rsidRPr="006414F7">
        <w:rPr>
          <w:rFonts w:asciiTheme="minorEastAsia" w:eastAsiaTheme="minorEastAsia" w:hAnsiTheme="minorEastAsia"/>
          <w:szCs w:val="21"/>
        </w:rPr>
        <w:t>46</w:t>
      </w:r>
      <w:r w:rsidR="001106E7" w:rsidRPr="006414F7">
        <w:rPr>
          <w:rFonts w:asciiTheme="minorEastAsia" w:eastAsiaTheme="minorEastAsia" w:hAnsiTheme="minorEastAsia" w:hint="eastAsia"/>
          <w:szCs w:val="21"/>
        </w:rPr>
        <w:t>楼</w:t>
      </w:r>
    </w:p>
    <w:p w:rsidR="00BC779D" w:rsidRPr="006414F7" w:rsidRDefault="00BC779D" w:rsidP="001A2E39">
      <w:pPr>
        <w:tabs>
          <w:tab w:val="left" w:pos="735"/>
        </w:tabs>
        <w:snapToGrid w:val="0"/>
        <w:spacing w:line="360" w:lineRule="auto"/>
        <w:ind w:left="420"/>
        <w:rPr>
          <w:rFonts w:asciiTheme="minorEastAsia" w:eastAsiaTheme="minorEastAsia" w:hAnsiTheme="minorEastAsia"/>
          <w:szCs w:val="21"/>
        </w:rPr>
      </w:pPr>
      <w:r w:rsidRPr="006414F7">
        <w:rPr>
          <w:rFonts w:asciiTheme="minorEastAsia" w:eastAsiaTheme="minorEastAsia" w:hAnsiTheme="minorEastAsia" w:hint="eastAsia"/>
          <w:szCs w:val="21"/>
        </w:rPr>
        <w:t>电话：021-50476668</w:t>
      </w:r>
    </w:p>
    <w:p w:rsidR="00BC779D" w:rsidRPr="006414F7" w:rsidRDefault="00BC779D" w:rsidP="001A2E39">
      <w:pPr>
        <w:tabs>
          <w:tab w:val="left" w:pos="735"/>
        </w:tabs>
        <w:snapToGrid w:val="0"/>
        <w:spacing w:line="360" w:lineRule="auto"/>
        <w:ind w:left="420"/>
        <w:rPr>
          <w:rFonts w:asciiTheme="minorEastAsia" w:eastAsiaTheme="minorEastAsia" w:hAnsiTheme="minorEastAsia"/>
          <w:szCs w:val="21"/>
        </w:rPr>
      </w:pPr>
      <w:r w:rsidRPr="006414F7">
        <w:rPr>
          <w:rFonts w:asciiTheme="minorEastAsia" w:eastAsiaTheme="minorEastAsia" w:hAnsiTheme="minorEastAsia" w:hint="eastAsia"/>
          <w:szCs w:val="21"/>
        </w:rPr>
        <w:t>传真：4008818099</w:t>
      </w:r>
    </w:p>
    <w:p w:rsidR="00BC779D" w:rsidRPr="006414F7" w:rsidRDefault="00BC779D" w:rsidP="001A2E39">
      <w:pPr>
        <w:tabs>
          <w:tab w:val="left" w:pos="735"/>
        </w:tabs>
        <w:snapToGrid w:val="0"/>
        <w:spacing w:line="360" w:lineRule="auto"/>
        <w:ind w:left="420"/>
        <w:rPr>
          <w:rFonts w:asciiTheme="minorEastAsia" w:eastAsiaTheme="minorEastAsia" w:hAnsiTheme="minorEastAsia"/>
          <w:szCs w:val="21"/>
        </w:rPr>
      </w:pPr>
      <w:r w:rsidRPr="006414F7">
        <w:rPr>
          <w:rFonts w:asciiTheme="minorEastAsia" w:eastAsiaTheme="minorEastAsia" w:hAnsiTheme="minorEastAsia" w:hint="eastAsia"/>
          <w:szCs w:val="21"/>
        </w:rPr>
        <w:t>联系人：</w:t>
      </w:r>
      <w:r w:rsidR="002D4F3F" w:rsidRPr="006414F7">
        <w:rPr>
          <w:rFonts w:asciiTheme="minorEastAsia" w:eastAsiaTheme="minorEastAsia" w:hAnsiTheme="minorEastAsia" w:hint="eastAsia"/>
          <w:szCs w:val="21"/>
        </w:rPr>
        <w:t>于楠</w:t>
      </w:r>
    </w:p>
    <w:p w:rsidR="00BC779D" w:rsidRPr="006414F7" w:rsidRDefault="00BC779D" w:rsidP="001A2E39">
      <w:pPr>
        <w:tabs>
          <w:tab w:val="left" w:pos="735"/>
        </w:tabs>
        <w:snapToGrid w:val="0"/>
        <w:spacing w:line="360" w:lineRule="auto"/>
        <w:ind w:left="420"/>
        <w:rPr>
          <w:rFonts w:asciiTheme="minorEastAsia" w:eastAsiaTheme="minorEastAsia" w:hAnsiTheme="minorEastAsia"/>
          <w:szCs w:val="21"/>
        </w:rPr>
      </w:pPr>
      <w:r w:rsidRPr="006414F7">
        <w:rPr>
          <w:rFonts w:asciiTheme="minorEastAsia" w:eastAsiaTheme="minorEastAsia" w:hAnsiTheme="minorEastAsia" w:hint="eastAsia"/>
          <w:szCs w:val="21"/>
        </w:rPr>
        <w:t>（4）易方达基金管理有限公司网上交易系统</w:t>
      </w:r>
    </w:p>
    <w:p w:rsidR="00EB7387" w:rsidRPr="006414F7" w:rsidRDefault="00BC779D" w:rsidP="001A2E39">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网址：www</w:t>
      </w:r>
      <w:r w:rsidRPr="006414F7">
        <w:rPr>
          <w:rFonts w:asciiTheme="minorEastAsia" w:eastAsiaTheme="minorEastAsia" w:hAnsiTheme="minorEastAsia"/>
          <w:b/>
          <w:szCs w:val="21"/>
        </w:rPr>
        <w:t>.</w:t>
      </w:r>
      <w:r w:rsidRPr="006414F7">
        <w:rPr>
          <w:rFonts w:asciiTheme="minorEastAsia" w:eastAsiaTheme="minorEastAsia" w:hAnsiTheme="minorEastAsia" w:hint="eastAsia"/>
          <w:szCs w:val="21"/>
        </w:rPr>
        <w:t>efunds.com.cn</w:t>
      </w:r>
    </w:p>
    <w:p w:rsidR="00F37309" w:rsidRPr="006414F7" w:rsidRDefault="001A2E39" w:rsidP="001A2E39">
      <w:pPr>
        <w:tabs>
          <w:tab w:val="left" w:pos="735"/>
        </w:tabs>
        <w:snapToGrid w:val="0"/>
        <w:spacing w:line="360" w:lineRule="auto"/>
        <w:ind w:left="420"/>
        <w:rPr>
          <w:rFonts w:asciiTheme="minorEastAsia" w:eastAsiaTheme="minorEastAsia" w:hAnsiTheme="minorEastAsia"/>
          <w:b/>
          <w:bCs/>
          <w:szCs w:val="21"/>
        </w:rPr>
      </w:pPr>
      <w:r w:rsidRPr="006414F7">
        <w:rPr>
          <w:rStyle w:val="da"/>
          <w:rFonts w:asciiTheme="minorEastAsia" w:eastAsiaTheme="minorEastAsia" w:hAnsiTheme="minorEastAsia" w:hint="eastAsia"/>
          <w:b/>
          <w:szCs w:val="21"/>
        </w:rPr>
        <w:t>2、</w:t>
      </w:r>
      <w:r w:rsidR="002753EB" w:rsidRPr="006414F7">
        <w:rPr>
          <w:rStyle w:val="da"/>
          <w:rFonts w:asciiTheme="minorEastAsia" w:eastAsiaTheme="minorEastAsia" w:hAnsiTheme="minorEastAsia" w:hint="eastAsia"/>
          <w:b/>
          <w:szCs w:val="21"/>
        </w:rPr>
        <w:t>非直销销售</w:t>
      </w:r>
      <w:r w:rsidR="00961096" w:rsidRPr="006414F7">
        <w:rPr>
          <w:rFonts w:asciiTheme="minorEastAsia" w:eastAsiaTheme="minorEastAsia" w:hAnsiTheme="minorEastAsia" w:hint="eastAsia"/>
          <w:b/>
          <w:bCs/>
          <w:szCs w:val="21"/>
        </w:rPr>
        <w:t>机构</w:t>
      </w:r>
      <w:r w:rsidR="00F37309" w:rsidRPr="006414F7">
        <w:rPr>
          <w:rFonts w:asciiTheme="minorEastAsia" w:eastAsiaTheme="minorEastAsia" w:hAnsiTheme="minorEastAsia" w:hint="eastAsia"/>
          <w:b/>
          <w:bCs/>
          <w:szCs w:val="21"/>
        </w:rPr>
        <w:t>（以下排序不分先后）</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 </w:t>
      </w:r>
      <w:r w:rsidRPr="006414F7">
        <w:rPr>
          <w:rFonts w:asciiTheme="minorEastAsia" w:eastAsiaTheme="minorEastAsia" w:hAnsiTheme="minorEastAsia" w:hint="eastAsia"/>
        </w:rPr>
        <w:t>中国银行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注册地址：北京市西城区复兴门内大街</w:t>
      </w:r>
      <w:r w:rsidRPr="006414F7">
        <w:rPr>
          <w:rFonts w:asciiTheme="minorEastAsia" w:eastAsiaTheme="minorEastAsia" w:hAnsiTheme="minorEastAsia"/>
        </w:rPr>
        <w:t>1</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办公地址：北京市西城区复兴门内大街</w:t>
      </w:r>
      <w:r w:rsidRPr="006414F7">
        <w:rPr>
          <w:rFonts w:asciiTheme="minorEastAsia" w:eastAsiaTheme="minorEastAsia" w:hAnsiTheme="minorEastAsia"/>
        </w:rPr>
        <w:t>1</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法定代表人：刘连舸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95566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www.boc.cn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 </w:t>
      </w:r>
      <w:r w:rsidRPr="006414F7">
        <w:rPr>
          <w:rFonts w:asciiTheme="minorEastAsia" w:eastAsiaTheme="minorEastAsia" w:hAnsiTheme="minorEastAsia" w:hint="eastAsia"/>
        </w:rPr>
        <w:t>渤海银行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注册地址：天津市河东区海河东路</w:t>
      </w:r>
      <w:r w:rsidRPr="006414F7">
        <w:rPr>
          <w:rFonts w:asciiTheme="minorEastAsia" w:eastAsiaTheme="minorEastAsia" w:hAnsiTheme="minorEastAsia"/>
        </w:rPr>
        <w:t>218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办公地址：天津市河东区海河东路</w:t>
      </w:r>
      <w:r w:rsidRPr="006414F7">
        <w:rPr>
          <w:rFonts w:asciiTheme="minorEastAsia" w:eastAsiaTheme="minorEastAsia" w:hAnsiTheme="minorEastAsia"/>
        </w:rPr>
        <w:t>218</w:t>
      </w:r>
      <w:r w:rsidRPr="006414F7">
        <w:rPr>
          <w:rFonts w:asciiTheme="minorEastAsia" w:eastAsiaTheme="minorEastAsia" w:hAnsiTheme="minorEastAsia" w:hint="eastAsia"/>
        </w:rPr>
        <w:t>号渤海银行大厦</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法定代表人：李伏安</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联系人：王宏</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022-58316666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95541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022-58316569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www.cbhb.com.cn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(3) </w:t>
      </w:r>
      <w:r w:rsidRPr="006414F7">
        <w:rPr>
          <w:rFonts w:asciiTheme="minorEastAsia" w:eastAsiaTheme="minorEastAsia" w:hAnsiTheme="minorEastAsia" w:hint="eastAsia"/>
        </w:rPr>
        <w:t>广发银行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注册地址：广东省广州市越秀区东风东路</w:t>
      </w:r>
      <w:r w:rsidRPr="006414F7">
        <w:rPr>
          <w:rFonts w:asciiTheme="minorEastAsia" w:eastAsiaTheme="minorEastAsia" w:hAnsiTheme="minorEastAsia"/>
        </w:rPr>
        <w:t>713</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办公地址：广东省广州市越秀区东风东路</w:t>
      </w:r>
      <w:r w:rsidRPr="006414F7">
        <w:rPr>
          <w:rFonts w:asciiTheme="minorEastAsia" w:eastAsiaTheme="minorEastAsia" w:hAnsiTheme="minorEastAsia"/>
        </w:rPr>
        <w:t>713</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法定代表人：王滨</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400-830-8003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www.cgbchina.com.cn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(4) </w:t>
      </w:r>
      <w:r w:rsidRPr="006414F7">
        <w:rPr>
          <w:rFonts w:asciiTheme="minorEastAsia" w:eastAsiaTheme="minorEastAsia" w:hAnsiTheme="minorEastAsia" w:hint="eastAsia"/>
        </w:rPr>
        <w:t>恒丰银行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注册地址：山东省烟台市芝罘区南大街</w:t>
      </w:r>
      <w:r w:rsidRPr="006414F7">
        <w:rPr>
          <w:rFonts w:asciiTheme="minorEastAsia" w:eastAsiaTheme="minorEastAsia" w:hAnsiTheme="minorEastAsia"/>
        </w:rPr>
        <w:t>248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办公地址：山东省烟台市莱山区港城东大街</w:t>
      </w:r>
      <w:r w:rsidRPr="006414F7">
        <w:rPr>
          <w:rFonts w:asciiTheme="minorEastAsia" w:eastAsiaTheme="minorEastAsia" w:hAnsiTheme="minorEastAsia"/>
        </w:rPr>
        <w:t>289</w:t>
      </w:r>
      <w:r w:rsidRPr="006414F7">
        <w:rPr>
          <w:rFonts w:asciiTheme="minorEastAsia" w:eastAsiaTheme="minorEastAsia" w:hAnsiTheme="minorEastAsia" w:hint="eastAsia"/>
        </w:rPr>
        <w:t>号南山世纪大厦</w:t>
      </w:r>
      <w:r w:rsidRPr="006414F7">
        <w:rPr>
          <w:rFonts w:asciiTheme="minorEastAsia" w:eastAsiaTheme="minorEastAsia" w:hAnsiTheme="minorEastAsia"/>
        </w:rPr>
        <w:t>A</w:t>
      </w:r>
      <w:r w:rsidRPr="006414F7">
        <w:rPr>
          <w:rFonts w:asciiTheme="minorEastAsia" w:eastAsiaTheme="minorEastAsia" w:hAnsiTheme="minorEastAsia" w:hint="eastAsia"/>
        </w:rPr>
        <w:t>座</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法定代表人：陈颖</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联系人：李胜贤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电话：</w:t>
      </w:r>
      <w:r w:rsidRPr="006414F7">
        <w:rPr>
          <w:rFonts w:asciiTheme="minorEastAsia" w:eastAsiaTheme="minorEastAsia" w:hAnsiTheme="minorEastAsia"/>
        </w:rPr>
        <w:t>021-63890179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95395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021-63890196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www.hfbank.com.cn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(5) </w:t>
      </w:r>
      <w:r w:rsidRPr="006414F7">
        <w:rPr>
          <w:rFonts w:asciiTheme="minorEastAsia" w:eastAsiaTheme="minorEastAsia" w:hAnsiTheme="minorEastAsia" w:hint="eastAsia"/>
        </w:rPr>
        <w:t>华夏银行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注册地址：北京市东城区建国门内大街</w:t>
      </w:r>
      <w:r w:rsidRPr="006414F7">
        <w:rPr>
          <w:rFonts w:asciiTheme="minorEastAsia" w:eastAsiaTheme="minorEastAsia" w:hAnsiTheme="minorEastAsia"/>
        </w:rPr>
        <w:t>22</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办公地址：北京市东城区建国门内大街</w:t>
      </w:r>
      <w:r w:rsidRPr="006414F7">
        <w:rPr>
          <w:rFonts w:asciiTheme="minorEastAsia" w:eastAsiaTheme="minorEastAsia" w:hAnsiTheme="minorEastAsia"/>
        </w:rPr>
        <w:t>22</w:t>
      </w:r>
      <w:r w:rsidRPr="006414F7">
        <w:rPr>
          <w:rFonts w:asciiTheme="minorEastAsia" w:eastAsiaTheme="minorEastAsia" w:hAnsiTheme="minorEastAsia" w:hint="eastAsia"/>
        </w:rPr>
        <w:t>号华夏银行大厦</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法定代表人：李民吉</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联系人：王者凡</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95577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010-85238680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www.hxb.com.cn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(6) </w:t>
      </w:r>
      <w:r w:rsidRPr="006414F7">
        <w:rPr>
          <w:rFonts w:asciiTheme="minorEastAsia" w:eastAsiaTheme="minorEastAsia" w:hAnsiTheme="minorEastAsia" w:hint="eastAsia"/>
        </w:rPr>
        <w:t>交通银行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注册地址：中国（上海）自由贸易试验区银城中路</w:t>
      </w:r>
      <w:r w:rsidRPr="006414F7">
        <w:rPr>
          <w:rFonts w:asciiTheme="minorEastAsia" w:eastAsiaTheme="minorEastAsia" w:hAnsiTheme="minorEastAsia"/>
        </w:rPr>
        <w:t>188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办公地址：中国（上海）自由贸易试验区银城中路</w:t>
      </w:r>
      <w:r w:rsidRPr="006414F7">
        <w:rPr>
          <w:rFonts w:asciiTheme="minorEastAsia" w:eastAsiaTheme="minorEastAsia" w:hAnsiTheme="minorEastAsia"/>
        </w:rPr>
        <w:t>188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法定代表人：彭纯</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联系人：王菁</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021-58781234</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95559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www.bankcomm.com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(7) </w:t>
      </w:r>
      <w:r w:rsidRPr="006414F7">
        <w:rPr>
          <w:rFonts w:asciiTheme="minorEastAsia" w:eastAsiaTheme="minorEastAsia" w:hAnsiTheme="minorEastAsia" w:hint="eastAsia"/>
        </w:rPr>
        <w:t>平安银行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注册地址：广东省深圳市罗湖区深南东路</w:t>
      </w:r>
      <w:r w:rsidRPr="006414F7">
        <w:rPr>
          <w:rFonts w:asciiTheme="minorEastAsia" w:eastAsiaTheme="minorEastAsia" w:hAnsiTheme="minorEastAsia"/>
        </w:rPr>
        <w:t>5047</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办公地址：广东省深圳市罗湖区深南东路</w:t>
      </w:r>
      <w:r w:rsidRPr="006414F7">
        <w:rPr>
          <w:rFonts w:asciiTheme="minorEastAsia" w:eastAsiaTheme="minorEastAsia" w:hAnsiTheme="minorEastAsia"/>
        </w:rPr>
        <w:t>5047</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法定代表人：谢永林</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联系人：赵杨</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0755-22166574</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95511-3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021-50979507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bank.pingan.com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(8) </w:t>
      </w:r>
      <w:r w:rsidRPr="006414F7">
        <w:rPr>
          <w:rFonts w:asciiTheme="minorEastAsia" w:eastAsiaTheme="minorEastAsia" w:hAnsiTheme="minorEastAsia" w:hint="eastAsia"/>
        </w:rPr>
        <w:t>浦发银行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注册地址：上海市中山东一路</w:t>
      </w:r>
      <w:r w:rsidRPr="006414F7">
        <w:rPr>
          <w:rFonts w:asciiTheme="minorEastAsia" w:eastAsiaTheme="minorEastAsia" w:hAnsiTheme="minorEastAsia"/>
        </w:rPr>
        <w:t>12</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办公地址：上海市中山东一路</w:t>
      </w:r>
      <w:r w:rsidRPr="006414F7">
        <w:rPr>
          <w:rFonts w:asciiTheme="minorEastAsia" w:eastAsiaTheme="minorEastAsia" w:hAnsiTheme="minorEastAsia"/>
        </w:rPr>
        <w:t>12</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法定代表人：高国富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联系人：赵守良</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021-61618888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95528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021-63604196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www.spdb.com.cn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(9) </w:t>
      </w:r>
      <w:r w:rsidRPr="006414F7">
        <w:rPr>
          <w:rFonts w:asciiTheme="minorEastAsia" w:eastAsiaTheme="minorEastAsia" w:hAnsiTheme="minorEastAsia" w:hint="eastAsia"/>
        </w:rPr>
        <w:t>招商银行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注册地址：深圳市福田区深南大道</w:t>
      </w:r>
      <w:r w:rsidRPr="006414F7">
        <w:rPr>
          <w:rFonts w:asciiTheme="minorEastAsia" w:eastAsiaTheme="minorEastAsia" w:hAnsiTheme="minorEastAsia"/>
        </w:rPr>
        <w:t>7088</w:t>
      </w:r>
      <w:r w:rsidRPr="006414F7">
        <w:rPr>
          <w:rFonts w:asciiTheme="minorEastAsia" w:eastAsiaTheme="minorEastAsia" w:hAnsiTheme="minorEastAsia" w:hint="eastAsia"/>
        </w:rPr>
        <w:t>号招商银行大厦</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办公地址：深圳市福田区深南大道</w:t>
      </w:r>
      <w:r w:rsidRPr="006414F7">
        <w:rPr>
          <w:rFonts w:asciiTheme="minorEastAsia" w:eastAsiaTheme="minorEastAsia" w:hAnsiTheme="minorEastAsia"/>
        </w:rPr>
        <w:t>7088</w:t>
      </w:r>
      <w:r w:rsidRPr="006414F7">
        <w:rPr>
          <w:rFonts w:asciiTheme="minorEastAsia" w:eastAsiaTheme="minorEastAsia" w:hAnsiTheme="minorEastAsia" w:hint="eastAsia"/>
        </w:rPr>
        <w:t>号招商银行大厦</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法定代表人：李建红</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联系人：季平伟</w:t>
      </w:r>
      <w:r w:rsidRPr="006414F7">
        <w:rPr>
          <w:rFonts w:asciiTheme="minorEastAsia" w:eastAsiaTheme="minorEastAsia" w:hAnsiTheme="minorEastAsia"/>
        </w:rPr>
        <w:t xml:space="preserve"> </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95555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www.cmbchina.com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(10) </w:t>
      </w:r>
      <w:r w:rsidRPr="006414F7">
        <w:rPr>
          <w:rFonts w:asciiTheme="minorEastAsia" w:eastAsiaTheme="minorEastAsia" w:hAnsiTheme="minorEastAsia" w:hint="eastAsia"/>
        </w:rPr>
        <w:t>浙商银行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注册地址：浙江杭州市庆春路</w:t>
      </w:r>
      <w:r w:rsidRPr="006414F7">
        <w:rPr>
          <w:rFonts w:asciiTheme="minorEastAsia" w:eastAsiaTheme="minorEastAsia" w:hAnsiTheme="minorEastAsia"/>
        </w:rPr>
        <w:t>288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办公地址：浙江杭州市庆春路</w:t>
      </w:r>
      <w:r w:rsidRPr="006414F7">
        <w:rPr>
          <w:rFonts w:asciiTheme="minorEastAsia" w:eastAsiaTheme="minorEastAsia" w:hAnsiTheme="minorEastAsia"/>
        </w:rPr>
        <w:t>288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法定代表人：沈仁康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联系人：沈崟杰</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0571- 88261822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95527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0571-87659954</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www.czbank.com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(11) </w:t>
      </w:r>
      <w:r w:rsidRPr="006414F7">
        <w:rPr>
          <w:rFonts w:asciiTheme="minorEastAsia" w:eastAsiaTheme="minorEastAsia" w:hAnsiTheme="minorEastAsia" w:hint="eastAsia"/>
        </w:rPr>
        <w:t>中国工商银行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注册地址：北京西城区复兴门内大街</w:t>
      </w:r>
      <w:r w:rsidRPr="006414F7">
        <w:rPr>
          <w:rFonts w:asciiTheme="minorEastAsia" w:eastAsiaTheme="minorEastAsia" w:hAnsiTheme="minorEastAsia"/>
        </w:rPr>
        <w:t>55</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办公地址：北京西城区复兴门内大街</w:t>
      </w:r>
      <w:r w:rsidRPr="006414F7">
        <w:rPr>
          <w:rFonts w:asciiTheme="minorEastAsia" w:eastAsiaTheme="minorEastAsia" w:hAnsiTheme="minorEastAsia"/>
        </w:rPr>
        <w:t>55</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法定代表人：陈四清</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联系人：杨菲</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95588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www.icbc.com.cn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(12) </w:t>
      </w:r>
      <w:r w:rsidRPr="006414F7">
        <w:rPr>
          <w:rFonts w:asciiTheme="minorEastAsia" w:eastAsiaTheme="minorEastAsia" w:hAnsiTheme="minorEastAsia" w:hint="eastAsia"/>
        </w:rPr>
        <w:t>中国光大银行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注册地址：北京市西城区太平桥大街</w:t>
      </w:r>
      <w:r w:rsidRPr="006414F7">
        <w:rPr>
          <w:rFonts w:asciiTheme="minorEastAsia" w:eastAsiaTheme="minorEastAsia" w:hAnsiTheme="minorEastAsia"/>
        </w:rPr>
        <w:t>25</w:t>
      </w:r>
      <w:r w:rsidRPr="006414F7">
        <w:rPr>
          <w:rFonts w:asciiTheme="minorEastAsia" w:eastAsiaTheme="minorEastAsia" w:hAnsiTheme="minorEastAsia" w:hint="eastAsia"/>
        </w:rPr>
        <w:t>号、甲</w:t>
      </w:r>
      <w:r w:rsidRPr="006414F7">
        <w:rPr>
          <w:rFonts w:asciiTheme="minorEastAsia" w:eastAsiaTheme="minorEastAsia" w:hAnsiTheme="minorEastAsia"/>
        </w:rPr>
        <w:t>25</w:t>
      </w:r>
      <w:r w:rsidRPr="006414F7">
        <w:rPr>
          <w:rFonts w:asciiTheme="minorEastAsia" w:eastAsiaTheme="minorEastAsia" w:hAnsiTheme="minorEastAsia" w:hint="eastAsia"/>
        </w:rPr>
        <w:t>号中国光大中心</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办公地址：北京市西城区太平桥大街</w:t>
      </w:r>
      <w:r w:rsidRPr="006414F7">
        <w:rPr>
          <w:rFonts w:asciiTheme="minorEastAsia" w:eastAsiaTheme="minorEastAsia" w:hAnsiTheme="minorEastAsia"/>
        </w:rPr>
        <w:t>25</w:t>
      </w:r>
      <w:r w:rsidRPr="006414F7">
        <w:rPr>
          <w:rFonts w:asciiTheme="minorEastAsia" w:eastAsiaTheme="minorEastAsia" w:hAnsiTheme="minorEastAsia" w:hint="eastAsia"/>
        </w:rPr>
        <w:t>号金融街</w:t>
      </w:r>
      <w:r w:rsidRPr="006414F7">
        <w:rPr>
          <w:rFonts w:asciiTheme="minorEastAsia" w:eastAsiaTheme="minorEastAsia" w:hAnsiTheme="minorEastAsia"/>
        </w:rPr>
        <w:t>F3</w:t>
      </w:r>
      <w:r w:rsidRPr="006414F7">
        <w:rPr>
          <w:rFonts w:asciiTheme="minorEastAsia" w:eastAsiaTheme="minorEastAsia" w:hAnsiTheme="minorEastAsia" w:hint="eastAsia"/>
        </w:rPr>
        <w:t>大厦（中国光大中心）</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法定代表人：李晓鹏</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联系人：朱红</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010-63636153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95595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010-63639709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www.cebbank.com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(13) </w:t>
      </w:r>
      <w:r w:rsidRPr="006414F7">
        <w:rPr>
          <w:rFonts w:asciiTheme="minorEastAsia" w:eastAsiaTheme="minorEastAsia" w:hAnsiTheme="minorEastAsia" w:hint="eastAsia"/>
        </w:rPr>
        <w:t>中国建设银行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注册地址：北京市西城区金融大街</w:t>
      </w:r>
      <w:r w:rsidRPr="006414F7">
        <w:rPr>
          <w:rFonts w:asciiTheme="minorEastAsia" w:eastAsiaTheme="minorEastAsia" w:hAnsiTheme="minorEastAsia"/>
        </w:rPr>
        <w:t>25</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办公地址：北京市西城区闹市口大街</w:t>
      </w:r>
      <w:r w:rsidRPr="006414F7">
        <w:rPr>
          <w:rFonts w:asciiTheme="minorEastAsia" w:eastAsiaTheme="minorEastAsia" w:hAnsiTheme="minorEastAsia"/>
        </w:rPr>
        <w:t>1</w:t>
      </w:r>
      <w:r w:rsidRPr="006414F7">
        <w:rPr>
          <w:rFonts w:asciiTheme="minorEastAsia" w:eastAsiaTheme="minorEastAsia" w:hAnsiTheme="minorEastAsia" w:hint="eastAsia"/>
        </w:rPr>
        <w:t>号院</w:t>
      </w:r>
      <w:r w:rsidRPr="006414F7">
        <w:rPr>
          <w:rFonts w:asciiTheme="minorEastAsia" w:eastAsiaTheme="minorEastAsia" w:hAnsiTheme="minorEastAsia"/>
        </w:rPr>
        <w:t>1</w:t>
      </w:r>
      <w:r w:rsidRPr="006414F7">
        <w:rPr>
          <w:rFonts w:asciiTheme="minorEastAsia" w:eastAsiaTheme="minorEastAsia" w:hAnsiTheme="minorEastAsia" w:hint="eastAsia"/>
        </w:rPr>
        <w:t>号楼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法定代表人：田国立</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联系人：王未雨</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95533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www.ccb.com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(14) </w:t>
      </w:r>
      <w:r w:rsidRPr="006414F7">
        <w:rPr>
          <w:rFonts w:asciiTheme="minorEastAsia" w:eastAsiaTheme="minorEastAsia" w:hAnsiTheme="minorEastAsia" w:hint="eastAsia"/>
        </w:rPr>
        <w:t>中国民生银行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注册地址：北京市西城区复兴门内大街</w:t>
      </w:r>
      <w:r w:rsidRPr="006414F7">
        <w:rPr>
          <w:rFonts w:asciiTheme="minorEastAsia" w:eastAsiaTheme="minorEastAsia" w:hAnsiTheme="minorEastAsia"/>
        </w:rPr>
        <w:t>2</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办公地址：北京市西城区复兴门内大街</w:t>
      </w:r>
      <w:r w:rsidRPr="006414F7">
        <w:rPr>
          <w:rFonts w:asciiTheme="minorEastAsia" w:eastAsiaTheme="minorEastAsia" w:hAnsiTheme="minorEastAsia"/>
        </w:rPr>
        <w:t>2</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法定代表人：洪崎</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联系人：穆婷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95568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www.cmbc.com.cn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(15) </w:t>
      </w:r>
      <w:r w:rsidRPr="006414F7">
        <w:rPr>
          <w:rFonts w:asciiTheme="minorEastAsia" w:eastAsiaTheme="minorEastAsia" w:hAnsiTheme="minorEastAsia" w:hint="eastAsia"/>
        </w:rPr>
        <w:t>中国农业银行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注册地址：北京市东城区建国门内大街</w:t>
      </w:r>
      <w:r w:rsidRPr="006414F7">
        <w:rPr>
          <w:rFonts w:asciiTheme="minorEastAsia" w:eastAsiaTheme="minorEastAsia" w:hAnsiTheme="minorEastAsia"/>
        </w:rPr>
        <w:t>69</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办公地址：北京市东城区建国门内大街</w:t>
      </w:r>
      <w:r w:rsidRPr="006414F7">
        <w:rPr>
          <w:rFonts w:asciiTheme="minorEastAsia" w:eastAsiaTheme="minorEastAsia" w:hAnsiTheme="minorEastAsia"/>
        </w:rPr>
        <w:t>69</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法定代表人：周慕冰</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联系人：李紫钰</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95599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010-85109219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www.abchina.com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(16) </w:t>
      </w:r>
      <w:r w:rsidRPr="006414F7">
        <w:rPr>
          <w:rFonts w:asciiTheme="minorEastAsia" w:eastAsiaTheme="minorEastAsia" w:hAnsiTheme="minorEastAsia" w:hint="eastAsia"/>
        </w:rPr>
        <w:t>中国邮政储蓄银行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注册地址：北京市西城区金融大街</w:t>
      </w:r>
      <w:r w:rsidRPr="006414F7">
        <w:rPr>
          <w:rFonts w:asciiTheme="minorEastAsia" w:eastAsiaTheme="minorEastAsia" w:hAnsiTheme="minorEastAsia"/>
        </w:rPr>
        <w:t>3</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办公地址：北京市西城区金融大街</w:t>
      </w:r>
      <w:r w:rsidRPr="006414F7">
        <w:rPr>
          <w:rFonts w:asciiTheme="minorEastAsia" w:eastAsiaTheme="minorEastAsia" w:hAnsiTheme="minorEastAsia"/>
        </w:rPr>
        <w:t>3</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法定代表人：张金良</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联系人：王硕</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95580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010-68858057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www.psbc.com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(17) </w:t>
      </w:r>
      <w:r w:rsidRPr="006414F7">
        <w:rPr>
          <w:rFonts w:asciiTheme="minorEastAsia" w:eastAsiaTheme="minorEastAsia" w:hAnsiTheme="minorEastAsia" w:hint="eastAsia"/>
        </w:rPr>
        <w:t>中信银行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注册地址：北京市东城区朝阳门北大街</w:t>
      </w:r>
      <w:r w:rsidRPr="006414F7">
        <w:rPr>
          <w:rFonts w:asciiTheme="minorEastAsia" w:eastAsiaTheme="minorEastAsia" w:hAnsiTheme="minorEastAsia"/>
        </w:rPr>
        <w:t>9</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办公地址：北京市东城区朝阳门北大街</w:t>
      </w:r>
      <w:r w:rsidRPr="006414F7">
        <w:rPr>
          <w:rFonts w:asciiTheme="minorEastAsia" w:eastAsiaTheme="minorEastAsia" w:hAnsiTheme="minorEastAsia"/>
        </w:rPr>
        <w:t>9</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法定代表人：李庆萍</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联系人：王晓琳</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95558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010-85230049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网址：</w:t>
      </w:r>
      <w:r w:rsidRPr="006414F7">
        <w:rPr>
          <w:rFonts w:asciiTheme="minorEastAsia" w:eastAsiaTheme="minorEastAsia" w:hAnsiTheme="minorEastAsia"/>
        </w:rPr>
        <w:t>bank.ecitic.com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(18) </w:t>
      </w:r>
      <w:r w:rsidRPr="006414F7">
        <w:rPr>
          <w:rFonts w:asciiTheme="minorEastAsia" w:eastAsiaTheme="minorEastAsia" w:hAnsiTheme="minorEastAsia" w:hint="eastAsia"/>
        </w:rPr>
        <w:t>包商银行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注册地址：内蒙古自治区包头市青山区钢铁大街</w:t>
      </w:r>
      <w:r w:rsidRPr="006414F7">
        <w:rPr>
          <w:rFonts w:asciiTheme="minorEastAsia" w:eastAsiaTheme="minorEastAsia" w:hAnsiTheme="minorEastAsia"/>
        </w:rPr>
        <w:t>6</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办公地址：内蒙古自治区包头市青山区钢铁大街</w:t>
      </w:r>
      <w:r w:rsidRPr="006414F7">
        <w:rPr>
          <w:rFonts w:asciiTheme="minorEastAsia" w:eastAsiaTheme="minorEastAsia" w:hAnsiTheme="minorEastAsia"/>
        </w:rPr>
        <w:t>6</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法定代表人：李镇西</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联系人：张晶</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0472-5189165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95352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010-84596546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www.bsb.com.cn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(19) </w:t>
      </w:r>
      <w:r w:rsidRPr="006414F7">
        <w:rPr>
          <w:rFonts w:asciiTheme="minorEastAsia" w:eastAsiaTheme="minorEastAsia" w:hAnsiTheme="minorEastAsia" w:hint="eastAsia"/>
        </w:rPr>
        <w:t>北京农商银行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注册地址：北京市西城区月坛南街</w:t>
      </w:r>
      <w:r w:rsidRPr="006414F7">
        <w:rPr>
          <w:rFonts w:asciiTheme="minorEastAsia" w:eastAsiaTheme="minorEastAsia" w:hAnsiTheme="minorEastAsia"/>
        </w:rPr>
        <w:t>1</w:t>
      </w:r>
      <w:r w:rsidRPr="006414F7">
        <w:rPr>
          <w:rFonts w:asciiTheme="minorEastAsia" w:eastAsiaTheme="minorEastAsia" w:hAnsiTheme="minorEastAsia" w:hint="eastAsia"/>
        </w:rPr>
        <w:t>号院</w:t>
      </w:r>
      <w:r w:rsidRPr="006414F7">
        <w:rPr>
          <w:rFonts w:asciiTheme="minorEastAsia" w:eastAsiaTheme="minorEastAsia" w:hAnsiTheme="minorEastAsia"/>
        </w:rPr>
        <w:t>2</w:t>
      </w:r>
      <w:r w:rsidRPr="006414F7">
        <w:rPr>
          <w:rFonts w:asciiTheme="minorEastAsia" w:eastAsiaTheme="minorEastAsia" w:hAnsiTheme="minorEastAsia" w:hint="eastAsia"/>
        </w:rPr>
        <w:t>号楼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办公地址：北京市西城区月坛南街</w:t>
      </w:r>
      <w:r w:rsidRPr="006414F7">
        <w:rPr>
          <w:rFonts w:asciiTheme="minorEastAsia" w:eastAsiaTheme="minorEastAsia" w:hAnsiTheme="minorEastAsia"/>
        </w:rPr>
        <w:t>1</w:t>
      </w:r>
      <w:r w:rsidRPr="006414F7">
        <w:rPr>
          <w:rFonts w:asciiTheme="minorEastAsia" w:eastAsiaTheme="minorEastAsia" w:hAnsiTheme="minorEastAsia" w:hint="eastAsia"/>
        </w:rPr>
        <w:t>号院</w:t>
      </w:r>
      <w:r w:rsidRPr="006414F7">
        <w:rPr>
          <w:rFonts w:asciiTheme="minorEastAsia" w:eastAsiaTheme="minorEastAsia" w:hAnsiTheme="minorEastAsia"/>
        </w:rPr>
        <w:t>2</w:t>
      </w:r>
      <w:r w:rsidRPr="006414F7">
        <w:rPr>
          <w:rFonts w:asciiTheme="minorEastAsia" w:eastAsiaTheme="minorEastAsia" w:hAnsiTheme="minorEastAsia" w:hint="eastAsia"/>
        </w:rPr>
        <w:t>号楼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法定代表人：王金山</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联系人：鲁娟</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010-89198762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96198</w:t>
      </w:r>
      <w:r w:rsidRPr="006414F7">
        <w:rPr>
          <w:rFonts w:asciiTheme="minorEastAsia" w:eastAsiaTheme="minorEastAsia" w:hAnsiTheme="minorEastAsia" w:hint="eastAsia"/>
        </w:rPr>
        <w:t>（北京）、</w:t>
      </w:r>
      <w:r w:rsidRPr="006414F7">
        <w:rPr>
          <w:rFonts w:asciiTheme="minorEastAsia" w:eastAsiaTheme="minorEastAsia" w:hAnsiTheme="minorEastAsia"/>
        </w:rPr>
        <w:t>400-66-96198</w:t>
      </w:r>
      <w:r w:rsidRPr="006414F7">
        <w:rPr>
          <w:rFonts w:asciiTheme="minorEastAsia" w:eastAsiaTheme="minorEastAsia" w:hAnsiTheme="minorEastAsia" w:hint="eastAsia"/>
        </w:rPr>
        <w:t>（全国）</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www.bjrcb.com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(20) </w:t>
      </w:r>
      <w:r w:rsidRPr="006414F7">
        <w:rPr>
          <w:rFonts w:asciiTheme="minorEastAsia" w:eastAsiaTheme="minorEastAsia" w:hAnsiTheme="minorEastAsia" w:hint="eastAsia"/>
        </w:rPr>
        <w:t>北京银行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注册地址：北京市西城区金融大街甲</w:t>
      </w:r>
      <w:r w:rsidRPr="006414F7">
        <w:rPr>
          <w:rFonts w:asciiTheme="minorEastAsia" w:eastAsiaTheme="minorEastAsia" w:hAnsiTheme="minorEastAsia"/>
        </w:rPr>
        <w:t>17</w:t>
      </w:r>
      <w:r w:rsidRPr="006414F7">
        <w:rPr>
          <w:rFonts w:asciiTheme="minorEastAsia" w:eastAsiaTheme="minorEastAsia" w:hAnsiTheme="minorEastAsia" w:hint="eastAsia"/>
        </w:rPr>
        <w:t>号首层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办公地址：北京市西城区金融大街丙</w:t>
      </w:r>
      <w:r w:rsidRPr="006414F7">
        <w:rPr>
          <w:rFonts w:asciiTheme="minorEastAsia" w:eastAsiaTheme="minorEastAsia" w:hAnsiTheme="minorEastAsia"/>
        </w:rPr>
        <w:t>17</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法定代表人：张东宁</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联系人：韩裕</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95526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010-66226045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www.bankofbeijing.com.cn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(21) </w:t>
      </w:r>
      <w:r w:rsidRPr="006414F7">
        <w:rPr>
          <w:rFonts w:asciiTheme="minorEastAsia" w:eastAsiaTheme="minorEastAsia" w:hAnsiTheme="minorEastAsia" w:hint="eastAsia"/>
        </w:rPr>
        <w:t>长安银行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注册地址：西安市高新技术产业开发区高新四路</w:t>
      </w:r>
      <w:r w:rsidRPr="006414F7">
        <w:rPr>
          <w:rFonts w:asciiTheme="minorEastAsia" w:eastAsiaTheme="minorEastAsia" w:hAnsiTheme="minorEastAsia"/>
        </w:rPr>
        <w:t>13</w:t>
      </w:r>
      <w:r w:rsidRPr="006414F7">
        <w:rPr>
          <w:rFonts w:asciiTheme="minorEastAsia" w:eastAsiaTheme="minorEastAsia" w:hAnsiTheme="minorEastAsia" w:hint="eastAsia"/>
        </w:rPr>
        <w:t>号</w:t>
      </w:r>
      <w:r w:rsidRPr="006414F7">
        <w:rPr>
          <w:rFonts w:asciiTheme="minorEastAsia" w:eastAsiaTheme="minorEastAsia" w:hAnsiTheme="minorEastAsia"/>
        </w:rPr>
        <w:t>1</w:t>
      </w:r>
      <w:r w:rsidRPr="006414F7">
        <w:rPr>
          <w:rFonts w:asciiTheme="minorEastAsia" w:eastAsiaTheme="minorEastAsia" w:hAnsiTheme="minorEastAsia" w:hint="eastAsia"/>
        </w:rPr>
        <w:t>幢</w:t>
      </w:r>
      <w:r w:rsidRPr="006414F7">
        <w:rPr>
          <w:rFonts w:asciiTheme="minorEastAsia" w:eastAsiaTheme="minorEastAsia" w:hAnsiTheme="minorEastAsia"/>
        </w:rPr>
        <w:t>1</w:t>
      </w:r>
      <w:r w:rsidRPr="006414F7">
        <w:rPr>
          <w:rFonts w:asciiTheme="minorEastAsia" w:eastAsiaTheme="minorEastAsia" w:hAnsiTheme="minorEastAsia" w:hint="eastAsia"/>
        </w:rPr>
        <w:t>单元</w:t>
      </w:r>
      <w:r w:rsidRPr="006414F7">
        <w:rPr>
          <w:rFonts w:asciiTheme="minorEastAsia" w:eastAsiaTheme="minorEastAsia" w:hAnsiTheme="minorEastAsia"/>
        </w:rPr>
        <w:t>10101</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办公地址：西安市高新技术产业开发区高新四路</w:t>
      </w:r>
      <w:r w:rsidRPr="006414F7">
        <w:rPr>
          <w:rFonts w:asciiTheme="minorEastAsia" w:eastAsiaTheme="minorEastAsia" w:hAnsiTheme="minorEastAsia"/>
        </w:rPr>
        <w:t>13</w:t>
      </w:r>
      <w:r w:rsidRPr="006414F7">
        <w:rPr>
          <w:rFonts w:asciiTheme="minorEastAsia" w:eastAsiaTheme="minorEastAsia" w:hAnsiTheme="minorEastAsia" w:hint="eastAsia"/>
        </w:rPr>
        <w:t>号朗臣大厦</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法定代表人：赵永军</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联系人：闫石</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400-05-96669</w:t>
      </w:r>
      <w:r w:rsidRPr="006414F7">
        <w:rPr>
          <w:rFonts w:asciiTheme="minorEastAsia" w:eastAsiaTheme="minorEastAsia" w:hAnsiTheme="minorEastAsia" w:hint="eastAsia"/>
        </w:rPr>
        <w:t>；（</w:t>
      </w:r>
      <w:r w:rsidRPr="006414F7">
        <w:rPr>
          <w:rFonts w:asciiTheme="minorEastAsia" w:eastAsiaTheme="minorEastAsia" w:hAnsiTheme="minorEastAsia"/>
        </w:rPr>
        <w:t>029</w:t>
      </w:r>
      <w:r w:rsidRPr="006414F7">
        <w:rPr>
          <w:rFonts w:asciiTheme="minorEastAsia" w:eastAsiaTheme="minorEastAsia" w:hAnsiTheme="minorEastAsia" w:hint="eastAsia"/>
        </w:rPr>
        <w:t>）</w:t>
      </w:r>
      <w:r w:rsidRPr="006414F7">
        <w:rPr>
          <w:rFonts w:asciiTheme="minorEastAsia" w:eastAsiaTheme="minorEastAsia" w:hAnsiTheme="minorEastAsia"/>
        </w:rPr>
        <w:t>96669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029-88609566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网址：</w:t>
      </w:r>
      <w:r w:rsidRPr="006414F7">
        <w:rPr>
          <w:rFonts w:asciiTheme="minorEastAsia" w:eastAsiaTheme="minorEastAsia" w:hAnsiTheme="minorEastAsia"/>
        </w:rPr>
        <w:t>http://www.ccabchina.com/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(22) </w:t>
      </w:r>
      <w:r w:rsidRPr="006414F7">
        <w:rPr>
          <w:rFonts w:asciiTheme="minorEastAsia" w:eastAsiaTheme="minorEastAsia" w:hAnsiTheme="minorEastAsia" w:hint="eastAsia"/>
        </w:rPr>
        <w:t>长城华西银行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注册地址：德阳市旌阳区蒙山街</w:t>
      </w:r>
      <w:r w:rsidRPr="006414F7">
        <w:rPr>
          <w:rFonts w:asciiTheme="minorEastAsia" w:eastAsiaTheme="minorEastAsia" w:hAnsiTheme="minorEastAsia"/>
        </w:rPr>
        <w:t>14</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办公地址：四川省德阳市旌阳区蒙山街</w:t>
      </w:r>
      <w:r w:rsidRPr="006414F7">
        <w:rPr>
          <w:rFonts w:asciiTheme="minorEastAsia" w:eastAsiaTheme="minorEastAsia" w:hAnsiTheme="minorEastAsia"/>
        </w:rPr>
        <w:t>14</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法定代表人：谭运财</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联系人：王丽鹃</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电话：</w:t>
      </w:r>
      <w:r w:rsidRPr="006414F7">
        <w:rPr>
          <w:rFonts w:asciiTheme="minorEastAsia" w:eastAsiaTheme="minorEastAsia" w:hAnsiTheme="minorEastAsia"/>
        </w:rPr>
        <w:t>028-61963271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0838-96836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0838-2371812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www.dyccb.com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(23) </w:t>
      </w:r>
      <w:r w:rsidRPr="006414F7">
        <w:rPr>
          <w:rFonts w:asciiTheme="minorEastAsia" w:eastAsiaTheme="minorEastAsia" w:hAnsiTheme="minorEastAsia" w:hint="eastAsia"/>
        </w:rPr>
        <w:t>大连银行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注册地址：大连市中山区中山路</w:t>
      </w:r>
      <w:r w:rsidRPr="006414F7">
        <w:rPr>
          <w:rFonts w:asciiTheme="minorEastAsia" w:eastAsiaTheme="minorEastAsia" w:hAnsiTheme="minorEastAsia"/>
        </w:rPr>
        <w:t>88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办公地址：大连市中山区中山路</w:t>
      </w:r>
      <w:r w:rsidRPr="006414F7">
        <w:rPr>
          <w:rFonts w:asciiTheme="minorEastAsia" w:eastAsiaTheme="minorEastAsia" w:hAnsiTheme="minorEastAsia"/>
        </w:rPr>
        <w:t>88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法定代表人：崔磊</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联系人：朱珠</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0411-82356695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400-664-0099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www.bankofdl.com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(24) </w:t>
      </w:r>
      <w:r w:rsidRPr="006414F7">
        <w:rPr>
          <w:rFonts w:asciiTheme="minorEastAsia" w:eastAsiaTheme="minorEastAsia" w:hAnsiTheme="minorEastAsia" w:hint="eastAsia"/>
        </w:rPr>
        <w:t>德州银行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注册地址：山东省德州市三八东路</w:t>
      </w:r>
      <w:r w:rsidRPr="006414F7">
        <w:rPr>
          <w:rFonts w:asciiTheme="minorEastAsia" w:eastAsiaTheme="minorEastAsia" w:hAnsiTheme="minorEastAsia"/>
        </w:rPr>
        <w:t>1266</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办公地址：山东省德州市三八东路</w:t>
      </w:r>
      <w:r w:rsidRPr="006414F7">
        <w:rPr>
          <w:rFonts w:asciiTheme="minorEastAsia" w:eastAsiaTheme="minorEastAsia" w:hAnsiTheme="minorEastAsia"/>
        </w:rPr>
        <w:t>1266</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法定代表人：董合平</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联系人：王方震</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电话：</w:t>
      </w:r>
      <w:r w:rsidRPr="006414F7">
        <w:rPr>
          <w:rFonts w:asciiTheme="minorEastAsia" w:eastAsiaTheme="minorEastAsia" w:hAnsiTheme="minorEastAsia"/>
        </w:rPr>
        <w:t>0534-2297326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40084-96588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www.dzbchina.com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(25) </w:t>
      </w:r>
      <w:r w:rsidRPr="006414F7">
        <w:rPr>
          <w:rFonts w:asciiTheme="minorEastAsia" w:eastAsiaTheme="minorEastAsia" w:hAnsiTheme="minorEastAsia" w:hint="eastAsia"/>
        </w:rPr>
        <w:t>东莞农村商业银行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注册地址：广东省东莞市东城区鸿福东路</w:t>
      </w:r>
      <w:r w:rsidRPr="006414F7">
        <w:rPr>
          <w:rFonts w:asciiTheme="minorEastAsia" w:eastAsiaTheme="minorEastAsia" w:hAnsiTheme="minorEastAsia"/>
        </w:rPr>
        <w:t>2</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办公地址：广东省东莞市东城区鸿福东路</w:t>
      </w:r>
      <w:r w:rsidRPr="006414F7">
        <w:rPr>
          <w:rFonts w:asciiTheme="minorEastAsia" w:eastAsiaTheme="minorEastAsia" w:hAnsiTheme="minorEastAsia"/>
        </w:rPr>
        <w:t>2</w:t>
      </w:r>
      <w:r w:rsidRPr="006414F7">
        <w:rPr>
          <w:rFonts w:asciiTheme="minorEastAsia" w:eastAsiaTheme="minorEastAsia" w:hAnsiTheme="minorEastAsia" w:hint="eastAsia"/>
        </w:rPr>
        <w:t>号东莞农商银行大厦</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法定代表人：王耀球</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联系人：洪晓琳</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0769-961122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www.drcbank.com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lastRenderedPageBreak/>
        <w:t xml:space="preserve">(26) </w:t>
      </w:r>
      <w:r w:rsidRPr="006414F7">
        <w:rPr>
          <w:rFonts w:asciiTheme="minorEastAsia" w:eastAsiaTheme="minorEastAsia" w:hAnsiTheme="minorEastAsia" w:hint="eastAsia"/>
        </w:rPr>
        <w:t>东莞银行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注册地址：东莞市莞城区体育路</w:t>
      </w:r>
      <w:r w:rsidRPr="006414F7">
        <w:rPr>
          <w:rFonts w:asciiTheme="minorEastAsia" w:eastAsiaTheme="minorEastAsia" w:hAnsiTheme="minorEastAsia"/>
        </w:rPr>
        <w:t>21</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办公地址：东莞市莞城区体育路</w:t>
      </w:r>
      <w:r w:rsidRPr="006414F7">
        <w:rPr>
          <w:rFonts w:asciiTheme="minorEastAsia" w:eastAsiaTheme="minorEastAsia" w:hAnsiTheme="minorEastAsia"/>
        </w:rPr>
        <w:t>21</w:t>
      </w:r>
      <w:r w:rsidRPr="006414F7">
        <w:rPr>
          <w:rFonts w:asciiTheme="minorEastAsia" w:eastAsiaTheme="minorEastAsia" w:hAnsiTheme="minorEastAsia" w:hint="eastAsia"/>
        </w:rPr>
        <w:t>号东莞银行大厦</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法定代表人：卢国锋</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联系人：朱杰霞</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0769-22865177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96228</w:t>
      </w:r>
      <w:r w:rsidRPr="006414F7">
        <w:rPr>
          <w:rFonts w:asciiTheme="minorEastAsia" w:eastAsiaTheme="minorEastAsia" w:hAnsiTheme="minorEastAsia" w:hint="eastAsia"/>
        </w:rPr>
        <w:t>（广东省内）、</w:t>
      </w:r>
      <w:r w:rsidRPr="006414F7">
        <w:rPr>
          <w:rFonts w:asciiTheme="minorEastAsia" w:eastAsiaTheme="minorEastAsia" w:hAnsiTheme="minorEastAsia"/>
        </w:rPr>
        <w:t>40011-96228</w:t>
      </w:r>
      <w:r w:rsidRPr="006414F7">
        <w:rPr>
          <w:rFonts w:asciiTheme="minorEastAsia" w:eastAsiaTheme="minorEastAsia" w:hAnsiTheme="minorEastAsia" w:hint="eastAsia"/>
        </w:rPr>
        <w:t>（全国）</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www.dongguanbank.cn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(27) </w:t>
      </w:r>
      <w:r w:rsidRPr="006414F7">
        <w:rPr>
          <w:rFonts w:asciiTheme="minorEastAsia" w:eastAsiaTheme="minorEastAsia" w:hAnsiTheme="minorEastAsia" w:hint="eastAsia"/>
        </w:rPr>
        <w:t>佛山农商银行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注册地址：佛山市禅城区华远东路</w:t>
      </w:r>
      <w:r w:rsidRPr="006414F7">
        <w:rPr>
          <w:rFonts w:asciiTheme="minorEastAsia" w:eastAsiaTheme="minorEastAsia" w:hAnsiTheme="minorEastAsia"/>
        </w:rPr>
        <w:t>5</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办公地址：佛山市禅城区华远东路</w:t>
      </w:r>
      <w:r w:rsidRPr="006414F7">
        <w:rPr>
          <w:rFonts w:asciiTheme="minorEastAsia" w:eastAsiaTheme="minorEastAsia" w:hAnsiTheme="minorEastAsia"/>
        </w:rPr>
        <w:t>5</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法定代表人：李川</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联系人：谭伟湛</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96138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www.foshanbank.cn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(28) </w:t>
      </w:r>
      <w:r w:rsidRPr="006414F7">
        <w:rPr>
          <w:rFonts w:asciiTheme="minorEastAsia" w:eastAsiaTheme="minorEastAsia" w:hAnsiTheme="minorEastAsia" w:hint="eastAsia"/>
        </w:rPr>
        <w:t>福建海峡银行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注册地址：福建省福州市台江区江滨中大道</w:t>
      </w:r>
      <w:r w:rsidRPr="006414F7">
        <w:rPr>
          <w:rFonts w:asciiTheme="minorEastAsia" w:eastAsiaTheme="minorEastAsia" w:hAnsiTheme="minorEastAsia"/>
        </w:rPr>
        <w:t>358</w:t>
      </w:r>
      <w:r w:rsidRPr="006414F7">
        <w:rPr>
          <w:rFonts w:asciiTheme="minorEastAsia" w:eastAsiaTheme="minorEastAsia" w:hAnsiTheme="minorEastAsia" w:hint="eastAsia"/>
        </w:rPr>
        <w:t>号海峡银行大厦</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办公地址：福建省福州市台江区江滨中大道</w:t>
      </w:r>
      <w:r w:rsidRPr="006414F7">
        <w:rPr>
          <w:rFonts w:asciiTheme="minorEastAsia" w:eastAsiaTheme="minorEastAsia" w:hAnsiTheme="minorEastAsia"/>
        </w:rPr>
        <w:t>358</w:t>
      </w:r>
      <w:r w:rsidRPr="006414F7">
        <w:rPr>
          <w:rFonts w:asciiTheme="minorEastAsia" w:eastAsiaTheme="minorEastAsia" w:hAnsiTheme="minorEastAsia" w:hint="eastAsia"/>
        </w:rPr>
        <w:t>号福建海峡银行</w:t>
      </w:r>
      <w:r w:rsidRPr="006414F7">
        <w:rPr>
          <w:rFonts w:asciiTheme="minorEastAsia" w:eastAsiaTheme="minorEastAsia" w:hAnsiTheme="minorEastAsia"/>
        </w:rPr>
        <w:t>8</w:t>
      </w:r>
      <w:r w:rsidRPr="006414F7">
        <w:rPr>
          <w:rFonts w:asciiTheme="minorEastAsia" w:eastAsiaTheme="minorEastAsia" w:hAnsiTheme="minorEastAsia" w:hint="eastAsia"/>
        </w:rPr>
        <w:t>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法定代表人：俞敏</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联系人：黄钰雯</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0591-87332762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400-893-9999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0591-87330926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www.fjhxbank.com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(29) </w:t>
      </w:r>
      <w:r w:rsidRPr="006414F7">
        <w:rPr>
          <w:rFonts w:asciiTheme="minorEastAsia" w:eastAsiaTheme="minorEastAsia" w:hAnsiTheme="minorEastAsia" w:hint="eastAsia"/>
        </w:rPr>
        <w:t>富滇银行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注册地址：云南省昆明市拓东路</w:t>
      </w:r>
      <w:r w:rsidRPr="006414F7">
        <w:rPr>
          <w:rFonts w:asciiTheme="minorEastAsia" w:eastAsiaTheme="minorEastAsia" w:hAnsiTheme="minorEastAsia"/>
        </w:rPr>
        <w:t>41</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办公地址：云南省昆明市拓东路</w:t>
      </w:r>
      <w:r w:rsidRPr="006414F7">
        <w:rPr>
          <w:rFonts w:asciiTheme="minorEastAsia" w:eastAsiaTheme="minorEastAsia" w:hAnsiTheme="minorEastAsia"/>
        </w:rPr>
        <w:t>41</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法定代表人：洪维智</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联系人：杨翊琳</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电话：</w:t>
      </w:r>
      <w:r w:rsidRPr="006414F7">
        <w:rPr>
          <w:rFonts w:asciiTheme="minorEastAsia" w:eastAsiaTheme="minorEastAsia" w:hAnsiTheme="minorEastAsia"/>
        </w:rPr>
        <w:t>0871-63140324</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400-88-96533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0871-63194471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http://www.fudian-bank.com/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lastRenderedPageBreak/>
        <w:t xml:space="preserve">(30) </w:t>
      </w:r>
      <w:r w:rsidRPr="006414F7">
        <w:rPr>
          <w:rFonts w:asciiTheme="minorEastAsia" w:eastAsiaTheme="minorEastAsia" w:hAnsiTheme="minorEastAsia" w:hint="eastAsia"/>
        </w:rPr>
        <w:t>富阳农商银行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注册地址：杭州市富阳区鹿山街道依江路</w:t>
      </w:r>
      <w:r w:rsidRPr="006414F7">
        <w:rPr>
          <w:rFonts w:asciiTheme="minorEastAsia" w:eastAsiaTheme="minorEastAsia" w:hAnsiTheme="minorEastAsia"/>
        </w:rPr>
        <w:t>501</w:t>
      </w:r>
      <w:r w:rsidRPr="006414F7">
        <w:rPr>
          <w:rFonts w:asciiTheme="minorEastAsia" w:eastAsiaTheme="minorEastAsia" w:hAnsiTheme="minorEastAsia" w:hint="eastAsia"/>
        </w:rPr>
        <w:t>号第</w:t>
      </w:r>
      <w:r w:rsidRPr="006414F7">
        <w:rPr>
          <w:rFonts w:asciiTheme="minorEastAsia" w:eastAsiaTheme="minorEastAsia" w:hAnsiTheme="minorEastAsia"/>
        </w:rPr>
        <w:t>1</w:t>
      </w:r>
      <w:r w:rsidRPr="006414F7">
        <w:rPr>
          <w:rFonts w:asciiTheme="minorEastAsia" w:eastAsiaTheme="minorEastAsia" w:hAnsiTheme="minorEastAsia" w:hint="eastAsia"/>
        </w:rPr>
        <w:t>幢</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办公地址：杭州市富阳区鹿山街道依江路</w:t>
      </w:r>
      <w:r w:rsidRPr="006414F7">
        <w:rPr>
          <w:rFonts w:asciiTheme="minorEastAsia" w:eastAsiaTheme="minorEastAsia" w:hAnsiTheme="minorEastAsia"/>
        </w:rPr>
        <w:t>501</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法定代表人：丁松茂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联系人：陈硕</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0571-63280253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96596</w:t>
      </w:r>
      <w:r w:rsidRPr="006414F7">
        <w:rPr>
          <w:rFonts w:asciiTheme="minorEastAsia" w:eastAsiaTheme="minorEastAsia" w:hAnsiTheme="minorEastAsia" w:hint="eastAsia"/>
        </w:rPr>
        <w:t>、</w:t>
      </w:r>
      <w:r w:rsidRPr="006414F7">
        <w:rPr>
          <w:rFonts w:asciiTheme="minorEastAsia" w:eastAsiaTheme="minorEastAsia" w:hAnsiTheme="minorEastAsia"/>
        </w:rPr>
        <w:t>4008896596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www.fyrcbk.com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(31) </w:t>
      </w:r>
      <w:r w:rsidRPr="006414F7">
        <w:rPr>
          <w:rFonts w:asciiTheme="minorEastAsia" w:eastAsiaTheme="minorEastAsia" w:hAnsiTheme="minorEastAsia" w:hint="eastAsia"/>
        </w:rPr>
        <w:t>广东华兴银行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注册地址：广东省汕头市龙湖区黄山路</w:t>
      </w:r>
      <w:r w:rsidRPr="006414F7">
        <w:rPr>
          <w:rFonts w:asciiTheme="minorEastAsia" w:eastAsiaTheme="minorEastAsia" w:hAnsiTheme="minorEastAsia"/>
        </w:rPr>
        <w:t>28</w:t>
      </w:r>
      <w:r w:rsidRPr="006414F7">
        <w:rPr>
          <w:rFonts w:asciiTheme="minorEastAsia" w:eastAsiaTheme="minorEastAsia" w:hAnsiTheme="minorEastAsia" w:hint="eastAsia"/>
        </w:rPr>
        <w:t>号四层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办公地址：广州市天河区天河路</w:t>
      </w:r>
      <w:r w:rsidRPr="006414F7">
        <w:rPr>
          <w:rFonts w:asciiTheme="minorEastAsia" w:eastAsiaTheme="minorEastAsia" w:hAnsiTheme="minorEastAsia"/>
        </w:rPr>
        <w:t>533</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法定代表人：周泽荣</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联系人：许悦</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020-38173552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4008308001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020-38173857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www.ghbank.com.cn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(32) </w:t>
      </w:r>
      <w:r w:rsidRPr="006414F7">
        <w:rPr>
          <w:rFonts w:asciiTheme="minorEastAsia" w:eastAsiaTheme="minorEastAsia" w:hAnsiTheme="minorEastAsia" w:hint="eastAsia"/>
        </w:rPr>
        <w:t>广东南粤银行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注册地址：广东省湛江市经济技术开发区乐山大道</w:t>
      </w:r>
      <w:r w:rsidRPr="006414F7">
        <w:rPr>
          <w:rFonts w:asciiTheme="minorEastAsia" w:eastAsiaTheme="minorEastAsia" w:hAnsiTheme="minorEastAsia"/>
        </w:rPr>
        <w:t>60</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办公地址：广东省湛江市经济技术开发区乐山大道</w:t>
      </w:r>
      <w:r w:rsidRPr="006414F7">
        <w:rPr>
          <w:rFonts w:asciiTheme="minorEastAsia" w:eastAsiaTheme="minorEastAsia" w:hAnsiTheme="minorEastAsia"/>
        </w:rPr>
        <w:t>60</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法定代表人：蒋丹</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联系人：陈静</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020-28308757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4000-961818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www.gdnybank.com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(33) </w:t>
      </w:r>
      <w:r w:rsidRPr="006414F7">
        <w:rPr>
          <w:rFonts w:asciiTheme="minorEastAsia" w:eastAsiaTheme="minorEastAsia" w:hAnsiTheme="minorEastAsia" w:hint="eastAsia"/>
        </w:rPr>
        <w:t>广州农商银行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注册地址：广州市黄埔区映日路</w:t>
      </w:r>
      <w:r w:rsidRPr="006414F7">
        <w:rPr>
          <w:rFonts w:asciiTheme="minorEastAsia" w:eastAsiaTheme="minorEastAsia" w:hAnsiTheme="minorEastAsia"/>
        </w:rPr>
        <w:t>9</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办公地址：广州市天河区珠江新城华夏路</w:t>
      </w:r>
      <w:r w:rsidRPr="006414F7">
        <w:rPr>
          <w:rFonts w:asciiTheme="minorEastAsia" w:eastAsiaTheme="minorEastAsia" w:hAnsiTheme="minorEastAsia"/>
        </w:rPr>
        <w:t>1</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法定代表人：王继康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联系人：刘强</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020-22389067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95313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020-22389031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网址：</w:t>
      </w:r>
      <w:r w:rsidRPr="006414F7">
        <w:rPr>
          <w:rFonts w:asciiTheme="minorEastAsia" w:eastAsiaTheme="minorEastAsia" w:hAnsiTheme="minorEastAsia"/>
        </w:rPr>
        <w:t>www.grcbank.com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(34) </w:t>
      </w:r>
      <w:r w:rsidRPr="006414F7">
        <w:rPr>
          <w:rFonts w:asciiTheme="minorEastAsia" w:eastAsiaTheme="minorEastAsia" w:hAnsiTheme="minorEastAsia" w:hint="eastAsia"/>
        </w:rPr>
        <w:t>广州银行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注册地址：广州市天河区珠江东路</w:t>
      </w:r>
      <w:r w:rsidRPr="006414F7">
        <w:rPr>
          <w:rFonts w:asciiTheme="minorEastAsia" w:eastAsiaTheme="minorEastAsia" w:hAnsiTheme="minorEastAsia"/>
        </w:rPr>
        <w:t>30</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办公地址：广州市天河区珠江东路</w:t>
      </w:r>
      <w:r w:rsidRPr="006414F7">
        <w:rPr>
          <w:rFonts w:asciiTheme="minorEastAsia" w:eastAsiaTheme="minorEastAsia" w:hAnsiTheme="minorEastAsia"/>
        </w:rPr>
        <w:t>30</w:t>
      </w:r>
      <w:r w:rsidRPr="006414F7">
        <w:rPr>
          <w:rFonts w:asciiTheme="minorEastAsia" w:eastAsiaTheme="minorEastAsia" w:hAnsiTheme="minorEastAsia" w:hint="eastAsia"/>
        </w:rPr>
        <w:t>号广州银行大厦</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法定代表人：黄子励</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联系人：唐荟</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96699</w:t>
      </w:r>
      <w:r w:rsidRPr="006414F7">
        <w:rPr>
          <w:rFonts w:asciiTheme="minorEastAsia" w:eastAsiaTheme="minorEastAsia" w:hAnsiTheme="minorEastAsia" w:hint="eastAsia"/>
        </w:rPr>
        <w:t>（广东）</w:t>
      </w:r>
      <w:r w:rsidRPr="006414F7">
        <w:rPr>
          <w:rFonts w:asciiTheme="minorEastAsia" w:eastAsiaTheme="minorEastAsia" w:hAnsiTheme="minorEastAsia"/>
        </w:rPr>
        <w:t>400-83-96699</w:t>
      </w:r>
      <w:r w:rsidRPr="006414F7">
        <w:rPr>
          <w:rFonts w:asciiTheme="minorEastAsia" w:eastAsiaTheme="minorEastAsia" w:hAnsiTheme="minorEastAsia" w:hint="eastAsia"/>
        </w:rPr>
        <w:t>（全国）</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www.gzcb.com.cn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(35) </w:t>
      </w:r>
      <w:r w:rsidRPr="006414F7">
        <w:rPr>
          <w:rFonts w:asciiTheme="minorEastAsia" w:eastAsiaTheme="minorEastAsia" w:hAnsiTheme="minorEastAsia" w:hint="eastAsia"/>
        </w:rPr>
        <w:t>贵阳银行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注册地址：贵州省贵阳市中华北路</w:t>
      </w:r>
      <w:r w:rsidRPr="006414F7">
        <w:rPr>
          <w:rFonts w:asciiTheme="minorEastAsia" w:eastAsiaTheme="minorEastAsia" w:hAnsiTheme="minorEastAsia"/>
        </w:rPr>
        <w:t>77</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办公地址：贵州省贵阳市中华北路</w:t>
      </w:r>
      <w:r w:rsidRPr="006414F7">
        <w:rPr>
          <w:rFonts w:asciiTheme="minorEastAsia" w:eastAsiaTheme="minorEastAsia" w:hAnsiTheme="minorEastAsia"/>
        </w:rPr>
        <w:t>77</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法定代表人：陈宗权</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联系人：何西</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电话：</w:t>
      </w:r>
      <w:r w:rsidRPr="006414F7">
        <w:rPr>
          <w:rFonts w:asciiTheme="minorEastAsia" w:eastAsiaTheme="minorEastAsia" w:hAnsiTheme="minorEastAsia"/>
        </w:rPr>
        <w:t>0851-86858673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40011-96033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0851-86858673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http://www.96033.cn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(36) </w:t>
      </w:r>
      <w:r w:rsidRPr="006414F7">
        <w:rPr>
          <w:rFonts w:asciiTheme="minorEastAsia" w:eastAsiaTheme="minorEastAsia" w:hAnsiTheme="minorEastAsia" w:hint="eastAsia"/>
        </w:rPr>
        <w:t>哈尔滨银行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注册地址：哈尔滨市道里区尚志大街</w:t>
      </w:r>
      <w:r w:rsidRPr="006414F7">
        <w:rPr>
          <w:rFonts w:asciiTheme="minorEastAsia" w:eastAsiaTheme="minorEastAsia" w:hAnsiTheme="minorEastAsia"/>
        </w:rPr>
        <w:t>160</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办公地址：哈尔滨市道里区上江街</w:t>
      </w:r>
      <w:r w:rsidRPr="006414F7">
        <w:rPr>
          <w:rFonts w:asciiTheme="minorEastAsia" w:eastAsiaTheme="minorEastAsia" w:hAnsiTheme="minorEastAsia"/>
        </w:rPr>
        <w:t>888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法定代表人：郭志文</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联系人：何岩岩</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电话：</w:t>
      </w:r>
      <w:r w:rsidRPr="006414F7">
        <w:rPr>
          <w:rFonts w:asciiTheme="minorEastAsia" w:eastAsiaTheme="minorEastAsia" w:hAnsiTheme="minorEastAsia"/>
        </w:rPr>
        <w:t>0451-87792450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95537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0451-87792682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www.hrbb.com.cn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(37) </w:t>
      </w:r>
      <w:r w:rsidRPr="006414F7">
        <w:rPr>
          <w:rFonts w:asciiTheme="minorEastAsia" w:eastAsiaTheme="minorEastAsia" w:hAnsiTheme="minorEastAsia" w:hint="eastAsia"/>
        </w:rPr>
        <w:t>汉口银行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注册地址：武汉市江汉区建设大道</w:t>
      </w:r>
      <w:r w:rsidRPr="006414F7">
        <w:rPr>
          <w:rFonts w:asciiTheme="minorEastAsia" w:eastAsiaTheme="minorEastAsia" w:hAnsiTheme="minorEastAsia"/>
        </w:rPr>
        <w:t>933</w:t>
      </w:r>
      <w:r w:rsidRPr="006414F7">
        <w:rPr>
          <w:rFonts w:asciiTheme="minorEastAsia" w:eastAsiaTheme="minorEastAsia" w:hAnsiTheme="minorEastAsia" w:hint="eastAsia"/>
        </w:rPr>
        <w:t>号武汉商业银行大厦</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办公地址：武汉市江汉区建设大道</w:t>
      </w:r>
      <w:r w:rsidRPr="006414F7">
        <w:rPr>
          <w:rFonts w:asciiTheme="minorEastAsia" w:eastAsiaTheme="minorEastAsia" w:hAnsiTheme="minorEastAsia"/>
        </w:rPr>
        <w:t>933</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法定代表人：陈新民</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联系人：周田</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027-82656785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4006096558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传真：</w:t>
      </w:r>
      <w:r w:rsidRPr="006414F7">
        <w:rPr>
          <w:rFonts w:asciiTheme="minorEastAsia" w:eastAsiaTheme="minorEastAsia" w:hAnsiTheme="minorEastAsia"/>
        </w:rPr>
        <w:t>027-82656213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http://www.hkbchina.com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(38) </w:t>
      </w:r>
      <w:r w:rsidRPr="006414F7">
        <w:rPr>
          <w:rFonts w:asciiTheme="minorEastAsia" w:eastAsiaTheme="minorEastAsia" w:hAnsiTheme="minorEastAsia" w:hint="eastAsia"/>
        </w:rPr>
        <w:t>杭州联合银行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注册地址：浙江省杭州市上城区建国中路</w:t>
      </w:r>
      <w:r w:rsidRPr="006414F7">
        <w:rPr>
          <w:rFonts w:asciiTheme="minorEastAsia" w:eastAsiaTheme="minorEastAsia" w:hAnsiTheme="minorEastAsia"/>
        </w:rPr>
        <w:t>99</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办公地址：杭州市建国中路</w:t>
      </w:r>
      <w:r w:rsidRPr="006414F7">
        <w:rPr>
          <w:rFonts w:asciiTheme="minorEastAsia" w:eastAsiaTheme="minorEastAsia" w:hAnsiTheme="minorEastAsia"/>
        </w:rPr>
        <w:t>99</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法定代表人：张海林</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联系人：胡莹</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0571-87923324</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96596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0571-87923214</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www.urcb.com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(39) </w:t>
      </w:r>
      <w:r w:rsidRPr="006414F7">
        <w:rPr>
          <w:rFonts w:asciiTheme="minorEastAsia" w:eastAsiaTheme="minorEastAsia" w:hAnsiTheme="minorEastAsia" w:hint="eastAsia"/>
        </w:rPr>
        <w:t>杭州银行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注册地址：杭州市下城区庆春路</w:t>
      </w:r>
      <w:r w:rsidRPr="006414F7">
        <w:rPr>
          <w:rFonts w:asciiTheme="minorEastAsia" w:eastAsiaTheme="minorEastAsia" w:hAnsiTheme="minorEastAsia"/>
        </w:rPr>
        <w:t>46</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办公地址：杭州市下城区庆春路</w:t>
      </w:r>
      <w:r w:rsidRPr="006414F7">
        <w:rPr>
          <w:rFonts w:asciiTheme="minorEastAsia" w:eastAsiaTheme="minorEastAsia" w:hAnsiTheme="minorEastAsia"/>
        </w:rPr>
        <w:t>46</w:t>
      </w:r>
      <w:r w:rsidRPr="006414F7">
        <w:rPr>
          <w:rFonts w:asciiTheme="minorEastAsia" w:eastAsiaTheme="minorEastAsia" w:hAnsiTheme="minorEastAsia" w:hint="eastAsia"/>
        </w:rPr>
        <w:t>号杭州银行大厦</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法定代表人：陈震山</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联系人：陈振峰</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0571-85872972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95398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0571-85106576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www.hzbank.com.cn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(40) </w:t>
      </w:r>
      <w:r w:rsidRPr="006414F7">
        <w:rPr>
          <w:rFonts w:asciiTheme="minorEastAsia" w:eastAsiaTheme="minorEastAsia" w:hAnsiTheme="minorEastAsia" w:hint="eastAsia"/>
        </w:rPr>
        <w:t>河北银行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注册地址：石家庄市平安北大街</w:t>
      </w:r>
      <w:r w:rsidRPr="006414F7">
        <w:rPr>
          <w:rFonts w:asciiTheme="minorEastAsia" w:eastAsiaTheme="minorEastAsia" w:hAnsiTheme="minorEastAsia"/>
        </w:rPr>
        <w:t>28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办公地址：石家庄市平安北大街</w:t>
      </w:r>
      <w:r w:rsidRPr="006414F7">
        <w:rPr>
          <w:rFonts w:asciiTheme="minorEastAsia" w:eastAsiaTheme="minorEastAsia" w:hAnsiTheme="minorEastAsia"/>
        </w:rPr>
        <w:t>28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法定代表人：乔志强</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联系人：王丽辉</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0311-67807030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400-612-9999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0311-67806407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www.hebbank.com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(41) </w:t>
      </w:r>
      <w:r w:rsidRPr="006414F7">
        <w:rPr>
          <w:rFonts w:asciiTheme="minorEastAsia" w:eastAsiaTheme="minorEastAsia" w:hAnsiTheme="minorEastAsia" w:hint="eastAsia"/>
        </w:rPr>
        <w:t>华融湘江银行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注册地址：长沙市天心区芙蓉南路一段</w:t>
      </w:r>
      <w:r w:rsidRPr="006414F7">
        <w:rPr>
          <w:rFonts w:asciiTheme="minorEastAsia" w:eastAsiaTheme="minorEastAsia" w:hAnsiTheme="minorEastAsia"/>
        </w:rPr>
        <w:t>828</w:t>
      </w:r>
      <w:r w:rsidRPr="006414F7">
        <w:rPr>
          <w:rFonts w:asciiTheme="minorEastAsia" w:eastAsiaTheme="minorEastAsia" w:hAnsiTheme="minorEastAsia" w:hint="eastAsia"/>
        </w:rPr>
        <w:t>号杰座大厦</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办公地址：湖南省长沙市湘府东路二段</w:t>
      </w:r>
      <w:r w:rsidRPr="006414F7">
        <w:rPr>
          <w:rFonts w:asciiTheme="minorEastAsia" w:eastAsiaTheme="minorEastAsia" w:hAnsiTheme="minorEastAsia"/>
        </w:rPr>
        <w:t>208</w:t>
      </w:r>
      <w:r w:rsidRPr="006414F7">
        <w:rPr>
          <w:rFonts w:asciiTheme="minorEastAsia" w:eastAsiaTheme="minorEastAsia" w:hAnsiTheme="minorEastAsia" w:hint="eastAsia"/>
        </w:rPr>
        <w:t>号万境财智中心南栋</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法定代表人：张永宏</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联系人：曾玉姣</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0731-89828592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0731-96599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0731-89828806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www.hrxjbank.com.cn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(42) </w:t>
      </w:r>
      <w:r w:rsidRPr="006414F7">
        <w:rPr>
          <w:rFonts w:asciiTheme="minorEastAsia" w:eastAsiaTheme="minorEastAsia" w:hAnsiTheme="minorEastAsia" w:hint="eastAsia"/>
        </w:rPr>
        <w:t>吉林银行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注册地址：吉林省长春市经济技术开发区东南湖大路</w:t>
      </w:r>
      <w:r w:rsidRPr="006414F7">
        <w:rPr>
          <w:rFonts w:asciiTheme="minorEastAsia" w:eastAsiaTheme="minorEastAsia" w:hAnsiTheme="minorEastAsia"/>
        </w:rPr>
        <w:t>1817</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办公地址：吉林省长春市经济技术开发区东南湖大路</w:t>
      </w:r>
      <w:r w:rsidRPr="006414F7">
        <w:rPr>
          <w:rFonts w:asciiTheme="minorEastAsia" w:eastAsiaTheme="minorEastAsia" w:hAnsiTheme="minorEastAsia"/>
        </w:rPr>
        <w:t>1817</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法定代表人：张宝祥</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联系人：孙琦</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0431-84999627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400-88-96666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0431-84992649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www.jlbank.com.cn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(43) </w:t>
      </w:r>
      <w:r w:rsidRPr="006414F7">
        <w:rPr>
          <w:rFonts w:asciiTheme="minorEastAsia" w:eastAsiaTheme="minorEastAsia" w:hAnsiTheme="minorEastAsia" w:hint="eastAsia"/>
        </w:rPr>
        <w:t>嘉兴银行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注册地址：浙江省嘉兴市昌盛南路</w:t>
      </w:r>
      <w:r w:rsidRPr="006414F7">
        <w:rPr>
          <w:rFonts w:asciiTheme="minorEastAsia" w:eastAsiaTheme="minorEastAsia" w:hAnsiTheme="minorEastAsia"/>
        </w:rPr>
        <w:t>1001</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办公地址：浙江省嘉兴市昌盛南路</w:t>
      </w:r>
      <w:r w:rsidRPr="006414F7">
        <w:rPr>
          <w:rFonts w:asciiTheme="minorEastAsia" w:eastAsiaTheme="minorEastAsia" w:hAnsiTheme="minorEastAsia"/>
        </w:rPr>
        <w:t>1001</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法定代表人：夏林生</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联系人：余舟</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0573-82080201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0573-96528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http://www.bojx.com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(44) </w:t>
      </w:r>
      <w:r w:rsidRPr="006414F7">
        <w:rPr>
          <w:rFonts w:asciiTheme="minorEastAsia" w:eastAsiaTheme="minorEastAsia" w:hAnsiTheme="minorEastAsia" w:hint="eastAsia"/>
        </w:rPr>
        <w:t>江南农村商业银行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注册地址：常州市和平中路</w:t>
      </w:r>
      <w:r w:rsidRPr="006414F7">
        <w:rPr>
          <w:rFonts w:asciiTheme="minorEastAsia" w:eastAsiaTheme="minorEastAsia" w:hAnsiTheme="minorEastAsia"/>
        </w:rPr>
        <w:t>413</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办公地址：常州市和平中路</w:t>
      </w:r>
      <w:r w:rsidRPr="006414F7">
        <w:rPr>
          <w:rFonts w:asciiTheme="minorEastAsia" w:eastAsiaTheme="minorEastAsia" w:hAnsiTheme="minorEastAsia"/>
        </w:rPr>
        <w:t>413</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法定代表人：陆向阳</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联系人：李仙</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电话：</w:t>
      </w:r>
      <w:r w:rsidRPr="006414F7">
        <w:rPr>
          <w:rFonts w:asciiTheme="minorEastAsia" w:eastAsiaTheme="minorEastAsia" w:hAnsiTheme="minorEastAsia"/>
        </w:rPr>
        <w:t>0519-80585939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0519-96005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0519-89995170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http://www.jnbank.com.cn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(45) </w:t>
      </w:r>
      <w:r w:rsidRPr="006414F7">
        <w:rPr>
          <w:rFonts w:asciiTheme="minorEastAsia" w:eastAsiaTheme="minorEastAsia" w:hAnsiTheme="minorEastAsia" w:hint="eastAsia"/>
        </w:rPr>
        <w:t>江苏银行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注册地址：南京市中华路</w:t>
      </w:r>
      <w:r w:rsidRPr="006414F7">
        <w:rPr>
          <w:rFonts w:asciiTheme="minorEastAsia" w:eastAsiaTheme="minorEastAsia" w:hAnsiTheme="minorEastAsia"/>
        </w:rPr>
        <w:t>26</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办公地址：南京市中华路</w:t>
      </w:r>
      <w:r w:rsidRPr="006414F7">
        <w:rPr>
          <w:rFonts w:asciiTheme="minorEastAsia" w:eastAsiaTheme="minorEastAsia" w:hAnsiTheme="minorEastAsia"/>
        </w:rPr>
        <w:t>26</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法定代表人：夏平</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联系人：张洪玮</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025-58587036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95319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025-58587820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www.jsbchina.cn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(46) </w:t>
      </w:r>
      <w:r w:rsidRPr="006414F7">
        <w:rPr>
          <w:rFonts w:asciiTheme="minorEastAsia" w:eastAsiaTheme="minorEastAsia" w:hAnsiTheme="minorEastAsia" w:hint="eastAsia"/>
        </w:rPr>
        <w:t>江西银行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注册地址：江西省南昌市红谷滩新区金融大街</w:t>
      </w:r>
      <w:r w:rsidRPr="006414F7">
        <w:rPr>
          <w:rFonts w:asciiTheme="minorEastAsia" w:eastAsiaTheme="minorEastAsia" w:hAnsiTheme="minorEastAsia"/>
        </w:rPr>
        <w:t>699</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办公地址：江西省南昌市红谷滩新区金融大街</w:t>
      </w:r>
      <w:r w:rsidRPr="006414F7">
        <w:rPr>
          <w:rFonts w:asciiTheme="minorEastAsia" w:eastAsiaTheme="minorEastAsia" w:hAnsiTheme="minorEastAsia"/>
        </w:rPr>
        <w:t>699</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法定代表人：陈晓明</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联系人：陈云波</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0791-86796029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956055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0791-86790795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www.jx-bank.com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(47) </w:t>
      </w:r>
      <w:r w:rsidRPr="006414F7">
        <w:rPr>
          <w:rFonts w:asciiTheme="minorEastAsia" w:eastAsiaTheme="minorEastAsia" w:hAnsiTheme="minorEastAsia" w:hint="eastAsia"/>
        </w:rPr>
        <w:t>金华银行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注册地址：浙江省金华市丹溪路</w:t>
      </w:r>
      <w:r w:rsidRPr="006414F7">
        <w:rPr>
          <w:rFonts w:asciiTheme="minorEastAsia" w:eastAsiaTheme="minorEastAsia" w:hAnsiTheme="minorEastAsia"/>
        </w:rPr>
        <w:t>1388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办公地址：浙江省金华市金东区光南路</w:t>
      </w:r>
      <w:r w:rsidRPr="006414F7">
        <w:rPr>
          <w:rFonts w:asciiTheme="minorEastAsia" w:eastAsiaTheme="minorEastAsia" w:hAnsiTheme="minorEastAsia"/>
        </w:rPr>
        <w:t>668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法定代表人：徐雅清</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联系人：何赛丽、陈霞</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0579-82178270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400-711-6668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0579-82178321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www.jhccb.com.cn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(48) </w:t>
      </w:r>
      <w:r w:rsidRPr="006414F7">
        <w:rPr>
          <w:rFonts w:asciiTheme="minorEastAsia" w:eastAsiaTheme="minorEastAsia" w:hAnsiTheme="minorEastAsia" w:hint="eastAsia"/>
        </w:rPr>
        <w:t>锦州银行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注册地址：辽宁省锦州市科技路</w:t>
      </w:r>
      <w:r w:rsidRPr="006414F7">
        <w:rPr>
          <w:rFonts w:asciiTheme="minorEastAsia" w:eastAsiaTheme="minorEastAsia" w:hAnsiTheme="minorEastAsia"/>
        </w:rPr>
        <w:t>68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办公地址：辽宁省锦州市科技路</w:t>
      </w:r>
      <w:r w:rsidRPr="006414F7">
        <w:rPr>
          <w:rFonts w:asciiTheme="minorEastAsia" w:eastAsiaTheme="minorEastAsia" w:hAnsiTheme="minorEastAsia"/>
        </w:rPr>
        <w:t>68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法定代表人：张伟</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联系人：庞璐璐</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400-66-96178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www.jinzhoubank.com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(49) </w:t>
      </w:r>
      <w:r w:rsidRPr="006414F7">
        <w:rPr>
          <w:rFonts w:asciiTheme="minorEastAsia" w:eastAsiaTheme="minorEastAsia" w:hAnsiTheme="minorEastAsia" w:hint="eastAsia"/>
        </w:rPr>
        <w:t>晋商银行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注册地址：山西省太原市长风西街</w:t>
      </w:r>
      <w:r w:rsidRPr="006414F7">
        <w:rPr>
          <w:rFonts w:asciiTheme="minorEastAsia" w:eastAsiaTheme="minorEastAsia" w:hAnsiTheme="minorEastAsia"/>
        </w:rPr>
        <w:t>1</w:t>
      </w:r>
      <w:r w:rsidRPr="006414F7">
        <w:rPr>
          <w:rFonts w:asciiTheme="minorEastAsia" w:eastAsiaTheme="minorEastAsia" w:hAnsiTheme="minorEastAsia" w:hint="eastAsia"/>
        </w:rPr>
        <w:t>号丽华大厦</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办公地址：山西省太原市小店区长风街</w:t>
      </w:r>
      <w:r w:rsidRPr="006414F7">
        <w:rPr>
          <w:rFonts w:asciiTheme="minorEastAsia" w:eastAsiaTheme="minorEastAsia" w:hAnsiTheme="minorEastAsia"/>
        </w:rPr>
        <w:t>59</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法定代表人：阎俊生</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联系人：董嘉文</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0351-6819579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9510-5588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0351-6819926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www.jshbank.com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(50) </w:t>
      </w:r>
      <w:r w:rsidRPr="006414F7">
        <w:rPr>
          <w:rFonts w:asciiTheme="minorEastAsia" w:eastAsiaTheme="minorEastAsia" w:hAnsiTheme="minorEastAsia" w:hint="eastAsia"/>
        </w:rPr>
        <w:t>九台农商银行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注册地址：吉林省长春市九台区新华大街</w:t>
      </w:r>
      <w:r w:rsidRPr="006414F7">
        <w:rPr>
          <w:rFonts w:asciiTheme="minorEastAsia" w:eastAsiaTheme="minorEastAsia" w:hAnsiTheme="minorEastAsia"/>
        </w:rPr>
        <w:t>504</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办公地址：吉林省长春市高新开发区蔚山路</w:t>
      </w:r>
      <w:r w:rsidRPr="006414F7">
        <w:rPr>
          <w:rFonts w:asciiTheme="minorEastAsia" w:eastAsiaTheme="minorEastAsia" w:hAnsiTheme="minorEastAsia"/>
        </w:rPr>
        <w:t>2559</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法定代表人：高兵</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联系人：曲凌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0431-96888-0-2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http://www.jtnsh.com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(51) </w:t>
      </w:r>
      <w:r w:rsidRPr="006414F7">
        <w:rPr>
          <w:rFonts w:asciiTheme="minorEastAsia" w:eastAsiaTheme="minorEastAsia" w:hAnsiTheme="minorEastAsia" w:hint="eastAsia"/>
        </w:rPr>
        <w:t>昆仑银行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注册地址：新疆克拉玛依市世纪大道</w:t>
      </w:r>
      <w:r w:rsidRPr="006414F7">
        <w:rPr>
          <w:rFonts w:asciiTheme="minorEastAsia" w:eastAsiaTheme="minorEastAsia" w:hAnsiTheme="minorEastAsia"/>
        </w:rPr>
        <w:t>7</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办公地址：北京市西城区金融大街</w:t>
      </w:r>
      <w:r w:rsidRPr="006414F7">
        <w:rPr>
          <w:rFonts w:asciiTheme="minorEastAsia" w:eastAsiaTheme="minorEastAsia" w:hAnsiTheme="minorEastAsia"/>
        </w:rPr>
        <w:t>1</w:t>
      </w:r>
      <w:r w:rsidRPr="006414F7">
        <w:rPr>
          <w:rFonts w:asciiTheme="minorEastAsia" w:eastAsiaTheme="minorEastAsia" w:hAnsiTheme="minorEastAsia" w:hint="eastAsia"/>
        </w:rPr>
        <w:t>号</w:t>
      </w:r>
      <w:r w:rsidRPr="006414F7">
        <w:rPr>
          <w:rFonts w:asciiTheme="minorEastAsia" w:eastAsiaTheme="minorEastAsia" w:hAnsiTheme="minorEastAsia"/>
        </w:rPr>
        <w:t>B</w:t>
      </w:r>
      <w:r w:rsidRPr="006414F7">
        <w:rPr>
          <w:rFonts w:asciiTheme="minorEastAsia" w:eastAsiaTheme="minorEastAsia" w:hAnsiTheme="minorEastAsia" w:hint="eastAsia"/>
        </w:rPr>
        <w:t>座</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法定代表人：蒋尚军</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联系人：张碧华</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010-89026813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95379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010-89025421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www.klb.cn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(52) </w:t>
      </w:r>
      <w:r w:rsidRPr="006414F7">
        <w:rPr>
          <w:rFonts w:asciiTheme="minorEastAsia" w:eastAsiaTheme="minorEastAsia" w:hAnsiTheme="minorEastAsia" w:hint="eastAsia"/>
        </w:rPr>
        <w:t>昆山农村商业银行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注册地址：江苏省昆山市前进东路</w:t>
      </w:r>
      <w:r w:rsidRPr="006414F7">
        <w:rPr>
          <w:rFonts w:asciiTheme="minorEastAsia" w:eastAsiaTheme="minorEastAsia" w:hAnsiTheme="minorEastAsia"/>
        </w:rPr>
        <w:t>828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办公地址：江苏省昆山市前进东路</w:t>
      </w:r>
      <w:r w:rsidRPr="006414F7">
        <w:rPr>
          <w:rFonts w:asciiTheme="minorEastAsia" w:eastAsiaTheme="minorEastAsia" w:hAnsiTheme="minorEastAsia"/>
        </w:rPr>
        <w:t>828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法定代表人：张哲清</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联系人：黄怡</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0512-96079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www.ksrcb.com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(53) </w:t>
      </w:r>
      <w:r w:rsidRPr="006414F7">
        <w:rPr>
          <w:rFonts w:asciiTheme="minorEastAsia" w:eastAsiaTheme="minorEastAsia" w:hAnsiTheme="minorEastAsia" w:hint="eastAsia"/>
        </w:rPr>
        <w:t>乐清农商银行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注册地址：浙江省乐清市城南街道伯乐西路</w:t>
      </w:r>
      <w:r w:rsidRPr="006414F7">
        <w:rPr>
          <w:rFonts w:asciiTheme="minorEastAsia" w:eastAsiaTheme="minorEastAsia" w:hAnsiTheme="minorEastAsia"/>
        </w:rPr>
        <w:t>99</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办公地址：浙江省乐清市城南街道伯乐西路</w:t>
      </w:r>
      <w:r w:rsidRPr="006414F7">
        <w:rPr>
          <w:rFonts w:asciiTheme="minorEastAsia" w:eastAsiaTheme="minorEastAsia" w:hAnsiTheme="minorEastAsia"/>
        </w:rPr>
        <w:t>99</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法定代表人：高剑飞</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联系人：金晓娇</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0577-61566028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4008896596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0577-61566063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www.yqbank.com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(54) </w:t>
      </w:r>
      <w:r w:rsidRPr="006414F7">
        <w:rPr>
          <w:rFonts w:asciiTheme="minorEastAsia" w:eastAsiaTheme="minorEastAsia" w:hAnsiTheme="minorEastAsia" w:hint="eastAsia"/>
        </w:rPr>
        <w:t>临海农商银行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注册地址：浙江省临海市古城街道巾山中路</w:t>
      </w:r>
      <w:r w:rsidRPr="006414F7">
        <w:rPr>
          <w:rFonts w:asciiTheme="minorEastAsia" w:eastAsiaTheme="minorEastAsia" w:hAnsiTheme="minorEastAsia"/>
        </w:rPr>
        <w:t>2</w:t>
      </w:r>
      <w:r w:rsidRPr="006414F7">
        <w:rPr>
          <w:rFonts w:asciiTheme="minorEastAsia" w:eastAsiaTheme="minorEastAsia" w:hAnsiTheme="minorEastAsia" w:hint="eastAsia"/>
        </w:rPr>
        <w:t>号</w:t>
      </w:r>
      <w:r w:rsidRPr="006414F7">
        <w:rPr>
          <w:rFonts w:asciiTheme="minorEastAsia" w:eastAsiaTheme="minorEastAsia" w:hAnsiTheme="minorEastAsia"/>
        </w:rPr>
        <w:t xml:space="preserve"> </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办公地址：浙江省临海市古城街道巾山中路</w:t>
      </w:r>
      <w:r w:rsidRPr="006414F7">
        <w:rPr>
          <w:rFonts w:asciiTheme="minorEastAsia" w:eastAsiaTheme="minorEastAsia" w:hAnsiTheme="minorEastAsia"/>
        </w:rPr>
        <w:t>2</w:t>
      </w:r>
      <w:r w:rsidRPr="006414F7">
        <w:rPr>
          <w:rFonts w:asciiTheme="minorEastAsia" w:eastAsiaTheme="minorEastAsia" w:hAnsiTheme="minorEastAsia" w:hint="eastAsia"/>
        </w:rPr>
        <w:t>号</w:t>
      </w:r>
      <w:r w:rsidRPr="006414F7">
        <w:rPr>
          <w:rFonts w:asciiTheme="minorEastAsia" w:eastAsiaTheme="minorEastAsia" w:hAnsiTheme="minorEastAsia"/>
        </w:rPr>
        <w:t xml:space="preserve"> </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法定代表人：张宇</w:t>
      </w:r>
      <w:r w:rsidRPr="006414F7">
        <w:rPr>
          <w:rFonts w:asciiTheme="minorEastAsia" w:eastAsiaTheme="minorEastAsia" w:hAnsiTheme="minorEastAsia"/>
        </w:rPr>
        <w:t xml:space="preserve"> </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联系人：王艳</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电话：</w:t>
      </w:r>
      <w:r w:rsidRPr="006414F7">
        <w:rPr>
          <w:rFonts w:asciiTheme="minorEastAsia" w:eastAsiaTheme="minorEastAsia" w:hAnsiTheme="minorEastAsia"/>
        </w:rPr>
        <w:t>0576-85317606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4008896596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0576-85317599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 xml:space="preserve"> www.zjlhbank.com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(55) </w:t>
      </w:r>
      <w:r w:rsidRPr="006414F7">
        <w:rPr>
          <w:rFonts w:asciiTheme="minorEastAsia" w:eastAsiaTheme="minorEastAsia" w:hAnsiTheme="minorEastAsia" w:hint="eastAsia"/>
        </w:rPr>
        <w:t>龙江银行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注册地址：黑龙江省哈尔滨市道里区友谊路</w:t>
      </w:r>
      <w:r w:rsidRPr="006414F7">
        <w:rPr>
          <w:rFonts w:asciiTheme="minorEastAsia" w:eastAsiaTheme="minorEastAsia" w:hAnsiTheme="minorEastAsia"/>
        </w:rPr>
        <w:t>436</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办公地址：黑龙江省哈尔滨市道里区友谊路</w:t>
      </w:r>
      <w:r w:rsidRPr="006414F7">
        <w:rPr>
          <w:rFonts w:asciiTheme="minorEastAsia" w:eastAsiaTheme="minorEastAsia" w:hAnsiTheme="minorEastAsia"/>
        </w:rPr>
        <w:t>436</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法定代表人：张建辉</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联系人：闫勇</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0451-85706107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400-645-8888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0451-85706036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http://www.lj-bank.com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(56) </w:t>
      </w:r>
      <w:r w:rsidRPr="006414F7">
        <w:rPr>
          <w:rFonts w:asciiTheme="minorEastAsia" w:eastAsiaTheme="minorEastAsia" w:hAnsiTheme="minorEastAsia" w:hint="eastAsia"/>
        </w:rPr>
        <w:t>龙湾农商银行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注册地址：浙江省温州市龙湾区永中街道永宁西路</w:t>
      </w:r>
      <w:r w:rsidRPr="006414F7">
        <w:rPr>
          <w:rFonts w:asciiTheme="minorEastAsia" w:eastAsiaTheme="minorEastAsia" w:hAnsiTheme="minorEastAsia"/>
        </w:rPr>
        <w:t>555</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办公地址：浙江省温州市龙湾区永中街道永宁西路</w:t>
      </w:r>
      <w:r w:rsidRPr="006414F7">
        <w:rPr>
          <w:rFonts w:asciiTheme="minorEastAsia" w:eastAsiaTheme="minorEastAsia" w:hAnsiTheme="minorEastAsia"/>
        </w:rPr>
        <w:t>555</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法定代表人：刘少云</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联系人：胡俊杰</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0577-86923223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4008296596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0577-86921250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网址：</w:t>
      </w:r>
      <w:r w:rsidRPr="006414F7">
        <w:rPr>
          <w:rFonts w:asciiTheme="minorEastAsia" w:eastAsiaTheme="minorEastAsia" w:hAnsiTheme="minorEastAsia"/>
        </w:rPr>
        <w:t>www.lwrcb.com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(57) </w:t>
      </w:r>
      <w:r w:rsidRPr="006414F7">
        <w:rPr>
          <w:rFonts w:asciiTheme="minorEastAsia" w:eastAsiaTheme="minorEastAsia" w:hAnsiTheme="minorEastAsia" w:hint="eastAsia"/>
        </w:rPr>
        <w:t>鹿城农商银行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注册地址：浙江省温州市鹿城区会展路</w:t>
      </w:r>
      <w:r w:rsidRPr="006414F7">
        <w:rPr>
          <w:rFonts w:asciiTheme="minorEastAsia" w:eastAsiaTheme="minorEastAsia" w:hAnsiTheme="minorEastAsia"/>
        </w:rPr>
        <w:t>1500</w:t>
      </w:r>
      <w:r w:rsidRPr="006414F7">
        <w:rPr>
          <w:rFonts w:asciiTheme="minorEastAsia" w:eastAsiaTheme="minorEastAsia" w:hAnsiTheme="minorEastAsia" w:hint="eastAsia"/>
        </w:rPr>
        <w:t>号富银大厦</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办公地址：温州市车站大道</w:t>
      </w:r>
      <w:r w:rsidRPr="006414F7">
        <w:rPr>
          <w:rFonts w:asciiTheme="minorEastAsia" w:eastAsiaTheme="minorEastAsia" w:hAnsiTheme="minorEastAsia"/>
        </w:rPr>
        <w:t>547</w:t>
      </w:r>
      <w:r w:rsidRPr="006414F7">
        <w:rPr>
          <w:rFonts w:asciiTheme="minorEastAsia" w:eastAsiaTheme="minorEastAsia" w:hAnsiTheme="minorEastAsia" w:hint="eastAsia"/>
        </w:rPr>
        <w:t>号信合大厦</w:t>
      </w:r>
      <w:r w:rsidRPr="006414F7">
        <w:rPr>
          <w:rFonts w:asciiTheme="minorEastAsia" w:eastAsiaTheme="minorEastAsia" w:hAnsiTheme="minorEastAsia"/>
        </w:rPr>
        <w:t>A</w:t>
      </w:r>
      <w:r w:rsidRPr="006414F7">
        <w:rPr>
          <w:rFonts w:asciiTheme="minorEastAsia" w:eastAsiaTheme="minorEastAsia" w:hAnsiTheme="minorEastAsia" w:hint="eastAsia"/>
        </w:rPr>
        <w:t>幢</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法定代表人：陈宏强</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联系人：董雷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0577-88077675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96526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http://www.lcrcbank.com/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(58) </w:t>
      </w:r>
      <w:r w:rsidRPr="006414F7">
        <w:rPr>
          <w:rFonts w:asciiTheme="minorEastAsia" w:eastAsiaTheme="minorEastAsia" w:hAnsiTheme="minorEastAsia" w:hint="eastAsia"/>
        </w:rPr>
        <w:t>洛阳银行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注册地址：洛阳市洛阳新区开元大道与通济街交叉口</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办公地址：河南省洛阳市开元大道</w:t>
      </w:r>
      <w:r w:rsidRPr="006414F7">
        <w:rPr>
          <w:rFonts w:asciiTheme="minorEastAsia" w:eastAsiaTheme="minorEastAsia" w:hAnsiTheme="minorEastAsia"/>
        </w:rPr>
        <w:t>256</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法定代表人：王建甫</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联系人：郭文博</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0379-65921977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0379-96699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0379-65938595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www.bankofluoyang.com.cn/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(59) </w:t>
      </w:r>
      <w:r w:rsidRPr="006414F7">
        <w:rPr>
          <w:rFonts w:asciiTheme="minorEastAsia" w:eastAsiaTheme="minorEastAsia" w:hAnsiTheme="minorEastAsia" w:hint="eastAsia"/>
        </w:rPr>
        <w:t>南海农商银行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注册地址：广东省佛山市南海区桂城街道南海大道北</w:t>
      </w:r>
      <w:r w:rsidRPr="006414F7">
        <w:rPr>
          <w:rFonts w:asciiTheme="minorEastAsia" w:eastAsiaTheme="minorEastAsia" w:hAnsiTheme="minorEastAsia"/>
        </w:rPr>
        <w:t>26</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办公地址：广东省佛山市南海区桂城街道南海大道北</w:t>
      </w:r>
      <w:r w:rsidRPr="006414F7">
        <w:rPr>
          <w:rFonts w:asciiTheme="minorEastAsia" w:eastAsiaTheme="minorEastAsia" w:hAnsiTheme="minorEastAsia"/>
        </w:rPr>
        <w:t>26</w:t>
      </w:r>
      <w:r w:rsidRPr="006414F7">
        <w:rPr>
          <w:rFonts w:asciiTheme="minorEastAsia" w:eastAsiaTheme="minorEastAsia" w:hAnsiTheme="minorEastAsia" w:hint="eastAsia"/>
        </w:rPr>
        <w:t>号农商银行大厦</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法定代表人：李宜心</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联系人：廖雪</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电话：</w:t>
      </w:r>
      <w:r w:rsidRPr="006414F7">
        <w:rPr>
          <w:rFonts w:asciiTheme="minorEastAsia" w:eastAsiaTheme="minorEastAsia" w:hAnsiTheme="minorEastAsia"/>
        </w:rPr>
        <w:t>0757-86266566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96138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0757-86250627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www.nanhaibank.com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(60) </w:t>
      </w:r>
      <w:r w:rsidRPr="006414F7">
        <w:rPr>
          <w:rFonts w:asciiTheme="minorEastAsia" w:eastAsiaTheme="minorEastAsia" w:hAnsiTheme="minorEastAsia" w:hint="eastAsia"/>
        </w:rPr>
        <w:t>宁波银行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注册地址：浙江省宁波市鄞州区宁东路</w:t>
      </w:r>
      <w:r w:rsidRPr="006414F7">
        <w:rPr>
          <w:rFonts w:asciiTheme="minorEastAsia" w:eastAsiaTheme="minorEastAsia" w:hAnsiTheme="minorEastAsia"/>
        </w:rPr>
        <w:t>345</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办公地址：浙江省宁波市鄞州区宁东路</w:t>
      </w:r>
      <w:r w:rsidRPr="006414F7">
        <w:rPr>
          <w:rFonts w:asciiTheme="minorEastAsia" w:eastAsiaTheme="minorEastAsia" w:hAnsiTheme="minorEastAsia"/>
        </w:rPr>
        <w:t>345</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法定代表人：陆华裕</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联系人：施豪迪</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95574</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网址：</w:t>
      </w:r>
      <w:r w:rsidRPr="006414F7">
        <w:rPr>
          <w:rFonts w:asciiTheme="minorEastAsia" w:eastAsiaTheme="minorEastAsia" w:hAnsiTheme="minorEastAsia"/>
        </w:rPr>
        <w:t>www.nbcb.com.cn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(61) </w:t>
      </w:r>
      <w:r w:rsidRPr="006414F7">
        <w:rPr>
          <w:rFonts w:asciiTheme="minorEastAsia" w:eastAsiaTheme="minorEastAsia" w:hAnsiTheme="minorEastAsia" w:hint="eastAsia"/>
        </w:rPr>
        <w:t>宁夏银行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注册地址：银川市金凤区北京中路</w:t>
      </w:r>
      <w:r w:rsidRPr="006414F7">
        <w:rPr>
          <w:rFonts w:asciiTheme="minorEastAsia" w:eastAsiaTheme="minorEastAsia" w:hAnsiTheme="minorEastAsia"/>
        </w:rPr>
        <w:t>157</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办公地址：银川市金凤区北京中路</w:t>
      </w:r>
      <w:r w:rsidRPr="006414F7">
        <w:rPr>
          <w:rFonts w:asciiTheme="minorEastAsia" w:eastAsiaTheme="minorEastAsia" w:hAnsiTheme="minorEastAsia"/>
        </w:rPr>
        <w:t>157</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法定代表人：道月泓</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联系人：蒋阳</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0951-5165256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4008096558</w:t>
      </w:r>
      <w:r w:rsidRPr="006414F7">
        <w:rPr>
          <w:rFonts w:asciiTheme="minorEastAsia" w:eastAsiaTheme="minorEastAsia" w:hAnsiTheme="minorEastAsia" w:hint="eastAsia"/>
        </w:rPr>
        <w:t>、</w:t>
      </w:r>
      <w:r w:rsidRPr="006414F7">
        <w:rPr>
          <w:rFonts w:asciiTheme="minorEastAsia" w:eastAsiaTheme="minorEastAsia" w:hAnsiTheme="minorEastAsia"/>
        </w:rPr>
        <w:t>0951-96558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http://www.bankofnx.com.cn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(62) </w:t>
      </w:r>
      <w:r w:rsidRPr="006414F7">
        <w:rPr>
          <w:rFonts w:asciiTheme="minorEastAsia" w:eastAsiaTheme="minorEastAsia" w:hAnsiTheme="minorEastAsia" w:hint="eastAsia"/>
        </w:rPr>
        <w:t>攀枝花市商业银行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注册地址：攀枝花市炳三区机场路</w:t>
      </w:r>
      <w:r w:rsidRPr="006414F7">
        <w:rPr>
          <w:rFonts w:asciiTheme="minorEastAsia" w:eastAsiaTheme="minorEastAsia" w:hAnsiTheme="minorEastAsia"/>
        </w:rPr>
        <w:t>88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办公地址：攀枝花市炳三区机场路</w:t>
      </w:r>
      <w:r w:rsidRPr="006414F7">
        <w:rPr>
          <w:rFonts w:asciiTheme="minorEastAsia" w:eastAsiaTheme="minorEastAsia" w:hAnsiTheme="minorEastAsia"/>
        </w:rPr>
        <w:t>88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法定代表人：杨宗林</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联系人：刘斌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0812-5791295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4001096998</w:t>
      </w:r>
      <w:r w:rsidRPr="006414F7">
        <w:rPr>
          <w:rFonts w:asciiTheme="minorEastAsia" w:eastAsiaTheme="minorEastAsia" w:hAnsiTheme="minorEastAsia" w:hint="eastAsia"/>
        </w:rPr>
        <w:t>（全国）、</w:t>
      </w:r>
      <w:r w:rsidRPr="006414F7">
        <w:rPr>
          <w:rFonts w:asciiTheme="minorEastAsia" w:eastAsiaTheme="minorEastAsia" w:hAnsiTheme="minorEastAsia"/>
        </w:rPr>
        <w:t>96998</w:t>
      </w:r>
      <w:r w:rsidRPr="006414F7">
        <w:rPr>
          <w:rFonts w:asciiTheme="minorEastAsia" w:eastAsiaTheme="minorEastAsia" w:hAnsiTheme="minorEastAsia" w:hint="eastAsia"/>
        </w:rPr>
        <w:t>（四川）</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0812-5791295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http://www.pzhccb.com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(63) </w:t>
      </w:r>
      <w:r w:rsidRPr="006414F7">
        <w:rPr>
          <w:rFonts w:asciiTheme="minorEastAsia" w:eastAsiaTheme="minorEastAsia" w:hAnsiTheme="minorEastAsia" w:hint="eastAsia"/>
        </w:rPr>
        <w:t>齐商银行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注册地址：淄博市张店区中心路</w:t>
      </w:r>
      <w:r w:rsidRPr="006414F7">
        <w:rPr>
          <w:rFonts w:asciiTheme="minorEastAsia" w:eastAsiaTheme="minorEastAsia" w:hAnsiTheme="minorEastAsia"/>
        </w:rPr>
        <w:t>105</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办公地址：山东省淄博市张店区金晶大道</w:t>
      </w:r>
      <w:r w:rsidRPr="006414F7">
        <w:rPr>
          <w:rFonts w:asciiTheme="minorEastAsia" w:eastAsiaTheme="minorEastAsia" w:hAnsiTheme="minorEastAsia"/>
        </w:rPr>
        <w:t>105</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法定代表人：杲传勇</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联系人：焦浦</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0533-2178888-9907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400-86-96588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0533-2180303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www.qsbank.cc</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(64) </w:t>
      </w:r>
      <w:r w:rsidRPr="006414F7">
        <w:rPr>
          <w:rFonts w:asciiTheme="minorEastAsia" w:eastAsiaTheme="minorEastAsia" w:hAnsiTheme="minorEastAsia" w:hint="eastAsia"/>
        </w:rPr>
        <w:t>青岛农商银行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注册地址：山东省青岛市崂山区秦岭路</w:t>
      </w:r>
      <w:r w:rsidRPr="006414F7">
        <w:rPr>
          <w:rFonts w:asciiTheme="minorEastAsia" w:eastAsiaTheme="minorEastAsia" w:hAnsiTheme="minorEastAsia"/>
        </w:rPr>
        <w:t>6</w:t>
      </w:r>
      <w:r w:rsidRPr="006414F7">
        <w:rPr>
          <w:rFonts w:asciiTheme="minorEastAsia" w:eastAsiaTheme="minorEastAsia" w:hAnsiTheme="minorEastAsia" w:hint="eastAsia"/>
        </w:rPr>
        <w:t>号</w:t>
      </w:r>
      <w:r w:rsidRPr="006414F7">
        <w:rPr>
          <w:rFonts w:asciiTheme="minorEastAsia" w:eastAsiaTheme="minorEastAsia" w:hAnsiTheme="minorEastAsia"/>
        </w:rPr>
        <w:t>1</w:t>
      </w:r>
      <w:r w:rsidRPr="006414F7">
        <w:rPr>
          <w:rFonts w:asciiTheme="minorEastAsia" w:eastAsiaTheme="minorEastAsia" w:hAnsiTheme="minorEastAsia" w:hint="eastAsia"/>
        </w:rPr>
        <w:t>号楼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办公地址：山东省青岛市崂山区秦岭路</w:t>
      </w:r>
      <w:r w:rsidRPr="006414F7">
        <w:rPr>
          <w:rFonts w:asciiTheme="minorEastAsia" w:eastAsiaTheme="minorEastAsia" w:hAnsiTheme="minorEastAsia"/>
        </w:rPr>
        <w:t>6</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法定代表人：刘仲生</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联系人：李洪姣</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0532-66957228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客户服务电话：</w:t>
      </w:r>
      <w:r w:rsidRPr="006414F7">
        <w:rPr>
          <w:rFonts w:asciiTheme="minorEastAsia" w:eastAsiaTheme="minorEastAsia" w:hAnsiTheme="minorEastAsia"/>
        </w:rPr>
        <w:t>96668</w:t>
      </w:r>
      <w:r w:rsidRPr="006414F7">
        <w:rPr>
          <w:rFonts w:asciiTheme="minorEastAsia" w:eastAsiaTheme="minorEastAsia" w:hAnsiTheme="minorEastAsia" w:hint="eastAsia"/>
        </w:rPr>
        <w:t>、</w:t>
      </w:r>
      <w:r w:rsidRPr="006414F7">
        <w:rPr>
          <w:rFonts w:asciiTheme="minorEastAsia" w:eastAsiaTheme="minorEastAsia" w:hAnsiTheme="minorEastAsia"/>
        </w:rPr>
        <w:t>4001196668</w:t>
      </w:r>
      <w:r w:rsidRPr="006414F7">
        <w:rPr>
          <w:rFonts w:asciiTheme="minorEastAsia" w:eastAsiaTheme="minorEastAsia" w:hAnsiTheme="minorEastAsia" w:hint="eastAsia"/>
        </w:rPr>
        <w:t>或</w:t>
      </w:r>
      <w:r w:rsidRPr="006414F7">
        <w:rPr>
          <w:rFonts w:asciiTheme="minorEastAsia" w:eastAsiaTheme="minorEastAsia" w:hAnsiTheme="minorEastAsia"/>
        </w:rPr>
        <w:t>4008896668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0532-66957229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www.qrcb.com.cn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(65) </w:t>
      </w:r>
      <w:r w:rsidRPr="006414F7">
        <w:rPr>
          <w:rFonts w:asciiTheme="minorEastAsia" w:eastAsiaTheme="minorEastAsia" w:hAnsiTheme="minorEastAsia" w:hint="eastAsia"/>
        </w:rPr>
        <w:t>青岛银行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注册地址：山东省青岛市崂山区秦岭路</w:t>
      </w:r>
      <w:r w:rsidRPr="006414F7">
        <w:rPr>
          <w:rFonts w:asciiTheme="minorEastAsia" w:eastAsiaTheme="minorEastAsia" w:hAnsiTheme="minorEastAsia"/>
        </w:rPr>
        <w:t>6</w:t>
      </w:r>
      <w:r w:rsidRPr="006414F7">
        <w:rPr>
          <w:rFonts w:asciiTheme="minorEastAsia" w:eastAsiaTheme="minorEastAsia" w:hAnsiTheme="minorEastAsia" w:hint="eastAsia"/>
        </w:rPr>
        <w:t>号</w:t>
      </w:r>
      <w:r w:rsidRPr="006414F7">
        <w:rPr>
          <w:rFonts w:asciiTheme="minorEastAsia" w:eastAsiaTheme="minorEastAsia" w:hAnsiTheme="minorEastAsia"/>
        </w:rPr>
        <w:t>3</w:t>
      </w:r>
      <w:r w:rsidRPr="006414F7">
        <w:rPr>
          <w:rFonts w:asciiTheme="minorEastAsia" w:eastAsiaTheme="minorEastAsia" w:hAnsiTheme="minorEastAsia" w:hint="eastAsia"/>
        </w:rPr>
        <w:t>号楼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办公地址：山东省青岛市崂山区秦岭路</w:t>
      </w:r>
      <w:r w:rsidRPr="006414F7">
        <w:rPr>
          <w:rFonts w:asciiTheme="minorEastAsia" w:eastAsiaTheme="minorEastAsia" w:hAnsiTheme="minorEastAsia"/>
        </w:rPr>
        <w:t>6</w:t>
      </w:r>
      <w:r w:rsidRPr="006414F7">
        <w:rPr>
          <w:rFonts w:asciiTheme="minorEastAsia" w:eastAsiaTheme="minorEastAsia" w:hAnsiTheme="minorEastAsia" w:hint="eastAsia"/>
        </w:rPr>
        <w:t>号</w:t>
      </w:r>
      <w:r w:rsidRPr="006414F7">
        <w:rPr>
          <w:rFonts w:asciiTheme="minorEastAsia" w:eastAsiaTheme="minorEastAsia" w:hAnsiTheme="minorEastAsia"/>
        </w:rPr>
        <w:t>3</w:t>
      </w:r>
      <w:r w:rsidRPr="006414F7">
        <w:rPr>
          <w:rFonts w:asciiTheme="minorEastAsia" w:eastAsiaTheme="minorEastAsia" w:hAnsiTheme="minorEastAsia" w:hint="eastAsia"/>
        </w:rPr>
        <w:t>号楼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法定代表人：郭少泉</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联系人：徐伟静</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0532-68629925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96588</w:t>
      </w:r>
      <w:r w:rsidRPr="006414F7">
        <w:rPr>
          <w:rFonts w:asciiTheme="minorEastAsia" w:eastAsiaTheme="minorEastAsia" w:hAnsiTheme="minorEastAsia" w:hint="eastAsia"/>
        </w:rPr>
        <w:t>（青岛）</w:t>
      </w:r>
      <w:r w:rsidRPr="006414F7">
        <w:rPr>
          <w:rFonts w:asciiTheme="minorEastAsia" w:eastAsiaTheme="minorEastAsia" w:hAnsiTheme="minorEastAsia"/>
        </w:rPr>
        <w:t>400-66-96588</w:t>
      </w:r>
      <w:r w:rsidRPr="006414F7">
        <w:rPr>
          <w:rFonts w:asciiTheme="minorEastAsia" w:eastAsiaTheme="minorEastAsia" w:hAnsiTheme="minorEastAsia" w:hint="eastAsia"/>
        </w:rPr>
        <w:t>（全国）</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http://www.qdccb.com/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(66) </w:t>
      </w:r>
      <w:r w:rsidRPr="006414F7">
        <w:rPr>
          <w:rFonts w:asciiTheme="minorEastAsia" w:eastAsiaTheme="minorEastAsia" w:hAnsiTheme="minorEastAsia" w:hint="eastAsia"/>
        </w:rPr>
        <w:t>泉州银行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注册地址：泉州市丰泽区云鹿路</w:t>
      </w:r>
      <w:r w:rsidRPr="006414F7">
        <w:rPr>
          <w:rFonts w:asciiTheme="minorEastAsia" w:eastAsiaTheme="minorEastAsia" w:hAnsiTheme="minorEastAsia"/>
        </w:rPr>
        <w:t>3</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办公地址：泉州市丰泽区云鹿路</w:t>
      </w:r>
      <w:r w:rsidRPr="006414F7">
        <w:rPr>
          <w:rFonts w:asciiTheme="minorEastAsia" w:eastAsiaTheme="minorEastAsia" w:hAnsiTheme="minorEastAsia"/>
        </w:rPr>
        <w:t>3</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法定代表人：傅子能</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联系人：董培姗</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0595-22551071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400-88-96312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0595-22578871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www.qzccbank.com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(67) </w:t>
      </w:r>
      <w:r w:rsidRPr="006414F7">
        <w:rPr>
          <w:rFonts w:asciiTheme="minorEastAsia" w:eastAsiaTheme="minorEastAsia" w:hAnsiTheme="minorEastAsia" w:hint="eastAsia"/>
        </w:rPr>
        <w:t>日照银行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注册地址：山东省日照市烟台路</w:t>
      </w:r>
      <w:r w:rsidRPr="006414F7">
        <w:rPr>
          <w:rFonts w:asciiTheme="minorEastAsia" w:eastAsiaTheme="minorEastAsia" w:hAnsiTheme="minorEastAsia"/>
        </w:rPr>
        <w:t>197</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办公地址：山东省日照市烟台路</w:t>
      </w:r>
      <w:r w:rsidRPr="006414F7">
        <w:rPr>
          <w:rFonts w:asciiTheme="minorEastAsia" w:eastAsiaTheme="minorEastAsia" w:hAnsiTheme="minorEastAsia"/>
        </w:rPr>
        <w:t>197</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法定代表人：王森</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联系人：孔颖</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0633-8081590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400-68-96588</w:t>
      </w:r>
      <w:r w:rsidRPr="006414F7">
        <w:rPr>
          <w:rFonts w:asciiTheme="minorEastAsia" w:eastAsiaTheme="minorEastAsia" w:hAnsiTheme="minorEastAsia" w:hint="eastAsia"/>
        </w:rPr>
        <w:t>（全国）、</w:t>
      </w:r>
      <w:r w:rsidRPr="006414F7">
        <w:rPr>
          <w:rFonts w:asciiTheme="minorEastAsia" w:eastAsiaTheme="minorEastAsia" w:hAnsiTheme="minorEastAsia"/>
        </w:rPr>
        <w:t>0633-96588</w:t>
      </w:r>
      <w:r w:rsidRPr="006414F7">
        <w:rPr>
          <w:rFonts w:asciiTheme="minorEastAsia" w:eastAsiaTheme="minorEastAsia" w:hAnsiTheme="minorEastAsia" w:hint="eastAsia"/>
        </w:rPr>
        <w:t>（日照）</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0633-8081276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http://www.bankofrizhao.com.cn/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(68) </w:t>
      </w:r>
      <w:r w:rsidRPr="006414F7">
        <w:rPr>
          <w:rFonts w:asciiTheme="minorEastAsia" w:eastAsiaTheme="minorEastAsia" w:hAnsiTheme="minorEastAsia" w:hint="eastAsia"/>
        </w:rPr>
        <w:t>瑞安农商银行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注册地址：瑞安市安阳街道万松东路</w:t>
      </w:r>
      <w:r w:rsidRPr="006414F7">
        <w:rPr>
          <w:rFonts w:asciiTheme="minorEastAsia" w:eastAsiaTheme="minorEastAsia" w:hAnsiTheme="minorEastAsia"/>
        </w:rPr>
        <w:t>148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办公地址：瑞安市安阳街道万松东路</w:t>
      </w:r>
      <w:r w:rsidRPr="006414F7">
        <w:rPr>
          <w:rFonts w:asciiTheme="minorEastAsia" w:eastAsiaTheme="minorEastAsia" w:hAnsiTheme="minorEastAsia"/>
        </w:rPr>
        <w:t>148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法定代表人：王光领</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联系人：吴清萍</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0577-66816501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4008057702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https://www.rarcbank.com/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(69) </w:t>
      </w:r>
      <w:r w:rsidRPr="006414F7">
        <w:rPr>
          <w:rFonts w:asciiTheme="minorEastAsia" w:eastAsiaTheme="minorEastAsia" w:hAnsiTheme="minorEastAsia" w:hint="eastAsia"/>
        </w:rPr>
        <w:t>瑞丰银行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注册地址：浙江省绍兴市柯桥区笛扬路</w:t>
      </w:r>
      <w:r w:rsidRPr="006414F7">
        <w:rPr>
          <w:rFonts w:asciiTheme="minorEastAsia" w:eastAsiaTheme="minorEastAsia" w:hAnsiTheme="minorEastAsia"/>
        </w:rPr>
        <w:t>1363</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办公地址：浙江省绍兴市柯桥区笛扬路</w:t>
      </w:r>
      <w:r w:rsidRPr="006414F7">
        <w:rPr>
          <w:rFonts w:asciiTheme="minorEastAsia" w:eastAsiaTheme="minorEastAsia" w:hAnsiTheme="minorEastAsia"/>
        </w:rPr>
        <w:t>1363</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法定代表人：俞俊海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联系人：孟建潮</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0575-81105323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400-88-96596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0575-84788134</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www.borf.cn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(70) </w:t>
      </w:r>
      <w:r w:rsidRPr="006414F7">
        <w:rPr>
          <w:rFonts w:asciiTheme="minorEastAsia" w:eastAsiaTheme="minorEastAsia" w:hAnsiTheme="minorEastAsia" w:hint="eastAsia"/>
        </w:rPr>
        <w:t>上海农村商业银行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注册地址：上海市黄浦区中山东二路</w:t>
      </w:r>
      <w:r w:rsidRPr="006414F7">
        <w:rPr>
          <w:rFonts w:asciiTheme="minorEastAsia" w:eastAsiaTheme="minorEastAsia" w:hAnsiTheme="minorEastAsia"/>
        </w:rPr>
        <w:t>70</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办公地址：上海市黄浦区中山东二路</w:t>
      </w:r>
      <w:r w:rsidRPr="006414F7">
        <w:rPr>
          <w:rFonts w:asciiTheme="minorEastAsia" w:eastAsiaTheme="minorEastAsia" w:hAnsiTheme="minorEastAsia"/>
        </w:rPr>
        <w:t>70</w:t>
      </w:r>
      <w:r w:rsidRPr="006414F7">
        <w:rPr>
          <w:rFonts w:asciiTheme="minorEastAsia" w:eastAsiaTheme="minorEastAsia" w:hAnsiTheme="minorEastAsia" w:hint="eastAsia"/>
        </w:rPr>
        <w:t>号上海农商银行大厦</w:t>
      </w:r>
      <w:r w:rsidRPr="006414F7">
        <w:rPr>
          <w:rFonts w:asciiTheme="minorEastAsia" w:eastAsiaTheme="minorEastAsia" w:hAnsiTheme="minorEastAsia"/>
        </w:rPr>
        <w:t xml:space="preserve"> </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法定代表人：徐力</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联系人：施传荣</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021-61899999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021-962999</w:t>
      </w:r>
      <w:r w:rsidRPr="006414F7">
        <w:rPr>
          <w:rFonts w:asciiTheme="minorEastAsia" w:eastAsiaTheme="minorEastAsia" w:hAnsiTheme="minorEastAsia" w:hint="eastAsia"/>
        </w:rPr>
        <w:t>、</w:t>
      </w:r>
      <w:r w:rsidRPr="006414F7">
        <w:rPr>
          <w:rFonts w:asciiTheme="minorEastAsia" w:eastAsiaTheme="minorEastAsia" w:hAnsiTheme="minorEastAsia"/>
        </w:rPr>
        <w:t>4006962999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开放式基金业务传真：</w:t>
      </w:r>
      <w:r w:rsidRPr="006414F7">
        <w:rPr>
          <w:rFonts w:asciiTheme="minorEastAsia" w:eastAsiaTheme="minorEastAsia" w:hAnsiTheme="minorEastAsia"/>
        </w:rPr>
        <w:t>021-50105124</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www.srcb.com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(71) </w:t>
      </w:r>
      <w:r w:rsidRPr="006414F7">
        <w:rPr>
          <w:rFonts w:asciiTheme="minorEastAsia" w:eastAsiaTheme="minorEastAsia" w:hAnsiTheme="minorEastAsia" w:hint="eastAsia"/>
        </w:rPr>
        <w:t>上海银行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注册地址：中国（上海）自由贸易试验区银城中路</w:t>
      </w:r>
      <w:r w:rsidRPr="006414F7">
        <w:rPr>
          <w:rFonts w:asciiTheme="minorEastAsia" w:eastAsiaTheme="minorEastAsia" w:hAnsiTheme="minorEastAsia"/>
        </w:rPr>
        <w:t>168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办公地址：上海市浦东新区银城中路</w:t>
      </w:r>
      <w:r w:rsidRPr="006414F7">
        <w:rPr>
          <w:rFonts w:asciiTheme="minorEastAsia" w:eastAsiaTheme="minorEastAsia" w:hAnsiTheme="minorEastAsia"/>
        </w:rPr>
        <w:t>168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法定代表人：金煜</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联系人：王笑</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021-68475732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95594</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http://www.bosc.cn/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(72) </w:t>
      </w:r>
      <w:r w:rsidRPr="006414F7">
        <w:rPr>
          <w:rFonts w:asciiTheme="minorEastAsia" w:eastAsiaTheme="minorEastAsia" w:hAnsiTheme="minorEastAsia" w:hint="eastAsia"/>
        </w:rPr>
        <w:t>顺德农村商业银行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注册地址：佛山市顺德区大良德和居委会拥翠路</w:t>
      </w:r>
      <w:r w:rsidRPr="006414F7">
        <w:rPr>
          <w:rFonts w:asciiTheme="minorEastAsia" w:eastAsiaTheme="minorEastAsia" w:hAnsiTheme="minorEastAsia"/>
        </w:rPr>
        <w:t>2</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办公地址：佛山市顺德区大良德和居委会拥翠路</w:t>
      </w:r>
      <w:r w:rsidRPr="006414F7">
        <w:rPr>
          <w:rFonts w:asciiTheme="minorEastAsia" w:eastAsiaTheme="minorEastAsia" w:hAnsiTheme="minorEastAsia"/>
        </w:rPr>
        <w:t>2</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法定代表人：姚真勇</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联系人：陈素莹、区敏欣</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0757-22385879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0757-22223388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0757-22388235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www.sdebank.com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(73) </w:t>
      </w:r>
      <w:r w:rsidRPr="006414F7">
        <w:rPr>
          <w:rFonts w:asciiTheme="minorEastAsia" w:eastAsiaTheme="minorEastAsia" w:hAnsiTheme="minorEastAsia" w:hint="eastAsia"/>
        </w:rPr>
        <w:t>四川天府银行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注册地址：四川省南充市涪江路</w:t>
      </w:r>
      <w:r w:rsidRPr="006414F7">
        <w:rPr>
          <w:rFonts w:asciiTheme="minorEastAsia" w:eastAsiaTheme="minorEastAsia" w:hAnsiTheme="minorEastAsia"/>
        </w:rPr>
        <w:t>1</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办公地址：四川省成都市锦江区东大街下东大街</w:t>
      </w:r>
      <w:r w:rsidRPr="006414F7">
        <w:rPr>
          <w:rFonts w:asciiTheme="minorEastAsia" w:eastAsiaTheme="minorEastAsia" w:hAnsiTheme="minorEastAsia"/>
        </w:rPr>
        <w:t>258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法定代表人：邢敏</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联系人：樊海波</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028-67676033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400-16-96869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www.tf.cn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(74) </w:t>
      </w:r>
      <w:r w:rsidRPr="006414F7">
        <w:rPr>
          <w:rFonts w:asciiTheme="minorEastAsia" w:eastAsiaTheme="minorEastAsia" w:hAnsiTheme="minorEastAsia" w:hint="eastAsia"/>
        </w:rPr>
        <w:t>苏州银行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注册地址：江苏省苏州市工业园区钟园路</w:t>
      </w:r>
      <w:r w:rsidRPr="006414F7">
        <w:rPr>
          <w:rFonts w:asciiTheme="minorEastAsia" w:eastAsiaTheme="minorEastAsia" w:hAnsiTheme="minorEastAsia"/>
        </w:rPr>
        <w:t>728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办公地址：江苏省苏州市工业园区钟园路</w:t>
      </w:r>
      <w:r w:rsidRPr="006414F7">
        <w:rPr>
          <w:rFonts w:asciiTheme="minorEastAsia" w:eastAsiaTheme="minorEastAsia" w:hAnsiTheme="minorEastAsia"/>
        </w:rPr>
        <w:t>728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法定代表人：王兰凤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联系人：吴骏</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0512-69868373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96067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0512-69868373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www.suzhoubank.com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(75) </w:t>
      </w:r>
      <w:r w:rsidRPr="006414F7">
        <w:rPr>
          <w:rFonts w:asciiTheme="minorEastAsia" w:eastAsiaTheme="minorEastAsia" w:hAnsiTheme="minorEastAsia" w:hint="eastAsia"/>
        </w:rPr>
        <w:t>天津农商银行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注册地址：天津市河西区马场道</w:t>
      </w:r>
      <w:r w:rsidRPr="006414F7">
        <w:rPr>
          <w:rFonts w:asciiTheme="minorEastAsia" w:eastAsiaTheme="minorEastAsia" w:hAnsiTheme="minorEastAsia"/>
        </w:rPr>
        <w:t>59</w:t>
      </w:r>
      <w:r w:rsidRPr="006414F7">
        <w:rPr>
          <w:rFonts w:asciiTheme="minorEastAsia" w:eastAsiaTheme="minorEastAsia" w:hAnsiTheme="minorEastAsia" w:hint="eastAsia"/>
        </w:rPr>
        <w:t>号国际经济贸易中心</w:t>
      </w:r>
      <w:r w:rsidRPr="006414F7">
        <w:rPr>
          <w:rFonts w:asciiTheme="minorEastAsia" w:eastAsiaTheme="minorEastAsia" w:hAnsiTheme="minorEastAsia"/>
        </w:rPr>
        <w:t>A</w:t>
      </w:r>
      <w:r w:rsidRPr="006414F7">
        <w:rPr>
          <w:rFonts w:asciiTheme="minorEastAsia" w:eastAsiaTheme="minorEastAsia" w:hAnsiTheme="minorEastAsia" w:hint="eastAsia"/>
        </w:rPr>
        <w:t>座</w:t>
      </w:r>
      <w:r w:rsidRPr="006414F7">
        <w:rPr>
          <w:rFonts w:asciiTheme="minorEastAsia" w:eastAsiaTheme="minorEastAsia" w:hAnsiTheme="minorEastAsia"/>
        </w:rPr>
        <w:t>1-6</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办公地址：天津市河西区马场道</w:t>
      </w:r>
      <w:r w:rsidRPr="006414F7">
        <w:rPr>
          <w:rFonts w:asciiTheme="minorEastAsia" w:eastAsiaTheme="minorEastAsia" w:hAnsiTheme="minorEastAsia"/>
        </w:rPr>
        <w:t>59</w:t>
      </w:r>
      <w:r w:rsidRPr="006414F7">
        <w:rPr>
          <w:rFonts w:asciiTheme="minorEastAsia" w:eastAsiaTheme="minorEastAsia" w:hAnsiTheme="minorEastAsia" w:hint="eastAsia"/>
        </w:rPr>
        <w:t>号国际经济贸易中心</w:t>
      </w:r>
      <w:r w:rsidRPr="006414F7">
        <w:rPr>
          <w:rFonts w:asciiTheme="minorEastAsia" w:eastAsiaTheme="minorEastAsia" w:hAnsiTheme="minorEastAsia"/>
        </w:rPr>
        <w:t>A</w:t>
      </w:r>
      <w:r w:rsidRPr="006414F7">
        <w:rPr>
          <w:rFonts w:asciiTheme="minorEastAsia" w:eastAsiaTheme="minorEastAsia" w:hAnsiTheme="minorEastAsia" w:hint="eastAsia"/>
        </w:rPr>
        <w:t>座</w:t>
      </w:r>
      <w:r w:rsidRPr="006414F7">
        <w:rPr>
          <w:rFonts w:asciiTheme="minorEastAsia" w:eastAsiaTheme="minorEastAsia" w:hAnsiTheme="minorEastAsia"/>
        </w:rPr>
        <w:t>1-6</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法定代表人：黄卫忠</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联系人：满与谦、梁冯雷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022-83872155</w:t>
      </w:r>
      <w:r w:rsidRPr="006414F7">
        <w:rPr>
          <w:rFonts w:asciiTheme="minorEastAsia" w:eastAsiaTheme="minorEastAsia" w:hAnsiTheme="minorEastAsia" w:hint="eastAsia"/>
        </w:rPr>
        <w:t>，</w:t>
      </w:r>
      <w:r w:rsidRPr="006414F7">
        <w:rPr>
          <w:rFonts w:asciiTheme="minorEastAsia" w:eastAsiaTheme="minorEastAsia" w:hAnsiTheme="minorEastAsia"/>
        </w:rPr>
        <w:t>022-83872800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022-96155</w:t>
      </w:r>
      <w:r w:rsidRPr="006414F7">
        <w:rPr>
          <w:rFonts w:asciiTheme="minorEastAsia" w:eastAsiaTheme="minorEastAsia" w:hAnsiTheme="minorEastAsia" w:hint="eastAsia"/>
        </w:rPr>
        <w:t>，</w:t>
      </w:r>
      <w:r w:rsidRPr="006414F7">
        <w:rPr>
          <w:rFonts w:asciiTheme="minorEastAsia" w:eastAsiaTheme="minorEastAsia" w:hAnsiTheme="minorEastAsia"/>
        </w:rPr>
        <w:t>400-80-96155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022-83872156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www.trcbank.com.cn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(76) </w:t>
      </w:r>
      <w:r w:rsidRPr="006414F7">
        <w:rPr>
          <w:rFonts w:asciiTheme="minorEastAsia" w:eastAsiaTheme="minorEastAsia" w:hAnsiTheme="minorEastAsia" w:hint="eastAsia"/>
        </w:rPr>
        <w:t>天津银行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注册地址：天津市河西区友谊路</w:t>
      </w:r>
      <w:r w:rsidRPr="006414F7">
        <w:rPr>
          <w:rFonts w:asciiTheme="minorEastAsia" w:eastAsiaTheme="minorEastAsia" w:hAnsiTheme="minorEastAsia"/>
        </w:rPr>
        <w:t>15</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办公地址：天津市河西区友谊路</w:t>
      </w:r>
      <w:r w:rsidRPr="006414F7">
        <w:rPr>
          <w:rFonts w:asciiTheme="minorEastAsia" w:eastAsiaTheme="minorEastAsia" w:hAnsiTheme="minorEastAsia"/>
        </w:rPr>
        <w:t>15</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法定代表人：李宗唐</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联系人：李岩</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022-28405684</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4006960296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022-28405631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www.bank-of-tianjin.com.cn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(77) </w:t>
      </w:r>
      <w:r w:rsidRPr="006414F7">
        <w:rPr>
          <w:rFonts w:asciiTheme="minorEastAsia" w:eastAsiaTheme="minorEastAsia" w:hAnsiTheme="minorEastAsia" w:hint="eastAsia"/>
        </w:rPr>
        <w:t>威海市商业银行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注册地址：威海市宝泉路</w:t>
      </w:r>
      <w:r w:rsidRPr="006414F7">
        <w:rPr>
          <w:rFonts w:asciiTheme="minorEastAsia" w:eastAsiaTheme="minorEastAsia" w:hAnsiTheme="minorEastAsia"/>
        </w:rPr>
        <w:t>9</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办公地址：威海市宝泉路</w:t>
      </w:r>
      <w:r w:rsidRPr="006414F7">
        <w:rPr>
          <w:rFonts w:asciiTheme="minorEastAsia" w:eastAsiaTheme="minorEastAsia" w:hAnsiTheme="minorEastAsia"/>
        </w:rPr>
        <w:t>9</w:t>
      </w:r>
      <w:r w:rsidRPr="006414F7">
        <w:rPr>
          <w:rFonts w:asciiTheme="minorEastAsia" w:eastAsiaTheme="minorEastAsia" w:hAnsiTheme="minorEastAsia" w:hint="eastAsia"/>
        </w:rPr>
        <w:t>号财政大厦</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法定代表人：谭先国</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联系人：冯十卉</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0531-68978175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客户服务电话：山东省内</w:t>
      </w:r>
      <w:r w:rsidRPr="006414F7">
        <w:rPr>
          <w:rFonts w:asciiTheme="minorEastAsia" w:eastAsiaTheme="minorEastAsia" w:hAnsiTheme="minorEastAsia"/>
        </w:rPr>
        <w:t>96636</w:t>
      </w:r>
      <w:r w:rsidRPr="006414F7">
        <w:rPr>
          <w:rFonts w:asciiTheme="minorEastAsia" w:eastAsiaTheme="minorEastAsia" w:hAnsiTheme="minorEastAsia" w:hint="eastAsia"/>
        </w:rPr>
        <w:t>、中国境内</w:t>
      </w:r>
      <w:r w:rsidRPr="006414F7">
        <w:rPr>
          <w:rFonts w:asciiTheme="minorEastAsia" w:eastAsiaTheme="minorEastAsia" w:hAnsiTheme="minorEastAsia"/>
        </w:rPr>
        <w:t>40000-96636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0531-68978176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www.whccb.com</w:t>
      </w:r>
      <w:r w:rsidRPr="006414F7">
        <w:rPr>
          <w:rFonts w:asciiTheme="minorEastAsia" w:eastAsiaTheme="minorEastAsia" w:hAnsiTheme="minorEastAsia" w:hint="eastAsia"/>
        </w:rPr>
        <w:t>，</w:t>
      </w:r>
      <w:r w:rsidRPr="006414F7">
        <w:rPr>
          <w:rFonts w:asciiTheme="minorEastAsia" w:eastAsiaTheme="minorEastAsia" w:hAnsiTheme="minorEastAsia"/>
        </w:rPr>
        <w:t>www.whccb.com.cn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(78) </w:t>
      </w:r>
      <w:r w:rsidRPr="006414F7">
        <w:rPr>
          <w:rFonts w:asciiTheme="minorEastAsia" w:eastAsiaTheme="minorEastAsia" w:hAnsiTheme="minorEastAsia" w:hint="eastAsia"/>
        </w:rPr>
        <w:t>潍坊银行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注册地址：山东省潍坊市奎文区胜利东街</w:t>
      </w:r>
      <w:r w:rsidRPr="006414F7">
        <w:rPr>
          <w:rFonts w:asciiTheme="minorEastAsia" w:eastAsiaTheme="minorEastAsia" w:hAnsiTheme="minorEastAsia"/>
        </w:rPr>
        <w:t>5139</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办公地址：山东省潍坊市奎文区胜利东街</w:t>
      </w:r>
      <w:r w:rsidRPr="006414F7">
        <w:rPr>
          <w:rFonts w:asciiTheme="minorEastAsia" w:eastAsiaTheme="minorEastAsia" w:hAnsiTheme="minorEastAsia"/>
        </w:rPr>
        <w:t>5139</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法定代表人：郭虎英</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联系人：井靖</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0536-8051904</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400-61-96588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0536-8056061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www.wfccb.com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(79) </w:t>
      </w:r>
      <w:r w:rsidRPr="006414F7">
        <w:rPr>
          <w:rFonts w:asciiTheme="minorEastAsia" w:eastAsiaTheme="minorEastAsia" w:hAnsiTheme="minorEastAsia" w:hint="eastAsia"/>
        </w:rPr>
        <w:t>厦门银行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注册地址：厦门市思明区湖滨北路</w:t>
      </w:r>
      <w:r w:rsidRPr="006414F7">
        <w:rPr>
          <w:rFonts w:asciiTheme="minorEastAsia" w:eastAsiaTheme="minorEastAsia" w:hAnsiTheme="minorEastAsia"/>
        </w:rPr>
        <w:t>101</w:t>
      </w:r>
      <w:r w:rsidRPr="006414F7">
        <w:rPr>
          <w:rFonts w:asciiTheme="minorEastAsia" w:eastAsiaTheme="minorEastAsia" w:hAnsiTheme="minorEastAsia" w:hint="eastAsia"/>
        </w:rPr>
        <w:t>号商业银行大厦</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办公地址：厦门市思明区湖滨北路</w:t>
      </w:r>
      <w:r w:rsidRPr="006414F7">
        <w:rPr>
          <w:rFonts w:asciiTheme="minorEastAsia" w:eastAsiaTheme="minorEastAsia" w:hAnsiTheme="minorEastAsia"/>
        </w:rPr>
        <w:t>101</w:t>
      </w:r>
      <w:r w:rsidRPr="006414F7">
        <w:rPr>
          <w:rFonts w:asciiTheme="minorEastAsia" w:eastAsiaTheme="minorEastAsia" w:hAnsiTheme="minorEastAsia" w:hint="eastAsia"/>
        </w:rPr>
        <w:t>号商业银行大厦</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法定代表人：吴世群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联系人：孙瑜</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0592-5310251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400-858-8888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传真：</w:t>
      </w:r>
      <w:r w:rsidRPr="006414F7">
        <w:rPr>
          <w:rFonts w:asciiTheme="minorEastAsia" w:eastAsiaTheme="minorEastAsia" w:hAnsiTheme="minorEastAsia"/>
        </w:rPr>
        <w:t>0592-5373973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www.xmbankonline.com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(80) </w:t>
      </w:r>
      <w:r w:rsidRPr="006414F7">
        <w:rPr>
          <w:rFonts w:asciiTheme="minorEastAsia" w:eastAsiaTheme="minorEastAsia" w:hAnsiTheme="minorEastAsia" w:hint="eastAsia"/>
        </w:rPr>
        <w:t>萧山农商银行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注册地址：萧山区人民路</w:t>
      </w:r>
      <w:r w:rsidRPr="006414F7">
        <w:rPr>
          <w:rFonts w:asciiTheme="minorEastAsia" w:eastAsiaTheme="minorEastAsia" w:hAnsiTheme="minorEastAsia"/>
        </w:rPr>
        <w:t>258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办公地址：浙江省杭州市萧山区人民路</w:t>
      </w:r>
      <w:r w:rsidRPr="006414F7">
        <w:rPr>
          <w:rFonts w:asciiTheme="minorEastAsia" w:eastAsiaTheme="minorEastAsia" w:hAnsiTheme="minorEastAsia"/>
        </w:rPr>
        <w:t>258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法定代表人：王云龙</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联系人：朱光锋</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0571-82739513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96596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http://www.zjxsbank.com/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(81) </w:t>
      </w:r>
      <w:r w:rsidRPr="006414F7">
        <w:rPr>
          <w:rFonts w:asciiTheme="minorEastAsia" w:eastAsiaTheme="minorEastAsia" w:hAnsiTheme="minorEastAsia" w:hint="eastAsia"/>
        </w:rPr>
        <w:t>烟台银行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注册地址：山东省烟台市芝罘区海港路</w:t>
      </w:r>
      <w:r w:rsidRPr="006414F7">
        <w:rPr>
          <w:rFonts w:asciiTheme="minorEastAsia" w:eastAsiaTheme="minorEastAsia" w:hAnsiTheme="minorEastAsia"/>
        </w:rPr>
        <w:t>25</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办公地址：山东省烟台市芝罘区海港路</w:t>
      </w:r>
      <w:r w:rsidRPr="006414F7">
        <w:rPr>
          <w:rFonts w:asciiTheme="minorEastAsia" w:eastAsiaTheme="minorEastAsia" w:hAnsiTheme="minorEastAsia"/>
        </w:rPr>
        <w:t>25</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法定代表人：吴明理</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联系人：张卓智</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0535-6699671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4008-311-777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0535-6699884</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www.yantaibank.net</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(82) </w:t>
      </w:r>
      <w:r w:rsidRPr="006414F7">
        <w:rPr>
          <w:rFonts w:asciiTheme="minorEastAsia" w:eastAsiaTheme="minorEastAsia" w:hAnsiTheme="minorEastAsia" w:hint="eastAsia"/>
        </w:rPr>
        <w:t>鄞州银行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注册地址：宁波市鄞州区民惠西路</w:t>
      </w:r>
      <w:r w:rsidRPr="006414F7">
        <w:rPr>
          <w:rFonts w:asciiTheme="minorEastAsia" w:eastAsiaTheme="minorEastAsia" w:hAnsiTheme="minorEastAsia"/>
        </w:rPr>
        <w:t>88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办公地址：宁波市鄞州区民惠西路</w:t>
      </w:r>
      <w:r w:rsidRPr="006414F7">
        <w:rPr>
          <w:rFonts w:asciiTheme="minorEastAsia" w:eastAsiaTheme="minorEastAsia" w:hAnsiTheme="minorEastAsia"/>
        </w:rPr>
        <w:t>88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法定代表人：周建斌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联系人：朱霓虹</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0574-87412569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96561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www.beeb.com.cn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(83) </w:t>
      </w:r>
      <w:r w:rsidRPr="006414F7">
        <w:rPr>
          <w:rFonts w:asciiTheme="minorEastAsia" w:eastAsiaTheme="minorEastAsia" w:hAnsiTheme="minorEastAsia" w:hint="eastAsia"/>
        </w:rPr>
        <w:t>余杭农村商业银行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注册地址：杭州市余杭区南苑街道南大街</w:t>
      </w:r>
      <w:r w:rsidRPr="006414F7">
        <w:rPr>
          <w:rFonts w:asciiTheme="minorEastAsia" w:eastAsiaTheme="minorEastAsia" w:hAnsiTheme="minorEastAsia"/>
        </w:rPr>
        <w:t>72</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办公地址：杭州市余杭区南苑街道南大街</w:t>
      </w:r>
      <w:r w:rsidRPr="006414F7">
        <w:rPr>
          <w:rFonts w:asciiTheme="minorEastAsia" w:eastAsiaTheme="minorEastAsia" w:hAnsiTheme="minorEastAsia"/>
        </w:rPr>
        <w:t>72</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法定代表人：来煜标</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联系人：蔡亮</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0571-86209980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客户服务电话：</w:t>
      </w:r>
      <w:r w:rsidRPr="006414F7">
        <w:rPr>
          <w:rFonts w:asciiTheme="minorEastAsia" w:eastAsiaTheme="minorEastAsia" w:hAnsiTheme="minorEastAsia"/>
        </w:rPr>
        <w:t>96596</w:t>
      </w:r>
      <w:r w:rsidRPr="006414F7">
        <w:rPr>
          <w:rFonts w:asciiTheme="minorEastAsia" w:eastAsiaTheme="minorEastAsia" w:hAnsiTheme="minorEastAsia" w:hint="eastAsia"/>
        </w:rPr>
        <w:t>，</w:t>
      </w:r>
      <w:r w:rsidRPr="006414F7">
        <w:rPr>
          <w:rFonts w:asciiTheme="minorEastAsia" w:eastAsiaTheme="minorEastAsia" w:hAnsiTheme="minorEastAsia"/>
        </w:rPr>
        <w:t>4008896596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www.yhrcb.com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(84) </w:t>
      </w:r>
      <w:r w:rsidRPr="006414F7">
        <w:rPr>
          <w:rFonts w:asciiTheme="minorEastAsia" w:eastAsiaTheme="minorEastAsia" w:hAnsiTheme="minorEastAsia" w:hint="eastAsia"/>
        </w:rPr>
        <w:t>云南红塔银行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注册地址：云南省玉溪市东风南路</w:t>
      </w:r>
      <w:r w:rsidRPr="006414F7">
        <w:rPr>
          <w:rFonts w:asciiTheme="minorEastAsia" w:eastAsiaTheme="minorEastAsia" w:hAnsiTheme="minorEastAsia"/>
        </w:rPr>
        <w:t>2</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办公地址：云南省昆明市盘龙区世博路低碳中心</w:t>
      </w:r>
      <w:r w:rsidRPr="006414F7">
        <w:rPr>
          <w:rFonts w:asciiTheme="minorEastAsia" w:eastAsiaTheme="minorEastAsia" w:hAnsiTheme="minorEastAsia"/>
        </w:rPr>
        <w:t>A</w:t>
      </w:r>
      <w:r w:rsidRPr="006414F7">
        <w:rPr>
          <w:rFonts w:asciiTheme="minorEastAsia" w:eastAsiaTheme="minorEastAsia" w:hAnsiTheme="minorEastAsia" w:hint="eastAsia"/>
        </w:rPr>
        <w:t>座</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法定代表人：李光林</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联系人：马杰</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0871-65236624</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0877-96522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www.ynhtbank.com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(85) </w:t>
      </w:r>
      <w:r w:rsidRPr="006414F7">
        <w:rPr>
          <w:rFonts w:asciiTheme="minorEastAsia" w:eastAsiaTheme="minorEastAsia" w:hAnsiTheme="minorEastAsia" w:hint="eastAsia"/>
        </w:rPr>
        <w:t>浙江稠州商业银行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注册地址：浙江省义乌市江滨路义乌乐园东侧</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办公地址：杭州市上城区望潮路</w:t>
      </w:r>
      <w:r w:rsidRPr="006414F7">
        <w:rPr>
          <w:rFonts w:asciiTheme="minorEastAsia" w:eastAsiaTheme="minorEastAsia" w:hAnsiTheme="minorEastAsia"/>
        </w:rPr>
        <w:t>158</w:t>
      </w:r>
      <w:r w:rsidRPr="006414F7">
        <w:rPr>
          <w:rFonts w:asciiTheme="minorEastAsia" w:eastAsiaTheme="minorEastAsia" w:hAnsiTheme="minorEastAsia" w:hint="eastAsia"/>
        </w:rPr>
        <w:t>号稠银大厦</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法定代表人：金子军</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联系人：谢圆圆</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0571-87117661/13777805250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0571-96527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0571-87117607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http://www.czcb.com.cn/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(86) </w:t>
      </w:r>
      <w:r w:rsidRPr="006414F7">
        <w:rPr>
          <w:rFonts w:asciiTheme="minorEastAsia" w:eastAsiaTheme="minorEastAsia" w:hAnsiTheme="minorEastAsia" w:hint="eastAsia"/>
        </w:rPr>
        <w:t>浙江泰隆商业银行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注册地址：浙江省台州市路桥区南官大道</w:t>
      </w:r>
      <w:r w:rsidRPr="006414F7">
        <w:rPr>
          <w:rFonts w:asciiTheme="minorEastAsia" w:eastAsiaTheme="minorEastAsia" w:hAnsiTheme="minorEastAsia"/>
        </w:rPr>
        <w:t>188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办公地址：浙江省台州市路桥区南官大道</w:t>
      </w:r>
      <w:r w:rsidRPr="006414F7">
        <w:rPr>
          <w:rFonts w:asciiTheme="minorEastAsia" w:eastAsiaTheme="minorEastAsia" w:hAnsiTheme="minorEastAsia"/>
        </w:rPr>
        <w:t>188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法定代表人：王钧</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联系人：陈妍宇</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0571-87219677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95347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www.zjtlcb.com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(87) </w:t>
      </w:r>
      <w:r w:rsidRPr="006414F7">
        <w:rPr>
          <w:rFonts w:asciiTheme="minorEastAsia" w:eastAsiaTheme="minorEastAsia" w:hAnsiTheme="minorEastAsia" w:hint="eastAsia"/>
        </w:rPr>
        <w:t>中原银行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注册地址：河南省郑州市郑东新区</w:t>
      </w:r>
      <w:r w:rsidRPr="006414F7">
        <w:rPr>
          <w:rFonts w:asciiTheme="minorEastAsia" w:eastAsiaTheme="minorEastAsia" w:hAnsiTheme="minorEastAsia"/>
        </w:rPr>
        <w:t>CBD</w:t>
      </w:r>
      <w:r w:rsidRPr="006414F7">
        <w:rPr>
          <w:rFonts w:asciiTheme="minorEastAsia" w:eastAsiaTheme="minorEastAsia" w:hAnsiTheme="minorEastAsia" w:hint="eastAsia"/>
        </w:rPr>
        <w:t>商务外环路</w:t>
      </w:r>
      <w:r w:rsidRPr="006414F7">
        <w:rPr>
          <w:rFonts w:asciiTheme="minorEastAsia" w:eastAsiaTheme="minorEastAsia" w:hAnsiTheme="minorEastAsia"/>
        </w:rPr>
        <w:t>23</w:t>
      </w:r>
      <w:r w:rsidRPr="006414F7">
        <w:rPr>
          <w:rFonts w:asciiTheme="minorEastAsia" w:eastAsiaTheme="minorEastAsia" w:hAnsiTheme="minorEastAsia" w:hint="eastAsia"/>
        </w:rPr>
        <w:t>号中科金座大厦</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办公地址：河南省郑州市郑东新区</w:t>
      </w:r>
      <w:r w:rsidRPr="006414F7">
        <w:rPr>
          <w:rFonts w:asciiTheme="minorEastAsia" w:eastAsiaTheme="minorEastAsia" w:hAnsiTheme="minorEastAsia"/>
        </w:rPr>
        <w:t>CBD</w:t>
      </w:r>
      <w:r w:rsidRPr="006414F7">
        <w:rPr>
          <w:rFonts w:asciiTheme="minorEastAsia" w:eastAsiaTheme="minorEastAsia" w:hAnsiTheme="minorEastAsia" w:hint="eastAsia"/>
        </w:rPr>
        <w:t>商务外环路</w:t>
      </w:r>
      <w:r w:rsidRPr="006414F7">
        <w:rPr>
          <w:rFonts w:asciiTheme="minorEastAsia" w:eastAsiaTheme="minorEastAsia" w:hAnsiTheme="minorEastAsia"/>
        </w:rPr>
        <w:t>23</w:t>
      </w:r>
      <w:r w:rsidRPr="006414F7">
        <w:rPr>
          <w:rFonts w:asciiTheme="minorEastAsia" w:eastAsiaTheme="minorEastAsia" w:hAnsiTheme="minorEastAsia" w:hint="eastAsia"/>
        </w:rPr>
        <w:t>号中科金座大厦</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法定代表人：窦荣兴</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联系人：张星强</w:t>
      </w:r>
      <w:r w:rsidRPr="006414F7">
        <w:rPr>
          <w:rFonts w:asciiTheme="minorEastAsia" w:eastAsiaTheme="minorEastAsia" w:hAnsiTheme="minorEastAsia"/>
        </w:rPr>
        <w:t xml:space="preserve">  </w:t>
      </w:r>
      <w:r w:rsidRPr="006414F7">
        <w:rPr>
          <w:rFonts w:asciiTheme="minorEastAsia" w:eastAsiaTheme="minorEastAsia" w:hAnsiTheme="minorEastAsia" w:hint="eastAsia"/>
        </w:rPr>
        <w:t>联系电话：</w:t>
      </w:r>
      <w:r w:rsidRPr="006414F7">
        <w:rPr>
          <w:rFonts w:asciiTheme="minorEastAsia" w:eastAsiaTheme="minorEastAsia" w:hAnsiTheme="minorEastAsia"/>
        </w:rPr>
        <w:t>0371-85517713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95186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网址：</w:t>
      </w:r>
      <w:r w:rsidRPr="006414F7">
        <w:rPr>
          <w:rFonts w:asciiTheme="minorEastAsia" w:eastAsiaTheme="minorEastAsia" w:hAnsiTheme="minorEastAsia"/>
        </w:rPr>
        <w:t>www.zybank.com.cn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(88) </w:t>
      </w:r>
      <w:r w:rsidRPr="006414F7">
        <w:rPr>
          <w:rFonts w:asciiTheme="minorEastAsia" w:eastAsiaTheme="minorEastAsia" w:hAnsiTheme="minorEastAsia" w:hint="eastAsia"/>
        </w:rPr>
        <w:t>重庆农村商业银行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注册地址：重庆市江北区金沙门路</w:t>
      </w:r>
      <w:r w:rsidRPr="006414F7">
        <w:rPr>
          <w:rFonts w:asciiTheme="minorEastAsia" w:eastAsiaTheme="minorEastAsia" w:hAnsiTheme="minorEastAsia"/>
        </w:rPr>
        <w:t>36</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办公地址：重庆市江北区金沙门路</w:t>
      </w:r>
      <w:r w:rsidRPr="006414F7">
        <w:rPr>
          <w:rFonts w:asciiTheme="minorEastAsia" w:eastAsiaTheme="minorEastAsia" w:hAnsiTheme="minorEastAsia"/>
        </w:rPr>
        <w:t>36</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法定代表人：刘建忠</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联系人：范亮</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023-61110146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95389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023-61110146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www.cqrcb.com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(89) </w:t>
      </w:r>
      <w:r w:rsidRPr="006414F7">
        <w:rPr>
          <w:rFonts w:asciiTheme="minorEastAsia" w:eastAsiaTheme="minorEastAsia" w:hAnsiTheme="minorEastAsia" w:hint="eastAsia"/>
        </w:rPr>
        <w:t>重庆银行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注册地址：重庆市渝中区邹容路</w:t>
      </w:r>
      <w:r w:rsidRPr="006414F7">
        <w:rPr>
          <w:rFonts w:asciiTheme="minorEastAsia" w:eastAsiaTheme="minorEastAsia" w:hAnsiTheme="minorEastAsia"/>
        </w:rPr>
        <w:t>153</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办公地址：重庆市江北区永平门街</w:t>
      </w:r>
      <w:r w:rsidRPr="006414F7">
        <w:rPr>
          <w:rFonts w:asciiTheme="minorEastAsia" w:eastAsiaTheme="minorEastAsia" w:hAnsiTheme="minorEastAsia"/>
        </w:rPr>
        <w:t>6</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法定代表人：林军</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联系人：石千凡</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023-63367180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96899</w:t>
      </w:r>
      <w:r w:rsidRPr="006414F7">
        <w:rPr>
          <w:rFonts w:asciiTheme="minorEastAsia" w:eastAsiaTheme="minorEastAsia" w:hAnsiTheme="minorEastAsia" w:hint="eastAsia"/>
        </w:rPr>
        <w:t>，</w:t>
      </w:r>
      <w:r w:rsidRPr="006414F7">
        <w:rPr>
          <w:rFonts w:asciiTheme="minorEastAsia" w:eastAsiaTheme="minorEastAsia" w:hAnsiTheme="minorEastAsia"/>
        </w:rPr>
        <w:t>4007096899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www.cqcbank.com.cn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(90) </w:t>
      </w:r>
      <w:r w:rsidRPr="006414F7">
        <w:rPr>
          <w:rFonts w:asciiTheme="minorEastAsia" w:eastAsiaTheme="minorEastAsia" w:hAnsiTheme="minorEastAsia" w:hint="eastAsia"/>
        </w:rPr>
        <w:t>珠海华润银行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注册地址：广东省珠海市吉大九洲大道东</w:t>
      </w:r>
      <w:r w:rsidRPr="006414F7">
        <w:rPr>
          <w:rFonts w:asciiTheme="minorEastAsia" w:eastAsiaTheme="minorEastAsia" w:hAnsiTheme="minorEastAsia"/>
        </w:rPr>
        <w:t>1346</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办公地址：广东省珠海市吉大九洲大道东</w:t>
      </w:r>
      <w:r w:rsidRPr="006414F7">
        <w:rPr>
          <w:rFonts w:asciiTheme="minorEastAsia" w:eastAsiaTheme="minorEastAsia" w:hAnsiTheme="minorEastAsia"/>
        </w:rPr>
        <w:t>1346</w:t>
      </w:r>
      <w:r w:rsidRPr="006414F7">
        <w:rPr>
          <w:rFonts w:asciiTheme="minorEastAsia" w:eastAsiaTheme="minorEastAsia" w:hAnsiTheme="minorEastAsia" w:hint="eastAsia"/>
        </w:rPr>
        <w:t>号珠海华润银行大厦</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法定代表人：刘晓勇</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联系人：李阳</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4008800338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96588</w:t>
      </w:r>
      <w:r w:rsidRPr="006414F7">
        <w:rPr>
          <w:rFonts w:asciiTheme="minorEastAsia" w:eastAsiaTheme="minorEastAsia" w:hAnsiTheme="minorEastAsia" w:hint="eastAsia"/>
        </w:rPr>
        <w:t>（广东省外请加拨</w:t>
      </w:r>
      <w:r w:rsidRPr="006414F7">
        <w:rPr>
          <w:rFonts w:asciiTheme="minorEastAsia" w:eastAsiaTheme="minorEastAsia" w:hAnsiTheme="minorEastAsia"/>
        </w:rPr>
        <w:t>0756</w:t>
      </w:r>
      <w:r w:rsidRPr="006414F7">
        <w:rPr>
          <w:rFonts w:asciiTheme="minorEastAsia" w:eastAsiaTheme="minorEastAsia" w:hAnsiTheme="minorEastAsia" w:hint="eastAsia"/>
        </w:rPr>
        <w:t>），</w:t>
      </w:r>
      <w:r w:rsidRPr="006414F7">
        <w:rPr>
          <w:rFonts w:asciiTheme="minorEastAsia" w:eastAsiaTheme="minorEastAsia" w:hAnsiTheme="minorEastAsia"/>
        </w:rPr>
        <w:t>400-8800-338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www.crbank.com.cn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(91) </w:t>
      </w:r>
      <w:r w:rsidRPr="006414F7">
        <w:rPr>
          <w:rFonts w:asciiTheme="minorEastAsia" w:eastAsiaTheme="minorEastAsia" w:hAnsiTheme="minorEastAsia" w:hint="eastAsia"/>
        </w:rPr>
        <w:t>安信证券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注册地址：深圳市福田区金田路</w:t>
      </w:r>
      <w:r w:rsidRPr="006414F7">
        <w:rPr>
          <w:rFonts w:asciiTheme="minorEastAsia" w:eastAsiaTheme="minorEastAsia" w:hAnsiTheme="minorEastAsia"/>
        </w:rPr>
        <w:t>4018</w:t>
      </w:r>
      <w:r w:rsidRPr="006414F7">
        <w:rPr>
          <w:rFonts w:asciiTheme="minorEastAsia" w:eastAsiaTheme="minorEastAsia" w:hAnsiTheme="minorEastAsia" w:hint="eastAsia"/>
        </w:rPr>
        <w:t>号安联大厦</w:t>
      </w:r>
      <w:r w:rsidRPr="006414F7">
        <w:rPr>
          <w:rFonts w:asciiTheme="minorEastAsia" w:eastAsiaTheme="minorEastAsia" w:hAnsiTheme="minorEastAsia"/>
        </w:rPr>
        <w:t>35</w:t>
      </w:r>
      <w:r w:rsidRPr="006414F7">
        <w:rPr>
          <w:rFonts w:asciiTheme="minorEastAsia" w:eastAsiaTheme="minorEastAsia" w:hAnsiTheme="minorEastAsia" w:hint="eastAsia"/>
        </w:rPr>
        <w:t>层、</w:t>
      </w:r>
      <w:r w:rsidRPr="006414F7">
        <w:rPr>
          <w:rFonts w:asciiTheme="minorEastAsia" w:eastAsiaTheme="minorEastAsia" w:hAnsiTheme="minorEastAsia"/>
        </w:rPr>
        <w:t>28</w:t>
      </w:r>
      <w:r w:rsidRPr="006414F7">
        <w:rPr>
          <w:rFonts w:asciiTheme="minorEastAsia" w:eastAsiaTheme="minorEastAsia" w:hAnsiTheme="minorEastAsia" w:hint="eastAsia"/>
        </w:rPr>
        <w:t>层</w:t>
      </w:r>
      <w:r w:rsidRPr="006414F7">
        <w:rPr>
          <w:rFonts w:asciiTheme="minorEastAsia" w:eastAsiaTheme="minorEastAsia" w:hAnsiTheme="minorEastAsia"/>
        </w:rPr>
        <w:t>A02</w:t>
      </w:r>
      <w:r w:rsidRPr="006414F7">
        <w:rPr>
          <w:rFonts w:asciiTheme="minorEastAsia" w:eastAsiaTheme="minorEastAsia" w:hAnsiTheme="minorEastAsia" w:hint="eastAsia"/>
        </w:rPr>
        <w:t>单元</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办公地址：深圳市福田区金田路</w:t>
      </w:r>
      <w:r w:rsidRPr="006414F7">
        <w:rPr>
          <w:rFonts w:asciiTheme="minorEastAsia" w:eastAsiaTheme="minorEastAsia" w:hAnsiTheme="minorEastAsia"/>
        </w:rPr>
        <w:t>4018</w:t>
      </w:r>
      <w:r w:rsidRPr="006414F7">
        <w:rPr>
          <w:rFonts w:asciiTheme="minorEastAsia" w:eastAsiaTheme="minorEastAsia" w:hAnsiTheme="minorEastAsia" w:hint="eastAsia"/>
        </w:rPr>
        <w:t>号安联大厦</w:t>
      </w:r>
      <w:r w:rsidRPr="006414F7">
        <w:rPr>
          <w:rFonts w:asciiTheme="minorEastAsia" w:eastAsiaTheme="minorEastAsia" w:hAnsiTheme="minorEastAsia"/>
        </w:rPr>
        <w:t>35</w:t>
      </w:r>
      <w:r w:rsidRPr="006414F7">
        <w:rPr>
          <w:rFonts w:asciiTheme="minorEastAsia" w:eastAsiaTheme="minorEastAsia" w:hAnsiTheme="minorEastAsia" w:hint="eastAsia"/>
        </w:rPr>
        <w:t>层、</w:t>
      </w:r>
      <w:r w:rsidRPr="006414F7">
        <w:rPr>
          <w:rFonts w:asciiTheme="minorEastAsia" w:eastAsiaTheme="minorEastAsia" w:hAnsiTheme="minorEastAsia"/>
        </w:rPr>
        <w:t>28</w:t>
      </w:r>
      <w:r w:rsidRPr="006414F7">
        <w:rPr>
          <w:rFonts w:asciiTheme="minorEastAsia" w:eastAsiaTheme="minorEastAsia" w:hAnsiTheme="minorEastAsia" w:hint="eastAsia"/>
        </w:rPr>
        <w:t>层</w:t>
      </w:r>
      <w:r w:rsidRPr="006414F7">
        <w:rPr>
          <w:rFonts w:asciiTheme="minorEastAsia" w:eastAsiaTheme="minorEastAsia" w:hAnsiTheme="minorEastAsia"/>
        </w:rPr>
        <w:t>A02</w:t>
      </w:r>
      <w:r w:rsidRPr="006414F7">
        <w:rPr>
          <w:rFonts w:asciiTheme="minorEastAsia" w:eastAsiaTheme="minorEastAsia" w:hAnsiTheme="minorEastAsia" w:hint="eastAsia"/>
        </w:rPr>
        <w:t>单元</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          </w:t>
      </w:r>
      <w:r w:rsidRPr="006414F7">
        <w:rPr>
          <w:rFonts w:asciiTheme="minorEastAsia" w:eastAsiaTheme="minorEastAsia" w:hAnsiTheme="minorEastAsia" w:hint="eastAsia"/>
        </w:rPr>
        <w:t>深圳市福田区深南大道</w:t>
      </w:r>
      <w:r w:rsidRPr="006414F7">
        <w:rPr>
          <w:rFonts w:asciiTheme="minorEastAsia" w:eastAsiaTheme="minorEastAsia" w:hAnsiTheme="minorEastAsia"/>
        </w:rPr>
        <w:t>2008</w:t>
      </w:r>
      <w:r w:rsidRPr="006414F7">
        <w:rPr>
          <w:rFonts w:asciiTheme="minorEastAsia" w:eastAsiaTheme="minorEastAsia" w:hAnsiTheme="minorEastAsia" w:hint="eastAsia"/>
        </w:rPr>
        <w:t>号中国凤凰大厦</w:t>
      </w:r>
      <w:r w:rsidRPr="006414F7">
        <w:rPr>
          <w:rFonts w:asciiTheme="minorEastAsia" w:eastAsiaTheme="minorEastAsia" w:hAnsiTheme="minorEastAsia"/>
        </w:rPr>
        <w:t>1</w:t>
      </w:r>
      <w:r w:rsidRPr="006414F7">
        <w:rPr>
          <w:rFonts w:asciiTheme="minorEastAsia" w:eastAsiaTheme="minorEastAsia" w:hAnsiTheme="minorEastAsia" w:hint="eastAsia"/>
        </w:rPr>
        <w:t>栋</w:t>
      </w:r>
      <w:r w:rsidRPr="006414F7">
        <w:rPr>
          <w:rFonts w:asciiTheme="minorEastAsia" w:eastAsiaTheme="minorEastAsia" w:hAnsiTheme="minorEastAsia"/>
        </w:rPr>
        <w:t>9</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法定代表人：王连志</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联系人：陈剑虹</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0755-82825551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客户服务电话：</w:t>
      </w:r>
      <w:r w:rsidRPr="006414F7">
        <w:rPr>
          <w:rFonts w:asciiTheme="minorEastAsia" w:eastAsiaTheme="minorEastAsia" w:hAnsiTheme="minorEastAsia"/>
        </w:rPr>
        <w:t>95517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0755-82558355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www.essence.com.cn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(92) </w:t>
      </w:r>
      <w:r w:rsidRPr="006414F7">
        <w:rPr>
          <w:rFonts w:asciiTheme="minorEastAsia" w:eastAsiaTheme="minorEastAsia" w:hAnsiTheme="minorEastAsia" w:hint="eastAsia"/>
        </w:rPr>
        <w:t>渤海证券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注册地址：天津市经济技术开发区第二大街</w:t>
      </w:r>
      <w:r w:rsidRPr="006414F7">
        <w:rPr>
          <w:rFonts w:asciiTheme="minorEastAsia" w:eastAsiaTheme="minorEastAsia" w:hAnsiTheme="minorEastAsia"/>
        </w:rPr>
        <w:t>42</w:t>
      </w:r>
      <w:r w:rsidRPr="006414F7">
        <w:rPr>
          <w:rFonts w:asciiTheme="minorEastAsia" w:eastAsiaTheme="minorEastAsia" w:hAnsiTheme="minorEastAsia" w:hint="eastAsia"/>
        </w:rPr>
        <w:t>号写字楼</w:t>
      </w:r>
      <w:r w:rsidRPr="006414F7">
        <w:rPr>
          <w:rFonts w:asciiTheme="minorEastAsia" w:eastAsiaTheme="minorEastAsia" w:hAnsiTheme="minorEastAsia"/>
        </w:rPr>
        <w:t>101</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办公地址：天津市南开区宾水西道</w:t>
      </w:r>
      <w:r w:rsidRPr="006414F7">
        <w:rPr>
          <w:rFonts w:asciiTheme="minorEastAsia" w:eastAsiaTheme="minorEastAsia" w:hAnsiTheme="minorEastAsia"/>
        </w:rPr>
        <w:t>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法定代表人：王春峰</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联系人：蔡霆</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022-28451991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400-651-5988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022-28451892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www.ewww.com.cn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(93) </w:t>
      </w:r>
      <w:r w:rsidRPr="006414F7">
        <w:rPr>
          <w:rFonts w:asciiTheme="minorEastAsia" w:eastAsiaTheme="minorEastAsia" w:hAnsiTheme="minorEastAsia" w:hint="eastAsia"/>
        </w:rPr>
        <w:t>财达证券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注册地址：河北省石家庄市桥西区自强路</w:t>
      </w:r>
      <w:r w:rsidRPr="006414F7">
        <w:rPr>
          <w:rFonts w:asciiTheme="minorEastAsia" w:eastAsiaTheme="minorEastAsia" w:hAnsiTheme="minorEastAsia"/>
        </w:rPr>
        <w:t>35</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办公地址：河北省石家庄市桥西区自强路</w:t>
      </w:r>
      <w:r w:rsidRPr="006414F7">
        <w:rPr>
          <w:rFonts w:asciiTheme="minorEastAsia" w:eastAsiaTheme="minorEastAsia" w:hAnsiTheme="minorEastAsia"/>
        </w:rPr>
        <w:t>35</w:t>
      </w:r>
      <w:r w:rsidRPr="006414F7">
        <w:rPr>
          <w:rFonts w:asciiTheme="minorEastAsia" w:eastAsiaTheme="minorEastAsia" w:hAnsiTheme="minorEastAsia" w:hint="eastAsia"/>
        </w:rPr>
        <w:t>号庄家金融大厦</w:t>
      </w:r>
      <w:r w:rsidRPr="006414F7">
        <w:rPr>
          <w:rFonts w:asciiTheme="minorEastAsia" w:eastAsiaTheme="minorEastAsia" w:hAnsiTheme="minorEastAsia"/>
        </w:rPr>
        <w:t>23-26</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法定代表人：翟建强</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联系人：李卓颖</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0311-66008561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95363</w:t>
      </w:r>
      <w:r w:rsidRPr="006414F7">
        <w:rPr>
          <w:rFonts w:asciiTheme="minorEastAsia" w:eastAsiaTheme="minorEastAsia" w:hAnsiTheme="minorEastAsia" w:hint="eastAsia"/>
        </w:rPr>
        <w:t>（河北省内）；</w:t>
      </w:r>
      <w:r w:rsidRPr="006414F7">
        <w:rPr>
          <w:rFonts w:asciiTheme="minorEastAsia" w:eastAsiaTheme="minorEastAsia" w:hAnsiTheme="minorEastAsia"/>
        </w:rPr>
        <w:t>0311-95363</w:t>
      </w:r>
      <w:r w:rsidRPr="006414F7">
        <w:rPr>
          <w:rFonts w:asciiTheme="minorEastAsia" w:eastAsiaTheme="minorEastAsia" w:hAnsiTheme="minorEastAsia" w:hint="eastAsia"/>
        </w:rPr>
        <w:t>（河北省外）</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0311-66006414</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www.s10000.com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(94) </w:t>
      </w:r>
      <w:r w:rsidRPr="006414F7">
        <w:rPr>
          <w:rFonts w:asciiTheme="minorEastAsia" w:eastAsiaTheme="minorEastAsia" w:hAnsiTheme="minorEastAsia" w:hint="eastAsia"/>
        </w:rPr>
        <w:t>财富证券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注册地址：长沙市芙蓉中路二段</w:t>
      </w:r>
      <w:r w:rsidRPr="006414F7">
        <w:rPr>
          <w:rFonts w:asciiTheme="minorEastAsia" w:eastAsiaTheme="minorEastAsia" w:hAnsiTheme="minorEastAsia"/>
        </w:rPr>
        <w:t>80</w:t>
      </w:r>
      <w:r w:rsidRPr="006414F7">
        <w:rPr>
          <w:rFonts w:asciiTheme="minorEastAsia" w:eastAsiaTheme="minorEastAsia" w:hAnsiTheme="minorEastAsia" w:hint="eastAsia"/>
        </w:rPr>
        <w:t>号顺天国际财富中心</w:t>
      </w:r>
      <w:r w:rsidRPr="006414F7">
        <w:rPr>
          <w:rFonts w:asciiTheme="minorEastAsia" w:eastAsiaTheme="minorEastAsia" w:hAnsiTheme="minorEastAsia"/>
        </w:rPr>
        <w:t>26</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办公地址：长沙市芙蓉中路二段</w:t>
      </w:r>
      <w:r w:rsidRPr="006414F7">
        <w:rPr>
          <w:rFonts w:asciiTheme="minorEastAsia" w:eastAsiaTheme="minorEastAsia" w:hAnsiTheme="minorEastAsia"/>
        </w:rPr>
        <w:t>80</w:t>
      </w:r>
      <w:r w:rsidRPr="006414F7">
        <w:rPr>
          <w:rFonts w:asciiTheme="minorEastAsia" w:eastAsiaTheme="minorEastAsia" w:hAnsiTheme="minorEastAsia" w:hint="eastAsia"/>
        </w:rPr>
        <w:t>号顺天国际财富中心</w:t>
      </w:r>
      <w:r w:rsidRPr="006414F7">
        <w:rPr>
          <w:rFonts w:asciiTheme="minorEastAsia" w:eastAsiaTheme="minorEastAsia" w:hAnsiTheme="minorEastAsia"/>
        </w:rPr>
        <w:t>26-28</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法定代表人：刘宛晨</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联系人：郭静</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0731-84403347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95317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0731-84403439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www.cfzq.com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(95) </w:t>
      </w:r>
      <w:r w:rsidRPr="006414F7">
        <w:rPr>
          <w:rFonts w:asciiTheme="minorEastAsia" w:eastAsiaTheme="minorEastAsia" w:hAnsiTheme="minorEastAsia" w:hint="eastAsia"/>
        </w:rPr>
        <w:t>财通证券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注册地址：浙江省杭州市杭大路</w:t>
      </w:r>
      <w:r w:rsidRPr="006414F7">
        <w:rPr>
          <w:rFonts w:asciiTheme="minorEastAsia" w:eastAsiaTheme="minorEastAsia" w:hAnsiTheme="minorEastAsia"/>
        </w:rPr>
        <w:t>15</w:t>
      </w:r>
      <w:r w:rsidRPr="006414F7">
        <w:rPr>
          <w:rFonts w:asciiTheme="minorEastAsia" w:eastAsiaTheme="minorEastAsia" w:hAnsiTheme="minorEastAsia" w:hint="eastAsia"/>
        </w:rPr>
        <w:t>号嘉华国际商务中心</w:t>
      </w:r>
      <w:r w:rsidRPr="006414F7">
        <w:rPr>
          <w:rFonts w:asciiTheme="minorEastAsia" w:eastAsiaTheme="minorEastAsia" w:hAnsiTheme="minorEastAsia"/>
        </w:rPr>
        <w:t>201</w:t>
      </w:r>
      <w:r w:rsidRPr="006414F7">
        <w:rPr>
          <w:rFonts w:asciiTheme="minorEastAsia" w:eastAsiaTheme="minorEastAsia" w:hAnsiTheme="minorEastAsia" w:hint="eastAsia"/>
        </w:rPr>
        <w:t>，</w:t>
      </w:r>
      <w:r w:rsidRPr="006414F7">
        <w:rPr>
          <w:rFonts w:asciiTheme="minorEastAsia" w:eastAsiaTheme="minorEastAsia" w:hAnsiTheme="minorEastAsia"/>
        </w:rPr>
        <w:t>501</w:t>
      </w:r>
      <w:r w:rsidRPr="006414F7">
        <w:rPr>
          <w:rFonts w:asciiTheme="minorEastAsia" w:eastAsiaTheme="minorEastAsia" w:hAnsiTheme="minorEastAsia" w:hint="eastAsia"/>
        </w:rPr>
        <w:t>，</w:t>
      </w:r>
      <w:r w:rsidRPr="006414F7">
        <w:rPr>
          <w:rFonts w:asciiTheme="minorEastAsia" w:eastAsiaTheme="minorEastAsia" w:hAnsiTheme="minorEastAsia"/>
        </w:rPr>
        <w:t>502</w:t>
      </w:r>
      <w:r w:rsidRPr="006414F7">
        <w:rPr>
          <w:rFonts w:asciiTheme="minorEastAsia" w:eastAsiaTheme="minorEastAsia" w:hAnsiTheme="minorEastAsia" w:hint="eastAsia"/>
        </w:rPr>
        <w:t>，</w:t>
      </w:r>
      <w:r w:rsidRPr="006414F7">
        <w:rPr>
          <w:rFonts w:asciiTheme="minorEastAsia" w:eastAsiaTheme="minorEastAsia" w:hAnsiTheme="minorEastAsia"/>
        </w:rPr>
        <w:t>1103</w:t>
      </w:r>
      <w:r w:rsidRPr="006414F7">
        <w:rPr>
          <w:rFonts w:asciiTheme="minorEastAsia" w:eastAsiaTheme="minorEastAsia" w:hAnsiTheme="minorEastAsia" w:hint="eastAsia"/>
        </w:rPr>
        <w:t>，</w:t>
      </w:r>
      <w:r w:rsidRPr="006414F7">
        <w:rPr>
          <w:rFonts w:asciiTheme="minorEastAsia" w:eastAsiaTheme="minorEastAsia" w:hAnsiTheme="minorEastAsia"/>
        </w:rPr>
        <w:t>1601-1615</w:t>
      </w:r>
      <w:r w:rsidRPr="006414F7">
        <w:rPr>
          <w:rFonts w:asciiTheme="minorEastAsia" w:eastAsiaTheme="minorEastAsia" w:hAnsiTheme="minorEastAsia" w:hint="eastAsia"/>
        </w:rPr>
        <w:t>，</w:t>
      </w:r>
      <w:r w:rsidRPr="006414F7">
        <w:rPr>
          <w:rFonts w:asciiTheme="minorEastAsia" w:eastAsiaTheme="minorEastAsia" w:hAnsiTheme="minorEastAsia"/>
        </w:rPr>
        <w:t>1701-1716</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办公地址：浙江省杭州市杭大路</w:t>
      </w:r>
      <w:r w:rsidRPr="006414F7">
        <w:rPr>
          <w:rFonts w:asciiTheme="minorEastAsia" w:eastAsiaTheme="minorEastAsia" w:hAnsiTheme="minorEastAsia"/>
        </w:rPr>
        <w:t>15</w:t>
      </w:r>
      <w:r w:rsidRPr="006414F7">
        <w:rPr>
          <w:rFonts w:asciiTheme="minorEastAsia" w:eastAsiaTheme="minorEastAsia" w:hAnsiTheme="minorEastAsia" w:hint="eastAsia"/>
        </w:rPr>
        <w:t>号嘉华国际商务中心</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法定代表人：陆建强</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联系人：陶志华</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0571</w:t>
      </w:r>
      <w:r w:rsidRPr="006414F7">
        <w:rPr>
          <w:rFonts w:asciiTheme="minorEastAsia" w:eastAsiaTheme="minorEastAsia" w:hAnsiTheme="minorEastAsia" w:hint="eastAsia"/>
        </w:rPr>
        <w:t>－</w:t>
      </w:r>
      <w:r w:rsidRPr="006414F7">
        <w:rPr>
          <w:rFonts w:asciiTheme="minorEastAsia" w:eastAsiaTheme="minorEastAsia" w:hAnsiTheme="minorEastAsia"/>
        </w:rPr>
        <w:t>87789160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95336</w:t>
      </w:r>
      <w:r w:rsidRPr="006414F7">
        <w:rPr>
          <w:rFonts w:asciiTheme="minorEastAsia" w:eastAsiaTheme="minorEastAsia" w:hAnsiTheme="minorEastAsia" w:hint="eastAsia"/>
        </w:rPr>
        <w:t>、</w:t>
      </w:r>
      <w:r w:rsidRPr="006414F7">
        <w:rPr>
          <w:rFonts w:asciiTheme="minorEastAsia" w:eastAsiaTheme="minorEastAsia" w:hAnsiTheme="minorEastAsia"/>
        </w:rPr>
        <w:t>40086-96336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www.ctsec.com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(96) </w:t>
      </w:r>
      <w:r w:rsidRPr="006414F7">
        <w:rPr>
          <w:rFonts w:asciiTheme="minorEastAsia" w:eastAsiaTheme="minorEastAsia" w:hAnsiTheme="minorEastAsia" w:hint="eastAsia"/>
        </w:rPr>
        <w:t>长城国瑞证券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注册地址：厦门市思明区莲前西路</w:t>
      </w:r>
      <w:r w:rsidRPr="006414F7">
        <w:rPr>
          <w:rFonts w:asciiTheme="minorEastAsia" w:eastAsiaTheme="minorEastAsia" w:hAnsiTheme="minorEastAsia"/>
        </w:rPr>
        <w:t>2</w:t>
      </w:r>
      <w:r w:rsidRPr="006414F7">
        <w:rPr>
          <w:rFonts w:asciiTheme="minorEastAsia" w:eastAsiaTheme="minorEastAsia" w:hAnsiTheme="minorEastAsia" w:hint="eastAsia"/>
        </w:rPr>
        <w:t>号莲富大厦</w:t>
      </w:r>
      <w:r w:rsidRPr="006414F7">
        <w:rPr>
          <w:rFonts w:asciiTheme="minorEastAsia" w:eastAsiaTheme="minorEastAsia" w:hAnsiTheme="minorEastAsia"/>
        </w:rPr>
        <w:t>17</w:t>
      </w:r>
      <w:r w:rsidRPr="006414F7">
        <w:rPr>
          <w:rFonts w:asciiTheme="minorEastAsia" w:eastAsiaTheme="minorEastAsia" w:hAnsiTheme="minorEastAsia" w:hint="eastAsia"/>
        </w:rPr>
        <w:t>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办公地址：厦门市思明区深田路</w:t>
      </w:r>
      <w:r w:rsidRPr="006414F7">
        <w:rPr>
          <w:rFonts w:asciiTheme="minorEastAsia" w:eastAsiaTheme="minorEastAsia" w:hAnsiTheme="minorEastAsia"/>
        </w:rPr>
        <w:t>46</w:t>
      </w:r>
      <w:r w:rsidRPr="006414F7">
        <w:rPr>
          <w:rFonts w:asciiTheme="minorEastAsia" w:eastAsiaTheme="minorEastAsia" w:hAnsiTheme="minorEastAsia" w:hint="eastAsia"/>
        </w:rPr>
        <w:t>号深田国际大厦</w:t>
      </w:r>
      <w:r w:rsidRPr="006414F7">
        <w:rPr>
          <w:rFonts w:asciiTheme="minorEastAsia" w:eastAsiaTheme="minorEastAsia" w:hAnsiTheme="minorEastAsia"/>
        </w:rPr>
        <w:t>20</w:t>
      </w:r>
      <w:r w:rsidRPr="006414F7">
        <w:rPr>
          <w:rFonts w:asciiTheme="minorEastAsia" w:eastAsiaTheme="minorEastAsia" w:hAnsiTheme="minorEastAsia" w:hint="eastAsia"/>
        </w:rPr>
        <w:t>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法定代表人：王勇</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联系人：邱震</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0592-2079259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400-0099-886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0592-2079602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www.gwgsc.com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(97) </w:t>
      </w:r>
      <w:r w:rsidRPr="006414F7">
        <w:rPr>
          <w:rFonts w:asciiTheme="minorEastAsia" w:eastAsiaTheme="minorEastAsia" w:hAnsiTheme="minorEastAsia" w:hint="eastAsia"/>
        </w:rPr>
        <w:t>长城证券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注册地址：深圳市福田区深南大道</w:t>
      </w:r>
      <w:r w:rsidRPr="006414F7">
        <w:rPr>
          <w:rFonts w:asciiTheme="minorEastAsia" w:eastAsiaTheme="minorEastAsia" w:hAnsiTheme="minorEastAsia"/>
        </w:rPr>
        <w:t>6008</w:t>
      </w:r>
      <w:r w:rsidRPr="006414F7">
        <w:rPr>
          <w:rFonts w:asciiTheme="minorEastAsia" w:eastAsiaTheme="minorEastAsia" w:hAnsiTheme="minorEastAsia" w:hint="eastAsia"/>
        </w:rPr>
        <w:t>号特区报业大厦</w:t>
      </w:r>
      <w:r w:rsidRPr="006414F7">
        <w:rPr>
          <w:rFonts w:asciiTheme="minorEastAsia" w:eastAsiaTheme="minorEastAsia" w:hAnsiTheme="minorEastAsia"/>
        </w:rPr>
        <w:t>16</w:t>
      </w:r>
      <w:r w:rsidRPr="006414F7">
        <w:rPr>
          <w:rFonts w:asciiTheme="minorEastAsia" w:eastAsiaTheme="minorEastAsia" w:hAnsiTheme="minorEastAsia" w:hint="eastAsia"/>
        </w:rPr>
        <w:t>、</w:t>
      </w:r>
      <w:r w:rsidRPr="006414F7">
        <w:rPr>
          <w:rFonts w:asciiTheme="minorEastAsia" w:eastAsiaTheme="minorEastAsia" w:hAnsiTheme="minorEastAsia"/>
        </w:rPr>
        <w:t>17</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办公地址：深圳市福田区深南大道</w:t>
      </w:r>
      <w:r w:rsidRPr="006414F7">
        <w:rPr>
          <w:rFonts w:asciiTheme="minorEastAsia" w:eastAsiaTheme="minorEastAsia" w:hAnsiTheme="minorEastAsia"/>
        </w:rPr>
        <w:t>6008</w:t>
      </w:r>
      <w:r w:rsidRPr="006414F7">
        <w:rPr>
          <w:rFonts w:asciiTheme="minorEastAsia" w:eastAsiaTheme="minorEastAsia" w:hAnsiTheme="minorEastAsia" w:hint="eastAsia"/>
        </w:rPr>
        <w:t>号特区报业大厦</w:t>
      </w:r>
      <w:r w:rsidRPr="006414F7">
        <w:rPr>
          <w:rFonts w:asciiTheme="minorEastAsia" w:eastAsiaTheme="minorEastAsia" w:hAnsiTheme="minorEastAsia"/>
        </w:rPr>
        <w:t>14</w:t>
      </w:r>
      <w:r w:rsidRPr="006414F7">
        <w:rPr>
          <w:rFonts w:asciiTheme="minorEastAsia" w:eastAsiaTheme="minorEastAsia" w:hAnsiTheme="minorEastAsia" w:hint="eastAsia"/>
        </w:rPr>
        <w:t>、</w:t>
      </w:r>
      <w:r w:rsidRPr="006414F7">
        <w:rPr>
          <w:rFonts w:asciiTheme="minorEastAsia" w:eastAsiaTheme="minorEastAsia" w:hAnsiTheme="minorEastAsia"/>
        </w:rPr>
        <w:t>16</w:t>
      </w:r>
      <w:r w:rsidRPr="006414F7">
        <w:rPr>
          <w:rFonts w:asciiTheme="minorEastAsia" w:eastAsiaTheme="minorEastAsia" w:hAnsiTheme="minorEastAsia" w:hint="eastAsia"/>
        </w:rPr>
        <w:t>、</w:t>
      </w:r>
      <w:r w:rsidRPr="006414F7">
        <w:rPr>
          <w:rFonts w:asciiTheme="minorEastAsia" w:eastAsiaTheme="minorEastAsia" w:hAnsiTheme="minorEastAsia"/>
        </w:rPr>
        <w:t>17</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法定代表人：曹宏</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联系人：金夏</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0755-83516289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400-6666-888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0755-83516199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www.cgws.com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(98) </w:t>
      </w:r>
      <w:r w:rsidRPr="006414F7">
        <w:rPr>
          <w:rFonts w:asciiTheme="minorEastAsia" w:eastAsiaTheme="minorEastAsia" w:hAnsiTheme="minorEastAsia" w:hint="eastAsia"/>
        </w:rPr>
        <w:t>长江证券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注册地址：湖北省武汉市新华路特</w:t>
      </w:r>
      <w:r w:rsidRPr="006414F7">
        <w:rPr>
          <w:rFonts w:asciiTheme="minorEastAsia" w:eastAsiaTheme="minorEastAsia" w:hAnsiTheme="minorEastAsia"/>
        </w:rPr>
        <w:t>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办公地址：湖北省武汉市新华路特</w:t>
      </w:r>
      <w:r w:rsidRPr="006414F7">
        <w:rPr>
          <w:rFonts w:asciiTheme="minorEastAsia" w:eastAsiaTheme="minorEastAsia" w:hAnsiTheme="minorEastAsia"/>
        </w:rPr>
        <w:t>8</w:t>
      </w:r>
      <w:r w:rsidRPr="006414F7">
        <w:rPr>
          <w:rFonts w:asciiTheme="minorEastAsia" w:eastAsiaTheme="minorEastAsia" w:hAnsiTheme="minorEastAsia" w:hint="eastAsia"/>
        </w:rPr>
        <w:t>号长江证券大厦</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法定代表人：李新华</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联系人：奚博宇</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027-65799999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95579</w:t>
      </w:r>
      <w:r w:rsidRPr="006414F7">
        <w:rPr>
          <w:rFonts w:asciiTheme="minorEastAsia" w:eastAsiaTheme="minorEastAsia" w:hAnsiTheme="minorEastAsia" w:hint="eastAsia"/>
        </w:rPr>
        <w:t>或</w:t>
      </w:r>
      <w:r w:rsidRPr="006414F7">
        <w:rPr>
          <w:rFonts w:asciiTheme="minorEastAsia" w:eastAsiaTheme="minorEastAsia" w:hAnsiTheme="minorEastAsia"/>
        </w:rPr>
        <w:t>4008-888-999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027-85481900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www.95579.com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lastRenderedPageBreak/>
        <w:t xml:space="preserve">(99) </w:t>
      </w:r>
      <w:r w:rsidRPr="006414F7">
        <w:rPr>
          <w:rFonts w:asciiTheme="minorEastAsia" w:eastAsiaTheme="minorEastAsia" w:hAnsiTheme="minorEastAsia" w:hint="eastAsia"/>
        </w:rPr>
        <w:t>川财证券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注册地址：中国（四川）自由贸易试验区成都高新区交子大道</w:t>
      </w:r>
      <w:r w:rsidRPr="006414F7">
        <w:rPr>
          <w:rFonts w:asciiTheme="minorEastAsia" w:eastAsiaTheme="minorEastAsia" w:hAnsiTheme="minorEastAsia"/>
        </w:rPr>
        <w:t>177</w:t>
      </w:r>
      <w:r w:rsidRPr="006414F7">
        <w:rPr>
          <w:rFonts w:asciiTheme="minorEastAsia" w:eastAsiaTheme="minorEastAsia" w:hAnsiTheme="minorEastAsia" w:hint="eastAsia"/>
        </w:rPr>
        <w:t>号中海国际中心</w:t>
      </w:r>
      <w:r w:rsidRPr="006414F7">
        <w:rPr>
          <w:rFonts w:asciiTheme="minorEastAsia" w:eastAsiaTheme="minorEastAsia" w:hAnsiTheme="minorEastAsia"/>
        </w:rPr>
        <w:t>B</w:t>
      </w:r>
      <w:r w:rsidRPr="006414F7">
        <w:rPr>
          <w:rFonts w:asciiTheme="minorEastAsia" w:eastAsiaTheme="minorEastAsia" w:hAnsiTheme="minorEastAsia" w:hint="eastAsia"/>
        </w:rPr>
        <w:t>座</w:t>
      </w:r>
      <w:r w:rsidRPr="006414F7">
        <w:rPr>
          <w:rFonts w:asciiTheme="minorEastAsia" w:eastAsiaTheme="minorEastAsia" w:hAnsiTheme="minorEastAsia"/>
        </w:rPr>
        <w:t>17</w:t>
      </w:r>
      <w:r w:rsidRPr="006414F7">
        <w:rPr>
          <w:rFonts w:asciiTheme="minorEastAsia" w:eastAsiaTheme="minorEastAsia" w:hAnsiTheme="minorEastAsia" w:hint="eastAsia"/>
        </w:rPr>
        <w:t>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办公地址：四川省成都高新区交子大道</w:t>
      </w:r>
      <w:r w:rsidRPr="006414F7">
        <w:rPr>
          <w:rFonts w:asciiTheme="minorEastAsia" w:eastAsiaTheme="minorEastAsia" w:hAnsiTheme="minorEastAsia"/>
        </w:rPr>
        <w:t>177</w:t>
      </w:r>
      <w:r w:rsidRPr="006414F7">
        <w:rPr>
          <w:rFonts w:asciiTheme="minorEastAsia" w:eastAsiaTheme="minorEastAsia" w:hAnsiTheme="minorEastAsia" w:hint="eastAsia"/>
        </w:rPr>
        <w:t>号中海国际中心</w:t>
      </w:r>
      <w:r w:rsidRPr="006414F7">
        <w:rPr>
          <w:rFonts w:asciiTheme="minorEastAsia" w:eastAsiaTheme="minorEastAsia" w:hAnsiTheme="minorEastAsia"/>
        </w:rPr>
        <w:t>B</w:t>
      </w:r>
      <w:r w:rsidRPr="006414F7">
        <w:rPr>
          <w:rFonts w:asciiTheme="minorEastAsia" w:eastAsiaTheme="minorEastAsia" w:hAnsiTheme="minorEastAsia" w:hint="eastAsia"/>
        </w:rPr>
        <w:t>座</w:t>
      </w:r>
      <w:r w:rsidRPr="006414F7">
        <w:rPr>
          <w:rFonts w:asciiTheme="minorEastAsia" w:eastAsiaTheme="minorEastAsia" w:hAnsiTheme="minorEastAsia"/>
        </w:rPr>
        <w:t>17</w:t>
      </w:r>
      <w:r w:rsidRPr="006414F7">
        <w:rPr>
          <w:rFonts w:asciiTheme="minorEastAsia" w:eastAsiaTheme="minorEastAsia" w:hAnsiTheme="minorEastAsia" w:hint="eastAsia"/>
        </w:rPr>
        <w:t>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法定代表人：孟建军</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联系人：匡婷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028-86583053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 xml:space="preserve">028-86583000 </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www.cczq.com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(100) </w:t>
      </w:r>
      <w:r w:rsidRPr="006414F7">
        <w:rPr>
          <w:rFonts w:asciiTheme="minorEastAsia" w:eastAsiaTheme="minorEastAsia" w:hAnsiTheme="minorEastAsia" w:hint="eastAsia"/>
        </w:rPr>
        <w:t>大通证券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注册地址：辽宁省大连市沙河口区会展路</w:t>
      </w:r>
      <w:r w:rsidRPr="006414F7">
        <w:rPr>
          <w:rFonts w:asciiTheme="minorEastAsia" w:eastAsiaTheme="minorEastAsia" w:hAnsiTheme="minorEastAsia"/>
        </w:rPr>
        <w:t>129</w:t>
      </w:r>
      <w:r w:rsidRPr="006414F7">
        <w:rPr>
          <w:rFonts w:asciiTheme="minorEastAsia" w:eastAsiaTheme="minorEastAsia" w:hAnsiTheme="minorEastAsia" w:hint="eastAsia"/>
        </w:rPr>
        <w:t>号大连国际金融中心</w:t>
      </w:r>
      <w:r w:rsidRPr="006414F7">
        <w:rPr>
          <w:rFonts w:asciiTheme="minorEastAsia" w:eastAsiaTheme="minorEastAsia" w:hAnsiTheme="minorEastAsia"/>
        </w:rPr>
        <w:t>A</w:t>
      </w:r>
      <w:r w:rsidRPr="006414F7">
        <w:rPr>
          <w:rFonts w:asciiTheme="minorEastAsia" w:eastAsiaTheme="minorEastAsia" w:hAnsiTheme="minorEastAsia" w:hint="eastAsia"/>
        </w:rPr>
        <w:t>座</w:t>
      </w:r>
      <w:r w:rsidRPr="006414F7">
        <w:rPr>
          <w:rFonts w:asciiTheme="minorEastAsia" w:eastAsiaTheme="minorEastAsia" w:hAnsiTheme="minorEastAsia"/>
        </w:rPr>
        <w:t>-</w:t>
      </w:r>
      <w:r w:rsidRPr="006414F7">
        <w:rPr>
          <w:rFonts w:asciiTheme="minorEastAsia" w:eastAsiaTheme="minorEastAsia" w:hAnsiTheme="minorEastAsia" w:hint="eastAsia"/>
        </w:rPr>
        <w:t>大连期货大厦</w:t>
      </w:r>
      <w:r w:rsidRPr="006414F7">
        <w:rPr>
          <w:rFonts w:asciiTheme="minorEastAsia" w:eastAsiaTheme="minorEastAsia" w:hAnsiTheme="minorEastAsia"/>
        </w:rPr>
        <w:t>38</w:t>
      </w:r>
      <w:r w:rsidRPr="006414F7">
        <w:rPr>
          <w:rFonts w:asciiTheme="minorEastAsia" w:eastAsiaTheme="minorEastAsia" w:hAnsiTheme="minorEastAsia" w:hint="eastAsia"/>
        </w:rPr>
        <w:t>、</w:t>
      </w:r>
      <w:r w:rsidRPr="006414F7">
        <w:rPr>
          <w:rFonts w:asciiTheme="minorEastAsia" w:eastAsiaTheme="minorEastAsia" w:hAnsiTheme="minorEastAsia"/>
        </w:rPr>
        <w:t>39</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办公地址：辽宁省大连市沙河口区会展路</w:t>
      </w:r>
      <w:r w:rsidRPr="006414F7">
        <w:rPr>
          <w:rFonts w:asciiTheme="minorEastAsia" w:eastAsiaTheme="minorEastAsia" w:hAnsiTheme="minorEastAsia"/>
        </w:rPr>
        <w:t>129</w:t>
      </w:r>
      <w:r w:rsidRPr="006414F7">
        <w:rPr>
          <w:rFonts w:asciiTheme="minorEastAsia" w:eastAsiaTheme="minorEastAsia" w:hAnsiTheme="minorEastAsia" w:hint="eastAsia"/>
        </w:rPr>
        <w:t>号大连国际金融中心</w:t>
      </w:r>
      <w:r w:rsidRPr="006414F7">
        <w:rPr>
          <w:rFonts w:asciiTheme="minorEastAsia" w:eastAsiaTheme="minorEastAsia" w:hAnsiTheme="minorEastAsia"/>
        </w:rPr>
        <w:t>A</w:t>
      </w:r>
      <w:r w:rsidRPr="006414F7">
        <w:rPr>
          <w:rFonts w:asciiTheme="minorEastAsia" w:eastAsiaTheme="minorEastAsia" w:hAnsiTheme="minorEastAsia" w:hint="eastAsia"/>
        </w:rPr>
        <w:t>座</w:t>
      </w:r>
      <w:r w:rsidRPr="006414F7">
        <w:rPr>
          <w:rFonts w:asciiTheme="minorEastAsia" w:eastAsiaTheme="minorEastAsia" w:hAnsiTheme="minorEastAsia"/>
        </w:rPr>
        <w:t>-</w:t>
      </w:r>
      <w:r w:rsidRPr="006414F7">
        <w:rPr>
          <w:rFonts w:asciiTheme="minorEastAsia" w:eastAsiaTheme="minorEastAsia" w:hAnsiTheme="minorEastAsia" w:hint="eastAsia"/>
        </w:rPr>
        <w:t>大连期货大厦</w:t>
      </w:r>
      <w:r w:rsidRPr="006414F7">
        <w:rPr>
          <w:rFonts w:asciiTheme="minorEastAsia" w:eastAsiaTheme="minorEastAsia" w:hAnsiTheme="minorEastAsia"/>
        </w:rPr>
        <w:t>38</w:t>
      </w:r>
      <w:r w:rsidRPr="006414F7">
        <w:rPr>
          <w:rFonts w:asciiTheme="minorEastAsia" w:eastAsiaTheme="minorEastAsia" w:hAnsiTheme="minorEastAsia" w:hint="eastAsia"/>
        </w:rPr>
        <w:t>、</w:t>
      </w:r>
      <w:r w:rsidRPr="006414F7">
        <w:rPr>
          <w:rFonts w:asciiTheme="minorEastAsia" w:eastAsiaTheme="minorEastAsia" w:hAnsiTheme="minorEastAsia"/>
        </w:rPr>
        <w:t>39</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法定代表人：赵玺</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联系人：谢立军</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0411-39991807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4008-169-169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0411-39673214</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www.daton.com.cn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(101) </w:t>
      </w:r>
      <w:r w:rsidRPr="006414F7">
        <w:rPr>
          <w:rFonts w:asciiTheme="minorEastAsia" w:eastAsiaTheme="minorEastAsia" w:hAnsiTheme="minorEastAsia" w:hint="eastAsia"/>
        </w:rPr>
        <w:t>大同证券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注册地址：大同市城区迎宾街</w:t>
      </w:r>
      <w:r w:rsidRPr="006414F7">
        <w:rPr>
          <w:rFonts w:asciiTheme="minorEastAsia" w:eastAsiaTheme="minorEastAsia" w:hAnsiTheme="minorEastAsia"/>
        </w:rPr>
        <w:t>15</w:t>
      </w:r>
      <w:r w:rsidRPr="006414F7">
        <w:rPr>
          <w:rFonts w:asciiTheme="minorEastAsia" w:eastAsiaTheme="minorEastAsia" w:hAnsiTheme="minorEastAsia" w:hint="eastAsia"/>
        </w:rPr>
        <w:t>号桐城中央</w:t>
      </w:r>
      <w:r w:rsidRPr="006414F7">
        <w:rPr>
          <w:rFonts w:asciiTheme="minorEastAsia" w:eastAsiaTheme="minorEastAsia" w:hAnsiTheme="minorEastAsia"/>
        </w:rPr>
        <w:t>21</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办公地址：山西省太原市小店区长治路</w:t>
      </w:r>
      <w:r w:rsidRPr="006414F7">
        <w:rPr>
          <w:rFonts w:asciiTheme="minorEastAsia" w:eastAsiaTheme="minorEastAsia" w:hAnsiTheme="minorEastAsia"/>
        </w:rPr>
        <w:t>111</w:t>
      </w:r>
      <w:r w:rsidRPr="006414F7">
        <w:rPr>
          <w:rFonts w:asciiTheme="minorEastAsia" w:eastAsiaTheme="minorEastAsia" w:hAnsiTheme="minorEastAsia" w:hint="eastAsia"/>
        </w:rPr>
        <w:t>号山西世贸中心</w:t>
      </w:r>
      <w:r w:rsidRPr="006414F7">
        <w:rPr>
          <w:rFonts w:asciiTheme="minorEastAsia" w:eastAsiaTheme="minorEastAsia" w:hAnsiTheme="minorEastAsia"/>
        </w:rPr>
        <w:t>A</w:t>
      </w:r>
      <w:r w:rsidRPr="006414F7">
        <w:rPr>
          <w:rFonts w:asciiTheme="minorEastAsia" w:eastAsiaTheme="minorEastAsia" w:hAnsiTheme="minorEastAsia" w:hint="eastAsia"/>
        </w:rPr>
        <w:t>座</w:t>
      </w:r>
      <w:r w:rsidRPr="006414F7">
        <w:rPr>
          <w:rFonts w:asciiTheme="minorEastAsia" w:eastAsiaTheme="minorEastAsia" w:hAnsiTheme="minorEastAsia"/>
        </w:rPr>
        <w:t>F12</w:t>
      </w:r>
      <w:r w:rsidRPr="006414F7">
        <w:rPr>
          <w:rFonts w:asciiTheme="minorEastAsia" w:eastAsiaTheme="minorEastAsia" w:hAnsiTheme="minorEastAsia" w:hint="eastAsia"/>
        </w:rPr>
        <w:t>、</w:t>
      </w:r>
      <w:r w:rsidRPr="006414F7">
        <w:rPr>
          <w:rFonts w:asciiTheme="minorEastAsia" w:eastAsiaTheme="minorEastAsia" w:hAnsiTheme="minorEastAsia"/>
        </w:rPr>
        <w:t>F13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法定代表人：董祥</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联系人：薛津</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0351-4130322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4007121212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0351-7219891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www.dtsbc.com.cn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(102) </w:t>
      </w:r>
      <w:r w:rsidRPr="006414F7">
        <w:rPr>
          <w:rFonts w:asciiTheme="minorEastAsia" w:eastAsiaTheme="minorEastAsia" w:hAnsiTheme="minorEastAsia" w:hint="eastAsia"/>
        </w:rPr>
        <w:t>德邦证券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注册地址：上海市普陀区曹杨路</w:t>
      </w:r>
      <w:r w:rsidRPr="006414F7">
        <w:rPr>
          <w:rFonts w:asciiTheme="minorEastAsia" w:eastAsiaTheme="minorEastAsia" w:hAnsiTheme="minorEastAsia"/>
        </w:rPr>
        <w:t>510</w:t>
      </w:r>
      <w:r w:rsidRPr="006414F7">
        <w:rPr>
          <w:rFonts w:asciiTheme="minorEastAsia" w:eastAsiaTheme="minorEastAsia" w:hAnsiTheme="minorEastAsia" w:hint="eastAsia"/>
        </w:rPr>
        <w:t>号南半幢</w:t>
      </w:r>
      <w:r w:rsidRPr="006414F7">
        <w:rPr>
          <w:rFonts w:asciiTheme="minorEastAsia" w:eastAsiaTheme="minorEastAsia" w:hAnsiTheme="minorEastAsia"/>
        </w:rPr>
        <w:t>9</w:t>
      </w:r>
      <w:r w:rsidRPr="006414F7">
        <w:rPr>
          <w:rFonts w:asciiTheme="minorEastAsia" w:eastAsiaTheme="minorEastAsia" w:hAnsiTheme="minorEastAsia" w:hint="eastAsia"/>
        </w:rPr>
        <w:t>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办公地址：上海市福山路</w:t>
      </w:r>
      <w:r w:rsidRPr="006414F7">
        <w:rPr>
          <w:rFonts w:asciiTheme="minorEastAsia" w:eastAsiaTheme="minorEastAsia" w:hAnsiTheme="minorEastAsia"/>
        </w:rPr>
        <w:t>500</w:t>
      </w:r>
      <w:r w:rsidRPr="006414F7">
        <w:rPr>
          <w:rFonts w:asciiTheme="minorEastAsia" w:eastAsiaTheme="minorEastAsia" w:hAnsiTheme="minorEastAsia" w:hint="eastAsia"/>
        </w:rPr>
        <w:t>号城建国际中心</w:t>
      </w:r>
      <w:r w:rsidRPr="006414F7">
        <w:rPr>
          <w:rFonts w:asciiTheme="minorEastAsia" w:eastAsiaTheme="minorEastAsia" w:hAnsiTheme="minorEastAsia"/>
        </w:rPr>
        <w:t>29</w:t>
      </w:r>
      <w:r w:rsidRPr="006414F7">
        <w:rPr>
          <w:rFonts w:asciiTheme="minorEastAsia" w:eastAsiaTheme="minorEastAsia" w:hAnsiTheme="minorEastAsia" w:hint="eastAsia"/>
        </w:rPr>
        <w:t>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法定代表人：武晓春</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联系人：刘熠</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021-68761616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400-8888-128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021-68767880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http://www.tebon.com.cn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(103) </w:t>
      </w:r>
      <w:r w:rsidRPr="006414F7">
        <w:rPr>
          <w:rFonts w:asciiTheme="minorEastAsia" w:eastAsiaTheme="minorEastAsia" w:hAnsiTheme="minorEastAsia" w:hint="eastAsia"/>
        </w:rPr>
        <w:t>第一创业证券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注册地址：深圳市福田区福华一路</w:t>
      </w:r>
      <w:r w:rsidRPr="006414F7">
        <w:rPr>
          <w:rFonts w:asciiTheme="minorEastAsia" w:eastAsiaTheme="minorEastAsia" w:hAnsiTheme="minorEastAsia"/>
        </w:rPr>
        <w:t>115</w:t>
      </w:r>
      <w:r w:rsidRPr="006414F7">
        <w:rPr>
          <w:rFonts w:asciiTheme="minorEastAsia" w:eastAsiaTheme="minorEastAsia" w:hAnsiTheme="minorEastAsia" w:hint="eastAsia"/>
        </w:rPr>
        <w:t>号投行大厦</w:t>
      </w:r>
      <w:r w:rsidRPr="006414F7">
        <w:rPr>
          <w:rFonts w:asciiTheme="minorEastAsia" w:eastAsiaTheme="minorEastAsia" w:hAnsiTheme="minorEastAsia"/>
        </w:rPr>
        <w:t>20</w:t>
      </w:r>
      <w:r w:rsidRPr="006414F7">
        <w:rPr>
          <w:rFonts w:asciiTheme="minorEastAsia" w:eastAsiaTheme="minorEastAsia" w:hAnsiTheme="minorEastAsia" w:hint="eastAsia"/>
        </w:rPr>
        <w:t>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办公地址：深圳市福田区福华一路</w:t>
      </w:r>
      <w:r w:rsidRPr="006414F7">
        <w:rPr>
          <w:rFonts w:asciiTheme="minorEastAsia" w:eastAsiaTheme="minorEastAsia" w:hAnsiTheme="minorEastAsia"/>
        </w:rPr>
        <w:t>115</w:t>
      </w:r>
      <w:r w:rsidRPr="006414F7">
        <w:rPr>
          <w:rFonts w:asciiTheme="minorEastAsia" w:eastAsiaTheme="minorEastAsia" w:hAnsiTheme="minorEastAsia" w:hint="eastAsia"/>
        </w:rPr>
        <w:t>号投行大厦</w:t>
      </w:r>
      <w:r w:rsidRPr="006414F7">
        <w:rPr>
          <w:rFonts w:asciiTheme="minorEastAsia" w:eastAsiaTheme="minorEastAsia" w:hAnsiTheme="minorEastAsia"/>
        </w:rPr>
        <w:t>20</w:t>
      </w:r>
      <w:r w:rsidRPr="006414F7">
        <w:rPr>
          <w:rFonts w:asciiTheme="minorEastAsia" w:eastAsiaTheme="minorEastAsia" w:hAnsiTheme="minorEastAsia" w:hint="eastAsia"/>
        </w:rPr>
        <w:t>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法定代表人：刘学民</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联系人：毛诗莉</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0755-23838750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95358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www.firstcapital.com.cn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(104) </w:t>
      </w:r>
      <w:r w:rsidRPr="006414F7">
        <w:rPr>
          <w:rFonts w:asciiTheme="minorEastAsia" w:eastAsiaTheme="minorEastAsia" w:hAnsiTheme="minorEastAsia" w:hint="eastAsia"/>
        </w:rPr>
        <w:t>东北证券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注册地址：长春市生态大街</w:t>
      </w:r>
      <w:r w:rsidRPr="006414F7">
        <w:rPr>
          <w:rFonts w:asciiTheme="minorEastAsia" w:eastAsiaTheme="minorEastAsia" w:hAnsiTheme="minorEastAsia"/>
        </w:rPr>
        <w:t>6666</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办公地址：长春市生态大街</w:t>
      </w:r>
      <w:r w:rsidRPr="006414F7">
        <w:rPr>
          <w:rFonts w:asciiTheme="minorEastAsia" w:eastAsiaTheme="minorEastAsia" w:hAnsiTheme="minorEastAsia"/>
        </w:rPr>
        <w:t>6666</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法定代表人：李福春</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联系人：安岩岩</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0431-85096517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95360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0431-85096795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www.nesc.cn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(105) </w:t>
      </w:r>
      <w:r w:rsidRPr="006414F7">
        <w:rPr>
          <w:rFonts w:asciiTheme="minorEastAsia" w:eastAsiaTheme="minorEastAsia" w:hAnsiTheme="minorEastAsia" w:hint="eastAsia"/>
        </w:rPr>
        <w:t>东方证券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注册地址：上海市中山南路</w:t>
      </w:r>
      <w:r w:rsidRPr="006414F7">
        <w:rPr>
          <w:rFonts w:asciiTheme="minorEastAsia" w:eastAsiaTheme="minorEastAsia" w:hAnsiTheme="minorEastAsia"/>
        </w:rPr>
        <w:t>318</w:t>
      </w:r>
      <w:r w:rsidRPr="006414F7">
        <w:rPr>
          <w:rFonts w:asciiTheme="minorEastAsia" w:eastAsiaTheme="minorEastAsia" w:hAnsiTheme="minorEastAsia" w:hint="eastAsia"/>
        </w:rPr>
        <w:t>号</w:t>
      </w:r>
      <w:r w:rsidRPr="006414F7">
        <w:rPr>
          <w:rFonts w:asciiTheme="minorEastAsia" w:eastAsiaTheme="minorEastAsia" w:hAnsiTheme="minorEastAsia"/>
        </w:rPr>
        <w:t>2</w:t>
      </w:r>
      <w:r w:rsidRPr="006414F7">
        <w:rPr>
          <w:rFonts w:asciiTheme="minorEastAsia" w:eastAsiaTheme="minorEastAsia" w:hAnsiTheme="minorEastAsia" w:hint="eastAsia"/>
        </w:rPr>
        <w:t>号楼</w:t>
      </w:r>
      <w:r w:rsidRPr="006414F7">
        <w:rPr>
          <w:rFonts w:asciiTheme="minorEastAsia" w:eastAsiaTheme="minorEastAsia" w:hAnsiTheme="minorEastAsia"/>
        </w:rPr>
        <w:t>22</w:t>
      </w:r>
      <w:r w:rsidRPr="006414F7">
        <w:rPr>
          <w:rFonts w:asciiTheme="minorEastAsia" w:eastAsiaTheme="minorEastAsia" w:hAnsiTheme="minorEastAsia" w:hint="eastAsia"/>
        </w:rPr>
        <w:t>层、</w:t>
      </w:r>
      <w:r w:rsidRPr="006414F7">
        <w:rPr>
          <w:rFonts w:asciiTheme="minorEastAsia" w:eastAsiaTheme="minorEastAsia" w:hAnsiTheme="minorEastAsia"/>
        </w:rPr>
        <w:t>23</w:t>
      </w:r>
      <w:r w:rsidRPr="006414F7">
        <w:rPr>
          <w:rFonts w:asciiTheme="minorEastAsia" w:eastAsiaTheme="minorEastAsia" w:hAnsiTheme="minorEastAsia" w:hint="eastAsia"/>
        </w:rPr>
        <w:t>层、</w:t>
      </w:r>
      <w:r w:rsidRPr="006414F7">
        <w:rPr>
          <w:rFonts w:asciiTheme="minorEastAsia" w:eastAsiaTheme="minorEastAsia" w:hAnsiTheme="minorEastAsia"/>
        </w:rPr>
        <w:t>25</w:t>
      </w:r>
      <w:r w:rsidRPr="006414F7">
        <w:rPr>
          <w:rFonts w:asciiTheme="minorEastAsia" w:eastAsiaTheme="minorEastAsia" w:hAnsiTheme="minorEastAsia" w:hint="eastAsia"/>
        </w:rPr>
        <w:t>层</w:t>
      </w:r>
      <w:r w:rsidRPr="006414F7">
        <w:rPr>
          <w:rFonts w:asciiTheme="minorEastAsia" w:eastAsiaTheme="minorEastAsia" w:hAnsiTheme="minorEastAsia"/>
        </w:rPr>
        <w:t>-29</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办公地址：上海市中山南路</w:t>
      </w:r>
      <w:r w:rsidRPr="006414F7">
        <w:rPr>
          <w:rFonts w:asciiTheme="minorEastAsia" w:eastAsiaTheme="minorEastAsia" w:hAnsiTheme="minorEastAsia"/>
        </w:rPr>
        <w:t>318</w:t>
      </w:r>
      <w:r w:rsidRPr="006414F7">
        <w:rPr>
          <w:rFonts w:asciiTheme="minorEastAsia" w:eastAsiaTheme="minorEastAsia" w:hAnsiTheme="minorEastAsia" w:hint="eastAsia"/>
        </w:rPr>
        <w:t>号</w:t>
      </w:r>
      <w:r w:rsidRPr="006414F7">
        <w:rPr>
          <w:rFonts w:asciiTheme="minorEastAsia" w:eastAsiaTheme="minorEastAsia" w:hAnsiTheme="minorEastAsia"/>
        </w:rPr>
        <w:t>2</w:t>
      </w:r>
      <w:r w:rsidRPr="006414F7">
        <w:rPr>
          <w:rFonts w:asciiTheme="minorEastAsia" w:eastAsiaTheme="minorEastAsia" w:hAnsiTheme="minorEastAsia" w:hint="eastAsia"/>
        </w:rPr>
        <w:t>号楼</w:t>
      </w:r>
      <w:r w:rsidRPr="006414F7">
        <w:rPr>
          <w:rFonts w:asciiTheme="minorEastAsia" w:eastAsiaTheme="minorEastAsia" w:hAnsiTheme="minorEastAsia"/>
        </w:rPr>
        <w:t>13</w:t>
      </w:r>
      <w:r w:rsidRPr="006414F7">
        <w:rPr>
          <w:rFonts w:asciiTheme="minorEastAsia" w:eastAsiaTheme="minorEastAsia" w:hAnsiTheme="minorEastAsia" w:hint="eastAsia"/>
        </w:rPr>
        <w:t>层、</w:t>
      </w:r>
      <w:r w:rsidRPr="006414F7">
        <w:rPr>
          <w:rFonts w:asciiTheme="minorEastAsia" w:eastAsiaTheme="minorEastAsia" w:hAnsiTheme="minorEastAsia"/>
        </w:rPr>
        <w:t>21</w:t>
      </w:r>
      <w:r w:rsidRPr="006414F7">
        <w:rPr>
          <w:rFonts w:asciiTheme="minorEastAsia" w:eastAsiaTheme="minorEastAsia" w:hAnsiTheme="minorEastAsia" w:hint="eastAsia"/>
        </w:rPr>
        <w:t>层</w:t>
      </w:r>
      <w:r w:rsidRPr="006414F7">
        <w:rPr>
          <w:rFonts w:asciiTheme="minorEastAsia" w:eastAsiaTheme="minorEastAsia" w:hAnsiTheme="minorEastAsia"/>
        </w:rPr>
        <w:t>-23</w:t>
      </w:r>
      <w:r w:rsidRPr="006414F7">
        <w:rPr>
          <w:rFonts w:asciiTheme="minorEastAsia" w:eastAsiaTheme="minorEastAsia" w:hAnsiTheme="minorEastAsia" w:hint="eastAsia"/>
        </w:rPr>
        <w:t>层、</w:t>
      </w:r>
      <w:r w:rsidRPr="006414F7">
        <w:rPr>
          <w:rFonts w:asciiTheme="minorEastAsia" w:eastAsiaTheme="minorEastAsia" w:hAnsiTheme="minorEastAsia"/>
        </w:rPr>
        <w:t>25-29</w:t>
      </w:r>
      <w:r w:rsidRPr="006414F7">
        <w:rPr>
          <w:rFonts w:asciiTheme="minorEastAsia" w:eastAsiaTheme="minorEastAsia" w:hAnsiTheme="minorEastAsia" w:hint="eastAsia"/>
        </w:rPr>
        <w:t>层、</w:t>
      </w:r>
      <w:r w:rsidRPr="006414F7">
        <w:rPr>
          <w:rFonts w:asciiTheme="minorEastAsia" w:eastAsiaTheme="minorEastAsia" w:hAnsiTheme="minorEastAsia"/>
        </w:rPr>
        <w:t xml:space="preserve">32 </w:t>
      </w:r>
      <w:r w:rsidRPr="006414F7">
        <w:rPr>
          <w:rFonts w:asciiTheme="minorEastAsia" w:eastAsiaTheme="minorEastAsia" w:hAnsiTheme="minorEastAsia" w:hint="eastAsia"/>
        </w:rPr>
        <w:t>层、</w:t>
      </w:r>
      <w:r w:rsidRPr="006414F7">
        <w:rPr>
          <w:rFonts w:asciiTheme="minorEastAsia" w:eastAsiaTheme="minorEastAsia" w:hAnsiTheme="minorEastAsia"/>
        </w:rPr>
        <w:t xml:space="preserve">36 </w:t>
      </w:r>
      <w:r w:rsidRPr="006414F7">
        <w:rPr>
          <w:rFonts w:asciiTheme="minorEastAsia" w:eastAsiaTheme="minorEastAsia" w:hAnsiTheme="minorEastAsia" w:hint="eastAsia"/>
        </w:rPr>
        <w:t>层、</w:t>
      </w:r>
      <w:r w:rsidRPr="006414F7">
        <w:rPr>
          <w:rFonts w:asciiTheme="minorEastAsia" w:eastAsiaTheme="minorEastAsia" w:hAnsiTheme="minorEastAsia"/>
        </w:rPr>
        <w:t xml:space="preserve">39 </w:t>
      </w:r>
      <w:r w:rsidRPr="006414F7">
        <w:rPr>
          <w:rFonts w:asciiTheme="minorEastAsia" w:eastAsiaTheme="minorEastAsia" w:hAnsiTheme="minorEastAsia" w:hint="eastAsia"/>
        </w:rPr>
        <w:t>层、</w:t>
      </w:r>
      <w:r w:rsidRPr="006414F7">
        <w:rPr>
          <w:rFonts w:asciiTheme="minorEastAsia" w:eastAsiaTheme="minorEastAsia" w:hAnsiTheme="minorEastAsia"/>
        </w:rPr>
        <w:t xml:space="preserve">40 </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法定代表人：潘鑫军</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联系人：孔亚楠</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021-63325888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95503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021-63326729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http://www.dfzq.com.cn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(106) </w:t>
      </w:r>
      <w:r w:rsidRPr="006414F7">
        <w:rPr>
          <w:rFonts w:asciiTheme="minorEastAsia" w:eastAsiaTheme="minorEastAsia" w:hAnsiTheme="minorEastAsia" w:hint="eastAsia"/>
        </w:rPr>
        <w:t>东莞证券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注册地址：东莞市莞城区可园南路一号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办公地址：东莞市莞城区可园南路</w:t>
      </w:r>
      <w:r w:rsidRPr="006414F7">
        <w:rPr>
          <w:rFonts w:asciiTheme="minorEastAsia" w:eastAsiaTheme="minorEastAsia" w:hAnsiTheme="minorEastAsia"/>
        </w:rPr>
        <w:t>1</w:t>
      </w:r>
      <w:r w:rsidRPr="006414F7">
        <w:rPr>
          <w:rFonts w:asciiTheme="minorEastAsia" w:eastAsiaTheme="minorEastAsia" w:hAnsiTheme="minorEastAsia" w:hint="eastAsia"/>
        </w:rPr>
        <w:t>号金源中心</w:t>
      </w:r>
      <w:r w:rsidRPr="006414F7">
        <w:rPr>
          <w:rFonts w:asciiTheme="minorEastAsia" w:eastAsiaTheme="minorEastAsia" w:hAnsiTheme="minorEastAsia"/>
        </w:rPr>
        <w:t>30</w:t>
      </w:r>
      <w:r w:rsidRPr="006414F7">
        <w:rPr>
          <w:rFonts w:asciiTheme="minorEastAsia" w:eastAsiaTheme="minorEastAsia" w:hAnsiTheme="minorEastAsia" w:hint="eastAsia"/>
        </w:rPr>
        <w:t>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法定代表人：陈照星</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联系人：李荣</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0769-22115712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95328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0769-22115712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www.dgzq.com.cn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(107) </w:t>
      </w:r>
      <w:r w:rsidRPr="006414F7">
        <w:rPr>
          <w:rFonts w:asciiTheme="minorEastAsia" w:eastAsiaTheme="minorEastAsia" w:hAnsiTheme="minorEastAsia" w:hint="eastAsia"/>
        </w:rPr>
        <w:t>东海证券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注册地址：江苏省常州市延陵西路</w:t>
      </w:r>
      <w:r w:rsidRPr="006414F7">
        <w:rPr>
          <w:rFonts w:asciiTheme="minorEastAsia" w:eastAsiaTheme="minorEastAsia" w:hAnsiTheme="minorEastAsia"/>
        </w:rPr>
        <w:t>23</w:t>
      </w:r>
      <w:r w:rsidRPr="006414F7">
        <w:rPr>
          <w:rFonts w:asciiTheme="minorEastAsia" w:eastAsiaTheme="minorEastAsia" w:hAnsiTheme="minorEastAsia" w:hint="eastAsia"/>
        </w:rPr>
        <w:t>号投资广场</w:t>
      </w:r>
      <w:r w:rsidRPr="006414F7">
        <w:rPr>
          <w:rFonts w:asciiTheme="minorEastAsia" w:eastAsiaTheme="minorEastAsia" w:hAnsiTheme="minorEastAsia"/>
        </w:rPr>
        <w:t>18</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办公地址：上海市浦东新区东方路</w:t>
      </w:r>
      <w:r w:rsidRPr="006414F7">
        <w:rPr>
          <w:rFonts w:asciiTheme="minorEastAsia" w:eastAsiaTheme="minorEastAsia" w:hAnsiTheme="minorEastAsia"/>
        </w:rPr>
        <w:t>1928</w:t>
      </w:r>
      <w:r w:rsidRPr="006414F7">
        <w:rPr>
          <w:rFonts w:asciiTheme="minorEastAsia" w:eastAsiaTheme="minorEastAsia" w:hAnsiTheme="minorEastAsia" w:hint="eastAsia"/>
        </w:rPr>
        <w:t>号东海证券大厦</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法定代表人：赵俊</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联系人：王一彦</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021-20333333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95531</w:t>
      </w:r>
      <w:r w:rsidRPr="006414F7">
        <w:rPr>
          <w:rFonts w:asciiTheme="minorEastAsia" w:eastAsiaTheme="minorEastAsia" w:hAnsiTheme="minorEastAsia" w:hint="eastAsia"/>
        </w:rPr>
        <w:t>；</w:t>
      </w:r>
      <w:r w:rsidRPr="006414F7">
        <w:rPr>
          <w:rFonts w:asciiTheme="minorEastAsia" w:eastAsiaTheme="minorEastAsia" w:hAnsiTheme="minorEastAsia"/>
        </w:rPr>
        <w:t>400-8888-588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021-50498825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www.longone.com.cn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(108) </w:t>
      </w:r>
      <w:r w:rsidRPr="006414F7">
        <w:rPr>
          <w:rFonts w:asciiTheme="minorEastAsia" w:eastAsiaTheme="minorEastAsia" w:hAnsiTheme="minorEastAsia" w:hint="eastAsia"/>
        </w:rPr>
        <w:t>东吴证券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注册地址：苏州工业园区星阳街</w:t>
      </w:r>
      <w:r w:rsidRPr="006414F7">
        <w:rPr>
          <w:rFonts w:asciiTheme="minorEastAsia" w:eastAsiaTheme="minorEastAsia" w:hAnsiTheme="minorEastAsia"/>
        </w:rPr>
        <w:t>5</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办公地址：苏州工业园区星阳街</w:t>
      </w:r>
      <w:r w:rsidRPr="006414F7">
        <w:rPr>
          <w:rFonts w:asciiTheme="minorEastAsia" w:eastAsiaTheme="minorEastAsia" w:hAnsiTheme="minorEastAsia"/>
        </w:rPr>
        <w:t>5</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法定代表人：范力</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联系人：陆晓</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0512-62938521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95330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0512-65588021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www.dwzq.com.cn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(109) </w:t>
      </w:r>
      <w:r w:rsidRPr="006414F7">
        <w:rPr>
          <w:rFonts w:asciiTheme="minorEastAsia" w:eastAsiaTheme="minorEastAsia" w:hAnsiTheme="minorEastAsia" w:hint="eastAsia"/>
        </w:rPr>
        <w:t>东兴证券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注册地址：北京市西城区金融大街</w:t>
      </w:r>
      <w:r w:rsidRPr="006414F7">
        <w:rPr>
          <w:rFonts w:asciiTheme="minorEastAsia" w:eastAsiaTheme="minorEastAsia" w:hAnsiTheme="minorEastAsia"/>
        </w:rPr>
        <w:t>5</w:t>
      </w:r>
      <w:r w:rsidRPr="006414F7">
        <w:rPr>
          <w:rFonts w:asciiTheme="minorEastAsia" w:eastAsiaTheme="minorEastAsia" w:hAnsiTheme="minorEastAsia" w:hint="eastAsia"/>
        </w:rPr>
        <w:t>号（新盛大厦）</w:t>
      </w:r>
      <w:r w:rsidRPr="006414F7">
        <w:rPr>
          <w:rFonts w:asciiTheme="minorEastAsia" w:eastAsiaTheme="minorEastAsia" w:hAnsiTheme="minorEastAsia"/>
        </w:rPr>
        <w:t>12</w:t>
      </w:r>
      <w:r w:rsidRPr="006414F7">
        <w:rPr>
          <w:rFonts w:asciiTheme="minorEastAsia" w:eastAsiaTheme="minorEastAsia" w:hAnsiTheme="minorEastAsia" w:hint="eastAsia"/>
        </w:rPr>
        <w:t>、</w:t>
      </w:r>
      <w:r w:rsidRPr="006414F7">
        <w:rPr>
          <w:rFonts w:asciiTheme="minorEastAsia" w:eastAsiaTheme="minorEastAsia" w:hAnsiTheme="minorEastAsia"/>
        </w:rPr>
        <w:t>15</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办公地址：北京市西城区金融大街</w:t>
      </w:r>
      <w:r w:rsidRPr="006414F7">
        <w:rPr>
          <w:rFonts w:asciiTheme="minorEastAsia" w:eastAsiaTheme="minorEastAsia" w:hAnsiTheme="minorEastAsia"/>
        </w:rPr>
        <w:t>5</w:t>
      </w:r>
      <w:r w:rsidRPr="006414F7">
        <w:rPr>
          <w:rFonts w:asciiTheme="minorEastAsia" w:eastAsiaTheme="minorEastAsia" w:hAnsiTheme="minorEastAsia" w:hint="eastAsia"/>
        </w:rPr>
        <w:t>号新盛大厦</w:t>
      </w:r>
      <w:r w:rsidRPr="006414F7">
        <w:rPr>
          <w:rFonts w:asciiTheme="minorEastAsia" w:eastAsiaTheme="minorEastAsia" w:hAnsiTheme="minorEastAsia"/>
        </w:rPr>
        <w:t>B</w:t>
      </w:r>
      <w:r w:rsidRPr="006414F7">
        <w:rPr>
          <w:rFonts w:asciiTheme="minorEastAsia" w:eastAsiaTheme="minorEastAsia" w:hAnsiTheme="minorEastAsia" w:hint="eastAsia"/>
        </w:rPr>
        <w:t>座</w:t>
      </w:r>
      <w:r w:rsidRPr="006414F7">
        <w:rPr>
          <w:rFonts w:asciiTheme="minorEastAsia" w:eastAsiaTheme="minorEastAsia" w:hAnsiTheme="minorEastAsia"/>
        </w:rPr>
        <w:t>12-15</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法定代表人：魏庆华</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联系人：王松</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010-66559159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95309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传真：</w:t>
      </w:r>
      <w:r w:rsidRPr="006414F7">
        <w:rPr>
          <w:rFonts w:asciiTheme="minorEastAsia" w:eastAsiaTheme="minorEastAsia" w:hAnsiTheme="minorEastAsia"/>
        </w:rPr>
        <w:t>010-66555133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www.dxzq.net</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(110) </w:t>
      </w:r>
      <w:r w:rsidRPr="006414F7">
        <w:rPr>
          <w:rFonts w:asciiTheme="minorEastAsia" w:eastAsiaTheme="minorEastAsia" w:hAnsiTheme="minorEastAsia" w:hint="eastAsia"/>
        </w:rPr>
        <w:t>方正证券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注册地址：长沙市天心区湘江中路二段</w:t>
      </w:r>
      <w:r w:rsidRPr="006414F7">
        <w:rPr>
          <w:rFonts w:asciiTheme="minorEastAsia" w:eastAsiaTheme="minorEastAsia" w:hAnsiTheme="minorEastAsia"/>
        </w:rPr>
        <w:t>36</w:t>
      </w:r>
      <w:r w:rsidRPr="006414F7">
        <w:rPr>
          <w:rFonts w:asciiTheme="minorEastAsia" w:eastAsiaTheme="minorEastAsia" w:hAnsiTheme="minorEastAsia" w:hint="eastAsia"/>
        </w:rPr>
        <w:t>号华远华中心</w:t>
      </w:r>
      <w:r w:rsidRPr="006414F7">
        <w:rPr>
          <w:rFonts w:asciiTheme="minorEastAsia" w:eastAsiaTheme="minorEastAsia" w:hAnsiTheme="minorEastAsia"/>
        </w:rPr>
        <w:t>4</w:t>
      </w:r>
      <w:r w:rsidRPr="006414F7">
        <w:rPr>
          <w:rFonts w:asciiTheme="minorEastAsia" w:eastAsiaTheme="minorEastAsia" w:hAnsiTheme="minorEastAsia" w:hint="eastAsia"/>
        </w:rPr>
        <w:t>、</w:t>
      </w:r>
      <w:r w:rsidRPr="006414F7">
        <w:rPr>
          <w:rFonts w:asciiTheme="minorEastAsia" w:eastAsiaTheme="minorEastAsia" w:hAnsiTheme="minorEastAsia"/>
        </w:rPr>
        <w:t>5</w:t>
      </w:r>
      <w:r w:rsidRPr="006414F7">
        <w:rPr>
          <w:rFonts w:asciiTheme="minorEastAsia" w:eastAsiaTheme="minorEastAsia" w:hAnsiTheme="minorEastAsia" w:hint="eastAsia"/>
        </w:rPr>
        <w:t>号楼</w:t>
      </w:r>
      <w:r w:rsidRPr="006414F7">
        <w:rPr>
          <w:rFonts w:asciiTheme="minorEastAsia" w:eastAsiaTheme="minorEastAsia" w:hAnsiTheme="minorEastAsia"/>
        </w:rPr>
        <w:t>3701-3717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办公地址：北京市朝阳区北四环中路</w:t>
      </w:r>
      <w:r w:rsidRPr="006414F7">
        <w:rPr>
          <w:rFonts w:asciiTheme="minorEastAsia" w:eastAsiaTheme="minorEastAsia" w:hAnsiTheme="minorEastAsia"/>
        </w:rPr>
        <w:t>27</w:t>
      </w:r>
      <w:r w:rsidRPr="006414F7">
        <w:rPr>
          <w:rFonts w:asciiTheme="minorEastAsia" w:eastAsiaTheme="minorEastAsia" w:hAnsiTheme="minorEastAsia" w:hint="eastAsia"/>
        </w:rPr>
        <w:t>号盘古大观</w:t>
      </w:r>
      <w:r w:rsidRPr="006414F7">
        <w:rPr>
          <w:rFonts w:asciiTheme="minorEastAsia" w:eastAsiaTheme="minorEastAsia" w:hAnsiTheme="minorEastAsia"/>
        </w:rPr>
        <w:t>A</w:t>
      </w:r>
      <w:r w:rsidRPr="006414F7">
        <w:rPr>
          <w:rFonts w:asciiTheme="minorEastAsia" w:eastAsiaTheme="minorEastAsia" w:hAnsiTheme="minorEastAsia" w:hint="eastAsia"/>
        </w:rPr>
        <w:t>座</w:t>
      </w:r>
      <w:r w:rsidRPr="006414F7">
        <w:rPr>
          <w:rFonts w:asciiTheme="minorEastAsia" w:eastAsiaTheme="minorEastAsia" w:hAnsiTheme="minorEastAsia"/>
        </w:rPr>
        <w:t>40F</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法定代表人：施华</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联系人：程博怡</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010-56437060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95571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010-56437013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www.foundersc.com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(111) </w:t>
      </w:r>
      <w:r w:rsidRPr="006414F7">
        <w:rPr>
          <w:rFonts w:asciiTheme="minorEastAsia" w:eastAsiaTheme="minorEastAsia" w:hAnsiTheme="minorEastAsia" w:hint="eastAsia"/>
        </w:rPr>
        <w:t>光大证券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注册地址：上海市静安区新闸路</w:t>
      </w:r>
      <w:r w:rsidRPr="006414F7">
        <w:rPr>
          <w:rFonts w:asciiTheme="minorEastAsia" w:eastAsiaTheme="minorEastAsia" w:hAnsiTheme="minorEastAsia"/>
        </w:rPr>
        <w:t>1508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办公地址：上海市静安区新闸路</w:t>
      </w:r>
      <w:r w:rsidRPr="006414F7">
        <w:rPr>
          <w:rFonts w:asciiTheme="minorEastAsia" w:eastAsiaTheme="minorEastAsia" w:hAnsiTheme="minorEastAsia"/>
        </w:rPr>
        <w:t>1508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法定代表人：周健男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联系人：龚俊涛</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021-22169999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95525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021-22169134</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www.ebscn.com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(112) </w:t>
      </w:r>
      <w:r w:rsidRPr="006414F7">
        <w:rPr>
          <w:rFonts w:asciiTheme="minorEastAsia" w:eastAsiaTheme="minorEastAsia" w:hAnsiTheme="minorEastAsia" w:hint="eastAsia"/>
        </w:rPr>
        <w:t>广发证券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注册地址：广东省广州市黄埔区中新广州知识城腾飞一街</w:t>
      </w:r>
      <w:r w:rsidRPr="006414F7">
        <w:rPr>
          <w:rFonts w:asciiTheme="minorEastAsia" w:eastAsiaTheme="minorEastAsia" w:hAnsiTheme="minorEastAsia"/>
        </w:rPr>
        <w:t>2</w:t>
      </w:r>
      <w:r w:rsidRPr="006414F7">
        <w:rPr>
          <w:rFonts w:asciiTheme="minorEastAsia" w:eastAsiaTheme="minorEastAsia" w:hAnsiTheme="minorEastAsia" w:hint="eastAsia"/>
        </w:rPr>
        <w:t>号</w:t>
      </w:r>
      <w:r w:rsidRPr="006414F7">
        <w:rPr>
          <w:rFonts w:asciiTheme="minorEastAsia" w:eastAsiaTheme="minorEastAsia" w:hAnsiTheme="minorEastAsia"/>
        </w:rPr>
        <w:t>618</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办公地址：广州市天河区马场路</w:t>
      </w:r>
      <w:r w:rsidRPr="006414F7">
        <w:rPr>
          <w:rFonts w:asciiTheme="minorEastAsia" w:eastAsiaTheme="minorEastAsia" w:hAnsiTheme="minorEastAsia"/>
        </w:rPr>
        <w:t>26</w:t>
      </w:r>
      <w:r w:rsidRPr="006414F7">
        <w:rPr>
          <w:rFonts w:asciiTheme="minorEastAsia" w:eastAsiaTheme="minorEastAsia" w:hAnsiTheme="minorEastAsia" w:hint="eastAsia"/>
        </w:rPr>
        <w:t>号广发证券大厦</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法定代表人：孙树明</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联系人：黄岚</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95575</w:t>
      </w:r>
      <w:r w:rsidRPr="006414F7">
        <w:rPr>
          <w:rFonts w:asciiTheme="minorEastAsia" w:eastAsiaTheme="minorEastAsia" w:hAnsiTheme="minorEastAsia" w:hint="eastAsia"/>
        </w:rPr>
        <w:t>或</w:t>
      </w:r>
      <w:r w:rsidRPr="006414F7">
        <w:rPr>
          <w:rFonts w:asciiTheme="minorEastAsia" w:eastAsiaTheme="minorEastAsia" w:hAnsiTheme="minorEastAsia"/>
        </w:rPr>
        <w:t>02095575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www.gf.com.cn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(113) </w:t>
      </w:r>
      <w:r w:rsidRPr="006414F7">
        <w:rPr>
          <w:rFonts w:asciiTheme="minorEastAsia" w:eastAsiaTheme="minorEastAsia" w:hAnsiTheme="minorEastAsia" w:hint="eastAsia"/>
        </w:rPr>
        <w:t>广州证券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注册地址：广州市天河区珠江西路</w:t>
      </w:r>
      <w:r w:rsidRPr="006414F7">
        <w:rPr>
          <w:rFonts w:asciiTheme="minorEastAsia" w:eastAsiaTheme="minorEastAsia" w:hAnsiTheme="minorEastAsia"/>
        </w:rPr>
        <w:t>5</w:t>
      </w:r>
      <w:r w:rsidRPr="006414F7">
        <w:rPr>
          <w:rFonts w:asciiTheme="minorEastAsia" w:eastAsiaTheme="minorEastAsia" w:hAnsiTheme="minorEastAsia" w:hint="eastAsia"/>
        </w:rPr>
        <w:t>号广州国际金融中心主塔</w:t>
      </w:r>
      <w:r w:rsidRPr="006414F7">
        <w:rPr>
          <w:rFonts w:asciiTheme="minorEastAsia" w:eastAsiaTheme="minorEastAsia" w:hAnsiTheme="minorEastAsia"/>
        </w:rPr>
        <w:t>19</w:t>
      </w:r>
      <w:r w:rsidRPr="006414F7">
        <w:rPr>
          <w:rFonts w:asciiTheme="minorEastAsia" w:eastAsiaTheme="minorEastAsia" w:hAnsiTheme="minorEastAsia" w:hint="eastAsia"/>
        </w:rPr>
        <w:t>层、</w:t>
      </w:r>
      <w:r w:rsidRPr="006414F7">
        <w:rPr>
          <w:rFonts w:asciiTheme="minorEastAsia" w:eastAsiaTheme="minorEastAsia" w:hAnsiTheme="minorEastAsia"/>
        </w:rPr>
        <w:t>20</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办公地址：广州市天河区珠江西路</w:t>
      </w:r>
      <w:r w:rsidRPr="006414F7">
        <w:rPr>
          <w:rFonts w:asciiTheme="minorEastAsia" w:eastAsiaTheme="minorEastAsia" w:hAnsiTheme="minorEastAsia"/>
        </w:rPr>
        <w:t>5</w:t>
      </w:r>
      <w:r w:rsidRPr="006414F7">
        <w:rPr>
          <w:rFonts w:asciiTheme="minorEastAsia" w:eastAsiaTheme="minorEastAsia" w:hAnsiTheme="minorEastAsia" w:hint="eastAsia"/>
        </w:rPr>
        <w:t>号广州国际金融中心主塔</w:t>
      </w:r>
      <w:r w:rsidRPr="006414F7">
        <w:rPr>
          <w:rFonts w:asciiTheme="minorEastAsia" w:eastAsiaTheme="minorEastAsia" w:hAnsiTheme="minorEastAsia"/>
        </w:rPr>
        <w:t>19</w:t>
      </w:r>
      <w:r w:rsidRPr="006414F7">
        <w:rPr>
          <w:rFonts w:asciiTheme="minorEastAsia" w:eastAsiaTheme="minorEastAsia" w:hAnsiTheme="minorEastAsia" w:hint="eastAsia"/>
        </w:rPr>
        <w:t>层、</w:t>
      </w:r>
      <w:r w:rsidRPr="006414F7">
        <w:rPr>
          <w:rFonts w:asciiTheme="minorEastAsia" w:eastAsiaTheme="minorEastAsia" w:hAnsiTheme="minorEastAsia"/>
        </w:rPr>
        <w:t>20</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法定代表人：胡伏云</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联系人：梁微</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020-88836999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客户服务电话：</w:t>
      </w:r>
      <w:r w:rsidRPr="006414F7">
        <w:rPr>
          <w:rFonts w:asciiTheme="minorEastAsia" w:eastAsiaTheme="minorEastAsia" w:hAnsiTheme="minorEastAsia"/>
        </w:rPr>
        <w:t>95396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020-88836654</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www.gzs.com.cn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(114) </w:t>
      </w:r>
      <w:r w:rsidRPr="006414F7">
        <w:rPr>
          <w:rFonts w:asciiTheme="minorEastAsia" w:eastAsiaTheme="minorEastAsia" w:hAnsiTheme="minorEastAsia" w:hint="eastAsia"/>
        </w:rPr>
        <w:t>国都证券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注册地址：北京市东城区东直门南大街</w:t>
      </w:r>
      <w:r w:rsidRPr="006414F7">
        <w:rPr>
          <w:rFonts w:asciiTheme="minorEastAsia" w:eastAsiaTheme="minorEastAsia" w:hAnsiTheme="minorEastAsia"/>
        </w:rPr>
        <w:t>3</w:t>
      </w:r>
      <w:r w:rsidRPr="006414F7">
        <w:rPr>
          <w:rFonts w:asciiTheme="minorEastAsia" w:eastAsiaTheme="minorEastAsia" w:hAnsiTheme="minorEastAsia" w:hint="eastAsia"/>
        </w:rPr>
        <w:t>号国华投资大厦</w:t>
      </w:r>
      <w:r w:rsidRPr="006414F7">
        <w:rPr>
          <w:rFonts w:asciiTheme="minorEastAsia" w:eastAsiaTheme="minorEastAsia" w:hAnsiTheme="minorEastAsia"/>
        </w:rPr>
        <w:t>9</w:t>
      </w:r>
      <w:r w:rsidRPr="006414F7">
        <w:rPr>
          <w:rFonts w:asciiTheme="minorEastAsia" w:eastAsiaTheme="minorEastAsia" w:hAnsiTheme="minorEastAsia" w:hint="eastAsia"/>
        </w:rPr>
        <w:t>层</w:t>
      </w:r>
      <w:r w:rsidRPr="006414F7">
        <w:rPr>
          <w:rFonts w:asciiTheme="minorEastAsia" w:eastAsiaTheme="minorEastAsia" w:hAnsiTheme="minorEastAsia"/>
        </w:rPr>
        <w:t>10</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办公地址：北京市东城区东直门南大街</w:t>
      </w:r>
      <w:r w:rsidRPr="006414F7">
        <w:rPr>
          <w:rFonts w:asciiTheme="minorEastAsia" w:eastAsiaTheme="minorEastAsia" w:hAnsiTheme="minorEastAsia"/>
        </w:rPr>
        <w:t>3</w:t>
      </w:r>
      <w:r w:rsidRPr="006414F7">
        <w:rPr>
          <w:rFonts w:asciiTheme="minorEastAsia" w:eastAsiaTheme="minorEastAsia" w:hAnsiTheme="minorEastAsia" w:hint="eastAsia"/>
        </w:rPr>
        <w:t>号国华投资大厦</w:t>
      </w:r>
      <w:r w:rsidRPr="006414F7">
        <w:rPr>
          <w:rFonts w:asciiTheme="minorEastAsia" w:eastAsiaTheme="minorEastAsia" w:hAnsiTheme="minorEastAsia"/>
        </w:rPr>
        <w:t>9</w:t>
      </w:r>
      <w:r w:rsidRPr="006414F7">
        <w:rPr>
          <w:rFonts w:asciiTheme="minorEastAsia" w:eastAsiaTheme="minorEastAsia" w:hAnsiTheme="minorEastAsia" w:hint="eastAsia"/>
        </w:rPr>
        <w:t>层</w:t>
      </w:r>
      <w:r w:rsidRPr="006414F7">
        <w:rPr>
          <w:rFonts w:asciiTheme="minorEastAsia" w:eastAsiaTheme="minorEastAsia" w:hAnsiTheme="minorEastAsia"/>
        </w:rPr>
        <w:t>10</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法定代表人：王少华</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联系人：黄静</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010-84183389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400-818-8118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010-84183311-3122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www.guodu.com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(115) </w:t>
      </w:r>
      <w:r w:rsidRPr="006414F7">
        <w:rPr>
          <w:rFonts w:asciiTheme="minorEastAsia" w:eastAsiaTheme="minorEastAsia" w:hAnsiTheme="minorEastAsia" w:hint="eastAsia"/>
        </w:rPr>
        <w:t>国海证券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注册地址：广西桂林市辅星路</w:t>
      </w:r>
      <w:r w:rsidRPr="006414F7">
        <w:rPr>
          <w:rFonts w:asciiTheme="minorEastAsia" w:eastAsiaTheme="minorEastAsia" w:hAnsiTheme="minorEastAsia"/>
        </w:rPr>
        <w:t>13</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办公地址：深圳市福田区竹子林四路光大银行大厦</w:t>
      </w:r>
      <w:r w:rsidRPr="006414F7">
        <w:rPr>
          <w:rFonts w:asciiTheme="minorEastAsia" w:eastAsiaTheme="minorEastAsia" w:hAnsiTheme="minorEastAsia"/>
        </w:rPr>
        <w:t>3</w:t>
      </w:r>
      <w:r w:rsidRPr="006414F7">
        <w:rPr>
          <w:rFonts w:asciiTheme="minorEastAsia" w:eastAsiaTheme="minorEastAsia" w:hAnsiTheme="minorEastAsia" w:hint="eastAsia"/>
        </w:rPr>
        <w:t>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法定代表人：何春梅</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联系人：田密</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0755-83716916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95563</w:t>
      </w:r>
      <w:r w:rsidRPr="006414F7">
        <w:rPr>
          <w:rFonts w:asciiTheme="minorEastAsia" w:eastAsiaTheme="minorEastAsia" w:hAnsiTheme="minorEastAsia" w:hint="eastAsia"/>
        </w:rPr>
        <w:t>或</w:t>
      </w:r>
      <w:r w:rsidRPr="006414F7">
        <w:rPr>
          <w:rFonts w:asciiTheme="minorEastAsia" w:eastAsiaTheme="minorEastAsia" w:hAnsiTheme="minorEastAsia"/>
        </w:rPr>
        <w:t>0771-95563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www.ghzq.com.cn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(116) </w:t>
      </w:r>
      <w:r w:rsidRPr="006414F7">
        <w:rPr>
          <w:rFonts w:asciiTheme="minorEastAsia" w:eastAsiaTheme="minorEastAsia" w:hAnsiTheme="minorEastAsia" w:hint="eastAsia"/>
        </w:rPr>
        <w:t>国金证券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注册地址：成都市青羊区东城根上街</w:t>
      </w:r>
      <w:r w:rsidRPr="006414F7">
        <w:rPr>
          <w:rFonts w:asciiTheme="minorEastAsia" w:eastAsiaTheme="minorEastAsia" w:hAnsiTheme="minorEastAsia"/>
        </w:rPr>
        <w:t>95</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办公地址：成都市青羊区东城根上街</w:t>
      </w:r>
      <w:r w:rsidRPr="006414F7">
        <w:rPr>
          <w:rFonts w:asciiTheme="minorEastAsia" w:eastAsiaTheme="minorEastAsia" w:hAnsiTheme="minorEastAsia"/>
        </w:rPr>
        <w:t>95</w:t>
      </w:r>
      <w:r w:rsidRPr="006414F7">
        <w:rPr>
          <w:rFonts w:asciiTheme="minorEastAsia" w:eastAsiaTheme="minorEastAsia" w:hAnsiTheme="minorEastAsia" w:hint="eastAsia"/>
        </w:rPr>
        <w:t>号成证大厦</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法定代表人：冉云</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联系人：杜晶、黎建平</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028-86690057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95310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028-86690126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www.gjzq.com.cn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(117) </w:t>
      </w:r>
      <w:r w:rsidRPr="006414F7">
        <w:rPr>
          <w:rFonts w:asciiTheme="minorEastAsia" w:eastAsiaTheme="minorEastAsia" w:hAnsiTheme="minorEastAsia" w:hint="eastAsia"/>
        </w:rPr>
        <w:t>国联证券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注册地址：江苏省无锡市太湖新城金融一街</w:t>
      </w:r>
      <w:r w:rsidRPr="006414F7">
        <w:rPr>
          <w:rFonts w:asciiTheme="minorEastAsia" w:eastAsiaTheme="minorEastAsia" w:hAnsiTheme="minorEastAsia"/>
        </w:rPr>
        <w:t>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办公地址：江苏省无锡市太湖新城金融一街</w:t>
      </w:r>
      <w:r w:rsidRPr="006414F7">
        <w:rPr>
          <w:rFonts w:asciiTheme="minorEastAsia" w:eastAsiaTheme="minorEastAsia" w:hAnsiTheme="minorEastAsia"/>
        </w:rPr>
        <w:t>8</w:t>
      </w:r>
      <w:r w:rsidRPr="006414F7">
        <w:rPr>
          <w:rFonts w:asciiTheme="minorEastAsia" w:eastAsiaTheme="minorEastAsia" w:hAnsiTheme="minorEastAsia" w:hint="eastAsia"/>
        </w:rPr>
        <w:t>号国联金融大厦</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法定代表人：姚志勇</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联系人：祁昊</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0510-82831662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95570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0510-82830162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www.glsc.com.cn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(118) </w:t>
      </w:r>
      <w:r w:rsidRPr="006414F7">
        <w:rPr>
          <w:rFonts w:asciiTheme="minorEastAsia" w:eastAsiaTheme="minorEastAsia" w:hAnsiTheme="minorEastAsia" w:hint="eastAsia"/>
        </w:rPr>
        <w:t>国融证券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注册地址：内蒙古自治区呼和浩特市武川县腾飞大道</w:t>
      </w:r>
      <w:r w:rsidRPr="006414F7">
        <w:rPr>
          <w:rFonts w:asciiTheme="minorEastAsia" w:eastAsiaTheme="minorEastAsia" w:hAnsiTheme="minorEastAsia"/>
        </w:rPr>
        <w:t>1</w:t>
      </w:r>
      <w:r w:rsidRPr="006414F7">
        <w:rPr>
          <w:rFonts w:asciiTheme="minorEastAsia" w:eastAsiaTheme="minorEastAsia" w:hAnsiTheme="minorEastAsia" w:hint="eastAsia"/>
        </w:rPr>
        <w:t>号</w:t>
      </w:r>
      <w:r w:rsidRPr="006414F7">
        <w:rPr>
          <w:rFonts w:asciiTheme="minorEastAsia" w:eastAsiaTheme="minorEastAsia" w:hAnsiTheme="minorEastAsia"/>
        </w:rPr>
        <w:t>4</w:t>
      </w:r>
      <w:r w:rsidRPr="006414F7">
        <w:rPr>
          <w:rFonts w:asciiTheme="minorEastAsia" w:eastAsiaTheme="minorEastAsia" w:hAnsiTheme="minorEastAsia" w:hint="eastAsia"/>
        </w:rPr>
        <w:t>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办公地址：内蒙古自治区呼和浩特市武川县腾飞大道与呈祥路交汇处武川立农村镇银行股份有限公司四楼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法定代表人：张智河</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联系人：郭一非</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010-83991777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95385</w:t>
      </w:r>
      <w:r w:rsidRPr="006414F7">
        <w:rPr>
          <w:rFonts w:asciiTheme="minorEastAsia" w:eastAsiaTheme="minorEastAsia" w:hAnsiTheme="minorEastAsia" w:hint="eastAsia"/>
        </w:rPr>
        <w:t>或</w:t>
      </w:r>
      <w:r w:rsidRPr="006414F7">
        <w:rPr>
          <w:rFonts w:asciiTheme="minorEastAsia" w:eastAsiaTheme="minorEastAsia" w:hAnsiTheme="minorEastAsia"/>
        </w:rPr>
        <w:t>400-660-9839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010-66412537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www.grzq.com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(119) </w:t>
      </w:r>
      <w:r w:rsidRPr="006414F7">
        <w:rPr>
          <w:rFonts w:asciiTheme="minorEastAsia" w:eastAsiaTheme="minorEastAsia" w:hAnsiTheme="minorEastAsia" w:hint="eastAsia"/>
        </w:rPr>
        <w:t>国盛证券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注册地址：江西省南昌市红谷滩新区凤凰中大道</w:t>
      </w:r>
      <w:r w:rsidRPr="006414F7">
        <w:rPr>
          <w:rFonts w:asciiTheme="minorEastAsia" w:eastAsiaTheme="minorEastAsia" w:hAnsiTheme="minorEastAsia"/>
        </w:rPr>
        <w:t>1115</w:t>
      </w:r>
      <w:r w:rsidRPr="006414F7">
        <w:rPr>
          <w:rFonts w:asciiTheme="minorEastAsia" w:eastAsiaTheme="minorEastAsia" w:hAnsiTheme="minorEastAsia" w:hint="eastAsia"/>
        </w:rPr>
        <w:t>号北京银行南昌分行营业大楼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办公地址：江西省南昌市红谷滩新区凤凰中大道</w:t>
      </w:r>
      <w:r w:rsidRPr="006414F7">
        <w:rPr>
          <w:rFonts w:asciiTheme="minorEastAsia" w:eastAsiaTheme="minorEastAsia" w:hAnsiTheme="minorEastAsia"/>
        </w:rPr>
        <w:t>1115</w:t>
      </w:r>
      <w:r w:rsidRPr="006414F7">
        <w:rPr>
          <w:rFonts w:asciiTheme="minorEastAsia" w:eastAsiaTheme="minorEastAsia" w:hAnsiTheme="minorEastAsia" w:hint="eastAsia"/>
        </w:rPr>
        <w:t>号北京银行大厦</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法定代表人：徐丽峰</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联系人：占文驰</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0791-86283372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4008-222-111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0791-86281305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www.gszq.com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(120) </w:t>
      </w:r>
      <w:r w:rsidRPr="006414F7">
        <w:rPr>
          <w:rFonts w:asciiTheme="minorEastAsia" w:eastAsiaTheme="minorEastAsia" w:hAnsiTheme="minorEastAsia" w:hint="eastAsia"/>
        </w:rPr>
        <w:t>国泰君安证券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注册地址：中国（上海）自由贸易试验区商城路</w:t>
      </w:r>
      <w:r w:rsidRPr="006414F7">
        <w:rPr>
          <w:rFonts w:asciiTheme="minorEastAsia" w:eastAsiaTheme="minorEastAsia" w:hAnsiTheme="minorEastAsia"/>
        </w:rPr>
        <w:t>618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办公地址：上海市静安区南京西路</w:t>
      </w:r>
      <w:r w:rsidRPr="006414F7">
        <w:rPr>
          <w:rFonts w:asciiTheme="minorEastAsia" w:eastAsiaTheme="minorEastAsia" w:hAnsiTheme="minorEastAsia"/>
        </w:rPr>
        <w:t>768</w:t>
      </w:r>
      <w:r w:rsidRPr="006414F7">
        <w:rPr>
          <w:rFonts w:asciiTheme="minorEastAsia" w:eastAsiaTheme="minorEastAsia" w:hAnsiTheme="minorEastAsia" w:hint="eastAsia"/>
        </w:rPr>
        <w:t>号国泰君安大厦</w:t>
      </w:r>
      <w:r w:rsidRPr="006414F7">
        <w:rPr>
          <w:rFonts w:asciiTheme="minorEastAsia" w:eastAsiaTheme="minorEastAsia" w:hAnsiTheme="minorEastAsia"/>
        </w:rPr>
        <w:t xml:space="preserve"> </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法定代表人：杨德红</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联系人：芮敏祺</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95521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021-38670666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www.gtja.com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(121) </w:t>
      </w:r>
      <w:r w:rsidRPr="006414F7">
        <w:rPr>
          <w:rFonts w:asciiTheme="minorEastAsia" w:eastAsiaTheme="minorEastAsia" w:hAnsiTheme="minorEastAsia" w:hint="eastAsia"/>
        </w:rPr>
        <w:t>国信证券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注册地址：深圳市罗湖区红岭中路</w:t>
      </w:r>
      <w:r w:rsidRPr="006414F7">
        <w:rPr>
          <w:rFonts w:asciiTheme="minorEastAsia" w:eastAsiaTheme="minorEastAsia" w:hAnsiTheme="minorEastAsia"/>
        </w:rPr>
        <w:t>1012</w:t>
      </w:r>
      <w:r w:rsidRPr="006414F7">
        <w:rPr>
          <w:rFonts w:asciiTheme="minorEastAsia" w:eastAsiaTheme="minorEastAsia" w:hAnsiTheme="minorEastAsia" w:hint="eastAsia"/>
        </w:rPr>
        <w:t>号国信证券大厦十六层至二十六层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办公地址：深圳市罗湖区红岭中路</w:t>
      </w:r>
      <w:r w:rsidRPr="006414F7">
        <w:rPr>
          <w:rFonts w:asciiTheme="minorEastAsia" w:eastAsiaTheme="minorEastAsia" w:hAnsiTheme="minorEastAsia"/>
        </w:rPr>
        <w:t>1012</w:t>
      </w:r>
      <w:r w:rsidRPr="006414F7">
        <w:rPr>
          <w:rFonts w:asciiTheme="minorEastAsia" w:eastAsiaTheme="minorEastAsia" w:hAnsiTheme="minorEastAsia" w:hint="eastAsia"/>
        </w:rPr>
        <w:t>号国信证券大厦十六层至二十六层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法定代表人：何如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联系人：李颖</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0755-82130833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95536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0755-82133952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www.guosen.com.cn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(122) </w:t>
      </w:r>
      <w:r w:rsidRPr="006414F7">
        <w:rPr>
          <w:rFonts w:asciiTheme="minorEastAsia" w:eastAsiaTheme="minorEastAsia" w:hAnsiTheme="minorEastAsia" w:hint="eastAsia"/>
        </w:rPr>
        <w:t>国元证券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注册地址：安徽省合肥市梅山路</w:t>
      </w:r>
      <w:r w:rsidRPr="006414F7">
        <w:rPr>
          <w:rFonts w:asciiTheme="minorEastAsia" w:eastAsiaTheme="minorEastAsia" w:hAnsiTheme="minorEastAsia"/>
        </w:rPr>
        <w:t>18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办公地址：安徽省合肥市梅山路</w:t>
      </w:r>
      <w:r w:rsidRPr="006414F7">
        <w:rPr>
          <w:rFonts w:asciiTheme="minorEastAsia" w:eastAsiaTheme="minorEastAsia" w:hAnsiTheme="minorEastAsia"/>
        </w:rPr>
        <w:t>18</w:t>
      </w:r>
      <w:r w:rsidRPr="006414F7">
        <w:rPr>
          <w:rFonts w:asciiTheme="minorEastAsia" w:eastAsiaTheme="minorEastAsia" w:hAnsiTheme="minorEastAsia" w:hint="eastAsia"/>
        </w:rPr>
        <w:t>号安徽国际金融中心</w:t>
      </w:r>
      <w:r w:rsidRPr="006414F7">
        <w:rPr>
          <w:rFonts w:asciiTheme="minorEastAsia" w:eastAsiaTheme="minorEastAsia" w:hAnsiTheme="minorEastAsia"/>
        </w:rPr>
        <w:t>A</w:t>
      </w:r>
      <w:r w:rsidRPr="006414F7">
        <w:rPr>
          <w:rFonts w:asciiTheme="minorEastAsia" w:eastAsiaTheme="minorEastAsia" w:hAnsiTheme="minorEastAsia" w:hint="eastAsia"/>
        </w:rPr>
        <w:t>座国元证券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法定代表人：蔡咏</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联系人：李蔡</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95578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0551-2272100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www.gyzq.com.cn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(123) </w:t>
      </w:r>
      <w:r w:rsidRPr="006414F7">
        <w:rPr>
          <w:rFonts w:asciiTheme="minorEastAsia" w:eastAsiaTheme="minorEastAsia" w:hAnsiTheme="minorEastAsia" w:hint="eastAsia"/>
        </w:rPr>
        <w:t>海通证券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注册地址：上海市广东路</w:t>
      </w:r>
      <w:r w:rsidRPr="006414F7">
        <w:rPr>
          <w:rFonts w:asciiTheme="minorEastAsia" w:eastAsiaTheme="minorEastAsia" w:hAnsiTheme="minorEastAsia"/>
        </w:rPr>
        <w:t>689</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办公地址：上海市广东路</w:t>
      </w:r>
      <w:r w:rsidRPr="006414F7">
        <w:rPr>
          <w:rFonts w:asciiTheme="minorEastAsia" w:eastAsiaTheme="minorEastAsia" w:hAnsiTheme="minorEastAsia"/>
        </w:rPr>
        <w:t>689</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法定代表人：周杰</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联系人：金芸、李笑鸣</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021-23219000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95553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021-23219100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www.htsec.com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(124) </w:t>
      </w:r>
      <w:r w:rsidRPr="006414F7">
        <w:rPr>
          <w:rFonts w:asciiTheme="minorEastAsia" w:eastAsiaTheme="minorEastAsia" w:hAnsiTheme="minorEastAsia" w:hint="eastAsia"/>
        </w:rPr>
        <w:t>红塔证券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注册地址：云南省昆明市北京路</w:t>
      </w:r>
      <w:r w:rsidRPr="006414F7">
        <w:rPr>
          <w:rFonts w:asciiTheme="minorEastAsia" w:eastAsiaTheme="minorEastAsia" w:hAnsiTheme="minorEastAsia"/>
        </w:rPr>
        <w:t>155</w:t>
      </w:r>
      <w:r w:rsidRPr="006414F7">
        <w:rPr>
          <w:rFonts w:asciiTheme="minorEastAsia" w:eastAsiaTheme="minorEastAsia" w:hAnsiTheme="minorEastAsia" w:hint="eastAsia"/>
        </w:rPr>
        <w:t>号附</w:t>
      </w:r>
      <w:r w:rsidRPr="006414F7">
        <w:rPr>
          <w:rFonts w:asciiTheme="minorEastAsia" w:eastAsiaTheme="minorEastAsia" w:hAnsiTheme="minorEastAsia"/>
        </w:rPr>
        <w:t>1</w:t>
      </w:r>
      <w:r w:rsidRPr="006414F7">
        <w:rPr>
          <w:rFonts w:asciiTheme="minorEastAsia" w:eastAsiaTheme="minorEastAsia" w:hAnsiTheme="minorEastAsia" w:hint="eastAsia"/>
        </w:rPr>
        <w:t>号</w:t>
      </w:r>
      <w:r w:rsidRPr="006414F7">
        <w:rPr>
          <w:rFonts w:asciiTheme="minorEastAsia" w:eastAsiaTheme="minorEastAsia" w:hAnsiTheme="minorEastAsia"/>
        </w:rPr>
        <w:t xml:space="preserve"> </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办公地址：云南省昆明市北京路</w:t>
      </w:r>
      <w:r w:rsidRPr="006414F7">
        <w:rPr>
          <w:rFonts w:asciiTheme="minorEastAsia" w:eastAsiaTheme="minorEastAsia" w:hAnsiTheme="minorEastAsia"/>
        </w:rPr>
        <w:t>155</w:t>
      </w:r>
      <w:r w:rsidRPr="006414F7">
        <w:rPr>
          <w:rFonts w:asciiTheme="minorEastAsia" w:eastAsiaTheme="minorEastAsia" w:hAnsiTheme="minorEastAsia" w:hint="eastAsia"/>
        </w:rPr>
        <w:t>号附</w:t>
      </w:r>
      <w:r w:rsidRPr="006414F7">
        <w:rPr>
          <w:rFonts w:asciiTheme="minorEastAsia" w:eastAsiaTheme="minorEastAsia" w:hAnsiTheme="minorEastAsia"/>
        </w:rPr>
        <w:t>1</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法定代表人：李素明</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联系人：罗德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0871-63582843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956060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0871-63578827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网址：</w:t>
      </w:r>
      <w:r w:rsidRPr="006414F7">
        <w:rPr>
          <w:rFonts w:asciiTheme="minorEastAsia" w:eastAsiaTheme="minorEastAsia" w:hAnsiTheme="minorEastAsia"/>
        </w:rPr>
        <w:t>http://www.hongtastock.com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(125) </w:t>
      </w:r>
      <w:r w:rsidRPr="006414F7">
        <w:rPr>
          <w:rFonts w:asciiTheme="minorEastAsia" w:eastAsiaTheme="minorEastAsia" w:hAnsiTheme="minorEastAsia" w:hint="eastAsia"/>
        </w:rPr>
        <w:t>华安证券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注册地址：安徽省合肥市政务文化新区天鹅湖路</w:t>
      </w:r>
      <w:r w:rsidRPr="006414F7">
        <w:rPr>
          <w:rFonts w:asciiTheme="minorEastAsia" w:eastAsiaTheme="minorEastAsia" w:hAnsiTheme="minorEastAsia"/>
        </w:rPr>
        <w:t>198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办公地址：安徽省合肥市政务文化新区天鹅湖路</w:t>
      </w:r>
      <w:r w:rsidRPr="006414F7">
        <w:rPr>
          <w:rFonts w:asciiTheme="minorEastAsia" w:eastAsiaTheme="minorEastAsia" w:hAnsiTheme="minorEastAsia"/>
        </w:rPr>
        <w:t>198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法定代表人：章宏韬</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联系人：范超</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0551-65161821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95318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0551-65161672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www.hazq.com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(126) </w:t>
      </w:r>
      <w:r w:rsidRPr="006414F7">
        <w:rPr>
          <w:rFonts w:asciiTheme="minorEastAsia" w:eastAsiaTheme="minorEastAsia" w:hAnsiTheme="minorEastAsia" w:hint="eastAsia"/>
        </w:rPr>
        <w:t>华宝证券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注册地址：中国（上海）自由贸易试验区世纪大道</w:t>
      </w:r>
      <w:r w:rsidRPr="006414F7">
        <w:rPr>
          <w:rFonts w:asciiTheme="minorEastAsia" w:eastAsiaTheme="minorEastAsia" w:hAnsiTheme="minorEastAsia"/>
        </w:rPr>
        <w:t>100</w:t>
      </w:r>
      <w:r w:rsidRPr="006414F7">
        <w:rPr>
          <w:rFonts w:asciiTheme="minorEastAsia" w:eastAsiaTheme="minorEastAsia" w:hAnsiTheme="minorEastAsia" w:hint="eastAsia"/>
        </w:rPr>
        <w:t>号</w:t>
      </w:r>
      <w:r w:rsidRPr="006414F7">
        <w:rPr>
          <w:rFonts w:asciiTheme="minorEastAsia" w:eastAsiaTheme="minorEastAsia" w:hAnsiTheme="minorEastAsia"/>
        </w:rPr>
        <w:t>57</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办公地址：中国（上海）自由贸易试验区世纪大道</w:t>
      </w:r>
      <w:r w:rsidRPr="006414F7">
        <w:rPr>
          <w:rFonts w:asciiTheme="minorEastAsia" w:eastAsiaTheme="minorEastAsia" w:hAnsiTheme="minorEastAsia"/>
        </w:rPr>
        <w:t>100</w:t>
      </w:r>
      <w:r w:rsidRPr="006414F7">
        <w:rPr>
          <w:rFonts w:asciiTheme="minorEastAsia" w:eastAsiaTheme="minorEastAsia" w:hAnsiTheme="minorEastAsia" w:hint="eastAsia"/>
        </w:rPr>
        <w:t>号</w:t>
      </w:r>
      <w:r w:rsidRPr="006414F7">
        <w:rPr>
          <w:rFonts w:asciiTheme="minorEastAsia" w:eastAsiaTheme="minorEastAsia" w:hAnsiTheme="minorEastAsia"/>
        </w:rPr>
        <w:t>57</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法定代表人：陈林</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联系人：刘闻川</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021-20657517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400-820-9898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021-20515593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www.cnhbstock.com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(127) </w:t>
      </w:r>
      <w:r w:rsidRPr="006414F7">
        <w:rPr>
          <w:rFonts w:asciiTheme="minorEastAsia" w:eastAsiaTheme="minorEastAsia" w:hAnsiTheme="minorEastAsia" w:hint="eastAsia"/>
        </w:rPr>
        <w:t>华福证券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注册地址：福州市鼓楼区温泉街道五四路</w:t>
      </w:r>
      <w:r w:rsidRPr="006414F7">
        <w:rPr>
          <w:rFonts w:asciiTheme="minorEastAsia" w:eastAsiaTheme="minorEastAsia" w:hAnsiTheme="minorEastAsia"/>
        </w:rPr>
        <w:t>157</w:t>
      </w:r>
      <w:r w:rsidRPr="006414F7">
        <w:rPr>
          <w:rFonts w:asciiTheme="minorEastAsia" w:eastAsiaTheme="minorEastAsia" w:hAnsiTheme="minorEastAsia" w:hint="eastAsia"/>
        </w:rPr>
        <w:t>号</w:t>
      </w:r>
      <w:r w:rsidRPr="006414F7">
        <w:rPr>
          <w:rFonts w:asciiTheme="minorEastAsia" w:eastAsiaTheme="minorEastAsia" w:hAnsiTheme="minorEastAsia"/>
        </w:rPr>
        <w:t>7</w:t>
      </w:r>
      <w:r w:rsidRPr="006414F7">
        <w:rPr>
          <w:rFonts w:asciiTheme="minorEastAsia" w:eastAsiaTheme="minorEastAsia" w:hAnsiTheme="minorEastAsia" w:hint="eastAsia"/>
        </w:rPr>
        <w:t>－</w:t>
      </w:r>
      <w:r w:rsidRPr="006414F7">
        <w:rPr>
          <w:rFonts w:asciiTheme="minorEastAsia" w:eastAsiaTheme="minorEastAsia" w:hAnsiTheme="minorEastAsia"/>
        </w:rPr>
        <w:t>8</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办公地址：上海市浦东新区陆家嘴环路</w:t>
      </w:r>
      <w:r w:rsidRPr="006414F7">
        <w:rPr>
          <w:rFonts w:asciiTheme="minorEastAsia" w:eastAsiaTheme="minorEastAsia" w:hAnsiTheme="minorEastAsia"/>
        </w:rPr>
        <w:t>1088</w:t>
      </w:r>
      <w:r w:rsidRPr="006414F7">
        <w:rPr>
          <w:rFonts w:asciiTheme="minorEastAsia" w:eastAsiaTheme="minorEastAsia" w:hAnsiTheme="minorEastAsia" w:hint="eastAsia"/>
        </w:rPr>
        <w:t>号招商银行大厦</w:t>
      </w:r>
      <w:r w:rsidRPr="006414F7">
        <w:rPr>
          <w:rFonts w:asciiTheme="minorEastAsia" w:eastAsiaTheme="minorEastAsia" w:hAnsiTheme="minorEastAsia"/>
        </w:rPr>
        <w:t>18-19</w:t>
      </w:r>
      <w:r w:rsidRPr="006414F7">
        <w:rPr>
          <w:rFonts w:asciiTheme="minorEastAsia" w:eastAsiaTheme="minorEastAsia" w:hAnsiTheme="minorEastAsia" w:hint="eastAsia"/>
        </w:rPr>
        <w:t>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法定代表人：黄金琳</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联系人：王虹</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021-20655183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95547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021-20655196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www.hfzq.com.cn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(128) </w:t>
      </w:r>
      <w:r w:rsidRPr="006414F7">
        <w:rPr>
          <w:rFonts w:asciiTheme="minorEastAsia" w:eastAsiaTheme="minorEastAsia" w:hAnsiTheme="minorEastAsia" w:hint="eastAsia"/>
        </w:rPr>
        <w:t>华林证券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注册地址：拉萨市柳梧新区国际总部城</w:t>
      </w:r>
      <w:r w:rsidRPr="006414F7">
        <w:rPr>
          <w:rFonts w:asciiTheme="minorEastAsia" w:eastAsiaTheme="minorEastAsia" w:hAnsiTheme="minorEastAsia"/>
        </w:rPr>
        <w:t>3</w:t>
      </w:r>
      <w:r w:rsidRPr="006414F7">
        <w:rPr>
          <w:rFonts w:asciiTheme="minorEastAsia" w:eastAsiaTheme="minorEastAsia" w:hAnsiTheme="minorEastAsia" w:hint="eastAsia"/>
        </w:rPr>
        <w:t>幢</w:t>
      </w:r>
      <w:r w:rsidRPr="006414F7">
        <w:rPr>
          <w:rFonts w:asciiTheme="minorEastAsia" w:eastAsiaTheme="minorEastAsia" w:hAnsiTheme="minorEastAsia"/>
        </w:rPr>
        <w:t>1</w:t>
      </w:r>
      <w:r w:rsidRPr="006414F7">
        <w:rPr>
          <w:rFonts w:asciiTheme="minorEastAsia" w:eastAsiaTheme="minorEastAsia" w:hAnsiTheme="minorEastAsia" w:hint="eastAsia"/>
        </w:rPr>
        <w:t>单元</w:t>
      </w:r>
      <w:r w:rsidRPr="006414F7">
        <w:rPr>
          <w:rFonts w:asciiTheme="minorEastAsia" w:eastAsiaTheme="minorEastAsia" w:hAnsiTheme="minorEastAsia"/>
        </w:rPr>
        <w:t>5-5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办公地址：深圳市福田区民田路</w:t>
      </w:r>
      <w:r w:rsidRPr="006414F7">
        <w:rPr>
          <w:rFonts w:asciiTheme="minorEastAsia" w:eastAsiaTheme="minorEastAsia" w:hAnsiTheme="minorEastAsia"/>
        </w:rPr>
        <w:t>178</w:t>
      </w:r>
      <w:r w:rsidRPr="006414F7">
        <w:rPr>
          <w:rFonts w:asciiTheme="minorEastAsia" w:eastAsiaTheme="minorEastAsia" w:hAnsiTheme="minorEastAsia" w:hint="eastAsia"/>
        </w:rPr>
        <w:t>号华融大厦</w:t>
      </w:r>
      <w:r w:rsidRPr="006414F7">
        <w:rPr>
          <w:rFonts w:asciiTheme="minorEastAsia" w:eastAsiaTheme="minorEastAsia" w:hAnsiTheme="minorEastAsia"/>
        </w:rPr>
        <w:t>6</w:t>
      </w:r>
      <w:r w:rsidRPr="006414F7">
        <w:rPr>
          <w:rFonts w:asciiTheme="minorEastAsia" w:eastAsiaTheme="minorEastAsia" w:hAnsiTheme="minorEastAsia" w:hint="eastAsia"/>
        </w:rPr>
        <w:t>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法定代表人：林立</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联系人：胡倩</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联系电话：</w:t>
      </w:r>
      <w:r w:rsidRPr="006414F7">
        <w:rPr>
          <w:rFonts w:asciiTheme="minorEastAsia" w:eastAsiaTheme="minorEastAsia" w:hAnsiTheme="minorEastAsia"/>
        </w:rPr>
        <w:t>0755-83255199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400-188-3888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www.chinalin.com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(129) </w:t>
      </w:r>
      <w:r w:rsidRPr="006414F7">
        <w:rPr>
          <w:rFonts w:asciiTheme="minorEastAsia" w:eastAsiaTheme="minorEastAsia" w:hAnsiTheme="minorEastAsia" w:hint="eastAsia"/>
        </w:rPr>
        <w:t>华龙证券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注册地址：兰州市城关区东岗西路</w:t>
      </w:r>
      <w:r w:rsidRPr="006414F7">
        <w:rPr>
          <w:rFonts w:asciiTheme="minorEastAsia" w:eastAsiaTheme="minorEastAsia" w:hAnsiTheme="minorEastAsia"/>
        </w:rPr>
        <w:t>638</w:t>
      </w:r>
      <w:r w:rsidRPr="006414F7">
        <w:rPr>
          <w:rFonts w:asciiTheme="minorEastAsia" w:eastAsiaTheme="minorEastAsia" w:hAnsiTheme="minorEastAsia" w:hint="eastAsia"/>
        </w:rPr>
        <w:t>号兰州财富中心</w:t>
      </w:r>
      <w:r w:rsidRPr="006414F7">
        <w:rPr>
          <w:rFonts w:asciiTheme="minorEastAsia" w:eastAsiaTheme="minorEastAsia" w:hAnsiTheme="minorEastAsia"/>
        </w:rPr>
        <w:t>21</w:t>
      </w:r>
      <w:r w:rsidRPr="006414F7">
        <w:rPr>
          <w:rFonts w:asciiTheme="minorEastAsia" w:eastAsiaTheme="minorEastAsia" w:hAnsiTheme="minorEastAsia" w:hint="eastAsia"/>
        </w:rPr>
        <w:t>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办公地址：兰州市城关区东岗西路</w:t>
      </w:r>
      <w:r w:rsidRPr="006414F7">
        <w:rPr>
          <w:rFonts w:asciiTheme="minorEastAsia" w:eastAsiaTheme="minorEastAsia" w:hAnsiTheme="minorEastAsia"/>
        </w:rPr>
        <w:t>638</w:t>
      </w:r>
      <w:r w:rsidRPr="006414F7">
        <w:rPr>
          <w:rFonts w:asciiTheme="minorEastAsia" w:eastAsiaTheme="minorEastAsia" w:hAnsiTheme="minorEastAsia" w:hint="eastAsia"/>
        </w:rPr>
        <w:t>号兰州财富中心</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法定代表人：陈牧原</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联系人：范坤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0931-4890208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95368</w:t>
      </w:r>
      <w:r w:rsidRPr="006414F7">
        <w:rPr>
          <w:rFonts w:asciiTheme="minorEastAsia" w:eastAsiaTheme="minorEastAsia" w:hAnsiTheme="minorEastAsia" w:hint="eastAsia"/>
        </w:rPr>
        <w:t>、</w:t>
      </w:r>
      <w:r w:rsidRPr="006414F7">
        <w:rPr>
          <w:rFonts w:asciiTheme="minorEastAsia" w:eastAsiaTheme="minorEastAsia" w:hAnsiTheme="minorEastAsia"/>
        </w:rPr>
        <w:t>400-689-8888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0931-4890628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www.hlzq.com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(130) </w:t>
      </w:r>
      <w:r w:rsidRPr="006414F7">
        <w:rPr>
          <w:rFonts w:asciiTheme="minorEastAsia" w:eastAsiaTheme="minorEastAsia" w:hAnsiTheme="minorEastAsia" w:hint="eastAsia"/>
        </w:rPr>
        <w:t>华融证券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注册地址：北京市西城区金融大街</w:t>
      </w:r>
      <w:r w:rsidRPr="006414F7">
        <w:rPr>
          <w:rFonts w:asciiTheme="minorEastAsia" w:eastAsiaTheme="minorEastAsia" w:hAnsiTheme="minorEastAsia"/>
        </w:rPr>
        <w:t>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办公地址：北京市朝阳区朝阳门北大街</w:t>
      </w:r>
      <w:r w:rsidRPr="006414F7">
        <w:rPr>
          <w:rFonts w:asciiTheme="minorEastAsia" w:eastAsiaTheme="minorEastAsia" w:hAnsiTheme="minorEastAsia"/>
        </w:rPr>
        <w:t>18</w:t>
      </w:r>
      <w:r w:rsidRPr="006414F7">
        <w:rPr>
          <w:rFonts w:asciiTheme="minorEastAsia" w:eastAsiaTheme="minorEastAsia" w:hAnsiTheme="minorEastAsia" w:hint="eastAsia"/>
        </w:rPr>
        <w:t>号中国人保寿险大厦</w:t>
      </w:r>
      <w:r w:rsidRPr="006414F7">
        <w:rPr>
          <w:rFonts w:asciiTheme="minorEastAsia" w:eastAsiaTheme="minorEastAsia" w:hAnsiTheme="minorEastAsia"/>
        </w:rPr>
        <w:t>11</w:t>
      </w:r>
      <w:r w:rsidRPr="006414F7">
        <w:rPr>
          <w:rFonts w:asciiTheme="minorEastAsia" w:eastAsiaTheme="minorEastAsia" w:hAnsiTheme="minorEastAsia" w:hint="eastAsia"/>
        </w:rPr>
        <w:t>至</w:t>
      </w:r>
      <w:r w:rsidRPr="006414F7">
        <w:rPr>
          <w:rFonts w:asciiTheme="minorEastAsia" w:eastAsiaTheme="minorEastAsia" w:hAnsiTheme="minorEastAsia"/>
        </w:rPr>
        <w:t>18</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法定代表人：祝献忠</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联系人：孙燕波</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010-85556048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95390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010-85556088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www.hrsec.com.cn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(131) </w:t>
      </w:r>
      <w:r w:rsidRPr="006414F7">
        <w:rPr>
          <w:rFonts w:asciiTheme="minorEastAsia" w:eastAsiaTheme="minorEastAsia" w:hAnsiTheme="minorEastAsia" w:hint="eastAsia"/>
        </w:rPr>
        <w:t>华泰证券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注册地址：南京市江东中路</w:t>
      </w:r>
      <w:r w:rsidRPr="006414F7">
        <w:rPr>
          <w:rFonts w:asciiTheme="minorEastAsia" w:eastAsiaTheme="minorEastAsia" w:hAnsiTheme="minorEastAsia"/>
        </w:rPr>
        <w:t>228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办公地址：南京市建邺区江东中路</w:t>
      </w:r>
      <w:r w:rsidRPr="006414F7">
        <w:rPr>
          <w:rFonts w:asciiTheme="minorEastAsia" w:eastAsiaTheme="minorEastAsia" w:hAnsiTheme="minorEastAsia"/>
        </w:rPr>
        <w:t>228</w:t>
      </w:r>
      <w:r w:rsidRPr="006414F7">
        <w:rPr>
          <w:rFonts w:asciiTheme="minorEastAsia" w:eastAsiaTheme="minorEastAsia" w:hAnsiTheme="minorEastAsia" w:hint="eastAsia"/>
        </w:rPr>
        <w:t>号华泰证券广场</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法定代表人：周易</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联系人：庞晓芸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0755-82492193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95597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025-83387523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www.htsc.com.cn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(132) </w:t>
      </w:r>
      <w:r w:rsidRPr="006414F7">
        <w:rPr>
          <w:rFonts w:asciiTheme="minorEastAsia" w:eastAsiaTheme="minorEastAsia" w:hAnsiTheme="minorEastAsia" w:hint="eastAsia"/>
        </w:rPr>
        <w:t>华西证券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注册地址：四川省成都市高新区天府二街</w:t>
      </w:r>
      <w:r w:rsidRPr="006414F7">
        <w:rPr>
          <w:rFonts w:asciiTheme="minorEastAsia" w:eastAsiaTheme="minorEastAsia" w:hAnsiTheme="minorEastAsia"/>
        </w:rPr>
        <w:t>198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办公地址：四川省成都市高新区天府二街</w:t>
      </w:r>
      <w:r w:rsidRPr="006414F7">
        <w:rPr>
          <w:rFonts w:asciiTheme="minorEastAsia" w:eastAsiaTheme="minorEastAsia" w:hAnsiTheme="minorEastAsia"/>
        </w:rPr>
        <w:t>198</w:t>
      </w:r>
      <w:r w:rsidRPr="006414F7">
        <w:rPr>
          <w:rFonts w:asciiTheme="minorEastAsia" w:eastAsiaTheme="minorEastAsia" w:hAnsiTheme="minorEastAsia" w:hint="eastAsia"/>
        </w:rPr>
        <w:t>号华西证券大厦</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法定代表人：杨炯洋</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联系人：谢国梅</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010-58124967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95584</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028-86150040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www.hx168.com.cn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(133) </w:t>
      </w:r>
      <w:r w:rsidRPr="006414F7">
        <w:rPr>
          <w:rFonts w:asciiTheme="minorEastAsia" w:eastAsiaTheme="minorEastAsia" w:hAnsiTheme="minorEastAsia" w:hint="eastAsia"/>
        </w:rPr>
        <w:t>华鑫证券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注册地址：深圳市福田区莲花街道福中社区深南大道</w:t>
      </w:r>
      <w:r w:rsidRPr="006414F7">
        <w:rPr>
          <w:rFonts w:asciiTheme="minorEastAsia" w:eastAsiaTheme="minorEastAsia" w:hAnsiTheme="minorEastAsia"/>
        </w:rPr>
        <w:t>2008</w:t>
      </w:r>
      <w:r w:rsidRPr="006414F7">
        <w:rPr>
          <w:rFonts w:asciiTheme="minorEastAsia" w:eastAsiaTheme="minorEastAsia" w:hAnsiTheme="minorEastAsia" w:hint="eastAsia"/>
        </w:rPr>
        <w:t>号中国凤凰大厦</w:t>
      </w:r>
      <w:r w:rsidRPr="006414F7">
        <w:rPr>
          <w:rFonts w:asciiTheme="minorEastAsia" w:eastAsiaTheme="minorEastAsia" w:hAnsiTheme="minorEastAsia"/>
        </w:rPr>
        <w:t>1</w:t>
      </w:r>
      <w:r w:rsidRPr="006414F7">
        <w:rPr>
          <w:rFonts w:asciiTheme="minorEastAsia" w:eastAsiaTheme="minorEastAsia" w:hAnsiTheme="minorEastAsia" w:hint="eastAsia"/>
        </w:rPr>
        <w:t>栋</w:t>
      </w:r>
      <w:r w:rsidRPr="006414F7">
        <w:rPr>
          <w:rFonts w:asciiTheme="minorEastAsia" w:eastAsiaTheme="minorEastAsia" w:hAnsiTheme="minorEastAsia"/>
        </w:rPr>
        <w:t>20C-1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办公地址：上海市徐汇区宛平南路</w:t>
      </w:r>
      <w:r w:rsidRPr="006414F7">
        <w:rPr>
          <w:rFonts w:asciiTheme="minorEastAsia" w:eastAsiaTheme="minorEastAsia" w:hAnsiTheme="minorEastAsia"/>
        </w:rPr>
        <w:t>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法定代表人：俞洋</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联系人：杨莉娟</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021-54967552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95323</w:t>
      </w:r>
      <w:r w:rsidRPr="006414F7">
        <w:rPr>
          <w:rFonts w:asciiTheme="minorEastAsia" w:eastAsiaTheme="minorEastAsia" w:hAnsiTheme="minorEastAsia" w:hint="eastAsia"/>
        </w:rPr>
        <w:t>（全国）、</w:t>
      </w:r>
      <w:r w:rsidRPr="006414F7">
        <w:rPr>
          <w:rFonts w:asciiTheme="minorEastAsia" w:eastAsiaTheme="minorEastAsia" w:hAnsiTheme="minorEastAsia"/>
        </w:rPr>
        <w:t>400-109-9918</w:t>
      </w:r>
      <w:r w:rsidRPr="006414F7">
        <w:rPr>
          <w:rFonts w:asciiTheme="minorEastAsia" w:eastAsiaTheme="minorEastAsia" w:hAnsiTheme="minorEastAsia" w:hint="eastAsia"/>
        </w:rPr>
        <w:t>（全国）、</w:t>
      </w:r>
      <w:r w:rsidRPr="006414F7">
        <w:rPr>
          <w:rFonts w:asciiTheme="minorEastAsia" w:eastAsiaTheme="minorEastAsia" w:hAnsiTheme="minorEastAsia"/>
        </w:rPr>
        <w:t>029-68918888</w:t>
      </w:r>
      <w:r w:rsidRPr="006414F7">
        <w:rPr>
          <w:rFonts w:asciiTheme="minorEastAsia" w:eastAsiaTheme="minorEastAsia" w:hAnsiTheme="minorEastAsia" w:hint="eastAsia"/>
        </w:rPr>
        <w:t>（西安）</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021-54967293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www.cfsc.com.cn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(134) </w:t>
      </w:r>
      <w:r w:rsidRPr="006414F7">
        <w:rPr>
          <w:rFonts w:asciiTheme="minorEastAsia" w:eastAsiaTheme="minorEastAsia" w:hAnsiTheme="minorEastAsia" w:hint="eastAsia"/>
        </w:rPr>
        <w:t>华信证券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注册地址：上海浦东新区世纪大道</w:t>
      </w:r>
      <w:r w:rsidRPr="006414F7">
        <w:rPr>
          <w:rFonts w:asciiTheme="minorEastAsia" w:eastAsiaTheme="minorEastAsia" w:hAnsiTheme="minorEastAsia"/>
        </w:rPr>
        <w:t>100</w:t>
      </w:r>
      <w:r w:rsidRPr="006414F7">
        <w:rPr>
          <w:rFonts w:asciiTheme="minorEastAsia" w:eastAsiaTheme="minorEastAsia" w:hAnsiTheme="minorEastAsia" w:hint="eastAsia"/>
        </w:rPr>
        <w:t>号环球金融中心</w:t>
      </w:r>
      <w:r w:rsidRPr="006414F7">
        <w:rPr>
          <w:rFonts w:asciiTheme="minorEastAsia" w:eastAsiaTheme="minorEastAsia" w:hAnsiTheme="minorEastAsia"/>
        </w:rPr>
        <w:t>9</w:t>
      </w:r>
      <w:r w:rsidRPr="006414F7">
        <w:rPr>
          <w:rFonts w:asciiTheme="minorEastAsia" w:eastAsiaTheme="minorEastAsia" w:hAnsiTheme="minorEastAsia" w:hint="eastAsia"/>
        </w:rPr>
        <w:t>楼</w:t>
      </w:r>
      <w:r w:rsidRPr="006414F7">
        <w:rPr>
          <w:rFonts w:asciiTheme="minorEastAsia" w:eastAsiaTheme="minorEastAsia" w:hAnsiTheme="minorEastAsia"/>
        </w:rPr>
        <w:t xml:space="preserve"> </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办公地址：上海市黄浦区南京西路</w:t>
      </w:r>
      <w:r w:rsidRPr="006414F7">
        <w:rPr>
          <w:rFonts w:asciiTheme="minorEastAsia" w:eastAsiaTheme="minorEastAsia" w:hAnsiTheme="minorEastAsia"/>
        </w:rPr>
        <w:t>399</w:t>
      </w:r>
      <w:r w:rsidRPr="006414F7">
        <w:rPr>
          <w:rFonts w:asciiTheme="minorEastAsia" w:eastAsiaTheme="minorEastAsia" w:hAnsiTheme="minorEastAsia" w:hint="eastAsia"/>
        </w:rPr>
        <w:t>号明天广场</w:t>
      </w:r>
      <w:r w:rsidRPr="006414F7">
        <w:rPr>
          <w:rFonts w:asciiTheme="minorEastAsia" w:eastAsiaTheme="minorEastAsia" w:hAnsiTheme="minorEastAsia"/>
        </w:rPr>
        <w:t>23</w:t>
      </w:r>
      <w:r w:rsidRPr="006414F7">
        <w:rPr>
          <w:rFonts w:asciiTheme="minorEastAsia" w:eastAsiaTheme="minorEastAsia" w:hAnsiTheme="minorEastAsia" w:hint="eastAsia"/>
        </w:rPr>
        <w:t>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法定代表人：陈灿辉</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联系人：徐璐</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021-63898952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400-820-5999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021-68776977</w:t>
      </w:r>
      <w:r w:rsidRPr="006414F7">
        <w:rPr>
          <w:rFonts w:asciiTheme="minorEastAsia" w:eastAsiaTheme="minorEastAsia" w:hAnsiTheme="minorEastAsia" w:hint="eastAsia"/>
        </w:rPr>
        <w:t>转</w:t>
      </w:r>
      <w:r w:rsidRPr="006414F7">
        <w:rPr>
          <w:rFonts w:asciiTheme="minorEastAsia" w:eastAsiaTheme="minorEastAsia" w:hAnsiTheme="minorEastAsia"/>
        </w:rPr>
        <w:t>8952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www.shhxzq.com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(135) </w:t>
      </w:r>
      <w:r w:rsidRPr="006414F7">
        <w:rPr>
          <w:rFonts w:asciiTheme="minorEastAsia" w:eastAsiaTheme="minorEastAsia" w:hAnsiTheme="minorEastAsia" w:hint="eastAsia"/>
        </w:rPr>
        <w:t>江海证券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注册地址：黑龙江省哈尔滨市香坊区赣水路</w:t>
      </w:r>
      <w:r w:rsidRPr="006414F7">
        <w:rPr>
          <w:rFonts w:asciiTheme="minorEastAsia" w:eastAsiaTheme="minorEastAsia" w:hAnsiTheme="minorEastAsia"/>
        </w:rPr>
        <w:t>56</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办公地址：黑龙江省哈尔滨市松北区创新三路</w:t>
      </w:r>
      <w:r w:rsidRPr="006414F7">
        <w:rPr>
          <w:rFonts w:asciiTheme="minorEastAsia" w:eastAsiaTheme="minorEastAsia" w:hAnsiTheme="minorEastAsia"/>
        </w:rPr>
        <w:t>833</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法定代表人：赵洪波</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联系人：姜志伟</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0451-87765732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400-666-2288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0451-82337279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www.jhzq.com.cn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lastRenderedPageBreak/>
        <w:t xml:space="preserve">(136) </w:t>
      </w:r>
      <w:r w:rsidRPr="006414F7">
        <w:rPr>
          <w:rFonts w:asciiTheme="minorEastAsia" w:eastAsiaTheme="minorEastAsia" w:hAnsiTheme="minorEastAsia" w:hint="eastAsia"/>
        </w:rPr>
        <w:t>金元证券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注册地址：海口市南宝路</w:t>
      </w:r>
      <w:r w:rsidRPr="006414F7">
        <w:rPr>
          <w:rFonts w:asciiTheme="minorEastAsia" w:eastAsiaTheme="minorEastAsia" w:hAnsiTheme="minorEastAsia"/>
        </w:rPr>
        <w:t>36</w:t>
      </w:r>
      <w:r w:rsidRPr="006414F7">
        <w:rPr>
          <w:rFonts w:asciiTheme="minorEastAsia" w:eastAsiaTheme="minorEastAsia" w:hAnsiTheme="minorEastAsia" w:hint="eastAsia"/>
        </w:rPr>
        <w:t>号证券大厦</w:t>
      </w:r>
      <w:r w:rsidRPr="006414F7">
        <w:rPr>
          <w:rFonts w:asciiTheme="minorEastAsia" w:eastAsiaTheme="minorEastAsia" w:hAnsiTheme="minorEastAsia"/>
        </w:rPr>
        <w:t>4</w:t>
      </w:r>
      <w:r w:rsidRPr="006414F7">
        <w:rPr>
          <w:rFonts w:asciiTheme="minorEastAsia" w:eastAsiaTheme="minorEastAsia" w:hAnsiTheme="minorEastAsia" w:hint="eastAsia"/>
        </w:rPr>
        <w:t>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办公地址：深圳市深南大道</w:t>
      </w:r>
      <w:r w:rsidRPr="006414F7">
        <w:rPr>
          <w:rFonts w:asciiTheme="minorEastAsia" w:eastAsiaTheme="minorEastAsia" w:hAnsiTheme="minorEastAsia"/>
        </w:rPr>
        <w:t>4001</w:t>
      </w:r>
      <w:r w:rsidRPr="006414F7">
        <w:rPr>
          <w:rFonts w:asciiTheme="minorEastAsia" w:eastAsiaTheme="minorEastAsia" w:hAnsiTheme="minorEastAsia" w:hint="eastAsia"/>
        </w:rPr>
        <w:t>号时代金融中心大厦</w:t>
      </w:r>
      <w:r w:rsidRPr="006414F7">
        <w:rPr>
          <w:rFonts w:asciiTheme="minorEastAsia" w:eastAsiaTheme="minorEastAsia" w:hAnsiTheme="minorEastAsia"/>
        </w:rPr>
        <w:t>17</w:t>
      </w:r>
      <w:r w:rsidRPr="006414F7">
        <w:rPr>
          <w:rFonts w:asciiTheme="minorEastAsia" w:eastAsiaTheme="minorEastAsia" w:hAnsiTheme="minorEastAsia" w:hint="eastAsia"/>
        </w:rPr>
        <w:t>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法定代表人：王作义</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联系人：刘萍</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0755-83025693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95372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0755-83025625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www.jyzq.cn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(137) </w:t>
      </w:r>
      <w:r w:rsidRPr="006414F7">
        <w:rPr>
          <w:rFonts w:asciiTheme="minorEastAsia" w:eastAsiaTheme="minorEastAsia" w:hAnsiTheme="minorEastAsia" w:hint="eastAsia"/>
        </w:rPr>
        <w:t>九州证券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注册地址：青海省西宁市南川工业园区创业路</w:t>
      </w:r>
      <w:r w:rsidRPr="006414F7">
        <w:rPr>
          <w:rFonts w:asciiTheme="minorEastAsia" w:eastAsiaTheme="minorEastAsia" w:hAnsiTheme="minorEastAsia"/>
        </w:rPr>
        <w:t>108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办公地址：北京市朝阳区安立路</w:t>
      </w:r>
      <w:r w:rsidRPr="006414F7">
        <w:rPr>
          <w:rFonts w:asciiTheme="minorEastAsia" w:eastAsiaTheme="minorEastAsia" w:hAnsiTheme="minorEastAsia"/>
        </w:rPr>
        <w:t>30</w:t>
      </w:r>
      <w:r w:rsidRPr="006414F7">
        <w:rPr>
          <w:rFonts w:asciiTheme="minorEastAsia" w:eastAsiaTheme="minorEastAsia" w:hAnsiTheme="minorEastAsia" w:hint="eastAsia"/>
        </w:rPr>
        <w:t>号仰山公园东一门</w:t>
      </w:r>
      <w:r w:rsidRPr="006414F7">
        <w:rPr>
          <w:rFonts w:asciiTheme="minorEastAsia" w:eastAsiaTheme="minorEastAsia" w:hAnsiTheme="minorEastAsia"/>
        </w:rPr>
        <w:t>2</w:t>
      </w:r>
      <w:r w:rsidRPr="006414F7">
        <w:rPr>
          <w:rFonts w:asciiTheme="minorEastAsia" w:eastAsiaTheme="minorEastAsia" w:hAnsiTheme="minorEastAsia" w:hint="eastAsia"/>
        </w:rPr>
        <w:t>号楼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法定代表人：魏先锋</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联系人：张思思</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010-57672272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95305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010-57672296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www.jzsec.com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(138) </w:t>
      </w:r>
      <w:r w:rsidRPr="006414F7">
        <w:rPr>
          <w:rFonts w:asciiTheme="minorEastAsia" w:eastAsiaTheme="minorEastAsia" w:hAnsiTheme="minorEastAsia" w:hint="eastAsia"/>
        </w:rPr>
        <w:t>开源证券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注册地址：陕西省西安市高新区锦业路</w:t>
      </w:r>
      <w:r w:rsidRPr="006414F7">
        <w:rPr>
          <w:rFonts w:asciiTheme="minorEastAsia" w:eastAsiaTheme="minorEastAsia" w:hAnsiTheme="minorEastAsia"/>
        </w:rPr>
        <w:t>1</w:t>
      </w:r>
      <w:r w:rsidRPr="006414F7">
        <w:rPr>
          <w:rFonts w:asciiTheme="minorEastAsia" w:eastAsiaTheme="minorEastAsia" w:hAnsiTheme="minorEastAsia" w:hint="eastAsia"/>
        </w:rPr>
        <w:t>号都市之门</w:t>
      </w:r>
      <w:r w:rsidRPr="006414F7">
        <w:rPr>
          <w:rFonts w:asciiTheme="minorEastAsia" w:eastAsiaTheme="minorEastAsia" w:hAnsiTheme="minorEastAsia"/>
        </w:rPr>
        <w:t>B</w:t>
      </w:r>
      <w:r w:rsidRPr="006414F7">
        <w:rPr>
          <w:rFonts w:asciiTheme="minorEastAsia" w:eastAsiaTheme="minorEastAsia" w:hAnsiTheme="minorEastAsia" w:hint="eastAsia"/>
        </w:rPr>
        <w:t>座</w:t>
      </w:r>
      <w:r w:rsidRPr="006414F7">
        <w:rPr>
          <w:rFonts w:asciiTheme="minorEastAsia" w:eastAsiaTheme="minorEastAsia" w:hAnsiTheme="minorEastAsia"/>
        </w:rPr>
        <w:t>5</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办公地址：陕西省西安市高新区锦业路</w:t>
      </w:r>
      <w:r w:rsidRPr="006414F7">
        <w:rPr>
          <w:rFonts w:asciiTheme="minorEastAsia" w:eastAsiaTheme="minorEastAsia" w:hAnsiTheme="minorEastAsia"/>
        </w:rPr>
        <w:t>1</w:t>
      </w:r>
      <w:r w:rsidRPr="006414F7">
        <w:rPr>
          <w:rFonts w:asciiTheme="minorEastAsia" w:eastAsiaTheme="minorEastAsia" w:hAnsiTheme="minorEastAsia" w:hint="eastAsia"/>
        </w:rPr>
        <w:t>号都市之门</w:t>
      </w:r>
      <w:r w:rsidRPr="006414F7">
        <w:rPr>
          <w:rFonts w:asciiTheme="minorEastAsia" w:eastAsiaTheme="minorEastAsia" w:hAnsiTheme="minorEastAsia"/>
        </w:rPr>
        <w:t>B</w:t>
      </w:r>
      <w:r w:rsidRPr="006414F7">
        <w:rPr>
          <w:rFonts w:asciiTheme="minorEastAsia" w:eastAsiaTheme="minorEastAsia" w:hAnsiTheme="minorEastAsia" w:hint="eastAsia"/>
        </w:rPr>
        <w:t>座</w:t>
      </w:r>
      <w:r w:rsidRPr="006414F7">
        <w:rPr>
          <w:rFonts w:asciiTheme="minorEastAsia" w:eastAsiaTheme="minorEastAsia" w:hAnsiTheme="minorEastAsia"/>
        </w:rPr>
        <w:t>5</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法定代表人：李刚</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联系人：袁伟涛</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029-88365850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400-860-8866</w:t>
      </w:r>
      <w:r w:rsidRPr="006414F7">
        <w:rPr>
          <w:rFonts w:asciiTheme="minorEastAsia" w:eastAsiaTheme="minorEastAsia" w:hAnsiTheme="minorEastAsia" w:hint="eastAsia"/>
        </w:rPr>
        <w:t>或</w:t>
      </w:r>
      <w:r w:rsidRPr="006414F7">
        <w:rPr>
          <w:rFonts w:asciiTheme="minorEastAsia" w:eastAsiaTheme="minorEastAsia" w:hAnsiTheme="minorEastAsia"/>
        </w:rPr>
        <w:t>95325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www.kysec.cn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(139) </w:t>
      </w:r>
      <w:r w:rsidRPr="006414F7">
        <w:rPr>
          <w:rFonts w:asciiTheme="minorEastAsia" w:eastAsiaTheme="minorEastAsia" w:hAnsiTheme="minorEastAsia" w:hint="eastAsia"/>
        </w:rPr>
        <w:t>联储证券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注册地址：广东省深圳市福田区福田街道岗厦社区深南大道南侧金地中心大厦</w:t>
      </w:r>
      <w:r w:rsidRPr="006414F7">
        <w:rPr>
          <w:rFonts w:asciiTheme="minorEastAsia" w:eastAsiaTheme="minorEastAsia" w:hAnsiTheme="minorEastAsia"/>
        </w:rPr>
        <w:t>9</w:t>
      </w:r>
      <w:r w:rsidRPr="006414F7">
        <w:rPr>
          <w:rFonts w:asciiTheme="minorEastAsia" w:eastAsiaTheme="minorEastAsia" w:hAnsiTheme="minorEastAsia" w:hint="eastAsia"/>
        </w:rPr>
        <w:t>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办公地址：上海市浦东新区陆家嘴环路</w:t>
      </w:r>
      <w:r w:rsidRPr="006414F7">
        <w:rPr>
          <w:rFonts w:asciiTheme="minorEastAsia" w:eastAsiaTheme="minorEastAsia" w:hAnsiTheme="minorEastAsia"/>
        </w:rPr>
        <w:t>333</w:t>
      </w:r>
      <w:r w:rsidRPr="006414F7">
        <w:rPr>
          <w:rFonts w:asciiTheme="minorEastAsia" w:eastAsiaTheme="minorEastAsia" w:hAnsiTheme="minorEastAsia" w:hint="eastAsia"/>
        </w:rPr>
        <w:t>号金砖大厦</w:t>
      </w:r>
      <w:r w:rsidRPr="006414F7">
        <w:rPr>
          <w:rFonts w:asciiTheme="minorEastAsia" w:eastAsiaTheme="minorEastAsia" w:hAnsiTheme="minorEastAsia"/>
        </w:rPr>
        <w:t>8</w:t>
      </w:r>
      <w:r w:rsidRPr="006414F7">
        <w:rPr>
          <w:rFonts w:asciiTheme="minorEastAsia" w:eastAsiaTheme="minorEastAsia" w:hAnsiTheme="minorEastAsia" w:hint="eastAsia"/>
        </w:rPr>
        <w:t>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法定代表人：吕春卫</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联系人：丁倩云</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010-86499427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400-620-6868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网址：</w:t>
      </w:r>
      <w:r w:rsidRPr="006414F7">
        <w:rPr>
          <w:rFonts w:asciiTheme="minorEastAsia" w:eastAsiaTheme="minorEastAsia" w:hAnsiTheme="minorEastAsia"/>
        </w:rPr>
        <w:t>www.lczq.com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(140) </w:t>
      </w:r>
      <w:r w:rsidRPr="006414F7">
        <w:rPr>
          <w:rFonts w:asciiTheme="minorEastAsia" w:eastAsiaTheme="minorEastAsia" w:hAnsiTheme="minorEastAsia" w:hint="eastAsia"/>
        </w:rPr>
        <w:t>联讯证券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注册地址：惠州市江北东江三路</w:t>
      </w:r>
      <w:r w:rsidRPr="006414F7">
        <w:rPr>
          <w:rFonts w:asciiTheme="minorEastAsia" w:eastAsiaTheme="minorEastAsia" w:hAnsiTheme="minorEastAsia"/>
        </w:rPr>
        <w:t>55</w:t>
      </w:r>
      <w:r w:rsidRPr="006414F7">
        <w:rPr>
          <w:rFonts w:asciiTheme="minorEastAsia" w:eastAsiaTheme="minorEastAsia" w:hAnsiTheme="minorEastAsia" w:hint="eastAsia"/>
        </w:rPr>
        <w:t>号广播电视新闻中心西面一层大堂和三、四层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办公地址：深圳市福田区深南中路</w:t>
      </w:r>
      <w:r w:rsidRPr="006414F7">
        <w:rPr>
          <w:rFonts w:asciiTheme="minorEastAsia" w:eastAsiaTheme="minorEastAsia" w:hAnsiTheme="minorEastAsia"/>
        </w:rPr>
        <w:t>2002</w:t>
      </w:r>
      <w:r w:rsidRPr="006414F7">
        <w:rPr>
          <w:rFonts w:asciiTheme="minorEastAsia" w:eastAsiaTheme="minorEastAsia" w:hAnsiTheme="minorEastAsia" w:hint="eastAsia"/>
        </w:rPr>
        <w:t>号中广核大厦北楼</w:t>
      </w:r>
      <w:r w:rsidRPr="006414F7">
        <w:rPr>
          <w:rFonts w:asciiTheme="minorEastAsia" w:eastAsiaTheme="minorEastAsia" w:hAnsiTheme="minorEastAsia"/>
        </w:rPr>
        <w:t>10</w:t>
      </w:r>
      <w:r w:rsidRPr="006414F7">
        <w:rPr>
          <w:rFonts w:asciiTheme="minorEastAsia" w:eastAsiaTheme="minorEastAsia" w:hAnsiTheme="minorEastAsia" w:hint="eastAsia"/>
        </w:rPr>
        <w:t>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法定代表人：严亦斌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联系人：彭莲</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0755-83331195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95564</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http://www.lxsec.com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(141) </w:t>
      </w:r>
      <w:r w:rsidRPr="006414F7">
        <w:rPr>
          <w:rFonts w:asciiTheme="minorEastAsia" w:eastAsiaTheme="minorEastAsia" w:hAnsiTheme="minorEastAsia" w:hint="eastAsia"/>
        </w:rPr>
        <w:t>南京证券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注册地址：南京市江东中路</w:t>
      </w:r>
      <w:r w:rsidRPr="006414F7">
        <w:rPr>
          <w:rFonts w:asciiTheme="minorEastAsia" w:eastAsiaTheme="minorEastAsia" w:hAnsiTheme="minorEastAsia"/>
        </w:rPr>
        <w:t>389</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办公地址：南京市江东中路</w:t>
      </w:r>
      <w:r w:rsidRPr="006414F7">
        <w:rPr>
          <w:rFonts w:asciiTheme="minorEastAsia" w:eastAsiaTheme="minorEastAsia" w:hAnsiTheme="minorEastAsia"/>
        </w:rPr>
        <w:t>389</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法定代表人：步国旬</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联系人：王万君</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025-58519523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95386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025-83369725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www.njzq.com.cn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(142) </w:t>
      </w:r>
      <w:r w:rsidRPr="006414F7">
        <w:rPr>
          <w:rFonts w:asciiTheme="minorEastAsia" w:eastAsiaTheme="minorEastAsia" w:hAnsiTheme="minorEastAsia" w:hint="eastAsia"/>
        </w:rPr>
        <w:t>平安证券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注册地址：深圳市福田区益田路</w:t>
      </w:r>
      <w:r w:rsidRPr="006414F7">
        <w:rPr>
          <w:rFonts w:asciiTheme="minorEastAsia" w:eastAsiaTheme="minorEastAsia" w:hAnsiTheme="minorEastAsia"/>
        </w:rPr>
        <w:t>5033</w:t>
      </w:r>
      <w:r w:rsidRPr="006414F7">
        <w:rPr>
          <w:rFonts w:asciiTheme="minorEastAsia" w:eastAsiaTheme="minorEastAsia" w:hAnsiTheme="minorEastAsia" w:hint="eastAsia"/>
        </w:rPr>
        <w:t>号平安金融中心</w:t>
      </w:r>
      <w:r w:rsidRPr="006414F7">
        <w:rPr>
          <w:rFonts w:asciiTheme="minorEastAsia" w:eastAsiaTheme="minorEastAsia" w:hAnsiTheme="minorEastAsia"/>
        </w:rPr>
        <w:t>61</w:t>
      </w:r>
      <w:r w:rsidRPr="006414F7">
        <w:rPr>
          <w:rFonts w:asciiTheme="minorEastAsia" w:eastAsiaTheme="minorEastAsia" w:hAnsiTheme="minorEastAsia" w:hint="eastAsia"/>
        </w:rPr>
        <w:t>层</w:t>
      </w:r>
      <w:r w:rsidRPr="006414F7">
        <w:rPr>
          <w:rFonts w:asciiTheme="minorEastAsia" w:eastAsiaTheme="minorEastAsia" w:hAnsiTheme="minorEastAsia"/>
        </w:rPr>
        <w:t>-64</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办公地址：深圳市福田区金田路</w:t>
      </w:r>
      <w:r w:rsidRPr="006414F7">
        <w:rPr>
          <w:rFonts w:asciiTheme="minorEastAsia" w:eastAsiaTheme="minorEastAsia" w:hAnsiTheme="minorEastAsia"/>
        </w:rPr>
        <w:t>4036</w:t>
      </w:r>
      <w:r w:rsidRPr="006414F7">
        <w:rPr>
          <w:rFonts w:asciiTheme="minorEastAsia" w:eastAsiaTheme="minorEastAsia" w:hAnsiTheme="minorEastAsia" w:hint="eastAsia"/>
        </w:rPr>
        <w:t>号荣超大厦</w:t>
      </w:r>
      <w:r w:rsidRPr="006414F7">
        <w:rPr>
          <w:rFonts w:asciiTheme="minorEastAsia" w:eastAsiaTheme="minorEastAsia" w:hAnsiTheme="minorEastAsia"/>
        </w:rPr>
        <w:t>16-20</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法定代表人：何之江</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联系人：周驰</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021-38643230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95511-8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021-58991896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stock.pingan.com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(143) </w:t>
      </w:r>
      <w:r w:rsidRPr="006414F7">
        <w:rPr>
          <w:rFonts w:asciiTheme="minorEastAsia" w:eastAsiaTheme="minorEastAsia" w:hAnsiTheme="minorEastAsia" w:hint="eastAsia"/>
        </w:rPr>
        <w:t>瑞银证券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注册地址：北京市西城区金融大街</w:t>
      </w:r>
      <w:r w:rsidRPr="006414F7">
        <w:rPr>
          <w:rFonts w:asciiTheme="minorEastAsia" w:eastAsiaTheme="minorEastAsia" w:hAnsiTheme="minorEastAsia"/>
        </w:rPr>
        <w:t>7</w:t>
      </w:r>
      <w:r w:rsidRPr="006414F7">
        <w:rPr>
          <w:rFonts w:asciiTheme="minorEastAsia" w:eastAsiaTheme="minorEastAsia" w:hAnsiTheme="minorEastAsia" w:hint="eastAsia"/>
        </w:rPr>
        <w:t>号英蓝国际金融中心</w:t>
      </w:r>
      <w:r w:rsidRPr="006414F7">
        <w:rPr>
          <w:rFonts w:asciiTheme="minorEastAsia" w:eastAsiaTheme="minorEastAsia" w:hAnsiTheme="minorEastAsia"/>
        </w:rPr>
        <w:t>12</w:t>
      </w:r>
      <w:r w:rsidRPr="006414F7">
        <w:rPr>
          <w:rFonts w:asciiTheme="minorEastAsia" w:eastAsiaTheme="minorEastAsia" w:hAnsiTheme="minorEastAsia" w:hint="eastAsia"/>
        </w:rPr>
        <w:t>层、</w:t>
      </w:r>
      <w:r w:rsidRPr="006414F7">
        <w:rPr>
          <w:rFonts w:asciiTheme="minorEastAsia" w:eastAsiaTheme="minorEastAsia" w:hAnsiTheme="minorEastAsia"/>
        </w:rPr>
        <w:t>15</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办公地址：北京市西城区金融大街</w:t>
      </w:r>
      <w:r w:rsidRPr="006414F7">
        <w:rPr>
          <w:rFonts w:asciiTheme="minorEastAsia" w:eastAsiaTheme="minorEastAsia" w:hAnsiTheme="minorEastAsia"/>
        </w:rPr>
        <w:t>7</w:t>
      </w:r>
      <w:r w:rsidRPr="006414F7">
        <w:rPr>
          <w:rFonts w:asciiTheme="minorEastAsia" w:eastAsiaTheme="minorEastAsia" w:hAnsiTheme="minorEastAsia" w:hint="eastAsia"/>
        </w:rPr>
        <w:t>号英蓝国际金融中心</w:t>
      </w:r>
      <w:r w:rsidRPr="006414F7">
        <w:rPr>
          <w:rFonts w:asciiTheme="minorEastAsia" w:eastAsiaTheme="minorEastAsia" w:hAnsiTheme="minorEastAsia"/>
        </w:rPr>
        <w:t>12</w:t>
      </w:r>
      <w:r w:rsidRPr="006414F7">
        <w:rPr>
          <w:rFonts w:asciiTheme="minorEastAsia" w:eastAsiaTheme="minorEastAsia" w:hAnsiTheme="minorEastAsia" w:hint="eastAsia"/>
        </w:rPr>
        <w:t>层、</w:t>
      </w:r>
      <w:r w:rsidRPr="006414F7">
        <w:rPr>
          <w:rFonts w:asciiTheme="minorEastAsia" w:eastAsiaTheme="minorEastAsia" w:hAnsiTheme="minorEastAsia"/>
        </w:rPr>
        <w:t>15</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法定代表人：钱于军</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联系人：谢丹</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0755-22158878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客户服务电话：</w:t>
      </w:r>
      <w:r w:rsidRPr="006414F7">
        <w:rPr>
          <w:rFonts w:asciiTheme="minorEastAsia" w:eastAsiaTheme="minorEastAsia" w:hAnsiTheme="minorEastAsia"/>
        </w:rPr>
        <w:t>400-887-8827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010-58328170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https://www.ubs.com/ubssecurities</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(144) </w:t>
      </w:r>
      <w:r w:rsidRPr="006414F7">
        <w:rPr>
          <w:rFonts w:asciiTheme="minorEastAsia" w:eastAsiaTheme="minorEastAsia" w:hAnsiTheme="minorEastAsia" w:hint="eastAsia"/>
        </w:rPr>
        <w:t>山西证券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注册地址：太原市府西街</w:t>
      </w:r>
      <w:r w:rsidRPr="006414F7">
        <w:rPr>
          <w:rFonts w:asciiTheme="minorEastAsia" w:eastAsiaTheme="minorEastAsia" w:hAnsiTheme="minorEastAsia"/>
        </w:rPr>
        <w:t>69</w:t>
      </w:r>
      <w:r w:rsidRPr="006414F7">
        <w:rPr>
          <w:rFonts w:asciiTheme="minorEastAsia" w:eastAsiaTheme="minorEastAsia" w:hAnsiTheme="minorEastAsia" w:hint="eastAsia"/>
        </w:rPr>
        <w:t>号山西国际贸易中心东塔楼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办公地址：太原市府西街</w:t>
      </w:r>
      <w:r w:rsidRPr="006414F7">
        <w:rPr>
          <w:rFonts w:asciiTheme="minorEastAsia" w:eastAsiaTheme="minorEastAsia" w:hAnsiTheme="minorEastAsia"/>
        </w:rPr>
        <w:t>69</w:t>
      </w:r>
      <w:r w:rsidRPr="006414F7">
        <w:rPr>
          <w:rFonts w:asciiTheme="minorEastAsia" w:eastAsiaTheme="minorEastAsia" w:hAnsiTheme="minorEastAsia" w:hint="eastAsia"/>
        </w:rPr>
        <w:t>号山西国际贸易中心东塔楼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法定代表人：侯巍</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联系人：郭熠</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0351-8686659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95573</w:t>
      </w:r>
      <w:r w:rsidRPr="006414F7">
        <w:rPr>
          <w:rFonts w:asciiTheme="minorEastAsia" w:eastAsiaTheme="minorEastAsia" w:hAnsiTheme="minorEastAsia" w:hint="eastAsia"/>
        </w:rPr>
        <w:t>或</w:t>
      </w:r>
      <w:r w:rsidRPr="006414F7">
        <w:rPr>
          <w:rFonts w:asciiTheme="minorEastAsia" w:eastAsiaTheme="minorEastAsia" w:hAnsiTheme="minorEastAsia"/>
        </w:rPr>
        <w:t>400-666-1618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0351-8686619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www.i618.com.cn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(145) </w:t>
      </w:r>
      <w:r w:rsidRPr="006414F7">
        <w:rPr>
          <w:rFonts w:asciiTheme="minorEastAsia" w:eastAsiaTheme="minorEastAsia" w:hAnsiTheme="minorEastAsia" w:hint="eastAsia"/>
        </w:rPr>
        <w:t>上海证券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注册地址：上海市黄浦区四川中路</w:t>
      </w:r>
      <w:r w:rsidRPr="006414F7">
        <w:rPr>
          <w:rFonts w:asciiTheme="minorEastAsia" w:eastAsiaTheme="minorEastAsia" w:hAnsiTheme="minorEastAsia"/>
        </w:rPr>
        <w:t>213</w:t>
      </w:r>
      <w:r w:rsidRPr="006414F7">
        <w:rPr>
          <w:rFonts w:asciiTheme="minorEastAsia" w:eastAsiaTheme="minorEastAsia" w:hAnsiTheme="minorEastAsia" w:hint="eastAsia"/>
        </w:rPr>
        <w:t>号</w:t>
      </w:r>
      <w:r w:rsidRPr="006414F7">
        <w:rPr>
          <w:rFonts w:asciiTheme="minorEastAsia" w:eastAsiaTheme="minorEastAsia" w:hAnsiTheme="minorEastAsia"/>
        </w:rPr>
        <w:t>7</w:t>
      </w:r>
      <w:r w:rsidRPr="006414F7">
        <w:rPr>
          <w:rFonts w:asciiTheme="minorEastAsia" w:eastAsiaTheme="minorEastAsia" w:hAnsiTheme="minorEastAsia" w:hint="eastAsia"/>
        </w:rPr>
        <w:t>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办公地址：上海市四川中路</w:t>
      </w:r>
      <w:r w:rsidRPr="006414F7">
        <w:rPr>
          <w:rFonts w:asciiTheme="minorEastAsia" w:eastAsiaTheme="minorEastAsia" w:hAnsiTheme="minorEastAsia"/>
        </w:rPr>
        <w:t>213</w:t>
      </w:r>
      <w:r w:rsidRPr="006414F7">
        <w:rPr>
          <w:rFonts w:asciiTheme="minorEastAsia" w:eastAsiaTheme="minorEastAsia" w:hAnsiTheme="minorEastAsia" w:hint="eastAsia"/>
        </w:rPr>
        <w:t>号久事商务大厦</w:t>
      </w:r>
      <w:r w:rsidRPr="006414F7">
        <w:rPr>
          <w:rFonts w:asciiTheme="minorEastAsia" w:eastAsiaTheme="minorEastAsia" w:hAnsiTheme="minorEastAsia"/>
        </w:rPr>
        <w:t>7</w:t>
      </w:r>
      <w:r w:rsidRPr="006414F7">
        <w:rPr>
          <w:rFonts w:asciiTheme="minorEastAsia" w:eastAsiaTheme="minorEastAsia" w:hAnsiTheme="minorEastAsia" w:hint="eastAsia"/>
        </w:rPr>
        <w:t>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法定代表人：李俊杰</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联系人：邵珍珍</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021-53686888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4008-918-918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021-53686100</w:t>
      </w:r>
      <w:r w:rsidRPr="006414F7">
        <w:rPr>
          <w:rFonts w:asciiTheme="minorEastAsia" w:eastAsiaTheme="minorEastAsia" w:hAnsiTheme="minorEastAsia" w:hint="eastAsia"/>
        </w:rPr>
        <w:t>、</w:t>
      </w:r>
      <w:r w:rsidRPr="006414F7">
        <w:rPr>
          <w:rFonts w:asciiTheme="minorEastAsia" w:eastAsiaTheme="minorEastAsia" w:hAnsiTheme="minorEastAsia"/>
        </w:rPr>
        <w:t>021-53686200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https://www.shzq.com/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(146) </w:t>
      </w:r>
      <w:r w:rsidRPr="006414F7">
        <w:rPr>
          <w:rFonts w:asciiTheme="minorEastAsia" w:eastAsiaTheme="minorEastAsia" w:hAnsiTheme="minorEastAsia" w:hint="eastAsia"/>
        </w:rPr>
        <w:t>申万宏源西部证券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注册地址：新疆乌鲁木齐市高新区（新市区）北京南路</w:t>
      </w:r>
      <w:r w:rsidRPr="006414F7">
        <w:rPr>
          <w:rFonts w:asciiTheme="minorEastAsia" w:eastAsiaTheme="minorEastAsia" w:hAnsiTheme="minorEastAsia"/>
        </w:rPr>
        <w:t>358</w:t>
      </w:r>
      <w:r w:rsidRPr="006414F7">
        <w:rPr>
          <w:rFonts w:asciiTheme="minorEastAsia" w:eastAsiaTheme="minorEastAsia" w:hAnsiTheme="minorEastAsia" w:hint="eastAsia"/>
        </w:rPr>
        <w:t>号大成国际大厦</w:t>
      </w:r>
      <w:r w:rsidRPr="006414F7">
        <w:rPr>
          <w:rFonts w:asciiTheme="minorEastAsia" w:eastAsiaTheme="minorEastAsia" w:hAnsiTheme="minorEastAsia"/>
        </w:rPr>
        <w:t>20</w:t>
      </w:r>
      <w:r w:rsidRPr="006414F7">
        <w:rPr>
          <w:rFonts w:asciiTheme="minorEastAsia" w:eastAsiaTheme="minorEastAsia" w:hAnsiTheme="minorEastAsia" w:hint="eastAsia"/>
        </w:rPr>
        <w:t>楼</w:t>
      </w:r>
      <w:r w:rsidRPr="006414F7">
        <w:rPr>
          <w:rFonts w:asciiTheme="minorEastAsia" w:eastAsiaTheme="minorEastAsia" w:hAnsiTheme="minorEastAsia"/>
        </w:rPr>
        <w:t>2005</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办公地址：新疆乌鲁木齐市高新区（新市区）北京南路</w:t>
      </w:r>
      <w:r w:rsidRPr="006414F7">
        <w:rPr>
          <w:rFonts w:asciiTheme="minorEastAsia" w:eastAsiaTheme="minorEastAsia" w:hAnsiTheme="minorEastAsia"/>
        </w:rPr>
        <w:t>358</w:t>
      </w:r>
      <w:r w:rsidRPr="006414F7">
        <w:rPr>
          <w:rFonts w:asciiTheme="minorEastAsia" w:eastAsiaTheme="minorEastAsia" w:hAnsiTheme="minorEastAsia" w:hint="eastAsia"/>
        </w:rPr>
        <w:t>号大成国际大厦</w:t>
      </w:r>
      <w:r w:rsidRPr="006414F7">
        <w:rPr>
          <w:rFonts w:asciiTheme="minorEastAsia" w:eastAsiaTheme="minorEastAsia" w:hAnsiTheme="minorEastAsia"/>
        </w:rPr>
        <w:t>20</w:t>
      </w:r>
      <w:r w:rsidRPr="006414F7">
        <w:rPr>
          <w:rFonts w:asciiTheme="minorEastAsia" w:eastAsiaTheme="minorEastAsia" w:hAnsiTheme="minorEastAsia" w:hint="eastAsia"/>
        </w:rPr>
        <w:t>楼</w:t>
      </w:r>
      <w:r w:rsidRPr="006414F7">
        <w:rPr>
          <w:rFonts w:asciiTheme="minorEastAsia" w:eastAsiaTheme="minorEastAsia" w:hAnsiTheme="minorEastAsia"/>
        </w:rPr>
        <w:t>2005</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法定代表人：李琦</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联系人：王怀春</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0991-2307105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4008-000-562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010-88085195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www.hysec.com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(147) </w:t>
      </w:r>
      <w:r w:rsidRPr="006414F7">
        <w:rPr>
          <w:rFonts w:asciiTheme="minorEastAsia" w:eastAsiaTheme="minorEastAsia" w:hAnsiTheme="minorEastAsia" w:hint="eastAsia"/>
        </w:rPr>
        <w:t>申万宏源证券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注册地址：上海市徐汇区长乐路</w:t>
      </w:r>
      <w:r w:rsidRPr="006414F7">
        <w:rPr>
          <w:rFonts w:asciiTheme="minorEastAsia" w:eastAsiaTheme="minorEastAsia" w:hAnsiTheme="minorEastAsia"/>
        </w:rPr>
        <w:t>989</w:t>
      </w:r>
      <w:r w:rsidRPr="006414F7">
        <w:rPr>
          <w:rFonts w:asciiTheme="minorEastAsia" w:eastAsiaTheme="minorEastAsia" w:hAnsiTheme="minorEastAsia" w:hint="eastAsia"/>
        </w:rPr>
        <w:t>号</w:t>
      </w:r>
      <w:r w:rsidRPr="006414F7">
        <w:rPr>
          <w:rFonts w:asciiTheme="minorEastAsia" w:eastAsiaTheme="minorEastAsia" w:hAnsiTheme="minorEastAsia"/>
        </w:rPr>
        <w:t>45</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办公地址：上海市徐汇区长乐路</w:t>
      </w:r>
      <w:r w:rsidRPr="006414F7">
        <w:rPr>
          <w:rFonts w:asciiTheme="minorEastAsia" w:eastAsiaTheme="minorEastAsia" w:hAnsiTheme="minorEastAsia"/>
        </w:rPr>
        <w:t>989</w:t>
      </w:r>
      <w:r w:rsidRPr="006414F7">
        <w:rPr>
          <w:rFonts w:asciiTheme="minorEastAsia" w:eastAsiaTheme="minorEastAsia" w:hAnsiTheme="minorEastAsia" w:hint="eastAsia"/>
        </w:rPr>
        <w:t>号世纪商贸广场</w:t>
      </w:r>
      <w:r w:rsidRPr="006414F7">
        <w:rPr>
          <w:rFonts w:asciiTheme="minorEastAsia" w:eastAsiaTheme="minorEastAsia" w:hAnsiTheme="minorEastAsia"/>
        </w:rPr>
        <w:t>45</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法定代表人：李梅</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联系人：余敏</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021-33388252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95523</w:t>
      </w:r>
      <w:r w:rsidRPr="006414F7">
        <w:rPr>
          <w:rFonts w:asciiTheme="minorEastAsia" w:eastAsiaTheme="minorEastAsia" w:hAnsiTheme="minorEastAsia" w:hint="eastAsia"/>
        </w:rPr>
        <w:t>、</w:t>
      </w:r>
      <w:r w:rsidRPr="006414F7">
        <w:rPr>
          <w:rFonts w:asciiTheme="minorEastAsia" w:eastAsiaTheme="minorEastAsia" w:hAnsiTheme="minorEastAsia"/>
        </w:rPr>
        <w:t>4008895523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021-33388224</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www.swhysc.com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(148) </w:t>
      </w:r>
      <w:r w:rsidRPr="006414F7">
        <w:rPr>
          <w:rFonts w:asciiTheme="minorEastAsia" w:eastAsiaTheme="minorEastAsia" w:hAnsiTheme="minorEastAsia" w:hint="eastAsia"/>
        </w:rPr>
        <w:t>世纪证券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注册地址：深圳市福田区深南大道招商银行大厦</w:t>
      </w:r>
      <w:r w:rsidRPr="006414F7">
        <w:rPr>
          <w:rFonts w:asciiTheme="minorEastAsia" w:eastAsiaTheme="minorEastAsia" w:hAnsiTheme="minorEastAsia"/>
        </w:rPr>
        <w:t>40-42</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办公地址：深圳市福田区深南大道招商银行大厦</w:t>
      </w:r>
      <w:r w:rsidRPr="006414F7">
        <w:rPr>
          <w:rFonts w:asciiTheme="minorEastAsia" w:eastAsiaTheme="minorEastAsia" w:hAnsiTheme="minorEastAsia"/>
        </w:rPr>
        <w:t>40-42</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法定代表人：李强</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联系人：王雯</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0755-83199511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4008323000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www.csco.com.cn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(149) </w:t>
      </w:r>
      <w:r w:rsidRPr="006414F7">
        <w:rPr>
          <w:rFonts w:asciiTheme="minorEastAsia" w:eastAsiaTheme="minorEastAsia" w:hAnsiTheme="minorEastAsia" w:hint="eastAsia"/>
        </w:rPr>
        <w:t>首创证券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注册地址：北京市西城区德胜门外大街</w:t>
      </w:r>
      <w:r w:rsidRPr="006414F7">
        <w:rPr>
          <w:rFonts w:asciiTheme="minorEastAsia" w:eastAsiaTheme="minorEastAsia" w:hAnsiTheme="minorEastAsia"/>
        </w:rPr>
        <w:t>115</w:t>
      </w:r>
      <w:r w:rsidRPr="006414F7">
        <w:rPr>
          <w:rFonts w:asciiTheme="minorEastAsia" w:eastAsiaTheme="minorEastAsia" w:hAnsiTheme="minorEastAsia" w:hint="eastAsia"/>
        </w:rPr>
        <w:t>号德胜尚城</w:t>
      </w:r>
      <w:r w:rsidRPr="006414F7">
        <w:rPr>
          <w:rFonts w:asciiTheme="minorEastAsia" w:eastAsiaTheme="minorEastAsia" w:hAnsiTheme="minorEastAsia"/>
        </w:rPr>
        <w:t>E</w:t>
      </w:r>
      <w:r w:rsidRPr="006414F7">
        <w:rPr>
          <w:rFonts w:asciiTheme="minorEastAsia" w:eastAsiaTheme="minorEastAsia" w:hAnsiTheme="minorEastAsia" w:hint="eastAsia"/>
        </w:rPr>
        <w:t>座</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办公地址：北京市西城区德胜门外大街</w:t>
      </w:r>
      <w:r w:rsidRPr="006414F7">
        <w:rPr>
          <w:rFonts w:asciiTheme="minorEastAsia" w:eastAsiaTheme="minorEastAsia" w:hAnsiTheme="minorEastAsia"/>
        </w:rPr>
        <w:t>115</w:t>
      </w:r>
      <w:r w:rsidRPr="006414F7">
        <w:rPr>
          <w:rFonts w:asciiTheme="minorEastAsia" w:eastAsiaTheme="minorEastAsia" w:hAnsiTheme="minorEastAsia" w:hint="eastAsia"/>
        </w:rPr>
        <w:t>号德胜尚城</w:t>
      </w:r>
      <w:r w:rsidRPr="006414F7">
        <w:rPr>
          <w:rFonts w:asciiTheme="minorEastAsia" w:eastAsiaTheme="minorEastAsia" w:hAnsiTheme="minorEastAsia"/>
        </w:rPr>
        <w:t>E</w:t>
      </w:r>
      <w:r w:rsidRPr="006414F7">
        <w:rPr>
          <w:rFonts w:asciiTheme="minorEastAsia" w:eastAsiaTheme="minorEastAsia" w:hAnsiTheme="minorEastAsia" w:hint="eastAsia"/>
        </w:rPr>
        <w:t>座</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法定代表人：毕劲松</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联系人：刘宇</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 xml:space="preserve">010-59366070  </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400-620-0620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010-59366055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http://www.sczq.com.cn/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(150) </w:t>
      </w:r>
      <w:r w:rsidRPr="006414F7">
        <w:rPr>
          <w:rFonts w:asciiTheme="minorEastAsia" w:eastAsiaTheme="minorEastAsia" w:hAnsiTheme="minorEastAsia" w:hint="eastAsia"/>
        </w:rPr>
        <w:t>天风证券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注册地址：湖北省武汉市东湖新技术开发区关东园路</w:t>
      </w:r>
      <w:r w:rsidRPr="006414F7">
        <w:rPr>
          <w:rFonts w:asciiTheme="minorEastAsia" w:eastAsiaTheme="minorEastAsia" w:hAnsiTheme="minorEastAsia"/>
        </w:rPr>
        <w:t>2</w:t>
      </w:r>
      <w:r w:rsidRPr="006414F7">
        <w:rPr>
          <w:rFonts w:asciiTheme="minorEastAsia" w:eastAsiaTheme="minorEastAsia" w:hAnsiTheme="minorEastAsia" w:hint="eastAsia"/>
        </w:rPr>
        <w:t>号高科大厦四楼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办公地址：湖北省武汉市武昌区中南路</w:t>
      </w:r>
      <w:r w:rsidRPr="006414F7">
        <w:rPr>
          <w:rFonts w:asciiTheme="minorEastAsia" w:eastAsiaTheme="minorEastAsia" w:hAnsiTheme="minorEastAsia"/>
        </w:rPr>
        <w:t>99</w:t>
      </w:r>
      <w:r w:rsidRPr="006414F7">
        <w:rPr>
          <w:rFonts w:asciiTheme="minorEastAsia" w:eastAsiaTheme="minorEastAsia" w:hAnsiTheme="minorEastAsia" w:hint="eastAsia"/>
        </w:rPr>
        <w:t>号保利广场</w:t>
      </w:r>
      <w:r w:rsidRPr="006414F7">
        <w:rPr>
          <w:rFonts w:asciiTheme="minorEastAsia" w:eastAsiaTheme="minorEastAsia" w:hAnsiTheme="minorEastAsia"/>
        </w:rPr>
        <w:t>A</w:t>
      </w:r>
      <w:r w:rsidRPr="006414F7">
        <w:rPr>
          <w:rFonts w:asciiTheme="minorEastAsia" w:eastAsiaTheme="minorEastAsia" w:hAnsiTheme="minorEastAsia" w:hint="eastAsia"/>
        </w:rPr>
        <w:t>座</w:t>
      </w:r>
      <w:r w:rsidRPr="006414F7">
        <w:rPr>
          <w:rFonts w:asciiTheme="minorEastAsia" w:eastAsiaTheme="minorEastAsia" w:hAnsiTheme="minorEastAsia"/>
        </w:rPr>
        <w:t>37</w:t>
      </w:r>
      <w:r w:rsidRPr="006414F7">
        <w:rPr>
          <w:rFonts w:asciiTheme="minorEastAsia" w:eastAsiaTheme="minorEastAsia" w:hAnsiTheme="minorEastAsia" w:hint="eastAsia"/>
        </w:rPr>
        <w:t>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法定代表人：余磊</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联系人：程晓英</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027-87617017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4008005000</w:t>
      </w:r>
      <w:r w:rsidRPr="006414F7">
        <w:rPr>
          <w:rFonts w:asciiTheme="minorEastAsia" w:eastAsiaTheme="minorEastAsia" w:hAnsiTheme="minorEastAsia" w:hint="eastAsia"/>
        </w:rPr>
        <w:t>、</w:t>
      </w:r>
      <w:r w:rsidRPr="006414F7">
        <w:rPr>
          <w:rFonts w:asciiTheme="minorEastAsia" w:eastAsiaTheme="minorEastAsia" w:hAnsiTheme="minorEastAsia"/>
        </w:rPr>
        <w:t>95391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027-87618863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http://www.tfzq.com/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(151) </w:t>
      </w:r>
      <w:r w:rsidRPr="006414F7">
        <w:rPr>
          <w:rFonts w:asciiTheme="minorEastAsia" w:eastAsiaTheme="minorEastAsia" w:hAnsiTheme="minorEastAsia" w:hint="eastAsia"/>
        </w:rPr>
        <w:t>万联证券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注册地址：广州市天河区珠江东路</w:t>
      </w:r>
      <w:r w:rsidRPr="006414F7">
        <w:rPr>
          <w:rFonts w:asciiTheme="minorEastAsia" w:eastAsiaTheme="minorEastAsia" w:hAnsiTheme="minorEastAsia"/>
        </w:rPr>
        <w:t>11</w:t>
      </w:r>
      <w:r w:rsidRPr="006414F7">
        <w:rPr>
          <w:rFonts w:asciiTheme="minorEastAsia" w:eastAsiaTheme="minorEastAsia" w:hAnsiTheme="minorEastAsia" w:hint="eastAsia"/>
        </w:rPr>
        <w:t>号</w:t>
      </w:r>
      <w:r w:rsidRPr="006414F7">
        <w:rPr>
          <w:rFonts w:asciiTheme="minorEastAsia" w:eastAsiaTheme="minorEastAsia" w:hAnsiTheme="minorEastAsia"/>
        </w:rPr>
        <w:t>18</w:t>
      </w:r>
      <w:r w:rsidRPr="006414F7">
        <w:rPr>
          <w:rFonts w:asciiTheme="minorEastAsia" w:eastAsiaTheme="minorEastAsia" w:hAnsiTheme="minorEastAsia" w:hint="eastAsia"/>
        </w:rPr>
        <w:t>、</w:t>
      </w:r>
      <w:r w:rsidRPr="006414F7">
        <w:rPr>
          <w:rFonts w:asciiTheme="minorEastAsia" w:eastAsiaTheme="minorEastAsia" w:hAnsiTheme="minorEastAsia"/>
        </w:rPr>
        <w:t>19</w:t>
      </w:r>
      <w:r w:rsidRPr="006414F7">
        <w:rPr>
          <w:rFonts w:asciiTheme="minorEastAsia" w:eastAsiaTheme="minorEastAsia" w:hAnsiTheme="minorEastAsia" w:hint="eastAsia"/>
        </w:rPr>
        <w:t>楼全层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办公地址：广州市天河区珠江东路</w:t>
      </w:r>
      <w:r w:rsidRPr="006414F7">
        <w:rPr>
          <w:rFonts w:asciiTheme="minorEastAsia" w:eastAsiaTheme="minorEastAsia" w:hAnsiTheme="minorEastAsia"/>
        </w:rPr>
        <w:t>13</w:t>
      </w:r>
      <w:r w:rsidRPr="006414F7">
        <w:rPr>
          <w:rFonts w:asciiTheme="minorEastAsia" w:eastAsiaTheme="minorEastAsia" w:hAnsiTheme="minorEastAsia" w:hint="eastAsia"/>
        </w:rPr>
        <w:t>号高德置地广场</w:t>
      </w:r>
      <w:r w:rsidRPr="006414F7">
        <w:rPr>
          <w:rFonts w:asciiTheme="minorEastAsia" w:eastAsiaTheme="minorEastAsia" w:hAnsiTheme="minorEastAsia"/>
        </w:rPr>
        <w:t>E</w:t>
      </w:r>
      <w:r w:rsidRPr="006414F7">
        <w:rPr>
          <w:rFonts w:asciiTheme="minorEastAsia" w:eastAsiaTheme="minorEastAsia" w:hAnsiTheme="minorEastAsia" w:hint="eastAsia"/>
        </w:rPr>
        <w:t>栋</w:t>
      </w:r>
      <w:r w:rsidRPr="006414F7">
        <w:rPr>
          <w:rFonts w:asciiTheme="minorEastAsia" w:eastAsiaTheme="minorEastAsia" w:hAnsiTheme="minorEastAsia"/>
        </w:rPr>
        <w:t>12</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法定代表人：罗钦城</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联系人：甘蕾</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020-38286026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95322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020-38286588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www.wlzq.cn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(152) </w:t>
      </w:r>
      <w:r w:rsidRPr="006414F7">
        <w:rPr>
          <w:rFonts w:asciiTheme="minorEastAsia" w:eastAsiaTheme="minorEastAsia" w:hAnsiTheme="minorEastAsia" w:hint="eastAsia"/>
        </w:rPr>
        <w:t>西部证券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注册地址：陕西省西安市新城区东新街</w:t>
      </w:r>
      <w:r w:rsidRPr="006414F7">
        <w:rPr>
          <w:rFonts w:asciiTheme="minorEastAsia" w:eastAsiaTheme="minorEastAsia" w:hAnsiTheme="minorEastAsia"/>
        </w:rPr>
        <w:t>319</w:t>
      </w:r>
      <w:r w:rsidRPr="006414F7">
        <w:rPr>
          <w:rFonts w:asciiTheme="minorEastAsia" w:eastAsiaTheme="minorEastAsia" w:hAnsiTheme="minorEastAsia" w:hint="eastAsia"/>
        </w:rPr>
        <w:t>号</w:t>
      </w:r>
      <w:r w:rsidRPr="006414F7">
        <w:rPr>
          <w:rFonts w:asciiTheme="minorEastAsia" w:eastAsiaTheme="minorEastAsia" w:hAnsiTheme="minorEastAsia"/>
        </w:rPr>
        <w:t>8</w:t>
      </w:r>
      <w:r w:rsidRPr="006414F7">
        <w:rPr>
          <w:rFonts w:asciiTheme="minorEastAsia" w:eastAsiaTheme="minorEastAsia" w:hAnsiTheme="minorEastAsia" w:hint="eastAsia"/>
        </w:rPr>
        <w:t>幢</w:t>
      </w:r>
      <w:r w:rsidRPr="006414F7">
        <w:rPr>
          <w:rFonts w:asciiTheme="minorEastAsia" w:eastAsiaTheme="minorEastAsia" w:hAnsiTheme="minorEastAsia"/>
        </w:rPr>
        <w:t>10000</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办公地址：陕西省西安市新城区东新街</w:t>
      </w:r>
      <w:r w:rsidRPr="006414F7">
        <w:rPr>
          <w:rFonts w:asciiTheme="minorEastAsia" w:eastAsiaTheme="minorEastAsia" w:hAnsiTheme="minorEastAsia"/>
        </w:rPr>
        <w:t>319</w:t>
      </w:r>
      <w:r w:rsidRPr="006414F7">
        <w:rPr>
          <w:rFonts w:asciiTheme="minorEastAsia" w:eastAsiaTheme="minorEastAsia" w:hAnsiTheme="minorEastAsia" w:hint="eastAsia"/>
        </w:rPr>
        <w:t>号</w:t>
      </w:r>
      <w:r w:rsidRPr="006414F7">
        <w:rPr>
          <w:rFonts w:asciiTheme="minorEastAsia" w:eastAsiaTheme="minorEastAsia" w:hAnsiTheme="minorEastAsia"/>
        </w:rPr>
        <w:t>8</w:t>
      </w:r>
      <w:r w:rsidRPr="006414F7">
        <w:rPr>
          <w:rFonts w:asciiTheme="minorEastAsia" w:eastAsiaTheme="minorEastAsia" w:hAnsiTheme="minorEastAsia" w:hint="eastAsia"/>
        </w:rPr>
        <w:t>幢</w:t>
      </w:r>
      <w:r w:rsidRPr="006414F7">
        <w:rPr>
          <w:rFonts w:asciiTheme="minorEastAsia" w:eastAsiaTheme="minorEastAsia" w:hAnsiTheme="minorEastAsia"/>
        </w:rPr>
        <w:t>10000</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法定代表人：徐朝晖</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联系人：梁承华</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029-87211526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95582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029-87211478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www.westsecu.com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(153) </w:t>
      </w:r>
      <w:r w:rsidRPr="006414F7">
        <w:rPr>
          <w:rFonts w:asciiTheme="minorEastAsia" w:eastAsiaTheme="minorEastAsia" w:hAnsiTheme="minorEastAsia" w:hint="eastAsia"/>
        </w:rPr>
        <w:t>西南证券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注册地址：重庆市江北区桥北苑</w:t>
      </w:r>
      <w:r w:rsidRPr="006414F7">
        <w:rPr>
          <w:rFonts w:asciiTheme="minorEastAsia" w:eastAsiaTheme="minorEastAsia" w:hAnsiTheme="minorEastAsia"/>
        </w:rPr>
        <w:t>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办公地址：重庆市江北区桥北苑</w:t>
      </w:r>
      <w:r w:rsidRPr="006414F7">
        <w:rPr>
          <w:rFonts w:asciiTheme="minorEastAsia" w:eastAsiaTheme="minorEastAsia" w:hAnsiTheme="minorEastAsia"/>
        </w:rPr>
        <w:t>8</w:t>
      </w:r>
      <w:r w:rsidRPr="006414F7">
        <w:rPr>
          <w:rFonts w:asciiTheme="minorEastAsia" w:eastAsiaTheme="minorEastAsia" w:hAnsiTheme="minorEastAsia" w:hint="eastAsia"/>
        </w:rPr>
        <w:t>号西南证券大厦</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法定代表人：廖庆轩</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联系人：周青</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023-63786633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4008096096</w:t>
      </w:r>
      <w:r w:rsidRPr="006414F7">
        <w:rPr>
          <w:rFonts w:asciiTheme="minorEastAsia" w:eastAsiaTheme="minorEastAsia" w:hAnsiTheme="minorEastAsia" w:hint="eastAsia"/>
        </w:rPr>
        <w:t>或</w:t>
      </w:r>
      <w:r w:rsidRPr="006414F7">
        <w:rPr>
          <w:rFonts w:asciiTheme="minorEastAsia" w:eastAsiaTheme="minorEastAsia" w:hAnsiTheme="minorEastAsia"/>
        </w:rPr>
        <w:t>95355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023-63786212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www.swsc.com.cn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(154) </w:t>
      </w:r>
      <w:r w:rsidRPr="006414F7">
        <w:rPr>
          <w:rFonts w:asciiTheme="minorEastAsia" w:eastAsiaTheme="minorEastAsia" w:hAnsiTheme="minorEastAsia" w:hint="eastAsia"/>
        </w:rPr>
        <w:t>湘财证券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注册地址：湖南省长沙市天心区湘府中路</w:t>
      </w:r>
      <w:r w:rsidRPr="006414F7">
        <w:rPr>
          <w:rFonts w:asciiTheme="minorEastAsia" w:eastAsiaTheme="minorEastAsia" w:hAnsiTheme="minorEastAsia"/>
        </w:rPr>
        <w:t>198</w:t>
      </w:r>
      <w:r w:rsidRPr="006414F7">
        <w:rPr>
          <w:rFonts w:asciiTheme="minorEastAsia" w:eastAsiaTheme="minorEastAsia" w:hAnsiTheme="minorEastAsia" w:hint="eastAsia"/>
        </w:rPr>
        <w:t>号新南城商务中心</w:t>
      </w:r>
      <w:r w:rsidRPr="006414F7">
        <w:rPr>
          <w:rFonts w:asciiTheme="minorEastAsia" w:eastAsiaTheme="minorEastAsia" w:hAnsiTheme="minorEastAsia"/>
        </w:rPr>
        <w:t>A</w:t>
      </w:r>
      <w:r w:rsidRPr="006414F7">
        <w:rPr>
          <w:rFonts w:asciiTheme="minorEastAsia" w:eastAsiaTheme="minorEastAsia" w:hAnsiTheme="minorEastAsia" w:hint="eastAsia"/>
        </w:rPr>
        <w:t>栋</w:t>
      </w:r>
      <w:r w:rsidRPr="006414F7">
        <w:rPr>
          <w:rFonts w:asciiTheme="minorEastAsia" w:eastAsiaTheme="minorEastAsia" w:hAnsiTheme="minorEastAsia"/>
        </w:rPr>
        <w:t>11</w:t>
      </w:r>
      <w:r w:rsidRPr="006414F7">
        <w:rPr>
          <w:rFonts w:asciiTheme="minorEastAsia" w:eastAsiaTheme="minorEastAsia" w:hAnsiTheme="minorEastAsia" w:hint="eastAsia"/>
        </w:rPr>
        <w:t>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办公地址：湖南省长沙市天心区湘府中路</w:t>
      </w:r>
      <w:r w:rsidRPr="006414F7">
        <w:rPr>
          <w:rFonts w:asciiTheme="minorEastAsia" w:eastAsiaTheme="minorEastAsia" w:hAnsiTheme="minorEastAsia"/>
        </w:rPr>
        <w:t>198</w:t>
      </w:r>
      <w:r w:rsidRPr="006414F7">
        <w:rPr>
          <w:rFonts w:asciiTheme="minorEastAsia" w:eastAsiaTheme="minorEastAsia" w:hAnsiTheme="minorEastAsia" w:hint="eastAsia"/>
        </w:rPr>
        <w:t>号新南城商务中心</w:t>
      </w:r>
      <w:r w:rsidRPr="006414F7">
        <w:rPr>
          <w:rFonts w:asciiTheme="minorEastAsia" w:eastAsiaTheme="minorEastAsia" w:hAnsiTheme="minorEastAsia"/>
        </w:rPr>
        <w:t>A</w:t>
      </w:r>
      <w:r w:rsidRPr="006414F7">
        <w:rPr>
          <w:rFonts w:asciiTheme="minorEastAsia" w:eastAsiaTheme="minorEastAsia" w:hAnsiTheme="minorEastAsia" w:hint="eastAsia"/>
        </w:rPr>
        <w:t>栋</w:t>
      </w:r>
      <w:r w:rsidRPr="006414F7">
        <w:rPr>
          <w:rFonts w:asciiTheme="minorEastAsia" w:eastAsiaTheme="minorEastAsia" w:hAnsiTheme="minorEastAsia"/>
        </w:rPr>
        <w:t>11</w:t>
      </w:r>
      <w:r w:rsidRPr="006414F7">
        <w:rPr>
          <w:rFonts w:asciiTheme="minorEastAsia" w:eastAsiaTheme="minorEastAsia" w:hAnsiTheme="minorEastAsia" w:hint="eastAsia"/>
        </w:rPr>
        <w:t>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法定代表人：孙永祥</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联系人：李欣</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021-38784580-8918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95351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传真：</w:t>
      </w:r>
      <w:r w:rsidRPr="006414F7">
        <w:rPr>
          <w:rFonts w:asciiTheme="minorEastAsia" w:eastAsiaTheme="minorEastAsia" w:hAnsiTheme="minorEastAsia"/>
        </w:rPr>
        <w:t>021-68865680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www.xcsc.com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(155) </w:t>
      </w:r>
      <w:r w:rsidRPr="006414F7">
        <w:rPr>
          <w:rFonts w:asciiTheme="minorEastAsia" w:eastAsiaTheme="minorEastAsia" w:hAnsiTheme="minorEastAsia" w:hint="eastAsia"/>
        </w:rPr>
        <w:t>新时代证券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注册地址：北京市海淀区北三环西路</w:t>
      </w:r>
      <w:r w:rsidRPr="006414F7">
        <w:rPr>
          <w:rFonts w:asciiTheme="minorEastAsia" w:eastAsiaTheme="minorEastAsia" w:hAnsiTheme="minorEastAsia"/>
        </w:rPr>
        <w:t>99</w:t>
      </w:r>
      <w:r w:rsidRPr="006414F7">
        <w:rPr>
          <w:rFonts w:asciiTheme="minorEastAsia" w:eastAsiaTheme="minorEastAsia" w:hAnsiTheme="minorEastAsia" w:hint="eastAsia"/>
        </w:rPr>
        <w:t>号院</w:t>
      </w:r>
      <w:r w:rsidRPr="006414F7">
        <w:rPr>
          <w:rFonts w:asciiTheme="minorEastAsia" w:eastAsiaTheme="minorEastAsia" w:hAnsiTheme="minorEastAsia"/>
        </w:rPr>
        <w:t>1</w:t>
      </w:r>
      <w:r w:rsidRPr="006414F7">
        <w:rPr>
          <w:rFonts w:asciiTheme="minorEastAsia" w:eastAsiaTheme="minorEastAsia" w:hAnsiTheme="minorEastAsia" w:hint="eastAsia"/>
        </w:rPr>
        <w:t>号楼</w:t>
      </w:r>
      <w:r w:rsidRPr="006414F7">
        <w:rPr>
          <w:rFonts w:asciiTheme="minorEastAsia" w:eastAsiaTheme="minorEastAsia" w:hAnsiTheme="minorEastAsia"/>
        </w:rPr>
        <w:t>15</w:t>
      </w:r>
      <w:r w:rsidRPr="006414F7">
        <w:rPr>
          <w:rFonts w:asciiTheme="minorEastAsia" w:eastAsiaTheme="minorEastAsia" w:hAnsiTheme="minorEastAsia" w:hint="eastAsia"/>
        </w:rPr>
        <w:t>层</w:t>
      </w:r>
      <w:r w:rsidRPr="006414F7">
        <w:rPr>
          <w:rFonts w:asciiTheme="minorEastAsia" w:eastAsiaTheme="minorEastAsia" w:hAnsiTheme="minorEastAsia"/>
        </w:rPr>
        <w:t>1501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办公地址：北京市海淀区北三环西路</w:t>
      </w:r>
      <w:r w:rsidRPr="006414F7">
        <w:rPr>
          <w:rFonts w:asciiTheme="minorEastAsia" w:eastAsiaTheme="minorEastAsia" w:hAnsiTheme="minorEastAsia"/>
        </w:rPr>
        <w:t>99</w:t>
      </w:r>
      <w:r w:rsidRPr="006414F7">
        <w:rPr>
          <w:rFonts w:asciiTheme="minorEastAsia" w:eastAsiaTheme="minorEastAsia" w:hAnsiTheme="minorEastAsia" w:hint="eastAsia"/>
        </w:rPr>
        <w:t>号院</w:t>
      </w:r>
      <w:r w:rsidRPr="006414F7">
        <w:rPr>
          <w:rFonts w:asciiTheme="minorEastAsia" w:eastAsiaTheme="minorEastAsia" w:hAnsiTheme="minorEastAsia"/>
        </w:rPr>
        <w:t>1</w:t>
      </w:r>
      <w:r w:rsidRPr="006414F7">
        <w:rPr>
          <w:rFonts w:asciiTheme="minorEastAsia" w:eastAsiaTheme="minorEastAsia" w:hAnsiTheme="minorEastAsia" w:hint="eastAsia"/>
        </w:rPr>
        <w:t>号楼</w:t>
      </w:r>
      <w:r w:rsidRPr="006414F7">
        <w:rPr>
          <w:rFonts w:asciiTheme="minorEastAsia" w:eastAsiaTheme="minorEastAsia" w:hAnsiTheme="minorEastAsia"/>
        </w:rPr>
        <w:t>15</w:t>
      </w:r>
      <w:r w:rsidRPr="006414F7">
        <w:rPr>
          <w:rFonts w:asciiTheme="minorEastAsia" w:eastAsiaTheme="minorEastAsia" w:hAnsiTheme="minorEastAsia" w:hint="eastAsia"/>
        </w:rPr>
        <w:t>层</w:t>
      </w:r>
      <w:r w:rsidRPr="006414F7">
        <w:rPr>
          <w:rFonts w:asciiTheme="minorEastAsia" w:eastAsiaTheme="minorEastAsia" w:hAnsiTheme="minorEastAsia"/>
        </w:rPr>
        <w:t>1501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法定代表人：叶顺德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联系人：田芳芳</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010-83561146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95399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www.xsdzq.cn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(156) </w:t>
      </w:r>
      <w:r w:rsidRPr="006414F7">
        <w:rPr>
          <w:rFonts w:asciiTheme="minorEastAsia" w:eastAsiaTheme="minorEastAsia" w:hAnsiTheme="minorEastAsia" w:hint="eastAsia"/>
        </w:rPr>
        <w:t>信达证券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注册地址：北京市西城区闹市口大街</w:t>
      </w:r>
      <w:r w:rsidRPr="006414F7">
        <w:rPr>
          <w:rFonts w:asciiTheme="minorEastAsia" w:eastAsiaTheme="minorEastAsia" w:hAnsiTheme="minorEastAsia"/>
        </w:rPr>
        <w:t>9</w:t>
      </w:r>
      <w:r w:rsidRPr="006414F7">
        <w:rPr>
          <w:rFonts w:asciiTheme="minorEastAsia" w:eastAsiaTheme="minorEastAsia" w:hAnsiTheme="minorEastAsia" w:hint="eastAsia"/>
        </w:rPr>
        <w:t>号院</w:t>
      </w:r>
      <w:r w:rsidRPr="006414F7">
        <w:rPr>
          <w:rFonts w:asciiTheme="minorEastAsia" w:eastAsiaTheme="minorEastAsia" w:hAnsiTheme="minorEastAsia"/>
        </w:rPr>
        <w:t>1</w:t>
      </w:r>
      <w:r w:rsidRPr="006414F7">
        <w:rPr>
          <w:rFonts w:asciiTheme="minorEastAsia" w:eastAsiaTheme="minorEastAsia" w:hAnsiTheme="minorEastAsia" w:hint="eastAsia"/>
        </w:rPr>
        <w:t>号楼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办公地址：北京市西城区闹市口大街</w:t>
      </w:r>
      <w:r w:rsidRPr="006414F7">
        <w:rPr>
          <w:rFonts w:asciiTheme="minorEastAsia" w:eastAsiaTheme="minorEastAsia" w:hAnsiTheme="minorEastAsia"/>
        </w:rPr>
        <w:t>9</w:t>
      </w:r>
      <w:r w:rsidRPr="006414F7">
        <w:rPr>
          <w:rFonts w:asciiTheme="minorEastAsia" w:eastAsiaTheme="minorEastAsia" w:hAnsiTheme="minorEastAsia" w:hint="eastAsia"/>
        </w:rPr>
        <w:t>号院</w:t>
      </w:r>
      <w:r w:rsidRPr="006414F7">
        <w:rPr>
          <w:rFonts w:asciiTheme="minorEastAsia" w:eastAsiaTheme="minorEastAsia" w:hAnsiTheme="minorEastAsia"/>
        </w:rPr>
        <w:t>1</w:t>
      </w:r>
      <w:r w:rsidRPr="006414F7">
        <w:rPr>
          <w:rFonts w:asciiTheme="minorEastAsia" w:eastAsiaTheme="minorEastAsia" w:hAnsiTheme="minorEastAsia" w:hint="eastAsia"/>
        </w:rPr>
        <w:t>号楼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法定代表人：张志刚</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联系人：尹旭航</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010-63081000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95321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010-63080978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www.cindasc.com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(157) </w:t>
      </w:r>
      <w:r w:rsidRPr="006414F7">
        <w:rPr>
          <w:rFonts w:asciiTheme="minorEastAsia" w:eastAsiaTheme="minorEastAsia" w:hAnsiTheme="minorEastAsia" w:hint="eastAsia"/>
        </w:rPr>
        <w:t>兴业证券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注册地址：福州市湖东路</w:t>
      </w:r>
      <w:r w:rsidRPr="006414F7">
        <w:rPr>
          <w:rFonts w:asciiTheme="minorEastAsia" w:eastAsiaTheme="minorEastAsia" w:hAnsiTheme="minorEastAsia"/>
        </w:rPr>
        <w:t>268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办公地址：上海浦东新区长柳路</w:t>
      </w:r>
      <w:r w:rsidRPr="006414F7">
        <w:rPr>
          <w:rFonts w:asciiTheme="minorEastAsia" w:eastAsiaTheme="minorEastAsia" w:hAnsiTheme="minorEastAsia"/>
        </w:rPr>
        <w:t>36</w:t>
      </w:r>
      <w:r w:rsidRPr="006414F7">
        <w:rPr>
          <w:rFonts w:asciiTheme="minorEastAsia" w:eastAsiaTheme="minorEastAsia" w:hAnsiTheme="minorEastAsia" w:hint="eastAsia"/>
        </w:rPr>
        <w:t>号兴业证券大厦</w:t>
      </w:r>
      <w:r w:rsidRPr="006414F7">
        <w:rPr>
          <w:rFonts w:asciiTheme="minorEastAsia" w:eastAsiaTheme="minorEastAsia" w:hAnsiTheme="minorEastAsia"/>
        </w:rPr>
        <w:t>20</w:t>
      </w:r>
      <w:r w:rsidRPr="006414F7">
        <w:rPr>
          <w:rFonts w:asciiTheme="minorEastAsia" w:eastAsiaTheme="minorEastAsia" w:hAnsiTheme="minorEastAsia" w:hint="eastAsia"/>
        </w:rPr>
        <w:t>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法定代表人：杨华辉</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联系人：乔琳雪</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021-38565547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95562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www.xyzq.com.cn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(158) </w:t>
      </w:r>
      <w:r w:rsidRPr="006414F7">
        <w:rPr>
          <w:rFonts w:asciiTheme="minorEastAsia" w:eastAsiaTheme="minorEastAsia" w:hAnsiTheme="minorEastAsia" w:hint="eastAsia"/>
        </w:rPr>
        <w:t>银河证券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注册地址：北京市西城区金融大街</w:t>
      </w:r>
      <w:r w:rsidRPr="006414F7">
        <w:rPr>
          <w:rFonts w:asciiTheme="minorEastAsia" w:eastAsiaTheme="minorEastAsia" w:hAnsiTheme="minorEastAsia"/>
        </w:rPr>
        <w:t>35</w:t>
      </w:r>
      <w:r w:rsidRPr="006414F7">
        <w:rPr>
          <w:rFonts w:asciiTheme="minorEastAsia" w:eastAsiaTheme="minorEastAsia" w:hAnsiTheme="minorEastAsia" w:hint="eastAsia"/>
        </w:rPr>
        <w:t>号</w:t>
      </w:r>
      <w:r w:rsidRPr="006414F7">
        <w:rPr>
          <w:rFonts w:asciiTheme="minorEastAsia" w:eastAsiaTheme="minorEastAsia" w:hAnsiTheme="minorEastAsia"/>
        </w:rPr>
        <w:t>2-6</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办公地址：北京市西城区金融大街</w:t>
      </w:r>
      <w:r w:rsidRPr="006414F7">
        <w:rPr>
          <w:rFonts w:asciiTheme="minorEastAsia" w:eastAsiaTheme="minorEastAsia" w:hAnsiTheme="minorEastAsia"/>
        </w:rPr>
        <w:t>35</w:t>
      </w:r>
      <w:r w:rsidRPr="006414F7">
        <w:rPr>
          <w:rFonts w:asciiTheme="minorEastAsia" w:eastAsiaTheme="minorEastAsia" w:hAnsiTheme="minorEastAsia" w:hint="eastAsia"/>
        </w:rPr>
        <w:t>号国际企业大厦</w:t>
      </w:r>
      <w:r w:rsidRPr="006414F7">
        <w:rPr>
          <w:rFonts w:asciiTheme="minorEastAsia" w:eastAsiaTheme="minorEastAsia" w:hAnsiTheme="minorEastAsia"/>
        </w:rPr>
        <w:t>C</w:t>
      </w:r>
      <w:r w:rsidRPr="006414F7">
        <w:rPr>
          <w:rFonts w:asciiTheme="minorEastAsia" w:eastAsiaTheme="minorEastAsia" w:hAnsiTheme="minorEastAsia" w:hint="eastAsia"/>
        </w:rPr>
        <w:t>座</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法定代表人：陈共炎</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联系人：辛国政</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010-83574507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客户服务电话：</w:t>
      </w:r>
      <w:r w:rsidRPr="006414F7">
        <w:rPr>
          <w:rFonts w:asciiTheme="minorEastAsia" w:eastAsiaTheme="minorEastAsia" w:hAnsiTheme="minorEastAsia"/>
        </w:rPr>
        <w:t>4008-888-888</w:t>
      </w:r>
      <w:r w:rsidRPr="006414F7">
        <w:rPr>
          <w:rFonts w:asciiTheme="minorEastAsia" w:eastAsiaTheme="minorEastAsia" w:hAnsiTheme="minorEastAsia" w:hint="eastAsia"/>
        </w:rPr>
        <w:t>或</w:t>
      </w:r>
      <w:r w:rsidRPr="006414F7">
        <w:rPr>
          <w:rFonts w:asciiTheme="minorEastAsia" w:eastAsiaTheme="minorEastAsia" w:hAnsiTheme="minorEastAsia"/>
        </w:rPr>
        <w:t>95551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010-66568532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www.chinastock.com.cn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(159) </w:t>
      </w:r>
      <w:r w:rsidRPr="006414F7">
        <w:rPr>
          <w:rFonts w:asciiTheme="minorEastAsia" w:eastAsiaTheme="minorEastAsia" w:hAnsiTheme="minorEastAsia" w:hint="eastAsia"/>
        </w:rPr>
        <w:t>招商证券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注册地址：深圳市福田区福田街道福华一路</w:t>
      </w:r>
      <w:r w:rsidRPr="006414F7">
        <w:rPr>
          <w:rFonts w:asciiTheme="minorEastAsia" w:eastAsiaTheme="minorEastAsia" w:hAnsiTheme="minorEastAsia"/>
        </w:rPr>
        <w:t>111</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办公地址：深圳市福田区福田街道福华一路</w:t>
      </w:r>
      <w:r w:rsidRPr="006414F7">
        <w:rPr>
          <w:rFonts w:asciiTheme="minorEastAsia" w:eastAsiaTheme="minorEastAsia" w:hAnsiTheme="minorEastAsia"/>
        </w:rPr>
        <w:t>111</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法定代表人：霍达</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联系人：黄婵君</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0755-82943666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95565</w:t>
      </w:r>
      <w:r w:rsidRPr="006414F7">
        <w:rPr>
          <w:rFonts w:asciiTheme="minorEastAsia" w:eastAsiaTheme="minorEastAsia" w:hAnsiTheme="minorEastAsia" w:hint="eastAsia"/>
        </w:rPr>
        <w:t>、</w:t>
      </w:r>
      <w:r w:rsidRPr="006414F7">
        <w:rPr>
          <w:rFonts w:asciiTheme="minorEastAsia" w:eastAsiaTheme="minorEastAsia" w:hAnsiTheme="minorEastAsia"/>
        </w:rPr>
        <w:t>400-8888-111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0755-82943636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www.newone.com.cn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(160) </w:t>
      </w:r>
      <w:r w:rsidRPr="006414F7">
        <w:rPr>
          <w:rFonts w:asciiTheme="minorEastAsia" w:eastAsiaTheme="minorEastAsia" w:hAnsiTheme="minorEastAsia" w:hint="eastAsia"/>
        </w:rPr>
        <w:t>浙商证券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注册地址：浙江省杭州市江干区五星路</w:t>
      </w:r>
      <w:r w:rsidRPr="006414F7">
        <w:rPr>
          <w:rFonts w:asciiTheme="minorEastAsia" w:eastAsiaTheme="minorEastAsia" w:hAnsiTheme="minorEastAsia"/>
        </w:rPr>
        <w:t>201</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办公地址：浙江省杭州市江干区五星路</w:t>
      </w:r>
      <w:r w:rsidRPr="006414F7">
        <w:rPr>
          <w:rFonts w:asciiTheme="minorEastAsia" w:eastAsiaTheme="minorEastAsia" w:hAnsiTheme="minorEastAsia"/>
        </w:rPr>
        <w:t>201</w:t>
      </w:r>
      <w:r w:rsidRPr="006414F7">
        <w:rPr>
          <w:rFonts w:asciiTheme="minorEastAsia" w:eastAsiaTheme="minorEastAsia" w:hAnsiTheme="minorEastAsia" w:hint="eastAsia"/>
        </w:rPr>
        <w:t>号浙商证券大楼</w:t>
      </w:r>
      <w:r w:rsidRPr="006414F7">
        <w:rPr>
          <w:rFonts w:asciiTheme="minorEastAsia" w:eastAsiaTheme="minorEastAsia" w:hAnsiTheme="minorEastAsia"/>
        </w:rPr>
        <w:t>8</w:t>
      </w:r>
      <w:r w:rsidRPr="006414F7">
        <w:rPr>
          <w:rFonts w:asciiTheme="minorEastAsia" w:eastAsiaTheme="minorEastAsia" w:hAnsiTheme="minorEastAsia" w:hint="eastAsia"/>
        </w:rPr>
        <w:t>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法定代表人：吴承根</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联系人：高扬</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057187902974</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95345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0571-87901913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www.stocke.com.cn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(161) </w:t>
      </w:r>
      <w:r w:rsidRPr="006414F7">
        <w:rPr>
          <w:rFonts w:asciiTheme="minorEastAsia" w:eastAsiaTheme="minorEastAsia" w:hAnsiTheme="minorEastAsia" w:hint="eastAsia"/>
        </w:rPr>
        <w:t>中航证券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注册地址：江西省南昌市红谷滩新区红谷中大道</w:t>
      </w:r>
      <w:r w:rsidRPr="006414F7">
        <w:rPr>
          <w:rFonts w:asciiTheme="minorEastAsia" w:eastAsiaTheme="minorEastAsia" w:hAnsiTheme="minorEastAsia"/>
        </w:rPr>
        <w:t>1619</w:t>
      </w:r>
      <w:r w:rsidRPr="006414F7">
        <w:rPr>
          <w:rFonts w:asciiTheme="minorEastAsia" w:eastAsiaTheme="minorEastAsia" w:hAnsiTheme="minorEastAsia" w:hint="eastAsia"/>
        </w:rPr>
        <w:t>号南昌国际金融大厦</w:t>
      </w:r>
      <w:r w:rsidRPr="006414F7">
        <w:rPr>
          <w:rFonts w:asciiTheme="minorEastAsia" w:eastAsiaTheme="minorEastAsia" w:hAnsiTheme="minorEastAsia"/>
        </w:rPr>
        <w:t>A</w:t>
      </w:r>
      <w:r w:rsidRPr="006414F7">
        <w:rPr>
          <w:rFonts w:asciiTheme="minorEastAsia" w:eastAsiaTheme="minorEastAsia" w:hAnsiTheme="minorEastAsia" w:hint="eastAsia"/>
        </w:rPr>
        <w:t>栋</w:t>
      </w:r>
      <w:r w:rsidRPr="006414F7">
        <w:rPr>
          <w:rFonts w:asciiTheme="minorEastAsia" w:eastAsiaTheme="minorEastAsia" w:hAnsiTheme="minorEastAsia"/>
        </w:rPr>
        <w:t>41</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办公地址：江西省南昌市红谷滩新区红谷中大道</w:t>
      </w:r>
      <w:r w:rsidRPr="006414F7">
        <w:rPr>
          <w:rFonts w:asciiTheme="minorEastAsia" w:eastAsiaTheme="minorEastAsia" w:hAnsiTheme="minorEastAsia"/>
        </w:rPr>
        <w:t>1619</w:t>
      </w:r>
      <w:r w:rsidRPr="006414F7">
        <w:rPr>
          <w:rFonts w:asciiTheme="minorEastAsia" w:eastAsiaTheme="minorEastAsia" w:hAnsiTheme="minorEastAsia" w:hint="eastAsia"/>
        </w:rPr>
        <w:t>号南昌国际金融大厦</w:t>
      </w:r>
      <w:r w:rsidRPr="006414F7">
        <w:rPr>
          <w:rFonts w:asciiTheme="minorEastAsia" w:eastAsiaTheme="minorEastAsia" w:hAnsiTheme="minorEastAsia"/>
        </w:rPr>
        <w:t>A</w:t>
      </w:r>
      <w:r w:rsidRPr="006414F7">
        <w:rPr>
          <w:rFonts w:asciiTheme="minorEastAsia" w:eastAsiaTheme="minorEastAsia" w:hAnsiTheme="minorEastAsia" w:hint="eastAsia"/>
        </w:rPr>
        <w:t>栋</w:t>
      </w:r>
      <w:r w:rsidRPr="006414F7">
        <w:rPr>
          <w:rFonts w:asciiTheme="minorEastAsia" w:eastAsiaTheme="minorEastAsia" w:hAnsiTheme="minorEastAsia"/>
        </w:rPr>
        <w:t>41</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法定代表人：王晓峰</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联系人：王紫雯</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15611538682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95335</w:t>
      </w:r>
      <w:r w:rsidRPr="006414F7">
        <w:rPr>
          <w:rFonts w:asciiTheme="minorEastAsia" w:eastAsiaTheme="minorEastAsia" w:hAnsiTheme="minorEastAsia" w:hint="eastAsia"/>
        </w:rPr>
        <w:t>或</w:t>
      </w:r>
      <w:r w:rsidRPr="006414F7">
        <w:rPr>
          <w:rFonts w:asciiTheme="minorEastAsia" w:eastAsiaTheme="minorEastAsia" w:hAnsiTheme="minorEastAsia"/>
        </w:rPr>
        <w:t>400-88-95335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 xml:space="preserve">010-59562637 </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www.avicsec.com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(162) </w:t>
      </w:r>
      <w:r w:rsidRPr="006414F7">
        <w:rPr>
          <w:rFonts w:asciiTheme="minorEastAsia" w:eastAsiaTheme="minorEastAsia" w:hAnsiTheme="minorEastAsia" w:hint="eastAsia"/>
        </w:rPr>
        <w:t>中金公司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注册地址：北京市朝阳区建国门外大街</w:t>
      </w:r>
      <w:r w:rsidRPr="006414F7">
        <w:rPr>
          <w:rFonts w:asciiTheme="minorEastAsia" w:eastAsiaTheme="minorEastAsia" w:hAnsiTheme="minorEastAsia"/>
        </w:rPr>
        <w:t>1</w:t>
      </w:r>
      <w:r w:rsidRPr="006414F7">
        <w:rPr>
          <w:rFonts w:asciiTheme="minorEastAsia" w:eastAsiaTheme="minorEastAsia" w:hAnsiTheme="minorEastAsia" w:hint="eastAsia"/>
        </w:rPr>
        <w:t>号国贸大厦</w:t>
      </w:r>
      <w:r w:rsidRPr="006414F7">
        <w:rPr>
          <w:rFonts w:asciiTheme="minorEastAsia" w:eastAsiaTheme="minorEastAsia" w:hAnsiTheme="minorEastAsia"/>
        </w:rPr>
        <w:t>2</w:t>
      </w:r>
      <w:r w:rsidRPr="006414F7">
        <w:rPr>
          <w:rFonts w:asciiTheme="minorEastAsia" w:eastAsiaTheme="minorEastAsia" w:hAnsiTheme="minorEastAsia" w:hint="eastAsia"/>
        </w:rPr>
        <w:t>座</w:t>
      </w:r>
      <w:r w:rsidRPr="006414F7">
        <w:rPr>
          <w:rFonts w:asciiTheme="minorEastAsia" w:eastAsiaTheme="minorEastAsia" w:hAnsiTheme="minorEastAsia"/>
        </w:rPr>
        <w:t>27</w:t>
      </w:r>
      <w:r w:rsidRPr="006414F7">
        <w:rPr>
          <w:rFonts w:asciiTheme="minorEastAsia" w:eastAsiaTheme="minorEastAsia" w:hAnsiTheme="minorEastAsia" w:hint="eastAsia"/>
        </w:rPr>
        <w:t>层及</w:t>
      </w:r>
      <w:r w:rsidRPr="006414F7">
        <w:rPr>
          <w:rFonts w:asciiTheme="minorEastAsia" w:eastAsiaTheme="minorEastAsia" w:hAnsiTheme="minorEastAsia"/>
        </w:rPr>
        <w:t>28</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办公地址：北京市朝阳区建国门外大街</w:t>
      </w:r>
      <w:r w:rsidRPr="006414F7">
        <w:rPr>
          <w:rFonts w:asciiTheme="minorEastAsia" w:eastAsiaTheme="minorEastAsia" w:hAnsiTheme="minorEastAsia"/>
        </w:rPr>
        <w:t>1</w:t>
      </w:r>
      <w:r w:rsidRPr="006414F7">
        <w:rPr>
          <w:rFonts w:asciiTheme="minorEastAsia" w:eastAsiaTheme="minorEastAsia" w:hAnsiTheme="minorEastAsia" w:hint="eastAsia"/>
        </w:rPr>
        <w:t>号国贸大厦</w:t>
      </w:r>
      <w:r w:rsidRPr="006414F7">
        <w:rPr>
          <w:rFonts w:asciiTheme="minorEastAsia" w:eastAsiaTheme="minorEastAsia" w:hAnsiTheme="minorEastAsia"/>
        </w:rPr>
        <w:t>2</w:t>
      </w:r>
      <w:r w:rsidRPr="006414F7">
        <w:rPr>
          <w:rFonts w:asciiTheme="minorEastAsia" w:eastAsiaTheme="minorEastAsia" w:hAnsiTheme="minorEastAsia" w:hint="eastAsia"/>
        </w:rPr>
        <w:t>座</w:t>
      </w:r>
      <w:r w:rsidRPr="006414F7">
        <w:rPr>
          <w:rFonts w:asciiTheme="minorEastAsia" w:eastAsiaTheme="minorEastAsia" w:hAnsiTheme="minorEastAsia"/>
        </w:rPr>
        <w:t>27</w:t>
      </w:r>
      <w:r w:rsidRPr="006414F7">
        <w:rPr>
          <w:rFonts w:asciiTheme="minorEastAsia" w:eastAsiaTheme="minorEastAsia" w:hAnsiTheme="minorEastAsia" w:hint="eastAsia"/>
        </w:rPr>
        <w:t>层及</w:t>
      </w:r>
      <w:r w:rsidRPr="006414F7">
        <w:rPr>
          <w:rFonts w:asciiTheme="minorEastAsia" w:eastAsiaTheme="minorEastAsia" w:hAnsiTheme="minorEastAsia"/>
        </w:rPr>
        <w:t>28</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法定代表人：毕明建</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联系人：杨涵宇</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010-65051166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4009101166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www.cicc.com.cn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(163) </w:t>
      </w:r>
      <w:r w:rsidRPr="006414F7">
        <w:rPr>
          <w:rFonts w:asciiTheme="minorEastAsia" w:eastAsiaTheme="minorEastAsia" w:hAnsiTheme="minorEastAsia" w:hint="eastAsia"/>
        </w:rPr>
        <w:t>中山证券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注册地址：深圳市南山区创业路</w:t>
      </w:r>
      <w:r w:rsidRPr="006414F7">
        <w:rPr>
          <w:rFonts w:asciiTheme="minorEastAsia" w:eastAsiaTheme="minorEastAsia" w:hAnsiTheme="minorEastAsia"/>
        </w:rPr>
        <w:t>1777</w:t>
      </w:r>
      <w:r w:rsidRPr="006414F7">
        <w:rPr>
          <w:rFonts w:asciiTheme="minorEastAsia" w:eastAsiaTheme="minorEastAsia" w:hAnsiTheme="minorEastAsia" w:hint="eastAsia"/>
        </w:rPr>
        <w:t>号海信南方大厦</w:t>
      </w:r>
      <w:r w:rsidRPr="006414F7">
        <w:rPr>
          <w:rFonts w:asciiTheme="minorEastAsia" w:eastAsiaTheme="minorEastAsia" w:hAnsiTheme="minorEastAsia"/>
        </w:rPr>
        <w:t>21</w:t>
      </w:r>
      <w:r w:rsidRPr="006414F7">
        <w:rPr>
          <w:rFonts w:asciiTheme="minorEastAsia" w:eastAsiaTheme="minorEastAsia" w:hAnsiTheme="minorEastAsia" w:hint="eastAsia"/>
        </w:rPr>
        <w:t>、</w:t>
      </w:r>
      <w:r w:rsidRPr="006414F7">
        <w:rPr>
          <w:rFonts w:asciiTheme="minorEastAsia" w:eastAsiaTheme="minorEastAsia" w:hAnsiTheme="minorEastAsia"/>
        </w:rPr>
        <w:t>22</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办公地址：深圳市南山区创业路</w:t>
      </w:r>
      <w:r w:rsidRPr="006414F7">
        <w:rPr>
          <w:rFonts w:asciiTheme="minorEastAsia" w:eastAsiaTheme="minorEastAsia" w:hAnsiTheme="minorEastAsia"/>
        </w:rPr>
        <w:t>1777</w:t>
      </w:r>
      <w:r w:rsidRPr="006414F7">
        <w:rPr>
          <w:rFonts w:asciiTheme="minorEastAsia" w:eastAsiaTheme="minorEastAsia" w:hAnsiTheme="minorEastAsia" w:hint="eastAsia"/>
        </w:rPr>
        <w:t>号海信南方大厦</w:t>
      </w:r>
      <w:r w:rsidRPr="006414F7">
        <w:rPr>
          <w:rFonts w:asciiTheme="minorEastAsia" w:eastAsiaTheme="minorEastAsia" w:hAnsiTheme="minorEastAsia"/>
        </w:rPr>
        <w:t>21</w:t>
      </w:r>
      <w:r w:rsidRPr="006414F7">
        <w:rPr>
          <w:rFonts w:asciiTheme="minorEastAsia" w:eastAsiaTheme="minorEastAsia" w:hAnsiTheme="minorEastAsia" w:hint="eastAsia"/>
        </w:rPr>
        <w:t>、</w:t>
      </w:r>
      <w:r w:rsidRPr="006414F7">
        <w:rPr>
          <w:rFonts w:asciiTheme="minorEastAsia" w:eastAsiaTheme="minorEastAsia" w:hAnsiTheme="minorEastAsia"/>
        </w:rPr>
        <w:t>22</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法定代表人：林炳城</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联系人：罗艺琳</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电话：</w:t>
      </w:r>
      <w:r w:rsidRPr="006414F7">
        <w:rPr>
          <w:rFonts w:asciiTheme="minorEastAsia" w:eastAsiaTheme="minorEastAsia" w:hAnsiTheme="minorEastAsia"/>
        </w:rPr>
        <w:t>0755-82943755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0755-82960582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95329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www.zszq.com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(164) </w:t>
      </w:r>
      <w:r w:rsidRPr="006414F7">
        <w:rPr>
          <w:rFonts w:asciiTheme="minorEastAsia" w:eastAsiaTheme="minorEastAsia" w:hAnsiTheme="minorEastAsia" w:hint="eastAsia"/>
        </w:rPr>
        <w:t>中泰证券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注册地址：济南市市中区经七路</w:t>
      </w:r>
      <w:r w:rsidRPr="006414F7">
        <w:rPr>
          <w:rFonts w:asciiTheme="minorEastAsia" w:eastAsiaTheme="minorEastAsia" w:hAnsiTheme="minorEastAsia"/>
        </w:rPr>
        <w:t>86</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办公地址：山东省济南市经七路</w:t>
      </w:r>
      <w:r w:rsidRPr="006414F7">
        <w:rPr>
          <w:rFonts w:asciiTheme="minorEastAsia" w:eastAsiaTheme="minorEastAsia" w:hAnsiTheme="minorEastAsia"/>
        </w:rPr>
        <w:t>86</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法定代表人：李玮</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联系人：许曼华</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021-20315290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95538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0531-68889095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www.zts.com.cn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(165) </w:t>
      </w:r>
      <w:r w:rsidRPr="006414F7">
        <w:rPr>
          <w:rFonts w:asciiTheme="minorEastAsia" w:eastAsiaTheme="minorEastAsia" w:hAnsiTheme="minorEastAsia" w:hint="eastAsia"/>
        </w:rPr>
        <w:t>中天证券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注册地址：辽宁省沈阳市和平区光荣街</w:t>
      </w:r>
      <w:r w:rsidRPr="006414F7">
        <w:rPr>
          <w:rFonts w:asciiTheme="minorEastAsia" w:eastAsiaTheme="minorEastAsia" w:hAnsiTheme="minorEastAsia"/>
        </w:rPr>
        <w:t>23</w:t>
      </w:r>
      <w:r w:rsidRPr="006414F7">
        <w:rPr>
          <w:rFonts w:asciiTheme="minorEastAsia" w:eastAsiaTheme="minorEastAsia" w:hAnsiTheme="minorEastAsia" w:hint="eastAsia"/>
        </w:rPr>
        <w:t>甲</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办公地址：辽宁省沈阳市和平区光荣街</w:t>
      </w:r>
      <w:r w:rsidRPr="006414F7">
        <w:rPr>
          <w:rFonts w:asciiTheme="minorEastAsia" w:eastAsiaTheme="minorEastAsia" w:hAnsiTheme="minorEastAsia"/>
        </w:rPr>
        <w:t>23</w:t>
      </w:r>
      <w:r w:rsidRPr="006414F7">
        <w:rPr>
          <w:rFonts w:asciiTheme="minorEastAsia" w:eastAsiaTheme="minorEastAsia" w:hAnsiTheme="minorEastAsia" w:hint="eastAsia"/>
        </w:rPr>
        <w:t>甲</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法定代表人：马功勋</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联系人：李泓灏</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024-23255256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024-95346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024-23255606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www.iztzq.com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(166) </w:t>
      </w:r>
      <w:r w:rsidRPr="006414F7">
        <w:rPr>
          <w:rFonts w:asciiTheme="minorEastAsia" w:eastAsiaTheme="minorEastAsia" w:hAnsiTheme="minorEastAsia" w:hint="eastAsia"/>
        </w:rPr>
        <w:t>中投证券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注册地址：深圳市福田区益田路与福中路交界处荣超商务中心</w:t>
      </w:r>
      <w:r w:rsidRPr="006414F7">
        <w:rPr>
          <w:rFonts w:asciiTheme="minorEastAsia" w:eastAsiaTheme="minorEastAsia" w:hAnsiTheme="minorEastAsia"/>
        </w:rPr>
        <w:t>A</w:t>
      </w:r>
      <w:r w:rsidRPr="006414F7">
        <w:rPr>
          <w:rFonts w:asciiTheme="minorEastAsia" w:eastAsiaTheme="minorEastAsia" w:hAnsiTheme="minorEastAsia" w:hint="eastAsia"/>
        </w:rPr>
        <w:t>栋第</w:t>
      </w:r>
      <w:r w:rsidRPr="006414F7">
        <w:rPr>
          <w:rFonts w:asciiTheme="minorEastAsia" w:eastAsiaTheme="minorEastAsia" w:hAnsiTheme="minorEastAsia"/>
        </w:rPr>
        <w:t>18-21</w:t>
      </w:r>
      <w:r w:rsidRPr="006414F7">
        <w:rPr>
          <w:rFonts w:asciiTheme="minorEastAsia" w:eastAsiaTheme="minorEastAsia" w:hAnsiTheme="minorEastAsia" w:hint="eastAsia"/>
        </w:rPr>
        <w:t>层及第</w:t>
      </w:r>
      <w:r w:rsidRPr="006414F7">
        <w:rPr>
          <w:rFonts w:asciiTheme="minorEastAsia" w:eastAsiaTheme="minorEastAsia" w:hAnsiTheme="minorEastAsia"/>
        </w:rPr>
        <w:t>04</w:t>
      </w:r>
      <w:r w:rsidRPr="006414F7">
        <w:rPr>
          <w:rFonts w:asciiTheme="minorEastAsia" w:eastAsiaTheme="minorEastAsia" w:hAnsiTheme="minorEastAsia" w:hint="eastAsia"/>
        </w:rPr>
        <w:t>层</w:t>
      </w:r>
      <w:r w:rsidRPr="006414F7">
        <w:rPr>
          <w:rFonts w:asciiTheme="minorEastAsia" w:eastAsiaTheme="minorEastAsia" w:hAnsiTheme="minorEastAsia"/>
        </w:rPr>
        <w:t>01.02.03.05.11.12.13.15.16.18.19.20.21.22.23</w:t>
      </w:r>
      <w:r w:rsidRPr="006414F7">
        <w:rPr>
          <w:rFonts w:asciiTheme="minorEastAsia" w:eastAsiaTheme="minorEastAsia" w:hAnsiTheme="minorEastAsia" w:hint="eastAsia"/>
        </w:rPr>
        <w:t>单元</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办公地址：深圳福田区益田路</w:t>
      </w:r>
      <w:r w:rsidRPr="006414F7">
        <w:rPr>
          <w:rFonts w:asciiTheme="minorEastAsia" w:eastAsiaTheme="minorEastAsia" w:hAnsiTheme="minorEastAsia"/>
        </w:rPr>
        <w:t>6003</w:t>
      </w:r>
      <w:r w:rsidRPr="006414F7">
        <w:rPr>
          <w:rFonts w:asciiTheme="minorEastAsia" w:eastAsiaTheme="minorEastAsia" w:hAnsiTheme="minorEastAsia" w:hint="eastAsia"/>
        </w:rPr>
        <w:t>号荣超商务中心</w:t>
      </w:r>
      <w:r w:rsidRPr="006414F7">
        <w:rPr>
          <w:rFonts w:asciiTheme="minorEastAsia" w:eastAsiaTheme="minorEastAsia" w:hAnsiTheme="minorEastAsia"/>
        </w:rPr>
        <w:t>A</w:t>
      </w:r>
      <w:r w:rsidRPr="006414F7">
        <w:rPr>
          <w:rFonts w:asciiTheme="minorEastAsia" w:eastAsiaTheme="minorEastAsia" w:hAnsiTheme="minorEastAsia" w:hint="eastAsia"/>
        </w:rPr>
        <w:t>座</w:t>
      </w:r>
      <w:r w:rsidRPr="006414F7">
        <w:rPr>
          <w:rFonts w:asciiTheme="minorEastAsia" w:eastAsiaTheme="minorEastAsia" w:hAnsiTheme="minorEastAsia"/>
        </w:rPr>
        <w:t>4</w:t>
      </w:r>
      <w:r w:rsidRPr="006414F7">
        <w:rPr>
          <w:rFonts w:asciiTheme="minorEastAsia" w:eastAsiaTheme="minorEastAsia" w:hAnsiTheme="minorEastAsia" w:hint="eastAsia"/>
        </w:rPr>
        <w:t>层、</w:t>
      </w:r>
      <w:r w:rsidRPr="006414F7">
        <w:rPr>
          <w:rFonts w:asciiTheme="minorEastAsia" w:eastAsiaTheme="minorEastAsia" w:hAnsiTheme="minorEastAsia"/>
        </w:rPr>
        <w:t>18-21</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法定代表人：高涛</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联系人：万玉琳</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0755-82026907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95532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www.china-invs.cn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(167) </w:t>
      </w:r>
      <w:r w:rsidRPr="006414F7">
        <w:rPr>
          <w:rFonts w:asciiTheme="minorEastAsia" w:eastAsiaTheme="minorEastAsia" w:hAnsiTheme="minorEastAsia" w:hint="eastAsia"/>
        </w:rPr>
        <w:t>中信建投证券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注册地址：北京市朝阳区安立路</w:t>
      </w:r>
      <w:r w:rsidRPr="006414F7">
        <w:rPr>
          <w:rFonts w:asciiTheme="minorEastAsia" w:eastAsiaTheme="minorEastAsia" w:hAnsiTheme="minorEastAsia"/>
        </w:rPr>
        <w:t>66</w:t>
      </w:r>
      <w:r w:rsidRPr="006414F7">
        <w:rPr>
          <w:rFonts w:asciiTheme="minorEastAsia" w:eastAsiaTheme="minorEastAsia" w:hAnsiTheme="minorEastAsia" w:hint="eastAsia"/>
        </w:rPr>
        <w:t>号</w:t>
      </w:r>
      <w:r w:rsidRPr="006414F7">
        <w:rPr>
          <w:rFonts w:asciiTheme="minorEastAsia" w:eastAsiaTheme="minorEastAsia" w:hAnsiTheme="minorEastAsia"/>
        </w:rPr>
        <w:t>4</w:t>
      </w:r>
      <w:r w:rsidRPr="006414F7">
        <w:rPr>
          <w:rFonts w:asciiTheme="minorEastAsia" w:eastAsiaTheme="minorEastAsia" w:hAnsiTheme="minorEastAsia" w:hint="eastAsia"/>
        </w:rPr>
        <w:t>号楼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办公地址：北京市朝阳门内大街</w:t>
      </w:r>
      <w:r w:rsidRPr="006414F7">
        <w:rPr>
          <w:rFonts w:asciiTheme="minorEastAsia" w:eastAsiaTheme="minorEastAsia" w:hAnsiTheme="minorEastAsia"/>
        </w:rPr>
        <w:t>188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法定代表人：王常青</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联系人：权唐</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w:t>
      </w:r>
      <w:r w:rsidRPr="006414F7">
        <w:rPr>
          <w:rFonts w:asciiTheme="minorEastAsia" w:eastAsiaTheme="minorEastAsia" w:hAnsiTheme="minorEastAsia" w:hint="eastAsia"/>
        </w:rPr>
        <w:t>－</w:t>
      </w:r>
      <w:r w:rsidRPr="006414F7">
        <w:rPr>
          <w:rFonts w:asciiTheme="minorEastAsia" w:eastAsiaTheme="minorEastAsia" w:hAnsiTheme="minorEastAsia"/>
        </w:rPr>
        <w:t xml:space="preserve">85130588 </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95587</w:t>
      </w:r>
      <w:r w:rsidRPr="006414F7">
        <w:rPr>
          <w:rFonts w:asciiTheme="minorEastAsia" w:eastAsiaTheme="minorEastAsia" w:hAnsiTheme="minorEastAsia" w:hint="eastAsia"/>
        </w:rPr>
        <w:t>或</w:t>
      </w:r>
      <w:r w:rsidRPr="006414F7">
        <w:rPr>
          <w:rFonts w:asciiTheme="minorEastAsia" w:eastAsiaTheme="minorEastAsia" w:hAnsiTheme="minorEastAsia"/>
        </w:rPr>
        <w:t>4008-888-108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 xml:space="preserve">http://www.csc108.com/ </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(168) </w:t>
      </w:r>
      <w:r w:rsidRPr="006414F7">
        <w:rPr>
          <w:rFonts w:asciiTheme="minorEastAsia" w:eastAsiaTheme="minorEastAsia" w:hAnsiTheme="minorEastAsia" w:hint="eastAsia"/>
        </w:rPr>
        <w:t>中信证券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注册地址：广东省深圳市福田区中心三路</w:t>
      </w:r>
      <w:r w:rsidRPr="006414F7">
        <w:rPr>
          <w:rFonts w:asciiTheme="minorEastAsia" w:eastAsiaTheme="minorEastAsia" w:hAnsiTheme="minorEastAsia"/>
        </w:rPr>
        <w:t>8</w:t>
      </w:r>
      <w:r w:rsidRPr="006414F7">
        <w:rPr>
          <w:rFonts w:asciiTheme="minorEastAsia" w:eastAsiaTheme="minorEastAsia" w:hAnsiTheme="minorEastAsia" w:hint="eastAsia"/>
        </w:rPr>
        <w:t>号卓越时代广场（二期）北座</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办公地址：北京市朝阳区亮马桥路</w:t>
      </w:r>
      <w:r w:rsidRPr="006414F7">
        <w:rPr>
          <w:rFonts w:asciiTheme="minorEastAsia" w:eastAsiaTheme="minorEastAsia" w:hAnsiTheme="minorEastAsia"/>
        </w:rPr>
        <w:t>48</w:t>
      </w:r>
      <w:r w:rsidRPr="006414F7">
        <w:rPr>
          <w:rFonts w:asciiTheme="minorEastAsia" w:eastAsiaTheme="minorEastAsia" w:hAnsiTheme="minorEastAsia" w:hint="eastAsia"/>
        </w:rPr>
        <w:t>号中信证券大厦</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法定代表人：张佑君</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联系人：王一通</w:t>
      </w:r>
      <w:r w:rsidRPr="006414F7">
        <w:rPr>
          <w:rFonts w:asciiTheme="minorEastAsia" w:eastAsiaTheme="minorEastAsia" w:hAnsiTheme="minorEastAsia"/>
        </w:rPr>
        <w:t xml:space="preserve"> </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010-60838888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95548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010-60836029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www.cs.ecitic.com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(169) </w:t>
      </w:r>
      <w:r w:rsidRPr="006414F7">
        <w:rPr>
          <w:rFonts w:asciiTheme="minorEastAsia" w:eastAsiaTheme="minorEastAsia" w:hAnsiTheme="minorEastAsia" w:hint="eastAsia"/>
        </w:rPr>
        <w:t>中信证券（山东）</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注册地址：青岛市崂山区深圳路</w:t>
      </w:r>
      <w:r w:rsidRPr="006414F7">
        <w:rPr>
          <w:rFonts w:asciiTheme="minorEastAsia" w:eastAsiaTheme="minorEastAsia" w:hAnsiTheme="minorEastAsia"/>
        </w:rPr>
        <w:t>222</w:t>
      </w:r>
      <w:r w:rsidRPr="006414F7">
        <w:rPr>
          <w:rFonts w:asciiTheme="minorEastAsia" w:eastAsiaTheme="minorEastAsia" w:hAnsiTheme="minorEastAsia" w:hint="eastAsia"/>
        </w:rPr>
        <w:t>号</w:t>
      </w:r>
      <w:r w:rsidRPr="006414F7">
        <w:rPr>
          <w:rFonts w:asciiTheme="minorEastAsia" w:eastAsiaTheme="minorEastAsia" w:hAnsiTheme="minorEastAsia"/>
        </w:rPr>
        <w:t>1</w:t>
      </w:r>
      <w:r w:rsidRPr="006414F7">
        <w:rPr>
          <w:rFonts w:asciiTheme="minorEastAsia" w:eastAsiaTheme="minorEastAsia" w:hAnsiTheme="minorEastAsia" w:hint="eastAsia"/>
        </w:rPr>
        <w:t>号楼</w:t>
      </w:r>
      <w:r w:rsidRPr="006414F7">
        <w:rPr>
          <w:rFonts w:asciiTheme="minorEastAsia" w:eastAsiaTheme="minorEastAsia" w:hAnsiTheme="minorEastAsia"/>
        </w:rPr>
        <w:t>2001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办公地址：青岛市市南区东海西路</w:t>
      </w:r>
      <w:r w:rsidRPr="006414F7">
        <w:rPr>
          <w:rFonts w:asciiTheme="minorEastAsia" w:eastAsiaTheme="minorEastAsia" w:hAnsiTheme="minorEastAsia"/>
        </w:rPr>
        <w:t>28</w:t>
      </w:r>
      <w:r w:rsidRPr="006414F7">
        <w:rPr>
          <w:rFonts w:asciiTheme="minorEastAsia" w:eastAsiaTheme="minorEastAsia" w:hAnsiTheme="minorEastAsia" w:hint="eastAsia"/>
        </w:rPr>
        <w:t>号龙翔广场东座</w:t>
      </w:r>
      <w:r w:rsidRPr="006414F7">
        <w:rPr>
          <w:rFonts w:asciiTheme="minorEastAsia" w:eastAsiaTheme="minorEastAsia" w:hAnsiTheme="minorEastAsia"/>
        </w:rPr>
        <w:t>5</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法定代表人：姜晓林</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联系人：焦刚</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0531-89606166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95548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0532-85022605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网址：</w:t>
      </w:r>
      <w:r w:rsidRPr="006414F7">
        <w:rPr>
          <w:rFonts w:asciiTheme="minorEastAsia" w:eastAsiaTheme="minorEastAsia" w:hAnsiTheme="minorEastAsia"/>
        </w:rPr>
        <w:t>http://sd.citics.com/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(170) </w:t>
      </w:r>
      <w:r w:rsidRPr="006414F7">
        <w:rPr>
          <w:rFonts w:asciiTheme="minorEastAsia" w:eastAsiaTheme="minorEastAsia" w:hAnsiTheme="minorEastAsia" w:hint="eastAsia"/>
        </w:rPr>
        <w:t>中银国际证券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注册地址：上海市浦东新区银城中路</w:t>
      </w:r>
      <w:r w:rsidRPr="006414F7">
        <w:rPr>
          <w:rFonts w:asciiTheme="minorEastAsia" w:eastAsiaTheme="minorEastAsia" w:hAnsiTheme="minorEastAsia"/>
        </w:rPr>
        <w:t>200</w:t>
      </w:r>
      <w:r w:rsidRPr="006414F7">
        <w:rPr>
          <w:rFonts w:asciiTheme="minorEastAsia" w:eastAsiaTheme="minorEastAsia" w:hAnsiTheme="minorEastAsia" w:hint="eastAsia"/>
        </w:rPr>
        <w:t>号中银大厦</w:t>
      </w:r>
      <w:r w:rsidRPr="006414F7">
        <w:rPr>
          <w:rFonts w:asciiTheme="minorEastAsia" w:eastAsiaTheme="minorEastAsia" w:hAnsiTheme="minorEastAsia"/>
        </w:rPr>
        <w:t>39</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办公地址：上海市浦东新区银城中路</w:t>
      </w:r>
      <w:r w:rsidRPr="006414F7">
        <w:rPr>
          <w:rFonts w:asciiTheme="minorEastAsia" w:eastAsiaTheme="minorEastAsia" w:hAnsiTheme="minorEastAsia"/>
        </w:rPr>
        <w:t>200</w:t>
      </w:r>
      <w:r w:rsidRPr="006414F7">
        <w:rPr>
          <w:rFonts w:asciiTheme="minorEastAsia" w:eastAsiaTheme="minorEastAsia" w:hAnsiTheme="minorEastAsia" w:hint="eastAsia"/>
        </w:rPr>
        <w:t>号中银大厦</w:t>
      </w:r>
      <w:r w:rsidRPr="006414F7">
        <w:rPr>
          <w:rFonts w:asciiTheme="minorEastAsia" w:eastAsiaTheme="minorEastAsia" w:hAnsiTheme="minorEastAsia"/>
        </w:rPr>
        <w:t>39-40</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法定代表人：宁敏</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联系人：王炜哲</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400-620-8888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021-50372474</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www.bocichina.com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(171) </w:t>
      </w:r>
      <w:r w:rsidRPr="006414F7">
        <w:rPr>
          <w:rFonts w:asciiTheme="minorEastAsia" w:eastAsiaTheme="minorEastAsia" w:hAnsiTheme="minorEastAsia" w:hint="eastAsia"/>
        </w:rPr>
        <w:t>中原证券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注册地址：郑州市郑东新区商务外环路</w:t>
      </w:r>
      <w:r w:rsidRPr="006414F7">
        <w:rPr>
          <w:rFonts w:asciiTheme="minorEastAsia" w:eastAsiaTheme="minorEastAsia" w:hAnsiTheme="minorEastAsia"/>
        </w:rPr>
        <w:t>10</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办公地址：河南省郑州市郑东新区商务外环路</w:t>
      </w:r>
      <w:r w:rsidRPr="006414F7">
        <w:rPr>
          <w:rFonts w:asciiTheme="minorEastAsia" w:eastAsiaTheme="minorEastAsia" w:hAnsiTheme="minorEastAsia"/>
        </w:rPr>
        <w:t>10</w:t>
      </w:r>
      <w:r w:rsidRPr="006414F7">
        <w:rPr>
          <w:rFonts w:asciiTheme="minorEastAsia" w:eastAsiaTheme="minorEastAsia" w:hAnsiTheme="minorEastAsia" w:hint="eastAsia"/>
        </w:rPr>
        <w:t>号中原广发金融大厦</w:t>
      </w:r>
      <w:r w:rsidRPr="006414F7">
        <w:rPr>
          <w:rFonts w:asciiTheme="minorEastAsia" w:eastAsiaTheme="minorEastAsia" w:hAnsiTheme="minorEastAsia"/>
        </w:rPr>
        <w:t>19</w:t>
      </w:r>
      <w:r w:rsidRPr="006414F7">
        <w:rPr>
          <w:rFonts w:asciiTheme="minorEastAsia" w:eastAsiaTheme="minorEastAsia" w:hAnsiTheme="minorEastAsia" w:hint="eastAsia"/>
        </w:rPr>
        <w:t>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法定代表人：菅明军</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联系人：程月艳</w:t>
      </w:r>
      <w:r w:rsidRPr="006414F7">
        <w:rPr>
          <w:rFonts w:asciiTheme="minorEastAsia" w:eastAsiaTheme="minorEastAsia" w:hAnsiTheme="minorEastAsia"/>
        </w:rPr>
        <w:t xml:space="preserve">  </w:t>
      </w:r>
      <w:r w:rsidRPr="006414F7">
        <w:rPr>
          <w:rFonts w:asciiTheme="minorEastAsia" w:eastAsiaTheme="minorEastAsia" w:hAnsiTheme="minorEastAsia" w:hint="eastAsia"/>
        </w:rPr>
        <w:t>李盼盼</w:t>
      </w:r>
      <w:r w:rsidRPr="006414F7">
        <w:rPr>
          <w:rFonts w:asciiTheme="minorEastAsia" w:eastAsiaTheme="minorEastAsia" w:hAnsiTheme="minorEastAsia"/>
        </w:rPr>
        <w:t xml:space="preserve"> </w:t>
      </w:r>
      <w:r w:rsidRPr="006414F7">
        <w:rPr>
          <w:rFonts w:asciiTheme="minorEastAsia" w:eastAsiaTheme="minorEastAsia" w:hAnsiTheme="minorEastAsia" w:hint="eastAsia"/>
        </w:rPr>
        <w:t>党静</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0371-69099882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95377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0371-65585899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www.ccnew.com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(172) </w:t>
      </w:r>
      <w:r w:rsidRPr="006414F7">
        <w:rPr>
          <w:rFonts w:asciiTheme="minorEastAsia" w:eastAsiaTheme="minorEastAsia" w:hAnsiTheme="minorEastAsia" w:hint="eastAsia"/>
        </w:rPr>
        <w:t>百度百盈</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注册地址：北京市海淀区上地十街</w:t>
      </w:r>
      <w:r w:rsidRPr="006414F7">
        <w:rPr>
          <w:rFonts w:asciiTheme="minorEastAsia" w:eastAsiaTheme="minorEastAsia" w:hAnsiTheme="minorEastAsia"/>
        </w:rPr>
        <w:t>10</w:t>
      </w:r>
      <w:r w:rsidRPr="006414F7">
        <w:rPr>
          <w:rFonts w:asciiTheme="minorEastAsia" w:eastAsiaTheme="minorEastAsia" w:hAnsiTheme="minorEastAsia" w:hint="eastAsia"/>
        </w:rPr>
        <w:t>号</w:t>
      </w:r>
      <w:r w:rsidRPr="006414F7">
        <w:rPr>
          <w:rFonts w:asciiTheme="minorEastAsia" w:eastAsiaTheme="minorEastAsia" w:hAnsiTheme="minorEastAsia"/>
        </w:rPr>
        <w:t>1</w:t>
      </w:r>
      <w:r w:rsidRPr="006414F7">
        <w:rPr>
          <w:rFonts w:asciiTheme="minorEastAsia" w:eastAsiaTheme="minorEastAsia" w:hAnsiTheme="minorEastAsia" w:hint="eastAsia"/>
        </w:rPr>
        <w:t>幢</w:t>
      </w:r>
      <w:r w:rsidRPr="006414F7">
        <w:rPr>
          <w:rFonts w:asciiTheme="minorEastAsia" w:eastAsiaTheme="minorEastAsia" w:hAnsiTheme="minorEastAsia"/>
        </w:rPr>
        <w:t>1</w:t>
      </w:r>
      <w:r w:rsidRPr="006414F7">
        <w:rPr>
          <w:rFonts w:asciiTheme="minorEastAsia" w:eastAsiaTheme="minorEastAsia" w:hAnsiTheme="minorEastAsia" w:hint="eastAsia"/>
        </w:rPr>
        <w:t>层</w:t>
      </w:r>
      <w:r w:rsidRPr="006414F7">
        <w:rPr>
          <w:rFonts w:asciiTheme="minorEastAsia" w:eastAsiaTheme="minorEastAsia" w:hAnsiTheme="minorEastAsia"/>
        </w:rPr>
        <w:t>101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办公地址：北京市海淀区西北旺东路</w:t>
      </w:r>
      <w:r w:rsidRPr="006414F7">
        <w:rPr>
          <w:rFonts w:asciiTheme="minorEastAsia" w:eastAsiaTheme="minorEastAsia" w:hAnsiTheme="minorEastAsia"/>
        </w:rPr>
        <w:t>10</w:t>
      </w:r>
      <w:r w:rsidRPr="006414F7">
        <w:rPr>
          <w:rFonts w:asciiTheme="minorEastAsia" w:eastAsiaTheme="minorEastAsia" w:hAnsiTheme="minorEastAsia" w:hint="eastAsia"/>
        </w:rPr>
        <w:t>号院西区</w:t>
      </w:r>
      <w:r w:rsidRPr="006414F7">
        <w:rPr>
          <w:rFonts w:asciiTheme="minorEastAsia" w:eastAsiaTheme="minorEastAsia" w:hAnsiTheme="minorEastAsia"/>
        </w:rPr>
        <w:t>4</w:t>
      </w:r>
      <w:r w:rsidRPr="006414F7">
        <w:rPr>
          <w:rFonts w:asciiTheme="minorEastAsia" w:eastAsiaTheme="minorEastAsia" w:hAnsiTheme="minorEastAsia" w:hint="eastAsia"/>
        </w:rPr>
        <w:t>号楼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法定代表人：张旭阳</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联系人：孙博超</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010-59403028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95055-4</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www.baiyingfund.com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(173) </w:t>
      </w:r>
      <w:r w:rsidRPr="006414F7">
        <w:rPr>
          <w:rFonts w:asciiTheme="minorEastAsia" w:eastAsiaTheme="minorEastAsia" w:hAnsiTheme="minorEastAsia" w:hint="eastAsia"/>
        </w:rPr>
        <w:t>长量基金</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注册地址：上海市浦东新区高翔路</w:t>
      </w:r>
      <w:r w:rsidRPr="006414F7">
        <w:rPr>
          <w:rFonts w:asciiTheme="minorEastAsia" w:eastAsiaTheme="minorEastAsia" w:hAnsiTheme="minorEastAsia"/>
        </w:rPr>
        <w:t>526</w:t>
      </w:r>
      <w:r w:rsidRPr="006414F7">
        <w:rPr>
          <w:rFonts w:asciiTheme="minorEastAsia" w:eastAsiaTheme="minorEastAsia" w:hAnsiTheme="minorEastAsia" w:hint="eastAsia"/>
        </w:rPr>
        <w:t>号</w:t>
      </w:r>
      <w:r w:rsidRPr="006414F7">
        <w:rPr>
          <w:rFonts w:asciiTheme="minorEastAsia" w:eastAsiaTheme="minorEastAsia" w:hAnsiTheme="minorEastAsia"/>
        </w:rPr>
        <w:t>2</w:t>
      </w:r>
      <w:r w:rsidRPr="006414F7">
        <w:rPr>
          <w:rFonts w:asciiTheme="minorEastAsia" w:eastAsiaTheme="minorEastAsia" w:hAnsiTheme="minorEastAsia" w:hint="eastAsia"/>
        </w:rPr>
        <w:t>幢</w:t>
      </w:r>
      <w:r w:rsidRPr="006414F7">
        <w:rPr>
          <w:rFonts w:asciiTheme="minorEastAsia" w:eastAsiaTheme="minorEastAsia" w:hAnsiTheme="minorEastAsia"/>
        </w:rPr>
        <w:t>220</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办公地址：上海市浦东新区东方路</w:t>
      </w:r>
      <w:r w:rsidRPr="006414F7">
        <w:rPr>
          <w:rFonts w:asciiTheme="minorEastAsia" w:eastAsiaTheme="minorEastAsia" w:hAnsiTheme="minorEastAsia"/>
        </w:rPr>
        <w:t>1267</w:t>
      </w:r>
      <w:r w:rsidRPr="006414F7">
        <w:rPr>
          <w:rFonts w:asciiTheme="minorEastAsia" w:eastAsiaTheme="minorEastAsia" w:hAnsiTheme="minorEastAsia" w:hint="eastAsia"/>
        </w:rPr>
        <w:t>号陆家嘴金融服务广场二期</w:t>
      </w:r>
      <w:r w:rsidRPr="006414F7">
        <w:rPr>
          <w:rFonts w:asciiTheme="minorEastAsia" w:eastAsiaTheme="minorEastAsia" w:hAnsiTheme="minorEastAsia"/>
        </w:rPr>
        <w:t>11</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法定代表人：张跃伟</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联系人：党敏</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021-20691935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400-820-2899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传真：</w:t>
      </w:r>
      <w:r w:rsidRPr="006414F7">
        <w:rPr>
          <w:rFonts w:asciiTheme="minorEastAsia" w:eastAsiaTheme="minorEastAsia" w:hAnsiTheme="minorEastAsia"/>
        </w:rPr>
        <w:t>021-20691861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www.erichfund.com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(174) </w:t>
      </w:r>
      <w:r w:rsidRPr="006414F7">
        <w:rPr>
          <w:rFonts w:asciiTheme="minorEastAsia" w:eastAsiaTheme="minorEastAsia" w:hAnsiTheme="minorEastAsia" w:hint="eastAsia"/>
        </w:rPr>
        <w:t>朝阳永续</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注册地址：浦东新区上丰路</w:t>
      </w:r>
      <w:r w:rsidRPr="006414F7">
        <w:rPr>
          <w:rFonts w:asciiTheme="minorEastAsia" w:eastAsiaTheme="minorEastAsia" w:hAnsiTheme="minorEastAsia"/>
        </w:rPr>
        <w:t>977</w:t>
      </w:r>
      <w:r w:rsidRPr="006414F7">
        <w:rPr>
          <w:rFonts w:asciiTheme="minorEastAsia" w:eastAsiaTheme="minorEastAsia" w:hAnsiTheme="minorEastAsia" w:hint="eastAsia"/>
        </w:rPr>
        <w:t>号</w:t>
      </w:r>
      <w:r w:rsidRPr="006414F7">
        <w:rPr>
          <w:rFonts w:asciiTheme="minorEastAsia" w:eastAsiaTheme="minorEastAsia" w:hAnsiTheme="minorEastAsia"/>
        </w:rPr>
        <w:t>1</w:t>
      </w:r>
      <w:r w:rsidRPr="006414F7">
        <w:rPr>
          <w:rFonts w:asciiTheme="minorEastAsia" w:eastAsiaTheme="minorEastAsia" w:hAnsiTheme="minorEastAsia" w:hint="eastAsia"/>
        </w:rPr>
        <w:t>幢</w:t>
      </w:r>
      <w:r w:rsidRPr="006414F7">
        <w:rPr>
          <w:rFonts w:asciiTheme="minorEastAsia" w:eastAsiaTheme="minorEastAsia" w:hAnsiTheme="minorEastAsia"/>
        </w:rPr>
        <w:t>B</w:t>
      </w:r>
      <w:r w:rsidRPr="006414F7">
        <w:rPr>
          <w:rFonts w:asciiTheme="minorEastAsia" w:eastAsiaTheme="minorEastAsia" w:hAnsiTheme="minorEastAsia" w:hint="eastAsia"/>
        </w:rPr>
        <w:t>座</w:t>
      </w:r>
      <w:r w:rsidRPr="006414F7">
        <w:rPr>
          <w:rFonts w:asciiTheme="minorEastAsia" w:eastAsiaTheme="minorEastAsia" w:hAnsiTheme="minorEastAsia"/>
        </w:rPr>
        <w:t>812</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办公地址：上海市浦东新区碧波路</w:t>
      </w:r>
      <w:r w:rsidRPr="006414F7">
        <w:rPr>
          <w:rFonts w:asciiTheme="minorEastAsia" w:eastAsiaTheme="minorEastAsia" w:hAnsiTheme="minorEastAsia"/>
        </w:rPr>
        <w:t>690</w:t>
      </w:r>
      <w:r w:rsidRPr="006414F7">
        <w:rPr>
          <w:rFonts w:asciiTheme="minorEastAsia" w:eastAsiaTheme="minorEastAsia" w:hAnsiTheme="minorEastAsia" w:hint="eastAsia"/>
        </w:rPr>
        <w:t>号</w:t>
      </w:r>
      <w:r w:rsidRPr="006414F7">
        <w:rPr>
          <w:rFonts w:asciiTheme="minorEastAsia" w:eastAsiaTheme="minorEastAsia" w:hAnsiTheme="minorEastAsia"/>
        </w:rPr>
        <w:t>4</w:t>
      </w:r>
      <w:r w:rsidRPr="006414F7">
        <w:rPr>
          <w:rFonts w:asciiTheme="minorEastAsia" w:eastAsiaTheme="minorEastAsia" w:hAnsiTheme="minorEastAsia" w:hint="eastAsia"/>
        </w:rPr>
        <w:t>号楼</w:t>
      </w:r>
      <w:r w:rsidRPr="006414F7">
        <w:rPr>
          <w:rFonts w:asciiTheme="minorEastAsia" w:eastAsiaTheme="minorEastAsia" w:hAnsiTheme="minorEastAsia"/>
        </w:rPr>
        <w:t>2</w:t>
      </w:r>
      <w:r w:rsidRPr="006414F7">
        <w:rPr>
          <w:rFonts w:asciiTheme="minorEastAsia" w:eastAsiaTheme="minorEastAsia" w:hAnsiTheme="minorEastAsia" w:hint="eastAsia"/>
        </w:rPr>
        <w:t>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法人代表：廖冰</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联系人：陆纪青</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021-80234888-6813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400-699-1888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www.998fund.com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(175) </w:t>
      </w:r>
      <w:r w:rsidRPr="006414F7">
        <w:rPr>
          <w:rFonts w:asciiTheme="minorEastAsia" w:eastAsiaTheme="minorEastAsia" w:hAnsiTheme="minorEastAsia" w:hint="eastAsia"/>
        </w:rPr>
        <w:t>创金启富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注册地址：北京市西城区白纸坊东街</w:t>
      </w:r>
      <w:r w:rsidRPr="006414F7">
        <w:rPr>
          <w:rFonts w:asciiTheme="minorEastAsia" w:eastAsiaTheme="minorEastAsia" w:hAnsiTheme="minorEastAsia"/>
        </w:rPr>
        <w:t>2</w:t>
      </w:r>
      <w:r w:rsidRPr="006414F7">
        <w:rPr>
          <w:rFonts w:asciiTheme="minorEastAsia" w:eastAsiaTheme="minorEastAsia" w:hAnsiTheme="minorEastAsia" w:hint="eastAsia"/>
        </w:rPr>
        <w:t>号院</w:t>
      </w:r>
      <w:r w:rsidRPr="006414F7">
        <w:rPr>
          <w:rFonts w:asciiTheme="minorEastAsia" w:eastAsiaTheme="minorEastAsia" w:hAnsiTheme="minorEastAsia"/>
        </w:rPr>
        <w:t>6</w:t>
      </w:r>
      <w:r w:rsidRPr="006414F7">
        <w:rPr>
          <w:rFonts w:asciiTheme="minorEastAsia" w:eastAsiaTheme="minorEastAsia" w:hAnsiTheme="minorEastAsia" w:hint="eastAsia"/>
        </w:rPr>
        <w:t>号楼</w:t>
      </w:r>
      <w:r w:rsidRPr="006414F7">
        <w:rPr>
          <w:rFonts w:asciiTheme="minorEastAsia" w:eastAsiaTheme="minorEastAsia" w:hAnsiTheme="minorEastAsia"/>
        </w:rPr>
        <w:t>712</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办公地址：北京市西城区白纸坊东街</w:t>
      </w:r>
      <w:r w:rsidRPr="006414F7">
        <w:rPr>
          <w:rFonts w:asciiTheme="minorEastAsia" w:eastAsiaTheme="minorEastAsia" w:hAnsiTheme="minorEastAsia"/>
        </w:rPr>
        <w:t>2</w:t>
      </w:r>
      <w:r w:rsidRPr="006414F7">
        <w:rPr>
          <w:rFonts w:asciiTheme="minorEastAsia" w:eastAsiaTheme="minorEastAsia" w:hAnsiTheme="minorEastAsia" w:hint="eastAsia"/>
        </w:rPr>
        <w:t>号院</w:t>
      </w:r>
      <w:r w:rsidRPr="006414F7">
        <w:rPr>
          <w:rFonts w:asciiTheme="minorEastAsia" w:eastAsiaTheme="minorEastAsia" w:hAnsiTheme="minorEastAsia"/>
        </w:rPr>
        <w:t>6</w:t>
      </w:r>
      <w:r w:rsidRPr="006414F7">
        <w:rPr>
          <w:rFonts w:asciiTheme="minorEastAsia" w:eastAsiaTheme="minorEastAsia" w:hAnsiTheme="minorEastAsia" w:hint="eastAsia"/>
        </w:rPr>
        <w:t>号楼</w:t>
      </w:r>
      <w:r w:rsidRPr="006414F7">
        <w:rPr>
          <w:rFonts w:asciiTheme="minorEastAsia" w:eastAsiaTheme="minorEastAsia" w:hAnsiTheme="minorEastAsia"/>
        </w:rPr>
        <w:t>712</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法定代表人：梁蓉</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联系人：李慧慧</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010-66154828-8047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400-6262-818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010-63583991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www.5irich.com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(176) </w:t>
      </w:r>
      <w:r w:rsidRPr="006414F7">
        <w:rPr>
          <w:rFonts w:asciiTheme="minorEastAsia" w:eastAsiaTheme="minorEastAsia" w:hAnsiTheme="minorEastAsia" w:hint="eastAsia"/>
        </w:rPr>
        <w:t>大泰金石</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注册地址：南京市建邺区江东中路</w:t>
      </w:r>
      <w:r w:rsidRPr="006414F7">
        <w:rPr>
          <w:rFonts w:asciiTheme="minorEastAsia" w:eastAsiaTheme="minorEastAsia" w:hAnsiTheme="minorEastAsia"/>
        </w:rPr>
        <w:t>102</w:t>
      </w:r>
      <w:r w:rsidRPr="006414F7">
        <w:rPr>
          <w:rFonts w:asciiTheme="minorEastAsia" w:eastAsiaTheme="minorEastAsia" w:hAnsiTheme="minorEastAsia" w:hint="eastAsia"/>
        </w:rPr>
        <w:t>号</w:t>
      </w:r>
      <w:r w:rsidRPr="006414F7">
        <w:rPr>
          <w:rFonts w:asciiTheme="minorEastAsia" w:eastAsiaTheme="minorEastAsia" w:hAnsiTheme="minorEastAsia"/>
        </w:rPr>
        <w:t>708</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办公地址：上海市浦东新区峨山路</w:t>
      </w:r>
      <w:r w:rsidRPr="006414F7">
        <w:rPr>
          <w:rFonts w:asciiTheme="minorEastAsia" w:eastAsiaTheme="minorEastAsia" w:hAnsiTheme="minorEastAsia"/>
        </w:rPr>
        <w:t>505</w:t>
      </w:r>
      <w:r w:rsidRPr="006414F7">
        <w:rPr>
          <w:rFonts w:asciiTheme="minorEastAsia" w:eastAsiaTheme="minorEastAsia" w:hAnsiTheme="minorEastAsia" w:hint="eastAsia"/>
        </w:rPr>
        <w:t>号东方纯一大厦</w:t>
      </w:r>
      <w:r w:rsidRPr="006414F7">
        <w:rPr>
          <w:rFonts w:asciiTheme="minorEastAsia" w:eastAsiaTheme="minorEastAsia" w:hAnsiTheme="minorEastAsia"/>
        </w:rPr>
        <w:t>15</w:t>
      </w:r>
      <w:r w:rsidRPr="006414F7">
        <w:rPr>
          <w:rFonts w:asciiTheme="minorEastAsia" w:eastAsiaTheme="minorEastAsia" w:hAnsiTheme="minorEastAsia" w:hint="eastAsia"/>
        </w:rPr>
        <w:t>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法定代表人：陈达伟</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联系人：孟召社</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021-20324176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400-928-2266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021-20324199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www.dtfunds.com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(177) </w:t>
      </w:r>
      <w:r w:rsidRPr="006414F7">
        <w:rPr>
          <w:rFonts w:asciiTheme="minorEastAsia" w:eastAsiaTheme="minorEastAsia" w:hAnsiTheme="minorEastAsia" w:hint="eastAsia"/>
        </w:rPr>
        <w:t>大智慧基金</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注册地址：中国（上海）自由贸易试验区杨高南路</w:t>
      </w:r>
      <w:r w:rsidRPr="006414F7">
        <w:rPr>
          <w:rFonts w:asciiTheme="minorEastAsia" w:eastAsiaTheme="minorEastAsia" w:hAnsiTheme="minorEastAsia"/>
        </w:rPr>
        <w:t>428</w:t>
      </w:r>
      <w:r w:rsidRPr="006414F7">
        <w:rPr>
          <w:rFonts w:asciiTheme="minorEastAsia" w:eastAsiaTheme="minorEastAsia" w:hAnsiTheme="minorEastAsia" w:hint="eastAsia"/>
        </w:rPr>
        <w:t>号</w:t>
      </w:r>
      <w:r w:rsidRPr="006414F7">
        <w:rPr>
          <w:rFonts w:asciiTheme="minorEastAsia" w:eastAsiaTheme="minorEastAsia" w:hAnsiTheme="minorEastAsia"/>
        </w:rPr>
        <w:t>1</w:t>
      </w:r>
      <w:r w:rsidRPr="006414F7">
        <w:rPr>
          <w:rFonts w:asciiTheme="minorEastAsia" w:eastAsiaTheme="minorEastAsia" w:hAnsiTheme="minorEastAsia" w:hint="eastAsia"/>
        </w:rPr>
        <w:t>号楼</w:t>
      </w:r>
      <w:r w:rsidRPr="006414F7">
        <w:rPr>
          <w:rFonts w:asciiTheme="minorEastAsia" w:eastAsiaTheme="minorEastAsia" w:hAnsiTheme="minorEastAsia"/>
        </w:rPr>
        <w:t>1102</w:t>
      </w:r>
      <w:r w:rsidRPr="006414F7">
        <w:rPr>
          <w:rFonts w:asciiTheme="minorEastAsia" w:eastAsiaTheme="minorEastAsia" w:hAnsiTheme="minorEastAsia" w:hint="eastAsia"/>
        </w:rPr>
        <w:t>单元</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办公地址：中国（上海）自由贸易试验区杨高南路</w:t>
      </w:r>
      <w:r w:rsidRPr="006414F7">
        <w:rPr>
          <w:rFonts w:asciiTheme="minorEastAsia" w:eastAsiaTheme="minorEastAsia" w:hAnsiTheme="minorEastAsia"/>
        </w:rPr>
        <w:t>428</w:t>
      </w:r>
      <w:r w:rsidRPr="006414F7">
        <w:rPr>
          <w:rFonts w:asciiTheme="minorEastAsia" w:eastAsiaTheme="minorEastAsia" w:hAnsiTheme="minorEastAsia" w:hint="eastAsia"/>
        </w:rPr>
        <w:t>号</w:t>
      </w:r>
      <w:r w:rsidRPr="006414F7">
        <w:rPr>
          <w:rFonts w:asciiTheme="minorEastAsia" w:eastAsiaTheme="minorEastAsia" w:hAnsiTheme="minorEastAsia"/>
        </w:rPr>
        <w:t>1</w:t>
      </w:r>
      <w:r w:rsidRPr="006414F7">
        <w:rPr>
          <w:rFonts w:asciiTheme="minorEastAsia" w:eastAsiaTheme="minorEastAsia" w:hAnsiTheme="minorEastAsia" w:hint="eastAsia"/>
        </w:rPr>
        <w:t>号楼</w:t>
      </w:r>
      <w:r w:rsidRPr="006414F7">
        <w:rPr>
          <w:rFonts w:asciiTheme="minorEastAsia" w:eastAsiaTheme="minorEastAsia" w:hAnsiTheme="minorEastAsia"/>
        </w:rPr>
        <w:t>1102</w:t>
      </w:r>
      <w:r w:rsidRPr="006414F7">
        <w:rPr>
          <w:rFonts w:asciiTheme="minorEastAsia" w:eastAsiaTheme="minorEastAsia" w:hAnsiTheme="minorEastAsia" w:hint="eastAsia"/>
        </w:rPr>
        <w:t>单元</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法定代表人：申健</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联系人：张蜓</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联系电话：</w:t>
      </w:r>
      <w:r w:rsidRPr="006414F7">
        <w:rPr>
          <w:rFonts w:asciiTheme="minorEastAsia" w:eastAsiaTheme="minorEastAsia" w:hAnsiTheme="minorEastAsia"/>
        </w:rPr>
        <w:t>021-20219988-35374</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021-20292031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021-20219923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https://www.wg.com.cn/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(178) </w:t>
      </w:r>
      <w:r w:rsidRPr="006414F7">
        <w:rPr>
          <w:rFonts w:asciiTheme="minorEastAsia" w:eastAsiaTheme="minorEastAsia" w:hAnsiTheme="minorEastAsia" w:hint="eastAsia"/>
        </w:rPr>
        <w:t>蛋卷基金</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注册地址：北京市朝阳区阜通东大街</w:t>
      </w:r>
      <w:r w:rsidRPr="006414F7">
        <w:rPr>
          <w:rFonts w:asciiTheme="minorEastAsia" w:eastAsiaTheme="minorEastAsia" w:hAnsiTheme="minorEastAsia"/>
        </w:rPr>
        <w:t>1</w:t>
      </w:r>
      <w:r w:rsidRPr="006414F7">
        <w:rPr>
          <w:rFonts w:asciiTheme="minorEastAsia" w:eastAsiaTheme="minorEastAsia" w:hAnsiTheme="minorEastAsia" w:hint="eastAsia"/>
        </w:rPr>
        <w:t>号院</w:t>
      </w:r>
      <w:r w:rsidRPr="006414F7">
        <w:rPr>
          <w:rFonts w:asciiTheme="minorEastAsia" w:eastAsiaTheme="minorEastAsia" w:hAnsiTheme="minorEastAsia"/>
        </w:rPr>
        <w:t>6</w:t>
      </w:r>
      <w:r w:rsidRPr="006414F7">
        <w:rPr>
          <w:rFonts w:asciiTheme="minorEastAsia" w:eastAsiaTheme="minorEastAsia" w:hAnsiTheme="minorEastAsia" w:hint="eastAsia"/>
        </w:rPr>
        <w:t>号楼</w:t>
      </w:r>
      <w:r w:rsidRPr="006414F7">
        <w:rPr>
          <w:rFonts w:asciiTheme="minorEastAsia" w:eastAsiaTheme="minorEastAsia" w:hAnsiTheme="minorEastAsia"/>
        </w:rPr>
        <w:t>2</w:t>
      </w:r>
      <w:r w:rsidRPr="006414F7">
        <w:rPr>
          <w:rFonts w:asciiTheme="minorEastAsia" w:eastAsiaTheme="minorEastAsia" w:hAnsiTheme="minorEastAsia" w:hint="eastAsia"/>
        </w:rPr>
        <w:t>单元</w:t>
      </w:r>
      <w:r w:rsidRPr="006414F7">
        <w:rPr>
          <w:rFonts w:asciiTheme="minorEastAsia" w:eastAsiaTheme="minorEastAsia" w:hAnsiTheme="minorEastAsia"/>
        </w:rPr>
        <w:t>21</w:t>
      </w:r>
      <w:r w:rsidRPr="006414F7">
        <w:rPr>
          <w:rFonts w:asciiTheme="minorEastAsia" w:eastAsiaTheme="minorEastAsia" w:hAnsiTheme="minorEastAsia" w:hint="eastAsia"/>
        </w:rPr>
        <w:t>层</w:t>
      </w:r>
      <w:r w:rsidRPr="006414F7">
        <w:rPr>
          <w:rFonts w:asciiTheme="minorEastAsia" w:eastAsiaTheme="minorEastAsia" w:hAnsiTheme="minorEastAsia"/>
        </w:rPr>
        <w:t>222507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办公地址：北京市朝阳区阜通东大街</w:t>
      </w:r>
      <w:r w:rsidRPr="006414F7">
        <w:rPr>
          <w:rFonts w:asciiTheme="minorEastAsia" w:eastAsiaTheme="minorEastAsia" w:hAnsiTheme="minorEastAsia"/>
        </w:rPr>
        <w:t>1</w:t>
      </w:r>
      <w:r w:rsidRPr="006414F7">
        <w:rPr>
          <w:rFonts w:asciiTheme="minorEastAsia" w:eastAsiaTheme="minorEastAsia" w:hAnsiTheme="minorEastAsia" w:hint="eastAsia"/>
        </w:rPr>
        <w:t>号院</w:t>
      </w:r>
      <w:r w:rsidRPr="006414F7">
        <w:rPr>
          <w:rFonts w:asciiTheme="minorEastAsia" w:eastAsiaTheme="minorEastAsia" w:hAnsiTheme="minorEastAsia"/>
        </w:rPr>
        <w:t>6</w:t>
      </w:r>
      <w:r w:rsidRPr="006414F7">
        <w:rPr>
          <w:rFonts w:asciiTheme="minorEastAsia" w:eastAsiaTheme="minorEastAsia" w:hAnsiTheme="minorEastAsia" w:hint="eastAsia"/>
        </w:rPr>
        <w:t>号楼</w:t>
      </w:r>
      <w:r w:rsidRPr="006414F7">
        <w:rPr>
          <w:rFonts w:asciiTheme="minorEastAsia" w:eastAsiaTheme="minorEastAsia" w:hAnsiTheme="minorEastAsia"/>
        </w:rPr>
        <w:t>2</w:t>
      </w:r>
      <w:r w:rsidRPr="006414F7">
        <w:rPr>
          <w:rFonts w:asciiTheme="minorEastAsia" w:eastAsiaTheme="minorEastAsia" w:hAnsiTheme="minorEastAsia" w:hint="eastAsia"/>
        </w:rPr>
        <w:t>单元</w:t>
      </w:r>
      <w:r w:rsidRPr="006414F7">
        <w:rPr>
          <w:rFonts w:asciiTheme="minorEastAsia" w:eastAsiaTheme="minorEastAsia" w:hAnsiTheme="minorEastAsia"/>
        </w:rPr>
        <w:t>21</w:t>
      </w:r>
      <w:r w:rsidRPr="006414F7">
        <w:rPr>
          <w:rFonts w:asciiTheme="minorEastAsia" w:eastAsiaTheme="minorEastAsia" w:hAnsiTheme="minorEastAsia" w:hint="eastAsia"/>
        </w:rPr>
        <w:t>层</w:t>
      </w:r>
      <w:r w:rsidRPr="006414F7">
        <w:rPr>
          <w:rFonts w:asciiTheme="minorEastAsia" w:eastAsiaTheme="minorEastAsia" w:hAnsiTheme="minorEastAsia"/>
        </w:rPr>
        <w:t>222507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法定代表人：钟斐斐</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联系人：侯芳芳</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010-61840688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4001599288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https://danjuanapp.com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(179) </w:t>
      </w:r>
      <w:r w:rsidRPr="006414F7">
        <w:rPr>
          <w:rFonts w:asciiTheme="minorEastAsia" w:eastAsiaTheme="minorEastAsia" w:hAnsiTheme="minorEastAsia" w:hint="eastAsia"/>
        </w:rPr>
        <w:t>鼎信汇金</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注册地址：北京市海淀区太月园</w:t>
      </w:r>
      <w:r w:rsidRPr="006414F7">
        <w:rPr>
          <w:rFonts w:asciiTheme="minorEastAsia" w:eastAsiaTheme="minorEastAsia" w:hAnsiTheme="minorEastAsia"/>
        </w:rPr>
        <w:t>3</w:t>
      </w:r>
      <w:r w:rsidRPr="006414F7">
        <w:rPr>
          <w:rFonts w:asciiTheme="minorEastAsia" w:eastAsiaTheme="minorEastAsia" w:hAnsiTheme="minorEastAsia" w:hint="eastAsia"/>
        </w:rPr>
        <w:t>号楼</w:t>
      </w:r>
      <w:r w:rsidRPr="006414F7">
        <w:rPr>
          <w:rFonts w:asciiTheme="minorEastAsia" w:eastAsiaTheme="minorEastAsia" w:hAnsiTheme="minorEastAsia"/>
        </w:rPr>
        <w:t>5</w:t>
      </w:r>
      <w:r w:rsidRPr="006414F7">
        <w:rPr>
          <w:rFonts w:asciiTheme="minorEastAsia" w:eastAsiaTheme="minorEastAsia" w:hAnsiTheme="minorEastAsia" w:hint="eastAsia"/>
        </w:rPr>
        <w:t>层</w:t>
      </w:r>
      <w:r w:rsidRPr="006414F7">
        <w:rPr>
          <w:rFonts w:asciiTheme="minorEastAsia" w:eastAsiaTheme="minorEastAsia" w:hAnsiTheme="minorEastAsia"/>
        </w:rPr>
        <w:t>521</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办公地址：北京市海淀区太月园</w:t>
      </w:r>
      <w:r w:rsidRPr="006414F7">
        <w:rPr>
          <w:rFonts w:asciiTheme="minorEastAsia" w:eastAsiaTheme="minorEastAsia" w:hAnsiTheme="minorEastAsia"/>
        </w:rPr>
        <w:t>3</w:t>
      </w:r>
      <w:r w:rsidRPr="006414F7">
        <w:rPr>
          <w:rFonts w:asciiTheme="minorEastAsia" w:eastAsiaTheme="minorEastAsia" w:hAnsiTheme="minorEastAsia" w:hint="eastAsia"/>
        </w:rPr>
        <w:t>号楼</w:t>
      </w:r>
      <w:r w:rsidRPr="006414F7">
        <w:rPr>
          <w:rFonts w:asciiTheme="minorEastAsia" w:eastAsiaTheme="minorEastAsia" w:hAnsiTheme="minorEastAsia"/>
        </w:rPr>
        <w:t>5</w:t>
      </w:r>
      <w:r w:rsidRPr="006414F7">
        <w:rPr>
          <w:rFonts w:asciiTheme="minorEastAsia" w:eastAsiaTheme="minorEastAsia" w:hAnsiTheme="minorEastAsia" w:hint="eastAsia"/>
        </w:rPr>
        <w:t>层</w:t>
      </w:r>
      <w:r w:rsidRPr="006414F7">
        <w:rPr>
          <w:rFonts w:asciiTheme="minorEastAsia" w:eastAsiaTheme="minorEastAsia" w:hAnsiTheme="minorEastAsia"/>
        </w:rPr>
        <w:t>521</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法定代表人：齐凌峰</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联系人：阮志凌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010-82050520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400-886-3311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010-82086110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www.9ifund.com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(180) </w:t>
      </w:r>
      <w:r w:rsidRPr="006414F7">
        <w:rPr>
          <w:rFonts w:asciiTheme="minorEastAsia" w:eastAsiaTheme="minorEastAsia" w:hAnsiTheme="minorEastAsia" w:hint="eastAsia"/>
        </w:rPr>
        <w:t>东证期货</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注册地址：中国（上海）自由贸易试验区浦电路</w:t>
      </w:r>
      <w:r w:rsidRPr="006414F7">
        <w:rPr>
          <w:rFonts w:asciiTheme="minorEastAsia" w:eastAsiaTheme="minorEastAsia" w:hAnsiTheme="minorEastAsia"/>
        </w:rPr>
        <w:t>500</w:t>
      </w:r>
      <w:r w:rsidRPr="006414F7">
        <w:rPr>
          <w:rFonts w:asciiTheme="minorEastAsia" w:eastAsiaTheme="minorEastAsia" w:hAnsiTheme="minorEastAsia" w:hint="eastAsia"/>
        </w:rPr>
        <w:t>号上海期货大厦</w:t>
      </w:r>
      <w:r w:rsidRPr="006414F7">
        <w:rPr>
          <w:rFonts w:asciiTheme="minorEastAsia" w:eastAsiaTheme="minorEastAsia" w:hAnsiTheme="minorEastAsia"/>
        </w:rPr>
        <w:t>14</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办公地址：上海市黄浦区中山南路</w:t>
      </w:r>
      <w:r w:rsidRPr="006414F7">
        <w:rPr>
          <w:rFonts w:asciiTheme="minorEastAsia" w:eastAsiaTheme="minorEastAsia" w:hAnsiTheme="minorEastAsia"/>
        </w:rPr>
        <w:t>318</w:t>
      </w:r>
      <w:r w:rsidRPr="006414F7">
        <w:rPr>
          <w:rFonts w:asciiTheme="minorEastAsia" w:eastAsiaTheme="minorEastAsia" w:hAnsiTheme="minorEastAsia" w:hint="eastAsia"/>
        </w:rPr>
        <w:t>号</w:t>
      </w:r>
      <w:r w:rsidRPr="006414F7">
        <w:rPr>
          <w:rFonts w:asciiTheme="minorEastAsia" w:eastAsiaTheme="minorEastAsia" w:hAnsiTheme="minorEastAsia"/>
        </w:rPr>
        <w:t>2</w:t>
      </w:r>
      <w:r w:rsidRPr="006414F7">
        <w:rPr>
          <w:rFonts w:asciiTheme="minorEastAsia" w:eastAsiaTheme="minorEastAsia" w:hAnsiTheme="minorEastAsia" w:hint="eastAsia"/>
        </w:rPr>
        <w:t>号楼</w:t>
      </w:r>
      <w:r w:rsidRPr="006414F7">
        <w:rPr>
          <w:rFonts w:asciiTheme="minorEastAsia" w:eastAsiaTheme="minorEastAsia" w:hAnsiTheme="minorEastAsia"/>
        </w:rPr>
        <w:t>22</w:t>
      </w:r>
      <w:r w:rsidRPr="006414F7">
        <w:rPr>
          <w:rFonts w:asciiTheme="minorEastAsia" w:eastAsiaTheme="minorEastAsia" w:hAnsiTheme="minorEastAsia" w:hint="eastAsia"/>
        </w:rPr>
        <w:t>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法定代表人：卢大印</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联系人：张敏圆</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021-63325888-4259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4008859999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021-63326752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www.dzqh.com.cn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(181) </w:t>
      </w:r>
      <w:r w:rsidRPr="006414F7">
        <w:rPr>
          <w:rFonts w:asciiTheme="minorEastAsia" w:eastAsiaTheme="minorEastAsia" w:hAnsiTheme="minorEastAsia" w:hint="eastAsia"/>
        </w:rPr>
        <w:t>泛华普益</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注册地址：四川省成都市成华区建设路</w:t>
      </w:r>
      <w:r w:rsidRPr="006414F7">
        <w:rPr>
          <w:rFonts w:asciiTheme="minorEastAsia" w:eastAsiaTheme="minorEastAsia" w:hAnsiTheme="minorEastAsia"/>
        </w:rPr>
        <w:t>9</w:t>
      </w:r>
      <w:r w:rsidRPr="006414F7">
        <w:rPr>
          <w:rFonts w:asciiTheme="minorEastAsia" w:eastAsiaTheme="minorEastAsia" w:hAnsiTheme="minorEastAsia" w:hint="eastAsia"/>
        </w:rPr>
        <w:t>号高地中心</w:t>
      </w:r>
      <w:r w:rsidRPr="006414F7">
        <w:rPr>
          <w:rFonts w:asciiTheme="minorEastAsia" w:eastAsiaTheme="minorEastAsia" w:hAnsiTheme="minorEastAsia"/>
        </w:rPr>
        <w:t>1101</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办公地址：四川省成都市锦江区东大街</w:t>
      </w:r>
      <w:r w:rsidRPr="006414F7">
        <w:rPr>
          <w:rFonts w:asciiTheme="minorEastAsia" w:eastAsiaTheme="minorEastAsia" w:hAnsiTheme="minorEastAsia"/>
        </w:rPr>
        <w:t>99</w:t>
      </w:r>
      <w:r w:rsidRPr="006414F7">
        <w:rPr>
          <w:rFonts w:asciiTheme="minorEastAsia" w:eastAsiaTheme="minorEastAsia" w:hAnsiTheme="minorEastAsia" w:hint="eastAsia"/>
        </w:rPr>
        <w:t>号平安金融中心</w:t>
      </w:r>
      <w:r w:rsidRPr="006414F7">
        <w:rPr>
          <w:rFonts w:asciiTheme="minorEastAsia" w:eastAsiaTheme="minorEastAsia" w:hAnsiTheme="minorEastAsia"/>
        </w:rPr>
        <w:t>1501</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法定代表人：于海锋</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联系人：陈金红</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028-86758820-803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400-020-0606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www.puyifund.com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(182) </w:t>
      </w:r>
      <w:r w:rsidRPr="006414F7">
        <w:rPr>
          <w:rFonts w:asciiTheme="minorEastAsia" w:eastAsiaTheme="minorEastAsia" w:hAnsiTheme="minorEastAsia" w:hint="eastAsia"/>
        </w:rPr>
        <w:t>富济基金</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注册地址：深圳市福田区福田街道金田路中洲大厦</w:t>
      </w:r>
      <w:r w:rsidRPr="006414F7">
        <w:rPr>
          <w:rFonts w:asciiTheme="minorEastAsia" w:eastAsiaTheme="minorEastAsia" w:hAnsiTheme="minorEastAsia"/>
        </w:rPr>
        <w:t>35</w:t>
      </w:r>
      <w:r w:rsidRPr="006414F7">
        <w:rPr>
          <w:rFonts w:asciiTheme="minorEastAsia" w:eastAsiaTheme="minorEastAsia" w:hAnsiTheme="minorEastAsia" w:hint="eastAsia"/>
        </w:rPr>
        <w:t>层</w:t>
      </w:r>
      <w:r w:rsidRPr="006414F7">
        <w:rPr>
          <w:rFonts w:asciiTheme="minorEastAsia" w:eastAsiaTheme="minorEastAsia" w:hAnsiTheme="minorEastAsia"/>
        </w:rPr>
        <w:t>01B</w:t>
      </w:r>
      <w:r w:rsidRPr="006414F7">
        <w:rPr>
          <w:rFonts w:asciiTheme="minorEastAsia" w:eastAsiaTheme="minorEastAsia" w:hAnsiTheme="minorEastAsia" w:hint="eastAsia"/>
        </w:rPr>
        <w:t>、</w:t>
      </w:r>
      <w:r w:rsidRPr="006414F7">
        <w:rPr>
          <w:rFonts w:asciiTheme="minorEastAsia" w:eastAsiaTheme="minorEastAsia" w:hAnsiTheme="minorEastAsia"/>
        </w:rPr>
        <w:t>02</w:t>
      </w:r>
      <w:r w:rsidRPr="006414F7">
        <w:rPr>
          <w:rFonts w:asciiTheme="minorEastAsia" w:eastAsiaTheme="minorEastAsia" w:hAnsiTheme="minorEastAsia" w:hint="eastAsia"/>
        </w:rPr>
        <w:t>、</w:t>
      </w:r>
      <w:r w:rsidRPr="006414F7">
        <w:rPr>
          <w:rFonts w:asciiTheme="minorEastAsia" w:eastAsiaTheme="minorEastAsia" w:hAnsiTheme="minorEastAsia"/>
        </w:rPr>
        <w:t>03</w:t>
      </w:r>
      <w:r w:rsidRPr="006414F7">
        <w:rPr>
          <w:rFonts w:asciiTheme="minorEastAsia" w:eastAsiaTheme="minorEastAsia" w:hAnsiTheme="minorEastAsia" w:hint="eastAsia"/>
        </w:rPr>
        <w:t>、</w:t>
      </w:r>
      <w:r w:rsidRPr="006414F7">
        <w:rPr>
          <w:rFonts w:asciiTheme="minorEastAsia" w:eastAsiaTheme="minorEastAsia" w:hAnsiTheme="minorEastAsia"/>
        </w:rPr>
        <w:t>04</w:t>
      </w:r>
      <w:r w:rsidRPr="006414F7">
        <w:rPr>
          <w:rFonts w:asciiTheme="minorEastAsia" w:eastAsiaTheme="minorEastAsia" w:hAnsiTheme="minorEastAsia" w:hint="eastAsia"/>
        </w:rPr>
        <w:t>单位</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办公地址：深圳市福田区福田街道金田路中洲大厦</w:t>
      </w:r>
      <w:r w:rsidRPr="006414F7">
        <w:rPr>
          <w:rFonts w:asciiTheme="minorEastAsia" w:eastAsiaTheme="minorEastAsia" w:hAnsiTheme="minorEastAsia"/>
        </w:rPr>
        <w:t>35</w:t>
      </w:r>
      <w:r w:rsidRPr="006414F7">
        <w:rPr>
          <w:rFonts w:asciiTheme="minorEastAsia" w:eastAsiaTheme="minorEastAsia" w:hAnsiTheme="minorEastAsia" w:hint="eastAsia"/>
        </w:rPr>
        <w:t>层</w:t>
      </w:r>
      <w:r w:rsidRPr="006414F7">
        <w:rPr>
          <w:rFonts w:asciiTheme="minorEastAsia" w:eastAsiaTheme="minorEastAsia" w:hAnsiTheme="minorEastAsia"/>
        </w:rPr>
        <w:t>01B</w:t>
      </w:r>
      <w:r w:rsidRPr="006414F7">
        <w:rPr>
          <w:rFonts w:asciiTheme="minorEastAsia" w:eastAsiaTheme="minorEastAsia" w:hAnsiTheme="minorEastAsia" w:hint="eastAsia"/>
        </w:rPr>
        <w:t>、</w:t>
      </w:r>
      <w:r w:rsidRPr="006414F7">
        <w:rPr>
          <w:rFonts w:asciiTheme="minorEastAsia" w:eastAsiaTheme="minorEastAsia" w:hAnsiTheme="minorEastAsia"/>
        </w:rPr>
        <w:t>02</w:t>
      </w:r>
      <w:r w:rsidRPr="006414F7">
        <w:rPr>
          <w:rFonts w:asciiTheme="minorEastAsia" w:eastAsiaTheme="minorEastAsia" w:hAnsiTheme="minorEastAsia" w:hint="eastAsia"/>
        </w:rPr>
        <w:t>、</w:t>
      </w:r>
      <w:r w:rsidRPr="006414F7">
        <w:rPr>
          <w:rFonts w:asciiTheme="minorEastAsia" w:eastAsiaTheme="minorEastAsia" w:hAnsiTheme="minorEastAsia"/>
        </w:rPr>
        <w:t>03</w:t>
      </w:r>
      <w:r w:rsidRPr="006414F7">
        <w:rPr>
          <w:rFonts w:asciiTheme="minorEastAsia" w:eastAsiaTheme="minorEastAsia" w:hAnsiTheme="minorEastAsia" w:hint="eastAsia"/>
        </w:rPr>
        <w:t>、</w:t>
      </w:r>
      <w:r w:rsidRPr="006414F7">
        <w:rPr>
          <w:rFonts w:asciiTheme="minorEastAsia" w:eastAsiaTheme="minorEastAsia" w:hAnsiTheme="minorEastAsia"/>
        </w:rPr>
        <w:t>04</w:t>
      </w:r>
      <w:r w:rsidRPr="006414F7">
        <w:rPr>
          <w:rFonts w:asciiTheme="minorEastAsia" w:eastAsiaTheme="minorEastAsia" w:hAnsiTheme="minorEastAsia" w:hint="eastAsia"/>
        </w:rPr>
        <w:t>单位</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法定代表人：刘鹏宇</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联系人：刘勇</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0755-83999907-8814</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0755-83999907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0755-83999926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www.fujifund.cn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(183) </w:t>
      </w:r>
      <w:r w:rsidRPr="006414F7">
        <w:rPr>
          <w:rFonts w:asciiTheme="minorEastAsia" w:eastAsiaTheme="minorEastAsia" w:hAnsiTheme="minorEastAsia" w:hint="eastAsia"/>
        </w:rPr>
        <w:t>海银基金</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注册地址：中国（上海）自由贸易试验区银城中路</w:t>
      </w:r>
      <w:r w:rsidRPr="006414F7">
        <w:rPr>
          <w:rFonts w:asciiTheme="minorEastAsia" w:eastAsiaTheme="minorEastAsia" w:hAnsiTheme="minorEastAsia"/>
        </w:rPr>
        <w:t>8</w:t>
      </w:r>
      <w:r w:rsidRPr="006414F7">
        <w:rPr>
          <w:rFonts w:asciiTheme="minorEastAsia" w:eastAsiaTheme="minorEastAsia" w:hAnsiTheme="minorEastAsia" w:hint="eastAsia"/>
        </w:rPr>
        <w:t>号</w:t>
      </w:r>
      <w:r w:rsidRPr="006414F7">
        <w:rPr>
          <w:rFonts w:asciiTheme="minorEastAsia" w:eastAsiaTheme="minorEastAsia" w:hAnsiTheme="minorEastAsia"/>
        </w:rPr>
        <w:t>402</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办公地址：上海市浦东新区银城中路</w:t>
      </w:r>
      <w:r w:rsidRPr="006414F7">
        <w:rPr>
          <w:rFonts w:asciiTheme="minorEastAsia" w:eastAsiaTheme="minorEastAsia" w:hAnsiTheme="minorEastAsia"/>
        </w:rPr>
        <w:t>8</w:t>
      </w:r>
      <w:r w:rsidRPr="006414F7">
        <w:rPr>
          <w:rFonts w:asciiTheme="minorEastAsia" w:eastAsiaTheme="minorEastAsia" w:hAnsiTheme="minorEastAsia" w:hint="eastAsia"/>
        </w:rPr>
        <w:t>号海银金融中心</w:t>
      </w:r>
      <w:r w:rsidRPr="006414F7">
        <w:rPr>
          <w:rFonts w:asciiTheme="minorEastAsia" w:eastAsiaTheme="minorEastAsia" w:hAnsiTheme="minorEastAsia"/>
        </w:rPr>
        <w:t>4</w:t>
      </w:r>
      <w:r w:rsidRPr="006414F7">
        <w:rPr>
          <w:rFonts w:asciiTheme="minorEastAsia" w:eastAsiaTheme="minorEastAsia" w:hAnsiTheme="minorEastAsia" w:hint="eastAsia"/>
        </w:rPr>
        <w:t>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法定代表人：惠晓川</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联系人：毛林</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021-80133597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400-808-1016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021-80133413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www.fundhaiyin.com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(184) </w:t>
      </w:r>
      <w:r w:rsidRPr="006414F7">
        <w:rPr>
          <w:rFonts w:asciiTheme="minorEastAsia" w:eastAsiaTheme="minorEastAsia" w:hAnsiTheme="minorEastAsia" w:hint="eastAsia"/>
        </w:rPr>
        <w:t>好买基金</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注册地址：上海市虹口区欧阳路</w:t>
      </w:r>
      <w:r w:rsidRPr="006414F7">
        <w:rPr>
          <w:rFonts w:asciiTheme="minorEastAsia" w:eastAsiaTheme="minorEastAsia" w:hAnsiTheme="minorEastAsia"/>
        </w:rPr>
        <w:t>196</w:t>
      </w:r>
      <w:r w:rsidRPr="006414F7">
        <w:rPr>
          <w:rFonts w:asciiTheme="minorEastAsia" w:eastAsiaTheme="minorEastAsia" w:hAnsiTheme="minorEastAsia" w:hint="eastAsia"/>
        </w:rPr>
        <w:t>号</w:t>
      </w:r>
      <w:r w:rsidRPr="006414F7">
        <w:rPr>
          <w:rFonts w:asciiTheme="minorEastAsia" w:eastAsiaTheme="minorEastAsia" w:hAnsiTheme="minorEastAsia"/>
        </w:rPr>
        <w:t>26</w:t>
      </w:r>
      <w:r w:rsidRPr="006414F7">
        <w:rPr>
          <w:rFonts w:asciiTheme="minorEastAsia" w:eastAsiaTheme="minorEastAsia" w:hAnsiTheme="minorEastAsia" w:hint="eastAsia"/>
        </w:rPr>
        <w:t>号楼</w:t>
      </w:r>
      <w:r w:rsidRPr="006414F7">
        <w:rPr>
          <w:rFonts w:asciiTheme="minorEastAsia" w:eastAsiaTheme="minorEastAsia" w:hAnsiTheme="minorEastAsia"/>
        </w:rPr>
        <w:t>2</w:t>
      </w:r>
      <w:r w:rsidRPr="006414F7">
        <w:rPr>
          <w:rFonts w:asciiTheme="minorEastAsia" w:eastAsiaTheme="minorEastAsia" w:hAnsiTheme="minorEastAsia" w:hint="eastAsia"/>
        </w:rPr>
        <w:t>楼</w:t>
      </w:r>
      <w:r w:rsidRPr="006414F7">
        <w:rPr>
          <w:rFonts w:asciiTheme="minorEastAsia" w:eastAsiaTheme="minorEastAsia" w:hAnsiTheme="minorEastAsia"/>
        </w:rPr>
        <w:t>41</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办公地址：上海市浦东南路</w:t>
      </w:r>
      <w:r w:rsidRPr="006414F7">
        <w:rPr>
          <w:rFonts w:asciiTheme="minorEastAsia" w:eastAsiaTheme="minorEastAsia" w:hAnsiTheme="minorEastAsia"/>
        </w:rPr>
        <w:t>1118</w:t>
      </w:r>
      <w:r w:rsidRPr="006414F7">
        <w:rPr>
          <w:rFonts w:asciiTheme="minorEastAsia" w:eastAsiaTheme="minorEastAsia" w:hAnsiTheme="minorEastAsia" w:hint="eastAsia"/>
        </w:rPr>
        <w:t>号鄂尔多斯国际大厦</w:t>
      </w:r>
      <w:r w:rsidRPr="006414F7">
        <w:rPr>
          <w:rFonts w:asciiTheme="minorEastAsia" w:eastAsiaTheme="minorEastAsia" w:hAnsiTheme="minorEastAsia"/>
        </w:rPr>
        <w:t>903</w:t>
      </w:r>
      <w:r w:rsidRPr="006414F7">
        <w:rPr>
          <w:rFonts w:asciiTheme="minorEastAsia" w:eastAsiaTheme="minorEastAsia" w:hAnsiTheme="minorEastAsia" w:hint="eastAsia"/>
        </w:rPr>
        <w:t>～</w:t>
      </w:r>
      <w:r w:rsidRPr="006414F7">
        <w:rPr>
          <w:rFonts w:asciiTheme="minorEastAsia" w:eastAsiaTheme="minorEastAsia" w:hAnsiTheme="minorEastAsia"/>
        </w:rPr>
        <w:t>906</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法定代表人：杨文斌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联系人：张茹</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021-20613600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400-700-9665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021-68596916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www.ehowbuy.com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(185) </w:t>
      </w:r>
      <w:r w:rsidRPr="006414F7">
        <w:rPr>
          <w:rFonts w:asciiTheme="minorEastAsia" w:eastAsiaTheme="minorEastAsia" w:hAnsiTheme="minorEastAsia" w:hint="eastAsia"/>
        </w:rPr>
        <w:t>和讯信息</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注册地址：北京市朝阳区朝外大街</w:t>
      </w:r>
      <w:r w:rsidRPr="006414F7">
        <w:rPr>
          <w:rFonts w:asciiTheme="minorEastAsia" w:eastAsiaTheme="minorEastAsia" w:hAnsiTheme="minorEastAsia"/>
        </w:rPr>
        <w:t>22</w:t>
      </w:r>
      <w:r w:rsidRPr="006414F7">
        <w:rPr>
          <w:rFonts w:asciiTheme="minorEastAsia" w:eastAsiaTheme="minorEastAsia" w:hAnsiTheme="minorEastAsia" w:hint="eastAsia"/>
        </w:rPr>
        <w:t>号</w:t>
      </w:r>
      <w:r w:rsidRPr="006414F7">
        <w:rPr>
          <w:rFonts w:asciiTheme="minorEastAsia" w:eastAsiaTheme="minorEastAsia" w:hAnsiTheme="minorEastAsia"/>
        </w:rPr>
        <w:t>1002</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办公地址：北京市朝阳区朝外大街</w:t>
      </w:r>
      <w:r w:rsidRPr="006414F7">
        <w:rPr>
          <w:rFonts w:asciiTheme="minorEastAsia" w:eastAsiaTheme="minorEastAsia" w:hAnsiTheme="minorEastAsia"/>
        </w:rPr>
        <w:t>22</w:t>
      </w:r>
      <w:r w:rsidRPr="006414F7">
        <w:rPr>
          <w:rFonts w:asciiTheme="minorEastAsia" w:eastAsiaTheme="minorEastAsia" w:hAnsiTheme="minorEastAsia" w:hint="eastAsia"/>
        </w:rPr>
        <w:t>号泛利大厦</w:t>
      </w:r>
      <w:r w:rsidRPr="006414F7">
        <w:rPr>
          <w:rFonts w:asciiTheme="minorEastAsia" w:eastAsiaTheme="minorEastAsia" w:hAnsiTheme="minorEastAsia"/>
        </w:rPr>
        <w:t>10</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法定代表人：王莉</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联系人：陈慧慧</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010-85657353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400-920-0022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010-65884788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http://licaike.hexun.com/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(186) </w:t>
      </w:r>
      <w:r w:rsidRPr="006414F7">
        <w:rPr>
          <w:rFonts w:asciiTheme="minorEastAsia" w:eastAsiaTheme="minorEastAsia" w:hAnsiTheme="minorEastAsia" w:hint="eastAsia"/>
        </w:rPr>
        <w:t>恒天明泽</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注册地址：北京市经济技术开发区宏达北路</w:t>
      </w:r>
      <w:r w:rsidRPr="006414F7">
        <w:rPr>
          <w:rFonts w:asciiTheme="minorEastAsia" w:eastAsiaTheme="minorEastAsia" w:hAnsiTheme="minorEastAsia"/>
        </w:rPr>
        <w:t>10</w:t>
      </w:r>
      <w:r w:rsidRPr="006414F7">
        <w:rPr>
          <w:rFonts w:asciiTheme="minorEastAsia" w:eastAsiaTheme="minorEastAsia" w:hAnsiTheme="minorEastAsia" w:hint="eastAsia"/>
        </w:rPr>
        <w:t>号五层</w:t>
      </w:r>
      <w:r w:rsidRPr="006414F7">
        <w:rPr>
          <w:rFonts w:asciiTheme="minorEastAsia" w:eastAsiaTheme="minorEastAsia" w:hAnsiTheme="minorEastAsia"/>
        </w:rPr>
        <w:t>5122</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办公地址：北京市朝阳区东三环北路甲</w:t>
      </w:r>
      <w:r w:rsidRPr="006414F7">
        <w:rPr>
          <w:rFonts w:asciiTheme="minorEastAsia" w:eastAsiaTheme="minorEastAsia" w:hAnsiTheme="minorEastAsia"/>
        </w:rPr>
        <w:t>19</w:t>
      </w:r>
      <w:r w:rsidRPr="006414F7">
        <w:rPr>
          <w:rFonts w:asciiTheme="minorEastAsia" w:eastAsiaTheme="minorEastAsia" w:hAnsiTheme="minorEastAsia" w:hint="eastAsia"/>
        </w:rPr>
        <w:t>号</w:t>
      </w:r>
      <w:r w:rsidRPr="006414F7">
        <w:rPr>
          <w:rFonts w:asciiTheme="minorEastAsia" w:eastAsiaTheme="minorEastAsia" w:hAnsiTheme="minorEastAsia"/>
        </w:rPr>
        <w:t>SOHO</w:t>
      </w:r>
      <w:r w:rsidRPr="006414F7">
        <w:rPr>
          <w:rFonts w:asciiTheme="minorEastAsia" w:eastAsiaTheme="minorEastAsia" w:hAnsiTheme="minorEastAsia" w:hint="eastAsia"/>
        </w:rPr>
        <w:t>嘉盛中心</w:t>
      </w:r>
      <w:r w:rsidRPr="006414F7">
        <w:rPr>
          <w:rFonts w:asciiTheme="minorEastAsia" w:eastAsiaTheme="minorEastAsia" w:hAnsiTheme="minorEastAsia"/>
        </w:rPr>
        <w:t>30</w:t>
      </w:r>
      <w:r w:rsidRPr="006414F7">
        <w:rPr>
          <w:rFonts w:asciiTheme="minorEastAsia" w:eastAsiaTheme="minorEastAsia" w:hAnsiTheme="minorEastAsia" w:hint="eastAsia"/>
        </w:rPr>
        <w:t>层</w:t>
      </w:r>
      <w:r w:rsidRPr="006414F7">
        <w:rPr>
          <w:rFonts w:asciiTheme="minorEastAsia" w:eastAsiaTheme="minorEastAsia" w:hAnsiTheme="minorEastAsia"/>
        </w:rPr>
        <w:t>3001</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法定代表人：周斌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联系人：陈霞</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010-59313555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4008980618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010-59313586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www.chtwm.com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(187) </w:t>
      </w:r>
      <w:r w:rsidRPr="006414F7">
        <w:rPr>
          <w:rFonts w:asciiTheme="minorEastAsia" w:eastAsiaTheme="minorEastAsia" w:hAnsiTheme="minorEastAsia" w:hint="eastAsia"/>
        </w:rPr>
        <w:t>弘业期货</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注册地址：江苏省南京市秦淮区中华路</w:t>
      </w:r>
      <w:r w:rsidRPr="006414F7">
        <w:rPr>
          <w:rFonts w:asciiTheme="minorEastAsia" w:eastAsiaTheme="minorEastAsia" w:hAnsiTheme="minorEastAsia"/>
        </w:rPr>
        <w:t>50</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办公地址：江苏省南京市秦淮区中华路</w:t>
      </w:r>
      <w:r w:rsidRPr="006414F7">
        <w:rPr>
          <w:rFonts w:asciiTheme="minorEastAsia" w:eastAsiaTheme="minorEastAsia" w:hAnsiTheme="minorEastAsia"/>
        </w:rPr>
        <w:t>50</w:t>
      </w:r>
      <w:r w:rsidRPr="006414F7">
        <w:rPr>
          <w:rFonts w:asciiTheme="minorEastAsia" w:eastAsiaTheme="minorEastAsia" w:hAnsiTheme="minorEastAsia" w:hint="eastAsia"/>
        </w:rPr>
        <w:t>号弘业大厦</w:t>
      </w:r>
      <w:r w:rsidRPr="006414F7">
        <w:rPr>
          <w:rFonts w:asciiTheme="minorEastAsia" w:eastAsiaTheme="minorEastAsia" w:hAnsiTheme="minorEastAsia"/>
        </w:rPr>
        <w:t>9</w:t>
      </w:r>
      <w:r w:rsidRPr="006414F7">
        <w:rPr>
          <w:rFonts w:asciiTheme="minorEastAsia" w:eastAsiaTheme="minorEastAsia" w:hAnsiTheme="minorEastAsia" w:hint="eastAsia"/>
        </w:rPr>
        <w:t>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法人代表：周剑秋</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联系人：孙朝旺</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025-52278870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400-828-1288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www.ftol.com.cn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(188) </w:t>
      </w:r>
      <w:r w:rsidRPr="006414F7">
        <w:rPr>
          <w:rFonts w:asciiTheme="minorEastAsia" w:eastAsiaTheme="minorEastAsia" w:hAnsiTheme="minorEastAsia" w:hint="eastAsia"/>
        </w:rPr>
        <w:t>虹点基金</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注册地址：北京市朝阳区工人体育馆北路甲</w:t>
      </w:r>
      <w:r w:rsidRPr="006414F7">
        <w:rPr>
          <w:rFonts w:asciiTheme="minorEastAsia" w:eastAsiaTheme="minorEastAsia" w:hAnsiTheme="minorEastAsia"/>
        </w:rPr>
        <w:t>2</w:t>
      </w:r>
      <w:r w:rsidRPr="006414F7">
        <w:rPr>
          <w:rFonts w:asciiTheme="minorEastAsia" w:eastAsiaTheme="minorEastAsia" w:hAnsiTheme="minorEastAsia" w:hint="eastAsia"/>
        </w:rPr>
        <w:t>号裙房</w:t>
      </w:r>
      <w:r w:rsidRPr="006414F7">
        <w:rPr>
          <w:rFonts w:asciiTheme="minorEastAsia" w:eastAsiaTheme="minorEastAsia" w:hAnsiTheme="minorEastAsia"/>
        </w:rPr>
        <w:t>2</w:t>
      </w:r>
      <w:r w:rsidRPr="006414F7">
        <w:rPr>
          <w:rFonts w:asciiTheme="minorEastAsia" w:eastAsiaTheme="minorEastAsia" w:hAnsiTheme="minorEastAsia" w:hint="eastAsia"/>
        </w:rPr>
        <w:t>层</w:t>
      </w:r>
      <w:r w:rsidRPr="006414F7">
        <w:rPr>
          <w:rFonts w:asciiTheme="minorEastAsia" w:eastAsiaTheme="minorEastAsia" w:hAnsiTheme="minorEastAsia"/>
        </w:rPr>
        <w:t>222</w:t>
      </w:r>
      <w:r w:rsidRPr="006414F7">
        <w:rPr>
          <w:rFonts w:asciiTheme="minorEastAsia" w:eastAsiaTheme="minorEastAsia" w:hAnsiTheme="minorEastAsia" w:hint="eastAsia"/>
        </w:rPr>
        <w:t>单元</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办公地址：北京市朝阳区工体北路甲</w:t>
      </w:r>
      <w:r w:rsidRPr="006414F7">
        <w:rPr>
          <w:rFonts w:asciiTheme="minorEastAsia" w:eastAsiaTheme="minorEastAsia" w:hAnsiTheme="minorEastAsia"/>
        </w:rPr>
        <w:t>2</w:t>
      </w:r>
      <w:r w:rsidRPr="006414F7">
        <w:rPr>
          <w:rFonts w:asciiTheme="minorEastAsia" w:eastAsiaTheme="minorEastAsia" w:hAnsiTheme="minorEastAsia" w:hint="eastAsia"/>
        </w:rPr>
        <w:t>号盈科中心东门</w:t>
      </w:r>
      <w:r w:rsidRPr="006414F7">
        <w:rPr>
          <w:rFonts w:asciiTheme="minorEastAsia" w:eastAsiaTheme="minorEastAsia" w:hAnsiTheme="minorEastAsia"/>
        </w:rPr>
        <w:t>2</w:t>
      </w:r>
      <w:r w:rsidRPr="006414F7">
        <w:rPr>
          <w:rFonts w:asciiTheme="minorEastAsia" w:eastAsiaTheme="minorEastAsia" w:hAnsiTheme="minorEastAsia" w:hint="eastAsia"/>
        </w:rPr>
        <w:t>层</w:t>
      </w:r>
      <w:r w:rsidRPr="006414F7">
        <w:rPr>
          <w:rFonts w:asciiTheme="minorEastAsia" w:eastAsiaTheme="minorEastAsia" w:hAnsiTheme="minorEastAsia"/>
        </w:rPr>
        <w:t>216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法定代表人：郑毓栋</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联系人：牛亚楠</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010-65951887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400-618-0707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www.hongdianfund.com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lastRenderedPageBreak/>
        <w:t xml:space="preserve">(189) </w:t>
      </w:r>
      <w:r w:rsidRPr="006414F7">
        <w:rPr>
          <w:rFonts w:asciiTheme="minorEastAsia" w:eastAsiaTheme="minorEastAsia" w:hAnsiTheme="minorEastAsia" w:hint="eastAsia"/>
        </w:rPr>
        <w:t>华夏财富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注册地址：上海市虹口区东大名路</w:t>
      </w:r>
      <w:r w:rsidRPr="006414F7">
        <w:rPr>
          <w:rFonts w:asciiTheme="minorEastAsia" w:eastAsiaTheme="minorEastAsia" w:hAnsiTheme="minorEastAsia"/>
        </w:rPr>
        <w:t>687</w:t>
      </w:r>
      <w:r w:rsidRPr="006414F7">
        <w:rPr>
          <w:rFonts w:asciiTheme="minorEastAsia" w:eastAsiaTheme="minorEastAsia" w:hAnsiTheme="minorEastAsia" w:hint="eastAsia"/>
        </w:rPr>
        <w:t>号</w:t>
      </w:r>
      <w:r w:rsidRPr="006414F7">
        <w:rPr>
          <w:rFonts w:asciiTheme="minorEastAsia" w:eastAsiaTheme="minorEastAsia" w:hAnsiTheme="minorEastAsia"/>
        </w:rPr>
        <w:t>1</w:t>
      </w:r>
      <w:r w:rsidRPr="006414F7">
        <w:rPr>
          <w:rFonts w:asciiTheme="minorEastAsia" w:eastAsiaTheme="minorEastAsia" w:hAnsiTheme="minorEastAsia" w:hint="eastAsia"/>
        </w:rPr>
        <w:t>幢</w:t>
      </w:r>
      <w:r w:rsidRPr="006414F7">
        <w:rPr>
          <w:rFonts w:asciiTheme="minorEastAsia" w:eastAsiaTheme="minorEastAsia" w:hAnsiTheme="minorEastAsia"/>
        </w:rPr>
        <w:t>2</w:t>
      </w:r>
      <w:r w:rsidRPr="006414F7">
        <w:rPr>
          <w:rFonts w:asciiTheme="minorEastAsia" w:eastAsiaTheme="minorEastAsia" w:hAnsiTheme="minorEastAsia" w:hint="eastAsia"/>
        </w:rPr>
        <w:t>楼</w:t>
      </w:r>
      <w:r w:rsidRPr="006414F7">
        <w:rPr>
          <w:rFonts w:asciiTheme="minorEastAsia" w:eastAsiaTheme="minorEastAsia" w:hAnsiTheme="minorEastAsia"/>
        </w:rPr>
        <w:t>268</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办公地址：北京市西城区金融大街</w:t>
      </w:r>
      <w:r w:rsidRPr="006414F7">
        <w:rPr>
          <w:rFonts w:asciiTheme="minorEastAsia" w:eastAsiaTheme="minorEastAsia" w:hAnsiTheme="minorEastAsia"/>
        </w:rPr>
        <w:t>33</w:t>
      </w:r>
      <w:r w:rsidRPr="006414F7">
        <w:rPr>
          <w:rFonts w:asciiTheme="minorEastAsia" w:eastAsiaTheme="minorEastAsia" w:hAnsiTheme="minorEastAsia" w:hint="eastAsia"/>
        </w:rPr>
        <w:t>号通泰大厦</w:t>
      </w:r>
      <w:r w:rsidRPr="006414F7">
        <w:rPr>
          <w:rFonts w:asciiTheme="minorEastAsia" w:eastAsiaTheme="minorEastAsia" w:hAnsiTheme="minorEastAsia"/>
        </w:rPr>
        <w:t>B</w:t>
      </w:r>
      <w:r w:rsidRPr="006414F7">
        <w:rPr>
          <w:rFonts w:asciiTheme="minorEastAsia" w:eastAsiaTheme="minorEastAsia" w:hAnsiTheme="minorEastAsia" w:hint="eastAsia"/>
        </w:rPr>
        <w:t>座</w:t>
      </w:r>
      <w:r w:rsidRPr="006414F7">
        <w:rPr>
          <w:rFonts w:asciiTheme="minorEastAsia" w:eastAsiaTheme="minorEastAsia" w:hAnsiTheme="minorEastAsia"/>
        </w:rPr>
        <w:t>8</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法定代表人：毛淮平</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联系人：张静怡</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010-88066632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400-817-5666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010-63136184</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www.amcfortune.com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(190) </w:t>
      </w:r>
      <w:r w:rsidRPr="006414F7">
        <w:rPr>
          <w:rFonts w:asciiTheme="minorEastAsia" w:eastAsiaTheme="minorEastAsia" w:hAnsiTheme="minorEastAsia" w:hint="eastAsia"/>
        </w:rPr>
        <w:t>徽商期货</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注册地址：安徽省合肥市芜湖路</w:t>
      </w:r>
      <w:r w:rsidRPr="006414F7">
        <w:rPr>
          <w:rFonts w:asciiTheme="minorEastAsia" w:eastAsiaTheme="minorEastAsia" w:hAnsiTheme="minorEastAsia"/>
        </w:rPr>
        <w:t>258</w:t>
      </w:r>
      <w:r w:rsidRPr="006414F7">
        <w:rPr>
          <w:rFonts w:asciiTheme="minorEastAsia" w:eastAsiaTheme="minorEastAsia" w:hAnsiTheme="minorEastAsia" w:hint="eastAsia"/>
        </w:rPr>
        <w:t>号</w:t>
      </w:r>
      <w:r w:rsidRPr="006414F7">
        <w:rPr>
          <w:rFonts w:asciiTheme="minorEastAsia" w:eastAsiaTheme="minorEastAsia" w:hAnsiTheme="minorEastAsia"/>
        </w:rPr>
        <w:t>3</w:t>
      </w:r>
      <w:r w:rsidRPr="006414F7">
        <w:rPr>
          <w:rFonts w:asciiTheme="minorEastAsia" w:eastAsiaTheme="minorEastAsia" w:hAnsiTheme="minorEastAsia" w:hint="eastAsia"/>
        </w:rPr>
        <w:t>号楼</w:t>
      </w:r>
      <w:r w:rsidRPr="006414F7">
        <w:rPr>
          <w:rFonts w:asciiTheme="minorEastAsia" w:eastAsiaTheme="minorEastAsia" w:hAnsiTheme="minorEastAsia"/>
        </w:rPr>
        <w:t>4</w:t>
      </w:r>
      <w:r w:rsidRPr="006414F7">
        <w:rPr>
          <w:rFonts w:asciiTheme="minorEastAsia" w:eastAsiaTheme="minorEastAsia" w:hAnsiTheme="minorEastAsia" w:hint="eastAsia"/>
        </w:rPr>
        <w:t>、</w:t>
      </w:r>
      <w:r w:rsidRPr="006414F7">
        <w:rPr>
          <w:rFonts w:asciiTheme="minorEastAsia" w:eastAsiaTheme="minorEastAsia" w:hAnsiTheme="minorEastAsia"/>
        </w:rPr>
        <w:t>6</w:t>
      </w:r>
      <w:r w:rsidRPr="006414F7">
        <w:rPr>
          <w:rFonts w:asciiTheme="minorEastAsia" w:eastAsiaTheme="minorEastAsia" w:hAnsiTheme="minorEastAsia" w:hint="eastAsia"/>
        </w:rPr>
        <w:t>、</w:t>
      </w:r>
      <w:r w:rsidRPr="006414F7">
        <w:rPr>
          <w:rFonts w:asciiTheme="minorEastAsia" w:eastAsiaTheme="minorEastAsia" w:hAnsiTheme="minorEastAsia"/>
        </w:rPr>
        <w:t>7</w:t>
      </w:r>
      <w:r w:rsidRPr="006414F7">
        <w:rPr>
          <w:rFonts w:asciiTheme="minorEastAsia" w:eastAsiaTheme="minorEastAsia" w:hAnsiTheme="minorEastAsia" w:hint="eastAsia"/>
        </w:rPr>
        <w:t>层，</w:t>
      </w:r>
      <w:r w:rsidRPr="006414F7">
        <w:rPr>
          <w:rFonts w:asciiTheme="minorEastAsia" w:eastAsiaTheme="minorEastAsia" w:hAnsiTheme="minorEastAsia"/>
        </w:rPr>
        <w:t>6</w:t>
      </w:r>
      <w:r w:rsidRPr="006414F7">
        <w:rPr>
          <w:rFonts w:asciiTheme="minorEastAsia" w:eastAsiaTheme="minorEastAsia" w:hAnsiTheme="minorEastAsia" w:hint="eastAsia"/>
        </w:rPr>
        <w:t>号楼</w:t>
      </w:r>
      <w:r w:rsidRPr="006414F7">
        <w:rPr>
          <w:rFonts w:asciiTheme="minorEastAsia" w:eastAsiaTheme="minorEastAsia" w:hAnsiTheme="minorEastAsia"/>
        </w:rPr>
        <w:t>1</w:t>
      </w:r>
      <w:r w:rsidRPr="006414F7">
        <w:rPr>
          <w:rFonts w:asciiTheme="minorEastAsia" w:eastAsiaTheme="minorEastAsia" w:hAnsiTheme="minorEastAsia" w:hint="eastAsia"/>
        </w:rPr>
        <w:t>、</w:t>
      </w:r>
      <w:r w:rsidRPr="006414F7">
        <w:rPr>
          <w:rFonts w:asciiTheme="minorEastAsia" w:eastAsiaTheme="minorEastAsia" w:hAnsiTheme="minorEastAsia"/>
        </w:rPr>
        <w:t>2</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办公地址：合肥市芜湖路</w:t>
      </w:r>
      <w:r w:rsidRPr="006414F7">
        <w:rPr>
          <w:rFonts w:asciiTheme="minorEastAsia" w:eastAsiaTheme="minorEastAsia" w:hAnsiTheme="minorEastAsia"/>
        </w:rPr>
        <w:t>258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法人代表：吴国华</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联系人：申倩倩</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0551-62865215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400-887-8707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www.hsqh.net</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(191) </w:t>
      </w:r>
      <w:r w:rsidRPr="006414F7">
        <w:rPr>
          <w:rFonts w:asciiTheme="minorEastAsia" w:eastAsiaTheme="minorEastAsia" w:hAnsiTheme="minorEastAsia" w:hint="eastAsia"/>
        </w:rPr>
        <w:t>汇成基金</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注册地址：北京市海淀区中关村大街</w:t>
      </w:r>
      <w:r w:rsidRPr="006414F7">
        <w:rPr>
          <w:rFonts w:asciiTheme="minorEastAsia" w:eastAsiaTheme="minorEastAsia" w:hAnsiTheme="minorEastAsia"/>
        </w:rPr>
        <w:t>11</w:t>
      </w:r>
      <w:r w:rsidRPr="006414F7">
        <w:rPr>
          <w:rFonts w:asciiTheme="minorEastAsia" w:eastAsiaTheme="minorEastAsia" w:hAnsiTheme="minorEastAsia" w:hint="eastAsia"/>
        </w:rPr>
        <w:t>号</w:t>
      </w:r>
      <w:r w:rsidRPr="006414F7">
        <w:rPr>
          <w:rFonts w:asciiTheme="minorEastAsia" w:eastAsiaTheme="minorEastAsia" w:hAnsiTheme="minorEastAsia"/>
        </w:rPr>
        <w:t>11</w:t>
      </w:r>
      <w:r w:rsidRPr="006414F7">
        <w:rPr>
          <w:rFonts w:asciiTheme="minorEastAsia" w:eastAsiaTheme="minorEastAsia" w:hAnsiTheme="minorEastAsia" w:hint="eastAsia"/>
        </w:rPr>
        <w:t>层</w:t>
      </w:r>
      <w:r w:rsidRPr="006414F7">
        <w:rPr>
          <w:rFonts w:asciiTheme="minorEastAsia" w:eastAsiaTheme="minorEastAsia" w:hAnsiTheme="minorEastAsia"/>
        </w:rPr>
        <w:t>1108</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办公地址：北京市西城区西直门外大街</w:t>
      </w:r>
      <w:r w:rsidRPr="006414F7">
        <w:rPr>
          <w:rFonts w:asciiTheme="minorEastAsia" w:eastAsiaTheme="minorEastAsia" w:hAnsiTheme="minorEastAsia"/>
        </w:rPr>
        <w:t>1</w:t>
      </w:r>
      <w:r w:rsidRPr="006414F7">
        <w:rPr>
          <w:rFonts w:asciiTheme="minorEastAsia" w:eastAsiaTheme="minorEastAsia" w:hAnsiTheme="minorEastAsia" w:hint="eastAsia"/>
        </w:rPr>
        <w:t>号院</w:t>
      </w:r>
      <w:r w:rsidRPr="006414F7">
        <w:rPr>
          <w:rFonts w:asciiTheme="minorEastAsia" w:eastAsiaTheme="minorEastAsia" w:hAnsiTheme="minorEastAsia"/>
        </w:rPr>
        <w:t>2</w:t>
      </w:r>
      <w:r w:rsidRPr="006414F7">
        <w:rPr>
          <w:rFonts w:asciiTheme="minorEastAsia" w:eastAsiaTheme="minorEastAsia" w:hAnsiTheme="minorEastAsia" w:hint="eastAsia"/>
        </w:rPr>
        <w:t>号楼</w:t>
      </w:r>
      <w:r w:rsidRPr="006414F7">
        <w:rPr>
          <w:rFonts w:asciiTheme="minorEastAsia" w:eastAsiaTheme="minorEastAsia" w:hAnsiTheme="minorEastAsia"/>
        </w:rPr>
        <w:t xml:space="preserve"> 19</w:t>
      </w:r>
      <w:r w:rsidRPr="006414F7">
        <w:rPr>
          <w:rFonts w:asciiTheme="minorEastAsia" w:eastAsiaTheme="minorEastAsia" w:hAnsiTheme="minorEastAsia" w:hint="eastAsia"/>
        </w:rPr>
        <w:t>层</w:t>
      </w:r>
      <w:r w:rsidRPr="006414F7">
        <w:rPr>
          <w:rFonts w:asciiTheme="minorEastAsia" w:eastAsiaTheme="minorEastAsia" w:hAnsiTheme="minorEastAsia"/>
        </w:rPr>
        <w:t xml:space="preserve"> 19C13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法定代表人：王伟刚</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联系人：王骁骁</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01056251471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400-619-9059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www.hcjijin.com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(192) </w:t>
      </w:r>
      <w:r w:rsidRPr="006414F7">
        <w:rPr>
          <w:rFonts w:asciiTheme="minorEastAsia" w:eastAsiaTheme="minorEastAsia" w:hAnsiTheme="minorEastAsia" w:hint="eastAsia"/>
        </w:rPr>
        <w:t>汇付基金</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注册地址：上海市黄浦区黄河路</w:t>
      </w:r>
      <w:r w:rsidRPr="006414F7">
        <w:rPr>
          <w:rFonts w:asciiTheme="minorEastAsia" w:eastAsiaTheme="minorEastAsia" w:hAnsiTheme="minorEastAsia"/>
        </w:rPr>
        <w:t>333</w:t>
      </w:r>
      <w:r w:rsidRPr="006414F7">
        <w:rPr>
          <w:rFonts w:asciiTheme="minorEastAsia" w:eastAsiaTheme="minorEastAsia" w:hAnsiTheme="minorEastAsia" w:hint="eastAsia"/>
        </w:rPr>
        <w:t>号</w:t>
      </w:r>
      <w:r w:rsidRPr="006414F7">
        <w:rPr>
          <w:rFonts w:asciiTheme="minorEastAsia" w:eastAsiaTheme="minorEastAsia" w:hAnsiTheme="minorEastAsia"/>
        </w:rPr>
        <w:t>201</w:t>
      </w:r>
      <w:r w:rsidRPr="006414F7">
        <w:rPr>
          <w:rFonts w:asciiTheme="minorEastAsia" w:eastAsiaTheme="minorEastAsia" w:hAnsiTheme="minorEastAsia" w:hint="eastAsia"/>
        </w:rPr>
        <w:t>室</w:t>
      </w:r>
      <w:r w:rsidRPr="006414F7">
        <w:rPr>
          <w:rFonts w:asciiTheme="minorEastAsia" w:eastAsiaTheme="minorEastAsia" w:hAnsiTheme="minorEastAsia"/>
        </w:rPr>
        <w:t>A</w:t>
      </w:r>
      <w:r w:rsidRPr="006414F7">
        <w:rPr>
          <w:rFonts w:asciiTheme="minorEastAsia" w:eastAsiaTheme="minorEastAsia" w:hAnsiTheme="minorEastAsia" w:hint="eastAsia"/>
        </w:rPr>
        <w:t>区</w:t>
      </w:r>
      <w:r w:rsidRPr="006414F7">
        <w:rPr>
          <w:rFonts w:asciiTheme="minorEastAsia" w:eastAsiaTheme="minorEastAsia" w:hAnsiTheme="minorEastAsia"/>
        </w:rPr>
        <w:t>056</w:t>
      </w:r>
      <w:r w:rsidRPr="006414F7">
        <w:rPr>
          <w:rFonts w:asciiTheme="minorEastAsia" w:eastAsiaTheme="minorEastAsia" w:hAnsiTheme="minorEastAsia" w:hint="eastAsia"/>
        </w:rPr>
        <w:t>单元</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办公地址：上海市徐汇区宜山路</w:t>
      </w:r>
      <w:r w:rsidRPr="006414F7">
        <w:rPr>
          <w:rFonts w:asciiTheme="minorEastAsia" w:eastAsiaTheme="minorEastAsia" w:hAnsiTheme="minorEastAsia"/>
        </w:rPr>
        <w:t>700</w:t>
      </w:r>
      <w:r w:rsidRPr="006414F7">
        <w:rPr>
          <w:rFonts w:asciiTheme="minorEastAsia" w:eastAsiaTheme="minorEastAsia" w:hAnsiTheme="minorEastAsia" w:hint="eastAsia"/>
        </w:rPr>
        <w:t>号普天信息产业园</w:t>
      </w:r>
      <w:r w:rsidRPr="006414F7">
        <w:rPr>
          <w:rFonts w:asciiTheme="minorEastAsia" w:eastAsiaTheme="minorEastAsia" w:hAnsiTheme="minorEastAsia"/>
        </w:rPr>
        <w:t>2</w:t>
      </w:r>
      <w:r w:rsidRPr="006414F7">
        <w:rPr>
          <w:rFonts w:asciiTheme="minorEastAsia" w:eastAsiaTheme="minorEastAsia" w:hAnsiTheme="minorEastAsia" w:hint="eastAsia"/>
        </w:rPr>
        <w:t>期</w:t>
      </w:r>
      <w:r w:rsidRPr="006414F7">
        <w:rPr>
          <w:rFonts w:asciiTheme="minorEastAsia" w:eastAsiaTheme="minorEastAsia" w:hAnsiTheme="minorEastAsia"/>
        </w:rPr>
        <w:t>C5</w:t>
      </w:r>
      <w:r w:rsidRPr="006414F7">
        <w:rPr>
          <w:rFonts w:asciiTheme="minorEastAsia" w:eastAsiaTheme="minorEastAsia" w:hAnsiTheme="minorEastAsia" w:hint="eastAsia"/>
        </w:rPr>
        <w:t>栋</w:t>
      </w:r>
      <w:r w:rsidRPr="006414F7">
        <w:rPr>
          <w:rFonts w:asciiTheme="minorEastAsia" w:eastAsiaTheme="minorEastAsia" w:hAnsiTheme="minorEastAsia"/>
        </w:rPr>
        <w:t xml:space="preserve"> </w:t>
      </w:r>
      <w:r w:rsidRPr="006414F7">
        <w:rPr>
          <w:rFonts w:asciiTheme="minorEastAsia" w:eastAsiaTheme="minorEastAsia" w:hAnsiTheme="minorEastAsia" w:hint="eastAsia"/>
        </w:rPr>
        <w:t>汇付天下总部大楼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法定代表人：金佶</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联系人：甄宝林</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021-34013996-3011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021-34013999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021-33323837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网址：</w:t>
      </w:r>
      <w:r w:rsidRPr="006414F7">
        <w:rPr>
          <w:rFonts w:asciiTheme="minorEastAsia" w:eastAsiaTheme="minorEastAsia" w:hAnsiTheme="minorEastAsia"/>
        </w:rPr>
        <w:t>www.hotjijin.com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(193) </w:t>
      </w:r>
      <w:r w:rsidRPr="006414F7">
        <w:rPr>
          <w:rFonts w:asciiTheme="minorEastAsia" w:eastAsiaTheme="minorEastAsia" w:hAnsiTheme="minorEastAsia" w:hint="eastAsia"/>
        </w:rPr>
        <w:t>济安财富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注册地址：北京市朝阳区太阳宫中路</w:t>
      </w:r>
      <w:r w:rsidRPr="006414F7">
        <w:rPr>
          <w:rFonts w:asciiTheme="minorEastAsia" w:eastAsiaTheme="minorEastAsia" w:hAnsiTheme="minorEastAsia"/>
        </w:rPr>
        <w:t>16</w:t>
      </w:r>
      <w:r w:rsidRPr="006414F7">
        <w:rPr>
          <w:rFonts w:asciiTheme="minorEastAsia" w:eastAsiaTheme="minorEastAsia" w:hAnsiTheme="minorEastAsia" w:hint="eastAsia"/>
        </w:rPr>
        <w:t>号院</w:t>
      </w:r>
      <w:r w:rsidRPr="006414F7">
        <w:rPr>
          <w:rFonts w:asciiTheme="minorEastAsia" w:eastAsiaTheme="minorEastAsia" w:hAnsiTheme="minorEastAsia"/>
        </w:rPr>
        <w:t>1</w:t>
      </w:r>
      <w:r w:rsidRPr="006414F7">
        <w:rPr>
          <w:rFonts w:asciiTheme="minorEastAsia" w:eastAsiaTheme="minorEastAsia" w:hAnsiTheme="minorEastAsia" w:hint="eastAsia"/>
        </w:rPr>
        <w:t>号楼</w:t>
      </w:r>
      <w:r w:rsidRPr="006414F7">
        <w:rPr>
          <w:rFonts w:asciiTheme="minorEastAsia" w:eastAsiaTheme="minorEastAsia" w:hAnsiTheme="minorEastAsia"/>
        </w:rPr>
        <w:t>3</w:t>
      </w:r>
      <w:r w:rsidRPr="006414F7">
        <w:rPr>
          <w:rFonts w:asciiTheme="minorEastAsia" w:eastAsiaTheme="minorEastAsia" w:hAnsiTheme="minorEastAsia" w:hint="eastAsia"/>
        </w:rPr>
        <w:t>层</w:t>
      </w:r>
      <w:r w:rsidRPr="006414F7">
        <w:rPr>
          <w:rFonts w:asciiTheme="minorEastAsia" w:eastAsiaTheme="minorEastAsia" w:hAnsiTheme="minorEastAsia"/>
        </w:rPr>
        <w:t>307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办公地址：北京市朝阳区太阳宫中路</w:t>
      </w:r>
      <w:r w:rsidRPr="006414F7">
        <w:rPr>
          <w:rFonts w:asciiTheme="minorEastAsia" w:eastAsiaTheme="minorEastAsia" w:hAnsiTheme="minorEastAsia"/>
        </w:rPr>
        <w:t>16</w:t>
      </w:r>
      <w:r w:rsidRPr="006414F7">
        <w:rPr>
          <w:rFonts w:asciiTheme="minorEastAsia" w:eastAsiaTheme="minorEastAsia" w:hAnsiTheme="minorEastAsia" w:hint="eastAsia"/>
        </w:rPr>
        <w:t>号院</w:t>
      </w:r>
      <w:r w:rsidRPr="006414F7">
        <w:rPr>
          <w:rFonts w:asciiTheme="minorEastAsia" w:eastAsiaTheme="minorEastAsia" w:hAnsiTheme="minorEastAsia"/>
        </w:rPr>
        <w:t>1</w:t>
      </w:r>
      <w:r w:rsidRPr="006414F7">
        <w:rPr>
          <w:rFonts w:asciiTheme="minorEastAsia" w:eastAsiaTheme="minorEastAsia" w:hAnsiTheme="minorEastAsia" w:hint="eastAsia"/>
        </w:rPr>
        <w:t>号楼冠捷大厦</w:t>
      </w:r>
      <w:r w:rsidRPr="006414F7">
        <w:rPr>
          <w:rFonts w:asciiTheme="minorEastAsia" w:eastAsiaTheme="minorEastAsia" w:hAnsiTheme="minorEastAsia"/>
        </w:rPr>
        <w:t>3</w:t>
      </w:r>
      <w:r w:rsidRPr="006414F7">
        <w:rPr>
          <w:rFonts w:asciiTheme="minorEastAsia" w:eastAsiaTheme="minorEastAsia" w:hAnsiTheme="minorEastAsia" w:hint="eastAsia"/>
        </w:rPr>
        <w:t>层</w:t>
      </w:r>
      <w:r w:rsidRPr="006414F7">
        <w:rPr>
          <w:rFonts w:asciiTheme="minorEastAsia" w:eastAsiaTheme="minorEastAsia" w:hAnsiTheme="minorEastAsia"/>
        </w:rPr>
        <w:t>307</w:t>
      </w:r>
      <w:r w:rsidRPr="006414F7">
        <w:rPr>
          <w:rFonts w:asciiTheme="minorEastAsia" w:eastAsiaTheme="minorEastAsia" w:hAnsiTheme="minorEastAsia" w:hint="eastAsia"/>
        </w:rPr>
        <w:t>单元</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法定代表人：杨健</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联系人：李海燕</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010-65309516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400-673-7010</w:t>
      </w:r>
      <w:r w:rsidRPr="006414F7">
        <w:rPr>
          <w:rFonts w:asciiTheme="minorEastAsia" w:eastAsiaTheme="minorEastAsia" w:hAnsiTheme="minorEastAsia" w:hint="eastAsia"/>
        </w:rPr>
        <w:t>（济安财富官网）</w:t>
      </w:r>
      <w:r w:rsidRPr="006414F7">
        <w:rPr>
          <w:rFonts w:asciiTheme="minorEastAsia" w:eastAsiaTheme="minorEastAsia" w:hAnsiTheme="minorEastAsia"/>
        </w:rPr>
        <w:t xml:space="preserve">  400-071-6766</w:t>
      </w:r>
      <w:r w:rsidRPr="006414F7">
        <w:rPr>
          <w:rFonts w:asciiTheme="minorEastAsia" w:eastAsiaTheme="minorEastAsia" w:hAnsiTheme="minorEastAsia" w:hint="eastAsia"/>
        </w:rPr>
        <w:t>（腾讯财经）</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010-65330699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www.jianfortune.com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(194) </w:t>
      </w:r>
      <w:r w:rsidRPr="006414F7">
        <w:rPr>
          <w:rFonts w:asciiTheme="minorEastAsia" w:eastAsiaTheme="minorEastAsia" w:hAnsiTheme="minorEastAsia" w:hint="eastAsia"/>
        </w:rPr>
        <w:t>加和基金</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注册地址：北京市西城区德胜门外大街</w:t>
      </w:r>
      <w:r w:rsidRPr="006414F7">
        <w:rPr>
          <w:rFonts w:asciiTheme="minorEastAsia" w:eastAsiaTheme="minorEastAsia" w:hAnsiTheme="minorEastAsia"/>
        </w:rPr>
        <w:t>13</w:t>
      </w:r>
      <w:r w:rsidRPr="006414F7">
        <w:rPr>
          <w:rFonts w:asciiTheme="minorEastAsia" w:eastAsiaTheme="minorEastAsia" w:hAnsiTheme="minorEastAsia" w:hint="eastAsia"/>
        </w:rPr>
        <w:t>号院</w:t>
      </w:r>
      <w:r w:rsidRPr="006414F7">
        <w:rPr>
          <w:rFonts w:asciiTheme="minorEastAsia" w:eastAsiaTheme="minorEastAsia" w:hAnsiTheme="minorEastAsia"/>
        </w:rPr>
        <w:t>1</w:t>
      </w:r>
      <w:r w:rsidRPr="006414F7">
        <w:rPr>
          <w:rFonts w:asciiTheme="minorEastAsia" w:eastAsiaTheme="minorEastAsia" w:hAnsiTheme="minorEastAsia" w:hint="eastAsia"/>
        </w:rPr>
        <w:t>号楼</w:t>
      </w:r>
      <w:r w:rsidRPr="006414F7">
        <w:rPr>
          <w:rFonts w:asciiTheme="minorEastAsia" w:eastAsiaTheme="minorEastAsia" w:hAnsiTheme="minorEastAsia"/>
        </w:rPr>
        <w:t>5</w:t>
      </w:r>
      <w:r w:rsidRPr="006414F7">
        <w:rPr>
          <w:rFonts w:asciiTheme="minorEastAsia" w:eastAsiaTheme="minorEastAsia" w:hAnsiTheme="minorEastAsia" w:hint="eastAsia"/>
        </w:rPr>
        <w:t>层</w:t>
      </w:r>
      <w:r w:rsidRPr="006414F7">
        <w:rPr>
          <w:rFonts w:asciiTheme="minorEastAsia" w:eastAsiaTheme="minorEastAsia" w:hAnsiTheme="minorEastAsia"/>
        </w:rPr>
        <w:t>505</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办公地址：北京市西城区德胜门外大街</w:t>
      </w:r>
      <w:r w:rsidRPr="006414F7">
        <w:rPr>
          <w:rFonts w:asciiTheme="minorEastAsia" w:eastAsiaTheme="minorEastAsia" w:hAnsiTheme="minorEastAsia"/>
        </w:rPr>
        <w:t>13</w:t>
      </w:r>
      <w:r w:rsidRPr="006414F7">
        <w:rPr>
          <w:rFonts w:asciiTheme="minorEastAsia" w:eastAsiaTheme="minorEastAsia" w:hAnsiTheme="minorEastAsia" w:hint="eastAsia"/>
        </w:rPr>
        <w:t>号院</w:t>
      </w:r>
      <w:r w:rsidRPr="006414F7">
        <w:rPr>
          <w:rFonts w:asciiTheme="minorEastAsia" w:eastAsiaTheme="minorEastAsia" w:hAnsiTheme="minorEastAsia"/>
        </w:rPr>
        <w:t>1</w:t>
      </w:r>
      <w:r w:rsidRPr="006414F7">
        <w:rPr>
          <w:rFonts w:asciiTheme="minorEastAsia" w:eastAsiaTheme="minorEastAsia" w:hAnsiTheme="minorEastAsia" w:hint="eastAsia"/>
        </w:rPr>
        <w:t>号楼</w:t>
      </w:r>
      <w:r w:rsidRPr="006414F7">
        <w:rPr>
          <w:rFonts w:asciiTheme="minorEastAsia" w:eastAsiaTheme="minorEastAsia" w:hAnsiTheme="minorEastAsia"/>
        </w:rPr>
        <w:t>5</w:t>
      </w:r>
      <w:r w:rsidRPr="006414F7">
        <w:rPr>
          <w:rFonts w:asciiTheme="minorEastAsia" w:eastAsiaTheme="minorEastAsia" w:hAnsiTheme="minorEastAsia" w:hint="eastAsia"/>
        </w:rPr>
        <w:t>层</w:t>
      </w:r>
      <w:r w:rsidRPr="006414F7">
        <w:rPr>
          <w:rFonts w:asciiTheme="minorEastAsia" w:eastAsiaTheme="minorEastAsia" w:hAnsiTheme="minorEastAsia"/>
        </w:rPr>
        <w:t>505</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法定代表人：曲阳</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联系人：王梓骄</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010-80456756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400-803-1188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010-80456278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www.bzfunds.com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(195) </w:t>
      </w:r>
      <w:r w:rsidRPr="006414F7">
        <w:rPr>
          <w:rFonts w:asciiTheme="minorEastAsia" w:eastAsiaTheme="minorEastAsia" w:hAnsiTheme="minorEastAsia" w:hint="eastAsia"/>
        </w:rPr>
        <w:t>嘉实财富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注册地址：中国（上海）自由贸易试验区世纪大道</w:t>
      </w:r>
      <w:r w:rsidRPr="006414F7">
        <w:rPr>
          <w:rFonts w:asciiTheme="minorEastAsia" w:eastAsiaTheme="minorEastAsia" w:hAnsiTheme="minorEastAsia"/>
        </w:rPr>
        <w:t>8</w:t>
      </w:r>
      <w:r w:rsidRPr="006414F7">
        <w:rPr>
          <w:rFonts w:asciiTheme="minorEastAsia" w:eastAsiaTheme="minorEastAsia" w:hAnsiTheme="minorEastAsia" w:hint="eastAsia"/>
        </w:rPr>
        <w:t>号上海国金中心办公楼二期</w:t>
      </w:r>
      <w:r w:rsidRPr="006414F7">
        <w:rPr>
          <w:rFonts w:asciiTheme="minorEastAsia" w:eastAsiaTheme="minorEastAsia" w:hAnsiTheme="minorEastAsia"/>
        </w:rPr>
        <w:t>53</w:t>
      </w:r>
      <w:r w:rsidRPr="006414F7">
        <w:rPr>
          <w:rFonts w:asciiTheme="minorEastAsia" w:eastAsiaTheme="minorEastAsia" w:hAnsiTheme="minorEastAsia" w:hint="eastAsia"/>
        </w:rPr>
        <w:t>层</w:t>
      </w:r>
      <w:r w:rsidRPr="006414F7">
        <w:rPr>
          <w:rFonts w:asciiTheme="minorEastAsia" w:eastAsiaTheme="minorEastAsia" w:hAnsiTheme="minorEastAsia"/>
        </w:rPr>
        <w:t>5312-15</w:t>
      </w:r>
      <w:r w:rsidRPr="006414F7">
        <w:rPr>
          <w:rFonts w:asciiTheme="minorEastAsia" w:eastAsiaTheme="minorEastAsia" w:hAnsiTheme="minorEastAsia" w:hint="eastAsia"/>
        </w:rPr>
        <w:t>单元</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办公地址：北京市朝阳区建国路</w:t>
      </w:r>
      <w:r w:rsidRPr="006414F7">
        <w:rPr>
          <w:rFonts w:asciiTheme="minorEastAsia" w:eastAsiaTheme="minorEastAsia" w:hAnsiTheme="minorEastAsia"/>
        </w:rPr>
        <w:t>91</w:t>
      </w:r>
      <w:r w:rsidRPr="006414F7">
        <w:rPr>
          <w:rFonts w:asciiTheme="minorEastAsia" w:eastAsiaTheme="minorEastAsia" w:hAnsiTheme="minorEastAsia" w:hint="eastAsia"/>
        </w:rPr>
        <w:t>号金地中心</w:t>
      </w:r>
      <w:r w:rsidRPr="006414F7">
        <w:rPr>
          <w:rFonts w:asciiTheme="minorEastAsia" w:eastAsiaTheme="minorEastAsia" w:hAnsiTheme="minorEastAsia"/>
        </w:rPr>
        <w:t>A</w:t>
      </w:r>
      <w:r w:rsidRPr="006414F7">
        <w:rPr>
          <w:rFonts w:asciiTheme="minorEastAsia" w:eastAsiaTheme="minorEastAsia" w:hAnsiTheme="minorEastAsia" w:hint="eastAsia"/>
        </w:rPr>
        <w:t>座</w:t>
      </w:r>
      <w:r w:rsidRPr="006414F7">
        <w:rPr>
          <w:rFonts w:asciiTheme="minorEastAsia" w:eastAsiaTheme="minorEastAsia" w:hAnsiTheme="minorEastAsia"/>
        </w:rPr>
        <w:t>6</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法定代表人：赵学军</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联系人：李雯</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010-60842306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400-021-8850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010-85712195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www.harvestwm.cn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(196) </w:t>
      </w:r>
      <w:r w:rsidRPr="006414F7">
        <w:rPr>
          <w:rFonts w:asciiTheme="minorEastAsia" w:eastAsiaTheme="minorEastAsia" w:hAnsiTheme="minorEastAsia" w:hint="eastAsia"/>
        </w:rPr>
        <w:t>金百临</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注册地址：无锡市滨湖区锦溪路</w:t>
      </w:r>
      <w:r w:rsidRPr="006414F7">
        <w:rPr>
          <w:rFonts w:asciiTheme="minorEastAsia" w:eastAsiaTheme="minorEastAsia" w:hAnsiTheme="minorEastAsia"/>
        </w:rPr>
        <w:t>99</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办公地址：江苏省无锡市太湖新城锦溪道楝泽路</w:t>
      </w:r>
      <w:r w:rsidRPr="006414F7">
        <w:rPr>
          <w:rFonts w:asciiTheme="minorEastAsia" w:eastAsiaTheme="minorEastAsia" w:hAnsiTheme="minorEastAsia"/>
        </w:rPr>
        <w:t>9</w:t>
      </w:r>
      <w:r w:rsidRPr="006414F7">
        <w:rPr>
          <w:rFonts w:asciiTheme="minorEastAsia" w:eastAsiaTheme="minorEastAsia" w:hAnsiTheme="minorEastAsia" w:hint="eastAsia"/>
        </w:rPr>
        <w:t>号楼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法人代表：费晓燕</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联系人：邹云</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0510-81188088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0510-9688988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www.jsjbl.com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(197) </w:t>
      </w:r>
      <w:r w:rsidRPr="006414F7">
        <w:rPr>
          <w:rFonts w:asciiTheme="minorEastAsia" w:eastAsiaTheme="minorEastAsia" w:hAnsiTheme="minorEastAsia" w:hint="eastAsia"/>
        </w:rPr>
        <w:t>金观诚</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注册地址：杭州拱墅区登云路</w:t>
      </w:r>
      <w:r w:rsidRPr="006414F7">
        <w:rPr>
          <w:rFonts w:asciiTheme="minorEastAsia" w:eastAsiaTheme="minorEastAsia" w:hAnsiTheme="minorEastAsia"/>
        </w:rPr>
        <w:t>45</w:t>
      </w:r>
      <w:r w:rsidRPr="006414F7">
        <w:rPr>
          <w:rFonts w:asciiTheme="minorEastAsia" w:eastAsiaTheme="minorEastAsia" w:hAnsiTheme="minorEastAsia" w:hint="eastAsia"/>
        </w:rPr>
        <w:t>号金诚集团（锦昌大厦）</w:t>
      </w:r>
      <w:r w:rsidRPr="006414F7">
        <w:rPr>
          <w:rFonts w:asciiTheme="minorEastAsia" w:eastAsiaTheme="minorEastAsia" w:hAnsiTheme="minorEastAsia"/>
        </w:rPr>
        <w:t>1</w:t>
      </w:r>
      <w:r w:rsidRPr="006414F7">
        <w:rPr>
          <w:rFonts w:asciiTheme="minorEastAsia" w:eastAsiaTheme="minorEastAsia" w:hAnsiTheme="minorEastAsia" w:hint="eastAsia"/>
        </w:rPr>
        <w:t>幢</w:t>
      </w:r>
      <w:r w:rsidRPr="006414F7">
        <w:rPr>
          <w:rFonts w:asciiTheme="minorEastAsia" w:eastAsiaTheme="minorEastAsia" w:hAnsiTheme="minorEastAsia"/>
        </w:rPr>
        <w:t>10</w:t>
      </w:r>
      <w:r w:rsidRPr="006414F7">
        <w:rPr>
          <w:rFonts w:asciiTheme="minorEastAsia" w:eastAsiaTheme="minorEastAsia" w:hAnsiTheme="minorEastAsia" w:hint="eastAsia"/>
        </w:rPr>
        <w:t>楼</w:t>
      </w:r>
      <w:r w:rsidRPr="006414F7">
        <w:rPr>
          <w:rFonts w:asciiTheme="minorEastAsia" w:eastAsiaTheme="minorEastAsia" w:hAnsiTheme="minorEastAsia"/>
        </w:rPr>
        <w:t>1001</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办公地址：杭州拱墅区登云路</w:t>
      </w:r>
      <w:r w:rsidRPr="006414F7">
        <w:rPr>
          <w:rFonts w:asciiTheme="minorEastAsia" w:eastAsiaTheme="minorEastAsia" w:hAnsiTheme="minorEastAsia"/>
        </w:rPr>
        <w:t>55</w:t>
      </w:r>
      <w:r w:rsidRPr="006414F7">
        <w:rPr>
          <w:rFonts w:asciiTheme="minorEastAsia" w:eastAsiaTheme="minorEastAsia" w:hAnsiTheme="minorEastAsia" w:hint="eastAsia"/>
        </w:rPr>
        <w:t>号金诚集团（锦昌大厦）</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法定代表人：蒋雪琦</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联系人：来舒岚</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0571-88337888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4000680058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0571-88337666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http://www.jincheng-fund.com/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(198) </w:t>
      </w:r>
      <w:r w:rsidRPr="006414F7">
        <w:rPr>
          <w:rFonts w:asciiTheme="minorEastAsia" w:eastAsiaTheme="minorEastAsia" w:hAnsiTheme="minorEastAsia" w:hint="eastAsia"/>
        </w:rPr>
        <w:t>久富财富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注册地址：上海市浦东新区莱阳路</w:t>
      </w:r>
      <w:r w:rsidRPr="006414F7">
        <w:rPr>
          <w:rFonts w:asciiTheme="minorEastAsia" w:eastAsiaTheme="minorEastAsia" w:hAnsiTheme="minorEastAsia"/>
        </w:rPr>
        <w:t>2819</w:t>
      </w:r>
      <w:r w:rsidRPr="006414F7">
        <w:rPr>
          <w:rFonts w:asciiTheme="minorEastAsia" w:eastAsiaTheme="minorEastAsia" w:hAnsiTheme="minorEastAsia" w:hint="eastAsia"/>
        </w:rPr>
        <w:t>号</w:t>
      </w:r>
      <w:r w:rsidRPr="006414F7">
        <w:rPr>
          <w:rFonts w:asciiTheme="minorEastAsia" w:eastAsiaTheme="minorEastAsia" w:hAnsiTheme="minorEastAsia"/>
        </w:rPr>
        <w:t>1</w:t>
      </w:r>
      <w:r w:rsidRPr="006414F7">
        <w:rPr>
          <w:rFonts w:asciiTheme="minorEastAsia" w:eastAsiaTheme="minorEastAsia" w:hAnsiTheme="minorEastAsia" w:hint="eastAsia"/>
        </w:rPr>
        <w:t>幢</w:t>
      </w:r>
      <w:r w:rsidRPr="006414F7">
        <w:rPr>
          <w:rFonts w:asciiTheme="minorEastAsia" w:eastAsiaTheme="minorEastAsia" w:hAnsiTheme="minorEastAsia"/>
        </w:rPr>
        <w:t>109</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办公地址：上海市浦东新区民生路</w:t>
      </w:r>
      <w:r w:rsidRPr="006414F7">
        <w:rPr>
          <w:rFonts w:asciiTheme="minorEastAsia" w:eastAsiaTheme="minorEastAsia" w:hAnsiTheme="minorEastAsia"/>
        </w:rPr>
        <w:t>1403</w:t>
      </w:r>
      <w:r w:rsidRPr="006414F7">
        <w:rPr>
          <w:rFonts w:asciiTheme="minorEastAsia" w:eastAsiaTheme="minorEastAsia" w:hAnsiTheme="minorEastAsia" w:hint="eastAsia"/>
        </w:rPr>
        <w:t>号上海信息大厦</w:t>
      </w:r>
      <w:r w:rsidRPr="006414F7">
        <w:rPr>
          <w:rFonts w:asciiTheme="minorEastAsia" w:eastAsiaTheme="minorEastAsia" w:hAnsiTheme="minorEastAsia"/>
        </w:rPr>
        <w:t>1215</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法定代表人：赵惠蓉</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联系人：赵惠蓉</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021-68682279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400-102-1813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021-68682297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www.jfcta.com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(199) </w:t>
      </w:r>
      <w:r w:rsidRPr="006414F7">
        <w:rPr>
          <w:rFonts w:asciiTheme="minorEastAsia" w:eastAsiaTheme="minorEastAsia" w:hAnsiTheme="minorEastAsia" w:hint="eastAsia"/>
        </w:rPr>
        <w:t>凯石财富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注册地址：上海市黄浦区西藏南路</w:t>
      </w:r>
      <w:r w:rsidRPr="006414F7">
        <w:rPr>
          <w:rFonts w:asciiTheme="minorEastAsia" w:eastAsiaTheme="minorEastAsia" w:hAnsiTheme="minorEastAsia"/>
        </w:rPr>
        <w:t>765</w:t>
      </w:r>
      <w:r w:rsidRPr="006414F7">
        <w:rPr>
          <w:rFonts w:asciiTheme="minorEastAsia" w:eastAsiaTheme="minorEastAsia" w:hAnsiTheme="minorEastAsia" w:hint="eastAsia"/>
        </w:rPr>
        <w:t>号</w:t>
      </w:r>
      <w:r w:rsidRPr="006414F7">
        <w:rPr>
          <w:rFonts w:asciiTheme="minorEastAsia" w:eastAsiaTheme="minorEastAsia" w:hAnsiTheme="minorEastAsia"/>
        </w:rPr>
        <w:t>602-115</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办公地址：上海市黄浦区延安东路</w:t>
      </w:r>
      <w:r w:rsidRPr="006414F7">
        <w:rPr>
          <w:rFonts w:asciiTheme="minorEastAsia" w:eastAsiaTheme="minorEastAsia" w:hAnsiTheme="minorEastAsia"/>
        </w:rPr>
        <w:t>1</w:t>
      </w:r>
      <w:r w:rsidRPr="006414F7">
        <w:rPr>
          <w:rFonts w:asciiTheme="minorEastAsia" w:eastAsiaTheme="minorEastAsia" w:hAnsiTheme="minorEastAsia" w:hint="eastAsia"/>
        </w:rPr>
        <w:t>号凯石大厦</w:t>
      </w:r>
      <w:r w:rsidRPr="006414F7">
        <w:rPr>
          <w:rFonts w:asciiTheme="minorEastAsia" w:eastAsiaTheme="minorEastAsia" w:hAnsiTheme="minorEastAsia"/>
        </w:rPr>
        <w:t>4</w:t>
      </w:r>
      <w:r w:rsidRPr="006414F7">
        <w:rPr>
          <w:rFonts w:asciiTheme="minorEastAsia" w:eastAsiaTheme="minorEastAsia" w:hAnsiTheme="minorEastAsia" w:hint="eastAsia"/>
        </w:rPr>
        <w:t>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法定代表人：陈继武</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联系人：冯强</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021-63333389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4006-433-389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021-63333390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www.vstonewealth.com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(200) </w:t>
      </w:r>
      <w:r w:rsidRPr="006414F7">
        <w:rPr>
          <w:rFonts w:asciiTheme="minorEastAsia" w:eastAsiaTheme="minorEastAsia" w:hAnsiTheme="minorEastAsia" w:hint="eastAsia"/>
        </w:rPr>
        <w:t>肯特瑞基金</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注册地址：北京市海淀区显龙山路</w:t>
      </w:r>
      <w:r w:rsidRPr="006414F7">
        <w:rPr>
          <w:rFonts w:asciiTheme="minorEastAsia" w:eastAsiaTheme="minorEastAsia" w:hAnsiTheme="minorEastAsia"/>
        </w:rPr>
        <w:t>19</w:t>
      </w:r>
      <w:r w:rsidRPr="006414F7">
        <w:rPr>
          <w:rFonts w:asciiTheme="minorEastAsia" w:eastAsiaTheme="minorEastAsia" w:hAnsiTheme="minorEastAsia" w:hint="eastAsia"/>
        </w:rPr>
        <w:t>号</w:t>
      </w:r>
      <w:r w:rsidRPr="006414F7">
        <w:rPr>
          <w:rFonts w:asciiTheme="minorEastAsia" w:eastAsiaTheme="minorEastAsia" w:hAnsiTheme="minorEastAsia"/>
        </w:rPr>
        <w:t>1</w:t>
      </w:r>
      <w:r w:rsidRPr="006414F7">
        <w:rPr>
          <w:rFonts w:asciiTheme="minorEastAsia" w:eastAsiaTheme="minorEastAsia" w:hAnsiTheme="minorEastAsia" w:hint="eastAsia"/>
        </w:rPr>
        <w:t>幢</w:t>
      </w:r>
      <w:r w:rsidRPr="006414F7">
        <w:rPr>
          <w:rFonts w:asciiTheme="minorEastAsia" w:eastAsiaTheme="minorEastAsia" w:hAnsiTheme="minorEastAsia"/>
        </w:rPr>
        <w:t>4</w:t>
      </w:r>
      <w:r w:rsidRPr="006414F7">
        <w:rPr>
          <w:rFonts w:asciiTheme="minorEastAsia" w:eastAsiaTheme="minorEastAsia" w:hAnsiTheme="minorEastAsia" w:hint="eastAsia"/>
        </w:rPr>
        <w:t>层</w:t>
      </w:r>
      <w:r w:rsidRPr="006414F7">
        <w:rPr>
          <w:rFonts w:asciiTheme="minorEastAsia" w:eastAsiaTheme="minorEastAsia" w:hAnsiTheme="minorEastAsia"/>
        </w:rPr>
        <w:t>1</w:t>
      </w:r>
      <w:r w:rsidRPr="006414F7">
        <w:rPr>
          <w:rFonts w:asciiTheme="minorEastAsia" w:eastAsiaTheme="minorEastAsia" w:hAnsiTheme="minorEastAsia" w:hint="eastAsia"/>
        </w:rPr>
        <w:t>座</w:t>
      </w:r>
      <w:r w:rsidRPr="006414F7">
        <w:rPr>
          <w:rFonts w:asciiTheme="minorEastAsia" w:eastAsiaTheme="minorEastAsia" w:hAnsiTheme="minorEastAsia"/>
        </w:rPr>
        <w:t>401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办公地址：北京市大兴区亦庄经济开发区科创十一街十八号院京东集团总部</w:t>
      </w:r>
      <w:r w:rsidRPr="006414F7">
        <w:rPr>
          <w:rFonts w:asciiTheme="minorEastAsia" w:eastAsiaTheme="minorEastAsia" w:hAnsiTheme="minorEastAsia"/>
        </w:rPr>
        <w:t>A</w:t>
      </w:r>
      <w:r w:rsidRPr="006414F7">
        <w:rPr>
          <w:rFonts w:asciiTheme="minorEastAsia" w:eastAsiaTheme="minorEastAsia" w:hAnsiTheme="minorEastAsia" w:hint="eastAsia"/>
        </w:rPr>
        <w:t>座</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法定代表人：江卉</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联系人：韩锦星</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010-89189291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95118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http://fund.jd.com/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(201) </w:t>
      </w:r>
      <w:r w:rsidRPr="006414F7">
        <w:rPr>
          <w:rFonts w:asciiTheme="minorEastAsia" w:eastAsiaTheme="minorEastAsia" w:hAnsiTheme="minorEastAsia" w:hint="eastAsia"/>
        </w:rPr>
        <w:t>利得基金</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注册地址：上海市宝山区蕴川路</w:t>
      </w:r>
      <w:r w:rsidRPr="006414F7">
        <w:rPr>
          <w:rFonts w:asciiTheme="minorEastAsia" w:eastAsiaTheme="minorEastAsia" w:hAnsiTheme="minorEastAsia"/>
        </w:rPr>
        <w:t>5475</w:t>
      </w:r>
      <w:r w:rsidRPr="006414F7">
        <w:rPr>
          <w:rFonts w:asciiTheme="minorEastAsia" w:eastAsiaTheme="minorEastAsia" w:hAnsiTheme="minorEastAsia" w:hint="eastAsia"/>
        </w:rPr>
        <w:t>号</w:t>
      </w:r>
      <w:r w:rsidRPr="006414F7">
        <w:rPr>
          <w:rFonts w:asciiTheme="minorEastAsia" w:eastAsiaTheme="minorEastAsia" w:hAnsiTheme="minorEastAsia"/>
        </w:rPr>
        <w:t>1033</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办公地址：上海市虹口区东大名路</w:t>
      </w:r>
      <w:r w:rsidRPr="006414F7">
        <w:rPr>
          <w:rFonts w:asciiTheme="minorEastAsia" w:eastAsiaTheme="minorEastAsia" w:hAnsiTheme="minorEastAsia"/>
        </w:rPr>
        <w:t>1098</w:t>
      </w:r>
      <w:r w:rsidRPr="006414F7">
        <w:rPr>
          <w:rFonts w:asciiTheme="minorEastAsia" w:eastAsiaTheme="minorEastAsia" w:hAnsiTheme="minorEastAsia" w:hint="eastAsia"/>
        </w:rPr>
        <w:t>号浦江国际金融广场</w:t>
      </w:r>
      <w:r w:rsidRPr="006414F7">
        <w:rPr>
          <w:rFonts w:asciiTheme="minorEastAsia" w:eastAsiaTheme="minorEastAsia" w:hAnsiTheme="minorEastAsia"/>
        </w:rPr>
        <w:t>53</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法定代表人：李兴春</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联系人：陈孜明</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86-021-50583533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95733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86-21-61101630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www.leadfund.com.cn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(202) </w:t>
      </w:r>
      <w:r w:rsidRPr="006414F7">
        <w:rPr>
          <w:rFonts w:asciiTheme="minorEastAsia" w:eastAsiaTheme="minorEastAsia" w:hAnsiTheme="minorEastAsia" w:hint="eastAsia"/>
        </w:rPr>
        <w:t>联泰基金</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注册地址：中国（上海）自由贸易试验区富特北路</w:t>
      </w:r>
      <w:r w:rsidRPr="006414F7">
        <w:rPr>
          <w:rFonts w:asciiTheme="minorEastAsia" w:eastAsiaTheme="minorEastAsia" w:hAnsiTheme="minorEastAsia"/>
        </w:rPr>
        <w:t>277</w:t>
      </w:r>
      <w:r w:rsidRPr="006414F7">
        <w:rPr>
          <w:rFonts w:asciiTheme="minorEastAsia" w:eastAsiaTheme="minorEastAsia" w:hAnsiTheme="minorEastAsia" w:hint="eastAsia"/>
        </w:rPr>
        <w:t>号</w:t>
      </w:r>
      <w:r w:rsidRPr="006414F7">
        <w:rPr>
          <w:rFonts w:asciiTheme="minorEastAsia" w:eastAsiaTheme="minorEastAsia" w:hAnsiTheme="minorEastAsia"/>
        </w:rPr>
        <w:t>3</w:t>
      </w:r>
      <w:r w:rsidRPr="006414F7">
        <w:rPr>
          <w:rFonts w:asciiTheme="minorEastAsia" w:eastAsiaTheme="minorEastAsia" w:hAnsiTheme="minorEastAsia" w:hint="eastAsia"/>
        </w:rPr>
        <w:t>层</w:t>
      </w:r>
      <w:r w:rsidRPr="006414F7">
        <w:rPr>
          <w:rFonts w:asciiTheme="minorEastAsia" w:eastAsiaTheme="minorEastAsia" w:hAnsiTheme="minorEastAsia"/>
        </w:rPr>
        <w:t>310</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办公地址：上海市长宁区福泉北路</w:t>
      </w:r>
      <w:r w:rsidRPr="006414F7">
        <w:rPr>
          <w:rFonts w:asciiTheme="minorEastAsia" w:eastAsiaTheme="minorEastAsia" w:hAnsiTheme="minorEastAsia"/>
        </w:rPr>
        <w:t>518</w:t>
      </w:r>
      <w:r w:rsidRPr="006414F7">
        <w:rPr>
          <w:rFonts w:asciiTheme="minorEastAsia" w:eastAsiaTheme="minorEastAsia" w:hAnsiTheme="minorEastAsia" w:hint="eastAsia"/>
        </w:rPr>
        <w:t>号</w:t>
      </w:r>
      <w:r w:rsidRPr="006414F7">
        <w:rPr>
          <w:rFonts w:asciiTheme="minorEastAsia" w:eastAsiaTheme="minorEastAsia" w:hAnsiTheme="minorEastAsia"/>
        </w:rPr>
        <w:t>8</w:t>
      </w:r>
      <w:r w:rsidRPr="006414F7">
        <w:rPr>
          <w:rFonts w:asciiTheme="minorEastAsia" w:eastAsiaTheme="minorEastAsia" w:hAnsiTheme="minorEastAsia" w:hint="eastAsia"/>
        </w:rPr>
        <w:t>座</w:t>
      </w:r>
      <w:r w:rsidRPr="006414F7">
        <w:rPr>
          <w:rFonts w:asciiTheme="minorEastAsia" w:eastAsiaTheme="minorEastAsia" w:hAnsiTheme="minorEastAsia"/>
        </w:rPr>
        <w:t>3</w:t>
      </w:r>
      <w:r w:rsidRPr="006414F7">
        <w:rPr>
          <w:rFonts w:asciiTheme="minorEastAsia" w:eastAsiaTheme="minorEastAsia" w:hAnsiTheme="minorEastAsia" w:hint="eastAsia"/>
        </w:rPr>
        <w:t>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法定代表人：尹彬彬</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联系人：陈东</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021-52822063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400-118-1188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021-52975270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www.66zichan.com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(203) </w:t>
      </w:r>
      <w:r w:rsidRPr="006414F7">
        <w:rPr>
          <w:rFonts w:asciiTheme="minorEastAsia" w:eastAsiaTheme="minorEastAsia" w:hAnsiTheme="minorEastAsia" w:hint="eastAsia"/>
        </w:rPr>
        <w:t>陆基金</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注册地址：中国（上海）自由贸易试验区陆家嘴环路</w:t>
      </w:r>
      <w:r w:rsidRPr="006414F7">
        <w:rPr>
          <w:rFonts w:asciiTheme="minorEastAsia" w:eastAsiaTheme="minorEastAsia" w:hAnsiTheme="minorEastAsia"/>
        </w:rPr>
        <w:t>1333</w:t>
      </w:r>
      <w:r w:rsidRPr="006414F7">
        <w:rPr>
          <w:rFonts w:asciiTheme="minorEastAsia" w:eastAsiaTheme="minorEastAsia" w:hAnsiTheme="minorEastAsia" w:hint="eastAsia"/>
        </w:rPr>
        <w:t>号</w:t>
      </w:r>
      <w:r w:rsidRPr="006414F7">
        <w:rPr>
          <w:rFonts w:asciiTheme="minorEastAsia" w:eastAsiaTheme="minorEastAsia" w:hAnsiTheme="minorEastAsia"/>
        </w:rPr>
        <w:t>14</w:t>
      </w:r>
      <w:r w:rsidRPr="006414F7">
        <w:rPr>
          <w:rFonts w:asciiTheme="minorEastAsia" w:eastAsiaTheme="minorEastAsia" w:hAnsiTheme="minorEastAsia" w:hint="eastAsia"/>
        </w:rPr>
        <w:t>楼</w:t>
      </w:r>
      <w:r w:rsidRPr="006414F7">
        <w:rPr>
          <w:rFonts w:asciiTheme="minorEastAsia" w:eastAsiaTheme="minorEastAsia" w:hAnsiTheme="minorEastAsia"/>
        </w:rPr>
        <w:t>09</w:t>
      </w:r>
      <w:r w:rsidRPr="006414F7">
        <w:rPr>
          <w:rFonts w:asciiTheme="minorEastAsia" w:eastAsiaTheme="minorEastAsia" w:hAnsiTheme="minorEastAsia" w:hint="eastAsia"/>
        </w:rPr>
        <w:t>单元</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办公地址：中国（上海）自由贸易试验区陆家嘴环路</w:t>
      </w:r>
      <w:r w:rsidRPr="006414F7">
        <w:rPr>
          <w:rFonts w:asciiTheme="minorEastAsia" w:eastAsiaTheme="minorEastAsia" w:hAnsiTheme="minorEastAsia"/>
        </w:rPr>
        <w:t>1333</w:t>
      </w:r>
      <w:r w:rsidRPr="006414F7">
        <w:rPr>
          <w:rFonts w:asciiTheme="minorEastAsia" w:eastAsiaTheme="minorEastAsia" w:hAnsiTheme="minorEastAsia" w:hint="eastAsia"/>
        </w:rPr>
        <w:t>号</w:t>
      </w:r>
      <w:r w:rsidRPr="006414F7">
        <w:rPr>
          <w:rFonts w:asciiTheme="minorEastAsia" w:eastAsiaTheme="minorEastAsia" w:hAnsiTheme="minorEastAsia"/>
        </w:rPr>
        <w:t>14</w:t>
      </w:r>
      <w:r w:rsidRPr="006414F7">
        <w:rPr>
          <w:rFonts w:asciiTheme="minorEastAsia" w:eastAsiaTheme="minorEastAsia" w:hAnsiTheme="minorEastAsia" w:hint="eastAsia"/>
        </w:rPr>
        <w:t>楼</w:t>
      </w:r>
      <w:r w:rsidRPr="006414F7">
        <w:rPr>
          <w:rFonts w:asciiTheme="minorEastAsia" w:eastAsiaTheme="minorEastAsia" w:hAnsiTheme="minorEastAsia"/>
        </w:rPr>
        <w:t>09</w:t>
      </w:r>
      <w:r w:rsidRPr="006414F7">
        <w:rPr>
          <w:rFonts w:asciiTheme="minorEastAsia" w:eastAsiaTheme="minorEastAsia" w:hAnsiTheme="minorEastAsia" w:hint="eastAsia"/>
        </w:rPr>
        <w:t>单元</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法定代表人：王之光</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联系人：宁博宇</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021-20665952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4008219031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021-22066653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www.lufunds.com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lastRenderedPageBreak/>
        <w:t xml:space="preserve">(204) </w:t>
      </w:r>
      <w:r w:rsidRPr="006414F7">
        <w:rPr>
          <w:rFonts w:asciiTheme="minorEastAsia" w:eastAsiaTheme="minorEastAsia" w:hAnsiTheme="minorEastAsia" w:hint="eastAsia"/>
        </w:rPr>
        <w:t>蚂蚁基金</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注册地址：浙江省杭州市余杭区五常街道文一西路</w:t>
      </w:r>
      <w:r w:rsidRPr="006414F7">
        <w:rPr>
          <w:rFonts w:asciiTheme="minorEastAsia" w:eastAsiaTheme="minorEastAsia" w:hAnsiTheme="minorEastAsia"/>
        </w:rPr>
        <w:t>969</w:t>
      </w:r>
      <w:r w:rsidRPr="006414F7">
        <w:rPr>
          <w:rFonts w:asciiTheme="minorEastAsia" w:eastAsiaTheme="minorEastAsia" w:hAnsiTheme="minorEastAsia" w:hint="eastAsia"/>
        </w:rPr>
        <w:t>号</w:t>
      </w:r>
      <w:r w:rsidRPr="006414F7">
        <w:rPr>
          <w:rFonts w:asciiTheme="minorEastAsia" w:eastAsiaTheme="minorEastAsia" w:hAnsiTheme="minorEastAsia"/>
        </w:rPr>
        <w:t>3</w:t>
      </w:r>
      <w:r w:rsidRPr="006414F7">
        <w:rPr>
          <w:rFonts w:asciiTheme="minorEastAsia" w:eastAsiaTheme="minorEastAsia" w:hAnsiTheme="minorEastAsia" w:hint="eastAsia"/>
        </w:rPr>
        <w:t>幢</w:t>
      </w:r>
      <w:r w:rsidRPr="006414F7">
        <w:rPr>
          <w:rFonts w:asciiTheme="minorEastAsia" w:eastAsiaTheme="minorEastAsia" w:hAnsiTheme="minorEastAsia"/>
        </w:rPr>
        <w:t>5</w:t>
      </w:r>
      <w:r w:rsidRPr="006414F7">
        <w:rPr>
          <w:rFonts w:asciiTheme="minorEastAsia" w:eastAsiaTheme="minorEastAsia" w:hAnsiTheme="minorEastAsia" w:hint="eastAsia"/>
        </w:rPr>
        <w:t>层</w:t>
      </w:r>
      <w:r w:rsidRPr="006414F7">
        <w:rPr>
          <w:rFonts w:asciiTheme="minorEastAsia" w:eastAsiaTheme="minorEastAsia" w:hAnsiTheme="minorEastAsia"/>
        </w:rPr>
        <w:t>599</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办公地址：浙江省杭州市西湖区万塘路</w:t>
      </w:r>
      <w:r w:rsidRPr="006414F7">
        <w:rPr>
          <w:rFonts w:asciiTheme="minorEastAsia" w:eastAsiaTheme="minorEastAsia" w:hAnsiTheme="minorEastAsia"/>
        </w:rPr>
        <w:t>18</w:t>
      </w:r>
      <w:r w:rsidRPr="006414F7">
        <w:rPr>
          <w:rFonts w:asciiTheme="minorEastAsia" w:eastAsiaTheme="minorEastAsia" w:hAnsiTheme="minorEastAsia" w:hint="eastAsia"/>
        </w:rPr>
        <w:t>号黄龙时代广场</w:t>
      </w:r>
      <w:r w:rsidRPr="006414F7">
        <w:rPr>
          <w:rFonts w:asciiTheme="minorEastAsia" w:eastAsiaTheme="minorEastAsia" w:hAnsiTheme="minorEastAsia"/>
        </w:rPr>
        <w:t>B</w:t>
      </w:r>
      <w:r w:rsidRPr="006414F7">
        <w:rPr>
          <w:rFonts w:asciiTheme="minorEastAsia" w:eastAsiaTheme="minorEastAsia" w:hAnsiTheme="minorEastAsia" w:hint="eastAsia"/>
        </w:rPr>
        <w:t>座</w:t>
      </w:r>
      <w:r w:rsidRPr="006414F7">
        <w:rPr>
          <w:rFonts w:asciiTheme="minorEastAsia" w:eastAsiaTheme="minorEastAsia" w:hAnsiTheme="minorEastAsia"/>
        </w:rPr>
        <w:t>6F</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法定代表人：祖国明</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联系人：韩爱彬</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0571-26888888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4000-766-123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http://www.fund123.cn/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(205) </w:t>
      </w:r>
      <w:r w:rsidRPr="006414F7">
        <w:rPr>
          <w:rFonts w:asciiTheme="minorEastAsia" w:eastAsiaTheme="minorEastAsia" w:hAnsiTheme="minorEastAsia" w:hint="eastAsia"/>
        </w:rPr>
        <w:t>民商基金</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注册地址：上海黄浦区北京东路</w:t>
      </w:r>
      <w:r w:rsidRPr="006414F7">
        <w:rPr>
          <w:rFonts w:asciiTheme="minorEastAsia" w:eastAsiaTheme="minorEastAsia" w:hAnsiTheme="minorEastAsia"/>
        </w:rPr>
        <w:t>666</w:t>
      </w:r>
      <w:r w:rsidRPr="006414F7">
        <w:rPr>
          <w:rFonts w:asciiTheme="minorEastAsia" w:eastAsiaTheme="minorEastAsia" w:hAnsiTheme="minorEastAsia" w:hint="eastAsia"/>
        </w:rPr>
        <w:t>号</w:t>
      </w:r>
      <w:r w:rsidRPr="006414F7">
        <w:rPr>
          <w:rFonts w:asciiTheme="minorEastAsia" w:eastAsiaTheme="minorEastAsia" w:hAnsiTheme="minorEastAsia"/>
        </w:rPr>
        <w:t>H</w:t>
      </w:r>
      <w:r w:rsidRPr="006414F7">
        <w:rPr>
          <w:rFonts w:asciiTheme="minorEastAsia" w:eastAsiaTheme="minorEastAsia" w:hAnsiTheme="minorEastAsia" w:hint="eastAsia"/>
        </w:rPr>
        <w:t>区（东座）</w:t>
      </w:r>
      <w:r w:rsidRPr="006414F7">
        <w:rPr>
          <w:rFonts w:asciiTheme="minorEastAsia" w:eastAsiaTheme="minorEastAsia" w:hAnsiTheme="minorEastAsia"/>
        </w:rPr>
        <w:t>6</w:t>
      </w:r>
      <w:r w:rsidRPr="006414F7">
        <w:rPr>
          <w:rFonts w:asciiTheme="minorEastAsia" w:eastAsiaTheme="minorEastAsia" w:hAnsiTheme="minorEastAsia" w:hint="eastAsia"/>
        </w:rPr>
        <w:t>楼</w:t>
      </w:r>
      <w:r w:rsidRPr="006414F7">
        <w:rPr>
          <w:rFonts w:asciiTheme="minorEastAsia" w:eastAsiaTheme="minorEastAsia" w:hAnsiTheme="minorEastAsia"/>
        </w:rPr>
        <w:t>A31</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办公地址：上海市浦东新区张杨路</w:t>
      </w:r>
      <w:r w:rsidRPr="006414F7">
        <w:rPr>
          <w:rFonts w:asciiTheme="minorEastAsia" w:eastAsiaTheme="minorEastAsia" w:hAnsiTheme="minorEastAsia"/>
        </w:rPr>
        <w:t>707</w:t>
      </w:r>
      <w:r w:rsidRPr="006414F7">
        <w:rPr>
          <w:rFonts w:asciiTheme="minorEastAsia" w:eastAsiaTheme="minorEastAsia" w:hAnsiTheme="minorEastAsia" w:hint="eastAsia"/>
        </w:rPr>
        <w:t>号生命人寿大厦</w:t>
      </w:r>
      <w:r w:rsidRPr="006414F7">
        <w:rPr>
          <w:rFonts w:asciiTheme="minorEastAsia" w:eastAsiaTheme="minorEastAsia" w:hAnsiTheme="minorEastAsia"/>
        </w:rPr>
        <w:t>32</w:t>
      </w:r>
      <w:r w:rsidRPr="006414F7">
        <w:rPr>
          <w:rFonts w:asciiTheme="minorEastAsia" w:eastAsiaTheme="minorEastAsia" w:hAnsiTheme="minorEastAsia" w:hint="eastAsia"/>
        </w:rPr>
        <w:t>楼</w:t>
      </w:r>
      <w:r w:rsidRPr="006414F7">
        <w:rPr>
          <w:rFonts w:asciiTheme="minorEastAsia" w:eastAsiaTheme="minorEastAsia" w:hAnsiTheme="minorEastAsia"/>
        </w:rPr>
        <w:t xml:space="preserve"> </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法定代表人：贲惠琴</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联系人：杨一新</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021-50206003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021-50206003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021-50206001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http://www.msftec.com/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(206) </w:t>
      </w:r>
      <w:r w:rsidRPr="006414F7">
        <w:rPr>
          <w:rFonts w:asciiTheme="minorEastAsia" w:eastAsiaTheme="minorEastAsia" w:hAnsiTheme="minorEastAsia" w:hint="eastAsia"/>
        </w:rPr>
        <w:t>诺亚正行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注册地址：上海市虹口区飞虹路</w:t>
      </w:r>
      <w:r w:rsidRPr="006414F7">
        <w:rPr>
          <w:rFonts w:asciiTheme="minorEastAsia" w:eastAsiaTheme="minorEastAsia" w:hAnsiTheme="minorEastAsia"/>
        </w:rPr>
        <w:t>360</w:t>
      </w:r>
      <w:r w:rsidRPr="006414F7">
        <w:rPr>
          <w:rFonts w:asciiTheme="minorEastAsia" w:eastAsiaTheme="minorEastAsia" w:hAnsiTheme="minorEastAsia" w:hint="eastAsia"/>
        </w:rPr>
        <w:t>弄</w:t>
      </w:r>
      <w:r w:rsidRPr="006414F7">
        <w:rPr>
          <w:rFonts w:asciiTheme="minorEastAsia" w:eastAsiaTheme="minorEastAsia" w:hAnsiTheme="minorEastAsia"/>
        </w:rPr>
        <w:t>9</w:t>
      </w:r>
      <w:r w:rsidRPr="006414F7">
        <w:rPr>
          <w:rFonts w:asciiTheme="minorEastAsia" w:eastAsiaTheme="minorEastAsia" w:hAnsiTheme="minorEastAsia" w:hint="eastAsia"/>
        </w:rPr>
        <w:t>号</w:t>
      </w:r>
      <w:r w:rsidRPr="006414F7">
        <w:rPr>
          <w:rFonts w:asciiTheme="minorEastAsia" w:eastAsiaTheme="minorEastAsia" w:hAnsiTheme="minorEastAsia"/>
        </w:rPr>
        <w:t>3724</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办公地址：上海杨浦区秦皇岛路</w:t>
      </w:r>
      <w:r w:rsidRPr="006414F7">
        <w:rPr>
          <w:rFonts w:asciiTheme="minorEastAsia" w:eastAsiaTheme="minorEastAsia" w:hAnsiTheme="minorEastAsia"/>
        </w:rPr>
        <w:t>32</w:t>
      </w:r>
      <w:r w:rsidRPr="006414F7">
        <w:rPr>
          <w:rFonts w:asciiTheme="minorEastAsia" w:eastAsiaTheme="minorEastAsia" w:hAnsiTheme="minorEastAsia" w:hint="eastAsia"/>
        </w:rPr>
        <w:t>号</w:t>
      </w:r>
      <w:r w:rsidRPr="006414F7">
        <w:rPr>
          <w:rFonts w:asciiTheme="minorEastAsia" w:eastAsiaTheme="minorEastAsia" w:hAnsiTheme="minorEastAsia"/>
        </w:rPr>
        <w:t>C</w:t>
      </w:r>
      <w:r w:rsidRPr="006414F7">
        <w:rPr>
          <w:rFonts w:asciiTheme="minorEastAsia" w:eastAsiaTheme="minorEastAsia" w:hAnsiTheme="minorEastAsia" w:hint="eastAsia"/>
        </w:rPr>
        <w:t>栋</w:t>
      </w:r>
      <w:r w:rsidRPr="006414F7">
        <w:rPr>
          <w:rFonts w:asciiTheme="minorEastAsia" w:eastAsiaTheme="minorEastAsia" w:hAnsiTheme="minorEastAsia"/>
        </w:rPr>
        <w:t xml:space="preserve"> 2</w:t>
      </w:r>
      <w:r w:rsidRPr="006414F7">
        <w:rPr>
          <w:rFonts w:asciiTheme="minorEastAsia" w:eastAsiaTheme="minorEastAsia" w:hAnsiTheme="minorEastAsia" w:hint="eastAsia"/>
        </w:rPr>
        <w:t>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法定代表人：汪静波</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联系人：余翼飞</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021-80358749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400-821-5399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021-38509777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www.noah-fund.com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(207) </w:t>
      </w:r>
      <w:r w:rsidRPr="006414F7">
        <w:rPr>
          <w:rFonts w:asciiTheme="minorEastAsia" w:eastAsiaTheme="minorEastAsia" w:hAnsiTheme="minorEastAsia" w:hint="eastAsia"/>
        </w:rPr>
        <w:t>钱景基金</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注册地址：北京市海淀区中关村东路</w:t>
      </w:r>
      <w:r w:rsidRPr="006414F7">
        <w:rPr>
          <w:rFonts w:asciiTheme="minorEastAsia" w:eastAsiaTheme="minorEastAsia" w:hAnsiTheme="minorEastAsia"/>
        </w:rPr>
        <w:t>18</w:t>
      </w:r>
      <w:r w:rsidRPr="006414F7">
        <w:rPr>
          <w:rFonts w:asciiTheme="minorEastAsia" w:eastAsiaTheme="minorEastAsia" w:hAnsiTheme="minorEastAsia" w:hint="eastAsia"/>
        </w:rPr>
        <w:t>号</w:t>
      </w:r>
      <w:r w:rsidRPr="006414F7">
        <w:rPr>
          <w:rFonts w:asciiTheme="minorEastAsia" w:eastAsiaTheme="minorEastAsia" w:hAnsiTheme="minorEastAsia"/>
        </w:rPr>
        <w:t>1</w:t>
      </w:r>
      <w:r w:rsidRPr="006414F7">
        <w:rPr>
          <w:rFonts w:asciiTheme="minorEastAsia" w:eastAsiaTheme="minorEastAsia" w:hAnsiTheme="minorEastAsia" w:hint="eastAsia"/>
        </w:rPr>
        <w:t>号楼</w:t>
      </w:r>
      <w:r w:rsidRPr="006414F7">
        <w:rPr>
          <w:rFonts w:asciiTheme="minorEastAsia" w:eastAsiaTheme="minorEastAsia" w:hAnsiTheme="minorEastAsia"/>
        </w:rPr>
        <w:t>11</w:t>
      </w:r>
      <w:r w:rsidRPr="006414F7">
        <w:rPr>
          <w:rFonts w:asciiTheme="minorEastAsia" w:eastAsiaTheme="minorEastAsia" w:hAnsiTheme="minorEastAsia" w:hint="eastAsia"/>
        </w:rPr>
        <w:t>层</w:t>
      </w:r>
      <w:r w:rsidRPr="006414F7">
        <w:rPr>
          <w:rFonts w:asciiTheme="minorEastAsia" w:eastAsiaTheme="minorEastAsia" w:hAnsiTheme="minorEastAsia"/>
        </w:rPr>
        <w:t>B-1108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办公地址：北京市海淀区中关村东路</w:t>
      </w:r>
      <w:r w:rsidRPr="006414F7">
        <w:rPr>
          <w:rFonts w:asciiTheme="minorEastAsia" w:eastAsiaTheme="minorEastAsia" w:hAnsiTheme="minorEastAsia"/>
        </w:rPr>
        <w:t>18</w:t>
      </w:r>
      <w:r w:rsidRPr="006414F7">
        <w:rPr>
          <w:rFonts w:asciiTheme="minorEastAsia" w:eastAsiaTheme="minorEastAsia" w:hAnsiTheme="minorEastAsia" w:hint="eastAsia"/>
        </w:rPr>
        <w:t>号财智国际大厦</w:t>
      </w:r>
      <w:r w:rsidRPr="006414F7">
        <w:rPr>
          <w:rFonts w:asciiTheme="minorEastAsia" w:eastAsiaTheme="minorEastAsia" w:hAnsiTheme="minorEastAsia"/>
        </w:rPr>
        <w:t>B-1108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法定代表人：王利刚</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联系人：姚付景</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010-62565181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400-893-6885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传真：</w:t>
      </w:r>
      <w:r w:rsidRPr="006414F7">
        <w:rPr>
          <w:rFonts w:asciiTheme="minorEastAsia" w:eastAsiaTheme="minorEastAsia" w:hAnsiTheme="minorEastAsia"/>
        </w:rPr>
        <w:t>010-57569671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www.qianjing.com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(208) </w:t>
      </w:r>
      <w:r w:rsidRPr="006414F7">
        <w:rPr>
          <w:rFonts w:asciiTheme="minorEastAsia" w:eastAsiaTheme="minorEastAsia" w:hAnsiTheme="minorEastAsia" w:hint="eastAsia"/>
        </w:rPr>
        <w:t>深圳新兰德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注册地址：深圳市福田区福田街道民田路</w:t>
      </w:r>
      <w:r w:rsidRPr="006414F7">
        <w:rPr>
          <w:rFonts w:asciiTheme="minorEastAsia" w:eastAsiaTheme="minorEastAsia" w:hAnsiTheme="minorEastAsia"/>
        </w:rPr>
        <w:t>178</w:t>
      </w:r>
      <w:r w:rsidRPr="006414F7">
        <w:rPr>
          <w:rFonts w:asciiTheme="minorEastAsia" w:eastAsiaTheme="minorEastAsia" w:hAnsiTheme="minorEastAsia" w:hint="eastAsia"/>
        </w:rPr>
        <w:t>号华融大厦</w:t>
      </w:r>
      <w:r w:rsidRPr="006414F7">
        <w:rPr>
          <w:rFonts w:asciiTheme="minorEastAsia" w:eastAsiaTheme="minorEastAsia" w:hAnsiTheme="minorEastAsia"/>
        </w:rPr>
        <w:t>27</w:t>
      </w:r>
      <w:r w:rsidRPr="006414F7">
        <w:rPr>
          <w:rFonts w:asciiTheme="minorEastAsia" w:eastAsiaTheme="minorEastAsia" w:hAnsiTheme="minorEastAsia" w:hint="eastAsia"/>
        </w:rPr>
        <w:t>层</w:t>
      </w:r>
      <w:r w:rsidRPr="006414F7">
        <w:rPr>
          <w:rFonts w:asciiTheme="minorEastAsia" w:eastAsiaTheme="minorEastAsia" w:hAnsiTheme="minorEastAsia"/>
        </w:rPr>
        <w:t>2704</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办公地址：北京市西城区宣武门外大街</w:t>
      </w:r>
      <w:r w:rsidRPr="006414F7">
        <w:rPr>
          <w:rFonts w:asciiTheme="minorEastAsia" w:eastAsiaTheme="minorEastAsia" w:hAnsiTheme="minorEastAsia"/>
        </w:rPr>
        <w:t>28</w:t>
      </w:r>
      <w:r w:rsidRPr="006414F7">
        <w:rPr>
          <w:rFonts w:asciiTheme="minorEastAsia" w:eastAsiaTheme="minorEastAsia" w:hAnsiTheme="minorEastAsia" w:hint="eastAsia"/>
        </w:rPr>
        <w:t>号富卓大厦</w:t>
      </w:r>
      <w:r w:rsidRPr="006414F7">
        <w:rPr>
          <w:rFonts w:asciiTheme="minorEastAsia" w:eastAsiaTheme="minorEastAsia" w:hAnsiTheme="minorEastAsia"/>
        </w:rPr>
        <w:t>A</w:t>
      </w:r>
      <w:r w:rsidRPr="006414F7">
        <w:rPr>
          <w:rFonts w:asciiTheme="minorEastAsia" w:eastAsiaTheme="minorEastAsia" w:hAnsiTheme="minorEastAsia" w:hint="eastAsia"/>
        </w:rPr>
        <w:t>座</w:t>
      </w:r>
      <w:r w:rsidRPr="006414F7">
        <w:rPr>
          <w:rFonts w:asciiTheme="minorEastAsia" w:eastAsiaTheme="minorEastAsia" w:hAnsiTheme="minorEastAsia"/>
        </w:rPr>
        <w:t>7</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法定代表人：洪弘</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联系人：张燕</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010-83363099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400-166-1188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010-83363010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http://8.jrj.com.cn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(209) </w:t>
      </w:r>
      <w:r w:rsidRPr="006414F7">
        <w:rPr>
          <w:rFonts w:asciiTheme="minorEastAsia" w:eastAsiaTheme="minorEastAsia" w:hAnsiTheme="minorEastAsia" w:hint="eastAsia"/>
        </w:rPr>
        <w:t>晟视天下</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注册地址：北京市怀柔区九渡河镇黄坎村</w:t>
      </w:r>
      <w:r w:rsidRPr="006414F7">
        <w:rPr>
          <w:rFonts w:asciiTheme="minorEastAsia" w:eastAsiaTheme="minorEastAsia" w:hAnsiTheme="minorEastAsia"/>
        </w:rPr>
        <w:t>735</w:t>
      </w:r>
      <w:r w:rsidRPr="006414F7">
        <w:rPr>
          <w:rFonts w:asciiTheme="minorEastAsia" w:eastAsiaTheme="minorEastAsia" w:hAnsiTheme="minorEastAsia" w:hint="eastAsia"/>
        </w:rPr>
        <w:t>号</w:t>
      </w:r>
      <w:r w:rsidRPr="006414F7">
        <w:rPr>
          <w:rFonts w:asciiTheme="minorEastAsia" w:eastAsiaTheme="minorEastAsia" w:hAnsiTheme="minorEastAsia"/>
        </w:rPr>
        <w:t>03</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办公地址：北京市朝阳区朝外大街甲六号万通中心</w:t>
      </w:r>
      <w:r w:rsidRPr="006414F7">
        <w:rPr>
          <w:rFonts w:asciiTheme="minorEastAsia" w:eastAsiaTheme="minorEastAsia" w:hAnsiTheme="minorEastAsia"/>
        </w:rPr>
        <w:t>D</w:t>
      </w:r>
      <w:r w:rsidRPr="006414F7">
        <w:rPr>
          <w:rFonts w:asciiTheme="minorEastAsia" w:eastAsiaTheme="minorEastAsia" w:hAnsiTheme="minorEastAsia" w:hint="eastAsia"/>
        </w:rPr>
        <w:t>座</w:t>
      </w:r>
      <w:r w:rsidRPr="006414F7">
        <w:rPr>
          <w:rFonts w:asciiTheme="minorEastAsia" w:eastAsiaTheme="minorEastAsia" w:hAnsiTheme="minorEastAsia"/>
        </w:rPr>
        <w:t>21</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法定代表人：蒋煜</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联系人：史俊杰</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010-58170936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010-58170761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010-58170800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www.shengshiview.com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(210) </w:t>
      </w:r>
      <w:r w:rsidRPr="006414F7">
        <w:rPr>
          <w:rFonts w:asciiTheme="minorEastAsia" w:eastAsiaTheme="minorEastAsia" w:hAnsiTheme="minorEastAsia" w:hint="eastAsia"/>
        </w:rPr>
        <w:t>苏宁基金</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注册地址：南京市玄武区苏宁大道</w:t>
      </w:r>
      <w:r w:rsidRPr="006414F7">
        <w:rPr>
          <w:rFonts w:asciiTheme="minorEastAsia" w:eastAsiaTheme="minorEastAsia" w:hAnsiTheme="minorEastAsia"/>
        </w:rPr>
        <w:t>1-5</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办公地址：南京市玄武区苏宁大道</w:t>
      </w:r>
      <w:r w:rsidRPr="006414F7">
        <w:rPr>
          <w:rFonts w:asciiTheme="minorEastAsia" w:eastAsiaTheme="minorEastAsia" w:hAnsiTheme="minorEastAsia"/>
        </w:rPr>
        <w:t>1-5</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法定代表人：王锋</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联系人：张云飞</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025-66996699-882796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95177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www.snjijin.com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(211) </w:t>
      </w:r>
      <w:r w:rsidRPr="006414F7">
        <w:rPr>
          <w:rFonts w:asciiTheme="minorEastAsia" w:eastAsiaTheme="minorEastAsia" w:hAnsiTheme="minorEastAsia" w:hint="eastAsia"/>
        </w:rPr>
        <w:t>腾安基金</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注册地址：深圳市前海深港合作区前湾一路</w:t>
      </w:r>
      <w:r w:rsidRPr="006414F7">
        <w:rPr>
          <w:rFonts w:asciiTheme="minorEastAsia" w:eastAsiaTheme="minorEastAsia" w:hAnsiTheme="minorEastAsia"/>
        </w:rPr>
        <w:t>1</w:t>
      </w:r>
      <w:r w:rsidRPr="006414F7">
        <w:rPr>
          <w:rFonts w:asciiTheme="minorEastAsia" w:eastAsiaTheme="minorEastAsia" w:hAnsiTheme="minorEastAsia" w:hint="eastAsia"/>
        </w:rPr>
        <w:t>号</w:t>
      </w:r>
      <w:r w:rsidRPr="006414F7">
        <w:rPr>
          <w:rFonts w:asciiTheme="minorEastAsia" w:eastAsiaTheme="minorEastAsia" w:hAnsiTheme="minorEastAsia"/>
        </w:rPr>
        <w:t>A</w:t>
      </w:r>
      <w:r w:rsidRPr="006414F7">
        <w:rPr>
          <w:rFonts w:asciiTheme="minorEastAsia" w:eastAsiaTheme="minorEastAsia" w:hAnsiTheme="minorEastAsia" w:hint="eastAsia"/>
        </w:rPr>
        <w:t>栋</w:t>
      </w:r>
      <w:r w:rsidRPr="006414F7">
        <w:rPr>
          <w:rFonts w:asciiTheme="minorEastAsia" w:eastAsiaTheme="minorEastAsia" w:hAnsiTheme="minorEastAsia"/>
        </w:rPr>
        <w:t>201</w:t>
      </w:r>
      <w:r w:rsidRPr="006414F7">
        <w:rPr>
          <w:rFonts w:asciiTheme="minorEastAsia" w:eastAsiaTheme="minorEastAsia" w:hAnsiTheme="minorEastAsia" w:hint="eastAsia"/>
        </w:rPr>
        <w:t>室（入驻深圳市前海商务秘书有限公司）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办公地址：深圳市南山区海天二路</w:t>
      </w:r>
      <w:r w:rsidRPr="006414F7">
        <w:rPr>
          <w:rFonts w:asciiTheme="minorEastAsia" w:eastAsiaTheme="minorEastAsia" w:hAnsiTheme="minorEastAsia"/>
        </w:rPr>
        <w:t>33</w:t>
      </w:r>
      <w:r w:rsidRPr="006414F7">
        <w:rPr>
          <w:rFonts w:asciiTheme="minorEastAsia" w:eastAsiaTheme="minorEastAsia" w:hAnsiTheme="minorEastAsia" w:hint="eastAsia"/>
        </w:rPr>
        <w:t>号腾讯滨海大厦</w:t>
      </w:r>
      <w:r w:rsidRPr="006414F7">
        <w:rPr>
          <w:rFonts w:asciiTheme="minorEastAsia" w:eastAsiaTheme="minorEastAsia" w:hAnsiTheme="minorEastAsia"/>
        </w:rPr>
        <w:t>15</w:t>
      </w:r>
      <w:r w:rsidRPr="006414F7">
        <w:rPr>
          <w:rFonts w:asciiTheme="minorEastAsia" w:eastAsiaTheme="minorEastAsia" w:hAnsiTheme="minorEastAsia" w:hint="eastAsia"/>
        </w:rPr>
        <w:t>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法定代表人：刘明军</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联系人：谭广锋</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95017</w:t>
      </w:r>
      <w:r w:rsidRPr="006414F7">
        <w:rPr>
          <w:rFonts w:asciiTheme="minorEastAsia" w:eastAsiaTheme="minorEastAsia" w:hAnsiTheme="minorEastAsia" w:hint="eastAsia"/>
        </w:rPr>
        <w:t>（拨通后转</w:t>
      </w:r>
      <w:r w:rsidRPr="006414F7">
        <w:rPr>
          <w:rFonts w:asciiTheme="minorEastAsia" w:eastAsiaTheme="minorEastAsia" w:hAnsiTheme="minorEastAsia"/>
        </w:rPr>
        <w:t>1</w:t>
      </w:r>
      <w:r w:rsidRPr="006414F7">
        <w:rPr>
          <w:rFonts w:asciiTheme="minorEastAsia" w:eastAsiaTheme="minorEastAsia" w:hAnsiTheme="minorEastAsia" w:hint="eastAsia"/>
        </w:rPr>
        <w:t>转</w:t>
      </w:r>
      <w:r w:rsidRPr="006414F7">
        <w:rPr>
          <w:rFonts w:asciiTheme="minorEastAsia" w:eastAsiaTheme="minorEastAsia" w:hAnsiTheme="minorEastAsia"/>
        </w:rPr>
        <w:t>8</w:t>
      </w:r>
      <w:r w:rsidRPr="006414F7">
        <w:rPr>
          <w:rFonts w:asciiTheme="minorEastAsia" w:eastAsiaTheme="minorEastAsia" w:hAnsiTheme="minorEastAsia" w:hint="eastAsia"/>
        </w:rPr>
        <w:t>）</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公司网址：</w:t>
      </w:r>
      <w:r w:rsidRPr="006414F7">
        <w:rPr>
          <w:rFonts w:asciiTheme="minorEastAsia" w:eastAsiaTheme="minorEastAsia" w:hAnsiTheme="minorEastAsia"/>
        </w:rPr>
        <w:t>https://www.txfund.com/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(212) </w:t>
      </w:r>
      <w:r w:rsidRPr="006414F7">
        <w:rPr>
          <w:rFonts w:asciiTheme="minorEastAsia" w:eastAsiaTheme="minorEastAsia" w:hAnsiTheme="minorEastAsia" w:hint="eastAsia"/>
        </w:rPr>
        <w:t>天天基金</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注册地址：上海市徐汇区龙田路</w:t>
      </w:r>
      <w:r w:rsidRPr="006414F7">
        <w:rPr>
          <w:rFonts w:asciiTheme="minorEastAsia" w:eastAsiaTheme="minorEastAsia" w:hAnsiTheme="minorEastAsia"/>
        </w:rPr>
        <w:t>190</w:t>
      </w:r>
      <w:r w:rsidRPr="006414F7">
        <w:rPr>
          <w:rFonts w:asciiTheme="minorEastAsia" w:eastAsiaTheme="minorEastAsia" w:hAnsiTheme="minorEastAsia" w:hint="eastAsia"/>
        </w:rPr>
        <w:t>号</w:t>
      </w:r>
      <w:r w:rsidRPr="006414F7">
        <w:rPr>
          <w:rFonts w:asciiTheme="minorEastAsia" w:eastAsiaTheme="minorEastAsia" w:hAnsiTheme="minorEastAsia"/>
        </w:rPr>
        <w:t>2</w:t>
      </w:r>
      <w:r w:rsidRPr="006414F7">
        <w:rPr>
          <w:rFonts w:asciiTheme="minorEastAsia" w:eastAsiaTheme="minorEastAsia" w:hAnsiTheme="minorEastAsia" w:hint="eastAsia"/>
        </w:rPr>
        <w:t>号楼</w:t>
      </w:r>
      <w:r w:rsidRPr="006414F7">
        <w:rPr>
          <w:rFonts w:asciiTheme="minorEastAsia" w:eastAsiaTheme="minorEastAsia" w:hAnsiTheme="minorEastAsia"/>
        </w:rPr>
        <w:t>2</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办公地址：上海市徐汇区宛平南路</w:t>
      </w:r>
      <w:r w:rsidRPr="006414F7">
        <w:rPr>
          <w:rFonts w:asciiTheme="minorEastAsia" w:eastAsiaTheme="minorEastAsia" w:hAnsiTheme="minorEastAsia"/>
        </w:rPr>
        <w:t>88</w:t>
      </w:r>
      <w:r w:rsidRPr="006414F7">
        <w:rPr>
          <w:rFonts w:asciiTheme="minorEastAsia" w:eastAsiaTheme="minorEastAsia" w:hAnsiTheme="minorEastAsia" w:hint="eastAsia"/>
        </w:rPr>
        <w:t>号东方财富大厦</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法定代表人：其实</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联系人：潘世友</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021-54509977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95021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021-64385308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www.1234567.com.cn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(213) </w:t>
      </w:r>
      <w:r w:rsidRPr="006414F7">
        <w:rPr>
          <w:rFonts w:asciiTheme="minorEastAsia" w:eastAsiaTheme="minorEastAsia" w:hAnsiTheme="minorEastAsia" w:hint="eastAsia"/>
        </w:rPr>
        <w:t>通华财富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注册地址：上海市虹口区同丰路</w:t>
      </w:r>
      <w:r w:rsidRPr="006414F7">
        <w:rPr>
          <w:rFonts w:asciiTheme="minorEastAsia" w:eastAsiaTheme="minorEastAsia" w:hAnsiTheme="minorEastAsia"/>
        </w:rPr>
        <w:t>667</w:t>
      </w:r>
      <w:r w:rsidRPr="006414F7">
        <w:rPr>
          <w:rFonts w:asciiTheme="minorEastAsia" w:eastAsiaTheme="minorEastAsia" w:hAnsiTheme="minorEastAsia" w:hint="eastAsia"/>
        </w:rPr>
        <w:t>弄</w:t>
      </w:r>
      <w:r w:rsidRPr="006414F7">
        <w:rPr>
          <w:rFonts w:asciiTheme="minorEastAsia" w:eastAsiaTheme="minorEastAsia" w:hAnsiTheme="minorEastAsia"/>
        </w:rPr>
        <w:t>107</w:t>
      </w:r>
      <w:r w:rsidRPr="006414F7">
        <w:rPr>
          <w:rFonts w:asciiTheme="minorEastAsia" w:eastAsiaTheme="minorEastAsia" w:hAnsiTheme="minorEastAsia" w:hint="eastAsia"/>
        </w:rPr>
        <w:t>号</w:t>
      </w:r>
      <w:r w:rsidRPr="006414F7">
        <w:rPr>
          <w:rFonts w:asciiTheme="minorEastAsia" w:eastAsiaTheme="minorEastAsia" w:hAnsiTheme="minorEastAsia"/>
        </w:rPr>
        <w:t>201</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办公地址：上海市浦东新区金沪路</w:t>
      </w:r>
      <w:r w:rsidRPr="006414F7">
        <w:rPr>
          <w:rFonts w:asciiTheme="minorEastAsia" w:eastAsiaTheme="minorEastAsia" w:hAnsiTheme="minorEastAsia"/>
        </w:rPr>
        <w:t>55</w:t>
      </w:r>
      <w:r w:rsidRPr="006414F7">
        <w:rPr>
          <w:rFonts w:asciiTheme="minorEastAsia" w:eastAsiaTheme="minorEastAsia" w:hAnsiTheme="minorEastAsia" w:hint="eastAsia"/>
        </w:rPr>
        <w:t>号通华科技大厦</w:t>
      </w:r>
      <w:r w:rsidRPr="006414F7">
        <w:rPr>
          <w:rFonts w:asciiTheme="minorEastAsia" w:eastAsiaTheme="minorEastAsia" w:hAnsiTheme="minorEastAsia"/>
        </w:rPr>
        <w:t>7</w:t>
      </w:r>
      <w:r w:rsidRPr="006414F7">
        <w:rPr>
          <w:rFonts w:asciiTheme="minorEastAsia" w:eastAsiaTheme="minorEastAsia" w:hAnsiTheme="minorEastAsia" w:hint="eastAsia"/>
        </w:rPr>
        <w:t>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法定代表人：沈丹义</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联系人：杨涛、庄洁茹</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021-60810586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95193</w:t>
      </w:r>
      <w:r w:rsidRPr="006414F7">
        <w:rPr>
          <w:rFonts w:asciiTheme="minorEastAsia" w:eastAsiaTheme="minorEastAsia" w:hAnsiTheme="minorEastAsia" w:hint="eastAsia"/>
        </w:rPr>
        <w:t>转</w:t>
      </w:r>
      <w:r w:rsidRPr="006414F7">
        <w:rPr>
          <w:rFonts w:asciiTheme="minorEastAsia" w:eastAsiaTheme="minorEastAsia" w:hAnsiTheme="minorEastAsia"/>
        </w:rPr>
        <w:t>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021-60810695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www.tonghuafund.com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(214) </w:t>
      </w:r>
      <w:r w:rsidRPr="006414F7">
        <w:rPr>
          <w:rFonts w:asciiTheme="minorEastAsia" w:eastAsiaTheme="minorEastAsia" w:hAnsiTheme="minorEastAsia" w:hint="eastAsia"/>
        </w:rPr>
        <w:t>同花顺</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注册地址：浙江省杭州市文二西路</w:t>
      </w:r>
      <w:r w:rsidRPr="006414F7">
        <w:rPr>
          <w:rFonts w:asciiTheme="minorEastAsia" w:eastAsiaTheme="minorEastAsia" w:hAnsiTheme="minorEastAsia"/>
        </w:rPr>
        <w:t>1</w:t>
      </w:r>
      <w:r w:rsidRPr="006414F7">
        <w:rPr>
          <w:rFonts w:asciiTheme="minorEastAsia" w:eastAsiaTheme="minorEastAsia" w:hAnsiTheme="minorEastAsia" w:hint="eastAsia"/>
        </w:rPr>
        <w:t>号</w:t>
      </w:r>
      <w:r w:rsidRPr="006414F7">
        <w:rPr>
          <w:rFonts w:asciiTheme="minorEastAsia" w:eastAsiaTheme="minorEastAsia" w:hAnsiTheme="minorEastAsia"/>
        </w:rPr>
        <w:t>903</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办公地址：杭州市余杭区五常街道同顺街</w:t>
      </w:r>
      <w:r w:rsidRPr="006414F7">
        <w:rPr>
          <w:rFonts w:asciiTheme="minorEastAsia" w:eastAsiaTheme="minorEastAsia" w:hAnsiTheme="minorEastAsia"/>
        </w:rPr>
        <w:t>18</w:t>
      </w:r>
      <w:r w:rsidRPr="006414F7">
        <w:rPr>
          <w:rFonts w:asciiTheme="minorEastAsia" w:eastAsiaTheme="minorEastAsia" w:hAnsiTheme="minorEastAsia" w:hint="eastAsia"/>
        </w:rPr>
        <w:t>号同花顺大楼</w:t>
      </w:r>
      <w:r w:rsidRPr="006414F7">
        <w:rPr>
          <w:rFonts w:asciiTheme="minorEastAsia" w:eastAsiaTheme="minorEastAsia" w:hAnsiTheme="minorEastAsia"/>
        </w:rPr>
        <w:t>4</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法定代表人：吴强</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联系人：吴强</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0571-88911818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4008-773-772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0571-86800423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www.5ifund.com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(215) </w:t>
      </w:r>
      <w:r w:rsidRPr="006414F7">
        <w:rPr>
          <w:rFonts w:asciiTheme="minorEastAsia" w:eastAsiaTheme="minorEastAsia" w:hAnsiTheme="minorEastAsia" w:hint="eastAsia"/>
        </w:rPr>
        <w:t>途牛基金</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注册地址：江苏省南京市玄武区玄武大道</w:t>
      </w:r>
      <w:r w:rsidRPr="006414F7">
        <w:rPr>
          <w:rFonts w:asciiTheme="minorEastAsia" w:eastAsiaTheme="minorEastAsia" w:hAnsiTheme="minorEastAsia"/>
        </w:rPr>
        <w:t>699-1</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办公地址：江苏省南京市玄武区玄武大道</w:t>
      </w:r>
      <w:r w:rsidRPr="006414F7">
        <w:rPr>
          <w:rFonts w:asciiTheme="minorEastAsia" w:eastAsiaTheme="minorEastAsia" w:hAnsiTheme="minorEastAsia"/>
        </w:rPr>
        <w:t>699-32</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法人代表：宋时琳</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联系人：贺杰</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025-86853960-66727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4007-999-999</w:t>
      </w:r>
      <w:r w:rsidRPr="006414F7">
        <w:rPr>
          <w:rFonts w:asciiTheme="minorEastAsia" w:eastAsiaTheme="minorEastAsia" w:hAnsiTheme="minorEastAsia" w:hint="eastAsia"/>
        </w:rPr>
        <w:t>转</w:t>
      </w:r>
      <w:r w:rsidRPr="006414F7">
        <w:rPr>
          <w:rFonts w:asciiTheme="minorEastAsia" w:eastAsiaTheme="minorEastAsia" w:hAnsiTheme="minorEastAsia"/>
        </w:rPr>
        <w:t>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http://jr.tuniu.com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(216) </w:t>
      </w:r>
      <w:r w:rsidRPr="006414F7">
        <w:rPr>
          <w:rFonts w:asciiTheme="minorEastAsia" w:eastAsiaTheme="minorEastAsia" w:hAnsiTheme="minorEastAsia" w:hint="eastAsia"/>
        </w:rPr>
        <w:t>挖财基金</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注册地址：中国（上海）自由贸易试验区杨高南路</w:t>
      </w:r>
      <w:r w:rsidRPr="006414F7">
        <w:rPr>
          <w:rFonts w:asciiTheme="minorEastAsia" w:eastAsiaTheme="minorEastAsia" w:hAnsiTheme="minorEastAsia"/>
        </w:rPr>
        <w:t>799</w:t>
      </w:r>
      <w:r w:rsidRPr="006414F7">
        <w:rPr>
          <w:rFonts w:asciiTheme="minorEastAsia" w:eastAsiaTheme="minorEastAsia" w:hAnsiTheme="minorEastAsia" w:hint="eastAsia"/>
        </w:rPr>
        <w:t>号</w:t>
      </w:r>
      <w:r w:rsidRPr="006414F7">
        <w:rPr>
          <w:rFonts w:asciiTheme="minorEastAsia" w:eastAsiaTheme="minorEastAsia" w:hAnsiTheme="minorEastAsia"/>
        </w:rPr>
        <w:t>5</w:t>
      </w:r>
      <w:r w:rsidRPr="006414F7">
        <w:rPr>
          <w:rFonts w:asciiTheme="minorEastAsia" w:eastAsiaTheme="minorEastAsia" w:hAnsiTheme="minorEastAsia" w:hint="eastAsia"/>
        </w:rPr>
        <w:t>楼</w:t>
      </w:r>
      <w:r w:rsidRPr="006414F7">
        <w:rPr>
          <w:rFonts w:asciiTheme="minorEastAsia" w:eastAsiaTheme="minorEastAsia" w:hAnsiTheme="minorEastAsia"/>
        </w:rPr>
        <w:t>01</w:t>
      </w:r>
      <w:r w:rsidRPr="006414F7">
        <w:rPr>
          <w:rFonts w:asciiTheme="minorEastAsia" w:eastAsiaTheme="minorEastAsia" w:hAnsiTheme="minorEastAsia" w:hint="eastAsia"/>
        </w:rPr>
        <w:t>、</w:t>
      </w:r>
      <w:r w:rsidRPr="006414F7">
        <w:rPr>
          <w:rFonts w:asciiTheme="minorEastAsia" w:eastAsiaTheme="minorEastAsia" w:hAnsiTheme="minorEastAsia"/>
        </w:rPr>
        <w:t>02</w:t>
      </w:r>
      <w:r w:rsidRPr="006414F7">
        <w:rPr>
          <w:rFonts w:asciiTheme="minorEastAsia" w:eastAsiaTheme="minorEastAsia" w:hAnsiTheme="minorEastAsia" w:hint="eastAsia"/>
        </w:rPr>
        <w:t>、</w:t>
      </w:r>
      <w:r w:rsidRPr="006414F7">
        <w:rPr>
          <w:rFonts w:asciiTheme="minorEastAsia" w:eastAsiaTheme="minorEastAsia" w:hAnsiTheme="minorEastAsia"/>
        </w:rPr>
        <w:t>03</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办公地址：上海市浦东新区杨高南路</w:t>
      </w:r>
      <w:r w:rsidRPr="006414F7">
        <w:rPr>
          <w:rFonts w:asciiTheme="minorEastAsia" w:eastAsiaTheme="minorEastAsia" w:hAnsiTheme="minorEastAsia"/>
        </w:rPr>
        <w:t>799</w:t>
      </w:r>
      <w:r w:rsidRPr="006414F7">
        <w:rPr>
          <w:rFonts w:asciiTheme="minorEastAsia" w:eastAsiaTheme="minorEastAsia" w:hAnsiTheme="minorEastAsia" w:hint="eastAsia"/>
        </w:rPr>
        <w:t>号陆家嘴世纪金融广场</w:t>
      </w:r>
      <w:r w:rsidRPr="006414F7">
        <w:rPr>
          <w:rFonts w:asciiTheme="minorEastAsia" w:eastAsiaTheme="minorEastAsia" w:hAnsiTheme="minorEastAsia"/>
        </w:rPr>
        <w:t>3</w:t>
      </w:r>
      <w:r w:rsidRPr="006414F7">
        <w:rPr>
          <w:rFonts w:asciiTheme="minorEastAsia" w:eastAsiaTheme="minorEastAsia" w:hAnsiTheme="minorEastAsia" w:hint="eastAsia"/>
        </w:rPr>
        <w:t>号楼</w:t>
      </w:r>
      <w:r w:rsidRPr="006414F7">
        <w:rPr>
          <w:rFonts w:asciiTheme="minorEastAsia" w:eastAsiaTheme="minorEastAsia" w:hAnsiTheme="minorEastAsia"/>
        </w:rPr>
        <w:t>5</w:t>
      </w:r>
      <w:r w:rsidRPr="006414F7">
        <w:rPr>
          <w:rFonts w:asciiTheme="minorEastAsia" w:eastAsiaTheme="minorEastAsia" w:hAnsiTheme="minorEastAsia" w:hint="eastAsia"/>
        </w:rPr>
        <w:t>层</w:t>
      </w:r>
      <w:r w:rsidRPr="006414F7">
        <w:rPr>
          <w:rFonts w:asciiTheme="minorEastAsia" w:eastAsiaTheme="minorEastAsia" w:hAnsiTheme="minorEastAsia"/>
        </w:rPr>
        <w:t>01</w:t>
      </w:r>
      <w:r w:rsidRPr="006414F7">
        <w:rPr>
          <w:rFonts w:asciiTheme="minorEastAsia" w:eastAsiaTheme="minorEastAsia" w:hAnsiTheme="minorEastAsia" w:hint="eastAsia"/>
        </w:rPr>
        <w:t>、</w:t>
      </w:r>
      <w:r w:rsidRPr="006414F7">
        <w:rPr>
          <w:rFonts w:asciiTheme="minorEastAsia" w:eastAsiaTheme="minorEastAsia" w:hAnsiTheme="minorEastAsia"/>
        </w:rPr>
        <w:t>02</w:t>
      </w:r>
      <w:r w:rsidRPr="006414F7">
        <w:rPr>
          <w:rFonts w:asciiTheme="minorEastAsia" w:eastAsiaTheme="minorEastAsia" w:hAnsiTheme="minorEastAsia" w:hint="eastAsia"/>
        </w:rPr>
        <w:t>、</w:t>
      </w:r>
      <w:r w:rsidRPr="006414F7">
        <w:rPr>
          <w:rFonts w:asciiTheme="minorEastAsia" w:eastAsiaTheme="minorEastAsia" w:hAnsiTheme="minorEastAsia"/>
        </w:rPr>
        <w:t>03</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法定代表人：冷飞</w:t>
      </w:r>
      <w:r w:rsidRPr="006414F7">
        <w:rPr>
          <w:rFonts w:asciiTheme="minorEastAsia" w:eastAsiaTheme="minorEastAsia" w:hAnsiTheme="minorEastAsia"/>
        </w:rPr>
        <w:t xml:space="preserve"> </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联系人：李娟</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021-50810687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021-50810673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www.wacaijijin.com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(217) </w:t>
      </w:r>
      <w:r w:rsidRPr="006414F7">
        <w:rPr>
          <w:rFonts w:asciiTheme="minorEastAsia" w:eastAsiaTheme="minorEastAsia" w:hAnsiTheme="minorEastAsia" w:hint="eastAsia"/>
        </w:rPr>
        <w:t>万得基金</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注册地址：中国（上海）自由贸易试验区福山路</w:t>
      </w:r>
      <w:r w:rsidRPr="006414F7">
        <w:rPr>
          <w:rFonts w:asciiTheme="minorEastAsia" w:eastAsiaTheme="minorEastAsia" w:hAnsiTheme="minorEastAsia"/>
        </w:rPr>
        <w:t>33</w:t>
      </w:r>
      <w:r w:rsidRPr="006414F7">
        <w:rPr>
          <w:rFonts w:asciiTheme="minorEastAsia" w:eastAsiaTheme="minorEastAsia" w:hAnsiTheme="minorEastAsia" w:hint="eastAsia"/>
        </w:rPr>
        <w:t>号</w:t>
      </w:r>
      <w:r w:rsidRPr="006414F7">
        <w:rPr>
          <w:rFonts w:asciiTheme="minorEastAsia" w:eastAsiaTheme="minorEastAsia" w:hAnsiTheme="minorEastAsia"/>
        </w:rPr>
        <w:t>11</w:t>
      </w:r>
      <w:r w:rsidRPr="006414F7">
        <w:rPr>
          <w:rFonts w:asciiTheme="minorEastAsia" w:eastAsiaTheme="minorEastAsia" w:hAnsiTheme="minorEastAsia" w:hint="eastAsia"/>
        </w:rPr>
        <w:t>楼</w:t>
      </w:r>
      <w:r w:rsidRPr="006414F7">
        <w:rPr>
          <w:rFonts w:asciiTheme="minorEastAsia" w:eastAsiaTheme="minorEastAsia" w:hAnsiTheme="minorEastAsia"/>
        </w:rPr>
        <w:t>B</w:t>
      </w:r>
      <w:r w:rsidRPr="006414F7">
        <w:rPr>
          <w:rFonts w:asciiTheme="minorEastAsia" w:eastAsiaTheme="minorEastAsia" w:hAnsiTheme="minorEastAsia" w:hint="eastAsia"/>
        </w:rPr>
        <w:t>座</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办公地址：上海市浦东新区浦明路</w:t>
      </w:r>
      <w:r w:rsidRPr="006414F7">
        <w:rPr>
          <w:rFonts w:asciiTheme="minorEastAsia" w:eastAsiaTheme="minorEastAsia" w:hAnsiTheme="minorEastAsia"/>
        </w:rPr>
        <w:t>1500</w:t>
      </w:r>
      <w:r w:rsidRPr="006414F7">
        <w:rPr>
          <w:rFonts w:asciiTheme="minorEastAsia" w:eastAsiaTheme="minorEastAsia" w:hAnsiTheme="minorEastAsia" w:hint="eastAsia"/>
        </w:rPr>
        <w:t>号万得大厦</w:t>
      </w:r>
      <w:r w:rsidRPr="006414F7">
        <w:rPr>
          <w:rFonts w:asciiTheme="minorEastAsia" w:eastAsiaTheme="minorEastAsia" w:hAnsiTheme="minorEastAsia"/>
        </w:rPr>
        <w:t>11</w:t>
      </w:r>
      <w:r w:rsidRPr="006414F7">
        <w:rPr>
          <w:rFonts w:asciiTheme="minorEastAsia" w:eastAsiaTheme="minorEastAsia" w:hAnsiTheme="minorEastAsia" w:hint="eastAsia"/>
        </w:rPr>
        <w:t>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法定代表人：黄祎</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联系人：徐亚丹</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021-50712782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400-799-1888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www.520fund.com.cn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(218) </w:t>
      </w:r>
      <w:r w:rsidRPr="006414F7">
        <w:rPr>
          <w:rFonts w:asciiTheme="minorEastAsia" w:eastAsiaTheme="minorEastAsia" w:hAnsiTheme="minorEastAsia" w:hint="eastAsia"/>
        </w:rPr>
        <w:t>万家财富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注册地址：天津自贸区（中心商务区）迎宾大道</w:t>
      </w:r>
      <w:r w:rsidRPr="006414F7">
        <w:rPr>
          <w:rFonts w:asciiTheme="minorEastAsia" w:eastAsiaTheme="minorEastAsia" w:hAnsiTheme="minorEastAsia"/>
        </w:rPr>
        <w:t>1988</w:t>
      </w:r>
      <w:r w:rsidRPr="006414F7">
        <w:rPr>
          <w:rFonts w:asciiTheme="minorEastAsia" w:eastAsiaTheme="minorEastAsia" w:hAnsiTheme="minorEastAsia" w:hint="eastAsia"/>
        </w:rPr>
        <w:t>号滨海浙商大厦公寓</w:t>
      </w:r>
      <w:r w:rsidRPr="006414F7">
        <w:rPr>
          <w:rFonts w:asciiTheme="minorEastAsia" w:eastAsiaTheme="minorEastAsia" w:hAnsiTheme="minorEastAsia"/>
        </w:rPr>
        <w:t>2-2413</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办公地址：北京市西城区丰盛胡同</w:t>
      </w:r>
      <w:r w:rsidRPr="006414F7">
        <w:rPr>
          <w:rFonts w:asciiTheme="minorEastAsia" w:eastAsiaTheme="minorEastAsia" w:hAnsiTheme="minorEastAsia"/>
        </w:rPr>
        <w:t>28</w:t>
      </w:r>
      <w:r w:rsidRPr="006414F7">
        <w:rPr>
          <w:rFonts w:asciiTheme="minorEastAsia" w:eastAsiaTheme="minorEastAsia" w:hAnsiTheme="minorEastAsia" w:hint="eastAsia"/>
        </w:rPr>
        <w:t>号太平洋保险大厦</w:t>
      </w:r>
      <w:r w:rsidRPr="006414F7">
        <w:rPr>
          <w:rFonts w:asciiTheme="minorEastAsia" w:eastAsiaTheme="minorEastAsia" w:hAnsiTheme="minorEastAsia"/>
        </w:rPr>
        <w:t>A</w:t>
      </w:r>
      <w:r w:rsidRPr="006414F7">
        <w:rPr>
          <w:rFonts w:asciiTheme="minorEastAsia" w:eastAsiaTheme="minorEastAsia" w:hAnsiTheme="minorEastAsia" w:hint="eastAsia"/>
        </w:rPr>
        <w:t>座</w:t>
      </w:r>
      <w:r w:rsidRPr="006414F7">
        <w:rPr>
          <w:rFonts w:asciiTheme="minorEastAsia" w:eastAsiaTheme="minorEastAsia" w:hAnsiTheme="minorEastAsia"/>
        </w:rPr>
        <w:t>5</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法定代表人：张军</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联系人：王芳芳</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010-59013828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010-59013842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http://www.wanjiawealth.com/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(219) </w:t>
      </w:r>
      <w:r w:rsidRPr="006414F7">
        <w:rPr>
          <w:rFonts w:asciiTheme="minorEastAsia" w:eastAsiaTheme="minorEastAsia" w:hAnsiTheme="minorEastAsia" w:hint="eastAsia"/>
        </w:rPr>
        <w:t>新浪仓石</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注册地址：北京市海淀区东北旺西路中关村软件园二期（西扩）</w:t>
      </w:r>
      <w:r w:rsidRPr="006414F7">
        <w:rPr>
          <w:rFonts w:asciiTheme="minorEastAsia" w:eastAsiaTheme="minorEastAsia" w:hAnsiTheme="minorEastAsia"/>
        </w:rPr>
        <w:t>N-1</w:t>
      </w:r>
      <w:r w:rsidRPr="006414F7">
        <w:rPr>
          <w:rFonts w:asciiTheme="minorEastAsia" w:eastAsiaTheme="minorEastAsia" w:hAnsiTheme="minorEastAsia" w:hint="eastAsia"/>
        </w:rPr>
        <w:t>、</w:t>
      </w:r>
      <w:r w:rsidRPr="006414F7">
        <w:rPr>
          <w:rFonts w:asciiTheme="minorEastAsia" w:eastAsiaTheme="minorEastAsia" w:hAnsiTheme="minorEastAsia"/>
        </w:rPr>
        <w:t>N-2</w:t>
      </w:r>
      <w:r w:rsidRPr="006414F7">
        <w:rPr>
          <w:rFonts w:asciiTheme="minorEastAsia" w:eastAsiaTheme="minorEastAsia" w:hAnsiTheme="minorEastAsia" w:hint="eastAsia"/>
        </w:rPr>
        <w:t>地块新浪总部科研楼</w:t>
      </w:r>
      <w:r w:rsidRPr="006414F7">
        <w:rPr>
          <w:rFonts w:asciiTheme="minorEastAsia" w:eastAsiaTheme="minorEastAsia" w:hAnsiTheme="minorEastAsia"/>
        </w:rPr>
        <w:t>5</w:t>
      </w:r>
      <w:r w:rsidRPr="006414F7">
        <w:rPr>
          <w:rFonts w:asciiTheme="minorEastAsia" w:eastAsiaTheme="minorEastAsia" w:hAnsiTheme="minorEastAsia" w:hint="eastAsia"/>
        </w:rPr>
        <w:t>层</w:t>
      </w:r>
      <w:r w:rsidRPr="006414F7">
        <w:rPr>
          <w:rFonts w:asciiTheme="minorEastAsia" w:eastAsiaTheme="minorEastAsia" w:hAnsiTheme="minorEastAsia"/>
        </w:rPr>
        <w:t>518</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办公地址：北京市海淀区西北旺东路</w:t>
      </w:r>
      <w:r w:rsidRPr="006414F7">
        <w:rPr>
          <w:rFonts w:asciiTheme="minorEastAsia" w:eastAsiaTheme="minorEastAsia" w:hAnsiTheme="minorEastAsia"/>
        </w:rPr>
        <w:t>10</w:t>
      </w:r>
      <w:r w:rsidRPr="006414F7">
        <w:rPr>
          <w:rFonts w:asciiTheme="minorEastAsia" w:eastAsiaTheme="minorEastAsia" w:hAnsiTheme="minorEastAsia" w:hint="eastAsia"/>
        </w:rPr>
        <w:t>号院东区</w:t>
      </w:r>
      <w:r w:rsidRPr="006414F7">
        <w:rPr>
          <w:rFonts w:asciiTheme="minorEastAsia" w:eastAsiaTheme="minorEastAsia" w:hAnsiTheme="minorEastAsia"/>
        </w:rPr>
        <w:t>3</w:t>
      </w:r>
      <w:r w:rsidRPr="006414F7">
        <w:rPr>
          <w:rFonts w:asciiTheme="minorEastAsia" w:eastAsiaTheme="minorEastAsia" w:hAnsiTheme="minorEastAsia" w:hint="eastAsia"/>
        </w:rPr>
        <w:t>号楼为明大厦</w:t>
      </w:r>
      <w:r w:rsidRPr="006414F7">
        <w:rPr>
          <w:rFonts w:asciiTheme="minorEastAsia" w:eastAsiaTheme="minorEastAsia" w:hAnsiTheme="minorEastAsia"/>
        </w:rPr>
        <w:t>C</w:t>
      </w:r>
      <w:r w:rsidRPr="006414F7">
        <w:rPr>
          <w:rFonts w:asciiTheme="minorEastAsia" w:eastAsiaTheme="minorEastAsia" w:hAnsiTheme="minorEastAsia" w:hint="eastAsia"/>
        </w:rPr>
        <w:t>座</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法定代表人：赵芯蕊</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联系人：赵芯蕊</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 xml:space="preserve">010-62625768      </w:t>
      </w:r>
      <w:r w:rsidRPr="006414F7">
        <w:rPr>
          <w:rFonts w:asciiTheme="minorEastAsia" w:eastAsiaTheme="minorEastAsia" w:hAnsiTheme="minorEastAsia" w:hint="eastAsia"/>
        </w:rPr>
        <w:t>客户服务电话：</w:t>
      </w:r>
      <w:r w:rsidRPr="006414F7">
        <w:rPr>
          <w:rFonts w:asciiTheme="minorEastAsia" w:eastAsiaTheme="minorEastAsia" w:hAnsiTheme="minorEastAsia"/>
        </w:rPr>
        <w:t>010-62675369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 xml:space="preserve">010-62676582             </w:t>
      </w:r>
      <w:r w:rsidRPr="006414F7">
        <w:rPr>
          <w:rFonts w:asciiTheme="minorEastAsia" w:eastAsiaTheme="minorEastAsia" w:hAnsiTheme="minorEastAsia" w:hint="eastAsia"/>
        </w:rPr>
        <w:t>网址：</w:t>
      </w:r>
      <w:r w:rsidRPr="006414F7">
        <w:rPr>
          <w:rFonts w:asciiTheme="minorEastAsia" w:eastAsiaTheme="minorEastAsia" w:hAnsiTheme="minorEastAsia"/>
        </w:rPr>
        <w:t>www.xincai.com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(220) </w:t>
      </w:r>
      <w:r w:rsidRPr="006414F7">
        <w:rPr>
          <w:rFonts w:asciiTheme="minorEastAsia" w:eastAsiaTheme="minorEastAsia" w:hAnsiTheme="minorEastAsia" w:hint="eastAsia"/>
        </w:rPr>
        <w:t>鑫鼎盛</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注册地址：厦门市思明区鹭江道</w:t>
      </w:r>
      <w:r w:rsidRPr="006414F7">
        <w:rPr>
          <w:rFonts w:asciiTheme="minorEastAsia" w:eastAsiaTheme="minorEastAsia" w:hAnsiTheme="minorEastAsia"/>
        </w:rPr>
        <w:t>2</w:t>
      </w:r>
      <w:r w:rsidRPr="006414F7">
        <w:rPr>
          <w:rFonts w:asciiTheme="minorEastAsia" w:eastAsiaTheme="minorEastAsia" w:hAnsiTheme="minorEastAsia" w:hint="eastAsia"/>
        </w:rPr>
        <w:t>号厦门第一广场西座</w:t>
      </w:r>
      <w:r w:rsidRPr="006414F7">
        <w:rPr>
          <w:rFonts w:asciiTheme="minorEastAsia" w:eastAsiaTheme="minorEastAsia" w:hAnsiTheme="minorEastAsia"/>
        </w:rPr>
        <w:t>1501-1502</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办公地址：厦门市思明区鹭江道</w:t>
      </w:r>
      <w:r w:rsidRPr="006414F7">
        <w:rPr>
          <w:rFonts w:asciiTheme="minorEastAsia" w:eastAsiaTheme="minorEastAsia" w:hAnsiTheme="minorEastAsia"/>
        </w:rPr>
        <w:t>2</w:t>
      </w:r>
      <w:r w:rsidRPr="006414F7">
        <w:rPr>
          <w:rFonts w:asciiTheme="minorEastAsia" w:eastAsiaTheme="minorEastAsia" w:hAnsiTheme="minorEastAsia" w:hint="eastAsia"/>
        </w:rPr>
        <w:t>号厦门第一广场西座</w:t>
      </w:r>
      <w:r w:rsidRPr="006414F7">
        <w:rPr>
          <w:rFonts w:asciiTheme="minorEastAsia" w:eastAsiaTheme="minorEastAsia" w:hAnsiTheme="minorEastAsia"/>
        </w:rPr>
        <w:t>1501-1502</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法定代表人：陈洪生</w:t>
      </w:r>
      <w:r w:rsidRPr="006414F7">
        <w:rPr>
          <w:rFonts w:asciiTheme="minorEastAsia" w:eastAsiaTheme="minorEastAsia" w:hAnsiTheme="minorEastAsia"/>
        </w:rPr>
        <w:t xml:space="preserve"> </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联系人：梁云波</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0592-3122757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400-918-0808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www.xds.com.cn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(221) </w:t>
      </w:r>
      <w:r w:rsidRPr="006414F7">
        <w:rPr>
          <w:rFonts w:asciiTheme="minorEastAsia" w:eastAsiaTheme="minorEastAsia" w:hAnsiTheme="minorEastAsia" w:hint="eastAsia"/>
        </w:rPr>
        <w:t>阳光人寿保险</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注册地址：海南省三亚市迎宾路</w:t>
      </w:r>
      <w:r w:rsidRPr="006414F7">
        <w:rPr>
          <w:rFonts w:asciiTheme="minorEastAsia" w:eastAsiaTheme="minorEastAsia" w:hAnsiTheme="minorEastAsia"/>
        </w:rPr>
        <w:t>360-1</w:t>
      </w:r>
      <w:r w:rsidRPr="006414F7">
        <w:rPr>
          <w:rFonts w:asciiTheme="minorEastAsia" w:eastAsiaTheme="minorEastAsia" w:hAnsiTheme="minorEastAsia" w:hint="eastAsia"/>
        </w:rPr>
        <w:t>号三亚阳光金融广场</w:t>
      </w:r>
      <w:r w:rsidRPr="006414F7">
        <w:rPr>
          <w:rFonts w:asciiTheme="minorEastAsia" w:eastAsiaTheme="minorEastAsia" w:hAnsiTheme="minorEastAsia"/>
        </w:rPr>
        <w:t>16</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办公地址：北京市朝阳区朝外大街</w:t>
      </w:r>
      <w:r w:rsidRPr="006414F7">
        <w:rPr>
          <w:rFonts w:asciiTheme="minorEastAsia" w:eastAsiaTheme="minorEastAsia" w:hAnsiTheme="minorEastAsia"/>
        </w:rPr>
        <w:t>20</w:t>
      </w:r>
      <w:r w:rsidRPr="006414F7">
        <w:rPr>
          <w:rFonts w:asciiTheme="minorEastAsia" w:eastAsiaTheme="minorEastAsia" w:hAnsiTheme="minorEastAsia" w:hint="eastAsia"/>
        </w:rPr>
        <w:t>号联合大厦</w:t>
      </w:r>
      <w:r w:rsidRPr="006414F7">
        <w:rPr>
          <w:rFonts w:asciiTheme="minorEastAsia" w:eastAsiaTheme="minorEastAsia" w:hAnsiTheme="minorEastAsia"/>
        </w:rPr>
        <w:t>701A</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法定代表人：李科</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联系人：龙尧</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010-59053779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95510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010-59053700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http://fund.sinosig.com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(222) </w:t>
      </w:r>
      <w:r w:rsidRPr="006414F7">
        <w:rPr>
          <w:rFonts w:asciiTheme="minorEastAsia" w:eastAsiaTheme="minorEastAsia" w:hAnsiTheme="minorEastAsia" w:hint="eastAsia"/>
        </w:rPr>
        <w:t>一路财富</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注册地址：北京市西城区阜成门外大街</w:t>
      </w:r>
      <w:r w:rsidRPr="006414F7">
        <w:rPr>
          <w:rFonts w:asciiTheme="minorEastAsia" w:eastAsiaTheme="minorEastAsia" w:hAnsiTheme="minorEastAsia"/>
        </w:rPr>
        <w:t>2</w:t>
      </w:r>
      <w:r w:rsidRPr="006414F7">
        <w:rPr>
          <w:rFonts w:asciiTheme="minorEastAsia" w:eastAsiaTheme="minorEastAsia" w:hAnsiTheme="minorEastAsia" w:hint="eastAsia"/>
        </w:rPr>
        <w:t>号</w:t>
      </w:r>
      <w:r w:rsidRPr="006414F7">
        <w:rPr>
          <w:rFonts w:asciiTheme="minorEastAsia" w:eastAsiaTheme="minorEastAsia" w:hAnsiTheme="minorEastAsia"/>
        </w:rPr>
        <w:t>1</w:t>
      </w:r>
      <w:r w:rsidRPr="006414F7">
        <w:rPr>
          <w:rFonts w:asciiTheme="minorEastAsia" w:eastAsiaTheme="minorEastAsia" w:hAnsiTheme="minorEastAsia" w:hint="eastAsia"/>
        </w:rPr>
        <w:t>幢</w:t>
      </w:r>
      <w:r w:rsidRPr="006414F7">
        <w:rPr>
          <w:rFonts w:asciiTheme="minorEastAsia" w:eastAsiaTheme="minorEastAsia" w:hAnsiTheme="minorEastAsia"/>
        </w:rPr>
        <w:t>A2208</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办公地址：北京市海淀区宝盛南路奥北科技园</w:t>
      </w:r>
      <w:r w:rsidRPr="006414F7">
        <w:rPr>
          <w:rFonts w:asciiTheme="minorEastAsia" w:eastAsiaTheme="minorEastAsia" w:hAnsiTheme="minorEastAsia"/>
        </w:rPr>
        <w:t>20</w:t>
      </w:r>
      <w:r w:rsidRPr="006414F7">
        <w:rPr>
          <w:rFonts w:asciiTheme="minorEastAsia" w:eastAsiaTheme="minorEastAsia" w:hAnsiTheme="minorEastAsia" w:hint="eastAsia"/>
        </w:rPr>
        <w:t>号楼国泰大厦</w:t>
      </w:r>
      <w:r w:rsidRPr="006414F7">
        <w:rPr>
          <w:rFonts w:asciiTheme="minorEastAsia" w:eastAsiaTheme="minorEastAsia" w:hAnsiTheme="minorEastAsia"/>
        </w:rPr>
        <w:t>9</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法定代表人：吴雪秀</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联系人：刘栋栋</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010-88312877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400-001-1566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010-88312099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www.yilucaifu.com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(223) </w:t>
      </w:r>
      <w:r w:rsidRPr="006414F7">
        <w:rPr>
          <w:rFonts w:asciiTheme="minorEastAsia" w:eastAsiaTheme="minorEastAsia" w:hAnsiTheme="minorEastAsia" w:hint="eastAsia"/>
        </w:rPr>
        <w:t>宜投基金销售</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注册地址：深圳市前海深港合作区前湾一路</w:t>
      </w:r>
      <w:r w:rsidRPr="006414F7">
        <w:rPr>
          <w:rFonts w:asciiTheme="minorEastAsia" w:eastAsiaTheme="minorEastAsia" w:hAnsiTheme="minorEastAsia"/>
        </w:rPr>
        <w:t>1</w:t>
      </w:r>
      <w:r w:rsidRPr="006414F7">
        <w:rPr>
          <w:rFonts w:asciiTheme="minorEastAsia" w:eastAsiaTheme="minorEastAsia" w:hAnsiTheme="minorEastAsia" w:hint="eastAsia"/>
        </w:rPr>
        <w:t>号</w:t>
      </w:r>
      <w:r w:rsidRPr="006414F7">
        <w:rPr>
          <w:rFonts w:asciiTheme="minorEastAsia" w:eastAsiaTheme="minorEastAsia" w:hAnsiTheme="minorEastAsia"/>
        </w:rPr>
        <w:t>A</w:t>
      </w:r>
      <w:r w:rsidRPr="006414F7">
        <w:rPr>
          <w:rFonts w:asciiTheme="minorEastAsia" w:eastAsiaTheme="minorEastAsia" w:hAnsiTheme="minorEastAsia" w:hint="eastAsia"/>
        </w:rPr>
        <w:t>栋</w:t>
      </w:r>
      <w:r w:rsidRPr="006414F7">
        <w:rPr>
          <w:rFonts w:asciiTheme="minorEastAsia" w:eastAsiaTheme="minorEastAsia" w:hAnsiTheme="minorEastAsia"/>
        </w:rPr>
        <w:t>201</w:t>
      </w:r>
      <w:r w:rsidRPr="006414F7">
        <w:rPr>
          <w:rFonts w:asciiTheme="minorEastAsia" w:eastAsiaTheme="minorEastAsia" w:hAnsiTheme="minorEastAsia" w:hint="eastAsia"/>
        </w:rPr>
        <w:t>室</w:t>
      </w:r>
      <w:r w:rsidRPr="006414F7">
        <w:rPr>
          <w:rFonts w:asciiTheme="minorEastAsia" w:eastAsiaTheme="minorEastAsia" w:hAnsiTheme="minorEastAsia"/>
        </w:rPr>
        <w:t>(</w:t>
      </w:r>
      <w:r w:rsidRPr="006414F7">
        <w:rPr>
          <w:rFonts w:asciiTheme="minorEastAsia" w:eastAsiaTheme="minorEastAsia" w:hAnsiTheme="minorEastAsia" w:hint="eastAsia"/>
        </w:rPr>
        <w:t>入驻深圳市前海商务秘书有限公司</w:t>
      </w:r>
      <w:r w:rsidRPr="006414F7">
        <w:rPr>
          <w:rFonts w:asciiTheme="minorEastAsia" w:eastAsiaTheme="minorEastAsia" w:hAnsiTheme="minorEastAsia"/>
        </w:rPr>
        <w:t>)</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办公地址：深圳市福田区嘉里建设广场</w:t>
      </w:r>
      <w:r w:rsidRPr="006414F7">
        <w:rPr>
          <w:rFonts w:asciiTheme="minorEastAsia" w:eastAsiaTheme="minorEastAsia" w:hAnsiTheme="minorEastAsia"/>
        </w:rPr>
        <w:t>2</w:t>
      </w:r>
      <w:r w:rsidRPr="006414F7">
        <w:rPr>
          <w:rFonts w:asciiTheme="minorEastAsia" w:eastAsiaTheme="minorEastAsia" w:hAnsiTheme="minorEastAsia" w:hint="eastAsia"/>
        </w:rPr>
        <w:t>座</w:t>
      </w:r>
      <w:r w:rsidRPr="006414F7">
        <w:rPr>
          <w:rFonts w:asciiTheme="minorEastAsia" w:eastAsiaTheme="minorEastAsia" w:hAnsiTheme="minorEastAsia"/>
        </w:rPr>
        <w:t>15</w:t>
      </w:r>
      <w:r w:rsidRPr="006414F7">
        <w:rPr>
          <w:rFonts w:asciiTheme="minorEastAsia" w:eastAsiaTheme="minorEastAsia" w:hAnsiTheme="minorEastAsia" w:hint="eastAsia"/>
        </w:rPr>
        <w:t>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法定代表人：雷凤潮</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联系人：梁菲菲</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0755-88603874</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4008-955-811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www.yitfund.com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(224) </w:t>
      </w:r>
      <w:r w:rsidRPr="006414F7">
        <w:rPr>
          <w:rFonts w:asciiTheme="minorEastAsia" w:eastAsiaTheme="minorEastAsia" w:hAnsiTheme="minorEastAsia" w:hint="eastAsia"/>
        </w:rPr>
        <w:t>宜信普泽</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注册地址：北京市朝阳区建国路</w:t>
      </w:r>
      <w:r w:rsidRPr="006414F7">
        <w:rPr>
          <w:rFonts w:asciiTheme="minorEastAsia" w:eastAsiaTheme="minorEastAsia" w:hAnsiTheme="minorEastAsia"/>
        </w:rPr>
        <w:t>88</w:t>
      </w:r>
      <w:r w:rsidRPr="006414F7">
        <w:rPr>
          <w:rFonts w:asciiTheme="minorEastAsia" w:eastAsiaTheme="minorEastAsia" w:hAnsiTheme="minorEastAsia" w:hint="eastAsia"/>
        </w:rPr>
        <w:t>号</w:t>
      </w:r>
      <w:r w:rsidRPr="006414F7">
        <w:rPr>
          <w:rFonts w:asciiTheme="minorEastAsia" w:eastAsiaTheme="minorEastAsia" w:hAnsiTheme="minorEastAsia"/>
        </w:rPr>
        <w:t>9</w:t>
      </w:r>
      <w:r w:rsidRPr="006414F7">
        <w:rPr>
          <w:rFonts w:asciiTheme="minorEastAsia" w:eastAsiaTheme="minorEastAsia" w:hAnsiTheme="minorEastAsia" w:hint="eastAsia"/>
        </w:rPr>
        <w:t>号楼</w:t>
      </w:r>
      <w:r w:rsidRPr="006414F7">
        <w:rPr>
          <w:rFonts w:asciiTheme="minorEastAsia" w:eastAsiaTheme="minorEastAsia" w:hAnsiTheme="minorEastAsia"/>
        </w:rPr>
        <w:t>15</w:t>
      </w:r>
      <w:r w:rsidRPr="006414F7">
        <w:rPr>
          <w:rFonts w:asciiTheme="minorEastAsia" w:eastAsiaTheme="minorEastAsia" w:hAnsiTheme="minorEastAsia" w:hint="eastAsia"/>
        </w:rPr>
        <w:t>层</w:t>
      </w:r>
      <w:r w:rsidRPr="006414F7">
        <w:rPr>
          <w:rFonts w:asciiTheme="minorEastAsia" w:eastAsiaTheme="minorEastAsia" w:hAnsiTheme="minorEastAsia"/>
        </w:rPr>
        <w:t>1809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办公地址：北京市朝阳区建国路</w:t>
      </w:r>
      <w:r w:rsidRPr="006414F7">
        <w:rPr>
          <w:rFonts w:asciiTheme="minorEastAsia" w:eastAsiaTheme="minorEastAsia" w:hAnsiTheme="minorEastAsia"/>
        </w:rPr>
        <w:t>88</w:t>
      </w:r>
      <w:r w:rsidRPr="006414F7">
        <w:rPr>
          <w:rFonts w:asciiTheme="minorEastAsia" w:eastAsiaTheme="minorEastAsia" w:hAnsiTheme="minorEastAsia" w:hint="eastAsia"/>
        </w:rPr>
        <w:t>号楼</w:t>
      </w:r>
      <w:r w:rsidRPr="006414F7">
        <w:rPr>
          <w:rFonts w:asciiTheme="minorEastAsia" w:eastAsiaTheme="minorEastAsia" w:hAnsiTheme="minorEastAsia"/>
        </w:rPr>
        <w:t>SOHO</w:t>
      </w:r>
      <w:r w:rsidRPr="006414F7">
        <w:rPr>
          <w:rFonts w:asciiTheme="minorEastAsia" w:eastAsiaTheme="minorEastAsia" w:hAnsiTheme="minorEastAsia" w:hint="eastAsia"/>
        </w:rPr>
        <w:t>现代城</w:t>
      </w:r>
      <w:r w:rsidRPr="006414F7">
        <w:rPr>
          <w:rFonts w:asciiTheme="minorEastAsia" w:eastAsiaTheme="minorEastAsia" w:hAnsiTheme="minorEastAsia"/>
        </w:rPr>
        <w:t>C</w:t>
      </w:r>
      <w:r w:rsidRPr="006414F7">
        <w:rPr>
          <w:rFonts w:asciiTheme="minorEastAsia" w:eastAsiaTheme="minorEastAsia" w:hAnsiTheme="minorEastAsia" w:hint="eastAsia"/>
        </w:rPr>
        <w:t>座</w:t>
      </w:r>
      <w:r w:rsidRPr="006414F7">
        <w:rPr>
          <w:rFonts w:asciiTheme="minorEastAsia" w:eastAsiaTheme="minorEastAsia" w:hAnsiTheme="minorEastAsia"/>
        </w:rPr>
        <w:t>18</w:t>
      </w:r>
      <w:r w:rsidRPr="006414F7">
        <w:rPr>
          <w:rFonts w:asciiTheme="minorEastAsia" w:eastAsiaTheme="minorEastAsia" w:hAnsiTheme="minorEastAsia" w:hint="eastAsia"/>
        </w:rPr>
        <w:t>层</w:t>
      </w:r>
      <w:r w:rsidRPr="006414F7">
        <w:rPr>
          <w:rFonts w:asciiTheme="minorEastAsia" w:eastAsiaTheme="minorEastAsia" w:hAnsiTheme="minorEastAsia"/>
        </w:rPr>
        <w:t>1809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法定代表人：戎兵</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联系人：魏晨</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010-52413385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400-6099-200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010-85800047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www.yixinfund.com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(225) </w:t>
      </w:r>
      <w:r w:rsidRPr="006414F7">
        <w:rPr>
          <w:rFonts w:asciiTheme="minorEastAsia" w:eastAsiaTheme="minorEastAsia" w:hAnsiTheme="minorEastAsia" w:hint="eastAsia"/>
        </w:rPr>
        <w:t>奕丰金融</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注册地址：深圳市前海深港合作区前湾一路</w:t>
      </w:r>
      <w:r w:rsidRPr="006414F7">
        <w:rPr>
          <w:rFonts w:asciiTheme="minorEastAsia" w:eastAsiaTheme="minorEastAsia" w:hAnsiTheme="minorEastAsia"/>
        </w:rPr>
        <w:t>1</w:t>
      </w:r>
      <w:r w:rsidRPr="006414F7">
        <w:rPr>
          <w:rFonts w:asciiTheme="minorEastAsia" w:eastAsiaTheme="minorEastAsia" w:hAnsiTheme="minorEastAsia" w:hint="eastAsia"/>
        </w:rPr>
        <w:t>号</w:t>
      </w:r>
      <w:r w:rsidRPr="006414F7">
        <w:rPr>
          <w:rFonts w:asciiTheme="minorEastAsia" w:eastAsiaTheme="minorEastAsia" w:hAnsiTheme="minorEastAsia"/>
        </w:rPr>
        <w:t>A</w:t>
      </w:r>
      <w:r w:rsidRPr="006414F7">
        <w:rPr>
          <w:rFonts w:asciiTheme="minorEastAsia" w:eastAsiaTheme="minorEastAsia" w:hAnsiTheme="minorEastAsia" w:hint="eastAsia"/>
        </w:rPr>
        <w:t>栋</w:t>
      </w:r>
      <w:r w:rsidRPr="006414F7">
        <w:rPr>
          <w:rFonts w:asciiTheme="minorEastAsia" w:eastAsiaTheme="minorEastAsia" w:hAnsiTheme="minorEastAsia"/>
        </w:rPr>
        <w:t>201</w:t>
      </w:r>
      <w:r w:rsidRPr="006414F7">
        <w:rPr>
          <w:rFonts w:asciiTheme="minorEastAsia" w:eastAsiaTheme="minorEastAsia" w:hAnsiTheme="minorEastAsia" w:hint="eastAsia"/>
        </w:rPr>
        <w:t>室（入驻深圳市前海商务秘书有限公司）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办公地址：深圳市南山区海德三道航天科技广场</w:t>
      </w:r>
      <w:r w:rsidRPr="006414F7">
        <w:rPr>
          <w:rFonts w:asciiTheme="minorEastAsia" w:eastAsiaTheme="minorEastAsia" w:hAnsiTheme="minorEastAsia"/>
        </w:rPr>
        <w:t>A</w:t>
      </w:r>
      <w:r w:rsidRPr="006414F7">
        <w:rPr>
          <w:rFonts w:asciiTheme="minorEastAsia" w:eastAsiaTheme="minorEastAsia" w:hAnsiTheme="minorEastAsia" w:hint="eastAsia"/>
        </w:rPr>
        <w:t>座</w:t>
      </w:r>
      <w:r w:rsidRPr="006414F7">
        <w:rPr>
          <w:rFonts w:asciiTheme="minorEastAsia" w:eastAsiaTheme="minorEastAsia" w:hAnsiTheme="minorEastAsia"/>
        </w:rPr>
        <w:t>17</w:t>
      </w:r>
      <w:r w:rsidRPr="006414F7">
        <w:rPr>
          <w:rFonts w:asciiTheme="minorEastAsia" w:eastAsiaTheme="minorEastAsia" w:hAnsiTheme="minorEastAsia" w:hint="eastAsia"/>
        </w:rPr>
        <w:t>楼</w:t>
      </w:r>
      <w:r w:rsidRPr="006414F7">
        <w:rPr>
          <w:rFonts w:asciiTheme="minorEastAsia" w:eastAsiaTheme="minorEastAsia" w:hAnsiTheme="minorEastAsia"/>
        </w:rPr>
        <w:t>1704</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w:t>
      </w:r>
      <w:r w:rsidRPr="006414F7">
        <w:rPr>
          <w:rFonts w:asciiTheme="minorEastAsia" w:eastAsiaTheme="minorEastAsia" w:hAnsiTheme="minorEastAsia"/>
        </w:rPr>
        <w:t>TEO WEE HOWE</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联系人：叶健</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0755-89460507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400-684-0500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0755-21674453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www.ifastps.com.cn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(226) </w:t>
      </w:r>
      <w:r w:rsidRPr="006414F7">
        <w:rPr>
          <w:rFonts w:asciiTheme="minorEastAsia" w:eastAsiaTheme="minorEastAsia" w:hAnsiTheme="minorEastAsia" w:hint="eastAsia"/>
        </w:rPr>
        <w:t>盈米基金</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注册地址：珠海市横琴新区宝华路</w:t>
      </w:r>
      <w:r w:rsidRPr="006414F7">
        <w:rPr>
          <w:rFonts w:asciiTheme="minorEastAsia" w:eastAsiaTheme="minorEastAsia" w:hAnsiTheme="minorEastAsia"/>
        </w:rPr>
        <w:t>6</w:t>
      </w:r>
      <w:r w:rsidRPr="006414F7">
        <w:rPr>
          <w:rFonts w:asciiTheme="minorEastAsia" w:eastAsiaTheme="minorEastAsia" w:hAnsiTheme="minorEastAsia" w:hint="eastAsia"/>
        </w:rPr>
        <w:t>号</w:t>
      </w:r>
      <w:r w:rsidRPr="006414F7">
        <w:rPr>
          <w:rFonts w:asciiTheme="minorEastAsia" w:eastAsiaTheme="minorEastAsia" w:hAnsiTheme="minorEastAsia"/>
        </w:rPr>
        <w:t>105</w:t>
      </w:r>
      <w:r w:rsidRPr="006414F7">
        <w:rPr>
          <w:rFonts w:asciiTheme="minorEastAsia" w:eastAsiaTheme="minorEastAsia" w:hAnsiTheme="minorEastAsia" w:hint="eastAsia"/>
        </w:rPr>
        <w:t>室</w:t>
      </w:r>
      <w:r w:rsidRPr="006414F7">
        <w:rPr>
          <w:rFonts w:asciiTheme="minorEastAsia" w:eastAsiaTheme="minorEastAsia" w:hAnsiTheme="minorEastAsia"/>
        </w:rPr>
        <w:t>-3491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办公地址：广州市海珠区琶洲大道东路</w:t>
      </w:r>
      <w:r w:rsidRPr="006414F7">
        <w:rPr>
          <w:rFonts w:asciiTheme="minorEastAsia" w:eastAsiaTheme="minorEastAsia" w:hAnsiTheme="minorEastAsia"/>
        </w:rPr>
        <w:t>1</w:t>
      </w:r>
      <w:r w:rsidRPr="006414F7">
        <w:rPr>
          <w:rFonts w:asciiTheme="minorEastAsia" w:eastAsiaTheme="minorEastAsia" w:hAnsiTheme="minorEastAsia" w:hint="eastAsia"/>
        </w:rPr>
        <w:t>号保利国际广场南塔</w:t>
      </w:r>
      <w:r w:rsidRPr="006414F7">
        <w:rPr>
          <w:rFonts w:asciiTheme="minorEastAsia" w:eastAsiaTheme="minorEastAsia" w:hAnsiTheme="minorEastAsia"/>
        </w:rPr>
        <w:t>1201-1203</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法定代表人：肖雯</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联系人：邱湘湘</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020-89629099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020-89629066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020-89629011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网址：</w:t>
      </w:r>
      <w:r w:rsidRPr="006414F7">
        <w:rPr>
          <w:rFonts w:asciiTheme="minorEastAsia" w:eastAsiaTheme="minorEastAsia" w:hAnsiTheme="minorEastAsia"/>
        </w:rPr>
        <w:t>www.yingmi.cn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(227) </w:t>
      </w:r>
      <w:r w:rsidRPr="006414F7">
        <w:rPr>
          <w:rFonts w:asciiTheme="minorEastAsia" w:eastAsiaTheme="minorEastAsia" w:hAnsiTheme="minorEastAsia" w:hint="eastAsia"/>
        </w:rPr>
        <w:t>云湾基金</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注册地址：中国</w:t>
      </w:r>
      <w:r w:rsidRPr="006414F7">
        <w:rPr>
          <w:rFonts w:asciiTheme="minorEastAsia" w:eastAsiaTheme="minorEastAsia" w:hAnsiTheme="minorEastAsia"/>
        </w:rPr>
        <w:t>(</w:t>
      </w:r>
      <w:r w:rsidRPr="006414F7">
        <w:rPr>
          <w:rFonts w:asciiTheme="minorEastAsia" w:eastAsiaTheme="minorEastAsia" w:hAnsiTheme="minorEastAsia" w:hint="eastAsia"/>
        </w:rPr>
        <w:t>上海</w:t>
      </w:r>
      <w:r w:rsidRPr="006414F7">
        <w:rPr>
          <w:rFonts w:asciiTheme="minorEastAsia" w:eastAsiaTheme="minorEastAsia" w:hAnsiTheme="minorEastAsia"/>
        </w:rPr>
        <w:t>)</w:t>
      </w:r>
      <w:r w:rsidRPr="006414F7">
        <w:rPr>
          <w:rFonts w:asciiTheme="minorEastAsia" w:eastAsiaTheme="minorEastAsia" w:hAnsiTheme="minorEastAsia" w:hint="eastAsia"/>
        </w:rPr>
        <w:t>自由贸易试验区新金桥路</w:t>
      </w:r>
      <w:r w:rsidRPr="006414F7">
        <w:rPr>
          <w:rFonts w:asciiTheme="minorEastAsia" w:eastAsiaTheme="minorEastAsia" w:hAnsiTheme="minorEastAsia"/>
        </w:rPr>
        <w:t>27</w:t>
      </w:r>
      <w:r w:rsidRPr="006414F7">
        <w:rPr>
          <w:rFonts w:asciiTheme="minorEastAsia" w:eastAsiaTheme="minorEastAsia" w:hAnsiTheme="minorEastAsia" w:hint="eastAsia"/>
        </w:rPr>
        <w:t>号、明月路</w:t>
      </w:r>
      <w:r w:rsidRPr="006414F7">
        <w:rPr>
          <w:rFonts w:asciiTheme="minorEastAsia" w:eastAsiaTheme="minorEastAsia" w:hAnsiTheme="minorEastAsia"/>
        </w:rPr>
        <w:t>1257</w:t>
      </w:r>
      <w:r w:rsidRPr="006414F7">
        <w:rPr>
          <w:rFonts w:asciiTheme="minorEastAsia" w:eastAsiaTheme="minorEastAsia" w:hAnsiTheme="minorEastAsia" w:hint="eastAsia"/>
        </w:rPr>
        <w:t>号</w:t>
      </w:r>
      <w:r w:rsidRPr="006414F7">
        <w:rPr>
          <w:rFonts w:asciiTheme="minorEastAsia" w:eastAsiaTheme="minorEastAsia" w:hAnsiTheme="minorEastAsia"/>
        </w:rPr>
        <w:t>1</w:t>
      </w:r>
      <w:r w:rsidRPr="006414F7">
        <w:rPr>
          <w:rFonts w:asciiTheme="minorEastAsia" w:eastAsiaTheme="minorEastAsia" w:hAnsiTheme="minorEastAsia" w:hint="eastAsia"/>
        </w:rPr>
        <w:t>幢</w:t>
      </w:r>
      <w:r w:rsidRPr="006414F7">
        <w:rPr>
          <w:rFonts w:asciiTheme="minorEastAsia" w:eastAsiaTheme="minorEastAsia" w:hAnsiTheme="minorEastAsia"/>
        </w:rPr>
        <w:t>1</w:t>
      </w:r>
      <w:r w:rsidRPr="006414F7">
        <w:rPr>
          <w:rFonts w:asciiTheme="minorEastAsia" w:eastAsiaTheme="minorEastAsia" w:hAnsiTheme="minorEastAsia" w:hint="eastAsia"/>
        </w:rPr>
        <w:t>层</w:t>
      </w:r>
      <w:r w:rsidRPr="006414F7">
        <w:rPr>
          <w:rFonts w:asciiTheme="minorEastAsia" w:eastAsiaTheme="minorEastAsia" w:hAnsiTheme="minorEastAsia"/>
        </w:rPr>
        <w:t>103-1</w:t>
      </w:r>
      <w:r w:rsidRPr="006414F7">
        <w:rPr>
          <w:rFonts w:asciiTheme="minorEastAsia" w:eastAsiaTheme="minorEastAsia" w:hAnsiTheme="minorEastAsia" w:hint="eastAsia"/>
        </w:rPr>
        <w:t>、</w:t>
      </w:r>
      <w:r w:rsidRPr="006414F7">
        <w:rPr>
          <w:rFonts w:asciiTheme="minorEastAsia" w:eastAsiaTheme="minorEastAsia" w:hAnsiTheme="minorEastAsia"/>
        </w:rPr>
        <w:t>103-2</w:t>
      </w:r>
      <w:r w:rsidRPr="006414F7">
        <w:rPr>
          <w:rFonts w:asciiTheme="minorEastAsia" w:eastAsiaTheme="minorEastAsia" w:hAnsiTheme="minorEastAsia" w:hint="eastAsia"/>
        </w:rPr>
        <w:t>办公区</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办公地址：上海市浦东新区新金桥路</w:t>
      </w:r>
      <w:r w:rsidRPr="006414F7">
        <w:rPr>
          <w:rFonts w:asciiTheme="minorEastAsia" w:eastAsiaTheme="minorEastAsia" w:hAnsiTheme="minorEastAsia"/>
        </w:rPr>
        <w:t>27</w:t>
      </w:r>
      <w:r w:rsidRPr="006414F7">
        <w:rPr>
          <w:rFonts w:asciiTheme="minorEastAsia" w:eastAsiaTheme="minorEastAsia" w:hAnsiTheme="minorEastAsia" w:hint="eastAsia"/>
        </w:rPr>
        <w:t>号</w:t>
      </w:r>
      <w:r w:rsidRPr="006414F7">
        <w:rPr>
          <w:rFonts w:asciiTheme="minorEastAsia" w:eastAsiaTheme="minorEastAsia" w:hAnsiTheme="minorEastAsia"/>
        </w:rPr>
        <w:t>1</w:t>
      </w:r>
      <w:r w:rsidRPr="006414F7">
        <w:rPr>
          <w:rFonts w:asciiTheme="minorEastAsia" w:eastAsiaTheme="minorEastAsia" w:hAnsiTheme="minorEastAsia" w:hint="eastAsia"/>
        </w:rPr>
        <w:t>号楼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法定代表人：冯轶明</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联系人：范泽杰</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021-20530186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400-820-1515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021-20539999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http://www.zhengtongfunds.com/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(228) </w:t>
      </w:r>
      <w:r w:rsidRPr="006414F7">
        <w:rPr>
          <w:rFonts w:asciiTheme="minorEastAsia" w:eastAsiaTheme="minorEastAsia" w:hAnsiTheme="minorEastAsia" w:hint="eastAsia"/>
        </w:rPr>
        <w:t>增财基金</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注册地址：北京市西城区南礼士路</w:t>
      </w:r>
      <w:r w:rsidRPr="006414F7">
        <w:rPr>
          <w:rFonts w:asciiTheme="minorEastAsia" w:eastAsiaTheme="minorEastAsia" w:hAnsiTheme="minorEastAsia"/>
        </w:rPr>
        <w:t>66</w:t>
      </w:r>
      <w:r w:rsidRPr="006414F7">
        <w:rPr>
          <w:rFonts w:asciiTheme="minorEastAsia" w:eastAsiaTheme="minorEastAsia" w:hAnsiTheme="minorEastAsia" w:hint="eastAsia"/>
        </w:rPr>
        <w:t>号建威大厦</w:t>
      </w:r>
      <w:r w:rsidRPr="006414F7">
        <w:rPr>
          <w:rFonts w:asciiTheme="minorEastAsia" w:eastAsiaTheme="minorEastAsia" w:hAnsiTheme="minorEastAsia"/>
        </w:rPr>
        <w:t>1208</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办公地址：北京市西城区南礼士路</w:t>
      </w:r>
      <w:r w:rsidRPr="006414F7">
        <w:rPr>
          <w:rFonts w:asciiTheme="minorEastAsia" w:eastAsiaTheme="minorEastAsia" w:hAnsiTheme="minorEastAsia"/>
        </w:rPr>
        <w:t>66</w:t>
      </w:r>
      <w:r w:rsidRPr="006414F7">
        <w:rPr>
          <w:rFonts w:asciiTheme="minorEastAsia" w:eastAsiaTheme="minorEastAsia" w:hAnsiTheme="minorEastAsia" w:hint="eastAsia"/>
        </w:rPr>
        <w:t>号建威大厦</w:t>
      </w:r>
      <w:r w:rsidRPr="006414F7">
        <w:rPr>
          <w:rFonts w:asciiTheme="minorEastAsia" w:eastAsiaTheme="minorEastAsia" w:hAnsiTheme="minorEastAsia"/>
        </w:rPr>
        <w:t>1208-1209</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法定代表人：罗细安</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联系人：闫丽敏</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010-67000988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400-001-8811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010-67000988-6000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www.zcvc.com.cn</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(229) </w:t>
      </w:r>
      <w:r w:rsidRPr="006414F7">
        <w:rPr>
          <w:rFonts w:asciiTheme="minorEastAsia" w:eastAsiaTheme="minorEastAsia" w:hAnsiTheme="minorEastAsia" w:hint="eastAsia"/>
        </w:rPr>
        <w:t>展恒基金</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注册地址：北京市顺义区后沙峪镇安富街</w:t>
      </w:r>
      <w:r w:rsidRPr="006414F7">
        <w:rPr>
          <w:rFonts w:asciiTheme="minorEastAsia" w:eastAsiaTheme="minorEastAsia" w:hAnsiTheme="minorEastAsia"/>
        </w:rPr>
        <w:t>6</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办公地址：北京市朝阳区安苑路</w:t>
      </w:r>
      <w:r w:rsidRPr="006414F7">
        <w:rPr>
          <w:rFonts w:asciiTheme="minorEastAsia" w:eastAsiaTheme="minorEastAsia" w:hAnsiTheme="minorEastAsia"/>
        </w:rPr>
        <w:t>15-1</w:t>
      </w:r>
      <w:r w:rsidRPr="006414F7">
        <w:rPr>
          <w:rFonts w:asciiTheme="minorEastAsia" w:eastAsiaTheme="minorEastAsia" w:hAnsiTheme="minorEastAsia" w:hint="eastAsia"/>
        </w:rPr>
        <w:t>号邮电新闻大厦</w:t>
      </w:r>
      <w:r w:rsidRPr="006414F7">
        <w:rPr>
          <w:rFonts w:asciiTheme="minorEastAsia" w:eastAsiaTheme="minorEastAsia" w:hAnsiTheme="minorEastAsia"/>
        </w:rPr>
        <w:t>6</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法定代表人：闫振杰</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联系人：李晓芳</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010-59601366-7167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400-818-8000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0351-4110714</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www.myfund.com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(230) </w:t>
      </w:r>
      <w:r w:rsidRPr="006414F7">
        <w:rPr>
          <w:rFonts w:asciiTheme="minorEastAsia" w:eastAsiaTheme="minorEastAsia" w:hAnsiTheme="minorEastAsia" w:hint="eastAsia"/>
        </w:rPr>
        <w:t>中国国际期货</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注册地址：北京市朝阳区建国门外光华路</w:t>
      </w:r>
      <w:r w:rsidRPr="006414F7">
        <w:rPr>
          <w:rFonts w:asciiTheme="minorEastAsia" w:eastAsiaTheme="minorEastAsia" w:hAnsiTheme="minorEastAsia"/>
        </w:rPr>
        <w:t>14</w:t>
      </w:r>
      <w:r w:rsidRPr="006414F7">
        <w:rPr>
          <w:rFonts w:asciiTheme="minorEastAsia" w:eastAsiaTheme="minorEastAsia" w:hAnsiTheme="minorEastAsia" w:hint="eastAsia"/>
        </w:rPr>
        <w:t>号</w:t>
      </w:r>
      <w:r w:rsidRPr="006414F7">
        <w:rPr>
          <w:rFonts w:asciiTheme="minorEastAsia" w:eastAsiaTheme="minorEastAsia" w:hAnsiTheme="minorEastAsia"/>
        </w:rPr>
        <w:t>1</w:t>
      </w:r>
      <w:r w:rsidRPr="006414F7">
        <w:rPr>
          <w:rFonts w:asciiTheme="minorEastAsia" w:eastAsiaTheme="minorEastAsia" w:hAnsiTheme="minorEastAsia" w:hint="eastAsia"/>
        </w:rPr>
        <w:t>幢</w:t>
      </w:r>
      <w:r w:rsidRPr="006414F7">
        <w:rPr>
          <w:rFonts w:asciiTheme="minorEastAsia" w:eastAsiaTheme="minorEastAsia" w:hAnsiTheme="minorEastAsia"/>
        </w:rPr>
        <w:t>6</w:t>
      </w:r>
      <w:r w:rsidRPr="006414F7">
        <w:rPr>
          <w:rFonts w:asciiTheme="minorEastAsia" w:eastAsiaTheme="minorEastAsia" w:hAnsiTheme="minorEastAsia" w:hint="eastAsia"/>
        </w:rPr>
        <w:t>层</w:t>
      </w:r>
      <w:r w:rsidRPr="006414F7">
        <w:rPr>
          <w:rFonts w:asciiTheme="minorEastAsia" w:eastAsiaTheme="minorEastAsia" w:hAnsiTheme="minorEastAsia"/>
        </w:rPr>
        <w:t>609</w:t>
      </w:r>
      <w:r w:rsidRPr="006414F7">
        <w:rPr>
          <w:rFonts w:asciiTheme="minorEastAsia" w:eastAsiaTheme="minorEastAsia" w:hAnsiTheme="minorEastAsia" w:hint="eastAsia"/>
        </w:rPr>
        <w:t>号、</w:t>
      </w:r>
      <w:r w:rsidRPr="006414F7">
        <w:rPr>
          <w:rFonts w:asciiTheme="minorEastAsia" w:eastAsiaTheme="minorEastAsia" w:hAnsiTheme="minorEastAsia"/>
        </w:rPr>
        <w:t>610</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办公地址：北京市朝阳区建国门外光华路</w:t>
      </w:r>
      <w:r w:rsidRPr="006414F7">
        <w:rPr>
          <w:rFonts w:asciiTheme="minorEastAsia" w:eastAsiaTheme="minorEastAsia" w:hAnsiTheme="minorEastAsia"/>
        </w:rPr>
        <w:t>14</w:t>
      </w:r>
      <w:r w:rsidRPr="006414F7">
        <w:rPr>
          <w:rFonts w:asciiTheme="minorEastAsia" w:eastAsiaTheme="minorEastAsia" w:hAnsiTheme="minorEastAsia" w:hint="eastAsia"/>
        </w:rPr>
        <w:t>号</w:t>
      </w:r>
      <w:r w:rsidRPr="006414F7">
        <w:rPr>
          <w:rFonts w:asciiTheme="minorEastAsia" w:eastAsiaTheme="minorEastAsia" w:hAnsiTheme="minorEastAsia"/>
        </w:rPr>
        <w:t>1</w:t>
      </w:r>
      <w:r w:rsidRPr="006414F7">
        <w:rPr>
          <w:rFonts w:asciiTheme="minorEastAsia" w:eastAsiaTheme="minorEastAsia" w:hAnsiTheme="minorEastAsia" w:hint="eastAsia"/>
        </w:rPr>
        <w:t>幢</w:t>
      </w:r>
      <w:r w:rsidRPr="006414F7">
        <w:rPr>
          <w:rFonts w:asciiTheme="minorEastAsia" w:eastAsiaTheme="minorEastAsia" w:hAnsiTheme="minorEastAsia"/>
        </w:rPr>
        <w:t>1</w:t>
      </w:r>
      <w:r w:rsidRPr="006414F7">
        <w:rPr>
          <w:rFonts w:asciiTheme="minorEastAsia" w:eastAsiaTheme="minorEastAsia" w:hAnsiTheme="minorEastAsia" w:hint="eastAsia"/>
        </w:rPr>
        <w:t>层、</w:t>
      </w:r>
      <w:r w:rsidRPr="006414F7">
        <w:rPr>
          <w:rFonts w:asciiTheme="minorEastAsia" w:eastAsiaTheme="minorEastAsia" w:hAnsiTheme="minorEastAsia"/>
        </w:rPr>
        <w:t>2</w:t>
      </w:r>
      <w:r w:rsidRPr="006414F7">
        <w:rPr>
          <w:rFonts w:asciiTheme="minorEastAsia" w:eastAsiaTheme="minorEastAsia" w:hAnsiTheme="minorEastAsia" w:hint="eastAsia"/>
        </w:rPr>
        <w:t>层、</w:t>
      </w:r>
      <w:r w:rsidRPr="006414F7">
        <w:rPr>
          <w:rFonts w:asciiTheme="minorEastAsia" w:eastAsiaTheme="minorEastAsia" w:hAnsiTheme="minorEastAsia"/>
        </w:rPr>
        <w:t>9</w:t>
      </w:r>
      <w:r w:rsidRPr="006414F7">
        <w:rPr>
          <w:rFonts w:asciiTheme="minorEastAsia" w:eastAsiaTheme="minorEastAsia" w:hAnsiTheme="minorEastAsia" w:hint="eastAsia"/>
        </w:rPr>
        <w:t>层、</w:t>
      </w:r>
      <w:r w:rsidRPr="006414F7">
        <w:rPr>
          <w:rFonts w:asciiTheme="minorEastAsia" w:eastAsiaTheme="minorEastAsia" w:hAnsiTheme="minorEastAsia"/>
        </w:rPr>
        <w:t>11</w:t>
      </w:r>
      <w:r w:rsidRPr="006414F7">
        <w:rPr>
          <w:rFonts w:asciiTheme="minorEastAsia" w:eastAsiaTheme="minorEastAsia" w:hAnsiTheme="minorEastAsia" w:hint="eastAsia"/>
        </w:rPr>
        <w:t>层、</w:t>
      </w:r>
      <w:r w:rsidRPr="006414F7">
        <w:rPr>
          <w:rFonts w:asciiTheme="minorEastAsia" w:eastAsiaTheme="minorEastAsia" w:hAnsiTheme="minorEastAsia"/>
        </w:rPr>
        <w:t>12</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法定代表人：王兵</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联系人：霍丽文</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010-65807827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95162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010-59539806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http://www.cifco.net/</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(231) </w:t>
      </w:r>
      <w:r w:rsidRPr="006414F7">
        <w:rPr>
          <w:rFonts w:asciiTheme="minorEastAsia" w:eastAsiaTheme="minorEastAsia" w:hAnsiTheme="minorEastAsia" w:hint="eastAsia"/>
        </w:rPr>
        <w:t>中期时代基金</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注册地址：北京市朝阳区建国门外光华路</w:t>
      </w:r>
      <w:r w:rsidRPr="006414F7">
        <w:rPr>
          <w:rFonts w:asciiTheme="minorEastAsia" w:eastAsiaTheme="minorEastAsia" w:hAnsiTheme="minorEastAsia"/>
        </w:rPr>
        <w:t>14</w:t>
      </w:r>
      <w:r w:rsidRPr="006414F7">
        <w:rPr>
          <w:rFonts w:asciiTheme="minorEastAsia" w:eastAsiaTheme="minorEastAsia" w:hAnsiTheme="minorEastAsia" w:hint="eastAsia"/>
        </w:rPr>
        <w:t>号</w:t>
      </w:r>
      <w:r w:rsidRPr="006414F7">
        <w:rPr>
          <w:rFonts w:asciiTheme="minorEastAsia" w:eastAsiaTheme="minorEastAsia" w:hAnsiTheme="minorEastAsia"/>
        </w:rPr>
        <w:t>1</w:t>
      </w:r>
      <w:r w:rsidRPr="006414F7">
        <w:rPr>
          <w:rFonts w:asciiTheme="minorEastAsia" w:eastAsiaTheme="minorEastAsia" w:hAnsiTheme="minorEastAsia" w:hint="eastAsia"/>
        </w:rPr>
        <w:t>幢</w:t>
      </w:r>
      <w:r w:rsidRPr="006414F7">
        <w:rPr>
          <w:rFonts w:asciiTheme="minorEastAsia" w:eastAsiaTheme="minorEastAsia" w:hAnsiTheme="minorEastAsia"/>
        </w:rPr>
        <w:t>11</w:t>
      </w:r>
      <w:r w:rsidRPr="006414F7">
        <w:rPr>
          <w:rFonts w:asciiTheme="minorEastAsia" w:eastAsiaTheme="minorEastAsia" w:hAnsiTheme="minorEastAsia" w:hint="eastAsia"/>
        </w:rPr>
        <w:t>层</w:t>
      </w:r>
      <w:r w:rsidRPr="006414F7">
        <w:rPr>
          <w:rFonts w:asciiTheme="minorEastAsia" w:eastAsiaTheme="minorEastAsia" w:hAnsiTheme="minorEastAsia"/>
        </w:rPr>
        <w:t>1103</w:t>
      </w:r>
      <w:r w:rsidRPr="006414F7">
        <w:rPr>
          <w:rFonts w:asciiTheme="minorEastAsia" w:eastAsiaTheme="minorEastAsia" w:hAnsiTheme="minorEastAsia" w:hint="eastAsia"/>
        </w:rPr>
        <w:t>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办公地址：北京市朝阳区建国门外光华路</w:t>
      </w:r>
      <w:r w:rsidRPr="006414F7">
        <w:rPr>
          <w:rFonts w:asciiTheme="minorEastAsia" w:eastAsiaTheme="minorEastAsia" w:hAnsiTheme="minorEastAsia"/>
        </w:rPr>
        <w:t>14</w:t>
      </w:r>
      <w:r w:rsidRPr="006414F7">
        <w:rPr>
          <w:rFonts w:asciiTheme="minorEastAsia" w:eastAsiaTheme="minorEastAsia" w:hAnsiTheme="minorEastAsia" w:hint="eastAsia"/>
        </w:rPr>
        <w:t>号</w:t>
      </w:r>
      <w:r w:rsidRPr="006414F7">
        <w:rPr>
          <w:rFonts w:asciiTheme="minorEastAsia" w:eastAsiaTheme="minorEastAsia" w:hAnsiTheme="minorEastAsia"/>
        </w:rPr>
        <w:t>1</w:t>
      </w:r>
      <w:r w:rsidRPr="006414F7">
        <w:rPr>
          <w:rFonts w:asciiTheme="minorEastAsia" w:eastAsiaTheme="minorEastAsia" w:hAnsiTheme="minorEastAsia" w:hint="eastAsia"/>
        </w:rPr>
        <w:t>幢</w:t>
      </w:r>
      <w:r w:rsidRPr="006414F7">
        <w:rPr>
          <w:rFonts w:asciiTheme="minorEastAsia" w:eastAsiaTheme="minorEastAsia" w:hAnsiTheme="minorEastAsia"/>
        </w:rPr>
        <w:t>4</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法定代表人：田宏莉</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联系人：尹庆</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010-65807865</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95162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010-65807864</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www.jrtoo.com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(232) </w:t>
      </w:r>
      <w:r w:rsidRPr="006414F7">
        <w:rPr>
          <w:rFonts w:asciiTheme="minorEastAsia" w:eastAsiaTheme="minorEastAsia" w:hAnsiTheme="minorEastAsia" w:hint="eastAsia"/>
        </w:rPr>
        <w:t>中信建投期货</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注册地址：重庆市渝中区中山三路</w:t>
      </w:r>
      <w:r w:rsidRPr="006414F7">
        <w:rPr>
          <w:rFonts w:asciiTheme="minorEastAsia" w:eastAsiaTheme="minorEastAsia" w:hAnsiTheme="minorEastAsia"/>
        </w:rPr>
        <w:t>107</w:t>
      </w:r>
      <w:r w:rsidRPr="006414F7">
        <w:rPr>
          <w:rFonts w:asciiTheme="minorEastAsia" w:eastAsiaTheme="minorEastAsia" w:hAnsiTheme="minorEastAsia" w:hint="eastAsia"/>
        </w:rPr>
        <w:t>号上站大楼平街</w:t>
      </w:r>
      <w:r w:rsidRPr="006414F7">
        <w:rPr>
          <w:rFonts w:asciiTheme="minorEastAsia" w:eastAsiaTheme="minorEastAsia" w:hAnsiTheme="minorEastAsia"/>
        </w:rPr>
        <w:t>11-B</w:t>
      </w:r>
      <w:r w:rsidRPr="006414F7">
        <w:rPr>
          <w:rFonts w:asciiTheme="minorEastAsia" w:eastAsiaTheme="minorEastAsia" w:hAnsiTheme="minorEastAsia" w:hint="eastAsia"/>
        </w:rPr>
        <w:t>，名义层</w:t>
      </w:r>
      <w:r w:rsidRPr="006414F7">
        <w:rPr>
          <w:rFonts w:asciiTheme="minorEastAsia" w:eastAsiaTheme="minorEastAsia" w:hAnsiTheme="minorEastAsia"/>
        </w:rPr>
        <w:t>11-A</w:t>
      </w:r>
      <w:r w:rsidRPr="006414F7">
        <w:rPr>
          <w:rFonts w:asciiTheme="minorEastAsia" w:eastAsiaTheme="minorEastAsia" w:hAnsiTheme="minorEastAsia" w:hint="eastAsia"/>
        </w:rPr>
        <w:t>，</w:t>
      </w:r>
      <w:r w:rsidRPr="006414F7">
        <w:rPr>
          <w:rFonts w:asciiTheme="minorEastAsia" w:eastAsiaTheme="minorEastAsia" w:hAnsiTheme="minorEastAsia"/>
        </w:rPr>
        <w:t>8-B4</w:t>
      </w:r>
      <w:r w:rsidRPr="006414F7">
        <w:rPr>
          <w:rFonts w:asciiTheme="minorEastAsia" w:eastAsiaTheme="minorEastAsia" w:hAnsiTheme="minorEastAsia" w:hint="eastAsia"/>
        </w:rPr>
        <w:t>，</w:t>
      </w:r>
      <w:r w:rsidRPr="006414F7">
        <w:rPr>
          <w:rFonts w:asciiTheme="minorEastAsia" w:eastAsiaTheme="minorEastAsia" w:hAnsiTheme="minorEastAsia"/>
        </w:rPr>
        <w:t>9-B</w:t>
      </w:r>
      <w:r w:rsidRPr="006414F7">
        <w:rPr>
          <w:rFonts w:asciiTheme="minorEastAsia" w:eastAsiaTheme="minorEastAsia" w:hAnsiTheme="minorEastAsia" w:hint="eastAsia"/>
        </w:rPr>
        <w:t>、</w:t>
      </w:r>
      <w:r w:rsidRPr="006414F7">
        <w:rPr>
          <w:rFonts w:asciiTheme="minorEastAsia" w:eastAsiaTheme="minorEastAsia" w:hAnsiTheme="minorEastAsia"/>
        </w:rPr>
        <w:t>C</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办公地址：重庆市渝中区中山三路</w:t>
      </w:r>
      <w:r w:rsidRPr="006414F7">
        <w:rPr>
          <w:rFonts w:asciiTheme="minorEastAsia" w:eastAsiaTheme="minorEastAsia" w:hAnsiTheme="minorEastAsia"/>
        </w:rPr>
        <w:t>107</w:t>
      </w:r>
      <w:r w:rsidRPr="006414F7">
        <w:rPr>
          <w:rFonts w:asciiTheme="minorEastAsia" w:eastAsiaTheme="minorEastAsia" w:hAnsiTheme="minorEastAsia" w:hint="eastAsia"/>
        </w:rPr>
        <w:t>号皇冠大厦</w:t>
      </w:r>
      <w:r w:rsidRPr="006414F7">
        <w:rPr>
          <w:rFonts w:asciiTheme="minorEastAsia" w:eastAsiaTheme="minorEastAsia" w:hAnsiTheme="minorEastAsia"/>
        </w:rPr>
        <w:t>11</w:t>
      </w:r>
      <w:r w:rsidRPr="006414F7">
        <w:rPr>
          <w:rFonts w:asciiTheme="minorEastAsia" w:eastAsiaTheme="minorEastAsia" w:hAnsiTheme="minorEastAsia" w:hint="eastAsia"/>
        </w:rPr>
        <w:t>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法定代表人：彭文德</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联系人：刘芸</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023-86769637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400-8877-780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023-86769629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www.cfc108.com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(233) </w:t>
      </w:r>
      <w:r w:rsidRPr="006414F7">
        <w:rPr>
          <w:rFonts w:asciiTheme="minorEastAsia" w:eastAsiaTheme="minorEastAsia" w:hAnsiTheme="minorEastAsia" w:hint="eastAsia"/>
        </w:rPr>
        <w:t>中信期货</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注册地址：广东省深圳市福田区中心三路</w:t>
      </w:r>
      <w:r w:rsidRPr="006414F7">
        <w:rPr>
          <w:rFonts w:asciiTheme="minorEastAsia" w:eastAsiaTheme="minorEastAsia" w:hAnsiTheme="minorEastAsia"/>
        </w:rPr>
        <w:t>8</w:t>
      </w:r>
      <w:r w:rsidRPr="006414F7">
        <w:rPr>
          <w:rFonts w:asciiTheme="minorEastAsia" w:eastAsiaTheme="minorEastAsia" w:hAnsiTheme="minorEastAsia" w:hint="eastAsia"/>
        </w:rPr>
        <w:t>号卓越时代广场（二期）北座</w:t>
      </w:r>
      <w:r w:rsidRPr="006414F7">
        <w:rPr>
          <w:rFonts w:asciiTheme="minorEastAsia" w:eastAsiaTheme="minorEastAsia" w:hAnsiTheme="minorEastAsia"/>
        </w:rPr>
        <w:t>13</w:t>
      </w:r>
      <w:r w:rsidRPr="006414F7">
        <w:rPr>
          <w:rFonts w:asciiTheme="minorEastAsia" w:eastAsiaTheme="minorEastAsia" w:hAnsiTheme="minorEastAsia" w:hint="eastAsia"/>
        </w:rPr>
        <w:t>层</w:t>
      </w:r>
      <w:r w:rsidRPr="006414F7">
        <w:rPr>
          <w:rFonts w:asciiTheme="minorEastAsia" w:eastAsiaTheme="minorEastAsia" w:hAnsiTheme="minorEastAsia"/>
        </w:rPr>
        <w:t>1301-1305</w:t>
      </w:r>
      <w:r w:rsidRPr="006414F7">
        <w:rPr>
          <w:rFonts w:asciiTheme="minorEastAsia" w:eastAsiaTheme="minorEastAsia" w:hAnsiTheme="minorEastAsia" w:hint="eastAsia"/>
        </w:rPr>
        <w:t>室、</w:t>
      </w:r>
      <w:r w:rsidRPr="006414F7">
        <w:rPr>
          <w:rFonts w:asciiTheme="minorEastAsia" w:eastAsiaTheme="minorEastAsia" w:hAnsiTheme="minorEastAsia"/>
        </w:rPr>
        <w:t>14</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办公地址：深圳市福田区中心三路</w:t>
      </w:r>
      <w:r w:rsidRPr="006414F7">
        <w:rPr>
          <w:rFonts w:asciiTheme="minorEastAsia" w:eastAsiaTheme="minorEastAsia" w:hAnsiTheme="minorEastAsia"/>
        </w:rPr>
        <w:t>8</w:t>
      </w:r>
      <w:r w:rsidRPr="006414F7">
        <w:rPr>
          <w:rFonts w:asciiTheme="minorEastAsia" w:eastAsiaTheme="minorEastAsia" w:hAnsiTheme="minorEastAsia" w:hint="eastAsia"/>
        </w:rPr>
        <w:t>号卓越时代广场（二期）北座</w:t>
      </w:r>
      <w:r w:rsidRPr="006414F7">
        <w:rPr>
          <w:rFonts w:asciiTheme="minorEastAsia" w:eastAsiaTheme="minorEastAsia" w:hAnsiTheme="minorEastAsia"/>
        </w:rPr>
        <w:t>13</w:t>
      </w:r>
      <w:r w:rsidRPr="006414F7">
        <w:rPr>
          <w:rFonts w:asciiTheme="minorEastAsia" w:eastAsiaTheme="minorEastAsia" w:hAnsiTheme="minorEastAsia" w:hint="eastAsia"/>
        </w:rPr>
        <w:t>层</w:t>
      </w:r>
      <w:r w:rsidRPr="006414F7">
        <w:rPr>
          <w:rFonts w:asciiTheme="minorEastAsia" w:eastAsiaTheme="minorEastAsia" w:hAnsiTheme="minorEastAsia"/>
        </w:rPr>
        <w:t>1301-1305</w:t>
      </w:r>
      <w:r w:rsidRPr="006414F7">
        <w:rPr>
          <w:rFonts w:asciiTheme="minorEastAsia" w:eastAsiaTheme="minorEastAsia" w:hAnsiTheme="minorEastAsia" w:hint="eastAsia"/>
        </w:rPr>
        <w:t>室、</w:t>
      </w:r>
      <w:r w:rsidRPr="006414F7">
        <w:rPr>
          <w:rFonts w:asciiTheme="minorEastAsia" w:eastAsiaTheme="minorEastAsia" w:hAnsiTheme="minorEastAsia"/>
        </w:rPr>
        <w:t>14</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法定代表人：张皓</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联系人：刘宏莹</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010-6083 3754</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400-990-8826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021-60819988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网址：</w:t>
      </w:r>
      <w:r w:rsidRPr="006414F7">
        <w:rPr>
          <w:rFonts w:asciiTheme="minorEastAsia" w:eastAsiaTheme="minorEastAsia" w:hAnsiTheme="minorEastAsia"/>
        </w:rPr>
        <w:t>http://www.citicsf.com/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(234) </w:t>
      </w:r>
      <w:r w:rsidRPr="006414F7">
        <w:rPr>
          <w:rFonts w:asciiTheme="minorEastAsia" w:eastAsiaTheme="minorEastAsia" w:hAnsiTheme="minorEastAsia" w:hint="eastAsia"/>
        </w:rPr>
        <w:t>中正达广</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注册地址：上海市徐汇区龙腾大道</w:t>
      </w:r>
      <w:r w:rsidRPr="006414F7">
        <w:rPr>
          <w:rFonts w:asciiTheme="minorEastAsia" w:eastAsiaTheme="minorEastAsia" w:hAnsiTheme="minorEastAsia"/>
        </w:rPr>
        <w:t>2815</w:t>
      </w:r>
      <w:r w:rsidRPr="006414F7">
        <w:rPr>
          <w:rFonts w:asciiTheme="minorEastAsia" w:eastAsiaTheme="minorEastAsia" w:hAnsiTheme="minorEastAsia" w:hint="eastAsia"/>
        </w:rPr>
        <w:t>号</w:t>
      </w:r>
      <w:r w:rsidRPr="006414F7">
        <w:rPr>
          <w:rFonts w:asciiTheme="minorEastAsia" w:eastAsiaTheme="minorEastAsia" w:hAnsiTheme="minorEastAsia"/>
        </w:rPr>
        <w:t>302</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办公地址：上海市徐汇区龙腾大道</w:t>
      </w:r>
      <w:r w:rsidRPr="006414F7">
        <w:rPr>
          <w:rFonts w:asciiTheme="minorEastAsia" w:eastAsiaTheme="minorEastAsia" w:hAnsiTheme="minorEastAsia"/>
        </w:rPr>
        <w:t>2815</w:t>
      </w:r>
      <w:r w:rsidRPr="006414F7">
        <w:rPr>
          <w:rFonts w:asciiTheme="minorEastAsia" w:eastAsiaTheme="minorEastAsia" w:hAnsiTheme="minorEastAsia" w:hint="eastAsia"/>
        </w:rPr>
        <w:t>号</w:t>
      </w:r>
      <w:r w:rsidRPr="006414F7">
        <w:rPr>
          <w:rFonts w:asciiTheme="minorEastAsia" w:eastAsiaTheme="minorEastAsia" w:hAnsiTheme="minorEastAsia"/>
        </w:rPr>
        <w:t>302</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法定代表人：黄欣</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联系人：戴珉微</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021-33768132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400-6767-523</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021-33768132-802</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www.zhongzhengfund.com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(235) </w:t>
      </w:r>
      <w:r w:rsidRPr="006414F7">
        <w:rPr>
          <w:rFonts w:asciiTheme="minorEastAsia" w:eastAsiaTheme="minorEastAsia" w:hAnsiTheme="minorEastAsia" w:hint="eastAsia"/>
        </w:rPr>
        <w:t>中证金牛</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注册地址：北京市丰台区东管头</w:t>
      </w:r>
      <w:r w:rsidRPr="006414F7">
        <w:rPr>
          <w:rFonts w:asciiTheme="minorEastAsia" w:eastAsiaTheme="minorEastAsia" w:hAnsiTheme="minorEastAsia"/>
        </w:rPr>
        <w:t>1</w:t>
      </w:r>
      <w:r w:rsidRPr="006414F7">
        <w:rPr>
          <w:rFonts w:asciiTheme="minorEastAsia" w:eastAsiaTheme="minorEastAsia" w:hAnsiTheme="minorEastAsia" w:hint="eastAsia"/>
        </w:rPr>
        <w:t>号</w:t>
      </w:r>
      <w:r w:rsidRPr="006414F7">
        <w:rPr>
          <w:rFonts w:asciiTheme="minorEastAsia" w:eastAsiaTheme="minorEastAsia" w:hAnsiTheme="minorEastAsia"/>
        </w:rPr>
        <w:t>2</w:t>
      </w:r>
      <w:r w:rsidRPr="006414F7">
        <w:rPr>
          <w:rFonts w:asciiTheme="minorEastAsia" w:eastAsiaTheme="minorEastAsia" w:hAnsiTheme="minorEastAsia" w:hint="eastAsia"/>
        </w:rPr>
        <w:t>号楼</w:t>
      </w:r>
      <w:r w:rsidRPr="006414F7">
        <w:rPr>
          <w:rFonts w:asciiTheme="minorEastAsia" w:eastAsiaTheme="minorEastAsia" w:hAnsiTheme="minorEastAsia"/>
        </w:rPr>
        <w:t>2-45</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办公地址：北京市西城区宣武门外大街甲</w:t>
      </w:r>
      <w:r w:rsidRPr="006414F7">
        <w:rPr>
          <w:rFonts w:asciiTheme="minorEastAsia" w:eastAsiaTheme="minorEastAsia" w:hAnsiTheme="minorEastAsia"/>
        </w:rPr>
        <w:t>1</w:t>
      </w:r>
      <w:r w:rsidRPr="006414F7">
        <w:rPr>
          <w:rFonts w:asciiTheme="minorEastAsia" w:eastAsiaTheme="minorEastAsia" w:hAnsiTheme="minorEastAsia" w:hint="eastAsia"/>
        </w:rPr>
        <w:t>号环球财讯中心</w:t>
      </w:r>
      <w:r w:rsidRPr="006414F7">
        <w:rPr>
          <w:rFonts w:asciiTheme="minorEastAsia" w:eastAsiaTheme="minorEastAsia" w:hAnsiTheme="minorEastAsia"/>
        </w:rPr>
        <w:t>A</w:t>
      </w:r>
      <w:r w:rsidRPr="006414F7">
        <w:rPr>
          <w:rFonts w:asciiTheme="minorEastAsia" w:eastAsiaTheme="minorEastAsia" w:hAnsiTheme="minorEastAsia" w:hint="eastAsia"/>
        </w:rPr>
        <w:t>座</w:t>
      </w:r>
      <w:r w:rsidRPr="006414F7">
        <w:rPr>
          <w:rFonts w:asciiTheme="minorEastAsia" w:eastAsiaTheme="minorEastAsia" w:hAnsiTheme="minorEastAsia"/>
        </w:rPr>
        <w:t>5</w:t>
      </w:r>
      <w:r w:rsidRPr="006414F7">
        <w:rPr>
          <w:rFonts w:asciiTheme="minorEastAsia" w:eastAsiaTheme="minorEastAsia" w:hAnsiTheme="minorEastAsia" w:hint="eastAsia"/>
        </w:rPr>
        <w:t>层</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法定代表人：钱昊旻</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联系人：沈晨</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010-59336544</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4008-909-998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www.jnlc.com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(236) </w:t>
      </w:r>
      <w:r w:rsidRPr="006414F7">
        <w:rPr>
          <w:rFonts w:asciiTheme="minorEastAsia" w:eastAsiaTheme="minorEastAsia" w:hAnsiTheme="minorEastAsia" w:hint="eastAsia"/>
        </w:rPr>
        <w:t>众禄基金</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注册地址：深圳市罗湖区笋岗街道笋西社区梨园路</w:t>
      </w:r>
      <w:r w:rsidRPr="006414F7">
        <w:rPr>
          <w:rFonts w:asciiTheme="minorEastAsia" w:eastAsiaTheme="minorEastAsia" w:hAnsiTheme="minorEastAsia"/>
        </w:rPr>
        <w:t>8</w:t>
      </w:r>
      <w:r w:rsidRPr="006414F7">
        <w:rPr>
          <w:rFonts w:asciiTheme="minorEastAsia" w:eastAsiaTheme="minorEastAsia" w:hAnsiTheme="minorEastAsia" w:hint="eastAsia"/>
        </w:rPr>
        <w:t>号</w:t>
      </w:r>
      <w:r w:rsidRPr="006414F7">
        <w:rPr>
          <w:rFonts w:asciiTheme="minorEastAsia" w:eastAsiaTheme="minorEastAsia" w:hAnsiTheme="minorEastAsia"/>
        </w:rPr>
        <w:t>HALO</w:t>
      </w:r>
      <w:r w:rsidRPr="006414F7">
        <w:rPr>
          <w:rFonts w:asciiTheme="minorEastAsia" w:eastAsiaTheme="minorEastAsia" w:hAnsiTheme="minorEastAsia" w:hint="eastAsia"/>
        </w:rPr>
        <w:t>广场一期四层</w:t>
      </w:r>
      <w:r w:rsidRPr="006414F7">
        <w:rPr>
          <w:rFonts w:asciiTheme="minorEastAsia" w:eastAsiaTheme="minorEastAsia" w:hAnsiTheme="minorEastAsia"/>
        </w:rPr>
        <w:t>12-13</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办公地址：深圳市罗湖区梨园路</w:t>
      </w:r>
      <w:r w:rsidRPr="006414F7">
        <w:rPr>
          <w:rFonts w:asciiTheme="minorEastAsia" w:eastAsiaTheme="minorEastAsia" w:hAnsiTheme="minorEastAsia"/>
        </w:rPr>
        <w:t>HALO</w:t>
      </w:r>
      <w:r w:rsidRPr="006414F7">
        <w:rPr>
          <w:rFonts w:asciiTheme="minorEastAsia" w:eastAsiaTheme="minorEastAsia" w:hAnsiTheme="minorEastAsia" w:hint="eastAsia"/>
        </w:rPr>
        <w:t>广场</w:t>
      </w:r>
      <w:r w:rsidRPr="006414F7">
        <w:rPr>
          <w:rFonts w:asciiTheme="minorEastAsia" w:eastAsiaTheme="minorEastAsia" w:hAnsiTheme="minorEastAsia"/>
        </w:rPr>
        <w:t>4</w:t>
      </w:r>
      <w:r w:rsidRPr="006414F7">
        <w:rPr>
          <w:rFonts w:asciiTheme="minorEastAsia" w:eastAsiaTheme="minorEastAsia" w:hAnsiTheme="minorEastAsia" w:hint="eastAsia"/>
        </w:rPr>
        <w:t>楼</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法定代表人：薛峰</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联系人：龚江江</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0755-33227950</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客户服务电话：</w:t>
      </w:r>
      <w:r w:rsidRPr="006414F7">
        <w:rPr>
          <w:rFonts w:asciiTheme="minorEastAsia" w:eastAsiaTheme="minorEastAsia" w:hAnsiTheme="minorEastAsia"/>
        </w:rPr>
        <w:t>4006-788-887</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0755-33227951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www.zlfund.cn    www.jjmmw.com</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 xml:space="preserve">(237) </w:t>
      </w:r>
      <w:r w:rsidRPr="006414F7">
        <w:rPr>
          <w:rFonts w:asciiTheme="minorEastAsia" w:eastAsiaTheme="minorEastAsia" w:hAnsiTheme="minorEastAsia" w:hint="eastAsia"/>
        </w:rPr>
        <w:t>浦领基金</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注册地址：北京市朝阳区望京东园四区</w:t>
      </w:r>
      <w:r w:rsidRPr="006414F7">
        <w:rPr>
          <w:rFonts w:asciiTheme="minorEastAsia" w:eastAsiaTheme="minorEastAsia" w:hAnsiTheme="minorEastAsia"/>
        </w:rPr>
        <w:t>13</w:t>
      </w:r>
      <w:r w:rsidRPr="006414F7">
        <w:rPr>
          <w:rFonts w:asciiTheme="minorEastAsia" w:eastAsiaTheme="minorEastAsia" w:hAnsiTheme="minorEastAsia" w:hint="eastAsia"/>
        </w:rPr>
        <w:t>号楼</w:t>
      </w:r>
      <w:r w:rsidRPr="006414F7">
        <w:rPr>
          <w:rFonts w:asciiTheme="minorEastAsia" w:eastAsiaTheme="minorEastAsia" w:hAnsiTheme="minorEastAsia"/>
        </w:rPr>
        <w:t>A</w:t>
      </w:r>
      <w:r w:rsidRPr="006414F7">
        <w:rPr>
          <w:rFonts w:asciiTheme="minorEastAsia" w:eastAsiaTheme="minorEastAsia" w:hAnsiTheme="minorEastAsia" w:hint="eastAsia"/>
        </w:rPr>
        <w:t>座</w:t>
      </w:r>
      <w:r w:rsidRPr="006414F7">
        <w:rPr>
          <w:rFonts w:asciiTheme="minorEastAsia" w:eastAsiaTheme="minorEastAsia" w:hAnsiTheme="minorEastAsia"/>
        </w:rPr>
        <w:t>9</w:t>
      </w:r>
      <w:r w:rsidRPr="006414F7">
        <w:rPr>
          <w:rFonts w:asciiTheme="minorEastAsia" w:eastAsiaTheme="minorEastAsia" w:hAnsiTheme="minorEastAsia" w:hint="eastAsia"/>
        </w:rPr>
        <w:t>层</w:t>
      </w:r>
      <w:r w:rsidRPr="006414F7">
        <w:rPr>
          <w:rFonts w:asciiTheme="minorEastAsia" w:eastAsiaTheme="minorEastAsia" w:hAnsiTheme="minorEastAsia"/>
        </w:rPr>
        <w:t>908</w:t>
      </w:r>
      <w:r w:rsidRPr="006414F7">
        <w:rPr>
          <w:rFonts w:asciiTheme="minorEastAsia" w:eastAsiaTheme="minorEastAsia" w:hAnsiTheme="minorEastAsia" w:hint="eastAsia"/>
        </w:rPr>
        <w:t>室</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办公地址：北京市朝阳区望京浦项中心</w:t>
      </w:r>
      <w:r w:rsidRPr="006414F7">
        <w:rPr>
          <w:rFonts w:asciiTheme="minorEastAsia" w:eastAsiaTheme="minorEastAsia" w:hAnsiTheme="minorEastAsia"/>
        </w:rPr>
        <w:t>A</w:t>
      </w:r>
      <w:r w:rsidRPr="006414F7">
        <w:rPr>
          <w:rFonts w:asciiTheme="minorEastAsia" w:eastAsiaTheme="minorEastAsia" w:hAnsiTheme="minorEastAsia" w:hint="eastAsia"/>
        </w:rPr>
        <w:t>座</w:t>
      </w:r>
      <w:r w:rsidRPr="006414F7">
        <w:rPr>
          <w:rFonts w:asciiTheme="minorEastAsia" w:eastAsiaTheme="minorEastAsia" w:hAnsiTheme="minorEastAsia"/>
        </w:rPr>
        <w:t>9</w:t>
      </w:r>
      <w:r w:rsidRPr="006414F7">
        <w:rPr>
          <w:rFonts w:asciiTheme="minorEastAsia" w:eastAsiaTheme="minorEastAsia" w:hAnsiTheme="minorEastAsia" w:hint="eastAsia"/>
        </w:rPr>
        <w:t>层</w:t>
      </w:r>
      <w:r w:rsidRPr="006414F7">
        <w:rPr>
          <w:rFonts w:asciiTheme="minorEastAsia" w:eastAsiaTheme="minorEastAsia" w:hAnsiTheme="minorEastAsia"/>
        </w:rPr>
        <w:t>04-08</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法定代表人：聂婉君</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联系人：李艳</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联系电话：</w:t>
      </w:r>
      <w:r w:rsidRPr="006414F7">
        <w:rPr>
          <w:rFonts w:asciiTheme="minorEastAsia" w:eastAsiaTheme="minorEastAsia" w:hAnsiTheme="minorEastAsia"/>
        </w:rPr>
        <w:t>010-59497361</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客户服务电话：</w:t>
      </w:r>
      <w:r w:rsidRPr="006414F7">
        <w:rPr>
          <w:rFonts w:asciiTheme="minorEastAsia" w:eastAsiaTheme="minorEastAsia" w:hAnsiTheme="minorEastAsia"/>
        </w:rPr>
        <w:t>400-012-5899</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w:t>
      </w:r>
      <w:r w:rsidRPr="006414F7">
        <w:rPr>
          <w:rFonts w:asciiTheme="minorEastAsia" w:eastAsiaTheme="minorEastAsia" w:hAnsiTheme="minorEastAsia"/>
        </w:rPr>
        <w:t>010-64788016</w:t>
      </w:r>
    </w:p>
    <w:p w:rsidR="003965FD" w:rsidRPr="006414F7" w:rsidRDefault="003965FD" w:rsidP="004D2FA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www.zscffund.com</w:t>
      </w:r>
    </w:p>
    <w:p w:rsidR="009D75B9" w:rsidRPr="006414F7" w:rsidRDefault="00B03F11" w:rsidP="001A2E39">
      <w:pPr>
        <w:pStyle w:val="a8"/>
        <w:snapToGrid w:val="0"/>
        <w:spacing w:line="360" w:lineRule="auto"/>
        <w:ind w:firstLineChars="0" w:firstLine="0"/>
        <w:outlineLvl w:val="1"/>
        <w:rPr>
          <w:rFonts w:asciiTheme="minorEastAsia" w:eastAsiaTheme="minorEastAsia" w:hAnsiTheme="minorEastAsia"/>
          <w:bCs/>
          <w:sz w:val="21"/>
          <w:szCs w:val="20"/>
        </w:rPr>
      </w:pPr>
      <w:bookmarkStart w:id="88" w:name="_Toc225152271"/>
      <w:bookmarkStart w:id="89" w:name="_Toc225230506"/>
      <w:bookmarkStart w:id="90" w:name="_Toc225230666"/>
      <w:bookmarkStart w:id="91" w:name="_Toc225230778"/>
      <w:bookmarkStart w:id="92" w:name="_Toc45618238"/>
      <w:r w:rsidRPr="006414F7">
        <w:rPr>
          <w:rFonts w:asciiTheme="minorEastAsia" w:eastAsiaTheme="minorEastAsia" w:hAnsiTheme="minorEastAsia" w:hint="eastAsia"/>
          <w:b/>
          <w:szCs w:val="20"/>
        </w:rPr>
        <w:t>（二）</w:t>
      </w:r>
      <w:r w:rsidR="009D75B9" w:rsidRPr="006414F7">
        <w:rPr>
          <w:rFonts w:asciiTheme="minorEastAsia" w:eastAsiaTheme="minorEastAsia" w:hAnsiTheme="minorEastAsia" w:hint="eastAsia"/>
          <w:b/>
          <w:szCs w:val="20"/>
        </w:rPr>
        <w:t>注册登记机构</w:t>
      </w:r>
      <w:bookmarkEnd w:id="88"/>
      <w:bookmarkEnd w:id="89"/>
      <w:bookmarkEnd w:id="90"/>
      <w:bookmarkEnd w:id="91"/>
      <w:bookmarkEnd w:id="92"/>
    </w:p>
    <w:p w:rsidR="009D75B9" w:rsidRPr="006414F7" w:rsidRDefault="009D75B9"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易方达基金管理有限公司</w:t>
      </w:r>
    </w:p>
    <w:p w:rsidR="00470A5B" w:rsidRPr="006414F7" w:rsidRDefault="00470A5B"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注册地址：</w:t>
      </w:r>
      <w:r w:rsidR="00FD4C82" w:rsidRPr="006414F7">
        <w:rPr>
          <w:rStyle w:val="da"/>
          <w:rFonts w:asciiTheme="minorEastAsia" w:eastAsiaTheme="minorEastAsia" w:hAnsiTheme="minorEastAsia" w:hint="eastAsia"/>
          <w:szCs w:val="21"/>
        </w:rPr>
        <w:t>广东省珠海市横琴新区宝华路6号105室－42891（集中办公区）</w:t>
      </w:r>
    </w:p>
    <w:p w:rsidR="009D75B9" w:rsidRPr="006414F7" w:rsidRDefault="00470A5B"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rPr>
        <w:t>办公地址：广州市天河区珠江新城珠江东路30号广州银行大厦40-43楼</w:t>
      </w:r>
    </w:p>
    <w:p w:rsidR="009D75B9" w:rsidRPr="006414F7" w:rsidRDefault="009D75B9"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法定代表人：</w:t>
      </w:r>
      <w:r w:rsidR="00C45B70" w:rsidRPr="006414F7">
        <w:rPr>
          <w:rFonts w:asciiTheme="minorEastAsia" w:eastAsiaTheme="minorEastAsia" w:hAnsiTheme="minorEastAsia" w:hint="eastAsia"/>
          <w:szCs w:val="21"/>
        </w:rPr>
        <w:t>刘晓艳</w:t>
      </w:r>
    </w:p>
    <w:p w:rsidR="009D75B9" w:rsidRPr="006414F7" w:rsidRDefault="009D75B9"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电话：</w:t>
      </w:r>
      <w:r w:rsidR="0079213A" w:rsidRPr="006414F7">
        <w:rPr>
          <w:rFonts w:asciiTheme="minorEastAsia" w:eastAsiaTheme="minorEastAsia" w:hAnsiTheme="minorEastAsia" w:hint="eastAsia"/>
          <w:szCs w:val="21"/>
        </w:rPr>
        <w:t>4008818088</w:t>
      </w:r>
    </w:p>
    <w:p w:rsidR="009D75B9" w:rsidRPr="006414F7" w:rsidRDefault="009D75B9"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传真：</w:t>
      </w:r>
      <w:r w:rsidRPr="006414F7">
        <w:rPr>
          <w:rFonts w:asciiTheme="minorEastAsia" w:eastAsiaTheme="minorEastAsia" w:hAnsiTheme="minorEastAsia"/>
          <w:szCs w:val="21"/>
        </w:rPr>
        <w:t>020</w:t>
      </w:r>
      <w:r w:rsidRPr="006414F7">
        <w:rPr>
          <w:rFonts w:asciiTheme="minorEastAsia" w:eastAsiaTheme="minorEastAsia" w:hAnsiTheme="minorEastAsia" w:hint="eastAsia"/>
          <w:szCs w:val="21"/>
        </w:rPr>
        <w:t>-38799249</w:t>
      </w:r>
    </w:p>
    <w:p w:rsidR="009D75B9" w:rsidRPr="006414F7" w:rsidRDefault="009D75B9" w:rsidP="001A2E39">
      <w:pPr>
        <w:pStyle w:val="a8"/>
        <w:snapToGrid w:val="0"/>
        <w:spacing w:line="360" w:lineRule="auto"/>
        <w:ind w:firstLineChars="195" w:firstLine="409"/>
        <w:rPr>
          <w:rFonts w:asciiTheme="minorEastAsia" w:eastAsiaTheme="minorEastAsia" w:hAnsiTheme="minorEastAsia"/>
          <w:sz w:val="21"/>
        </w:rPr>
      </w:pPr>
      <w:r w:rsidRPr="006414F7">
        <w:rPr>
          <w:rFonts w:asciiTheme="minorEastAsia" w:eastAsiaTheme="minorEastAsia" w:hAnsiTheme="minorEastAsia" w:hint="eastAsia"/>
          <w:sz w:val="21"/>
        </w:rPr>
        <w:t>联系人：余贤高</w:t>
      </w:r>
    </w:p>
    <w:p w:rsidR="009D75B9" w:rsidRPr="006414F7" w:rsidRDefault="00B03F11" w:rsidP="001A2E39">
      <w:pPr>
        <w:pStyle w:val="a8"/>
        <w:snapToGrid w:val="0"/>
        <w:spacing w:line="360" w:lineRule="auto"/>
        <w:ind w:firstLineChars="0" w:firstLine="0"/>
        <w:outlineLvl w:val="1"/>
        <w:rPr>
          <w:rFonts w:asciiTheme="minorEastAsia" w:eastAsiaTheme="minorEastAsia" w:hAnsiTheme="minorEastAsia"/>
          <w:sz w:val="21"/>
        </w:rPr>
      </w:pPr>
      <w:bookmarkStart w:id="93" w:name="_Toc225152272"/>
      <w:bookmarkStart w:id="94" w:name="_Toc225230507"/>
      <w:bookmarkStart w:id="95" w:name="_Toc225230667"/>
      <w:bookmarkStart w:id="96" w:name="_Toc225230779"/>
      <w:bookmarkStart w:id="97" w:name="_Toc45618239"/>
      <w:r w:rsidRPr="006414F7">
        <w:rPr>
          <w:rFonts w:asciiTheme="minorEastAsia" w:eastAsiaTheme="minorEastAsia" w:hAnsiTheme="minorEastAsia" w:hint="eastAsia"/>
          <w:b/>
          <w:szCs w:val="20"/>
        </w:rPr>
        <w:t>（三）</w:t>
      </w:r>
      <w:r w:rsidR="009D75B9" w:rsidRPr="006414F7">
        <w:rPr>
          <w:rFonts w:asciiTheme="minorEastAsia" w:eastAsiaTheme="minorEastAsia" w:hAnsiTheme="minorEastAsia" w:hint="eastAsia"/>
          <w:b/>
          <w:szCs w:val="20"/>
        </w:rPr>
        <w:t>律师事务所和经办律师</w:t>
      </w:r>
      <w:bookmarkEnd w:id="93"/>
      <w:bookmarkEnd w:id="94"/>
      <w:bookmarkEnd w:id="95"/>
      <w:bookmarkEnd w:id="96"/>
      <w:bookmarkEnd w:id="97"/>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律师事务所：北京市天元律师事务所</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地址：</w:t>
      </w:r>
      <w:r w:rsidR="006A2867" w:rsidRPr="006414F7">
        <w:rPr>
          <w:rFonts w:asciiTheme="minorEastAsia" w:eastAsiaTheme="minorEastAsia" w:hAnsiTheme="minorEastAsia" w:hint="eastAsia"/>
        </w:rPr>
        <w:t>北京市西城区丰盛胡同</w:t>
      </w:r>
      <w:r w:rsidR="006A2867" w:rsidRPr="006414F7">
        <w:rPr>
          <w:rFonts w:asciiTheme="minorEastAsia" w:eastAsiaTheme="minorEastAsia" w:hAnsiTheme="minorEastAsia"/>
        </w:rPr>
        <w:t>28</w:t>
      </w:r>
      <w:r w:rsidR="006A2867" w:rsidRPr="006414F7">
        <w:rPr>
          <w:rFonts w:asciiTheme="minorEastAsia" w:eastAsiaTheme="minorEastAsia" w:hAnsiTheme="minorEastAsia" w:hint="eastAsia"/>
        </w:rPr>
        <w:t>号太平洋保险大厦</w:t>
      </w:r>
      <w:r w:rsidR="006A2867" w:rsidRPr="006414F7">
        <w:rPr>
          <w:rFonts w:asciiTheme="minorEastAsia" w:eastAsiaTheme="minorEastAsia" w:hAnsiTheme="minorEastAsia"/>
        </w:rPr>
        <w:t>10</w:t>
      </w:r>
      <w:r w:rsidR="006A2867" w:rsidRPr="006414F7">
        <w:rPr>
          <w:rFonts w:asciiTheme="minorEastAsia" w:eastAsiaTheme="minorEastAsia" w:hAnsiTheme="minorEastAsia" w:hint="eastAsia"/>
        </w:rPr>
        <w:t>层</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负责人：王立华</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电话：010-88092188</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传真：010-88092150</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经办律师：王振强</w:t>
      </w:r>
      <w:r w:rsidR="00134D35" w:rsidRPr="006414F7">
        <w:rPr>
          <w:rFonts w:asciiTheme="minorEastAsia" w:eastAsiaTheme="minorEastAsia" w:hAnsiTheme="minorEastAsia" w:hint="eastAsia"/>
        </w:rPr>
        <w:t>、</w:t>
      </w:r>
      <w:r w:rsidRPr="006414F7">
        <w:rPr>
          <w:rFonts w:asciiTheme="minorEastAsia" w:eastAsiaTheme="minorEastAsia" w:hAnsiTheme="minorEastAsia" w:hint="eastAsia"/>
        </w:rPr>
        <w:t>高爱国</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联系人：</w:t>
      </w:r>
      <w:r w:rsidR="00AC26D6" w:rsidRPr="006414F7">
        <w:rPr>
          <w:rFonts w:asciiTheme="minorEastAsia" w:eastAsiaTheme="minorEastAsia" w:hAnsiTheme="minorEastAsia" w:hint="eastAsia"/>
        </w:rPr>
        <w:t>王立华</w:t>
      </w:r>
    </w:p>
    <w:p w:rsidR="009D75B9" w:rsidRPr="006414F7" w:rsidRDefault="00B03F11" w:rsidP="001A2E39">
      <w:pPr>
        <w:pStyle w:val="a8"/>
        <w:snapToGrid w:val="0"/>
        <w:spacing w:line="360" w:lineRule="auto"/>
        <w:ind w:firstLineChars="0" w:firstLine="0"/>
        <w:outlineLvl w:val="1"/>
        <w:rPr>
          <w:rFonts w:asciiTheme="minorEastAsia" w:eastAsiaTheme="minorEastAsia" w:hAnsiTheme="minorEastAsia"/>
          <w:b/>
          <w:szCs w:val="20"/>
        </w:rPr>
      </w:pPr>
      <w:bookmarkStart w:id="98" w:name="_Toc225152273"/>
      <w:bookmarkStart w:id="99" w:name="_Toc225230508"/>
      <w:bookmarkStart w:id="100" w:name="_Toc225230668"/>
      <w:bookmarkStart w:id="101" w:name="_Toc225230780"/>
      <w:bookmarkStart w:id="102" w:name="_Toc45618240"/>
      <w:r w:rsidRPr="006414F7">
        <w:rPr>
          <w:rFonts w:asciiTheme="minorEastAsia" w:eastAsiaTheme="minorEastAsia" w:hAnsiTheme="minorEastAsia" w:hint="eastAsia"/>
          <w:b/>
          <w:szCs w:val="20"/>
        </w:rPr>
        <w:t>（四）</w:t>
      </w:r>
      <w:r w:rsidR="009D75B9" w:rsidRPr="006414F7">
        <w:rPr>
          <w:rFonts w:asciiTheme="minorEastAsia" w:eastAsiaTheme="minorEastAsia" w:hAnsiTheme="minorEastAsia" w:hint="eastAsia"/>
          <w:b/>
          <w:szCs w:val="20"/>
        </w:rPr>
        <w:t>会计师事务所和经办注册会计师</w:t>
      </w:r>
      <w:bookmarkEnd w:id="98"/>
      <w:bookmarkEnd w:id="99"/>
      <w:bookmarkEnd w:id="100"/>
      <w:bookmarkEnd w:id="101"/>
      <w:bookmarkEnd w:id="102"/>
    </w:p>
    <w:p w:rsidR="001D28CE" w:rsidRPr="006414F7" w:rsidRDefault="001D28CE"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会计师事务所：安永华明会计师事务所（特殊普通合伙）</w:t>
      </w:r>
    </w:p>
    <w:p w:rsidR="001D28CE" w:rsidRPr="006414F7" w:rsidRDefault="001D28CE"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主要经营场所：北京市东城区东长安街1号东方广场安永大楼17层01-12室</w:t>
      </w:r>
    </w:p>
    <w:p w:rsidR="001D28CE" w:rsidRPr="006414F7" w:rsidRDefault="001D28CE"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执行事务合伙人：</w:t>
      </w:r>
      <w:r w:rsidR="00632CBF" w:rsidRPr="006414F7">
        <w:rPr>
          <w:rFonts w:asciiTheme="minorEastAsia" w:eastAsiaTheme="minorEastAsia" w:hAnsiTheme="minorEastAsia" w:hint="eastAsia"/>
          <w:szCs w:val="21"/>
        </w:rPr>
        <w:t>T</w:t>
      </w:r>
      <w:r w:rsidR="00632CBF" w:rsidRPr="006414F7">
        <w:rPr>
          <w:rFonts w:asciiTheme="minorEastAsia" w:eastAsiaTheme="minorEastAsia" w:hAnsiTheme="minorEastAsia"/>
          <w:szCs w:val="21"/>
        </w:rPr>
        <w:t>onyMao</w:t>
      </w:r>
      <w:r w:rsidR="00632CBF" w:rsidRPr="006414F7">
        <w:rPr>
          <w:rFonts w:asciiTheme="minorEastAsia" w:eastAsiaTheme="minorEastAsia" w:hAnsiTheme="minorEastAsia" w:hint="eastAsia"/>
          <w:szCs w:val="21"/>
        </w:rPr>
        <w:t>毛</w:t>
      </w:r>
      <w:r w:rsidR="00632CBF" w:rsidRPr="006414F7">
        <w:rPr>
          <w:rFonts w:asciiTheme="minorEastAsia" w:eastAsiaTheme="minorEastAsia" w:hAnsiTheme="minorEastAsia"/>
          <w:szCs w:val="21"/>
        </w:rPr>
        <w:t>鞍宁</w:t>
      </w:r>
    </w:p>
    <w:p w:rsidR="001D28CE" w:rsidRPr="006414F7" w:rsidRDefault="001D28CE"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电话：010-58153000</w:t>
      </w:r>
    </w:p>
    <w:p w:rsidR="001D28CE" w:rsidRPr="006414F7" w:rsidRDefault="001D28CE"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传真：010-85188298</w:t>
      </w:r>
    </w:p>
    <w:p w:rsidR="001D28CE" w:rsidRPr="006414F7" w:rsidRDefault="001D28CE"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经办注册会计师：</w:t>
      </w:r>
      <w:r w:rsidR="004E5656" w:rsidRPr="006414F7">
        <w:rPr>
          <w:rFonts w:asciiTheme="minorEastAsia" w:eastAsiaTheme="minorEastAsia" w:hAnsiTheme="minorEastAsia" w:hint="eastAsia"/>
          <w:szCs w:val="21"/>
        </w:rPr>
        <w:t>赵雅、马婧</w:t>
      </w:r>
    </w:p>
    <w:p w:rsidR="001F732B" w:rsidRPr="006414F7" w:rsidRDefault="001D28CE" w:rsidP="008103DA">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szCs w:val="21"/>
        </w:rPr>
        <w:t>联系人：</w:t>
      </w:r>
      <w:r w:rsidR="005D3303" w:rsidRPr="006414F7">
        <w:rPr>
          <w:rFonts w:asciiTheme="minorEastAsia" w:eastAsiaTheme="minorEastAsia" w:hAnsiTheme="minorEastAsia" w:hint="eastAsia"/>
          <w:szCs w:val="21"/>
        </w:rPr>
        <w:t>赵</w:t>
      </w:r>
      <w:r w:rsidR="005D3303" w:rsidRPr="006414F7">
        <w:rPr>
          <w:rFonts w:asciiTheme="minorEastAsia" w:eastAsiaTheme="minorEastAsia" w:hAnsiTheme="minorEastAsia"/>
          <w:szCs w:val="21"/>
        </w:rPr>
        <w:t>雅</w:t>
      </w:r>
    </w:p>
    <w:p w:rsidR="001F732B" w:rsidRPr="006414F7" w:rsidRDefault="001F732B" w:rsidP="001A2E39">
      <w:pPr>
        <w:pStyle w:val="a8"/>
        <w:snapToGrid w:val="0"/>
        <w:spacing w:line="360" w:lineRule="auto"/>
        <w:ind w:firstLine="600"/>
        <w:rPr>
          <w:rFonts w:asciiTheme="minorEastAsia" w:eastAsiaTheme="minorEastAsia" w:hAnsiTheme="minorEastAsia"/>
          <w:bCs/>
          <w:sz w:val="30"/>
          <w:szCs w:val="20"/>
        </w:rPr>
      </w:pPr>
    </w:p>
    <w:p w:rsidR="008F2034" w:rsidRPr="006414F7" w:rsidRDefault="008F2034" w:rsidP="001A2E39">
      <w:pPr>
        <w:pStyle w:val="a8"/>
        <w:snapToGrid w:val="0"/>
        <w:spacing w:line="360" w:lineRule="auto"/>
        <w:ind w:firstLine="600"/>
        <w:rPr>
          <w:rFonts w:asciiTheme="minorEastAsia" w:eastAsiaTheme="minorEastAsia" w:hAnsiTheme="minorEastAsia"/>
          <w:bCs/>
          <w:sz w:val="30"/>
          <w:szCs w:val="20"/>
        </w:rPr>
        <w:sectPr w:rsidR="008F2034" w:rsidRPr="006414F7" w:rsidSect="003A2129">
          <w:pgSz w:w="11906" w:h="16838" w:code="9"/>
          <w:pgMar w:top="1701" w:right="1301" w:bottom="1701" w:left="1814" w:header="1134" w:footer="1247" w:gutter="0"/>
          <w:cols w:space="425"/>
          <w:docGrid w:type="lines" w:linePitch="447"/>
        </w:sectPr>
      </w:pPr>
    </w:p>
    <w:p w:rsidR="009D75B9" w:rsidRPr="006414F7" w:rsidRDefault="009D75B9" w:rsidP="001A2E39">
      <w:pPr>
        <w:pStyle w:val="1"/>
        <w:keepLines/>
        <w:snapToGrid w:val="0"/>
        <w:spacing w:beforeLines="0" w:afterLines="0" w:line="360" w:lineRule="auto"/>
        <w:ind w:firstLineChars="0" w:firstLine="0"/>
        <w:rPr>
          <w:rFonts w:asciiTheme="minorEastAsia" w:eastAsiaTheme="minorEastAsia" w:hAnsiTheme="minorEastAsia"/>
        </w:rPr>
      </w:pPr>
      <w:bookmarkStart w:id="103" w:name="_Toc225152174"/>
      <w:bookmarkStart w:id="104" w:name="_Toc225152274"/>
      <w:bookmarkStart w:id="105" w:name="_Toc225230509"/>
      <w:bookmarkStart w:id="106" w:name="_Toc225230669"/>
      <w:bookmarkStart w:id="107" w:name="_Toc225230781"/>
      <w:bookmarkStart w:id="108" w:name="_Toc225230884"/>
      <w:bookmarkStart w:id="109" w:name="_Toc45618241"/>
      <w:r w:rsidRPr="006414F7">
        <w:rPr>
          <w:rFonts w:asciiTheme="minorEastAsia" w:eastAsiaTheme="minorEastAsia" w:hAnsiTheme="minorEastAsia" w:hint="eastAsia"/>
          <w:b/>
          <w:bCs/>
          <w:kern w:val="44"/>
          <w:sz w:val="28"/>
          <w:szCs w:val="44"/>
        </w:rPr>
        <w:lastRenderedPageBreak/>
        <w:t>六、基金份额的申购、赎回和转换</w:t>
      </w:r>
      <w:bookmarkEnd w:id="103"/>
      <w:bookmarkEnd w:id="104"/>
      <w:bookmarkEnd w:id="105"/>
      <w:bookmarkEnd w:id="106"/>
      <w:bookmarkEnd w:id="107"/>
      <w:bookmarkEnd w:id="108"/>
      <w:bookmarkEnd w:id="109"/>
    </w:p>
    <w:p w:rsidR="009D75B9" w:rsidRPr="006414F7" w:rsidRDefault="00B03F11" w:rsidP="001A2E39">
      <w:pPr>
        <w:pStyle w:val="a8"/>
        <w:snapToGrid w:val="0"/>
        <w:spacing w:line="360" w:lineRule="auto"/>
        <w:ind w:firstLineChars="0" w:firstLine="0"/>
        <w:outlineLvl w:val="1"/>
        <w:rPr>
          <w:rFonts w:asciiTheme="minorEastAsia" w:eastAsiaTheme="minorEastAsia" w:hAnsiTheme="minorEastAsia"/>
        </w:rPr>
      </w:pPr>
      <w:bookmarkStart w:id="110" w:name="_Toc225152275"/>
      <w:bookmarkStart w:id="111" w:name="_Toc225230510"/>
      <w:bookmarkStart w:id="112" w:name="_Toc225230670"/>
      <w:bookmarkStart w:id="113" w:name="_Toc225230782"/>
      <w:bookmarkStart w:id="114" w:name="_Toc45618242"/>
      <w:r w:rsidRPr="006414F7">
        <w:rPr>
          <w:rFonts w:asciiTheme="minorEastAsia" w:eastAsiaTheme="minorEastAsia" w:hAnsiTheme="minorEastAsia" w:hint="eastAsia"/>
          <w:b/>
          <w:szCs w:val="20"/>
        </w:rPr>
        <w:t>（一）</w:t>
      </w:r>
      <w:r w:rsidR="009D75B9" w:rsidRPr="006414F7">
        <w:rPr>
          <w:rFonts w:asciiTheme="minorEastAsia" w:eastAsiaTheme="minorEastAsia" w:hAnsiTheme="minorEastAsia" w:hint="eastAsia"/>
          <w:b/>
          <w:szCs w:val="20"/>
        </w:rPr>
        <w:t>投资者范围</w:t>
      </w:r>
      <w:bookmarkEnd w:id="110"/>
      <w:bookmarkEnd w:id="111"/>
      <w:bookmarkEnd w:id="112"/>
      <w:bookmarkEnd w:id="113"/>
      <w:bookmarkEnd w:id="114"/>
    </w:p>
    <w:p w:rsidR="009D75B9" w:rsidRPr="006414F7" w:rsidRDefault="009D75B9" w:rsidP="001F732B">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中华人民共和国境内的个人投资者、机构投资者</w:t>
      </w:r>
      <w:r w:rsidRPr="006414F7">
        <w:rPr>
          <w:rFonts w:asciiTheme="minorEastAsia" w:eastAsiaTheme="minorEastAsia" w:hAnsiTheme="minorEastAsia"/>
        </w:rPr>
        <w:t>（</w:t>
      </w:r>
      <w:r w:rsidRPr="006414F7">
        <w:rPr>
          <w:rFonts w:asciiTheme="minorEastAsia" w:eastAsiaTheme="minorEastAsia" w:hAnsiTheme="minorEastAsia" w:hint="eastAsia"/>
        </w:rPr>
        <w:t>法律、法规、规章禁止投资证券投资基金的除外</w:t>
      </w:r>
      <w:r w:rsidRPr="006414F7">
        <w:rPr>
          <w:rFonts w:asciiTheme="minorEastAsia" w:eastAsiaTheme="minorEastAsia" w:hAnsiTheme="minorEastAsia"/>
        </w:rPr>
        <w:t>）</w:t>
      </w:r>
      <w:r w:rsidRPr="006414F7">
        <w:rPr>
          <w:rFonts w:asciiTheme="minorEastAsia" w:eastAsiaTheme="minorEastAsia" w:hAnsiTheme="minorEastAsia" w:hint="eastAsia"/>
        </w:rPr>
        <w:t>和合格境外机构投资者。</w:t>
      </w:r>
    </w:p>
    <w:p w:rsidR="009D75B9" w:rsidRPr="006414F7" w:rsidRDefault="00B03F11" w:rsidP="001A2E39">
      <w:pPr>
        <w:pStyle w:val="a8"/>
        <w:snapToGrid w:val="0"/>
        <w:spacing w:line="360" w:lineRule="auto"/>
        <w:ind w:firstLineChars="0" w:firstLine="0"/>
        <w:outlineLvl w:val="1"/>
        <w:rPr>
          <w:rFonts w:asciiTheme="minorEastAsia" w:eastAsiaTheme="minorEastAsia" w:hAnsiTheme="minorEastAsia"/>
          <w:b/>
          <w:szCs w:val="20"/>
        </w:rPr>
      </w:pPr>
      <w:bookmarkStart w:id="115" w:name="_Toc225152276"/>
      <w:bookmarkStart w:id="116" w:name="_Toc225230511"/>
      <w:bookmarkStart w:id="117" w:name="_Toc225230671"/>
      <w:bookmarkStart w:id="118" w:name="_Toc225230783"/>
      <w:bookmarkStart w:id="119" w:name="_Toc45618243"/>
      <w:r w:rsidRPr="006414F7">
        <w:rPr>
          <w:rFonts w:asciiTheme="minorEastAsia" w:eastAsiaTheme="minorEastAsia" w:hAnsiTheme="minorEastAsia" w:hint="eastAsia"/>
          <w:b/>
          <w:szCs w:val="20"/>
        </w:rPr>
        <w:t>（二）</w:t>
      </w:r>
      <w:r w:rsidR="009D75B9" w:rsidRPr="006414F7">
        <w:rPr>
          <w:rFonts w:asciiTheme="minorEastAsia" w:eastAsiaTheme="minorEastAsia" w:hAnsiTheme="minorEastAsia" w:hint="eastAsia"/>
          <w:b/>
          <w:szCs w:val="20"/>
        </w:rPr>
        <w:t>申购、赎回和转换场所</w:t>
      </w:r>
      <w:bookmarkEnd w:id="115"/>
      <w:bookmarkEnd w:id="116"/>
      <w:bookmarkEnd w:id="117"/>
      <w:bookmarkEnd w:id="118"/>
      <w:bookmarkEnd w:id="119"/>
    </w:p>
    <w:p w:rsidR="009D75B9" w:rsidRPr="006414F7" w:rsidRDefault="001F732B" w:rsidP="001F732B">
      <w:pPr>
        <w:tabs>
          <w:tab w:val="left" w:pos="735"/>
        </w:tabs>
        <w:snapToGrid w:val="0"/>
        <w:spacing w:line="360" w:lineRule="auto"/>
        <w:ind w:left="420"/>
        <w:rPr>
          <w:rFonts w:asciiTheme="minorEastAsia" w:eastAsiaTheme="minorEastAsia" w:hAnsiTheme="minorEastAsia"/>
        </w:rPr>
      </w:pPr>
      <w:r w:rsidRPr="006414F7">
        <w:rPr>
          <w:rFonts w:asciiTheme="minorEastAsia" w:eastAsiaTheme="minorEastAsia" w:hAnsiTheme="minorEastAsia" w:hint="eastAsia"/>
        </w:rPr>
        <w:t>1、</w:t>
      </w:r>
      <w:r w:rsidR="00523F32" w:rsidRPr="006414F7">
        <w:rPr>
          <w:rFonts w:asciiTheme="minorEastAsia" w:eastAsiaTheme="minorEastAsia" w:hAnsiTheme="minorEastAsia" w:hint="eastAsia"/>
        </w:rPr>
        <w:t>基金管理人</w:t>
      </w:r>
      <w:r w:rsidR="009D75B9" w:rsidRPr="006414F7">
        <w:rPr>
          <w:rFonts w:asciiTheme="minorEastAsia" w:eastAsiaTheme="minorEastAsia" w:hAnsiTheme="minorEastAsia" w:hint="eastAsia"/>
        </w:rPr>
        <w:t>直销</w:t>
      </w:r>
      <w:r w:rsidR="002D4F3F" w:rsidRPr="006414F7">
        <w:rPr>
          <w:rFonts w:asciiTheme="minorEastAsia" w:eastAsiaTheme="minorEastAsia" w:hAnsiTheme="minorEastAsia" w:hint="eastAsia"/>
        </w:rPr>
        <w:t>中心</w:t>
      </w:r>
      <w:r w:rsidR="00996803" w:rsidRPr="006414F7">
        <w:rPr>
          <w:rFonts w:asciiTheme="minorEastAsia" w:eastAsiaTheme="minorEastAsia" w:hAnsiTheme="minorEastAsia" w:hint="eastAsia"/>
        </w:rPr>
        <w:t>、网上交易系统</w:t>
      </w:r>
      <w:r w:rsidR="009D75B9" w:rsidRPr="006414F7">
        <w:rPr>
          <w:rFonts w:asciiTheme="minorEastAsia" w:eastAsiaTheme="minorEastAsia" w:hAnsiTheme="minorEastAsia" w:hint="eastAsia"/>
        </w:rPr>
        <w:t>(www.efunds.com.cn)；</w:t>
      </w:r>
    </w:p>
    <w:p w:rsidR="002753EB" w:rsidRPr="006414F7" w:rsidRDefault="001F732B" w:rsidP="001F732B">
      <w:pPr>
        <w:autoSpaceDE w:val="0"/>
        <w:autoSpaceDN w:val="0"/>
        <w:snapToGrid w:val="0"/>
        <w:spacing w:line="360" w:lineRule="auto"/>
        <w:ind w:left="420"/>
        <w:jc w:val="left"/>
        <w:rPr>
          <w:rFonts w:asciiTheme="minorEastAsia" w:eastAsiaTheme="minorEastAsia" w:hAnsiTheme="minorEastAsia"/>
        </w:rPr>
      </w:pPr>
      <w:r w:rsidRPr="006414F7">
        <w:rPr>
          <w:rFonts w:asciiTheme="minorEastAsia" w:eastAsiaTheme="minorEastAsia" w:hAnsiTheme="minorEastAsia" w:hint="eastAsia"/>
        </w:rPr>
        <w:t>2、</w:t>
      </w:r>
      <w:r w:rsidR="002753EB" w:rsidRPr="006414F7">
        <w:rPr>
          <w:rFonts w:asciiTheme="minorEastAsia" w:eastAsiaTheme="minorEastAsia" w:hAnsiTheme="minorEastAsia" w:hint="eastAsia"/>
        </w:rPr>
        <w:t>各</w:t>
      </w:r>
      <w:r w:rsidR="002753EB" w:rsidRPr="006414F7">
        <w:rPr>
          <w:rFonts w:asciiTheme="minorEastAsia" w:eastAsiaTheme="minorEastAsia" w:hAnsiTheme="minorEastAsia" w:hint="eastAsia"/>
          <w:szCs w:val="21"/>
        </w:rPr>
        <w:t>非直销销售机构</w:t>
      </w:r>
      <w:r w:rsidR="002753EB" w:rsidRPr="006414F7">
        <w:rPr>
          <w:rFonts w:asciiTheme="minorEastAsia" w:eastAsiaTheme="minorEastAsia" w:hAnsiTheme="minorEastAsia" w:hint="eastAsia"/>
        </w:rPr>
        <w:t>开办开放式基金业务的营业网点。</w:t>
      </w:r>
    </w:p>
    <w:p w:rsidR="009D75B9" w:rsidRPr="006414F7" w:rsidRDefault="009D75B9" w:rsidP="001A2E39">
      <w:pPr>
        <w:tabs>
          <w:tab w:val="left" w:pos="735"/>
        </w:tabs>
        <w:snapToGrid w:val="0"/>
        <w:spacing w:line="360" w:lineRule="auto"/>
        <w:ind w:left="420"/>
        <w:rPr>
          <w:rFonts w:asciiTheme="minorEastAsia" w:eastAsiaTheme="minorEastAsia" w:hAnsiTheme="minorEastAsia"/>
        </w:rPr>
      </w:pPr>
      <w:r w:rsidRPr="006414F7">
        <w:rPr>
          <w:rFonts w:asciiTheme="minorEastAsia" w:eastAsiaTheme="minorEastAsia" w:hAnsiTheme="minorEastAsia" w:hint="eastAsia"/>
        </w:rPr>
        <w:t>基金管理人可根据情况变更基金</w:t>
      </w:r>
      <w:r w:rsidR="002753EB" w:rsidRPr="006414F7">
        <w:rPr>
          <w:rFonts w:asciiTheme="minorEastAsia" w:eastAsiaTheme="minorEastAsia" w:hAnsiTheme="minorEastAsia" w:hint="eastAsia"/>
        </w:rPr>
        <w:t>销售</w:t>
      </w:r>
      <w:r w:rsidRPr="006414F7">
        <w:rPr>
          <w:rFonts w:asciiTheme="minorEastAsia" w:eastAsiaTheme="minorEastAsia" w:hAnsiTheme="minorEastAsia" w:hint="eastAsia"/>
        </w:rPr>
        <w:t>机构，</w:t>
      </w:r>
      <w:r w:rsidR="00ED2B8E" w:rsidRPr="006414F7">
        <w:rPr>
          <w:rFonts w:asciiTheme="minorEastAsia" w:eastAsiaTheme="minorEastAsia" w:hAnsiTheme="minorEastAsia" w:hint="eastAsia"/>
        </w:rPr>
        <w:t>并在基金管理人网站公示</w:t>
      </w:r>
      <w:r w:rsidRPr="006414F7">
        <w:rPr>
          <w:rFonts w:asciiTheme="minorEastAsia" w:eastAsiaTheme="minorEastAsia" w:hAnsiTheme="minorEastAsia" w:hint="eastAsia"/>
        </w:rPr>
        <w:t>。</w:t>
      </w:r>
    </w:p>
    <w:p w:rsidR="009D75B9" w:rsidRPr="006414F7" w:rsidRDefault="009D75B9" w:rsidP="001A2E39">
      <w:pPr>
        <w:tabs>
          <w:tab w:val="left" w:pos="735"/>
        </w:tabs>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投资者</w:t>
      </w:r>
      <w:r w:rsidRPr="006414F7">
        <w:rPr>
          <w:rFonts w:asciiTheme="minorEastAsia" w:eastAsiaTheme="minorEastAsia" w:hAnsiTheme="minorEastAsia" w:hint="eastAsia"/>
          <w:szCs w:val="21"/>
        </w:rPr>
        <w:t>还</w:t>
      </w:r>
      <w:r w:rsidRPr="006414F7">
        <w:rPr>
          <w:rFonts w:asciiTheme="minorEastAsia" w:eastAsiaTheme="minorEastAsia" w:hAnsiTheme="minorEastAsia" w:hint="eastAsia"/>
        </w:rPr>
        <w:t>可通过基金管理人或者指定的基金</w:t>
      </w:r>
      <w:r w:rsidR="002753EB" w:rsidRPr="006414F7">
        <w:rPr>
          <w:rFonts w:asciiTheme="minorEastAsia" w:eastAsiaTheme="minorEastAsia" w:hAnsiTheme="minorEastAsia" w:hint="eastAsia"/>
        </w:rPr>
        <w:t>销售</w:t>
      </w:r>
      <w:r w:rsidRPr="006414F7">
        <w:rPr>
          <w:rFonts w:asciiTheme="minorEastAsia" w:eastAsiaTheme="minorEastAsia" w:hAnsiTheme="minorEastAsia" w:hint="eastAsia"/>
        </w:rPr>
        <w:t>机构以电话或互联网</w:t>
      </w:r>
      <w:r w:rsidR="00CB7EAC" w:rsidRPr="006414F7">
        <w:rPr>
          <w:rFonts w:asciiTheme="minorEastAsia" w:eastAsiaTheme="minorEastAsia" w:hAnsiTheme="minorEastAsia" w:hint="eastAsia"/>
        </w:rPr>
        <w:t>或</w:t>
      </w:r>
      <w:r w:rsidR="00CB7EAC" w:rsidRPr="006414F7">
        <w:rPr>
          <w:rFonts w:asciiTheme="minorEastAsia" w:eastAsiaTheme="minorEastAsia" w:hAnsiTheme="minorEastAsia"/>
        </w:rPr>
        <w:t>其他电子交易方式</w:t>
      </w:r>
      <w:r w:rsidR="00CB7EAC" w:rsidRPr="006414F7">
        <w:rPr>
          <w:rFonts w:asciiTheme="minorEastAsia" w:eastAsiaTheme="minorEastAsia" w:hAnsiTheme="minorEastAsia" w:hint="eastAsia"/>
        </w:rPr>
        <w:t>进行申购、赎回和转换，</w:t>
      </w:r>
      <w:r w:rsidR="00CB7EAC" w:rsidRPr="006414F7">
        <w:rPr>
          <w:rFonts w:asciiTheme="minorEastAsia" w:eastAsiaTheme="minorEastAsia" w:hAnsiTheme="minorEastAsia" w:hint="eastAsia"/>
          <w:kern w:val="0"/>
          <w:szCs w:val="21"/>
        </w:rPr>
        <w:t>具体办法详见销售机构公告</w:t>
      </w:r>
      <w:r w:rsidR="00CB7EAC" w:rsidRPr="006414F7">
        <w:rPr>
          <w:rFonts w:asciiTheme="minorEastAsia" w:eastAsiaTheme="minorEastAsia" w:hAnsiTheme="minorEastAsia" w:hint="eastAsia"/>
        </w:rPr>
        <w:t>。</w:t>
      </w:r>
    </w:p>
    <w:p w:rsidR="009D75B9" w:rsidRPr="006414F7" w:rsidRDefault="00B03F11" w:rsidP="001A2E39">
      <w:pPr>
        <w:pStyle w:val="a8"/>
        <w:snapToGrid w:val="0"/>
        <w:spacing w:line="360" w:lineRule="auto"/>
        <w:ind w:firstLineChars="0" w:firstLine="0"/>
        <w:outlineLvl w:val="1"/>
        <w:rPr>
          <w:rFonts w:asciiTheme="minorEastAsia" w:eastAsiaTheme="minorEastAsia" w:hAnsiTheme="minorEastAsia"/>
        </w:rPr>
      </w:pPr>
      <w:bookmarkStart w:id="120" w:name="_Toc225152277"/>
      <w:bookmarkStart w:id="121" w:name="_Toc225230512"/>
      <w:bookmarkStart w:id="122" w:name="_Toc225230672"/>
      <w:bookmarkStart w:id="123" w:name="_Toc225230784"/>
      <w:bookmarkStart w:id="124" w:name="_Toc45618244"/>
      <w:r w:rsidRPr="006414F7">
        <w:rPr>
          <w:rFonts w:asciiTheme="minorEastAsia" w:eastAsiaTheme="minorEastAsia" w:hAnsiTheme="minorEastAsia" w:hint="eastAsia"/>
          <w:b/>
          <w:szCs w:val="20"/>
        </w:rPr>
        <w:t>（三）</w:t>
      </w:r>
      <w:r w:rsidR="009D75B9" w:rsidRPr="006414F7">
        <w:rPr>
          <w:rFonts w:asciiTheme="minorEastAsia" w:eastAsiaTheme="minorEastAsia" w:hAnsiTheme="minorEastAsia" w:hint="eastAsia"/>
          <w:b/>
          <w:szCs w:val="20"/>
        </w:rPr>
        <w:t>申购、赎回和转换的开放日期及办理时间</w:t>
      </w:r>
      <w:bookmarkEnd w:id="120"/>
      <w:bookmarkEnd w:id="121"/>
      <w:bookmarkEnd w:id="122"/>
      <w:bookmarkEnd w:id="123"/>
      <w:bookmarkEnd w:id="124"/>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本基金已于2002年9月10日开始办理日常申购业务，</w:t>
      </w:r>
      <w:r w:rsidR="000B52CB" w:rsidRPr="006414F7">
        <w:rPr>
          <w:rFonts w:asciiTheme="minorEastAsia" w:eastAsiaTheme="minorEastAsia" w:hAnsiTheme="minorEastAsia" w:hint="eastAsia"/>
        </w:rPr>
        <w:t>于</w:t>
      </w:r>
      <w:r w:rsidR="000B52CB" w:rsidRPr="006414F7">
        <w:rPr>
          <w:rFonts w:asciiTheme="minorEastAsia" w:eastAsiaTheme="minorEastAsia" w:hAnsiTheme="minorEastAsia"/>
        </w:rPr>
        <w:t>2002年11月21日</w:t>
      </w:r>
      <w:r w:rsidR="000B52CB" w:rsidRPr="006414F7">
        <w:rPr>
          <w:rFonts w:asciiTheme="minorEastAsia" w:eastAsiaTheme="minorEastAsia" w:hAnsiTheme="minorEastAsia" w:hint="eastAsia"/>
        </w:rPr>
        <w:t>开始办理日常赎回业务，</w:t>
      </w:r>
      <w:r w:rsidRPr="006414F7">
        <w:rPr>
          <w:rFonts w:asciiTheme="minorEastAsia" w:eastAsiaTheme="minorEastAsia" w:hAnsiTheme="minorEastAsia" w:hint="eastAsia"/>
        </w:rPr>
        <w:t>并于2004年2月19日开始办理转换业务。</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申购、赎回和转换的开放日为上海证券交易所、深圳证券交易所的交易日。具体业务办理时间为上海证券交易所、深圳证券交易所的交易时间。若出现新的证券交易市场或交易所交易时间更改或其它原因，基金管理人将视情况进行相应的调整并公告。</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投资人在基金合同约定之外的日期和时间提出申购、赎回或者转换申请的，其基金份额申购、赎回价格为下次办理基金份额申购、赎回时间所在开放日的价格</w:t>
      </w:r>
      <w:r w:rsidRPr="006414F7">
        <w:rPr>
          <w:rFonts w:asciiTheme="minorEastAsia" w:eastAsiaTheme="minorEastAsia" w:hAnsiTheme="minorEastAsia" w:hint="eastAsia"/>
        </w:rPr>
        <w:t>。</w:t>
      </w:r>
    </w:p>
    <w:p w:rsidR="009D75B9" w:rsidRPr="006414F7" w:rsidRDefault="00B03F11" w:rsidP="001A2E39">
      <w:pPr>
        <w:pStyle w:val="a8"/>
        <w:snapToGrid w:val="0"/>
        <w:spacing w:line="360" w:lineRule="auto"/>
        <w:ind w:firstLineChars="0" w:firstLine="0"/>
        <w:outlineLvl w:val="1"/>
        <w:rPr>
          <w:rFonts w:asciiTheme="minorEastAsia" w:eastAsiaTheme="minorEastAsia" w:hAnsiTheme="minorEastAsia"/>
        </w:rPr>
      </w:pPr>
      <w:bookmarkStart w:id="125" w:name="_Toc225152278"/>
      <w:bookmarkStart w:id="126" w:name="_Toc225230513"/>
      <w:bookmarkStart w:id="127" w:name="_Toc225230673"/>
      <w:bookmarkStart w:id="128" w:name="_Toc225230785"/>
      <w:bookmarkStart w:id="129" w:name="_Toc45618245"/>
      <w:r w:rsidRPr="006414F7">
        <w:rPr>
          <w:rFonts w:asciiTheme="minorEastAsia" w:eastAsiaTheme="minorEastAsia" w:hAnsiTheme="minorEastAsia" w:hint="eastAsia"/>
          <w:b/>
          <w:szCs w:val="20"/>
        </w:rPr>
        <w:t>（四）</w:t>
      </w:r>
      <w:r w:rsidR="009D75B9" w:rsidRPr="006414F7">
        <w:rPr>
          <w:rFonts w:asciiTheme="minorEastAsia" w:eastAsiaTheme="minorEastAsia" w:hAnsiTheme="minorEastAsia" w:hint="eastAsia"/>
          <w:b/>
          <w:szCs w:val="20"/>
        </w:rPr>
        <w:t>申购、赎回和转换的原则</w:t>
      </w:r>
      <w:bookmarkEnd w:id="125"/>
      <w:bookmarkEnd w:id="126"/>
      <w:bookmarkEnd w:id="127"/>
      <w:bookmarkEnd w:id="128"/>
      <w:bookmarkEnd w:id="129"/>
    </w:p>
    <w:p w:rsidR="009D75B9" w:rsidRPr="006414F7" w:rsidRDefault="001F732B" w:rsidP="001F732B">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1、</w:t>
      </w:r>
      <w:r w:rsidR="009D75B9" w:rsidRPr="006414F7">
        <w:rPr>
          <w:rFonts w:asciiTheme="minorEastAsia" w:eastAsiaTheme="minorEastAsia" w:hAnsiTheme="minorEastAsia" w:hint="eastAsia"/>
        </w:rPr>
        <w:t>未知价原则，即本基金的申购与赎回价格以受理申请当日收市后计算的基金份额净值为基准进行计算；</w:t>
      </w:r>
      <w:r w:rsidR="009D75B9" w:rsidRPr="006414F7">
        <w:rPr>
          <w:rFonts w:asciiTheme="minorEastAsia" w:eastAsiaTheme="minorEastAsia" w:hAnsiTheme="minorEastAsia"/>
        </w:rPr>
        <w:t>转换价格以转换申请提出当日有关转出、转入基金的</w:t>
      </w:r>
      <w:r w:rsidR="009D75B9" w:rsidRPr="006414F7">
        <w:rPr>
          <w:rFonts w:asciiTheme="minorEastAsia" w:eastAsiaTheme="minorEastAsia" w:hAnsiTheme="minorEastAsia" w:hint="eastAsia"/>
        </w:rPr>
        <w:t>基金份额净值</w:t>
      </w:r>
      <w:r w:rsidR="009D75B9" w:rsidRPr="006414F7">
        <w:rPr>
          <w:rFonts w:asciiTheme="minorEastAsia" w:eastAsiaTheme="minorEastAsia" w:hAnsiTheme="minorEastAsia"/>
        </w:rPr>
        <w:t>为基准进行计算；</w:t>
      </w:r>
    </w:p>
    <w:p w:rsidR="001E6C08" w:rsidRPr="006414F7" w:rsidRDefault="001F732B" w:rsidP="001F732B">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2、</w:t>
      </w:r>
      <w:r w:rsidR="009D75B9" w:rsidRPr="006414F7">
        <w:rPr>
          <w:rFonts w:asciiTheme="minorEastAsia" w:eastAsiaTheme="minorEastAsia" w:hAnsiTheme="minorEastAsia" w:hint="eastAsia"/>
        </w:rPr>
        <w:t>本基金采用</w:t>
      </w:r>
      <w:r w:rsidR="009D75B9" w:rsidRPr="006414F7">
        <w:rPr>
          <w:rFonts w:asciiTheme="minorEastAsia" w:eastAsiaTheme="minorEastAsia" w:hAnsiTheme="minorEastAsia"/>
        </w:rPr>
        <w:t>金额申购、份额赎回、份额转换原则</w:t>
      </w:r>
      <w:r w:rsidR="009D75B9" w:rsidRPr="006414F7">
        <w:rPr>
          <w:rFonts w:asciiTheme="minorEastAsia" w:eastAsiaTheme="minorEastAsia" w:hAnsiTheme="minorEastAsia" w:hint="eastAsia"/>
        </w:rPr>
        <w:t>，</w:t>
      </w:r>
      <w:r w:rsidR="009D75B9" w:rsidRPr="006414F7">
        <w:rPr>
          <w:rFonts w:asciiTheme="minorEastAsia" w:eastAsiaTheme="minorEastAsia" w:hAnsiTheme="minorEastAsia"/>
        </w:rPr>
        <w:t>即申购以金额申请</w:t>
      </w:r>
      <w:r w:rsidR="009D75B9" w:rsidRPr="006414F7">
        <w:rPr>
          <w:rFonts w:asciiTheme="minorEastAsia" w:eastAsiaTheme="minorEastAsia" w:hAnsiTheme="minorEastAsia" w:hint="eastAsia"/>
        </w:rPr>
        <w:t>，</w:t>
      </w:r>
      <w:r w:rsidR="009D75B9" w:rsidRPr="006414F7">
        <w:rPr>
          <w:rFonts w:asciiTheme="minorEastAsia" w:eastAsiaTheme="minorEastAsia" w:hAnsiTheme="minorEastAsia"/>
        </w:rPr>
        <w:t>赎回和转换以份额申请；</w:t>
      </w:r>
    </w:p>
    <w:p w:rsidR="009D75B9" w:rsidRPr="006414F7" w:rsidRDefault="001F732B" w:rsidP="001F732B">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3、</w:t>
      </w:r>
      <w:r w:rsidR="001E6C08" w:rsidRPr="006414F7">
        <w:rPr>
          <w:rFonts w:asciiTheme="minorEastAsia" w:eastAsiaTheme="minorEastAsia" w:hAnsiTheme="minorEastAsia" w:hint="eastAsia"/>
        </w:rPr>
        <w:t>基金份额持有人赎回或转换时，</w:t>
      </w:r>
      <w:r w:rsidR="00D358CF" w:rsidRPr="006414F7">
        <w:rPr>
          <w:rFonts w:asciiTheme="minorEastAsia" w:eastAsiaTheme="minorEastAsia" w:hAnsiTheme="minorEastAsia" w:hint="eastAsia"/>
        </w:rPr>
        <w:t>除指定赎回外，</w:t>
      </w:r>
      <w:r w:rsidR="001E6C08" w:rsidRPr="006414F7">
        <w:rPr>
          <w:rFonts w:asciiTheme="minorEastAsia" w:eastAsiaTheme="minorEastAsia" w:hAnsiTheme="minorEastAsia" w:hint="eastAsia"/>
        </w:rPr>
        <w:t>基金管理人按先进先出的原则，对该持有人账户在该销售机构托管的基金份额进行处理，即</w:t>
      </w:r>
      <w:r w:rsidR="00D358CF" w:rsidRPr="006414F7">
        <w:rPr>
          <w:rFonts w:asciiTheme="minorEastAsia" w:eastAsiaTheme="minorEastAsia" w:hAnsiTheme="minorEastAsia" w:hint="eastAsia"/>
        </w:rPr>
        <w:t>注册日期在先的基金份额</w:t>
      </w:r>
      <w:r w:rsidR="001E6C08" w:rsidRPr="006414F7">
        <w:rPr>
          <w:rFonts w:asciiTheme="minorEastAsia" w:eastAsiaTheme="minorEastAsia" w:hAnsiTheme="minorEastAsia" w:hint="eastAsia"/>
        </w:rPr>
        <w:t>先赎回或转出，</w:t>
      </w:r>
      <w:r w:rsidR="00D358CF" w:rsidRPr="006414F7">
        <w:rPr>
          <w:rFonts w:asciiTheme="minorEastAsia" w:eastAsiaTheme="minorEastAsia" w:hAnsiTheme="minorEastAsia" w:hint="eastAsia"/>
        </w:rPr>
        <w:t>注册日期在后的基金份额</w:t>
      </w:r>
      <w:r w:rsidR="001E6C08" w:rsidRPr="006414F7">
        <w:rPr>
          <w:rFonts w:asciiTheme="minorEastAsia" w:eastAsiaTheme="minorEastAsia" w:hAnsiTheme="minorEastAsia" w:hint="eastAsia"/>
        </w:rPr>
        <w:t>后赎回或转出；</w:t>
      </w:r>
      <w:r w:rsidR="001E6C08" w:rsidRPr="006414F7">
        <w:rPr>
          <w:rFonts w:asciiTheme="minorEastAsia" w:eastAsiaTheme="minorEastAsia" w:hAnsiTheme="minorEastAsia"/>
        </w:rPr>
        <w:t>如果转换申请当日，同时有赎回</w:t>
      </w:r>
      <w:r w:rsidR="00010FC3" w:rsidRPr="006414F7">
        <w:rPr>
          <w:rFonts w:asciiTheme="minorEastAsia" w:eastAsiaTheme="minorEastAsia" w:hAnsiTheme="minorEastAsia" w:hint="eastAsia"/>
        </w:rPr>
        <w:t>和转换</w:t>
      </w:r>
      <w:r w:rsidR="001E6C08" w:rsidRPr="006414F7">
        <w:rPr>
          <w:rFonts w:asciiTheme="minorEastAsia" w:eastAsiaTheme="minorEastAsia" w:hAnsiTheme="minorEastAsia"/>
        </w:rPr>
        <w:t>申请的情况下，则遵循先赎回后转换的处理原则；</w:t>
      </w:r>
    </w:p>
    <w:p w:rsidR="002F1998" w:rsidRPr="006414F7" w:rsidRDefault="001F732B" w:rsidP="001F732B">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4、</w:t>
      </w:r>
      <w:r w:rsidR="0077494A" w:rsidRPr="006414F7">
        <w:rPr>
          <w:rFonts w:asciiTheme="minorEastAsia" w:eastAsiaTheme="minorEastAsia" w:hAnsiTheme="minorEastAsia" w:hint="eastAsia"/>
        </w:rPr>
        <w:t>投资者办理基金转换业务时，转出方的基金必须处于可赎回状态，转入方的基金必须处于可申购状态；</w:t>
      </w:r>
    </w:p>
    <w:p w:rsidR="0077494A" w:rsidRPr="006414F7" w:rsidRDefault="001F732B" w:rsidP="001F732B">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5、</w:t>
      </w:r>
      <w:r w:rsidR="00F02933" w:rsidRPr="006414F7">
        <w:rPr>
          <w:rFonts w:asciiTheme="minorEastAsia" w:eastAsiaTheme="minorEastAsia" w:hAnsiTheme="minorEastAsia"/>
        </w:rPr>
        <w:t>基金转换后，转入的基金份额的持有期将自转入的基金份额被确认之日起重新开始计算</w:t>
      </w:r>
      <w:r w:rsidR="00404358" w:rsidRPr="006414F7">
        <w:rPr>
          <w:rFonts w:asciiTheme="minorEastAsia" w:eastAsiaTheme="minorEastAsia" w:hAnsiTheme="minorEastAsia" w:hint="eastAsia"/>
        </w:rPr>
        <w:t>；</w:t>
      </w:r>
    </w:p>
    <w:p w:rsidR="009D75B9" w:rsidRPr="006414F7" w:rsidRDefault="001F732B" w:rsidP="001F732B">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6、</w:t>
      </w:r>
      <w:r w:rsidR="009D75B9" w:rsidRPr="006414F7">
        <w:rPr>
          <w:rFonts w:asciiTheme="minorEastAsia" w:eastAsiaTheme="minorEastAsia" w:hAnsiTheme="minorEastAsia" w:hint="eastAsia"/>
        </w:rPr>
        <w:t>当日的申购、赎回和转换申请可以在当日交易时间</w:t>
      </w:r>
      <w:r w:rsidR="00404358" w:rsidRPr="006414F7">
        <w:rPr>
          <w:rFonts w:asciiTheme="minorEastAsia" w:eastAsiaTheme="minorEastAsia" w:hAnsiTheme="minorEastAsia" w:hint="eastAsia"/>
        </w:rPr>
        <w:t>结束</w:t>
      </w:r>
      <w:r w:rsidR="009D75B9" w:rsidRPr="006414F7">
        <w:rPr>
          <w:rFonts w:asciiTheme="minorEastAsia" w:eastAsiaTheme="minorEastAsia" w:hAnsiTheme="minorEastAsia" w:hint="eastAsia"/>
        </w:rPr>
        <w:t>前撤销，在当日的交易时间结束</w:t>
      </w:r>
      <w:r w:rsidR="009D75B9" w:rsidRPr="006414F7">
        <w:rPr>
          <w:rFonts w:asciiTheme="minorEastAsia" w:eastAsiaTheme="minorEastAsia" w:hAnsiTheme="minorEastAsia" w:hint="eastAsia"/>
        </w:rPr>
        <w:lastRenderedPageBreak/>
        <w:t>后不得撤销；</w:t>
      </w:r>
    </w:p>
    <w:p w:rsidR="009D75B9" w:rsidRPr="006414F7" w:rsidRDefault="001F732B" w:rsidP="001F732B">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7、</w:t>
      </w:r>
      <w:r w:rsidR="009D75B9" w:rsidRPr="006414F7">
        <w:rPr>
          <w:rFonts w:asciiTheme="minorEastAsia" w:eastAsiaTheme="minorEastAsia" w:hAnsiTheme="minorEastAsia" w:hint="eastAsia"/>
        </w:rPr>
        <w:t>基金管理人在不损害基金份额持有人权益的情况下可更改上述原则，但应最迟在新的原则实施前三个工作日予以公告。</w:t>
      </w:r>
    </w:p>
    <w:p w:rsidR="009D75B9" w:rsidRPr="006414F7" w:rsidRDefault="00B03F11" w:rsidP="001A2E39">
      <w:pPr>
        <w:pStyle w:val="a8"/>
        <w:snapToGrid w:val="0"/>
        <w:spacing w:line="360" w:lineRule="auto"/>
        <w:ind w:firstLineChars="0" w:firstLine="0"/>
        <w:outlineLvl w:val="1"/>
        <w:rPr>
          <w:rFonts w:asciiTheme="minorEastAsia" w:eastAsiaTheme="minorEastAsia" w:hAnsiTheme="minorEastAsia"/>
        </w:rPr>
      </w:pPr>
      <w:bookmarkStart w:id="130" w:name="_Toc225152279"/>
      <w:bookmarkStart w:id="131" w:name="_Toc225230514"/>
      <w:bookmarkStart w:id="132" w:name="_Toc225230674"/>
      <w:bookmarkStart w:id="133" w:name="_Toc225230786"/>
      <w:bookmarkStart w:id="134" w:name="_Toc45618246"/>
      <w:r w:rsidRPr="006414F7">
        <w:rPr>
          <w:rFonts w:asciiTheme="minorEastAsia" w:eastAsiaTheme="minorEastAsia" w:hAnsiTheme="minorEastAsia" w:hint="eastAsia"/>
          <w:b/>
          <w:szCs w:val="20"/>
        </w:rPr>
        <w:t>（五）</w:t>
      </w:r>
      <w:r w:rsidR="009D75B9" w:rsidRPr="006414F7">
        <w:rPr>
          <w:rFonts w:asciiTheme="minorEastAsia" w:eastAsiaTheme="minorEastAsia" w:hAnsiTheme="minorEastAsia" w:hint="eastAsia"/>
          <w:b/>
          <w:szCs w:val="20"/>
        </w:rPr>
        <w:t>申购、赎回和转换的程序</w:t>
      </w:r>
      <w:bookmarkEnd w:id="130"/>
      <w:bookmarkEnd w:id="131"/>
      <w:bookmarkEnd w:id="132"/>
      <w:bookmarkEnd w:id="133"/>
      <w:bookmarkEnd w:id="134"/>
    </w:p>
    <w:p w:rsidR="009D75B9" w:rsidRPr="006414F7" w:rsidRDefault="001F732B" w:rsidP="001F732B">
      <w:pPr>
        <w:tabs>
          <w:tab w:val="left" w:pos="735"/>
        </w:tabs>
        <w:snapToGrid w:val="0"/>
        <w:spacing w:line="360" w:lineRule="auto"/>
        <w:ind w:left="420"/>
        <w:rPr>
          <w:rFonts w:asciiTheme="minorEastAsia" w:eastAsiaTheme="minorEastAsia" w:hAnsiTheme="minorEastAsia"/>
        </w:rPr>
      </w:pPr>
      <w:r w:rsidRPr="006414F7">
        <w:rPr>
          <w:rFonts w:asciiTheme="minorEastAsia" w:eastAsiaTheme="minorEastAsia" w:hAnsiTheme="minorEastAsia" w:hint="eastAsia"/>
        </w:rPr>
        <w:t>1、</w:t>
      </w:r>
      <w:r w:rsidR="009D75B9" w:rsidRPr="006414F7">
        <w:rPr>
          <w:rFonts w:asciiTheme="minorEastAsia" w:eastAsiaTheme="minorEastAsia" w:hAnsiTheme="minorEastAsia" w:hint="eastAsia"/>
        </w:rPr>
        <w:t>申购、赎回和转换的申请方式</w:t>
      </w:r>
    </w:p>
    <w:p w:rsidR="009D75B9" w:rsidRPr="006414F7" w:rsidRDefault="009D75B9" w:rsidP="001A2E39">
      <w:pPr>
        <w:autoSpaceDE w:val="0"/>
        <w:autoSpaceDN w:val="0"/>
        <w:snapToGrid w:val="0"/>
        <w:spacing w:line="360" w:lineRule="auto"/>
        <w:ind w:firstLine="420"/>
        <w:textAlignment w:val="bottom"/>
        <w:rPr>
          <w:rFonts w:asciiTheme="minorEastAsia" w:eastAsiaTheme="minorEastAsia" w:hAnsiTheme="minorEastAsia"/>
        </w:rPr>
      </w:pPr>
      <w:r w:rsidRPr="006414F7">
        <w:rPr>
          <w:rFonts w:asciiTheme="minorEastAsia" w:eastAsiaTheme="minorEastAsia" w:hAnsiTheme="minorEastAsia" w:hint="eastAsia"/>
        </w:rPr>
        <w:t>基金投资者必须根据基金管理人和基金</w:t>
      </w:r>
      <w:r w:rsidR="002753EB" w:rsidRPr="006414F7">
        <w:rPr>
          <w:rFonts w:asciiTheme="minorEastAsia" w:eastAsiaTheme="minorEastAsia" w:hAnsiTheme="minorEastAsia" w:hint="eastAsia"/>
        </w:rPr>
        <w:t>销售</w:t>
      </w:r>
      <w:r w:rsidRPr="006414F7">
        <w:rPr>
          <w:rFonts w:asciiTheme="minorEastAsia" w:eastAsiaTheme="minorEastAsia" w:hAnsiTheme="minorEastAsia" w:hint="eastAsia"/>
        </w:rPr>
        <w:t>机构规定的手续，在开放日的交易时间段内提出申购、赎回和转换的申请。</w:t>
      </w:r>
    </w:p>
    <w:p w:rsidR="009D75B9" w:rsidRPr="006414F7" w:rsidRDefault="009D75B9" w:rsidP="001A2E39">
      <w:pPr>
        <w:autoSpaceDE w:val="0"/>
        <w:autoSpaceDN w:val="0"/>
        <w:snapToGrid w:val="0"/>
        <w:spacing w:line="360" w:lineRule="auto"/>
        <w:ind w:firstLine="420"/>
        <w:textAlignment w:val="bottom"/>
        <w:rPr>
          <w:rFonts w:asciiTheme="minorEastAsia" w:eastAsiaTheme="minorEastAsia" w:hAnsiTheme="minorEastAsia"/>
        </w:rPr>
      </w:pPr>
      <w:r w:rsidRPr="006414F7">
        <w:rPr>
          <w:rFonts w:asciiTheme="minorEastAsia" w:eastAsiaTheme="minorEastAsia" w:hAnsiTheme="minorEastAsia"/>
          <w:szCs w:val="21"/>
        </w:rPr>
        <w:t>投资者在提交申购申请时</w:t>
      </w:r>
      <w:r w:rsidR="00B130F7" w:rsidRPr="006414F7">
        <w:rPr>
          <w:rFonts w:asciiTheme="minorEastAsia" w:eastAsiaTheme="minorEastAsia" w:hAnsiTheme="minorEastAsia" w:hint="eastAsia"/>
          <w:szCs w:val="21"/>
        </w:rPr>
        <w:t>，</w:t>
      </w:r>
      <w:r w:rsidRPr="006414F7">
        <w:rPr>
          <w:rFonts w:asciiTheme="minorEastAsia" w:eastAsiaTheme="minorEastAsia" w:hAnsiTheme="minorEastAsia"/>
          <w:szCs w:val="21"/>
        </w:rPr>
        <w:t>须按销售机构规定的方式备足申购资金；提交赎回和转换申请时</w:t>
      </w:r>
      <w:r w:rsidR="00B130F7" w:rsidRPr="006414F7">
        <w:rPr>
          <w:rFonts w:asciiTheme="minorEastAsia" w:eastAsiaTheme="minorEastAsia" w:hAnsiTheme="minorEastAsia" w:hint="eastAsia"/>
          <w:szCs w:val="21"/>
        </w:rPr>
        <w:t>，</w:t>
      </w:r>
      <w:r w:rsidR="00B1567C" w:rsidRPr="006414F7">
        <w:rPr>
          <w:rFonts w:asciiTheme="minorEastAsia" w:eastAsiaTheme="minorEastAsia" w:hAnsiTheme="minorEastAsia"/>
          <w:szCs w:val="21"/>
        </w:rPr>
        <w:t>账户</w:t>
      </w:r>
      <w:r w:rsidRPr="006414F7">
        <w:rPr>
          <w:rFonts w:asciiTheme="minorEastAsia" w:eastAsiaTheme="minorEastAsia" w:hAnsiTheme="minorEastAsia"/>
          <w:szCs w:val="21"/>
        </w:rPr>
        <w:t>中必须有足够的基金</w:t>
      </w:r>
      <w:r w:rsidRPr="006414F7">
        <w:rPr>
          <w:rFonts w:asciiTheme="minorEastAsia" w:eastAsiaTheme="minorEastAsia" w:hAnsiTheme="minorEastAsia" w:hint="eastAsia"/>
          <w:szCs w:val="21"/>
        </w:rPr>
        <w:t>份额</w:t>
      </w:r>
      <w:r w:rsidRPr="006414F7">
        <w:rPr>
          <w:rFonts w:asciiTheme="minorEastAsia" w:eastAsiaTheme="minorEastAsia" w:hAnsiTheme="minorEastAsia"/>
          <w:szCs w:val="21"/>
        </w:rPr>
        <w:t>余额。</w:t>
      </w:r>
    </w:p>
    <w:p w:rsidR="009D75B9" w:rsidRPr="006414F7" w:rsidRDefault="001F732B" w:rsidP="001F732B">
      <w:pPr>
        <w:tabs>
          <w:tab w:val="left" w:pos="735"/>
        </w:tabs>
        <w:snapToGrid w:val="0"/>
        <w:spacing w:line="360" w:lineRule="auto"/>
        <w:ind w:left="420"/>
        <w:rPr>
          <w:rFonts w:asciiTheme="minorEastAsia" w:eastAsiaTheme="minorEastAsia" w:hAnsiTheme="minorEastAsia"/>
        </w:rPr>
      </w:pPr>
      <w:r w:rsidRPr="006414F7">
        <w:rPr>
          <w:rFonts w:asciiTheme="minorEastAsia" w:eastAsiaTheme="minorEastAsia" w:hAnsiTheme="minorEastAsia" w:hint="eastAsia"/>
        </w:rPr>
        <w:t>2、</w:t>
      </w:r>
      <w:r w:rsidR="009D75B9" w:rsidRPr="006414F7">
        <w:rPr>
          <w:rFonts w:asciiTheme="minorEastAsia" w:eastAsiaTheme="minorEastAsia" w:hAnsiTheme="minorEastAsia" w:hint="eastAsia"/>
        </w:rPr>
        <w:t>申购、赎回和转换申请的确认与通知</w:t>
      </w:r>
    </w:p>
    <w:p w:rsidR="009D75B9" w:rsidRPr="006414F7" w:rsidRDefault="009D75B9" w:rsidP="001A2E39">
      <w:pPr>
        <w:autoSpaceDE w:val="0"/>
        <w:autoSpaceDN w:val="0"/>
        <w:snapToGrid w:val="0"/>
        <w:spacing w:line="360" w:lineRule="auto"/>
        <w:ind w:firstLine="420"/>
        <w:textAlignment w:val="bottom"/>
        <w:rPr>
          <w:rFonts w:asciiTheme="minorEastAsia" w:eastAsiaTheme="minorEastAsia" w:hAnsiTheme="minorEastAsia"/>
        </w:rPr>
      </w:pPr>
      <w:r w:rsidRPr="006414F7">
        <w:rPr>
          <w:rFonts w:asciiTheme="minorEastAsia" w:eastAsiaTheme="minorEastAsia" w:hAnsiTheme="minorEastAsia"/>
        </w:rPr>
        <w:t>基金管理人应当于受理基金投资人申购、赎回申请之日起三个工作日内,对申请的有效性进行确认。</w:t>
      </w:r>
      <w:r w:rsidRPr="006414F7">
        <w:rPr>
          <w:rFonts w:asciiTheme="minorEastAsia" w:eastAsiaTheme="minorEastAsia" w:hAnsiTheme="minorEastAsia" w:hint="eastAsia"/>
        </w:rPr>
        <w:t>正常情况下，投资者可在T+2工作日及之后到其提出</w:t>
      </w:r>
      <w:r w:rsidRPr="006414F7">
        <w:rPr>
          <w:rFonts w:asciiTheme="minorEastAsia" w:eastAsiaTheme="minorEastAsia" w:hAnsiTheme="minorEastAsia"/>
          <w:szCs w:val="21"/>
        </w:rPr>
        <w:t>申请的网点或按销售机构规定的其他方式进行成交查询。</w:t>
      </w:r>
    </w:p>
    <w:p w:rsidR="009D75B9" w:rsidRPr="006414F7" w:rsidRDefault="001F732B" w:rsidP="001F732B">
      <w:pPr>
        <w:tabs>
          <w:tab w:val="left" w:pos="735"/>
        </w:tabs>
        <w:snapToGrid w:val="0"/>
        <w:spacing w:line="360" w:lineRule="auto"/>
        <w:ind w:left="420"/>
        <w:rPr>
          <w:rFonts w:asciiTheme="minorEastAsia" w:eastAsiaTheme="minorEastAsia" w:hAnsiTheme="minorEastAsia"/>
        </w:rPr>
      </w:pPr>
      <w:r w:rsidRPr="006414F7">
        <w:rPr>
          <w:rFonts w:asciiTheme="minorEastAsia" w:eastAsiaTheme="minorEastAsia" w:hAnsiTheme="minorEastAsia" w:hint="eastAsia"/>
        </w:rPr>
        <w:t>3、</w:t>
      </w:r>
      <w:r w:rsidR="009D75B9" w:rsidRPr="006414F7">
        <w:rPr>
          <w:rFonts w:asciiTheme="minorEastAsia" w:eastAsiaTheme="minorEastAsia" w:hAnsiTheme="minorEastAsia"/>
        </w:rPr>
        <w:t>申购、赎回款项和转换份额的支付</w:t>
      </w:r>
      <w:r w:rsidR="009D75B9" w:rsidRPr="006414F7">
        <w:rPr>
          <w:rFonts w:asciiTheme="minorEastAsia" w:eastAsiaTheme="minorEastAsia" w:hAnsiTheme="minorEastAsia" w:hint="eastAsia"/>
        </w:rPr>
        <w:t>方式与时间</w:t>
      </w:r>
    </w:p>
    <w:p w:rsidR="009D75B9" w:rsidRPr="006414F7" w:rsidRDefault="009D75B9"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szCs w:val="21"/>
        </w:rPr>
        <w:t>申购采用全额缴款方式</w:t>
      </w:r>
      <w:r w:rsidR="00B130F7" w:rsidRPr="006414F7">
        <w:rPr>
          <w:rFonts w:asciiTheme="minorEastAsia" w:eastAsiaTheme="minorEastAsia" w:hAnsiTheme="minorEastAsia" w:hint="eastAsia"/>
          <w:szCs w:val="21"/>
        </w:rPr>
        <w:t>，</w:t>
      </w:r>
      <w:r w:rsidRPr="006414F7">
        <w:rPr>
          <w:rFonts w:asciiTheme="minorEastAsia" w:eastAsiaTheme="minorEastAsia" w:hAnsiTheme="minorEastAsia"/>
        </w:rPr>
        <w:t>若资金在规定时间内未全额到账则申购不成功。</w:t>
      </w:r>
      <w:r w:rsidRPr="006414F7">
        <w:rPr>
          <w:rFonts w:asciiTheme="minorEastAsia" w:eastAsiaTheme="minorEastAsia" w:hAnsiTheme="minorEastAsia"/>
          <w:szCs w:val="21"/>
        </w:rPr>
        <w:t>若申购不成功或无效</w:t>
      </w:r>
      <w:r w:rsidRPr="006414F7">
        <w:rPr>
          <w:rFonts w:asciiTheme="minorEastAsia" w:eastAsiaTheme="minorEastAsia" w:hAnsiTheme="minorEastAsia" w:hint="eastAsia"/>
          <w:szCs w:val="21"/>
        </w:rPr>
        <w:t>，</w:t>
      </w:r>
      <w:r w:rsidRPr="006414F7">
        <w:rPr>
          <w:rFonts w:asciiTheme="minorEastAsia" w:eastAsiaTheme="minorEastAsia" w:hAnsiTheme="minorEastAsia"/>
          <w:szCs w:val="21"/>
        </w:rPr>
        <w:t>投资者已缴付的申购款项本金将退还给投资者。</w:t>
      </w:r>
    </w:p>
    <w:p w:rsidR="009D75B9" w:rsidRPr="006414F7" w:rsidRDefault="009D75B9"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szCs w:val="21"/>
        </w:rPr>
        <w:t>投资者赎回申请成功后</w:t>
      </w:r>
      <w:r w:rsidRPr="006414F7">
        <w:rPr>
          <w:rFonts w:asciiTheme="minorEastAsia" w:eastAsiaTheme="minorEastAsia" w:hAnsiTheme="minorEastAsia" w:hint="eastAsia"/>
          <w:szCs w:val="21"/>
        </w:rPr>
        <w:t>，</w:t>
      </w:r>
      <w:r w:rsidRPr="006414F7">
        <w:rPr>
          <w:rFonts w:asciiTheme="minorEastAsia" w:eastAsiaTheme="minorEastAsia" w:hAnsiTheme="minorEastAsia"/>
          <w:szCs w:val="21"/>
        </w:rPr>
        <w:t>赎回金额将由基金管理人通常在T＋3个工作日但不超过T＋7个工作日之内从基金托管人划出。</w:t>
      </w:r>
      <w:r w:rsidRPr="006414F7">
        <w:rPr>
          <w:rFonts w:asciiTheme="minorEastAsia" w:eastAsiaTheme="minorEastAsia" w:hAnsiTheme="minorEastAsia" w:hint="eastAsia"/>
        </w:rPr>
        <w:t>正常情况下，</w:t>
      </w:r>
      <w:r w:rsidRPr="006414F7">
        <w:rPr>
          <w:rFonts w:asciiTheme="minorEastAsia" w:eastAsiaTheme="minorEastAsia" w:hAnsiTheme="minorEastAsia"/>
          <w:szCs w:val="21"/>
        </w:rPr>
        <w:t>转换申请注册登记机构于T＋1工作日确认</w:t>
      </w:r>
      <w:r w:rsidRPr="006414F7">
        <w:rPr>
          <w:rFonts w:asciiTheme="minorEastAsia" w:eastAsiaTheme="minorEastAsia" w:hAnsiTheme="minorEastAsia" w:hint="eastAsia"/>
          <w:szCs w:val="21"/>
        </w:rPr>
        <w:t>，</w:t>
      </w:r>
      <w:r w:rsidRPr="006414F7">
        <w:rPr>
          <w:rFonts w:asciiTheme="minorEastAsia" w:eastAsiaTheme="minorEastAsia" w:hAnsiTheme="minorEastAsia"/>
          <w:szCs w:val="21"/>
        </w:rPr>
        <w:t>转入份额于T＋2工作日可进行赎回。在发生巨额赎回并延期支付时</w:t>
      </w:r>
      <w:r w:rsidRPr="006414F7">
        <w:rPr>
          <w:rFonts w:asciiTheme="minorEastAsia" w:eastAsiaTheme="minorEastAsia" w:hAnsiTheme="minorEastAsia" w:hint="eastAsia"/>
          <w:szCs w:val="21"/>
        </w:rPr>
        <w:t>，</w:t>
      </w:r>
      <w:r w:rsidRPr="006414F7">
        <w:rPr>
          <w:rFonts w:asciiTheme="minorEastAsia" w:eastAsiaTheme="minorEastAsia" w:hAnsiTheme="minorEastAsia"/>
          <w:szCs w:val="21"/>
        </w:rPr>
        <w:t>款项和份额的支付办法参照有关巨额赎回的条款处理。</w:t>
      </w:r>
    </w:p>
    <w:p w:rsidR="009D75B9" w:rsidRPr="006414F7" w:rsidRDefault="00B03F11" w:rsidP="001A2E39">
      <w:pPr>
        <w:pStyle w:val="a8"/>
        <w:snapToGrid w:val="0"/>
        <w:spacing w:line="360" w:lineRule="auto"/>
        <w:ind w:firstLineChars="0" w:firstLine="0"/>
        <w:outlineLvl w:val="1"/>
        <w:rPr>
          <w:rFonts w:asciiTheme="minorEastAsia" w:eastAsiaTheme="minorEastAsia" w:hAnsiTheme="minorEastAsia"/>
        </w:rPr>
      </w:pPr>
      <w:bookmarkStart w:id="135" w:name="_Toc225152280"/>
      <w:bookmarkStart w:id="136" w:name="_Toc225230515"/>
      <w:bookmarkStart w:id="137" w:name="_Toc225230675"/>
      <w:bookmarkStart w:id="138" w:name="_Toc225230787"/>
      <w:bookmarkStart w:id="139" w:name="_Toc45618247"/>
      <w:r w:rsidRPr="006414F7">
        <w:rPr>
          <w:rFonts w:asciiTheme="minorEastAsia" w:eastAsiaTheme="minorEastAsia" w:hAnsiTheme="minorEastAsia" w:hint="eastAsia"/>
          <w:b/>
          <w:szCs w:val="20"/>
        </w:rPr>
        <w:t>（六）</w:t>
      </w:r>
      <w:r w:rsidR="009D75B9" w:rsidRPr="006414F7">
        <w:rPr>
          <w:rFonts w:asciiTheme="minorEastAsia" w:eastAsiaTheme="minorEastAsia" w:hAnsiTheme="minorEastAsia"/>
          <w:b/>
          <w:szCs w:val="20"/>
        </w:rPr>
        <w:t>申购、赎回和转换的数额限制</w:t>
      </w:r>
      <w:bookmarkEnd w:id="135"/>
      <w:bookmarkEnd w:id="136"/>
      <w:bookmarkEnd w:id="137"/>
      <w:bookmarkEnd w:id="138"/>
      <w:bookmarkEnd w:id="139"/>
    </w:p>
    <w:p w:rsidR="009D75B9" w:rsidRPr="006414F7" w:rsidRDefault="001F732B" w:rsidP="001F732B">
      <w:pPr>
        <w:tabs>
          <w:tab w:val="left" w:pos="735"/>
        </w:tabs>
        <w:snapToGrid w:val="0"/>
        <w:spacing w:line="360" w:lineRule="auto"/>
        <w:ind w:left="420"/>
        <w:rPr>
          <w:rFonts w:asciiTheme="minorEastAsia" w:eastAsiaTheme="minorEastAsia" w:hAnsiTheme="minorEastAsia"/>
        </w:rPr>
      </w:pPr>
      <w:r w:rsidRPr="006414F7">
        <w:rPr>
          <w:rFonts w:asciiTheme="minorEastAsia" w:eastAsiaTheme="minorEastAsia" w:hAnsiTheme="minorEastAsia" w:hint="eastAsia"/>
        </w:rPr>
        <w:t>1、</w:t>
      </w:r>
      <w:r w:rsidR="009D75B9" w:rsidRPr="006414F7">
        <w:rPr>
          <w:rFonts w:asciiTheme="minorEastAsia" w:eastAsiaTheme="minorEastAsia" w:hAnsiTheme="minorEastAsia" w:hint="eastAsia"/>
        </w:rPr>
        <w:t>申请申购基金的金额限制</w:t>
      </w:r>
    </w:p>
    <w:p w:rsidR="009D75B9" w:rsidRPr="006414F7" w:rsidRDefault="009D75B9" w:rsidP="001A2E39">
      <w:pPr>
        <w:autoSpaceDE w:val="0"/>
        <w:autoSpaceDN w:val="0"/>
        <w:snapToGrid w:val="0"/>
        <w:spacing w:line="360" w:lineRule="auto"/>
        <w:ind w:firstLine="420"/>
        <w:textAlignment w:val="bottom"/>
        <w:rPr>
          <w:rFonts w:asciiTheme="minorEastAsia" w:eastAsiaTheme="minorEastAsia" w:hAnsiTheme="minorEastAsia"/>
          <w:szCs w:val="21"/>
        </w:rPr>
      </w:pPr>
      <w:r w:rsidRPr="006414F7">
        <w:rPr>
          <w:rFonts w:asciiTheme="minorEastAsia" w:eastAsiaTheme="minorEastAsia" w:hAnsiTheme="minorEastAsia"/>
          <w:szCs w:val="21"/>
        </w:rPr>
        <w:t>投资者通过直销中心首次申购的单笔最低金额为50000元人民币</w:t>
      </w:r>
      <w:r w:rsidRPr="006414F7">
        <w:rPr>
          <w:rFonts w:asciiTheme="minorEastAsia" w:eastAsiaTheme="minorEastAsia" w:hAnsiTheme="minorEastAsia" w:hint="eastAsia"/>
          <w:szCs w:val="21"/>
        </w:rPr>
        <w:t>，</w:t>
      </w:r>
      <w:r w:rsidR="002753EB" w:rsidRPr="006414F7">
        <w:rPr>
          <w:rFonts w:asciiTheme="minorEastAsia" w:eastAsiaTheme="minorEastAsia" w:hAnsiTheme="minorEastAsia"/>
          <w:szCs w:val="21"/>
        </w:rPr>
        <w:t>追加申购</w:t>
      </w:r>
      <w:r w:rsidR="002753EB" w:rsidRPr="006414F7">
        <w:rPr>
          <w:rFonts w:asciiTheme="minorEastAsia" w:eastAsiaTheme="minorEastAsia" w:hAnsiTheme="minorEastAsia" w:hint="eastAsia"/>
          <w:szCs w:val="21"/>
        </w:rPr>
        <w:t>单笔</w:t>
      </w:r>
      <w:r w:rsidR="002753EB" w:rsidRPr="006414F7">
        <w:rPr>
          <w:rFonts w:asciiTheme="minorEastAsia" w:eastAsiaTheme="minorEastAsia" w:hAnsiTheme="minorEastAsia"/>
          <w:szCs w:val="21"/>
        </w:rPr>
        <w:t>最低金额为100</w:t>
      </w:r>
      <w:r w:rsidR="002753EB" w:rsidRPr="006414F7">
        <w:rPr>
          <w:rFonts w:asciiTheme="minorEastAsia" w:eastAsiaTheme="minorEastAsia" w:hAnsiTheme="minorEastAsia" w:hint="eastAsia"/>
          <w:szCs w:val="21"/>
        </w:rPr>
        <w:t>0</w:t>
      </w:r>
      <w:r w:rsidR="002753EB" w:rsidRPr="006414F7">
        <w:rPr>
          <w:rFonts w:asciiTheme="minorEastAsia" w:eastAsiaTheme="minorEastAsia" w:hAnsiTheme="minorEastAsia"/>
          <w:szCs w:val="21"/>
        </w:rPr>
        <w:t>元人民币</w:t>
      </w:r>
      <w:r w:rsidR="002753EB" w:rsidRPr="006414F7">
        <w:rPr>
          <w:rFonts w:asciiTheme="minorEastAsia" w:eastAsiaTheme="minorEastAsia" w:hAnsiTheme="minorEastAsia" w:hint="eastAsia"/>
          <w:szCs w:val="21"/>
        </w:rPr>
        <w:t>；</w:t>
      </w:r>
      <w:r w:rsidR="00CB7EAC" w:rsidRPr="006414F7">
        <w:rPr>
          <w:rFonts w:asciiTheme="minorEastAsia" w:eastAsiaTheme="minorEastAsia" w:hAnsiTheme="minorEastAsia"/>
          <w:szCs w:val="21"/>
        </w:rPr>
        <w:t>通过</w:t>
      </w:r>
      <w:r w:rsidR="002753EB" w:rsidRPr="006414F7">
        <w:rPr>
          <w:rFonts w:asciiTheme="minorEastAsia" w:eastAsiaTheme="minorEastAsia" w:hAnsiTheme="minorEastAsia" w:hint="eastAsia"/>
          <w:szCs w:val="21"/>
        </w:rPr>
        <w:t>非直销销售机构</w:t>
      </w:r>
      <w:r w:rsidR="00CB7EAC" w:rsidRPr="006414F7">
        <w:rPr>
          <w:rFonts w:asciiTheme="minorEastAsia" w:eastAsiaTheme="minorEastAsia" w:hAnsiTheme="minorEastAsia" w:hint="eastAsia"/>
        </w:rPr>
        <w:t>或</w:t>
      </w:r>
      <w:r w:rsidR="00CB7EAC" w:rsidRPr="006414F7">
        <w:rPr>
          <w:rFonts w:asciiTheme="minorEastAsia" w:eastAsiaTheme="minorEastAsia" w:hAnsiTheme="minorEastAsia" w:hint="eastAsia"/>
          <w:szCs w:val="21"/>
        </w:rPr>
        <w:t>本公司</w:t>
      </w:r>
      <w:r w:rsidR="00CB7EAC" w:rsidRPr="006414F7">
        <w:rPr>
          <w:rFonts w:asciiTheme="minorEastAsia" w:eastAsiaTheme="minorEastAsia" w:hAnsiTheme="minorEastAsia" w:hint="eastAsia"/>
        </w:rPr>
        <w:t>网上交易系统</w:t>
      </w:r>
      <w:r w:rsidR="00CB7EAC" w:rsidRPr="006414F7">
        <w:rPr>
          <w:rFonts w:asciiTheme="minorEastAsia" w:eastAsiaTheme="minorEastAsia" w:hAnsiTheme="minorEastAsia"/>
          <w:szCs w:val="21"/>
        </w:rPr>
        <w:t>首次申购的单笔最低金额为1元人民币</w:t>
      </w:r>
      <w:r w:rsidR="002753EB" w:rsidRPr="006414F7">
        <w:rPr>
          <w:rFonts w:asciiTheme="minorEastAsia" w:eastAsiaTheme="minorEastAsia" w:hAnsiTheme="minorEastAsia" w:hint="eastAsia"/>
          <w:szCs w:val="21"/>
        </w:rPr>
        <w:t>，</w:t>
      </w:r>
      <w:r w:rsidRPr="006414F7">
        <w:rPr>
          <w:rFonts w:asciiTheme="minorEastAsia" w:eastAsiaTheme="minorEastAsia" w:hAnsiTheme="minorEastAsia"/>
          <w:szCs w:val="21"/>
        </w:rPr>
        <w:t>追加申购</w:t>
      </w:r>
      <w:r w:rsidR="00404358" w:rsidRPr="006414F7">
        <w:rPr>
          <w:rFonts w:asciiTheme="minorEastAsia" w:eastAsiaTheme="minorEastAsia" w:hAnsiTheme="minorEastAsia" w:hint="eastAsia"/>
          <w:szCs w:val="21"/>
        </w:rPr>
        <w:t>单笔</w:t>
      </w:r>
      <w:r w:rsidRPr="006414F7">
        <w:rPr>
          <w:rFonts w:asciiTheme="minorEastAsia" w:eastAsiaTheme="minorEastAsia" w:hAnsiTheme="minorEastAsia"/>
          <w:szCs w:val="21"/>
        </w:rPr>
        <w:t>最低金额为1元人民币。</w:t>
      </w:r>
      <w:r w:rsidR="00DB1440" w:rsidRPr="006414F7">
        <w:rPr>
          <w:rFonts w:asciiTheme="minorEastAsia" w:eastAsiaTheme="minorEastAsia" w:hAnsiTheme="minorEastAsia" w:hint="eastAsia"/>
          <w:szCs w:val="21"/>
        </w:rPr>
        <w:t>在符合法律法规规定的前提下，</w:t>
      </w:r>
      <w:r w:rsidR="00E517AE" w:rsidRPr="006414F7">
        <w:rPr>
          <w:rFonts w:asciiTheme="minorEastAsia" w:eastAsiaTheme="minorEastAsia" w:hAnsiTheme="minorEastAsia" w:hint="eastAsia"/>
          <w:szCs w:val="21"/>
        </w:rPr>
        <w:t>各销售机构对最低申购限额及交易级差有其他规定的,</w:t>
      </w:r>
      <w:r w:rsidR="00176777" w:rsidRPr="006414F7">
        <w:rPr>
          <w:rFonts w:asciiTheme="minorEastAsia" w:eastAsiaTheme="minorEastAsia" w:hAnsiTheme="minorEastAsia" w:hint="eastAsia"/>
          <w:szCs w:val="21"/>
        </w:rPr>
        <w:t>需同时遵循该销售机构的相关规定</w:t>
      </w:r>
      <w:r w:rsidR="00E517AE" w:rsidRPr="006414F7">
        <w:rPr>
          <w:rFonts w:asciiTheme="minorEastAsia" w:eastAsiaTheme="minorEastAsia" w:hAnsiTheme="minorEastAsia" w:hint="eastAsia"/>
          <w:szCs w:val="21"/>
        </w:rPr>
        <w:t>。</w:t>
      </w:r>
      <w:r w:rsidR="002753EB" w:rsidRPr="006414F7">
        <w:rPr>
          <w:rFonts w:asciiTheme="minorEastAsia" w:eastAsiaTheme="minorEastAsia" w:hAnsiTheme="minorEastAsia" w:hint="eastAsia"/>
        </w:rPr>
        <w:t>（以上金额均含申购费）</w:t>
      </w:r>
    </w:p>
    <w:p w:rsidR="009D75B9" w:rsidRPr="006414F7" w:rsidRDefault="009D75B9" w:rsidP="001A2E39">
      <w:pPr>
        <w:autoSpaceDE w:val="0"/>
        <w:autoSpaceDN w:val="0"/>
        <w:snapToGrid w:val="0"/>
        <w:spacing w:line="360" w:lineRule="auto"/>
        <w:ind w:firstLine="420"/>
        <w:textAlignment w:val="bottom"/>
        <w:rPr>
          <w:rFonts w:asciiTheme="minorEastAsia" w:eastAsiaTheme="minorEastAsia" w:hAnsiTheme="minorEastAsia"/>
        </w:rPr>
      </w:pPr>
      <w:r w:rsidRPr="006414F7">
        <w:rPr>
          <w:rFonts w:asciiTheme="minorEastAsia" w:eastAsiaTheme="minorEastAsia" w:hAnsiTheme="minorEastAsia" w:hint="eastAsia"/>
        </w:rPr>
        <w:t>投资者将当期分配的基金收益转购基金份额或采用定期定额投资计划时，不受最低申购金额的限制。</w:t>
      </w:r>
    </w:p>
    <w:p w:rsidR="009D75B9" w:rsidRPr="006414F7" w:rsidRDefault="009D75B9" w:rsidP="001A2E39">
      <w:pPr>
        <w:autoSpaceDE w:val="0"/>
        <w:autoSpaceDN w:val="0"/>
        <w:snapToGrid w:val="0"/>
        <w:spacing w:line="360" w:lineRule="auto"/>
        <w:ind w:firstLine="420"/>
        <w:textAlignment w:val="bottom"/>
        <w:rPr>
          <w:rFonts w:asciiTheme="minorEastAsia" w:eastAsiaTheme="minorEastAsia" w:hAnsiTheme="minorEastAsia"/>
        </w:rPr>
      </w:pPr>
      <w:r w:rsidRPr="006414F7">
        <w:rPr>
          <w:rFonts w:asciiTheme="minorEastAsia" w:eastAsiaTheme="minorEastAsia" w:hAnsiTheme="minorEastAsia" w:hint="eastAsia"/>
        </w:rPr>
        <w:t>投资者可多次申购，对单个投资者累计持有份额不设上限限制。</w:t>
      </w:r>
      <w:r w:rsidR="00C325DE" w:rsidRPr="006414F7">
        <w:rPr>
          <w:rFonts w:asciiTheme="minorEastAsia" w:eastAsiaTheme="minorEastAsia" w:hAnsiTheme="minorEastAsia" w:hint="eastAsia"/>
          <w:szCs w:val="21"/>
        </w:rPr>
        <w:t>但对于可能导致单一投资者持有基金份额的比例达到或者超过50%，或者变相规避50%集中度的情形，基金管理人有权按照相关法律法规采取控制措施。</w:t>
      </w:r>
      <w:r w:rsidRPr="006414F7">
        <w:rPr>
          <w:rFonts w:asciiTheme="minorEastAsia" w:eastAsiaTheme="minorEastAsia" w:hAnsiTheme="minorEastAsia" w:hint="eastAsia"/>
        </w:rPr>
        <w:t>法律法规、中国证监会另有规定的除外。</w:t>
      </w:r>
    </w:p>
    <w:p w:rsidR="009D75B9" w:rsidRPr="006414F7" w:rsidRDefault="001F732B" w:rsidP="001F732B">
      <w:pPr>
        <w:tabs>
          <w:tab w:val="left" w:pos="735"/>
        </w:tabs>
        <w:snapToGrid w:val="0"/>
        <w:spacing w:line="360" w:lineRule="auto"/>
        <w:ind w:left="420"/>
        <w:rPr>
          <w:rFonts w:asciiTheme="minorEastAsia" w:eastAsiaTheme="minorEastAsia" w:hAnsiTheme="minorEastAsia"/>
        </w:rPr>
      </w:pPr>
      <w:r w:rsidRPr="006414F7">
        <w:rPr>
          <w:rFonts w:asciiTheme="minorEastAsia" w:eastAsiaTheme="minorEastAsia" w:hAnsiTheme="minorEastAsia" w:hint="eastAsia"/>
        </w:rPr>
        <w:t>2、</w:t>
      </w:r>
      <w:r w:rsidR="009D75B9" w:rsidRPr="006414F7">
        <w:rPr>
          <w:rFonts w:asciiTheme="minorEastAsia" w:eastAsiaTheme="minorEastAsia" w:hAnsiTheme="minorEastAsia" w:hint="eastAsia"/>
        </w:rPr>
        <w:t>申请赎回、转换基金的份额限制</w:t>
      </w:r>
    </w:p>
    <w:p w:rsidR="009D75B9" w:rsidRPr="006414F7" w:rsidRDefault="009D75B9" w:rsidP="001A2E39">
      <w:pPr>
        <w:autoSpaceDE w:val="0"/>
        <w:autoSpaceDN w:val="0"/>
        <w:snapToGrid w:val="0"/>
        <w:spacing w:line="360" w:lineRule="auto"/>
        <w:ind w:firstLine="420"/>
        <w:textAlignment w:val="bottom"/>
        <w:rPr>
          <w:rFonts w:asciiTheme="minorEastAsia" w:eastAsiaTheme="minorEastAsia" w:hAnsiTheme="minorEastAsia"/>
        </w:rPr>
      </w:pPr>
      <w:r w:rsidRPr="006414F7">
        <w:rPr>
          <w:rFonts w:asciiTheme="minorEastAsia" w:eastAsiaTheme="minorEastAsia" w:hAnsiTheme="minorEastAsia"/>
        </w:rPr>
        <w:lastRenderedPageBreak/>
        <w:t>投资者可将其全部或部分基金份额赎回或转换。单笔赎回或转换不得少于</w:t>
      </w:r>
      <w:r w:rsidR="005329FC" w:rsidRPr="006414F7">
        <w:rPr>
          <w:rFonts w:asciiTheme="minorEastAsia" w:eastAsiaTheme="minorEastAsia" w:hAnsiTheme="minorEastAsia" w:hint="eastAsia"/>
        </w:rPr>
        <w:t>1</w:t>
      </w:r>
      <w:r w:rsidRPr="006414F7">
        <w:rPr>
          <w:rFonts w:asciiTheme="minorEastAsia" w:eastAsiaTheme="minorEastAsia" w:hAnsiTheme="minorEastAsia"/>
        </w:rPr>
        <w:t>份(</w:t>
      </w:r>
      <w:r w:rsidR="00C127AC" w:rsidRPr="006414F7">
        <w:rPr>
          <w:rFonts w:asciiTheme="minorEastAsia" w:eastAsiaTheme="minorEastAsia" w:hAnsiTheme="minorEastAsia"/>
        </w:rPr>
        <w:t>如该账户在该销售机构托管的</w:t>
      </w:r>
      <w:r w:rsidR="00C127AC" w:rsidRPr="006414F7">
        <w:rPr>
          <w:rFonts w:asciiTheme="minorEastAsia" w:eastAsiaTheme="minorEastAsia" w:hAnsiTheme="minorEastAsia" w:hint="eastAsia"/>
        </w:rPr>
        <w:t>该</w:t>
      </w:r>
      <w:r w:rsidR="00C127AC" w:rsidRPr="006414F7">
        <w:rPr>
          <w:rFonts w:asciiTheme="minorEastAsia" w:eastAsiaTheme="minorEastAsia" w:hAnsiTheme="minorEastAsia"/>
        </w:rPr>
        <w:t>基金余额不足</w:t>
      </w:r>
      <w:r w:rsidR="005329FC" w:rsidRPr="006414F7">
        <w:rPr>
          <w:rFonts w:asciiTheme="minorEastAsia" w:eastAsiaTheme="minorEastAsia" w:hAnsiTheme="minorEastAsia" w:hint="eastAsia"/>
        </w:rPr>
        <w:t>1</w:t>
      </w:r>
      <w:r w:rsidRPr="006414F7">
        <w:rPr>
          <w:rFonts w:asciiTheme="minorEastAsia" w:eastAsiaTheme="minorEastAsia" w:hAnsiTheme="minorEastAsia"/>
        </w:rPr>
        <w:t>份</w:t>
      </w:r>
      <w:r w:rsidRPr="006414F7">
        <w:rPr>
          <w:rFonts w:asciiTheme="minorEastAsia" w:eastAsiaTheme="minorEastAsia" w:hAnsiTheme="minorEastAsia" w:hint="eastAsia"/>
        </w:rPr>
        <w:t>，</w:t>
      </w:r>
      <w:r w:rsidRPr="006414F7">
        <w:rPr>
          <w:rFonts w:asciiTheme="minorEastAsia" w:eastAsiaTheme="minorEastAsia" w:hAnsiTheme="minorEastAsia"/>
        </w:rPr>
        <w:t>则必须一次性赎回或转出该基金全部份额)；若某笔赎回或转换将导致投资者在</w:t>
      </w:r>
      <w:r w:rsidR="00C127AC" w:rsidRPr="006414F7">
        <w:rPr>
          <w:rFonts w:asciiTheme="minorEastAsia" w:eastAsiaTheme="minorEastAsia" w:hAnsiTheme="minorEastAsia" w:hint="eastAsia"/>
        </w:rPr>
        <w:t>该</w:t>
      </w:r>
      <w:r w:rsidRPr="006414F7">
        <w:rPr>
          <w:rFonts w:asciiTheme="minorEastAsia" w:eastAsiaTheme="minorEastAsia" w:hAnsiTheme="minorEastAsia"/>
        </w:rPr>
        <w:t>销售机构托管的</w:t>
      </w:r>
      <w:r w:rsidR="00C127AC" w:rsidRPr="006414F7">
        <w:rPr>
          <w:rFonts w:asciiTheme="minorEastAsia" w:eastAsiaTheme="minorEastAsia" w:hAnsiTheme="minorEastAsia" w:hint="eastAsia"/>
        </w:rPr>
        <w:t>该</w:t>
      </w:r>
      <w:r w:rsidRPr="006414F7">
        <w:rPr>
          <w:rFonts w:asciiTheme="minorEastAsia" w:eastAsiaTheme="minorEastAsia" w:hAnsiTheme="minorEastAsia"/>
        </w:rPr>
        <w:t>基金余额不足</w:t>
      </w:r>
      <w:r w:rsidR="005329FC" w:rsidRPr="006414F7">
        <w:rPr>
          <w:rFonts w:asciiTheme="minorEastAsia" w:eastAsiaTheme="minorEastAsia" w:hAnsiTheme="minorEastAsia" w:hint="eastAsia"/>
        </w:rPr>
        <w:t>1</w:t>
      </w:r>
      <w:r w:rsidRPr="006414F7">
        <w:rPr>
          <w:rFonts w:asciiTheme="minorEastAsia" w:eastAsiaTheme="minorEastAsia" w:hAnsiTheme="minorEastAsia"/>
        </w:rPr>
        <w:t>份时</w:t>
      </w:r>
      <w:r w:rsidRPr="006414F7">
        <w:rPr>
          <w:rFonts w:asciiTheme="minorEastAsia" w:eastAsiaTheme="minorEastAsia" w:hAnsiTheme="minorEastAsia" w:hint="eastAsia"/>
        </w:rPr>
        <w:t>，</w:t>
      </w:r>
      <w:r w:rsidRPr="006414F7">
        <w:rPr>
          <w:rFonts w:asciiTheme="minorEastAsia" w:eastAsiaTheme="minorEastAsia" w:hAnsiTheme="minorEastAsia"/>
        </w:rPr>
        <w:t>基金管理人有权将投资者在该销售机构托管的该基金剩余份额一次性全部赎回。</w:t>
      </w:r>
      <w:r w:rsidR="00C127AC" w:rsidRPr="006414F7">
        <w:rPr>
          <w:rFonts w:asciiTheme="minorEastAsia" w:eastAsiaTheme="minorEastAsia" w:hAnsiTheme="minorEastAsia" w:hint="eastAsia"/>
        </w:rPr>
        <w:t>在符合法律法规规定的前提下，各销售机构对赎回份额限制有其他规定的，需同时遵循该销售机构的相关规定。</w:t>
      </w:r>
    </w:p>
    <w:p w:rsidR="00C325DE" w:rsidRPr="006414F7" w:rsidRDefault="00C325DE" w:rsidP="001A2E39">
      <w:pPr>
        <w:autoSpaceDE w:val="0"/>
        <w:autoSpaceDN w:val="0"/>
        <w:snapToGrid w:val="0"/>
        <w:spacing w:line="360" w:lineRule="auto"/>
        <w:ind w:firstLine="420"/>
        <w:textAlignment w:val="bottom"/>
        <w:rPr>
          <w:rFonts w:asciiTheme="minorEastAsia" w:eastAsiaTheme="minorEastAsia" w:hAnsiTheme="minorEastAsia"/>
        </w:rPr>
      </w:pPr>
      <w:r w:rsidRPr="006414F7">
        <w:rPr>
          <w:rFonts w:asciiTheme="minorEastAsia" w:eastAsiaTheme="minorEastAsia" w:hAnsiTheme="minorEastAsia"/>
          <w:szCs w:val="21"/>
        </w:rPr>
        <w:t>3</w:t>
      </w:r>
      <w:r w:rsidRPr="006414F7">
        <w:rPr>
          <w:rFonts w:asciiTheme="minorEastAsia" w:eastAsiaTheme="minorEastAsia" w:hAnsiTheme="minorEastAsia"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9D75B9" w:rsidRPr="006414F7" w:rsidRDefault="00C325DE" w:rsidP="001A2E39">
      <w:pPr>
        <w:autoSpaceDE w:val="0"/>
        <w:autoSpaceDN w:val="0"/>
        <w:snapToGrid w:val="0"/>
        <w:spacing w:line="360" w:lineRule="auto"/>
        <w:ind w:firstLine="420"/>
        <w:textAlignment w:val="bottom"/>
        <w:rPr>
          <w:rFonts w:asciiTheme="minorEastAsia" w:eastAsiaTheme="minorEastAsia" w:hAnsiTheme="minorEastAsia"/>
        </w:rPr>
      </w:pPr>
      <w:r w:rsidRPr="006414F7">
        <w:rPr>
          <w:rFonts w:asciiTheme="minorEastAsia" w:eastAsiaTheme="minorEastAsia" w:hAnsiTheme="minorEastAsia" w:hint="eastAsia"/>
        </w:rPr>
        <w:t>4</w:t>
      </w:r>
      <w:r w:rsidRPr="006414F7">
        <w:rPr>
          <w:rFonts w:asciiTheme="minorEastAsia" w:eastAsiaTheme="minorEastAsia" w:hAnsiTheme="minorEastAsia"/>
        </w:rPr>
        <w:t>、</w:t>
      </w:r>
      <w:r w:rsidR="009D75B9" w:rsidRPr="006414F7">
        <w:rPr>
          <w:rFonts w:asciiTheme="minorEastAsia" w:eastAsiaTheme="minorEastAsia" w:hAnsiTheme="minorEastAsia"/>
        </w:rPr>
        <w:t>基金管理人可根据市场情况制定或调整上述申购、赎回和转换的程序及有关限制</w:t>
      </w:r>
      <w:r w:rsidRPr="006414F7">
        <w:rPr>
          <w:rFonts w:asciiTheme="minorEastAsia" w:eastAsiaTheme="minorEastAsia" w:hAnsiTheme="minorEastAsia" w:hint="eastAsia"/>
          <w:szCs w:val="21"/>
        </w:rPr>
        <w:t>，或者新增基金规模控制措施</w:t>
      </w:r>
      <w:r w:rsidR="00B130F7" w:rsidRPr="006414F7">
        <w:rPr>
          <w:rFonts w:asciiTheme="minorEastAsia" w:eastAsiaTheme="minorEastAsia" w:hAnsiTheme="minorEastAsia" w:hint="eastAsia"/>
        </w:rPr>
        <w:t>，</w:t>
      </w:r>
      <w:r w:rsidR="009D75B9" w:rsidRPr="006414F7">
        <w:rPr>
          <w:rFonts w:asciiTheme="minorEastAsia" w:eastAsiaTheme="minorEastAsia" w:hAnsiTheme="minorEastAsia"/>
        </w:rPr>
        <w:t>但应最迟在调整生效前三个工作日在</w:t>
      </w:r>
      <w:r w:rsidR="00ED2B8E" w:rsidRPr="006414F7">
        <w:rPr>
          <w:rFonts w:asciiTheme="minorEastAsia" w:eastAsiaTheme="minorEastAsia" w:hAnsiTheme="minorEastAsia" w:hint="eastAsia"/>
          <w:szCs w:val="21"/>
        </w:rPr>
        <w:t>指定媒介</w:t>
      </w:r>
      <w:r w:rsidR="009D75B9" w:rsidRPr="006414F7">
        <w:rPr>
          <w:rFonts w:asciiTheme="minorEastAsia" w:eastAsiaTheme="minorEastAsia" w:hAnsiTheme="minorEastAsia"/>
        </w:rPr>
        <w:t>公告。</w:t>
      </w:r>
    </w:p>
    <w:p w:rsidR="009D75B9" w:rsidRPr="006414F7" w:rsidRDefault="00B03F11" w:rsidP="001A2E39">
      <w:pPr>
        <w:pStyle w:val="a8"/>
        <w:snapToGrid w:val="0"/>
        <w:spacing w:line="360" w:lineRule="auto"/>
        <w:ind w:firstLineChars="0" w:firstLine="0"/>
        <w:outlineLvl w:val="1"/>
        <w:rPr>
          <w:rFonts w:asciiTheme="minorEastAsia" w:eastAsiaTheme="minorEastAsia" w:hAnsiTheme="minorEastAsia"/>
        </w:rPr>
      </w:pPr>
      <w:bookmarkStart w:id="140" w:name="_Toc225152281"/>
      <w:bookmarkStart w:id="141" w:name="_Toc225230516"/>
      <w:bookmarkStart w:id="142" w:name="_Toc225230676"/>
      <w:bookmarkStart w:id="143" w:name="_Toc225230788"/>
      <w:bookmarkStart w:id="144" w:name="_Toc45618248"/>
      <w:r w:rsidRPr="006414F7">
        <w:rPr>
          <w:rFonts w:asciiTheme="minorEastAsia" w:eastAsiaTheme="minorEastAsia" w:hAnsiTheme="minorEastAsia" w:hint="eastAsia"/>
          <w:b/>
          <w:szCs w:val="20"/>
        </w:rPr>
        <w:t>（</w:t>
      </w:r>
      <w:r w:rsidR="005F1540" w:rsidRPr="006414F7">
        <w:rPr>
          <w:rFonts w:asciiTheme="minorEastAsia" w:eastAsiaTheme="minorEastAsia" w:hAnsiTheme="minorEastAsia" w:hint="eastAsia"/>
          <w:b/>
          <w:szCs w:val="20"/>
        </w:rPr>
        <w:t>七</w:t>
      </w:r>
      <w:r w:rsidRPr="006414F7">
        <w:rPr>
          <w:rFonts w:asciiTheme="minorEastAsia" w:eastAsiaTheme="minorEastAsia" w:hAnsiTheme="minorEastAsia" w:hint="eastAsia"/>
          <w:b/>
          <w:szCs w:val="20"/>
        </w:rPr>
        <w:t>）</w:t>
      </w:r>
      <w:r w:rsidR="009D75B9" w:rsidRPr="006414F7">
        <w:rPr>
          <w:rFonts w:asciiTheme="minorEastAsia" w:eastAsiaTheme="minorEastAsia" w:hAnsiTheme="minorEastAsia" w:hint="eastAsia"/>
          <w:b/>
          <w:szCs w:val="20"/>
        </w:rPr>
        <w:t>申购份额、赎回金额和转换份额的计算方式</w:t>
      </w:r>
      <w:bookmarkEnd w:id="140"/>
      <w:bookmarkEnd w:id="141"/>
      <w:bookmarkEnd w:id="142"/>
      <w:bookmarkEnd w:id="143"/>
      <w:bookmarkEnd w:id="144"/>
    </w:p>
    <w:p w:rsidR="009D75B9" w:rsidRPr="006414F7" w:rsidRDefault="001F732B" w:rsidP="001F732B">
      <w:pPr>
        <w:tabs>
          <w:tab w:val="left" w:pos="735"/>
        </w:tabs>
        <w:snapToGrid w:val="0"/>
        <w:spacing w:line="360" w:lineRule="auto"/>
        <w:ind w:left="420"/>
        <w:rPr>
          <w:rFonts w:asciiTheme="minorEastAsia" w:eastAsiaTheme="minorEastAsia" w:hAnsiTheme="minorEastAsia"/>
        </w:rPr>
      </w:pPr>
      <w:r w:rsidRPr="006414F7">
        <w:rPr>
          <w:rFonts w:asciiTheme="minorEastAsia" w:eastAsiaTheme="minorEastAsia" w:hAnsiTheme="minorEastAsia" w:hint="eastAsia"/>
        </w:rPr>
        <w:t>1、</w:t>
      </w:r>
      <w:r w:rsidR="009D75B9" w:rsidRPr="006414F7">
        <w:rPr>
          <w:rFonts w:asciiTheme="minorEastAsia" w:eastAsiaTheme="minorEastAsia" w:hAnsiTheme="minorEastAsia" w:hint="eastAsia"/>
        </w:rPr>
        <w:t>申购份额的计算</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本基金的申购金额包括申购费用和净申购金额，其中：</w:t>
      </w:r>
    </w:p>
    <w:p w:rsidR="009C2565" w:rsidRPr="006414F7" w:rsidRDefault="009C2565"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申购费用=申购金额/（1＋申购费率）×申购费率</w:t>
      </w:r>
    </w:p>
    <w:p w:rsidR="009C2565" w:rsidRPr="006414F7" w:rsidRDefault="009C2565"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净申购金额=申购金额-申购费用</w:t>
      </w:r>
    </w:p>
    <w:p w:rsidR="009C2565" w:rsidRPr="006414F7" w:rsidRDefault="009C2565"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申购份数=净申购金额÷</w:t>
      </w:r>
      <w:r w:rsidRPr="006414F7">
        <w:rPr>
          <w:rFonts w:asciiTheme="minorEastAsia" w:eastAsiaTheme="minorEastAsia" w:hAnsiTheme="minorEastAsia" w:hint="eastAsia"/>
        </w:rPr>
        <w:t>申购当</w:t>
      </w:r>
      <w:r w:rsidRPr="006414F7">
        <w:rPr>
          <w:rFonts w:asciiTheme="minorEastAsia" w:eastAsiaTheme="minorEastAsia" w:hAnsiTheme="minorEastAsia"/>
        </w:rPr>
        <w:t>日基金份额净值</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举例说明：</w:t>
      </w:r>
    </w:p>
    <w:p w:rsidR="0002332E" w:rsidRPr="006414F7" w:rsidRDefault="0002332E"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例一：通过基金管理人的直销中心申购本基金的特定投资群体</w:t>
      </w:r>
    </w:p>
    <w:tbl>
      <w:tblPr>
        <w:tblW w:w="8805" w:type="dxa"/>
        <w:tblInd w:w="-55" w:type="dxa"/>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E0" w:firstRow="1" w:lastRow="1" w:firstColumn="1" w:lastColumn="1" w:noHBand="0" w:noVBand="0"/>
      </w:tblPr>
      <w:tblGrid>
        <w:gridCol w:w="1582"/>
        <w:gridCol w:w="1208"/>
        <w:gridCol w:w="1344"/>
        <w:gridCol w:w="1611"/>
        <w:gridCol w:w="1467"/>
        <w:gridCol w:w="1593"/>
      </w:tblGrid>
      <w:tr w:rsidR="006414F7" w:rsidRPr="006414F7" w:rsidTr="0002332E">
        <w:tc>
          <w:tcPr>
            <w:tcW w:w="1581" w:type="dxa"/>
            <w:tcBorders>
              <w:top w:val="thinThickLargeGap" w:sz="6" w:space="0" w:color="808080"/>
              <w:left w:val="thinThickLargeGap" w:sz="6" w:space="0" w:color="808080"/>
              <w:bottom w:val="thinThickLargeGap" w:sz="6" w:space="0" w:color="808080"/>
              <w:right w:val="thinThickLargeGap" w:sz="6" w:space="0" w:color="808080"/>
            </w:tcBorders>
            <w:hideMark/>
          </w:tcPr>
          <w:p w:rsidR="0002332E" w:rsidRPr="006414F7" w:rsidRDefault="0002332E" w:rsidP="001A2E39">
            <w:pPr>
              <w:snapToGrid w:val="0"/>
              <w:spacing w:line="360" w:lineRule="auto"/>
              <w:ind w:firstLine="420"/>
              <w:jc w:val="center"/>
              <w:rPr>
                <w:rFonts w:asciiTheme="minorEastAsia" w:eastAsiaTheme="minorEastAsia" w:hAnsiTheme="minorEastAsia"/>
              </w:rPr>
            </w:pPr>
            <w:r w:rsidRPr="006414F7">
              <w:rPr>
                <w:rFonts w:asciiTheme="minorEastAsia" w:eastAsiaTheme="minorEastAsia" w:hAnsiTheme="minorEastAsia" w:hint="eastAsia"/>
              </w:rPr>
              <w:t>申购金额</w:t>
            </w:r>
          </w:p>
        </w:tc>
        <w:tc>
          <w:tcPr>
            <w:tcW w:w="1207" w:type="dxa"/>
            <w:tcBorders>
              <w:top w:val="thinThickLargeGap" w:sz="6" w:space="0" w:color="808080"/>
              <w:left w:val="thinThickLargeGap" w:sz="6" w:space="0" w:color="808080"/>
              <w:bottom w:val="thinThickLargeGap" w:sz="6" w:space="0" w:color="808080"/>
              <w:right w:val="thinThickLargeGap" w:sz="6" w:space="0" w:color="808080"/>
            </w:tcBorders>
            <w:hideMark/>
          </w:tcPr>
          <w:p w:rsidR="0002332E" w:rsidRPr="006414F7" w:rsidRDefault="0002332E" w:rsidP="001A2E39">
            <w:pPr>
              <w:snapToGrid w:val="0"/>
              <w:spacing w:line="360" w:lineRule="auto"/>
              <w:jc w:val="center"/>
              <w:rPr>
                <w:rFonts w:asciiTheme="minorEastAsia" w:eastAsiaTheme="minorEastAsia" w:hAnsiTheme="minorEastAsia"/>
              </w:rPr>
            </w:pPr>
            <w:r w:rsidRPr="006414F7">
              <w:rPr>
                <w:rFonts w:asciiTheme="minorEastAsia" w:eastAsiaTheme="minorEastAsia" w:hAnsiTheme="minorEastAsia" w:hint="eastAsia"/>
              </w:rPr>
              <w:t>申购费率</w:t>
            </w:r>
          </w:p>
        </w:tc>
        <w:tc>
          <w:tcPr>
            <w:tcW w:w="1344" w:type="dxa"/>
            <w:tcBorders>
              <w:top w:val="thinThickLargeGap" w:sz="6" w:space="0" w:color="808080"/>
              <w:left w:val="thinThickLargeGap" w:sz="6" w:space="0" w:color="808080"/>
              <w:bottom w:val="thinThickLargeGap" w:sz="6" w:space="0" w:color="808080"/>
              <w:right w:val="thinThickLargeGap" w:sz="6" w:space="0" w:color="808080"/>
            </w:tcBorders>
            <w:hideMark/>
          </w:tcPr>
          <w:p w:rsidR="0002332E" w:rsidRPr="006414F7" w:rsidRDefault="0002332E" w:rsidP="001A2E39">
            <w:pPr>
              <w:snapToGrid w:val="0"/>
              <w:spacing w:line="360" w:lineRule="auto"/>
              <w:ind w:leftChars="-15" w:left="-31"/>
              <w:jc w:val="center"/>
              <w:rPr>
                <w:rFonts w:asciiTheme="minorEastAsia" w:eastAsiaTheme="minorEastAsia" w:hAnsiTheme="minorEastAsia"/>
              </w:rPr>
            </w:pPr>
            <w:r w:rsidRPr="006414F7">
              <w:rPr>
                <w:rFonts w:asciiTheme="minorEastAsia" w:eastAsiaTheme="minorEastAsia" w:hAnsiTheme="minorEastAsia" w:hint="eastAsia"/>
              </w:rPr>
              <w:t>申购费用</w:t>
            </w:r>
          </w:p>
        </w:tc>
        <w:tc>
          <w:tcPr>
            <w:tcW w:w="1611" w:type="dxa"/>
            <w:tcBorders>
              <w:top w:val="thinThickLargeGap" w:sz="6" w:space="0" w:color="808080"/>
              <w:left w:val="thinThickLargeGap" w:sz="6" w:space="0" w:color="808080"/>
              <w:bottom w:val="thinThickLargeGap" w:sz="6" w:space="0" w:color="808080"/>
              <w:right w:val="thinThickLargeGap" w:sz="6" w:space="0" w:color="808080"/>
            </w:tcBorders>
            <w:hideMark/>
          </w:tcPr>
          <w:p w:rsidR="0002332E" w:rsidRPr="006414F7" w:rsidRDefault="0002332E" w:rsidP="001A2E39">
            <w:pPr>
              <w:snapToGrid w:val="0"/>
              <w:spacing w:line="360" w:lineRule="auto"/>
              <w:jc w:val="center"/>
              <w:rPr>
                <w:rFonts w:asciiTheme="minorEastAsia" w:eastAsiaTheme="minorEastAsia" w:hAnsiTheme="minorEastAsia"/>
              </w:rPr>
            </w:pPr>
            <w:r w:rsidRPr="006414F7">
              <w:rPr>
                <w:rFonts w:asciiTheme="minorEastAsia" w:eastAsiaTheme="minorEastAsia" w:hAnsiTheme="minorEastAsia" w:hint="eastAsia"/>
              </w:rPr>
              <w:t>净申购金额</w:t>
            </w:r>
          </w:p>
        </w:tc>
        <w:tc>
          <w:tcPr>
            <w:tcW w:w="1467" w:type="dxa"/>
            <w:tcBorders>
              <w:top w:val="thinThickLargeGap" w:sz="6" w:space="0" w:color="808080"/>
              <w:left w:val="thinThickLargeGap" w:sz="6" w:space="0" w:color="808080"/>
              <w:bottom w:val="thinThickLargeGap" w:sz="6" w:space="0" w:color="808080"/>
              <w:right w:val="thinThickLargeGap" w:sz="6" w:space="0" w:color="808080"/>
            </w:tcBorders>
            <w:hideMark/>
          </w:tcPr>
          <w:p w:rsidR="0002332E" w:rsidRPr="006414F7" w:rsidRDefault="0002332E" w:rsidP="001A2E39">
            <w:pPr>
              <w:snapToGrid w:val="0"/>
              <w:spacing w:line="360" w:lineRule="auto"/>
              <w:jc w:val="center"/>
              <w:rPr>
                <w:rFonts w:asciiTheme="minorEastAsia" w:eastAsiaTheme="minorEastAsia" w:hAnsiTheme="minorEastAsia"/>
              </w:rPr>
            </w:pPr>
            <w:r w:rsidRPr="006414F7">
              <w:rPr>
                <w:rFonts w:asciiTheme="minorEastAsia" w:eastAsiaTheme="minorEastAsia" w:hAnsiTheme="minorEastAsia" w:hint="eastAsia"/>
              </w:rPr>
              <w:t>基金份额净值</w:t>
            </w:r>
          </w:p>
        </w:tc>
        <w:tc>
          <w:tcPr>
            <w:tcW w:w="1593" w:type="dxa"/>
            <w:tcBorders>
              <w:top w:val="thinThickLargeGap" w:sz="6" w:space="0" w:color="808080"/>
              <w:left w:val="thinThickLargeGap" w:sz="6" w:space="0" w:color="808080"/>
              <w:bottom w:val="thinThickLargeGap" w:sz="6" w:space="0" w:color="808080"/>
              <w:right w:val="thinThickLargeGap" w:sz="6" w:space="0" w:color="808080"/>
            </w:tcBorders>
            <w:hideMark/>
          </w:tcPr>
          <w:p w:rsidR="0002332E" w:rsidRPr="006414F7" w:rsidRDefault="0002332E" w:rsidP="001A2E39">
            <w:pPr>
              <w:snapToGrid w:val="0"/>
              <w:spacing w:line="360" w:lineRule="auto"/>
              <w:jc w:val="center"/>
              <w:rPr>
                <w:rFonts w:asciiTheme="minorEastAsia" w:eastAsiaTheme="minorEastAsia" w:hAnsiTheme="minorEastAsia"/>
              </w:rPr>
            </w:pPr>
            <w:r w:rsidRPr="006414F7">
              <w:rPr>
                <w:rFonts w:asciiTheme="minorEastAsia" w:eastAsiaTheme="minorEastAsia" w:hAnsiTheme="minorEastAsia" w:hint="eastAsia"/>
              </w:rPr>
              <w:t>申购份数</w:t>
            </w:r>
          </w:p>
        </w:tc>
      </w:tr>
      <w:tr w:rsidR="006414F7" w:rsidRPr="006414F7" w:rsidTr="0002332E">
        <w:tc>
          <w:tcPr>
            <w:tcW w:w="1581" w:type="dxa"/>
            <w:tcBorders>
              <w:top w:val="thinThickLargeGap" w:sz="6" w:space="0" w:color="808080"/>
              <w:left w:val="thinThickLargeGap" w:sz="6" w:space="0" w:color="808080"/>
              <w:bottom w:val="thinThickLargeGap" w:sz="6" w:space="0" w:color="808080"/>
              <w:right w:val="thinThickLargeGap" w:sz="6" w:space="0" w:color="808080"/>
            </w:tcBorders>
            <w:hideMark/>
          </w:tcPr>
          <w:p w:rsidR="0002332E" w:rsidRPr="006414F7" w:rsidRDefault="0002332E" w:rsidP="001A2E39">
            <w:pPr>
              <w:snapToGrid w:val="0"/>
              <w:spacing w:line="360" w:lineRule="auto"/>
              <w:jc w:val="center"/>
              <w:rPr>
                <w:rFonts w:asciiTheme="minorEastAsia" w:eastAsiaTheme="minorEastAsia" w:hAnsiTheme="minorEastAsia"/>
              </w:rPr>
            </w:pPr>
            <w:r w:rsidRPr="006414F7">
              <w:rPr>
                <w:rFonts w:asciiTheme="minorEastAsia" w:eastAsiaTheme="minorEastAsia" w:hAnsiTheme="minorEastAsia" w:hint="eastAsia"/>
              </w:rPr>
              <w:t>50,000元</w:t>
            </w:r>
          </w:p>
        </w:tc>
        <w:tc>
          <w:tcPr>
            <w:tcW w:w="1207" w:type="dxa"/>
            <w:tcBorders>
              <w:top w:val="thinThickLargeGap" w:sz="6" w:space="0" w:color="808080"/>
              <w:left w:val="thinThickLargeGap" w:sz="6" w:space="0" w:color="808080"/>
              <w:bottom w:val="thinThickLargeGap" w:sz="6" w:space="0" w:color="808080"/>
              <w:right w:val="thinThickLargeGap" w:sz="6" w:space="0" w:color="808080"/>
            </w:tcBorders>
            <w:hideMark/>
          </w:tcPr>
          <w:p w:rsidR="0002332E" w:rsidRPr="006414F7" w:rsidRDefault="0002332E" w:rsidP="001A2E39">
            <w:pPr>
              <w:snapToGrid w:val="0"/>
              <w:spacing w:line="360" w:lineRule="auto"/>
              <w:ind w:firstLine="420"/>
              <w:jc w:val="center"/>
              <w:rPr>
                <w:rFonts w:asciiTheme="minorEastAsia" w:eastAsiaTheme="minorEastAsia" w:hAnsiTheme="minorEastAsia"/>
              </w:rPr>
            </w:pPr>
            <w:r w:rsidRPr="006414F7">
              <w:rPr>
                <w:rFonts w:asciiTheme="minorEastAsia" w:eastAsiaTheme="minorEastAsia" w:hAnsiTheme="minorEastAsia" w:hint="eastAsia"/>
              </w:rPr>
              <w:t>0.</w:t>
            </w:r>
            <w:r w:rsidR="00E95458" w:rsidRPr="006414F7">
              <w:rPr>
                <w:rFonts w:asciiTheme="minorEastAsia" w:eastAsiaTheme="minorEastAsia" w:hAnsiTheme="minorEastAsia" w:hint="eastAsia"/>
              </w:rPr>
              <w:t>15</w:t>
            </w:r>
            <w:r w:rsidRPr="006414F7">
              <w:rPr>
                <w:rFonts w:asciiTheme="minorEastAsia" w:eastAsiaTheme="minorEastAsia" w:hAnsiTheme="minorEastAsia" w:hint="eastAsia"/>
              </w:rPr>
              <w:t>%</w:t>
            </w:r>
          </w:p>
        </w:tc>
        <w:tc>
          <w:tcPr>
            <w:tcW w:w="1344" w:type="dxa"/>
            <w:tcBorders>
              <w:top w:val="thinThickLargeGap" w:sz="6" w:space="0" w:color="808080"/>
              <w:left w:val="thinThickLargeGap" w:sz="6" w:space="0" w:color="808080"/>
              <w:bottom w:val="thinThickLargeGap" w:sz="6" w:space="0" w:color="808080"/>
              <w:right w:val="thinThickLargeGap" w:sz="6" w:space="0" w:color="808080"/>
            </w:tcBorders>
            <w:hideMark/>
          </w:tcPr>
          <w:p w:rsidR="0002332E" w:rsidRPr="006414F7" w:rsidRDefault="00E95458" w:rsidP="001A2E39">
            <w:pPr>
              <w:snapToGrid w:val="0"/>
              <w:spacing w:line="360" w:lineRule="auto"/>
              <w:ind w:firstLineChars="95" w:firstLine="199"/>
              <w:jc w:val="center"/>
              <w:rPr>
                <w:rFonts w:asciiTheme="minorEastAsia" w:eastAsiaTheme="minorEastAsia" w:hAnsiTheme="minorEastAsia"/>
              </w:rPr>
            </w:pPr>
            <w:r w:rsidRPr="006414F7">
              <w:rPr>
                <w:rFonts w:asciiTheme="minorEastAsia" w:eastAsiaTheme="minorEastAsia" w:hAnsiTheme="minorEastAsia"/>
              </w:rPr>
              <w:t>74.89</w:t>
            </w:r>
            <w:r w:rsidR="0002332E" w:rsidRPr="006414F7">
              <w:rPr>
                <w:rFonts w:asciiTheme="minorEastAsia" w:eastAsiaTheme="minorEastAsia" w:hAnsiTheme="minorEastAsia" w:hint="eastAsia"/>
              </w:rPr>
              <w:t>元</w:t>
            </w:r>
          </w:p>
        </w:tc>
        <w:tc>
          <w:tcPr>
            <w:tcW w:w="1611" w:type="dxa"/>
            <w:tcBorders>
              <w:top w:val="thinThickLargeGap" w:sz="6" w:space="0" w:color="808080"/>
              <w:left w:val="thinThickLargeGap" w:sz="6" w:space="0" w:color="808080"/>
              <w:bottom w:val="thinThickLargeGap" w:sz="6" w:space="0" w:color="808080"/>
              <w:right w:val="thinThickLargeGap" w:sz="6" w:space="0" w:color="808080"/>
            </w:tcBorders>
            <w:hideMark/>
          </w:tcPr>
          <w:p w:rsidR="0002332E" w:rsidRPr="006414F7" w:rsidRDefault="00E95458" w:rsidP="001A2E39">
            <w:pPr>
              <w:snapToGrid w:val="0"/>
              <w:spacing w:line="360" w:lineRule="auto"/>
              <w:jc w:val="center"/>
              <w:rPr>
                <w:rFonts w:asciiTheme="minorEastAsia" w:eastAsiaTheme="minorEastAsia" w:hAnsiTheme="minorEastAsia"/>
              </w:rPr>
            </w:pPr>
            <w:r w:rsidRPr="006414F7">
              <w:rPr>
                <w:rFonts w:asciiTheme="minorEastAsia" w:eastAsiaTheme="minorEastAsia" w:hAnsiTheme="minorEastAsia"/>
              </w:rPr>
              <w:t>49,925.11</w:t>
            </w:r>
            <w:r w:rsidR="0002332E" w:rsidRPr="006414F7">
              <w:rPr>
                <w:rFonts w:asciiTheme="minorEastAsia" w:eastAsiaTheme="minorEastAsia" w:hAnsiTheme="minorEastAsia" w:hint="eastAsia"/>
              </w:rPr>
              <w:t>元</w:t>
            </w:r>
          </w:p>
        </w:tc>
        <w:tc>
          <w:tcPr>
            <w:tcW w:w="1467" w:type="dxa"/>
            <w:tcBorders>
              <w:top w:val="thinThickLargeGap" w:sz="6" w:space="0" w:color="808080"/>
              <w:left w:val="thinThickLargeGap" w:sz="6" w:space="0" w:color="808080"/>
              <w:bottom w:val="thinThickLargeGap" w:sz="6" w:space="0" w:color="808080"/>
              <w:right w:val="thinThickLargeGap" w:sz="6" w:space="0" w:color="808080"/>
            </w:tcBorders>
            <w:hideMark/>
          </w:tcPr>
          <w:p w:rsidR="0002332E" w:rsidRPr="006414F7" w:rsidRDefault="0002332E" w:rsidP="001A2E39">
            <w:pPr>
              <w:snapToGrid w:val="0"/>
              <w:spacing w:line="360" w:lineRule="auto"/>
              <w:ind w:firstLine="420"/>
              <w:jc w:val="center"/>
              <w:rPr>
                <w:rFonts w:asciiTheme="minorEastAsia" w:eastAsiaTheme="minorEastAsia" w:hAnsiTheme="minorEastAsia"/>
              </w:rPr>
            </w:pPr>
            <w:r w:rsidRPr="006414F7">
              <w:rPr>
                <w:rFonts w:asciiTheme="minorEastAsia" w:eastAsiaTheme="minorEastAsia" w:hAnsiTheme="minorEastAsia" w:hint="eastAsia"/>
              </w:rPr>
              <w:t>1.000元</w:t>
            </w:r>
          </w:p>
        </w:tc>
        <w:tc>
          <w:tcPr>
            <w:tcW w:w="1593" w:type="dxa"/>
            <w:tcBorders>
              <w:top w:val="thinThickLargeGap" w:sz="6" w:space="0" w:color="808080"/>
              <w:left w:val="thinThickLargeGap" w:sz="6" w:space="0" w:color="808080"/>
              <w:bottom w:val="thinThickLargeGap" w:sz="6" w:space="0" w:color="808080"/>
              <w:right w:val="thinThickLargeGap" w:sz="6" w:space="0" w:color="808080"/>
            </w:tcBorders>
            <w:hideMark/>
          </w:tcPr>
          <w:p w:rsidR="0002332E" w:rsidRPr="006414F7" w:rsidRDefault="00E95458" w:rsidP="001A2E39">
            <w:pPr>
              <w:snapToGrid w:val="0"/>
              <w:spacing w:line="360" w:lineRule="auto"/>
              <w:jc w:val="center"/>
              <w:rPr>
                <w:rFonts w:asciiTheme="minorEastAsia" w:eastAsiaTheme="minorEastAsia" w:hAnsiTheme="minorEastAsia"/>
              </w:rPr>
            </w:pPr>
            <w:r w:rsidRPr="006414F7">
              <w:rPr>
                <w:rFonts w:asciiTheme="minorEastAsia" w:eastAsiaTheme="minorEastAsia" w:hAnsiTheme="minorEastAsia"/>
              </w:rPr>
              <w:t>49,925.11</w:t>
            </w:r>
            <w:r w:rsidR="0002332E" w:rsidRPr="006414F7">
              <w:rPr>
                <w:rFonts w:asciiTheme="minorEastAsia" w:eastAsiaTheme="minorEastAsia" w:hAnsiTheme="minorEastAsia" w:hint="eastAsia"/>
              </w:rPr>
              <w:t>份</w:t>
            </w:r>
          </w:p>
        </w:tc>
      </w:tr>
    </w:tbl>
    <w:p w:rsidR="0002332E" w:rsidRPr="006414F7" w:rsidRDefault="0002332E"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例二：其他投资者申购本基金</w:t>
      </w:r>
    </w:p>
    <w:tbl>
      <w:tblPr>
        <w:tblW w:w="0" w:type="auto"/>
        <w:tblInd w:w="-55" w:type="dxa"/>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E0" w:firstRow="1" w:lastRow="1" w:firstColumn="1" w:lastColumn="1" w:noHBand="0" w:noVBand="0"/>
      </w:tblPr>
      <w:tblGrid>
        <w:gridCol w:w="1423"/>
        <w:gridCol w:w="1080"/>
        <w:gridCol w:w="1440"/>
        <w:gridCol w:w="1800"/>
        <w:gridCol w:w="1467"/>
        <w:gridCol w:w="1773"/>
      </w:tblGrid>
      <w:tr w:rsidR="006414F7" w:rsidRPr="006414F7">
        <w:tc>
          <w:tcPr>
            <w:tcW w:w="1423" w:type="dxa"/>
          </w:tcPr>
          <w:p w:rsidR="009D75B9" w:rsidRPr="006414F7" w:rsidRDefault="009D75B9" w:rsidP="001A2E39">
            <w:pPr>
              <w:snapToGrid w:val="0"/>
              <w:spacing w:line="360" w:lineRule="auto"/>
              <w:ind w:leftChars="-59" w:left="-124"/>
              <w:jc w:val="center"/>
              <w:rPr>
                <w:rFonts w:asciiTheme="minorEastAsia" w:eastAsiaTheme="minorEastAsia" w:hAnsiTheme="minorEastAsia"/>
              </w:rPr>
            </w:pPr>
            <w:r w:rsidRPr="006414F7">
              <w:rPr>
                <w:rFonts w:asciiTheme="minorEastAsia" w:eastAsiaTheme="minorEastAsia" w:hAnsiTheme="minorEastAsia" w:hint="eastAsia"/>
              </w:rPr>
              <w:t>申购金额</w:t>
            </w:r>
          </w:p>
        </w:tc>
        <w:tc>
          <w:tcPr>
            <w:tcW w:w="1080" w:type="dxa"/>
          </w:tcPr>
          <w:p w:rsidR="009D75B9" w:rsidRPr="006414F7" w:rsidRDefault="009D75B9" w:rsidP="001A2E39">
            <w:pPr>
              <w:snapToGrid w:val="0"/>
              <w:spacing w:line="360" w:lineRule="auto"/>
              <w:ind w:leftChars="-51" w:left="-107"/>
              <w:jc w:val="center"/>
              <w:rPr>
                <w:rFonts w:asciiTheme="minorEastAsia" w:eastAsiaTheme="minorEastAsia" w:hAnsiTheme="minorEastAsia"/>
              </w:rPr>
            </w:pPr>
            <w:r w:rsidRPr="006414F7">
              <w:rPr>
                <w:rFonts w:asciiTheme="minorEastAsia" w:eastAsiaTheme="minorEastAsia" w:hAnsiTheme="minorEastAsia" w:hint="eastAsia"/>
              </w:rPr>
              <w:t>申购费率</w:t>
            </w:r>
          </w:p>
        </w:tc>
        <w:tc>
          <w:tcPr>
            <w:tcW w:w="1440" w:type="dxa"/>
          </w:tcPr>
          <w:p w:rsidR="009D75B9" w:rsidRPr="006414F7" w:rsidRDefault="009D75B9" w:rsidP="001A2E39">
            <w:pPr>
              <w:snapToGrid w:val="0"/>
              <w:spacing w:line="360" w:lineRule="auto"/>
              <w:ind w:leftChars="-51" w:left="-107"/>
              <w:jc w:val="center"/>
              <w:rPr>
                <w:rFonts w:asciiTheme="minorEastAsia" w:eastAsiaTheme="minorEastAsia" w:hAnsiTheme="minorEastAsia"/>
              </w:rPr>
            </w:pPr>
            <w:r w:rsidRPr="006414F7">
              <w:rPr>
                <w:rFonts w:asciiTheme="minorEastAsia" w:eastAsiaTheme="minorEastAsia" w:hAnsiTheme="minorEastAsia" w:hint="eastAsia"/>
              </w:rPr>
              <w:t>申购费</w:t>
            </w:r>
            <w:r w:rsidR="009754A7" w:rsidRPr="006414F7">
              <w:rPr>
                <w:rFonts w:asciiTheme="minorEastAsia" w:eastAsiaTheme="minorEastAsia" w:hAnsiTheme="minorEastAsia" w:hint="eastAsia"/>
              </w:rPr>
              <w:t>用</w:t>
            </w:r>
          </w:p>
        </w:tc>
        <w:tc>
          <w:tcPr>
            <w:tcW w:w="1800" w:type="dxa"/>
          </w:tcPr>
          <w:p w:rsidR="009D75B9" w:rsidRPr="006414F7" w:rsidRDefault="009754A7" w:rsidP="001A2E39">
            <w:pPr>
              <w:snapToGrid w:val="0"/>
              <w:spacing w:line="360" w:lineRule="auto"/>
              <w:ind w:leftChars="-51" w:left="-107"/>
              <w:jc w:val="center"/>
              <w:rPr>
                <w:rFonts w:asciiTheme="minorEastAsia" w:eastAsiaTheme="minorEastAsia" w:hAnsiTheme="minorEastAsia"/>
              </w:rPr>
            </w:pPr>
            <w:r w:rsidRPr="006414F7">
              <w:rPr>
                <w:rFonts w:asciiTheme="minorEastAsia" w:eastAsiaTheme="minorEastAsia" w:hAnsiTheme="minorEastAsia" w:hint="eastAsia"/>
              </w:rPr>
              <w:t>净</w:t>
            </w:r>
            <w:r w:rsidR="009D75B9" w:rsidRPr="006414F7">
              <w:rPr>
                <w:rFonts w:asciiTheme="minorEastAsia" w:eastAsiaTheme="minorEastAsia" w:hAnsiTheme="minorEastAsia" w:hint="eastAsia"/>
              </w:rPr>
              <w:t>申购</w:t>
            </w:r>
            <w:r w:rsidRPr="006414F7">
              <w:rPr>
                <w:rFonts w:asciiTheme="minorEastAsia" w:eastAsiaTheme="minorEastAsia" w:hAnsiTheme="minorEastAsia" w:hint="eastAsia"/>
              </w:rPr>
              <w:t>金</w:t>
            </w:r>
            <w:r w:rsidR="009D75B9" w:rsidRPr="006414F7">
              <w:rPr>
                <w:rFonts w:asciiTheme="minorEastAsia" w:eastAsiaTheme="minorEastAsia" w:hAnsiTheme="minorEastAsia" w:hint="eastAsia"/>
              </w:rPr>
              <w:t>额</w:t>
            </w:r>
          </w:p>
        </w:tc>
        <w:tc>
          <w:tcPr>
            <w:tcW w:w="1467" w:type="dxa"/>
          </w:tcPr>
          <w:p w:rsidR="009D75B9" w:rsidRPr="006414F7" w:rsidRDefault="009D75B9" w:rsidP="001A2E39">
            <w:pPr>
              <w:snapToGrid w:val="0"/>
              <w:spacing w:line="360" w:lineRule="auto"/>
              <w:ind w:leftChars="-51" w:left="-107"/>
              <w:jc w:val="center"/>
              <w:rPr>
                <w:rFonts w:asciiTheme="minorEastAsia" w:eastAsiaTheme="minorEastAsia" w:hAnsiTheme="minorEastAsia"/>
              </w:rPr>
            </w:pPr>
            <w:r w:rsidRPr="006414F7">
              <w:rPr>
                <w:rFonts w:asciiTheme="minorEastAsia" w:eastAsiaTheme="minorEastAsia" w:hAnsiTheme="minorEastAsia" w:hint="eastAsia"/>
              </w:rPr>
              <w:t>基金份额净值</w:t>
            </w:r>
          </w:p>
        </w:tc>
        <w:tc>
          <w:tcPr>
            <w:tcW w:w="1773" w:type="dxa"/>
          </w:tcPr>
          <w:p w:rsidR="009D75B9" w:rsidRPr="006414F7" w:rsidRDefault="009D75B9" w:rsidP="001A2E39">
            <w:pPr>
              <w:snapToGrid w:val="0"/>
              <w:spacing w:line="360" w:lineRule="auto"/>
              <w:ind w:leftChars="-64" w:left="-134"/>
              <w:jc w:val="center"/>
              <w:rPr>
                <w:rFonts w:asciiTheme="minorEastAsia" w:eastAsiaTheme="minorEastAsia" w:hAnsiTheme="minorEastAsia"/>
              </w:rPr>
            </w:pPr>
            <w:r w:rsidRPr="006414F7">
              <w:rPr>
                <w:rFonts w:asciiTheme="minorEastAsia" w:eastAsiaTheme="minorEastAsia" w:hAnsiTheme="minorEastAsia" w:hint="eastAsia"/>
              </w:rPr>
              <w:t>申购份数</w:t>
            </w:r>
          </w:p>
        </w:tc>
      </w:tr>
      <w:tr w:rsidR="006414F7" w:rsidRPr="006414F7">
        <w:tc>
          <w:tcPr>
            <w:tcW w:w="1423" w:type="dxa"/>
          </w:tcPr>
          <w:p w:rsidR="009D75B9" w:rsidRPr="006414F7" w:rsidRDefault="009D75B9" w:rsidP="001A2E39">
            <w:pPr>
              <w:snapToGrid w:val="0"/>
              <w:spacing w:line="360" w:lineRule="auto"/>
              <w:jc w:val="center"/>
              <w:rPr>
                <w:rFonts w:asciiTheme="minorEastAsia" w:eastAsiaTheme="minorEastAsia" w:hAnsiTheme="minorEastAsia"/>
              </w:rPr>
            </w:pPr>
            <w:r w:rsidRPr="006414F7">
              <w:rPr>
                <w:rFonts w:asciiTheme="minorEastAsia" w:eastAsiaTheme="minorEastAsia" w:hAnsiTheme="minorEastAsia" w:hint="eastAsia"/>
              </w:rPr>
              <w:t>10,000元</w:t>
            </w:r>
          </w:p>
        </w:tc>
        <w:tc>
          <w:tcPr>
            <w:tcW w:w="1080" w:type="dxa"/>
          </w:tcPr>
          <w:p w:rsidR="009D75B9" w:rsidRPr="006414F7" w:rsidRDefault="009D75B9" w:rsidP="001A2E39">
            <w:pPr>
              <w:snapToGrid w:val="0"/>
              <w:spacing w:line="360" w:lineRule="auto"/>
              <w:ind w:firstLine="420"/>
              <w:jc w:val="center"/>
              <w:rPr>
                <w:rFonts w:asciiTheme="minorEastAsia" w:eastAsiaTheme="minorEastAsia" w:hAnsiTheme="minorEastAsia"/>
              </w:rPr>
            </w:pPr>
            <w:r w:rsidRPr="006414F7">
              <w:rPr>
                <w:rFonts w:asciiTheme="minorEastAsia" w:eastAsiaTheme="minorEastAsia" w:hAnsiTheme="minorEastAsia" w:hint="eastAsia"/>
              </w:rPr>
              <w:t>1.5%</w:t>
            </w:r>
          </w:p>
        </w:tc>
        <w:tc>
          <w:tcPr>
            <w:tcW w:w="1440" w:type="dxa"/>
          </w:tcPr>
          <w:p w:rsidR="009D75B9" w:rsidRPr="006414F7" w:rsidRDefault="00784A2C" w:rsidP="001A2E39">
            <w:pPr>
              <w:snapToGrid w:val="0"/>
              <w:spacing w:line="360" w:lineRule="auto"/>
              <w:ind w:firstLineChars="95" w:firstLine="199"/>
              <w:jc w:val="center"/>
              <w:rPr>
                <w:rFonts w:asciiTheme="minorEastAsia" w:eastAsiaTheme="minorEastAsia" w:hAnsiTheme="minorEastAsia"/>
              </w:rPr>
            </w:pPr>
            <w:r w:rsidRPr="006414F7">
              <w:rPr>
                <w:rFonts w:asciiTheme="minorEastAsia" w:eastAsiaTheme="minorEastAsia" w:hAnsiTheme="minorEastAsia" w:hint="eastAsia"/>
              </w:rPr>
              <w:t>147.78</w:t>
            </w:r>
            <w:r w:rsidR="009D75B9" w:rsidRPr="006414F7">
              <w:rPr>
                <w:rFonts w:asciiTheme="minorEastAsia" w:eastAsiaTheme="minorEastAsia" w:hAnsiTheme="minorEastAsia" w:hint="eastAsia"/>
              </w:rPr>
              <w:t>元</w:t>
            </w:r>
          </w:p>
        </w:tc>
        <w:tc>
          <w:tcPr>
            <w:tcW w:w="1800" w:type="dxa"/>
          </w:tcPr>
          <w:p w:rsidR="009D75B9" w:rsidRPr="006414F7" w:rsidRDefault="00784A2C" w:rsidP="001A2E39">
            <w:pPr>
              <w:snapToGrid w:val="0"/>
              <w:spacing w:line="360" w:lineRule="auto"/>
              <w:jc w:val="center"/>
              <w:rPr>
                <w:rFonts w:asciiTheme="minorEastAsia" w:eastAsiaTheme="minorEastAsia" w:hAnsiTheme="minorEastAsia"/>
              </w:rPr>
            </w:pPr>
            <w:r w:rsidRPr="006414F7">
              <w:rPr>
                <w:rFonts w:asciiTheme="minorEastAsia" w:eastAsiaTheme="minorEastAsia" w:hAnsiTheme="minorEastAsia" w:hint="eastAsia"/>
              </w:rPr>
              <w:t>9</w:t>
            </w:r>
            <w:r w:rsidR="00E31EDC" w:rsidRPr="006414F7">
              <w:rPr>
                <w:rFonts w:asciiTheme="minorEastAsia" w:eastAsiaTheme="minorEastAsia" w:hAnsiTheme="minorEastAsia" w:hint="eastAsia"/>
              </w:rPr>
              <w:t>,</w:t>
            </w:r>
            <w:r w:rsidRPr="006414F7">
              <w:rPr>
                <w:rFonts w:asciiTheme="minorEastAsia" w:eastAsiaTheme="minorEastAsia" w:hAnsiTheme="minorEastAsia" w:hint="eastAsia"/>
              </w:rPr>
              <w:t>852.22</w:t>
            </w:r>
            <w:r w:rsidR="009D75B9" w:rsidRPr="006414F7">
              <w:rPr>
                <w:rFonts w:asciiTheme="minorEastAsia" w:eastAsiaTheme="minorEastAsia" w:hAnsiTheme="minorEastAsia" w:hint="eastAsia"/>
              </w:rPr>
              <w:t>元</w:t>
            </w:r>
          </w:p>
        </w:tc>
        <w:tc>
          <w:tcPr>
            <w:tcW w:w="1467" w:type="dxa"/>
          </w:tcPr>
          <w:p w:rsidR="009D75B9" w:rsidRPr="006414F7" w:rsidRDefault="009D75B9" w:rsidP="001A2E39">
            <w:pPr>
              <w:snapToGrid w:val="0"/>
              <w:spacing w:line="360" w:lineRule="auto"/>
              <w:ind w:firstLine="420"/>
              <w:jc w:val="center"/>
              <w:rPr>
                <w:rFonts w:asciiTheme="minorEastAsia" w:eastAsiaTheme="minorEastAsia" w:hAnsiTheme="minorEastAsia"/>
              </w:rPr>
            </w:pPr>
            <w:r w:rsidRPr="006414F7">
              <w:rPr>
                <w:rFonts w:asciiTheme="minorEastAsia" w:eastAsiaTheme="minorEastAsia" w:hAnsiTheme="minorEastAsia" w:hint="eastAsia"/>
              </w:rPr>
              <w:t>1.00</w:t>
            </w:r>
            <w:r w:rsidR="00DB2AE1" w:rsidRPr="006414F7">
              <w:rPr>
                <w:rFonts w:asciiTheme="minorEastAsia" w:eastAsiaTheme="minorEastAsia" w:hAnsiTheme="minorEastAsia" w:hint="eastAsia"/>
              </w:rPr>
              <w:t>0</w:t>
            </w:r>
            <w:r w:rsidRPr="006414F7">
              <w:rPr>
                <w:rFonts w:asciiTheme="minorEastAsia" w:eastAsiaTheme="minorEastAsia" w:hAnsiTheme="minorEastAsia" w:hint="eastAsia"/>
              </w:rPr>
              <w:t>元</w:t>
            </w:r>
          </w:p>
        </w:tc>
        <w:tc>
          <w:tcPr>
            <w:tcW w:w="1773" w:type="dxa"/>
          </w:tcPr>
          <w:p w:rsidR="009D75B9" w:rsidRPr="006414F7" w:rsidRDefault="006C3972" w:rsidP="001A2E39">
            <w:pPr>
              <w:snapToGrid w:val="0"/>
              <w:spacing w:line="360" w:lineRule="auto"/>
              <w:jc w:val="center"/>
              <w:rPr>
                <w:rFonts w:asciiTheme="minorEastAsia" w:eastAsiaTheme="minorEastAsia" w:hAnsiTheme="minorEastAsia"/>
              </w:rPr>
            </w:pPr>
            <w:r w:rsidRPr="006414F7">
              <w:rPr>
                <w:rFonts w:asciiTheme="minorEastAsia" w:eastAsiaTheme="minorEastAsia" w:hAnsiTheme="minorEastAsia" w:hint="eastAsia"/>
              </w:rPr>
              <w:t>9</w:t>
            </w:r>
            <w:r w:rsidR="000D218A" w:rsidRPr="006414F7">
              <w:rPr>
                <w:rFonts w:asciiTheme="minorEastAsia" w:eastAsiaTheme="minorEastAsia" w:hAnsiTheme="minorEastAsia" w:hint="eastAsia"/>
              </w:rPr>
              <w:t>,</w:t>
            </w:r>
            <w:r w:rsidRPr="006414F7">
              <w:rPr>
                <w:rFonts w:asciiTheme="minorEastAsia" w:eastAsiaTheme="minorEastAsia" w:hAnsiTheme="minorEastAsia" w:hint="eastAsia"/>
              </w:rPr>
              <w:t>852.22</w:t>
            </w:r>
            <w:r w:rsidR="009D75B9" w:rsidRPr="006414F7">
              <w:rPr>
                <w:rFonts w:asciiTheme="minorEastAsia" w:eastAsiaTheme="minorEastAsia" w:hAnsiTheme="minorEastAsia" w:hint="eastAsia"/>
              </w:rPr>
              <w:t>份</w:t>
            </w:r>
          </w:p>
        </w:tc>
      </w:tr>
      <w:tr w:rsidR="006414F7" w:rsidRPr="006414F7">
        <w:tc>
          <w:tcPr>
            <w:tcW w:w="1423" w:type="dxa"/>
          </w:tcPr>
          <w:p w:rsidR="009D75B9" w:rsidRPr="006414F7" w:rsidRDefault="00CB7EAC" w:rsidP="001A2E39">
            <w:pPr>
              <w:snapToGrid w:val="0"/>
              <w:spacing w:line="360" w:lineRule="auto"/>
              <w:jc w:val="center"/>
              <w:rPr>
                <w:rFonts w:asciiTheme="minorEastAsia" w:eastAsiaTheme="minorEastAsia" w:hAnsiTheme="minorEastAsia"/>
              </w:rPr>
            </w:pPr>
            <w:r w:rsidRPr="006414F7">
              <w:rPr>
                <w:rFonts w:asciiTheme="minorEastAsia" w:eastAsiaTheme="minorEastAsia" w:hAnsiTheme="minorEastAsia" w:hint="eastAsia"/>
              </w:rPr>
              <w:t>2000</w:t>
            </w:r>
            <w:r w:rsidR="009D75B9" w:rsidRPr="006414F7">
              <w:rPr>
                <w:rFonts w:asciiTheme="minorEastAsia" w:eastAsiaTheme="minorEastAsia" w:hAnsiTheme="minorEastAsia" w:hint="eastAsia"/>
              </w:rPr>
              <w:t>,000元</w:t>
            </w:r>
          </w:p>
        </w:tc>
        <w:tc>
          <w:tcPr>
            <w:tcW w:w="1080" w:type="dxa"/>
          </w:tcPr>
          <w:p w:rsidR="009D75B9" w:rsidRPr="006414F7" w:rsidRDefault="009D75B9" w:rsidP="001A2E39">
            <w:pPr>
              <w:snapToGrid w:val="0"/>
              <w:spacing w:line="360" w:lineRule="auto"/>
              <w:ind w:firstLine="420"/>
              <w:jc w:val="center"/>
              <w:rPr>
                <w:rFonts w:asciiTheme="minorEastAsia" w:eastAsiaTheme="minorEastAsia" w:hAnsiTheme="minorEastAsia"/>
              </w:rPr>
            </w:pPr>
            <w:r w:rsidRPr="006414F7">
              <w:rPr>
                <w:rFonts w:asciiTheme="minorEastAsia" w:eastAsiaTheme="minorEastAsia" w:hAnsiTheme="minorEastAsia" w:hint="eastAsia"/>
              </w:rPr>
              <w:t>1.2%</w:t>
            </w:r>
          </w:p>
        </w:tc>
        <w:tc>
          <w:tcPr>
            <w:tcW w:w="1440" w:type="dxa"/>
          </w:tcPr>
          <w:p w:rsidR="009D75B9" w:rsidRPr="006414F7" w:rsidRDefault="00E5311E" w:rsidP="001A2E39">
            <w:pPr>
              <w:snapToGrid w:val="0"/>
              <w:spacing w:line="360" w:lineRule="auto"/>
              <w:jc w:val="center"/>
              <w:rPr>
                <w:rFonts w:asciiTheme="minorEastAsia" w:eastAsiaTheme="minorEastAsia" w:hAnsiTheme="minorEastAsia"/>
              </w:rPr>
            </w:pPr>
            <w:r w:rsidRPr="006414F7">
              <w:rPr>
                <w:rFonts w:asciiTheme="minorEastAsia" w:eastAsiaTheme="minorEastAsia" w:hAnsiTheme="minorEastAsia" w:hint="eastAsia"/>
              </w:rPr>
              <w:t>23</w:t>
            </w:r>
            <w:r w:rsidR="009D75B9" w:rsidRPr="006414F7">
              <w:rPr>
                <w:rFonts w:asciiTheme="minorEastAsia" w:eastAsiaTheme="minorEastAsia" w:hAnsiTheme="minorEastAsia" w:hint="eastAsia"/>
              </w:rPr>
              <w:t>,</w:t>
            </w:r>
            <w:r w:rsidRPr="006414F7">
              <w:rPr>
                <w:rFonts w:asciiTheme="minorEastAsia" w:eastAsiaTheme="minorEastAsia" w:hAnsiTheme="minorEastAsia" w:hint="eastAsia"/>
              </w:rPr>
              <w:t>715</w:t>
            </w:r>
            <w:r w:rsidR="006C3972" w:rsidRPr="006414F7">
              <w:rPr>
                <w:rFonts w:asciiTheme="minorEastAsia" w:eastAsiaTheme="minorEastAsia" w:hAnsiTheme="minorEastAsia" w:hint="eastAsia"/>
              </w:rPr>
              <w:t>.</w:t>
            </w:r>
            <w:r w:rsidRPr="006414F7">
              <w:rPr>
                <w:rFonts w:asciiTheme="minorEastAsia" w:eastAsiaTheme="minorEastAsia" w:hAnsiTheme="minorEastAsia" w:hint="eastAsia"/>
              </w:rPr>
              <w:t>42</w:t>
            </w:r>
            <w:r w:rsidR="009D75B9" w:rsidRPr="006414F7">
              <w:rPr>
                <w:rFonts w:asciiTheme="minorEastAsia" w:eastAsiaTheme="minorEastAsia" w:hAnsiTheme="minorEastAsia" w:hint="eastAsia"/>
              </w:rPr>
              <w:t>元</w:t>
            </w:r>
          </w:p>
        </w:tc>
        <w:tc>
          <w:tcPr>
            <w:tcW w:w="1800" w:type="dxa"/>
          </w:tcPr>
          <w:p w:rsidR="009D75B9" w:rsidRPr="006414F7" w:rsidRDefault="00CB7EAC" w:rsidP="001A2E39">
            <w:pPr>
              <w:snapToGrid w:val="0"/>
              <w:spacing w:line="360" w:lineRule="auto"/>
              <w:jc w:val="center"/>
              <w:rPr>
                <w:rFonts w:asciiTheme="minorEastAsia" w:eastAsiaTheme="minorEastAsia" w:hAnsiTheme="minorEastAsia"/>
              </w:rPr>
            </w:pPr>
            <w:r w:rsidRPr="006414F7">
              <w:rPr>
                <w:rFonts w:asciiTheme="minorEastAsia" w:eastAsiaTheme="minorEastAsia" w:hAnsiTheme="minorEastAsia" w:hint="eastAsia"/>
              </w:rPr>
              <w:t>1,976,284</w:t>
            </w:r>
            <w:r w:rsidR="006C3972" w:rsidRPr="006414F7">
              <w:rPr>
                <w:rFonts w:asciiTheme="minorEastAsia" w:eastAsiaTheme="minorEastAsia" w:hAnsiTheme="minorEastAsia" w:hint="eastAsia"/>
              </w:rPr>
              <w:t>.</w:t>
            </w:r>
            <w:r w:rsidRPr="006414F7">
              <w:rPr>
                <w:rFonts w:asciiTheme="minorEastAsia" w:eastAsiaTheme="minorEastAsia" w:hAnsiTheme="minorEastAsia" w:hint="eastAsia"/>
              </w:rPr>
              <w:t>5</w:t>
            </w:r>
            <w:r w:rsidR="00560AD9" w:rsidRPr="006414F7">
              <w:rPr>
                <w:rFonts w:asciiTheme="minorEastAsia" w:eastAsiaTheme="minorEastAsia" w:hAnsiTheme="minorEastAsia" w:hint="eastAsia"/>
              </w:rPr>
              <w:t>8</w:t>
            </w:r>
            <w:r w:rsidR="009D75B9" w:rsidRPr="006414F7">
              <w:rPr>
                <w:rFonts w:asciiTheme="minorEastAsia" w:eastAsiaTheme="minorEastAsia" w:hAnsiTheme="minorEastAsia" w:hint="eastAsia"/>
              </w:rPr>
              <w:t>元</w:t>
            </w:r>
          </w:p>
        </w:tc>
        <w:tc>
          <w:tcPr>
            <w:tcW w:w="1467" w:type="dxa"/>
          </w:tcPr>
          <w:p w:rsidR="009D75B9" w:rsidRPr="006414F7" w:rsidRDefault="009D75B9" w:rsidP="001A2E39">
            <w:pPr>
              <w:snapToGrid w:val="0"/>
              <w:spacing w:line="360" w:lineRule="auto"/>
              <w:ind w:firstLine="420"/>
              <w:jc w:val="center"/>
              <w:rPr>
                <w:rFonts w:asciiTheme="minorEastAsia" w:eastAsiaTheme="minorEastAsia" w:hAnsiTheme="minorEastAsia"/>
              </w:rPr>
            </w:pPr>
            <w:r w:rsidRPr="006414F7">
              <w:rPr>
                <w:rFonts w:asciiTheme="minorEastAsia" w:eastAsiaTheme="minorEastAsia" w:hAnsiTheme="minorEastAsia" w:hint="eastAsia"/>
              </w:rPr>
              <w:t>1.00</w:t>
            </w:r>
            <w:r w:rsidR="00DB2AE1" w:rsidRPr="006414F7">
              <w:rPr>
                <w:rFonts w:asciiTheme="minorEastAsia" w:eastAsiaTheme="minorEastAsia" w:hAnsiTheme="minorEastAsia" w:hint="eastAsia"/>
              </w:rPr>
              <w:t>0</w:t>
            </w:r>
            <w:r w:rsidRPr="006414F7">
              <w:rPr>
                <w:rFonts w:asciiTheme="minorEastAsia" w:eastAsiaTheme="minorEastAsia" w:hAnsiTheme="minorEastAsia" w:hint="eastAsia"/>
              </w:rPr>
              <w:t>元</w:t>
            </w:r>
          </w:p>
        </w:tc>
        <w:tc>
          <w:tcPr>
            <w:tcW w:w="1773" w:type="dxa"/>
          </w:tcPr>
          <w:p w:rsidR="009D75B9" w:rsidRPr="006414F7" w:rsidRDefault="00E5311E" w:rsidP="001A2E39">
            <w:pPr>
              <w:snapToGrid w:val="0"/>
              <w:spacing w:line="360" w:lineRule="auto"/>
              <w:jc w:val="center"/>
              <w:rPr>
                <w:rFonts w:asciiTheme="minorEastAsia" w:eastAsiaTheme="minorEastAsia" w:hAnsiTheme="minorEastAsia"/>
              </w:rPr>
            </w:pPr>
            <w:r w:rsidRPr="006414F7">
              <w:rPr>
                <w:rFonts w:asciiTheme="minorEastAsia" w:eastAsiaTheme="minorEastAsia" w:hAnsiTheme="minorEastAsia" w:hint="eastAsia"/>
              </w:rPr>
              <w:t>1,976,284.5</w:t>
            </w:r>
            <w:r w:rsidR="00560AD9" w:rsidRPr="006414F7">
              <w:rPr>
                <w:rFonts w:asciiTheme="minorEastAsia" w:eastAsiaTheme="minorEastAsia" w:hAnsiTheme="minorEastAsia" w:hint="eastAsia"/>
              </w:rPr>
              <w:t>8</w:t>
            </w:r>
            <w:r w:rsidR="009D75B9" w:rsidRPr="006414F7">
              <w:rPr>
                <w:rFonts w:asciiTheme="minorEastAsia" w:eastAsiaTheme="minorEastAsia" w:hAnsiTheme="minorEastAsia" w:hint="eastAsia"/>
              </w:rPr>
              <w:t>份</w:t>
            </w:r>
          </w:p>
        </w:tc>
      </w:tr>
    </w:tbl>
    <w:p w:rsidR="009D75B9" w:rsidRPr="006414F7" w:rsidRDefault="009D75B9" w:rsidP="001A2E39">
      <w:pPr>
        <w:pStyle w:val="a9"/>
        <w:snapToGrid w:val="0"/>
        <w:spacing w:line="360" w:lineRule="auto"/>
        <w:ind w:firstLineChars="200"/>
        <w:rPr>
          <w:rFonts w:asciiTheme="minorEastAsia" w:eastAsiaTheme="minorEastAsia" w:hAnsiTheme="minorEastAsia"/>
        </w:rPr>
      </w:pPr>
      <w:r w:rsidRPr="006414F7">
        <w:rPr>
          <w:rFonts w:asciiTheme="minorEastAsia" w:eastAsiaTheme="minorEastAsia" w:hAnsiTheme="minorEastAsia" w:hint="eastAsia"/>
        </w:rPr>
        <w:t>申购费</w:t>
      </w:r>
      <w:r w:rsidR="009754A7" w:rsidRPr="006414F7">
        <w:rPr>
          <w:rFonts w:asciiTheme="minorEastAsia" w:eastAsiaTheme="minorEastAsia" w:hAnsiTheme="minorEastAsia" w:hint="eastAsia"/>
        </w:rPr>
        <w:t>用</w:t>
      </w:r>
      <w:r w:rsidRPr="006414F7">
        <w:rPr>
          <w:rFonts w:asciiTheme="minorEastAsia" w:eastAsiaTheme="minorEastAsia" w:hAnsiTheme="minorEastAsia" w:hint="eastAsia"/>
        </w:rPr>
        <w:t>以人民币元为单位，四舍五入，保留至小数点后二位；申购份数保留至小数点后两位，小数点后两位以下舍去，舍去部分所代表的资产归基金财产所有。</w:t>
      </w:r>
    </w:p>
    <w:p w:rsidR="009D75B9" w:rsidRPr="006414F7" w:rsidRDefault="001F732B" w:rsidP="001F732B">
      <w:pPr>
        <w:pStyle w:val="11"/>
        <w:tabs>
          <w:tab w:val="left" w:pos="735"/>
        </w:tabs>
        <w:snapToGrid w:val="0"/>
        <w:spacing w:before="0" w:beforeAutospacing="0" w:after="0" w:afterAutospacing="0"/>
        <w:ind w:leftChars="0"/>
        <w:rPr>
          <w:rFonts w:asciiTheme="minorEastAsia" w:eastAsiaTheme="minorEastAsia" w:hAnsiTheme="minorEastAsia"/>
          <w:szCs w:val="20"/>
        </w:rPr>
      </w:pPr>
      <w:bookmarkStart w:id="145" w:name="_Toc225230885"/>
      <w:r w:rsidRPr="006414F7">
        <w:rPr>
          <w:rFonts w:asciiTheme="minorEastAsia" w:eastAsiaTheme="minorEastAsia" w:hAnsiTheme="minorEastAsia" w:hint="eastAsia"/>
          <w:szCs w:val="20"/>
        </w:rPr>
        <w:t>2、</w:t>
      </w:r>
      <w:r w:rsidR="009D75B9" w:rsidRPr="006414F7">
        <w:rPr>
          <w:rFonts w:asciiTheme="minorEastAsia" w:eastAsiaTheme="minorEastAsia" w:hAnsiTheme="minorEastAsia" w:hint="eastAsia"/>
          <w:szCs w:val="20"/>
        </w:rPr>
        <w:t>赎回金额的计算</w:t>
      </w:r>
      <w:bookmarkEnd w:id="145"/>
    </w:p>
    <w:p w:rsidR="009D75B9" w:rsidRPr="006414F7" w:rsidRDefault="009D75B9" w:rsidP="001A2E39">
      <w:pPr>
        <w:pStyle w:val="a6"/>
        <w:snapToGrid w:val="0"/>
        <w:spacing w:line="360" w:lineRule="auto"/>
        <w:ind w:firstLineChars="200"/>
        <w:rPr>
          <w:rFonts w:asciiTheme="minorEastAsia" w:eastAsiaTheme="minorEastAsia" w:hAnsiTheme="minorEastAsia"/>
        </w:rPr>
      </w:pPr>
      <w:r w:rsidRPr="006414F7">
        <w:rPr>
          <w:rFonts w:asciiTheme="minorEastAsia" w:eastAsiaTheme="minorEastAsia" w:hAnsiTheme="minorEastAsia" w:hint="eastAsia"/>
        </w:rPr>
        <w:t>本基金的赎回金额为赎回总额扣减赎回费用，其中：</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赎回总额=赎回数量</w:t>
      </w:r>
      <w:r w:rsidRPr="006414F7">
        <w:rPr>
          <w:rFonts w:asciiTheme="minorEastAsia" w:eastAsiaTheme="minorEastAsia" w:hAnsiTheme="minorEastAsia" w:hint="eastAsia"/>
        </w:rPr>
        <w:sym w:font="Symbol" w:char="F0B4"/>
      </w:r>
      <w:r w:rsidRPr="006414F7">
        <w:rPr>
          <w:rFonts w:asciiTheme="minorEastAsia" w:eastAsiaTheme="minorEastAsia" w:hAnsiTheme="minorEastAsia" w:hint="eastAsia"/>
        </w:rPr>
        <w:t>T日基金份额净值</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赎回费用=赎回总额</w:t>
      </w:r>
      <w:r w:rsidRPr="006414F7">
        <w:rPr>
          <w:rFonts w:asciiTheme="minorEastAsia" w:eastAsiaTheme="minorEastAsia" w:hAnsiTheme="minorEastAsia" w:hint="eastAsia"/>
        </w:rPr>
        <w:sym w:font="Symbol" w:char="F0B4"/>
      </w:r>
      <w:r w:rsidRPr="006414F7">
        <w:rPr>
          <w:rFonts w:asciiTheme="minorEastAsia" w:eastAsiaTheme="minorEastAsia" w:hAnsiTheme="minorEastAsia" w:hint="eastAsia"/>
        </w:rPr>
        <w:t>赎回费率</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赎回金额=赎回总额</w:t>
      </w:r>
      <w:r w:rsidRPr="006414F7">
        <w:rPr>
          <w:rFonts w:asciiTheme="minorEastAsia" w:eastAsiaTheme="minorEastAsia" w:hAnsiTheme="minorEastAsia" w:hint="eastAsia"/>
        </w:rPr>
        <w:sym w:font="Symbol" w:char="F02D"/>
      </w:r>
      <w:r w:rsidRPr="006414F7">
        <w:rPr>
          <w:rFonts w:asciiTheme="minorEastAsia" w:eastAsiaTheme="minorEastAsia" w:hAnsiTheme="minorEastAsia" w:hint="eastAsia"/>
        </w:rPr>
        <w:t>赎回费用</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举例说明：</w:t>
      </w:r>
    </w:p>
    <w:tbl>
      <w:tblPr>
        <w:tblW w:w="0" w:type="auto"/>
        <w:tblInd w:w="-55" w:type="dxa"/>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60" w:firstRow="1" w:lastRow="1" w:firstColumn="0" w:lastColumn="1" w:noHBand="0" w:noVBand="0"/>
      </w:tblPr>
      <w:tblGrid>
        <w:gridCol w:w="1243"/>
        <w:gridCol w:w="1650"/>
        <w:gridCol w:w="1436"/>
        <w:gridCol w:w="1437"/>
        <w:gridCol w:w="1409"/>
        <w:gridCol w:w="1457"/>
      </w:tblGrid>
      <w:tr w:rsidR="006414F7" w:rsidRPr="006414F7">
        <w:tc>
          <w:tcPr>
            <w:tcW w:w="1243" w:type="dxa"/>
          </w:tcPr>
          <w:p w:rsidR="009D75B9" w:rsidRPr="006414F7" w:rsidRDefault="009D75B9" w:rsidP="001A2E39">
            <w:pPr>
              <w:snapToGrid w:val="0"/>
              <w:spacing w:line="360" w:lineRule="auto"/>
              <w:jc w:val="center"/>
              <w:rPr>
                <w:rFonts w:asciiTheme="minorEastAsia" w:eastAsiaTheme="minorEastAsia" w:hAnsiTheme="minorEastAsia"/>
              </w:rPr>
            </w:pPr>
            <w:r w:rsidRPr="006414F7">
              <w:rPr>
                <w:rFonts w:asciiTheme="minorEastAsia" w:eastAsiaTheme="minorEastAsia" w:hAnsiTheme="minorEastAsia"/>
              </w:rPr>
              <w:t>赎回份额</w:t>
            </w:r>
          </w:p>
        </w:tc>
        <w:tc>
          <w:tcPr>
            <w:tcW w:w="1650" w:type="dxa"/>
          </w:tcPr>
          <w:p w:rsidR="009D75B9" w:rsidRPr="006414F7" w:rsidRDefault="009D75B9" w:rsidP="001A2E39">
            <w:pPr>
              <w:snapToGrid w:val="0"/>
              <w:spacing w:line="360" w:lineRule="auto"/>
              <w:jc w:val="center"/>
              <w:rPr>
                <w:rFonts w:asciiTheme="minorEastAsia" w:eastAsiaTheme="minorEastAsia" w:hAnsiTheme="minorEastAsia"/>
              </w:rPr>
            </w:pPr>
            <w:r w:rsidRPr="006414F7">
              <w:rPr>
                <w:rFonts w:asciiTheme="minorEastAsia" w:eastAsiaTheme="minorEastAsia" w:hAnsiTheme="minorEastAsia"/>
              </w:rPr>
              <w:t>基金</w:t>
            </w:r>
            <w:r w:rsidRPr="006414F7">
              <w:rPr>
                <w:rFonts w:asciiTheme="minorEastAsia" w:eastAsiaTheme="minorEastAsia" w:hAnsiTheme="minorEastAsia" w:hint="eastAsia"/>
              </w:rPr>
              <w:t>份额</w:t>
            </w:r>
            <w:r w:rsidRPr="006414F7">
              <w:rPr>
                <w:rFonts w:asciiTheme="minorEastAsia" w:eastAsiaTheme="minorEastAsia" w:hAnsiTheme="minorEastAsia"/>
              </w:rPr>
              <w:t>净值</w:t>
            </w:r>
          </w:p>
        </w:tc>
        <w:tc>
          <w:tcPr>
            <w:tcW w:w="1436" w:type="dxa"/>
          </w:tcPr>
          <w:p w:rsidR="009D75B9" w:rsidRPr="006414F7" w:rsidRDefault="009D75B9" w:rsidP="001A2E39">
            <w:pPr>
              <w:snapToGrid w:val="0"/>
              <w:spacing w:line="360" w:lineRule="auto"/>
              <w:ind w:leftChars="-65" w:left="-136"/>
              <w:jc w:val="center"/>
              <w:rPr>
                <w:rFonts w:asciiTheme="minorEastAsia" w:eastAsiaTheme="minorEastAsia" w:hAnsiTheme="minorEastAsia"/>
              </w:rPr>
            </w:pPr>
            <w:r w:rsidRPr="006414F7">
              <w:rPr>
                <w:rFonts w:asciiTheme="minorEastAsia" w:eastAsiaTheme="minorEastAsia" w:hAnsiTheme="minorEastAsia"/>
              </w:rPr>
              <w:t>持有时间</w:t>
            </w:r>
          </w:p>
        </w:tc>
        <w:tc>
          <w:tcPr>
            <w:tcW w:w="1437" w:type="dxa"/>
          </w:tcPr>
          <w:p w:rsidR="009D75B9" w:rsidRPr="006414F7" w:rsidRDefault="009D75B9" w:rsidP="001A2E39">
            <w:pPr>
              <w:snapToGrid w:val="0"/>
              <w:spacing w:line="360" w:lineRule="auto"/>
              <w:ind w:leftChars="-63" w:left="-132"/>
              <w:jc w:val="center"/>
              <w:rPr>
                <w:rFonts w:asciiTheme="minorEastAsia" w:eastAsiaTheme="minorEastAsia" w:hAnsiTheme="minorEastAsia"/>
              </w:rPr>
            </w:pPr>
            <w:r w:rsidRPr="006414F7">
              <w:rPr>
                <w:rFonts w:asciiTheme="minorEastAsia" w:eastAsiaTheme="minorEastAsia" w:hAnsiTheme="minorEastAsia"/>
              </w:rPr>
              <w:t>赎回费率</w:t>
            </w:r>
          </w:p>
        </w:tc>
        <w:tc>
          <w:tcPr>
            <w:tcW w:w="1409" w:type="dxa"/>
          </w:tcPr>
          <w:p w:rsidR="009D75B9" w:rsidRPr="006414F7" w:rsidRDefault="009D75B9" w:rsidP="001A2E39">
            <w:pPr>
              <w:snapToGrid w:val="0"/>
              <w:spacing w:line="360" w:lineRule="auto"/>
              <w:ind w:leftChars="-62" w:left="-130"/>
              <w:jc w:val="center"/>
              <w:rPr>
                <w:rFonts w:asciiTheme="minorEastAsia" w:eastAsiaTheme="minorEastAsia" w:hAnsiTheme="minorEastAsia"/>
              </w:rPr>
            </w:pPr>
            <w:r w:rsidRPr="006414F7">
              <w:rPr>
                <w:rFonts w:asciiTheme="minorEastAsia" w:eastAsiaTheme="minorEastAsia" w:hAnsiTheme="minorEastAsia"/>
              </w:rPr>
              <w:t>赎回费</w:t>
            </w:r>
            <w:r w:rsidR="009754A7" w:rsidRPr="006414F7">
              <w:rPr>
                <w:rFonts w:asciiTheme="minorEastAsia" w:eastAsiaTheme="minorEastAsia" w:hAnsiTheme="minorEastAsia" w:hint="eastAsia"/>
              </w:rPr>
              <w:t>用</w:t>
            </w:r>
          </w:p>
        </w:tc>
        <w:tc>
          <w:tcPr>
            <w:tcW w:w="1457" w:type="dxa"/>
          </w:tcPr>
          <w:p w:rsidR="009D75B9" w:rsidRPr="006414F7" w:rsidRDefault="009D75B9" w:rsidP="001A2E39">
            <w:pPr>
              <w:snapToGrid w:val="0"/>
              <w:spacing w:line="360" w:lineRule="auto"/>
              <w:ind w:leftChars="-47" w:left="-99"/>
              <w:jc w:val="center"/>
              <w:rPr>
                <w:rFonts w:asciiTheme="minorEastAsia" w:eastAsiaTheme="minorEastAsia" w:hAnsiTheme="minorEastAsia"/>
              </w:rPr>
            </w:pPr>
            <w:r w:rsidRPr="006414F7">
              <w:rPr>
                <w:rFonts w:asciiTheme="minorEastAsia" w:eastAsiaTheme="minorEastAsia" w:hAnsiTheme="minorEastAsia"/>
              </w:rPr>
              <w:t>赎回</w:t>
            </w:r>
            <w:r w:rsidR="009754A7" w:rsidRPr="006414F7">
              <w:rPr>
                <w:rFonts w:asciiTheme="minorEastAsia" w:eastAsiaTheme="minorEastAsia" w:hAnsiTheme="minorEastAsia" w:hint="eastAsia"/>
              </w:rPr>
              <w:t>金</w:t>
            </w:r>
            <w:r w:rsidRPr="006414F7">
              <w:rPr>
                <w:rFonts w:asciiTheme="minorEastAsia" w:eastAsiaTheme="minorEastAsia" w:hAnsiTheme="minorEastAsia"/>
              </w:rPr>
              <w:t>额</w:t>
            </w:r>
          </w:p>
        </w:tc>
      </w:tr>
      <w:tr w:rsidR="006414F7" w:rsidRPr="006414F7">
        <w:tc>
          <w:tcPr>
            <w:tcW w:w="1243" w:type="dxa"/>
          </w:tcPr>
          <w:p w:rsidR="00C325DE" w:rsidRPr="006414F7" w:rsidRDefault="00C325DE" w:rsidP="00C325DE">
            <w:pPr>
              <w:snapToGrid w:val="0"/>
              <w:spacing w:line="360" w:lineRule="auto"/>
              <w:jc w:val="center"/>
              <w:rPr>
                <w:rFonts w:asciiTheme="minorEastAsia" w:eastAsiaTheme="minorEastAsia" w:hAnsiTheme="minorEastAsia"/>
              </w:rPr>
            </w:pPr>
            <w:r w:rsidRPr="006414F7">
              <w:rPr>
                <w:rFonts w:asciiTheme="minorEastAsia" w:eastAsiaTheme="minorEastAsia" w:hAnsiTheme="minorEastAsia"/>
              </w:rPr>
              <w:t>10,000</w:t>
            </w:r>
          </w:p>
        </w:tc>
        <w:tc>
          <w:tcPr>
            <w:tcW w:w="1650" w:type="dxa"/>
          </w:tcPr>
          <w:p w:rsidR="00C325DE" w:rsidRPr="006414F7" w:rsidRDefault="00C325DE" w:rsidP="00C325DE">
            <w:pPr>
              <w:snapToGrid w:val="0"/>
              <w:spacing w:line="360" w:lineRule="auto"/>
              <w:ind w:firstLine="420"/>
              <w:jc w:val="center"/>
              <w:rPr>
                <w:rFonts w:asciiTheme="minorEastAsia" w:eastAsiaTheme="minorEastAsia" w:hAnsiTheme="minorEastAsia"/>
              </w:rPr>
            </w:pPr>
            <w:r w:rsidRPr="006414F7">
              <w:rPr>
                <w:rFonts w:asciiTheme="minorEastAsia" w:eastAsiaTheme="minorEastAsia" w:hAnsiTheme="minorEastAsia"/>
              </w:rPr>
              <w:t>1.0</w:t>
            </w:r>
            <w:r w:rsidRPr="006414F7">
              <w:rPr>
                <w:rFonts w:asciiTheme="minorEastAsia" w:eastAsiaTheme="minorEastAsia" w:hAnsiTheme="minorEastAsia" w:hint="eastAsia"/>
              </w:rPr>
              <w:t>00</w:t>
            </w:r>
            <w:r w:rsidRPr="006414F7">
              <w:rPr>
                <w:rFonts w:asciiTheme="minorEastAsia" w:eastAsiaTheme="minorEastAsia" w:hAnsiTheme="minorEastAsia"/>
              </w:rPr>
              <w:t>元</w:t>
            </w:r>
          </w:p>
        </w:tc>
        <w:tc>
          <w:tcPr>
            <w:tcW w:w="1436" w:type="dxa"/>
          </w:tcPr>
          <w:p w:rsidR="00C325DE" w:rsidRPr="006414F7" w:rsidRDefault="00C325DE" w:rsidP="00C325DE">
            <w:pPr>
              <w:snapToGrid w:val="0"/>
              <w:spacing w:line="360" w:lineRule="auto"/>
              <w:ind w:firstLine="420"/>
              <w:jc w:val="center"/>
              <w:rPr>
                <w:rFonts w:asciiTheme="minorEastAsia" w:eastAsiaTheme="minorEastAsia" w:hAnsiTheme="minorEastAsia"/>
              </w:rPr>
            </w:pPr>
            <w:r w:rsidRPr="006414F7">
              <w:rPr>
                <w:rFonts w:asciiTheme="minorEastAsia" w:eastAsiaTheme="minorEastAsia" w:hAnsiTheme="minorEastAsia"/>
              </w:rPr>
              <w:t>6</w:t>
            </w:r>
            <w:r w:rsidRPr="006414F7">
              <w:rPr>
                <w:rFonts w:asciiTheme="minorEastAsia" w:eastAsiaTheme="minorEastAsia" w:hAnsiTheme="minorEastAsia" w:hint="eastAsia"/>
              </w:rPr>
              <w:t>天</w:t>
            </w:r>
          </w:p>
        </w:tc>
        <w:tc>
          <w:tcPr>
            <w:tcW w:w="1437" w:type="dxa"/>
          </w:tcPr>
          <w:p w:rsidR="00C325DE" w:rsidRPr="006414F7" w:rsidRDefault="00C325DE" w:rsidP="00C325DE">
            <w:pPr>
              <w:snapToGrid w:val="0"/>
              <w:spacing w:line="360" w:lineRule="auto"/>
              <w:ind w:firstLine="420"/>
              <w:jc w:val="center"/>
              <w:rPr>
                <w:rFonts w:asciiTheme="minorEastAsia" w:eastAsiaTheme="minorEastAsia" w:hAnsiTheme="minorEastAsia"/>
              </w:rPr>
            </w:pPr>
            <w:r w:rsidRPr="006414F7">
              <w:rPr>
                <w:rFonts w:asciiTheme="minorEastAsia" w:eastAsiaTheme="minorEastAsia" w:hAnsiTheme="minorEastAsia"/>
              </w:rPr>
              <w:t>1.5</w:t>
            </w:r>
            <w:r w:rsidRPr="006414F7">
              <w:rPr>
                <w:rFonts w:asciiTheme="minorEastAsia" w:eastAsiaTheme="minorEastAsia" w:hAnsiTheme="minorEastAsia" w:hint="eastAsia"/>
              </w:rPr>
              <w:t>0</w:t>
            </w:r>
            <w:r w:rsidRPr="006414F7">
              <w:rPr>
                <w:rFonts w:asciiTheme="minorEastAsia" w:eastAsiaTheme="minorEastAsia" w:hAnsiTheme="minorEastAsia"/>
              </w:rPr>
              <w:t>%</w:t>
            </w:r>
          </w:p>
        </w:tc>
        <w:tc>
          <w:tcPr>
            <w:tcW w:w="1409" w:type="dxa"/>
          </w:tcPr>
          <w:p w:rsidR="00C325DE" w:rsidRPr="006414F7" w:rsidRDefault="00C325DE" w:rsidP="00C325DE">
            <w:pPr>
              <w:snapToGrid w:val="0"/>
              <w:spacing w:line="360" w:lineRule="auto"/>
              <w:ind w:firstLineChars="95" w:firstLine="199"/>
              <w:jc w:val="center"/>
              <w:rPr>
                <w:rFonts w:asciiTheme="minorEastAsia" w:eastAsiaTheme="minorEastAsia" w:hAnsiTheme="minorEastAsia"/>
              </w:rPr>
            </w:pPr>
            <w:r w:rsidRPr="006414F7">
              <w:rPr>
                <w:rFonts w:asciiTheme="minorEastAsia" w:eastAsiaTheme="minorEastAsia" w:hAnsiTheme="minorEastAsia"/>
              </w:rPr>
              <w:t>150元</w:t>
            </w:r>
          </w:p>
        </w:tc>
        <w:tc>
          <w:tcPr>
            <w:tcW w:w="1457" w:type="dxa"/>
          </w:tcPr>
          <w:p w:rsidR="00C325DE" w:rsidRPr="006414F7" w:rsidRDefault="00C325DE" w:rsidP="00C325DE">
            <w:pPr>
              <w:snapToGrid w:val="0"/>
              <w:spacing w:line="360" w:lineRule="auto"/>
              <w:ind w:firstLineChars="95" w:firstLine="199"/>
              <w:jc w:val="center"/>
              <w:rPr>
                <w:rFonts w:asciiTheme="minorEastAsia" w:eastAsiaTheme="minorEastAsia" w:hAnsiTheme="minorEastAsia"/>
              </w:rPr>
            </w:pPr>
            <w:r w:rsidRPr="006414F7">
              <w:rPr>
                <w:rFonts w:asciiTheme="minorEastAsia" w:eastAsiaTheme="minorEastAsia" w:hAnsiTheme="minorEastAsia"/>
              </w:rPr>
              <w:t>9,850元</w:t>
            </w:r>
          </w:p>
        </w:tc>
      </w:tr>
      <w:tr w:rsidR="006414F7" w:rsidRPr="006414F7">
        <w:tc>
          <w:tcPr>
            <w:tcW w:w="1243" w:type="dxa"/>
          </w:tcPr>
          <w:p w:rsidR="00C325DE" w:rsidRPr="006414F7" w:rsidRDefault="00C325DE" w:rsidP="00C325DE">
            <w:pPr>
              <w:snapToGrid w:val="0"/>
              <w:spacing w:line="360" w:lineRule="auto"/>
              <w:jc w:val="center"/>
              <w:rPr>
                <w:rFonts w:asciiTheme="minorEastAsia" w:eastAsiaTheme="minorEastAsia" w:hAnsiTheme="minorEastAsia"/>
              </w:rPr>
            </w:pPr>
            <w:r w:rsidRPr="006414F7">
              <w:rPr>
                <w:rFonts w:asciiTheme="minorEastAsia" w:eastAsiaTheme="minorEastAsia" w:hAnsiTheme="minorEastAsia"/>
              </w:rPr>
              <w:t>10,000</w:t>
            </w:r>
          </w:p>
        </w:tc>
        <w:tc>
          <w:tcPr>
            <w:tcW w:w="1650" w:type="dxa"/>
          </w:tcPr>
          <w:p w:rsidR="00C325DE" w:rsidRPr="006414F7" w:rsidRDefault="00C325DE" w:rsidP="00C325DE">
            <w:pPr>
              <w:snapToGrid w:val="0"/>
              <w:spacing w:line="360" w:lineRule="auto"/>
              <w:ind w:firstLine="420"/>
              <w:jc w:val="center"/>
              <w:rPr>
                <w:rFonts w:asciiTheme="minorEastAsia" w:eastAsiaTheme="minorEastAsia" w:hAnsiTheme="minorEastAsia"/>
              </w:rPr>
            </w:pPr>
            <w:r w:rsidRPr="006414F7">
              <w:rPr>
                <w:rFonts w:asciiTheme="minorEastAsia" w:eastAsiaTheme="minorEastAsia" w:hAnsiTheme="minorEastAsia"/>
              </w:rPr>
              <w:t>1.0</w:t>
            </w:r>
            <w:r w:rsidRPr="006414F7">
              <w:rPr>
                <w:rFonts w:asciiTheme="minorEastAsia" w:eastAsiaTheme="minorEastAsia" w:hAnsiTheme="minorEastAsia" w:hint="eastAsia"/>
              </w:rPr>
              <w:t>00</w:t>
            </w:r>
            <w:r w:rsidRPr="006414F7">
              <w:rPr>
                <w:rFonts w:asciiTheme="minorEastAsia" w:eastAsiaTheme="minorEastAsia" w:hAnsiTheme="minorEastAsia"/>
              </w:rPr>
              <w:t>元</w:t>
            </w:r>
          </w:p>
        </w:tc>
        <w:tc>
          <w:tcPr>
            <w:tcW w:w="1436" w:type="dxa"/>
          </w:tcPr>
          <w:p w:rsidR="00C325DE" w:rsidRPr="006414F7" w:rsidRDefault="00C325DE" w:rsidP="00C325DE">
            <w:pPr>
              <w:snapToGrid w:val="0"/>
              <w:spacing w:line="360" w:lineRule="auto"/>
              <w:ind w:firstLine="420"/>
              <w:jc w:val="center"/>
              <w:rPr>
                <w:rFonts w:asciiTheme="minorEastAsia" w:eastAsiaTheme="minorEastAsia" w:hAnsiTheme="minorEastAsia"/>
              </w:rPr>
            </w:pPr>
            <w:r w:rsidRPr="006414F7">
              <w:rPr>
                <w:rFonts w:asciiTheme="minorEastAsia" w:eastAsiaTheme="minorEastAsia" w:hAnsiTheme="minorEastAsia" w:hint="eastAsia"/>
              </w:rPr>
              <w:t>100天</w:t>
            </w:r>
          </w:p>
        </w:tc>
        <w:tc>
          <w:tcPr>
            <w:tcW w:w="1437" w:type="dxa"/>
          </w:tcPr>
          <w:p w:rsidR="00C325DE" w:rsidRPr="006414F7" w:rsidRDefault="00C325DE" w:rsidP="00C325DE">
            <w:pPr>
              <w:snapToGrid w:val="0"/>
              <w:spacing w:line="360" w:lineRule="auto"/>
              <w:ind w:firstLine="420"/>
              <w:jc w:val="center"/>
              <w:rPr>
                <w:rFonts w:asciiTheme="minorEastAsia" w:eastAsiaTheme="minorEastAsia" w:hAnsiTheme="minorEastAsia"/>
              </w:rPr>
            </w:pPr>
            <w:r w:rsidRPr="006414F7">
              <w:rPr>
                <w:rFonts w:asciiTheme="minorEastAsia" w:eastAsiaTheme="minorEastAsia" w:hAnsiTheme="minorEastAsia"/>
              </w:rPr>
              <w:t>0.5</w:t>
            </w:r>
            <w:r w:rsidRPr="006414F7">
              <w:rPr>
                <w:rFonts w:asciiTheme="minorEastAsia" w:eastAsiaTheme="minorEastAsia" w:hAnsiTheme="minorEastAsia" w:hint="eastAsia"/>
              </w:rPr>
              <w:t>0</w:t>
            </w:r>
            <w:r w:rsidRPr="006414F7">
              <w:rPr>
                <w:rFonts w:asciiTheme="minorEastAsia" w:eastAsiaTheme="minorEastAsia" w:hAnsiTheme="minorEastAsia"/>
              </w:rPr>
              <w:t>%</w:t>
            </w:r>
          </w:p>
        </w:tc>
        <w:tc>
          <w:tcPr>
            <w:tcW w:w="1409" w:type="dxa"/>
          </w:tcPr>
          <w:p w:rsidR="00C325DE" w:rsidRPr="006414F7" w:rsidRDefault="00C325DE" w:rsidP="00C325DE">
            <w:pPr>
              <w:snapToGrid w:val="0"/>
              <w:spacing w:line="360" w:lineRule="auto"/>
              <w:ind w:firstLineChars="95" w:firstLine="199"/>
              <w:jc w:val="center"/>
              <w:rPr>
                <w:rFonts w:asciiTheme="minorEastAsia" w:eastAsiaTheme="minorEastAsia" w:hAnsiTheme="minorEastAsia"/>
              </w:rPr>
            </w:pPr>
            <w:r w:rsidRPr="006414F7">
              <w:rPr>
                <w:rFonts w:asciiTheme="minorEastAsia" w:eastAsiaTheme="minorEastAsia" w:hAnsiTheme="minorEastAsia"/>
              </w:rPr>
              <w:t>50元</w:t>
            </w:r>
          </w:p>
        </w:tc>
        <w:tc>
          <w:tcPr>
            <w:tcW w:w="1457" w:type="dxa"/>
          </w:tcPr>
          <w:p w:rsidR="00C325DE" w:rsidRPr="006414F7" w:rsidRDefault="00C325DE" w:rsidP="00C325DE">
            <w:pPr>
              <w:snapToGrid w:val="0"/>
              <w:spacing w:line="360" w:lineRule="auto"/>
              <w:ind w:firstLineChars="95" w:firstLine="199"/>
              <w:jc w:val="center"/>
              <w:rPr>
                <w:rFonts w:asciiTheme="minorEastAsia" w:eastAsiaTheme="minorEastAsia" w:hAnsiTheme="minorEastAsia"/>
              </w:rPr>
            </w:pPr>
            <w:r w:rsidRPr="006414F7">
              <w:rPr>
                <w:rFonts w:asciiTheme="minorEastAsia" w:eastAsiaTheme="minorEastAsia" w:hAnsiTheme="minorEastAsia"/>
              </w:rPr>
              <w:t>9,950元</w:t>
            </w:r>
          </w:p>
        </w:tc>
      </w:tr>
      <w:tr w:rsidR="006414F7" w:rsidRPr="006414F7">
        <w:tc>
          <w:tcPr>
            <w:tcW w:w="1243" w:type="dxa"/>
          </w:tcPr>
          <w:p w:rsidR="00C325DE" w:rsidRPr="006414F7" w:rsidRDefault="00C325DE" w:rsidP="00C325DE">
            <w:pPr>
              <w:snapToGrid w:val="0"/>
              <w:spacing w:line="360" w:lineRule="auto"/>
              <w:jc w:val="center"/>
              <w:rPr>
                <w:rFonts w:asciiTheme="minorEastAsia" w:eastAsiaTheme="minorEastAsia" w:hAnsiTheme="minorEastAsia"/>
              </w:rPr>
            </w:pPr>
            <w:r w:rsidRPr="006414F7">
              <w:rPr>
                <w:rFonts w:asciiTheme="minorEastAsia" w:eastAsiaTheme="minorEastAsia" w:hAnsiTheme="minorEastAsia"/>
              </w:rPr>
              <w:t>10,000</w:t>
            </w:r>
          </w:p>
        </w:tc>
        <w:tc>
          <w:tcPr>
            <w:tcW w:w="1650" w:type="dxa"/>
          </w:tcPr>
          <w:p w:rsidR="00C325DE" w:rsidRPr="006414F7" w:rsidRDefault="00C325DE" w:rsidP="00C325DE">
            <w:pPr>
              <w:snapToGrid w:val="0"/>
              <w:spacing w:line="360" w:lineRule="auto"/>
              <w:ind w:firstLine="420"/>
              <w:jc w:val="center"/>
              <w:rPr>
                <w:rFonts w:asciiTheme="minorEastAsia" w:eastAsiaTheme="minorEastAsia" w:hAnsiTheme="minorEastAsia"/>
              </w:rPr>
            </w:pPr>
            <w:r w:rsidRPr="006414F7">
              <w:rPr>
                <w:rFonts w:asciiTheme="minorEastAsia" w:eastAsiaTheme="minorEastAsia" w:hAnsiTheme="minorEastAsia"/>
              </w:rPr>
              <w:t>1.00</w:t>
            </w:r>
            <w:r w:rsidRPr="006414F7">
              <w:rPr>
                <w:rFonts w:asciiTheme="minorEastAsia" w:eastAsiaTheme="minorEastAsia" w:hAnsiTheme="minorEastAsia" w:hint="eastAsia"/>
              </w:rPr>
              <w:t>0</w:t>
            </w:r>
            <w:r w:rsidRPr="006414F7">
              <w:rPr>
                <w:rFonts w:asciiTheme="minorEastAsia" w:eastAsiaTheme="minorEastAsia" w:hAnsiTheme="minorEastAsia"/>
              </w:rPr>
              <w:t>元</w:t>
            </w:r>
          </w:p>
        </w:tc>
        <w:tc>
          <w:tcPr>
            <w:tcW w:w="1436" w:type="dxa"/>
          </w:tcPr>
          <w:p w:rsidR="00C325DE" w:rsidRPr="006414F7" w:rsidRDefault="00C325DE" w:rsidP="00C325DE">
            <w:pPr>
              <w:snapToGrid w:val="0"/>
              <w:spacing w:line="360" w:lineRule="auto"/>
              <w:ind w:firstLine="420"/>
              <w:jc w:val="center"/>
              <w:rPr>
                <w:rFonts w:asciiTheme="minorEastAsia" w:eastAsiaTheme="minorEastAsia" w:hAnsiTheme="minorEastAsia"/>
              </w:rPr>
            </w:pPr>
            <w:r w:rsidRPr="006414F7">
              <w:rPr>
                <w:rFonts w:asciiTheme="minorEastAsia" w:eastAsiaTheme="minorEastAsia" w:hAnsiTheme="minorEastAsia" w:hint="eastAsia"/>
              </w:rPr>
              <w:t>500天</w:t>
            </w:r>
          </w:p>
        </w:tc>
        <w:tc>
          <w:tcPr>
            <w:tcW w:w="1437" w:type="dxa"/>
          </w:tcPr>
          <w:p w:rsidR="00C325DE" w:rsidRPr="006414F7" w:rsidRDefault="00C325DE" w:rsidP="00C325DE">
            <w:pPr>
              <w:snapToGrid w:val="0"/>
              <w:spacing w:line="360" w:lineRule="auto"/>
              <w:ind w:firstLine="420"/>
              <w:jc w:val="center"/>
              <w:rPr>
                <w:rFonts w:asciiTheme="minorEastAsia" w:eastAsiaTheme="minorEastAsia" w:hAnsiTheme="minorEastAsia"/>
              </w:rPr>
            </w:pPr>
            <w:r w:rsidRPr="006414F7">
              <w:rPr>
                <w:rFonts w:asciiTheme="minorEastAsia" w:eastAsiaTheme="minorEastAsia" w:hAnsiTheme="minorEastAsia"/>
              </w:rPr>
              <w:t>0.</w:t>
            </w:r>
            <w:r w:rsidRPr="006414F7">
              <w:rPr>
                <w:rFonts w:asciiTheme="minorEastAsia" w:eastAsiaTheme="minorEastAsia" w:hAnsiTheme="minorEastAsia" w:hint="eastAsia"/>
              </w:rPr>
              <w:t>25</w:t>
            </w:r>
            <w:r w:rsidRPr="006414F7">
              <w:rPr>
                <w:rFonts w:asciiTheme="minorEastAsia" w:eastAsiaTheme="minorEastAsia" w:hAnsiTheme="minorEastAsia"/>
              </w:rPr>
              <w:t>%</w:t>
            </w:r>
          </w:p>
        </w:tc>
        <w:tc>
          <w:tcPr>
            <w:tcW w:w="1409" w:type="dxa"/>
          </w:tcPr>
          <w:p w:rsidR="00C325DE" w:rsidRPr="006414F7" w:rsidRDefault="00C325DE" w:rsidP="00C325DE">
            <w:pPr>
              <w:snapToGrid w:val="0"/>
              <w:spacing w:line="360" w:lineRule="auto"/>
              <w:ind w:firstLineChars="95" w:firstLine="199"/>
              <w:jc w:val="center"/>
              <w:rPr>
                <w:rFonts w:asciiTheme="minorEastAsia" w:eastAsiaTheme="minorEastAsia" w:hAnsiTheme="minorEastAsia"/>
              </w:rPr>
            </w:pPr>
            <w:r w:rsidRPr="006414F7">
              <w:rPr>
                <w:rFonts w:asciiTheme="minorEastAsia" w:eastAsiaTheme="minorEastAsia" w:hAnsiTheme="minorEastAsia" w:hint="eastAsia"/>
              </w:rPr>
              <w:t>25</w:t>
            </w:r>
            <w:r w:rsidRPr="006414F7">
              <w:rPr>
                <w:rFonts w:asciiTheme="minorEastAsia" w:eastAsiaTheme="minorEastAsia" w:hAnsiTheme="minorEastAsia"/>
              </w:rPr>
              <w:t>元</w:t>
            </w:r>
          </w:p>
        </w:tc>
        <w:tc>
          <w:tcPr>
            <w:tcW w:w="1457" w:type="dxa"/>
          </w:tcPr>
          <w:p w:rsidR="00C325DE" w:rsidRPr="006414F7" w:rsidRDefault="00C325DE" w:rsidP="00C325DE">
            <w:pPr>
              <w:snapToGrid w:val="0"/>
              <w:spacing w:line="360" w:lineRule="auto"/>
              <w:ind w:firstLineChars="95" w:firstLine="199"/>
              <w:jc w:val="center"/>
              <w:rPr>
                <w:rFonts w:asciiTheme="minorEastAsia" w:eastAsiaTheme="minorEastAsia" w:hAnsiTheme="minorEastAsia"/>
              </w:rPr>
            </w:pPr>
            <w:r w:rsidRPr="006414F7">
              <w:rPr>
                <w:rFonts w:asciiTheme="minorEastAsia" w:eastAsiaTheme="minorEastAsia" w:hAnsiTheme="minorEastAsia"/>
              </w:rPr>
              <w:t>9,97</w:t>
            </w:r>
            <w:r w:rsidRPr="006414F7">
              <w:rPr>
                <w:rFonts w:asciiTheme="minorEastAsia" w:eastAsiaTheme="minorEastAsia" w:hAnsiTheme="minorEastAsia" w:hint="eastAsia"/>
              </w:rPr>
              <w:t>5</w:t>
            </w:r>
            <w:r w:rsidRPr="006414F7">
              <w:rPr>
                <w:rFonts w:asciiTheme="minorEastAsia" w:eastAsiaTheme="minorEastAsia" w:hAnsiTheme="minorEastAsia"/>
              </w:rPr>
              <w:t>元</w:t>
            </w:r>
          </w:p>
        </w:tc>
      </w:tr>
      <w:tr w:rsidR="006414F7" w:rsidRPr="006414F7">
        <w:tc>
          <w:tcPr>
            <w:tcW w:w="1243" w:type="dxa"/>
          </w:tcPr>
          <w:p w:rsidR="00C325DE" w:rsidRPr="006414F7" w:rsidRDefault="00C325DE" w:rsidP="00C325DE">
            <w:pPr>
              <w:snapToGrid w:val="0"/>
              <w:spacing w:line="360" w:lineRule="auto"/>
              <w:jc w:val="center"/>
              <w:rPr>
                <w:rFonts w:asciiTheme="minorEastAsia" w:eastAsiaTheme="minorEastAsia" w:hAnsiTheme="minorEastAsia"/>
              </w:rPr>
            </w:pPr>
            <w:r w:rsidRPr="006414F7">
              <w:rPr>
                <w:rFonts w:asciiTheme="minorEastAsia" w:eastAsiaTheme="minorEastAsia" w:hAnsiTheme="minorEastAsia"/>
              </w:rPr>
              <w:t>10,000</w:t>
            </w:r>
          </w:p>
        </w:tc>
        <w:tc>
          <w:tcPr>
            <w:tcW w:w="1650" w:type="dxa"/>
          </w:tcPr>
          <w:p w:rsidR="00C325DE" w:rsidRPr="006414F7" w:rsidRDefault="00C325DE" w:rsidP="00C325DE">
            <w:pPr>
              <w:snapToGrid w:val="0"/>
              <w:spacing w:line="360" w:lineRule="auto"/>
              <w:ind w:firstLine="420"/>
              <w:jc w:val="center"/>
              <w:rPr>
                <w:rFonts w:asciiTheme="minorEastAsia" w:eastAsiaTheme="minorEastAsia" w:hAnsiTheme="minorEastAsia"/>
              </w:rPr>
            </w:pPr>
            <w:r w:rsidRPr="006414F7">
              <w:rPr>
                <w:rFonts w:asciiTheme="minorEastAsia" w:eastAsiaTheme="minorEastAsia" w:hAnsiTheme="minorEastAsia"/>
              </w:rPr>
              <w:t>1.00</w:t>
            </w:r>
            <w:r w:rsidRPr="006414F7">
              <w:rPr>
                <w:rFonts w:asciiTheme="minorEastAsia" w:eastAsiaTheme="minorEastAsia" w:hAnsiTheme="minorEastAsia" w:hint="eastAsia"/>
              </w:rPr>
              <w:t>0</w:t>
            </w:r>
            <w:r w:rsidRPr="006414F7">
              <w:rPr>
                <w:rFonts w:asciiTheme="minorEastAsia" w:eastAsiaTheme="minorEastAsia" w:hAnsiTheme="minorEastAsia"/>
              </w:rPr>
              <w:t>元</w:t>
            </w:r>
          </w:p>
        </w:tc>
        <w:tc>
          <w:tcPr>
            <w:tcW w:w="1436" w:type="dxa"/>
          </w:tcPr>
          <w:p w:rsidR="00C325DE" w:rsidRPr="006414F7" w:rsidRDefault="00C325DE" w:rsidP="00C325DE">
            <w:pPr>
              <w:snapToGrid w:val="0"/>
              <w:spacing w:line="360" w:lineRule="auto"/>
              <w:ind w:firstLine="420"/>
              <w:jc w:val="center"/>
              <w:rPr>
                <w:rFonts w:asciiTheme="minorEastAsia" w:eastAsiaTheme="minorEastAsia" w:hAnsiTheme="minorEastAsia"/>
              </w:rPr>
            </w:pPr>
            <w:r w:rsidRPr="006414F7">
              <w:rPr>
                <w:rFonts w:asciiTheme="minorEastAsia" w:eastAsiaTheme="minorEastAsia" w:hAnsiTheme="minorEastAsia" w:hint="eastAsia"/>
              </w:rPr>
              <w:t>800天</w:t>
            </w:r>
          </w:p>
        </w:tc>
        <w:tc>
          <w:tcPr>
            <w:tcW w:w="1437" w:type="dxa"/>
          </w:tcPr>
          <w:p w:rsidR="00C325DE" w:rsidRPr="006414F7" w:rsidRDefault="00C325DE" w:rsidP="00C325DE">
            <w:pPr>
              <w:snapToGrid w:val="0"/>
              <w:spacing w:line="360" w:lineRule="auto"/>
              <w:ind w:firstLine="420"/>
              <w:jc w:val="center"/>
              <w:rPr>
                <w:rFonts w:asciiTheme="minorEastAsia" w:eastAsiaTheme="minorEastAsia" w:hAnsiTheme="minorEastAsia"/>
              </w:rPr>
            </w:pPr>
            <w:r w:rsidRPr="006414F7">
              <w:rPr>
                <w:rFonts w:asciiTheme="minorEastAsia" w:eastAsiaTheme="minorEastAsia" w:hAnsiTheme="minorEastAsia"/>
              </w:rPr>
              <w:t>0</w:t>
            </w:r>
            <w:r w:rsidRPr="006414F7">
              <w:rPr>
                <w:rFonts w:asciiTheme="minorEastAsia" w:eastAsiaTheme="minorEastAsia" w:hAnsiTheme="minorEastAsia" w:hint="eastAsia"/>
              </w:rPr>
              <w:t>.00</w:t>
            </w:r>
            <w:r w:rsidRPr="006414F7">
              <w:rPr>
                <w:rFonts w:asciiTheme="minorEastAsia" w:eastAsiaTheme="minorEastAsia" w:hAnsiTheme="minorEastAsia"/>
              </w:rPr>
              <w:t>%</w:t>
            </w:r>
          </w:p>
        </w:tc>
        <w:tc>
          <w:tcPr>
            <w:tcW w:w="1409" w:type="dxa"/>
          </w:tcPr>
          <w:p w:rsidR="00C325DE" w:rsidRPr="006414F7" w:rsidRDefault="00C325DE" w:rsidP="00C325DE">
            <w:pPr>
              <w:snapToGrid w:val="0"/>
              <w:spacing w:line="360" w:lineRule="auto"/>
              <w:ind w:firstLine="420"/>
              <w:jc w:val="center"/>
              <w:rPr>
                <w:rFonts w:asciiTheme="minorEastAsia" w:eastAsiaTheme="minorEastAsia" w:hAnsiTheme="minorEastAsia"/>
              </w:rPr>
            </w:pPr>
            <w:r w:rsidRPr="006414F7">
              <w:rPr>
                <w:rFonts w:asciiTheme="minorEastAsia" w:eastAsiaTheme="minorEastAsia" w:hAnsiTheme="minorEastAsia"/>
              </w:rPr>
              <w:t>0</w:t>
            </w:r>
          </w:p>
        </w:tc>
        <w:tc>
          <w:tcPr>
            <w:tcW w:w="1457" w:type="dxa"/>
          </w:tcPr>
          <w:p w:rsidR="00C325DE" w:rsidRPr="006414F7" w:rsidRDefault="00C325DE" w:rsidP="00C325DE">
            <w:pPr>
              <w:snapToGrid w:val="0"/>
              <w:spacing w:line="360" w:lineRule="auto"/>
              <w:jc w:val="center"/>
              <w:rPr>
                <w:rFonts w:asciiTheme="minorEastAsia" w:eastAsiaTheme="minorEastAsia" w:hAnsiTheme="minorEastAsia"/>
              </w:rPr>
            </w:pPr>
            <w:r w:rsidRPr="006414F7">
              <w:rPr>
                <w:rFonts w:asciiTheme="minorEastAsia" w:eastAsiaTheme="minorEastAsia" w:hAnsiTheme="minorEastAsia"/>
              </w:rPr>
              <w:t>10,000元</w:t>
            </w:r>
          </w:p>
        </w:tc>
      </w:tr>
    </w:tbl>
    <w:p w:rsidR="009D75B9" w:rsidRPr="006414F7" w:rsidRDefault="009D75B9" w:rsidP="001A2E39">
      <w:pPr>
        <w:pStyle w:val="a6"/>
        <w:snapToGrid w:val="0"/>
        <w:spacing w:line="360" w:lineRule="auto"/>
        <w:ind w:firstLineChars="200"/>
        <w:rPr>
          <w:rFonts w:asciiTheme="minorEastAsia" w:eastAsiaTheme="minorEastAsia" w:hAnsiTheme="minorEastAsia"/>
        </w:rPr>
      </w:pPr>
      <w:r w:rsidRPr="006414F7">
        <w:rPr>
          <w:rFonts w:asciiTheme="minorEastAsia" w:eastAsiaTheme="minorEastAsia" w:hAnsiTheme="minorEastAsia" w:hint="eastAsia"/>
        </w:rPr>
        <w:t>赎回总额、赎回费</w:t>
      </w:r>
      <w:r w:rsidR="009754A7" w:rsidRPr="006414F7">
        <w:rPr>
          <w:rFonts w:asciiTheme="minorEastAsia" w:eastAsiaTheme="minorEastAsia" w:hAnsiTheme="minorEastAsia" w:hint="eastAsia"/>
        </w:rPr>
        <w:t>用</w:t>
      </w:r>
      <w:r w:rsidRPr="006414F7">
        <w:rPr>
          <w:rFonts w:asciiTheme="minorEastAsia" w:eastAsiaTheme="minorEastAsia" w:hAnsiTheme="minorEastAsia" w:hint="eastAsia"/>
        </w:rPr>
        <w:t>以人民币元为单位，四舍五入，保留小数点后两位。</w:t>
      </w:r>
    </w:p>
    <w:p w:rsidR="009D75B9" w:rsidRPr="006414F7" w:rsidRDefault="001F732B" w:rsidP="001F732B">
      <w:pPr>
        <w:tabs>
          <w:tab w:val="left" w:pos="735"/>
        </w:tabs>
        <w:snapToGrid w:val="0"/>
        <w:spacing w:line="360" w:lineRule="auto"/>
        <w:ind w:left="420"/>
        <w:rPr>
          <w:rFonts w:asciiTheme="minorEastAsia" w:eastAsiaTheme="minorEastAsia" w:hAnsiTheme="minorEastAsia"/>
          <w:szCs w:val="21"/>
        </w:rPr>
      </w:pPr>
      <w:r w:rsidRPr="006414F7">
        <w:rPr>
          <w:rFonts w:asciiTheme="minorEastAsia" w:eastAsiaTheme="minorEastAsia" w:hAnsiTheme="minorEastAsia" w:hint="eastAsia"/>
        </w:rPr>
        <w:t>3、</w:t>
      </w:r>
      <w:r w:rsidR="009D75B9" w:rsidRPr="006414F7">
        <w:rPr>
          <w:rFonts w:asciiTheme="minorEastAsia" w:eastAsiaTheme="minorEastAsia" w:hAnsiTheme="minorEastAsia"/>
        </w:rPr>
        <w:t>转换份额的计算</w:t>
      </w:r>
    </w:p>
    <w:p w:rsidR="00980F0D" w:rsidRPr="006414F7" w:rsidRDefault="00980F0D"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计算公式：</w:t>
      </w:r>
    </w:p>
    <w:p w:rsidR="0073613F" w:rsidRPr="006414F7" w:rsidRDefault="00980F0D"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A＝［B×C×(1-D)/（1+G）+F］/E</w:t>
      </w:r>
    </w:p>
    <w:p w:rsidR="0073613F" w:rsidRPr="006414F7" w:rsidRDefault="0073613F"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H＝</w:t>
      </w:r>
      <w:r w:rsidRPr="006414F7">
        <w:rPr>
          <w:rFonts w:asciiTheme="minorEastAsia" w:eastAsiaTheme="minorEastAsia" w:hAnsiTheme="minorEastAsia"/>
        </w:rPr>
        <w:t>B×C×D</w:t>
      </w:r>
    </w:p>
    <w:p w:rsidR="0073613F" w:rsidRPr="006414F7" w:rsidRDefault="0073613F"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J＝[B×C×(1-D)/(1+G)]×G</w:t>
      </w:r>
    </w:p>
    <w:p w:rsidR="00980F0D" w:rsidRPr="006414F7" w:rsidRDefault="00980F0D"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其中，</w:t>
      </w:r>
      <w:r w:rsidRPr="006414F7">
        <w:rPr>
          <w:rFonts w:asciiTheme="minorEastAsia" w:eastAsiaTheme="minorEastAsia" w:hAnsiTheme="minorEastAsia"/>
        </w:rPr>
        <w:t>A</w:t>
      </w:r>
      <w:r w:rsidRPr="006414F7">
        <w:rPr>
          <w:rFonts w:asciiTheme="minorEastAsia" w:eastAsiaTheme="minorEastAsia" w:hAnsiTheme="minorEastAsia" w:hint="eastAsia"/>
        </w:rPr>
        <w:t>为转入的基金份额；</w:t>
      </w:r>
      <w:r w:rsidRPr="006414F7">
        <w:rPr>
          <w:rFonts w:asciiTheme="minorEastAsia" w:eastAsiaTheme="minorEastAsia" w:hAnsiTheme="minorEastAsia"/>
        </w:rPr>
        <w:t>B</w:t>
      </w:r>
      <w:r w:rsidRPr="006414F7">
        <w:rPr>
          <w:rFonts w:asciiTheme="minorEastAsia" w:eastAsiaTheme="minorEastAsia" w:hAnsiTheme="minorEastAsia" w:hint="eastAsia"/>
        </w:rPr>
        <w:t>为转出的基金份额；</w:t>
      </w:r>
      <w:r w:rsidRPr="006414F7">
        <w:rPr>
          <w:rFonts w:asciiTheme="minorEastAsia" w:eastAsiaTheme="minorEastAsia" w:hAnsiTheme="minorEastAsia"/>
        </w:rPr>
        <w:t>C</w:t>
      </w:r>
      <w:r w:rsidRPr="006414F7">
        <w:rPr>
          <w:rFonts w:asciiTheme="minorEastAsia" w:eastAsiaTheme="minorEastAsia" w:hAnsiTheme="minorEastAsia" w:hint="eastAsia"/>
        </w:rPr>
        <w:t>为转换申请当日转出基金的基金份额净值；</w:t>
      </w:r>
      <w:r w:rsidRPr="006414F7">
        <w:rPr>
          <w:rFonts w:asciiTheme="minorEastAsia" w:eastAsiaTheme="minorEastAsia" w:hAnsiTheme="minorEastAsia"/>
        </w:rPr>
        <w:t>D</w:t>
      </w:r>
      <w:r w:rsidRPr="006414F7">
        <w:rPr>
          <w:rFonts w:asciiTheme="minorEastAsia" w:eastAsiaTheme="minorEastAsia" w:hAnsiTheme="minorEastAsia" w:hint="eastAsia"/>
        </w:rPr>
        <w:t>为转出基金的对应赎回费率，</w:t>
      </w:r>
      <w:r w:rsidRPr="006414F7">
        <w:rPr>
          <w:rFonts w:asciiTheme="minorEastAsia" w:eastAsiaTheme="minorEastAsia" w:hAnsiTheme="minorEastAsia"/>
        </w:rPr>
        <w:t>G</w:t>
      </w:r>
      <w:r w:rsidRPr="006414F7">
        <w:rPr>
          <w:rFonts w:asciiTheme="minorEastAsia" w:eastAsiaTheme="minorEastAsia" w:hAnsiTheme="minorEastAsia" w:hint="eastAsia"/>
        </w:rPr>
        <w:t>为对应的申购补差费率；</w:t>
      </w:r>
      <w:r w:rsidRPr="006414F7">
        <w:rPr>
          <w:rFonts w:asciiTheme="minorEastAsia" w:eastAsiaTheme="minorEastAsia" w:hAnsiTheme="minorEastAsia"/>
        </w:rPr>
        <w:t>E</w:t>
      </w:r>
      <w:r w:rsidRPr="006414F7">
        <w:rPr>
          <w:rFonts w:asciiTheme="minorEastAsia" w:eastAsiaTheme="minorEastAsia" w:hAnsiTheme="minorEastAsia" w:hint="eastAsia"/>
        </w:rPr>
        <w:t>为转换申请当日转入基金的基金份额净值；</w:t>
      </w:r>
      <w:r w:rsidR="003965FD" w:rsidRPr="006414F7">
        <w:rPr>
          <w:rFonts w:asciiTheme="minorEastAsia" w:eastAsiaTheme="minorEastAsia" w:hAnsiTheme="minorEastAsia" w:hint="eastAsia"/>
        </w:rPr>
        <w:t>F为货币市场基金全部转出时注册登记机构已支付的未付收益</w:t>
      </w:r>
      <w:r w:rsidR="00176777" w:rsidRPr="006414F7">
        <w:rPr>
          <w:rFonts w:asciiTheme="minorEastAsia" w:eastAsiaTheme="minorEastAsia" w:hAnsiTheme="minorEastAsia" w:hint="eastAsia"/>
        </w:rPr>
        <w:t>（仅限转出基金为易方达货币市场基金、易方达天天理财货币市场基金、易方达财富快线货币市场基金、易方达天天增利货币市场基金</w:t>
      </w:r>
      <w:r w:rsidR="000D21AA" w:rsidRPr="006414F7">
        <w:rPr>
          <w:rFonts w:asciiTheme="minorEastAsia" w:eastAsiaTheme="minorEastAsia" w:hAnsiTheme="minorEastAsia" w:hint="eastAsia"/>
        </w:rPr>
        <w:t>、易方达龙宝货币市场基金</w:t>
      </w:r>
      <w:r w:rsidR="003F5465" w:rsidRPr="006414F7">
        <w:rPr>
          <w:rFonts w:asciiTheme="minorEastAsia" w:eastAsiaTheme="minorEastAsia" w:hAnsiTheme="minorEastAsia" w:hint="eastAsia"/>
        </w:rPr>
        <w:t>、</w:t>
      </w:r>
      <w:r w:rsidR="000D21AA" w:rsidRPr="006414F7">
        <w:rPr>
          <w:rFonts w:asciiTheme="minorEastAsia" w:eastAsiaTheme="minorEastAsia" w:hAnsiTheme="minorEastAsia" w:hint="eastAsia"/>
        </w:rPr>
        <w:t>易方达增金宝货币市场基金</w:t>
      </w:r>
      <w:r w:rsidR="00E2723E" w:rsidRPr="006414F7">
        <w:rPr>
          <w:rFonts w:asciiTheme="minorEastAsia" w:eastAsiaTheme="minorEastAsia" w:hAnsiTheme="minorEastAsia" w:hint="eastAsia"/>
        </w:rPr>
        <w:t>、易</w:t>
      </w:r>
      <w:r w:rsidR="003F5465" w:rsidRPr="006414F7">
        <w:rPr>
          <w:rFonts w:asciiTheme="minorEastAsia" w:eastAsiaTheme="minorEastAsia" w:hAnsiTheme="minorEastAsia" w:hint="eastAsia"/>
        </w:rPr>
        <w:t>方达现金增利货币市场基金</w:t>
      </w:r>
      <w:r w:rsidR="00E2723E" w:rsidRPr="006414F7">
        <w:rPr>
          <w:rFonts w:asciiTheme="minorEastAsia" w:eastAsiaTheme="minorEastAsia" w:hAnsiTheme="minorEastAsia" w:hint="eastAsia"/>
        </w:rPr>
        <w:t>和易方达天天发货币市场基金</w:t>
      </w:r>
      <w:r w:rsidR="00176777" w:rsidRPr="006414F7">
        <w:rPr>
          <w:rFonts w:asciiTheme="minorEastAsia" w:eastAsiaTheme="minorEastAsia" w:hAnsiTheme="minorEastAsia" w:hint="eastAsia"/>
        </w:rPr>
        <w:t>）或者短期理财基金转出时对应的累计未付收益（</w:t>
      </w:r>
      <w:r w:rsidR="00C127AC" w:rsidRPr="006414F7">
        <w:rPr>
          <w:rFonts w:asciiTheme="minorEastAsia" w:eastAsiaTheme="minorEastAsia" w:hAnsiTheme="minorEastAsia" w:hint="eastAsia"/>
        </w:rPr>
        <w:t>转出基金为易方达月月利理财债券型基金和易方达掌柜季季盈理财债券型基金</w:t>
      </w:r>
      <w:r w:rsidR="00176777" w:rsidRPr="006414F7">
        <w:rPr>
          <w:rFonts w:asciiTheme="minorEastAsia" w:eastAsiaTheme="minorEastAsia" w:hAnsiTheme="minorEastAsia" w:hint="eastAsia"/>
        </w:rPr>
        <w:t>）</w:t>
      </w:r>
      <w:r w:rsidR="0073613F" w:rsidRPr="006414F7">
        <w:rPr>
          <w:rFonts w:asciiTheme="minorEastAsia" w:eastAsiaTheme="minorEastAsia" w:hAnsiTheme="minorEastAsia" w:hint="eastAsia"/>
          <w:szCs w:val="20"/>
        </w:rPr>
        <w:t>；H为</w:t>
      </w:r>
      <w:r w:rsidR="0073613F" w:rsidRPr="006414F7">
        <w:rPr>
          <w:rFonts w:asciiTheme="minorEastAsia" w:eastAsiaTheme="minorEastAsia" w:hAnsiTheme="minorEastAsia" w:hint="eastAsia"/>
        </w:rPr>
        <w:t>转出基金赎回费；J为申购补差费</w:t>
      </w:r>
      <w:r w:rsidRPr="006414F7">
        <w:rPr>
          <w:rFonts w:asciiTheme="minorEastAsia" w:eastAsiaTheme="minorEastAsia" w:hAnsiTheme="minorEastAsia" w:hint="eastAsia"/>
        </w:rPr>
        <w:t>。</w:t>
      </w:r>
    </w:p>
    <w:p w:rsidR="003965FD" w:rsidRPr="006414F7" w:rsidRDefault="003965FD"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980F0D" w:rsidRPr="006414F7" w:rsidRDefault="00980F0D"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说明：</w:t>
      </w:r>
    </w:p>
    <w:p w:rsidR="00980F0D" w:rsidRPr="006414F7" w:rsidRDefault="00980F0D"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w:t>
      </w:r>
      <w:r w:rsidRPr="006414F7">
        <w:rPr>
          <w:rFonts w:asciiTheme="minorEastAsia" w:eastAsiaTheme="minorEastAsia" w:hAnsiTheme="minorEastAsia"/>
        </w:rPr>
        <w:t>1</w:t>
      </w:r>
      <w:r w:rsidRPr="006414F7">
        <w:rPr>
          <w:rFonts w:asciiTheme="minorEastAsia" w:eastAsiaTheme="minorEastAsia" w:hAnsiTheme="minorEastAsia" w:hint="eastAsia"/>
        </w:rPr>
        <w:t>）基金转换费用由转出基金赎回费用及基金申购补差费用两部分构成。</w:t>
      </w:r>
    </w:p>
    <w:p w:rsidR="00980F0D" w:rsidRPr="006414F7" w:rsidRDefault="00980F0D"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w:t>
      </w:r>
      <w:r w:rsidRPr="006414F7">
        <w:rPr>
          <w:rFonts w:asciiTheme="minorEastAsia" w:eastAsiaTheme="minorEastAsia" w:hAnsiTheme="minorEastAsia"/>
        </w:rPr>
        <w:t>2</w:t>
      </w:r>
      <w:r w:rsidRPr="006414F7">
        <w:rPr>
          <w:rFonts w:asciiTheme="minorEastAsia" w:eastAsiaTheme="minorEastAsia" w:hAnsiTheme="minorEastAsia" w:hint="eastAsia"/>
        </w:rPr>
        <w:t>）转入基金时，从申购费用低的基金向申购费用高的基金转换时，每次收取申购补差费用；从申购费用高的基金向申购费用低的基金转换时</w:t>
      </w:r>
      <w:r w:rsidR="00B130F7" w:rsidRPr="006414F7">
        <w:rPr>
          <w:rFonts w:asciiTheme="minorEastAsia" w:eastAsiaTheme="minorEastAsia" w:hAnsiTheme="minorEastAsia" w:hint="eastAsia"/>
        </w:rPr>
        <w:t>，</w:t>
      </w:r>
      <w:r w:rsidRPr="006414F7">
        <w:rPr>
          <w:rFonts w:asciiTheme="minorEastAsia" w:eastAsiaTheme="minorEastAsia" w:hAnsiTheme="minorEastAsia" w:hint="eastAsia"/>
        </w:rPr>
        <w:t>不收取申购补差费用。申购补差费用按照转换金额对应的转出基金与转入基金的申购费率差额进行补差，具体收取情况视每次转换时两只基金的申购费率的差异情况而定</w:t>
      </w:r>
      <w:r w:rsidR="00902663" w:rsidRPr="006414F7">
        <w:rPr>
          <w:rFonts w:asciiTheme="minorEastAsia" w:eastAsiaTheme="minorEastAsia" w:hAnsiTheme="minorEastAsia" w:hint="eastAsia"/>
        </w:rPr>
        <w:t>并见相关公告</w:t>
      </w:r>
      <w:r w:rsidRPr="006414F7">
        <w:rPr>
          <w:rFonts w:asciiTheme="minorEastAsia" w:eastAsiaTheme="minorEastAsia" w:hAnsiTheme="minorEastAsia" w:hint="eastAsia"/>
        </w:rPr>
        <w:t>。</w:t>
      </w:r>
    </w:p>
    <w:p w:rsidR="00980F0D" w:rsidRPr="006414F7" w:rsidRDefault="00980F0D"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（3）转出基金时，如涉及的转出基金有赎回费用，收取该基金的赎回费用。收取的赎回费</w:t>
      </w:r>
      <w:r w:rsidR="00867D0B" w:rsidRPr="006414F7">
        <w:rPr>
          <w:rFonts w:asciiTheme="minorEastAsia" w:eastAsiaTheme="minorEastAsia" w:hAnsiTheme="minorEastAsia" w:hint="eastAsia"/>
        </w:rPr>
        <w:t>按照</w:t>
      </w:r>
      <w:r w:rsidR="00E2723E" w:rsidRPr="006414F7">
        <w:rPr>
          <w:rFonts w:asciiTheme="minorEastAsia" w:eastAsiaTheme="minorEastAsia" w:hAnsiTheme="minorEastAsia" w:hint="eastAsia"/>
        </w:rPr>
        <w:t>各基金的</w:t>
      </w:r>
      <w:r w:rsidR="002676E3" w:rsidRPr="006414F7">
        <w:rPr>
          <w:rFonts w:asciiTheme="minorEastAsia" w:eastAsiaTheme="minorEastAsia" w:hAnsiTheme="minorEastAsia" w:hint="eastAsia"/>
        </w:rPr>
        <w:t>基金合同、更新的招募说明书</w:t>
      </w:r>
      <w:r w:rsidR="00867D0B" w:rsidRPr="006414F7">
        <w:rPr>
          <w:rFonts w:asciiTheme="minorEastAsia" w:eastAsiaTheme="minorEastAsia" w:hAnsiTheme="minorEastAsia" w:hint="eastAsia"/>
        </w:rPr>
        <w:t>及最新的相关公告约定的比例归入基金财产</w:t>
      </w:r>
      <w:r w:rsidRPr="006414F7">
        <w:rPr>
          <w:rFonts w:asciiTheme="minorEastAsia" w:eastAsiaTheme="minorEastAsia" w:hAnsiTheme="minorEastAsia" w:hint="eastAsia"/>
        </w:rPr>
        <w:t>，其余部</w:t>
      </w:r>
      <w:r w:rsidRPr="006414F7">
        <w:rPr>
          <w:rFonts w:asciiTheme="minorEastAsia" w:eastAsiaTheme="minorEastAsia" w:hAnsiTheme="minorEastAsia" w:hint="eastAsia"/>
        </w:rPr>
        <w:lastRenderedPageBreak/>
        <w:t>分用于支付注册登记费等相关手续费。</w:t>
      </w:r>
    </w:p>
    <w:p w:rsidR="00980F0D" w:rsidRPr="006414F7" w:rsidRDefault="00980F0D" w:rsidP="001A2E39">
      <w:pPr>
        <w:pStyle w:val="a6"/>
        <w:snapToGrid w:val="0"/>
        <w:spacing w:line="360" w:lineRule="auto"/>
        <w:ind w:firstLineChars="200"/>
        <w:rPr>
          <w:rFonts w:asciiTheme="minorEastAsia" w:eastAsiaTheme="minorEastAsia" w:hAnsiTheme="minorEastAsia"/>
        </w:rPr>
      </w:pPr>
      <w:r w:rsidRPr="006414F7">
        <w:rPr>
          <w:rFonts w:asciiTheme="minorEastAsia" w:eastAsiaTheme="minorEastAsia" w:hAnsiTheme="minorEastAsia" w:hint="eastAsia"/>
        </w:rPr>
        <w:t>（4）投资者可以发起多次基金转换业务，基金转换费用按每笔申请单独计算。</w:t>
      </w:r>
      <w:r w:rsidR="00B1567C" w:rsidRPr="006414F7">
        <w:rPr>
          <w:rFonts w:asciiTheme="minorEastAsia" w:eastAsiaTheme="minorEastAsia" w:hAnsiTheme="minorEastAsia"/>
          <w:szCs w:val="21"/>
        </w:rPr>
        <w:t>转换费用以人民币元为单位，计算结果按照四舍五入方法，保留小数点后两位。</w:t>
      </w:r>
    </w:p>
    <w:p w:rsidR="0073613F" w:rsidRPr="006414F7" w:rsidRDefault="0073613F"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举例说明</w:t>
      </w:r>
      <w:r w:rsidRPr="006414F7">
        <w:rPr>
          <w:rFonts w:asciiTheme="minorEastAsia" w:eastAsiaTheme="minorEastAsia" w:hAnsiTheme="minorEastAsia"/>
        </w:rPr>
        <w:t>：</w:t>
      </w:r>
      <w:r w:rsidRPr="006414F7">
        <w:rPr>
          <w:rFonts w:asciiTheme="minorEastAsia" w:eastAsiaTheme="minorEastAsia" w:hAnsiTheme="minorEastAsia" w:hint="eastAsia"/>
        </w:rPr>
        <w:t>假定某投资者在T日转出10,000份易方达平稳增长基金至</w:t>
      </w:r>
      <w:r w:rsidRPr="006414F7">
        <w:rPr>
          <w:rFonts w:asciiTheme="minorEastAsia" w:eastAsiaTheme="minorEastAsia" w:hAnsiTheme="minorEastAsia"/>
        </w:rPr>
        <w:t>易方达策略成长二号混合型基金</w:t>
      </w:r>
      <w:r w:rsidRPr="006414F7">
        <w:rPr>
          <w:rFonts w:asciiTheme="minorEastAsia" w:eastAsiaTheme="minorEastAsia" w:hAnsiTheme="minorEastAsia" w:hint="eastAsia"/>
        </w:rPr>
        <w:t>份额，转出基金T日的基金份额净值为1.100元，转入</w:t>
      </w:r>
      <w:r w:rsidRPr="006414F7">
        <w:rPr>
          <w:rFonts w:asciiTheme="minorEastAsia" w:eastAsiaTheme="minorEastAsia" w:hAnsiTheme="minorEastAsia"/>
        </w:rPr>
        <w:t>易方达策略成长二号混合型基金</w:t>
      </w:r>
      <w:r w:rsidRPr="006414F7">
        <w:rPr>
          <w:rFonts w:asciiTheme="minorEastAsia" w:eastAsiaTheme="minorEastAsia" w:hAnsiTheme="minorEastAsia" w:hint="eastAsia"/>
        </w:rPr>
        <w:t>T日的基金份额净值为1.020元，假设该转出基金的赎回费率为0.5%，申购补差费率为0.5%，则可获得转入基金的</w:t>
      </w:r>
      <w:r w:rsidRPr="006414F7">
        <w:rPr>
          <w:rFonts w:asciiTheme="minorEastAsia" w:eastAsiaTheme="minorEastAsia" w:hAnsiTheme="minorEastAsia"/>
        </w:rPr>
        <w:t>易方达策略成长二号混合型基金</w:t>
      </w:r>
      <w:r w:rsidRPr="006414F7">
        <w:rPr>
          <w:rFonts w:asciiTheme="minorEastAsia" w:eastAsiaTheme="minorEastAsia" w:hAnsiTheme="minorEastAsia" w:hint="eastAsia"/>
        </w:rPr>
        <w:t>基金份额计算如下：</w:t>
      </w:r>
    </w:p>
    <w:p w:rsidR="0073613F" w:rsidRPr="006414F7" w:rsidRDefault="0073613F" w:rsidP="001A2E39">
      <w:pPr>
        <w:snapToGrid w:val="0"/>
        <w:spacing w:line="360" w:lineRule="auto"/>
        <w:ind w:firstLine="420"/>
        <w:rPr>
          <w:rFonts w:asciiTheme="minorEastAsia" w:eastAsiaTheme="minorEastAsia" w:hAnsiTheme="minorEastAsia"/>
          <w:szCs w:val="20"/>
        </w:rPr>
      </w:pPr>
      <w:r w:rsidRPr="006414F7">
        <w:rPr>
          <w:rFonts w:asciiTheme="minorEastAsia" w:eastAsiaTheme="minorEastAsia" w:hAnsiTheme="minorEastAsia" w:hint="eastAsia"/>
          <w:szCs w:val="20"/>
        </w:rPr>
        <w:t>转换</w:t>
      </w:r>
      <w:r w:rsidRPr="006414F7">
        <w:rPr>
          <w:rFonts w:asciiTheme="minorEastAsia" w:eastAsiaTheme="minorEastAsia" w:hAnsiTheme="minorEastAsia"/>
          <w:szCs w:val="20"/>
        </w:rPr>
        <w:t>金额＝转出基金申请份额×转出基金份额净值=10</w:t>
      </w:r>
      <w:r w:rsidR="00FA1B5D" w:rsidRPr="006414F7">
        <w:rPr>
          <w:rFonts w:asciiTheme="minorEastAsia" w:eastAsiaTheme="minorEastAsia" w:hAnsiTheme="minorEastAsia" w:hint="eastAsia"/>
          <w:szCs w:val="20"/>
        </w:rPr>
        <w:t>,</w:t>
      </w:r>
      <w:r w:rsidRPr="006414F7">
        <w:rPr>
          <w:rFonts w:asciiTheme="minorEastAsia" w:eastAsiaTheme="minorEastAsia" w:hAnsiTheme="minorEastAsia"/>
          <w:szCs w:val="20"/>
        </w:rPr>
        <w:t>000×1</w:t>
      </w:r>
      <w:r w:rsidRPr="006414F7">
        <w:rPr>
          <w:rFonts w:asciiTheme="minorEastAsia" w:eastAsiaTheme="minorEastAsia" w:hAnsiTheme="minorEastAsia" w:hint="eastAsia"/>
          <w:szCs w:val="20"/>
        </w:rPr>
        <w:t>.100</w:t>
      </w:r>
      <w:r w:rsidRPr="006414F7">
        <w:rPr>
          <w:rFonts w:asciiTheme="minorEastAsia" w:eastAsiaTheme="minorEastAsia" w:hAnsiTheme="minorEastAsia"/>
          <w:szCs w:val="20"/>
        </w:rPr>
        <w:t>＝1</w:t>
      </w:r>
      <w:r w:rsidRPr="006414F7">
        <w:rPr>
          <w:rFonts w:asciiTheme="minorEastAsia" w:eastAsiaTheme="minorEastAsia" w:hAnsiTheme="minorEastAsia" w:hint="eastAsia"/>
          <w:szCs w:val="20"/>
        </w:rPr>
        <w:t>1</w:t>
      </w:r>
      <w:r w:rsidR="00FA1B5D" w:rsidRPr="006414F7">
        <w:rPr>
          <w:rFonts w:asciiTheme="minorEastAsia" w:eastAsiaTheme="minorEastAsia" w:hAnsiTheme="minorEastAsia" w:hint="eastAsia"/>
          <w:szCs w:val="20"/>
        </w:rPr>
        <w:t>,</w:t>
      </w:r>
      <w:r w:rsidRPr="006414F7">
        <w:rPr>
          <w:rFonts w:asciiTheme="minorEastAsia" w:eastAsiaTheme="minorEastAsia" w:hAnsiTheme="minorEastAsia"/>
          <w:szCs w:val="20"/>
        </w:rPr>
        <w:t>000</w:t>
      </w:r>
      <w:r w:rsidRPr="006414F7">
        <w:rPr>
          <w:rFonts w:asciiTheme="minorEastAsia" w:eastAsiaTheme="minorEastAsia" w:hAnsiTheme="minorEastAsia" w:hint="eastAsia"/>
          <w:szCs w:val="20"/>
        </w:rPr>
        <w:t>.00</w:t>
      </w:r>
      <w:r w:rsidRPr="006414F7">
        <w:rPr>
          <w:rFonts w:asciiTheme="minorEastAsia" w:eastAsiaTheme="minorEastAsia" w:hAnsiTheme="minorEastAsia"/>
          <w:szCs w:val="20"/>
        </w:rPr>
        <w:t>元</w:t>
      </w:r>
    </w:p>
    <w:p w:rsidR="0073613F" w:rsidRPr="006414F7" w:rsidRDefault="0073613F" w:rsidP="001A2E39">
      <w:pPr>
        <w:snapToGrid w:val="0"/>
        <w:spacing w:line="360" w:lineRule="auto"/>
        <w:ind w:firstLine="420"/>
        <w:rPr>
          <w:rFonts w:asciiTheme="minorEastAsia" w:eastAsiaTheme="minorEastAsia" w:hAnsiTheme="minorEastAsia"/>
          <w:szCs w:val="20"/>
        </w:rPr>
      </w:pPr>
      <w:r w:rsidRPr="006414F7">
        <w:rPr>
          <w:rFonts w:asciiTheme="minorEastAsia" w:eastAsiaTheme="minorEastAsia" w:hAnsiTheme="minorEastAsia" w:hint="eastAsia"/>
          <w:szCs w:val="20"/>
        </w:rPr>
        <w:t>转出基金</w:t>
      </w:r>
      <w:r w:rsidRPr="006414F7">
        <w:rPr>
          <w:rFonts w:asciiTheme="minorEastAsia" w:eastAsiaTheme="minorEastAsia" w:hAnsiTheme="minorEastAsia"/>
          <w:szCs w:val="20"/>
        </w:rPr>
        <w:t>赎回费＝</w:t>
      </w:r>
      <w:r w:rsidRPr="006414F7">
        <w:rPr>
          <w:rFonts w:asciiTheme="minorEastAsia" w:eastAsiaTheme="minorEastAsia" w:hAnsiTheme="minorEastAsia" w:hint="eastAsia"/>
          <w:szCs w:val="20"/>
        </w:rPr>
        <w:t>转换</w:t>
      </w:r>
      <w:r w:rsidRPr="006414F7">
        <w:rPr>
          <w:rFonts w:asciiTheme="minorEastAsia" w:eastAsiaTheme="minorEastAsia" w:hAnsiTheme="minorEastAsia"/>
          <w:szCs w:val="20"/>
        </w:rPr>
        <w:t>金额×</w:t>
      </w:r>
      <w:r w:rsidRPr="006414F7">
        <w:rPr>
          <w:rFonts w:asciiTheme="minorEastAsia" w:eastAsiaTheme="minorEastAsia" w:hAnsiTheme="minorEastAsia" w:hint="eastAsia"/>
          <w:szCs w:val="20"/>
        </w:rPr>
        <w:t>转出基金</w:t>
      </w:r>
      <w:r w:rsidRPr="006414F7">
        <w:rPr>
          <w:rFonts w:asciiTheme="minorEastAsia" w:eastAsiaTheme="minorEastAsia" w:hAnsiTheme="minorEastAsia"/>
          <w:szCs w:val="20"/>
        </w:rPr>
        <w:t>赎回费率</w:t>
      </w:r>
      <w:r w:rsidRPr="006414F7">
        <w:rPr>
          <w:rFonts w:asciiTheme="minorEastAsia" w:eastAsiaTheme="minorEastAsia" w:hAnsiTheme="minorEastAsia" w:hint="eastAsia"/>
          <w:szCs w:val="20"/>
        </w:rPr>
        <w:t>=</w:t>
      </w:r>
      <w:r w:rsidRPr="006414F7">
        <w:rPr>
          <w:rFonts w:asciiTheme="minorEastAsia" w:eastAsiaTheme="minorEastAsia" w:hAnsiTheme="minorEastAsia"/>
          <w:szCs w:val="20"/>
        </w:rPr>
        <w:t>1</w:t>
      </w:r>
      <w:r w:rsidRPr="006414F7">
        <w:rPr>
          <w:rFonts w:asciiTheme="minorEastAsia" w:eastAsiaTheme="minorEastAsia" w:hAnsiTheme="minorEastAsia" w:hint="eastAsia"/>
          <w:szCs w:val="20"/>
        </w:rPr>
        <w:t>1</w:t>
      </w:r>
      <w:r w:rsidR="00FA1B5D" w:rsidRPr="006414F7">
        <w:rPr>
          <w:rFonts w:asciiTheme="minorEastAsia" w:eastAsiaTheme="minorEastAsia" w:hAnsiTheme="minorEastAsia" w:hint="eastAsia"/>
          <w:szCs w:val="20"/>
        </w:rPr>
        <w:t>,</w:t>
      </w:r>
      <w:r w:rsidRPr="006414F7">
        <w:rPr>
          <w:rFonts w:asciiTheme="minorEastAsia" w:eastAsiaTheme="minorEastAsia" w:hAnsiTheme="minorEastAsia"/>
          <w:szCs w:val="20"/>
        </w:rPr>
        <w:t>000</w:t>
      </w:r>
      <w:r w:rsidRPr="006414F7">
        <w:rPr>
          <w:rFonts w:asciiTheme="minorEastAsia" w:eastAsiaTheme="minorEastAsia" w:hAnsiTheme="minorEastAsia" w:hint="eastAsia"/>
          <w:szCs w:val="20"/>
        </w:rPr>
        <w:t>.00</w:t>
      </w:r>
      <w:r w:rsidRPr="006414F7">
        <w:rPr>
          <w:rFonts w:asciiTheme="minorEastAsia" w:eastAsiaTheme="minorEastAsia" w:hAnsiTheme="minorEastAsia"/>
          <w:szCs w:val="20"/>
        </w:rPr>
        <w:t>×</w:t>
      </w:r>
      <w:r w:rsidRPr="006414F7">
        <w:rPr>
          <w:rFonts w:asciiTheme="minorEastAsia" w:eastAsiaTheme="minorEastAsia" w:hAnsiTheme="minorEastAsia" w:hint="eastAsia"/>
          <w:szCs w:val="20"/>
        </w:rPr>
        <w:t>0.5%=55.00元</w:t>
      </w:r>
    </w:p>
    <w:p w:rsidR="0073613F" w:rsidRPr="006414F7" w:rsidRDefault="0073613F" w:rsidP="001A2E39">
      <w:pPr>
        <w:snapToGrid w:val="0"/>
        <w:spacing w:line="360" w:lineRule="auto"/>
        <w:ind w:firstLine="420"/>
        <w:rPr>
          <w:rFonts w:asciiTheme="minorEastAsia" w:eastAsiaTheme="minorEastAsia" w:hAnsiTheme="minorEastAsia"/>
          <w:szCs w:val="20"/>
        </w:rPr>
      </w:pPr>
      <w:r w:rsidRPr="006414F7">
        <w:rPr>
          <w:rFonts w:asciiTheme="minorEastAsia" w:eastAsiaTheme="minorEastAsia" w:hAnsiTheme="minorEastAsia" w:hint="eastAsia"/>
          <w:szCs w:val="20"/>
        </w:rPr>
        <w:t>申购</w:t>
      </w:r>
      <w:r w:rsidRPr="006414F7">
        <w:rPr>
          <w:rFonts w:asciiTheme="minorEastAsia" w:eastAsiaTheme="minorEastAsia" w:hAnsiTheme="minorEastAsia"/>
          <w:szCs w:val="20"/>
        </w:rPr>
        <w:t>补差费</w:t>
      </w:r>
      <w:r w:rsidRPr="006414F7">
        <w:rPr>
          <w:rFonts w:asciiTheme="minorEastAsia" w:eastAsiaTheme="minorEastAsia" w:hAnsiTheme="minorEastAsia" w:hint="eastAsia"/>
          <w:szCs w:val="20"/>
        </w:rPr>
        <w:t>=（转换</w:t>
      </w:r>
      <w:r w:rsidRPr="006414F7">
        <w:rPr>
          <w:rFonts w:asciiTheme="minorEastAsia" w:eastAsiaTheme="minorEastAsia" w:hAnsiTheme="minorEastAsia"/>
          <w:szCs w:val="20"/>
        </w:rPr>
        <w:t>金额</w:t>
      </w:r>
      <w:r w:rsidRPr="006414F7">
        <w:rPr>
          <w:rFonts w:asciiTheme="minorEastAsia" w:eastAsiaTheme="minorEastAsia" w:hAnsiTheme="minorEastAsia" w:hint="eastAsia"/>
          <w:szCs w:val="20"/>
        </w:rPr>
        <w:t>—转出基金</w:t>
      </w:r>
      <w:r w:rsidRPr="006414F7">
        <w:rPr>
          <w:rFonts w:asciiTheme="minorEastAsia" w:eastAsiaTheme="minorEastAsia" w:hAnsiTheme="minorEastAsia"/>
          <w:szCs w:val="20"/>
        </w:rPr>
        <w:t>赎回费</w:t>
      </w:r>
      <w:r w:rsidRPr="006414F7">
        <w:rPr>
          <w:rFonts w:asciiTheme="minorEastAsia" w:eastAsiaTheme="minorEastAsia" w:hAnsiTheme="minorEastAsia" w:hint="eastAsia"/>
          <w:szCs w:val="20"/>
        </w:rPr>
        <w:t>）</w:t>
      </w:r>
      <w:r w:rsidRPr="006414F7">
        <w:rPr>
          <w:rFonts w:asciiTheme="minorEastAsia" w:eastAsiaTheme="minorEastAsia" w:hAnsiTheme="minorEastAsia"/>
          <w:szCs w:val="20"/>
        </w:rPr>
        <w:t>×</w:t>
      </w:r>
      <w:r w:rsidRPr="006414F7">
        <w:rPr>
          <w:rFonts w:asciiTheme="minorEastAsia" w:eastAsiaTheme="minorEastAsia" w:hAnsiTheme="minorEastAsia" w:hint="eastAsia"/>
          <w:szCs w:val="20"/>
        </w:rPr>
        <w:t>申购</w:t>
      </w:r>
      <w:r w:rsidRPr="006414F7">
        <w:rPr>
          <w:rFonts w:asciiTheme="minorEastAsia" w:eastAsiaTheme="minorEastAsia" w:hAnsiTheme="minorEastAsia"/>
          <w:szCs w:val="20"/>
        </w:rPr>
        <w:t>补差费率÷（１＋</w:t>
      </w:r>
      <w:r w:rsidRPr="006414F7">
        <w:rPr>
          <w:rFonts w:asciiTheme="minorEastAsia" w:eastAsiaTheme="minorEastAsia" w:hAnsiTheme="minorEastAsia" w:hint="eastAsia"/>
          <w:szCs w:val="20"/>
        </w:rPr>
        <w:t>申购</w:t>
      </w:r>
      <w:r w:rsidRPr="006414F7">
        <w:rPr>
          <w:rFonts w:asciiTheme="minorEastAsia" w:eastAsiaTheme="minorEastAsia" w:hAnsiTheme="minorEastAsia"/>
          <w:szCs w:val="20"/>
        </w:rPr>
        <w:t>补差费率）</w:t>
      </w:r>
      <w:r w:rsidRPr="006414F7">
        <w:rPr>
          <w:rFonts w:asciiTheme="minorEastAsia" w:eastAsiaTheme="minorEastAsia" w:hAnsiTheme="minorEastAsia" w:hint="eastAsia"/>
          <w:szCs w:val="20"/>
        </w:rPr>
        <w:t>=（</w:t>
      </w:r>
      <w:r w:rsidRPr="006414F7">
        <w:rPr>
          <w:rFonts w:asciiTheme="minorEastAsia" w:eastAsiaTheme="minorEastAsia" w:hAnsiTheme="minorEastAsia"/>
          <w:szCs w:val="20"/>
        </w:rPr>
        <w:t>1</w:t>
      </w:r>
      <w:r w:rsidRPr="006414F7">
        <w:rPr>
          <w:rFonts w:asciiTheme="minorEastAsia" w:eastAsiaTheme="minorEastAsia" w:hAnsiTheme="minorEastAsia" w:hint="eastAsia"/>
          <w:szCs w:val="20"/>
        </w:rPr>
        <w:t>1</w:t>
      </w:r>
      <w:r w:rsidRPr="006414F7">
        <w:rPr>
          <w:rFonts w:asciiTheme="minorEastAsia" w:eastAsiaTheme="minorEastAsia" w:hAnsiTheme="minorEastAsia"/>
          <w:szCs w:val="20"/>
        </w:rPr>
        <w:t>，000</w:t>
      </w:r>
      <w:r w:rsidRPr="006414F7">
        <w:rPr>
          <w:rFonts w:asciiTheme="minorEastAsia" w:eastAsiaTheme="minorEastAsia" w:hAnsiTheme="minorEastAsia" w:hint="eastAsia"/>
          <w:szCs w:val="20"/>
        </w:rPr>
        <w:t>.0</w:t>
      </w:r>
      <w:r w:rsidR="00D423AD" w:rsidRPr="006414F7">
        <w:rPr>
          <w:rFonts w:asciiTheme="minorEastAsia" w:eastAsiaTheme="minorEastAsia" w:hAnsiTheme="minorEastAsia" w:hint="eastAsia"/>
          <w:szCs w:val="20"/>
        </w:rPr>
        <w:t>0</w:t>
      </w:r>
      <w:r w:rsidRPr="006414F7">
        <w:rPr>
          <w:rFonts w:asciiTheme="minorEastAsia" w:eastAsiaTheme="minorEastAsia" w:hAnsiTheme="minorEastAsia" w:hint="eastAsia"/>
          <w:szCs w:val="20"/>
        </w:rPr>
        <w:t>-55.00）</w:t>
      </w:r>
      <w:r w:rsidRPr="006414F7">
        <w:rPr>
          <w:rFonts w:asciiTheme="minorEastAsia" w:eastAsiaTheme="minorEastAsia" w:hAnsiTheme="minorEastAsia"/>
          <w:szCs w:val="20"/>
        </w:rPr>
        <w:t>×</w:t>
      </w:r>
      <w:r w:rsidRPr="006414F7">
        <w:rPr>
          <w:rFonts w:asciiTheme="minorEastAsia" w:eastAsiaTheme="minorEastAsia" w:hAnsiTheme="minorEastAsia" w:hint="eastAsia"/>
          <w:szCs w:val="20"/>
        </w:rPr>
        <w:t>0.</w:t>
      </w:r>
      <w:r w:rsidRPr="006414F7">
        <w:rPr>
          <w:rFonts w:asciiTheme="minorEastAsia" w:eastAsiaTheme="minorEastAsia" w:hAnsiTheme="minorEastAsia" w:hint="eastAsia"/>
        </w:rPr>
        <w:t>5</w:t>
      </w:r>
      <w:r w:rsidRPr="006414F7">
        <w:rPr>
          <w:rFonts w:asciiTheme="minorEastAsia" w:eastAsiaTheme="minorEastAsia" w:hAnsiTheme="minorEastAsia" w:hint="eastAsia"/>
          <w:szCs w:val="20"/>
        </w:rPr>
        <w:t>%</w:t>
      </w:r>
      <w:r w:rsidRPr="006414F7">
        <w:rPr>
          <w:rFonts w:asciiTheme="minorEastAsia" w:eastAsiaTheme="minorEastAsia" w:hAnsiTheme="minorEastAsia"/>
          <w:szCs w:val="20"/>
        </w:rPr>
        <w:t>÷</w:t>
      </w:r>
      <w:r w:rsidRPr="006414F7">
        <w:rPr>
          <w:rFonts w:asciiTheme="minorEastAsia" w:eastAsiaTheme="minorEastAsia" w:hAnsiTheme="minorEastAsia" w:hint="eastAsia"/>
          <w:szCs w:val="20"/>
        </w:rPr>
        <w:t>(1+0.</w:t>
      </w:r>
      <w:r w:rsidRPr="006414F7">
        <w:rPr>
          <w:rFonts w:asciiTheme="minorEastAsia" w:eastAsiaTheme="minorEastAsia" w:hAnsiTheme="minorEastAsia" w:hint="eastAsia"/>
        </w:rPr>
        <w:t>5</w:t>
      </w:r>
      <w:r w:rsidRPr="006414F7">
        <w:rPr>
          <w:rFonts w:asciiTheme="minorEastAsia" w:eastAsiaTheme="minorEastAsia" w:hAnsiTheme="minorEastAsia" w:hint="eastAsia"/>
          <w:szCs w:val="20"/>
        </w:rPr>
        <w:t>%)=</w:t>
      </w:r>
      <w:r w:rsidRPr="006414F7">
        <w:rPr>
          <w:rFonts w:asciiTheme="minorEastAsia" w:eastAsiaTheme="minorEastAsia" w:hAnsiTheme="minorEastAsia" w:hint="eastAsia"/>
        </w:rPr>
        <w:t>54.45</w:t>
      </w:r>
      <w:r w:rsidRPr="006414F7">
        <w:rPr>
          <w:rFonts w:asciiTheme="minorEastAsia" w:eastAsiaTheme="minorEastAsia" w:hAnsiTheme="minorEastAsia" w:hint="eastAsia"/>
          <w:szCs w:val="20"/>
        </w:rPr>
        <w:t>元</w:t>
      </w:r>
    </w:p>
    <w:p w:rsidR="0073613F" w:rsidRPr="006414F7" w:rsidRDefault="0073613F" w:rsidP="001A2E39">
      <w:pPr>
        <w:snapToGrid w:val="0"/>
        <w:spacing w:line="360" w:lineRule="auto"/>
        <w:ind w:firstLine="420"/>
        <w:rPr>
          <w:rFonts w:asciiTheme="minorEastAsia" w:eastAsiaTheme="minorEastAsia" w:hAnsiTheme="minorEastAsia"/>
          <w:szCs w:val="20"/>
        </w:rPr>
      </w:pPr>
      <w:r w:rsidRPr="006414F7">
        <w:rPr>
          <w:rFonts w:asciiTheme="minorEastAsia" w:eastAsiaTheme="minorEastAsia" w:hAnsiTheme="minorEastAsia"/>
          <w:szCs w:val="20"/>
        </w:rPr>
        <w:t>转换费＝转出基金赎回费+申购补差费=</w:t>
      </w:r>
      <w:r w:rsidRPr="006414F7">
        <w:rPr>
          <w:rFonts w:asciiTheme="minorEastAsia" w:eastAsiaTheme="minorEastAsia" w:hAnsiTheme="minorEastAsia" w:hint="eastAsia"/>
          <w:szCs w:val="20"/>
        </w:rPr>
        <w:t>55.00</w:t>
      </w:r>
      <w:r w:rsidRPr="006414F7">
        <w:rPr>
          <w:rFonts w:asciiTheme="minorEastAsia" w:eastAsiaTheme="minorEastAsia" w:hAnsiTheme="minorEastAsia"/>
          <w:szCs w:val="20"/>
        </w:rPr>
        <w:t>+</w:t>
      </w:r>
      <w:r w:rsidRPr="006414F7">
        <w:rPr>
          <w:rFonts w:asciiTheme="minorEastAsia" w:eastAsiaTheme="minorEastAsia" w:hAnsiTheme="minorEastAsia" w:hint="eastAsia"/>
        </w:rPr>
        <w:t>54.45</w:t>
      </w:r>
      <w:r w:rsidRPr="006414F7">
        <w:rPr>
          <w:rFonts w:asciiTheme="minorEastAsia" w:eastAsiaTheme="minorEastAsia" w:hAnsiTheme="minorEastAsia"/>
          <w:szCs w:val="20"/>
        </w:rPr>
        <w:t>＝</w:t>
      </w:r>
      <w:r w:rsidRPr="006414F7">
        <w:rPr>
          <w:rFonts w:asciiTheme="minorEastAsia" w:eastAsiaTheme="minorEastAsia" w:hAnsiTheme="minorEastAsia" w:hint="eastAsia"/>
        </w:rPr>
        <w:t>109.45</w:t>
      </w:r>
      <w:r w:rsidRPr="006414F7">
        <w:rPr>
          <w:rFonts w:asciiTheme="minorEastAsia" w:eastAsiaTheme="minorEastAsia" w:hAnsiTheme="minorEastAsia" w:hint="eastAsia"/>
          <w:szCs w:val="20"/>
        </w:rPr>
        <w:t>元</w:t>
      </w:r>
    </w:p>
    <w:p w:rsidR="0073613F" w:rsidRPr="006414F7" w:rsidRDefault="0073613F" w:rsidP="001A2E39">
      <w:pPr>
        <w:snapToGrid w:val="0"/>
        <w:spacing w:line="360" w:lineRule="auto"/>
        <w:ind w:firstLine="420"/>
        <w:rPr>
          <w:rFonts w:asciiTheme="minorEastAsia" w:eastAsiaTheme="minorEastAsia" w:hAnsiTheme="minorEastAsia"/>
          <w:szCs w:val="20"/>
        </w:rPr>
      </w:pPr>
      <w:r w:rsidRPr="006414F7">
        <w:rPr>
          <w:rFonts w:asciiTheme="minorEastAsia" w:eastAsiaTheme="minorEastAsia" w:hAnsiTheme="minorEastAsia" w:hint="eastAsia"/>
          <w:szCs w:val="20"/>
        </w:rPr>
        <w:t>转入金额=转换</w:t>
      </w:r>
      <w:r w:rsidRPr="006414F7">
        <w:rPr>
          <w:rFonts w:asciiTheme="minorEastAsia" w:eastAsiaTheme="minorEastAsia" w:hAnsiTheme="minorEastAsia"/>
          <w:szCs w:val="20"/>
        </w:rPr>
        <w:t>金额</w:t>
      </w:r>
      <w:r w:rsidRPr="006414F7">
        <w:rPr>
          <w:rFonts w:asciiTheme="minorEastAsia" w:eastAsiaTheme="minorEastAsia" w:hAnsiTheme="minorEastAsia" w:hint="eastAsia"/>
          <w:szCs w:val="20"/>
        </w:rPr>
        <w:t>—</w:t>
      </w:r>
      <w:r w:rsidRPr="006414F7">
        <w:rPr>
          <w:rFonts w:asciiTheme="minorEastAsia" w:eastAsiaTheme="minorEastAsia" w:hAnsiTheme="minorEastAsia"/>
          <w:szCs w:val="20"/>
        </w:rPr>
        <w:t>转换费</w:t>
      </w:r>
      <w:r w:rsidRPr="006414F7">
        <w:rPr>
          <w:rFonts w:asciiTheme="minorEastAsia" w:eastAsiaTheme="minorEastAsia" w:hAnsiTheme="minorEastAsia" w:hint="eastAsia"/>
          <w:szCs w:val="20"/>
        </w:rPr>
        <w:t>=</w:t>
      </w:r>
      <w:r w:rsidRPr="006414F7">
        <w:rPr>
          <w:rFonts w:asciiTheme="minorEastAsia" w:eastAsiaTheme="minorEastAsia" w:hAnsiTheme="minorEastAsia"/>
          <w:szCs w:val="20"/>
        </w:rPr>
        <w:t>1</w:t>
      </w:r>
      <w:r w:rsidRPr="006414F7">
        <w:rPr>
          <w:rFonts w:asciiTheme="minorEastAsia" w:eastAsiaTheme="minorEastAsia" w:hAnsiTheme="minorEastAsia" w:hint="eastAsia"/>
          <w:szCs w:val="20"/>
        </w:rPr>
        <w:t>1</w:t>
      </w:r>
      <w:r w:rsidRPr="006414F7">
        <w:rPr>
          <w:rFonts w:asciiTheme="minorEastAsia" w:eastAsiaTheme="minorEastAsia" w:hAnsiTheme="minorEastAsia" w:hint="eastAsia"/>
        </w:rPr>
        <w:t>,</w:t>
      </w:r>
      <w:r w:rsidRPr="006414F7">
        <w:rPr>
          <w:rFonts w:asciiTheme="minorEastAsia" w:eastAsiaTheme="minorEastAsia" w:hAnsiTheme="minorEastAsia"/>
          <w:szCs w:val="20"/>
        </w:rPr>
        <w:t>000</w:t>
      </w:r>
      <w:r w:rsidRPr="006414F7">
        <w:rPr>
          <w:rFonts w:asciiTheme="minorEastAsia" w:eastAsiaTheme="minorEastAsia" w:hAnsiTheme="minorEastAsia" w:hint="eastAsia"/>
          <w:szCs w:val="20"/>
        </w:rPr>
        <w:t>.00</w:t>
      </w:r>
      <w:r w:rsidRPr="006414F7">
        <w:rPr>
          <w:rFonts w:asciiTheme="minorEastAsia" w:eastAsiaTheme="minorEastAsia" w:hAnsiTheme="minorEastAsia" w:hint="eastAsia"/>
        </w:rPr>
        <w:t>-109.45</w:t>
      </w:r>
      <w:r w:rsidRPr="006414F7">
        <w:rPr>
          <w:rFonts w:asciiTheme="minorEastAsia" w:eastAsiaTheme="minorEastAsia" w:hAnsiTheme="minorEastAsia" w:hint="eastAsia"/>
          <w:szCs w:val="20"/>
        </w:rPr>
        <w:t>=10</w:t>
      </w:r>
      <w:r w:rsidR="00FA1B5D" w:rsidRPr="006414F7">
        <w:rPr>
          <w:rFonts w:asciiTheme="minorEastAsia" w:eastAsiaTheme="minorEastAsia" w:hAnsiTheme="minorEastAsia" w:hint="eastAsia"/>
          <w:szCs w:val="20"/>
        </w:rPr>
        <w:t>,</w:t>
      </w:r>
      <w:r w:rsidRPr="006414F7">
        <w:rPr>
          <w:rFonts w:asciiTheme="minorEastAsia" w:eastAsiaTheme="minorEastAsia" w:hAnsiTheme="minorEastAsia" w:hint="eastAsia"/>
          <w:szCs w:val="20"/>
        </w:rPr>
        <w:t>8</w:t>
      </w:r>
      <w:r w:rsidRPr="006414F7">
        <w:rPr>
          <w:rFonts w:asciiTheme="minorEastAsia" w:eastAsiaTheme="minorEastAsia" w:hAnsiTheme="minorEastAsia" w:hint="eastAsia"/>
        </w:rPr>
        <w:t>90</w:t>
      </w:r>
      <w:r w:rsidRPr="006414F7">
        <w:rPr>
          <w:rFonts w:asciiTheme="minorEastAsia" w:eastAsiaTheme="minorEastAsia" w:hAnsiTheme="minorEastAsia" w:hint="eastAsia"/>
          <w:szCs w:val="20"/>
        </w:rPr>
        <w:t>.</w:t>
      </w:r>
      <w:r w:rsidRPr="006414F7">
        <w:rPr>
          <w:rFonts w:asciiTheme="minorEastAsia" w:eastAsiaTheme="minorEastAsia" w:hAnsiTheme="minorEastAsia" w:hint="eastAsia"/>
        </w:rPr>
        <w:t>55</w:t>
      </w:r>
      <w:r w:rsidRPr="006414F7">
        <w:rPr>
          <w:rFonts w:asciiTheme="minorEastAsia" w:eastAsiaTheme="minorEastAsia" w:hAnsiTheme="minorEastAsia" w:hint="eastAsia"/>
          <w:szCs w:val="20"/>
        </w:rPr>
        <w:t>元</w:t>
      </w:r>
    </w:p>
    <w:p w:rsidR="0073613F" w:rsidRPr="006414F7" w:rsidRDefault="0073613F" w:rsidP="001A2E39">
      <w:pPr>
        <w:snapToGrid w:val="0"/>
        <w:spacing w:line="360" w:lineRule="auto"/>
        <w:ind w:firstLine="420"/>
        <w:rPr>
          <w:rFonts w:asciiTheme="minorEastAsia" w:eastAsiaTheme="minorEastAsia" w:hAnsiTheme="minorEastAsia"/>
          <w:szCs w:val="20"/>
        </w:rPr>
      </w:pPr>
      <w:r w:rsidRPr="006414F7">
        <w:rPr>
          <w:rFonts w:asciiTheme="minorEastAsia" w:eastAsiaTheme="minorEastAsia" w:hAnsiTheme="minorEastAsia" w:hint="eastAsia"/>
          <w:szCs w:val="20"/>
        </w:rPr>
        <w:t>转入份额=转入金额</w:t>
      </w:r>
      <w:r w:rsidRPr="006414F7">
        <w:rPr>
          <w:rFonts w:asciiTheme="minorEastAsia" w:eastAsiaTheme="minorEastAsia" w:hAnsiTheme="minorEastAsia"/>
          <w:szCs w:val="20"/>
        </w:rPr>
        <w:t>÷</w:t>
      </w:r>
      <w:r w:rsidRPr="006414F7">
        <w:rPr>
          <w:rFonts w:asciiTheme="minorEastAsia" w:eastAsiaTheme="minorEastAsia" w:hAnsiTheme="minorEastAsia" w:hint="eastAsia"/>
          <w:szCs w:val="20"/>
        </w:rPr>
        <w:t>转入基金份额净值=10</w:t>
      </w:r>
      <w:r w:rsidR="00FA1B5D" w:rsidRPr="006414F7">
        <w:rPr>
          <w:rFonts w:asciiTheme="minorEastAsia" w:eastAsiaTheme="minorEastAsia" w:hAnsiTheme="minorEastAsia" w:hint="eastAsia"/>
          <w:szCs w:val="20"/>
        </w:rPr>
        <w:t>,</w:t>
      </w:r>
      <w:r w:rsidRPr="006414F7">
        <w:rPr>
          <w:rFonts w:asciiTheme="minorEastAsia" w:eastAsiaTheme="minorEastAsia" w:hAnsiTheme="minorEastAsia" w:hint="eastAsia"/>
          <w:szCs w:val="20"/>
        </w:rPr>
        <w:t>8</w:t>
      </w:r>
      <w:r w:rsidRPr="006414F7">
        <w:rPr>
          <w:rFonts w:asciiTheme="minorEastAsia" w:eastAsiaTheme="minorEastAsia" w:hAnsiTheme="minorEastAsia" w:hint="eastAsia"/>
        </w:rPr>
        <w:t>90</w:t>
      </w:r>
      <w:r w:rsidRPr="006414F7">
        <w:rPr>
          <w:rFonts w:asciiTheme="minorEastAsia" w:eastAsiaTheme="minorEastAsia" w:hAnsiTheme="minorEastAsia" w:hint="eastAsia"/>
          <w:szCs w:val="20"/>
        </w:rPr>
        <w:t>.</w:t>
      </w:r>
      <w:r w:rsidRPr="006414F7">
        <w:rPr>
          <w:rFonts w:asciiTheme="minorEastAsia" w:eastAsiaTheme="minorEastAsia" w:hAnsiTheme="minorEastAsia" w:hint="eastAsia"/>
        </w:rPr>
        <w:t>55</w:t>
      </w:r>
      <w:r w:rsidRPr="006414F7">
        <w:rPr>
          <w:rFonts w:asciiTheme="minorEastAsia" w:eastAsiaTheme="minorEastAsia" w:hAnsiTheme="minorEastAsia"/>
          <w:szCs w:val="20"/>
        </w:rPr>
        <w:t>÷</w:t>
      </w:r>
      <w:r w:rsidRPr="006414F7">
        <w:rPr>
          <w:rFonts w:asciiTheme="minorEastAsia" w:eastAsiaTheme="minorEastAsia" w:hAnsiTheme="minorEastAsia" w:hint="eastAsia"/>
          <w:szCs w:val="20"/>
        </w:rPr>
        <w:t>1.020=10,6</w:t>
      </w:r>
      <w:r w:rsidRPr="006414F7">
        <w:rPr>
          <w:rFonts w:asciiTheme="minorEastAsia" w:eastAsiaTheme="minorEastAsia" w:hAnsiTheme="minorEastAsia" w:hint="eastAsia"/>
        </w:rPr>
        <w:t>77</w:t>
      </w:r>
      <w:r w:rsidRPr="006414F7">
        <w:rPr>
          <w:rFonts w:asciiTheme="minorEastAsia" w:eastAsiaTheme="minorEastAsia" w:hAnsiTheme="minorEastAsia" w:hint="eastAsia"/>
          <w:szCs w:val="20"/>
        </w:rPr>
        <w:t>.</w:t>
      </w:r>
      <w:r w:rsidRPr="006414F7">
        <w:rPr>
          <w:rFonts w:asciiTheme="minorEastAsia" w:eastAsiaTheme="minorEastAsia" w:hAnsiTheme="minorEastAsia" w:hint="eastAsia"/>
        </w:rPr>
        <w:t>01</w:t>
      </w:r>
      <w:r w:rsidRPr="006414F7">
        <w:rPr>
          <w:rFonts w:asciiTheme="minorEastAsia" w:eastAsiaTheme="minorEastAsia" w:hAnsiTheme="minorEastAsia" w:hint="eastAsia"/>
          <w:szCs w:val="20"/>
        </w:rPr>
        <w:t>份</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418"/>
        <w:gridCol w:w="992"/>
        <w:gridCol w:w="1276"/>
        <w:gridCol w:w="1134"/>
        <w:gridCol w:w="1093"/>
        <w:gridCol w:w="1185"/>
        <w:gridCol w:w="1335"/>
      </w:tblGrid>
      <w:tr w:rsidR="006414F7" w:rsidRPr="006414F7" w:rsidTr="004E5656">
        <w:trPr>
          <w:trHeight w:val="413"/>
        </w:trPr>
        <w:tc>
          <w:tcPr>
            <w:tcW w:w="993" w:type="dxa"/>
            <w:vMerge w:val="restart"/>
          </w:tcPr>
          <w:p w:rsidR="0073613F" w:rsidRPr="006414F7" w:rsidRDefault="0073613F" w:rsidP="001A2E39">
            <w:pPr>
              <w:snapToGrid w:val="0"/>
              <w:spacing w:line="360" w:lineRule="auto"/>
              <w:ind w:leftChars="-45" w:left="-94" w:rightChars="-57" w:right="-120"/>
              <w:jc w:val="center"/>
              <w:rPr>
                <w:rFonts w:asciiTheme="minorEastAsia" w:eastAsiaTheme="minorEastAsia" w:hAnsiTheme="minorEastAsia"/>
                <w:szCs w:val="20"/>
              </w:rPr>
            </w:pPr>
            <w:r w:rsidRPr="006414F7">
              <w:rPr>
                <w:rFonts w:asciiTheme="minorEastAsia" w:eastAsiaTheme="minorEastAsia" w:hAnsiTheme="minorEastAsia" w:hint="eastAsia"/>
                <w:szCs w:val="20"/>
              </w:rPr>
              <w:t>转出</w:t>
            </w:r>
            <w:r w:rsidRPr="006414F7">
              <w:rPr>
                <w:rFonts w:asciiTheme="minorEastAsia" w:eastAsiaTheme="minorEastAsia" w:hAnsiTheme="minorEastAsia"/>
                <w:szCs w:val="20"/>
              </w:rPr>
              <w:t>份额</w:t>
            </w:r>
          </w:p>
        </w:tc>
        <w:tc>
          <w:tcPr>
            <w:tcW w:w="1418" w:type="dxa"/>
            <w:vMerge w:val="restart"/>
          </w:tcPr>
          <w:p w:rsidR="0073613F" w:rsidRPr="006414F7" w:rsidRDefault="0073613F" w:rsidP="001A2E39">
            <w:pPr>
              <w:snapToGrid w:val="0"/>
              <w:spacing w:line="360" w:lineRule="auto"/>
              <w:ind w:leftChars="-45" w:left="-94" w:rightChars="-57" w:right="-120"/>
              <w:jc w:val="center"/>
              <w:rPr>
                <w:rFonts w:asciiTheme="minorEastAsia" w:eastAsiaTheme="minorEastAsia" w:hAnsiTheme="minorEastAsia"/>
                <w:szCs w:val="20"/>
              </w:rPr>
            </w:pPr>
            <w:r w:rsidRPr="006414F7">
              <w:rPr>
                <w:rFonts w:asciiTheme="minorEastAsia" w:eastAsiaTheme="minorEastAsia" w:hAnsiTheme="minorEastAsia" w:hint="eastAsia"/>
                <w:szCs w:val="20"/>
              </w:rPr>
              <w:t>转出</w:t>
            </w:r>
            <w:r w:rsidRPr="006414F7">
              <w:rPr>
                <w:rFonts w:asciiTheme="minorEastAsia" w:eastAsiaTheme="minorEastAsia" w:hAnsiTheme="minorEastAsia"/>
                <w:szCs w:val="20"/>
              </w:rPr>
              <w:t>基金</w:t>
            </w:r>
            <w:r w:rsidRPr="006414F7">
              <w:rPr>
                <w:rFonts w:asciiTheme="minorEastAsia" w:eastAsiaTheme="minorEastAsia" w:hAnsiTheme="minorEastAsia" w:hint="eastAsia"/>
                <w:szCs w:val="20"/>
              </w:rPr>
              <w:t>份额</w:t>
            </w:r>
            <w:r w:rsidRPr="006414F7">
              <w:rPr>
                <w:rFonts w:asciiTheme="minorEastAsia" w:eastAsiaTheme="minorEastAsia" w:hAnsiTheme="minorEastAsia"/>
                <w:szCs w:val="20"/>
              </w:rPr>
              <w:t>净值</w:t>
            </w:r>
          </w:p>
        </w:tc>
        <w:tc>
          <w:tcPr>
            <w:tcW w:w="992" w:type="dxa"/>
            <w:vMerge w:val="restart"/>
          </w:tcPr>
          <w:p w:rsidR="0073613F" w:rsidRPr="006414F7" w:rsidRDefault="0073613F" w:rsidP="001A2E39">
            <w:pPr>
              <w:snapToGrid w:val="0"/>
              <w:spacing w:line="360" w:lineRule="auto"/>
              <w:ind w:leftChars="-45" w:left="-94" w:rightChars="-57" w:right="-120"/>
              <w:jc w:val="center"/>
              <w:rPr>
                <w:rFonts w:asciiTheme="minorEastAsia" w:eastAsiaTheme="minorEastAsia" w:hAnsiTheme="minorEastAsia"/>
                <w:szCs w:val="20"/>
              </w:rPr>
            </w:pPr>
            <w:r w:rsidRPr="006414F7">
              <w:rPr>
                <w:rFonts w:asciiTheme="minorEastAsia" w:eastAsiaTheme="minorEastAsia" w:hAnsiTheme="minorEastAsia" w:hint="eastAsia"/>
                <w:szCs w:val="20"/>
              </w:rPr>
              <w:t>转换金额</w:t>
            </w:r>
          </w:p>
        </w:tc>
        <w:tc>
          <w:tcPr>
            <w:tcW w:w="2410" w:type="dxa"/>
            <w:gridSpan w:val="2"/>
          </w:tcPr>
          <w:p w:rsidR="0073613F" w:rsidRPr="006414F7" w:rsidRDefault="0073613F" w:rsidP="001A2E39">
            <w:pPr>
              <w:snapToGrid w:val="0"/>
              <w:spacing w:line="360" w:lineRule="auto"/>
              <w:ind w:leftChars="-45" w:left="-94" w:rightChars="-57" w:right="-120"/>
              <w:jc w:val="center"/>
              <w:rPr>
                <w:rFonts w:asciiTheme="minorEastAsia" w:eastAsiaTheme="minorEastAsia" w:hAnsiTheme="minorEastAsia"/>
                <w:szCs w:val="20"/>
              </w:rPr>
            </w:pPr>
            <w:r w:rsidRPr="006414F7">
              <w:rPr>
                <w:rFonts w:asciiTheme="minorEastAsia" w:eastAsiaTheme="minorEastAsia" w:hAnsiTheme="minorEastAsia" w:hint="eastAsia"/>
                <w:szCs w:val="20"/>
              </w:rPr>
              <w:t>转换费</w:t>
            </w:r>
          </w:p>
        </w:tc>
        <w:tc>
          <w:tcPr>
            <w:tcW w:w="1093" w:type="dxa"/>
            <w:vMerge w:val="restart"/>
          </w:tcPr>
          <w:p w:rsidR="0073613F" w:rsidRPr="006414F7" w:rsidRDefault="0073613F" w:rsidP="001A2E39">
            <w:pPr>
              <w:snapToGrid w:val="0"/>
              <w:spacing w:line="360" w:lineRule="auto"/>
              <w:ind w:leftChars="-45" w:left="-94" w:rightChars="-57" w:right="-120"/>
              <w:jc w:val="center"/>
              <w:rPr>
                <w:rFonts w:asciiTheme="minorEastAsia" w:eastAsiaTheme="minorEastAsia" w:hAnsiTheme="minorEastAsia"/>
                <w:szCs w:val="20"/>
              </w:rPr>
            </w:pPr>
            <w:r w:rsidRPr="006414F7">
              <w:rPr>
                <w:rFonts w:asciiTheme="minorEastAsia" w:eastAsiaTheme="minorEastAsia" w:hAnsiTheme="minorEastAsia" w:hint="eastAsia"/>
                <w:szCs w:val="20"/>
              </w:rPr>
              <w:t>转入金额</w:t>
            </w:r>
          </w:p>
        </w:tc>
        <w:tc>
          <w:tcPr>
            <w:tcW w:w="1185" w:type="dxa"/>
            <w:vMerge w:val="restart"/>
          </w:tcPr>
          <w:p w:rsidR="0073613F" w:rsidRPr="006414F7" w:rsidRDefault="0073613F" w:rsidP="001A2E39">
            <w:pPr>
              <w:snapToGrid w:val="0"/>
              <w:spacing w:line="360" w:lineRule="auto"/>
              <w:ind w:leftChars="-45" w:left="-94" w:rightChars="-57" w:right="-120"/>
              <w:jc w:val="center"/>
              <w:rPr>
                <w:rFonts w:asciiTheme="minorEastAsia" w:eastAsiaTheme="minorEastAsia" w:hAnsiTheme="minorEastAsia"/>
                <w:szCs w:val="20"/>
              </w:rPr>
            </w:pPr>
            <w:r w:rsidRPr="006414F7">
              <w:rPr>
                <w:rFonts w:asciiTheme="minorEastAsia" w:eastAsiaTheme="minorEastAsia" w:hAnsiTheme="minorEastAsia" w:hint="eastAsia"/>
                <w:szCs w:val="20"/>
              </w:rPr>
              <w:t>转入</w:t>
            </w:r>
            <w:r w:rsidRPr="006414F7">
              <w:rPr>
                <w:rFonts w:asciiTheme="minorEastAsia" w:eastAsiaTheme="minorEastAsia" w:hAnsiTheme="minorEastAsia"/>
                <w:szCs w:val="20"/>
              </w:rPr>
              <w:t>基金</w:t>
            </w:r>
            <w:r w:rsidRPr="006414F7">
              <w:rPr>
                <w:rFonts w:asciiTheme="minorEastAsia" w:eastAsiaTheme="minorEastAsia" w:hAnsiTheme="minorEastAsia" w:hint="eastAsia"/>
                <w:szCs w:val="20"/>
              </w:rPr>
              <w:t>份额</w:t>
            </w:r>
            <w:r w:rsidRPr="006414F7">
              <w:rPr>
                <w:rFonts w:asciiTheme="minorEastAsia" w:eastAsiaTheme="minorEastAsia" w:hAnsiTheme="minorEastAsia"/>
                <w:szCs w:val="20"/>
              </w:rPr>
              <w:t>净值</w:t>
            </w:r>
          </w:p>
        </w:tc>
        <w:tc>
          <w:tcPr>
            <w:tcW w:w="1335" w:type="dxa"/>
            <w:vMerge w:val="restart"/>
          </w:tcPr>
          <w:p w:rsidR="0073613F" w:rsidRPr="006414F7" w:rsidRDefault="0073613F" w:rsidP="001A2E39">
            <w:pPr>
              <w:snapToGrid w:val="0"/>
              <w:spacing w:line="360" w:lineRule="auto"/>
              <w:ind w:leftChars="-45" w:left="-94" w:rightChars="-57" w:right="-120"/>
              <w:jc w:val="center"/>
              <w:rPr>
                <w:rFonts w:asciiTheme="minorEastAsia" w:eastAsiaTheme="minorEastAsia" w:hAnsiTheme="minorEastAsia"/>
                <w:szCs w:val="20"/>
              </w:rPr>
            </w:pPr>
            <w:r w:rsidRPr="006414F7">
              <w:rPr>
                <w:rFonts w:asciiTheme="minorEastAsia" w:eastAsiaTheme="minorEastAsia" w:hAnsiTheme="minorEastAsia" w:hint="eastAsia"/>
                <w:szCs w:val="20"/>
              </w:rPr>
              <w:t>转入份额</w:t>
            </w:r>
          </w:p>
        </w:tc>
      </w:tr>
      <w:tr w:rsidR="006414F7" w:rsidRPr="006414F7" w:rsidTr="004E5656">
        <w:trPr>
          <w:trHeight w:val="412"/>
        </w:trPr>
        <w:tc>
          <w:tcPr>
            <w:tcW w:w="993" w:type="dxa"/>
            <w:vMerge/>
          </w:tcPr>
          <w:p w:rsidR="0073613F" w:rsidRPr="006414F7" w:rsidRDefault="0073613F" w:rsidP="001A2E39">
            <w:pPr>
              <w:snapToGrid w:val="0"/>
              <w:spacing w:line="360" w:lineRule="auto"/>
              <w:ind w:firstLine="420"/>
              <w:rPr>
                <w:rFonts w:asciiTheme="minorEastAsia" w:eastAsiaTheme="minorEastAsia" w:hAnsiTheme="minorEastAsia"/>
                <w:szCs w:val="20"/>
              </w:rPr>
            </w:pPr>
          </w:p>
        </w:tc>
        <w:tc>
          <w:tcPr>
            <w:tcW w:w="1418" w:type="dxa"/>
            <w:vMerge/>
          </w:tcPr>
          <w:p w:rsidR="0073613F" w:rsidRPr="006414F7" w:rsidRDefault="0073613F" w:rsidP="001A2E39">
            <w:pPr>
              <w:snapToGrid w:val="0"/>
              <w:spacing w:line="360" w:lineRule="auto"/>
              <w:ind w:firstLine="420"/>
              <w:rPr>
                <w:rFonts w:asciiTheme="minorEastAsia" w:eastAsiaTheme="minorEastAsia" w:hAnsiTheme="minorEastAsia"/>
                <w:szCs w:val="20"/>
              </w:rPr>
            </w:pPr>
          </w:p>
        </w:tc>
        <w:tc>
          <w:tcPr>
            <w:tcW w:w="992" w:type="dxa"/>
            <w:vMerge/>
          </w:tcPr>
          <w:p w:rsidR="0073613F" w:rsidRPr="006414F7" w:rsidRDefault="0073613F" w:rsidP="001A2E39">
            <w:pPr>
              <w:snapToGrid w:val="0"/>
              <w:spacing w:line="360" w:lineRule="auto"/>
              <w:ind w:firstLine="420"/>
              <w:rPr>
                <w:rFonts w:asciiTheme="minorEastAsia" w:eastAsiaTheme="minorEastAsia" w:hAnsiTheme="minorEastAsia"/>
                <w:szCs w:val="20"/>
              </w:rPr>
            </w:pPr>
          </w:p>
        </w:tc>
        <w:tc>
          <w:tcPr>
            <w:tcW w:w="1276" w:type="dxa"/>
          </w:tcPr>
          <w:p w:rsidR="0073613F" w:rsidRPr="006414F7" w:rsidRDefault="0073613F" w:rsidP="001A2E39">
            <w:pPr>
              <w:snapToGrid w:val="0"/>
              <w:spacing w:line="360" w:lineRule="auto"/>
              <w:ind w:leftChars="-45" w:left="-94" w:rightChars="-57" w:right="-120"/>
              <w:jc w:val="center"/>
              <w:rPr>
                <w:rFonts w:asciiTheme="minorEastAsia" w:eastAsiaTheme="minorEastAsia" w:hAnsiTheme="minorEastAsia"/>
                <w:szCs w:val="20"/>
              </w:rPr>
            </w:pPr>
            <w:r w:rsidRPr="006414F7">
              <w:rPr>
                <w:rFonts w:asciiTheme="minorEastAsia" w:eastAsiaTheme="minorEastAsia" w:hAnsiTheme="minorEastAsia" w:hint="eastAsia"/>
                <w:szCs w:val="20"/>
              </w:rPr>
              <w:t>转出基金</w:t>
            </w:r>
            <w:r w:rsidRPr="006414F7">
              <w:rPr>
                <w:rFonts w:asciiTheme="minorEastAsia" w:eastAsiaTheme="minorEastAsia" w:hAnsiTheme="minorEastAsia"/>
                <w:szCs w:val="20"/>
              </w:rPr>
              <w:t>赎回费</w:t>
            </w:r>
          </w:p>
        </w:tc>
        <w:tc>
          <w:tcPr>
            <w:tcW w:w="1134" w:type="dxa"/>
          </w:tcPr>
          <w:p w:rsidR="0073613F" w:rsidRPr="006414F7" w:rsidRDefault="0073613F" w:rsidP="001A2E39">
            <w:pPr>
              <w:snapToGrid w:val="0"/>
              <w:spacing w:line="360" w:lineRule="auto"/>
              <w:ind w:leftChars="-45" w:left="-94" w:rightChars="-57" w:right="-120"/>
              <w:jc w:val="center"/>
              <w:rPr>
                <w:rFonts w:asciiTheme="minorEastAsia" w:eastAsiaTheme="minorEastAsia" w:hAnsiTheme="minorEastAsia"/>
                <w:szCs w:val="20"/>
              </w:rPr>
            </w:pPr>
            <w:r w:rsidRPr="006414F7">
              <w:rPr>
                <w:rFonts w:asciiTheme="minorEastAsia" w:eastAsiaTheme="minorEastAsia" w:hAnsiTheme="minorEastAsia" w:hint="eastAsia"/>
                <w:szCs w:val="20"/>
              </w:rPr>
              <w:t>申购</w:t>
            </w:r>
            <w:r w:rsidRPr="006414F7">
              <w:rPr>
                <w:rFonts w:asciiTheme="minorEastAsia" w:eastAsiaTheme="minorEastAsia" w:hAnsiTheme="minorEastAsia"/>
                <w:szCs w:val="20"/>
              </w:rPr>
              <w:t>补差费</w:t>
            </w:r>
          </w:p>
        </w:tc>
        <w:tc>
          <w:tcPr>
            <w:tcW w:w="1093" w:type="dxa"/>
            <w:vMerge/>
          </w:tcPr>
          <w:p w:rsidR="0073613F" w:rsidRPr="006414F7" w:rsidRDefault="0073613F" w:rsidP="001A2E39">
            <w:pPr>
              <w:snapToGrid w:val="0"/>
              <w:spacing w:line="360" w:lineRule="auto"/>
              <w:ind w:firstLine="420"/>
              <w:rPr>
                <w:rFonts w:asciiTheme="minorEastAsia" w:eastAsiaTheme="minorEastAsia" w:hAnsiTheme="minorEastAsia"/>
                <w:szCs w:val="20"/>
              </w:rPr>
            </w:pPr>
          </w:p>
        </w:tc>
        <w:tc>
          <w:tcPr>
            <w:tcW w:w="1185" w:type="dxa"/>
            <w:vMerge/>
          </w:tcPr>
          <w:p w:rsidR="0073613F" w:rsidRPr="006414F7" w:rsidRDefault="0073613F" w:rsidP="001A2E39">
            <w:pPr>
              <w:snapToGrid w:val="0"/>
              <w:spacing w:line="360" w:lineRule="auto"/>
              <w:ind w:firstLine="420"/>
              <w:rPr>
                <w:rFonts w:asciiTheme="minorEastAsia" w:eastAsiaTheme="minorEastAsia" w:hAnsiTheme="minorEastAsia"/>
                <w:szCs w:val="20"/>
              </w:rPr>
            </w:pPr>
          </w:p>
        </w:tc>
        <w:tc>
          <w:tcPr>
            <w:tcW w:w="1335" w:type="dxa"/>
            <w:vMerge/>
          </w:tcPr>
          <w:p w:rsidR="0073613F" w:rsidRPr="006414F7" w:rsidRDefault="0073613F" w:rsidP="001A2E39">
            <w:pPr>
              <w:snapToGrid w:val="0"/>
              <w:spacing w:line="360" w:lineRule="auto"/>
              <w:ind w:firstLine="420"/>
              <w:rPr>
                <w:rFonts w:asciiTheme="minorEastAsia" w:eastAsiaTheme="minorEastAsia" w:hAnsiTheme="minorEastAsia"/>
                <w:szCs w:val="20"/>
              </w:rPr>
            </w:pPr>
          </w:p>
        </w:tc>
      </w:tr>
      <w:tr w:rsidR="006414F7" w:rsidRPr="006414F7" w:rsidTr="004E5656">
        <w:tc>
          <w:tcPr>
            <w:tcW w:w="993" w:type="dxa"/>
          </w:tcPr>
          <w:p w:rsidR="0073613F" w:rsidRPr="006414F7" w:rsidRDefault="0073613F" w:rsidP="001A2E39">
            <w:pPr>
              <w:snapToGrid w:val="0"/>
              <w:spacing w:line="360" w:lineRule="auto"/>
              <w:ind w:leftChars="-45" w:left="-94" w:rightChars="-57" w:right="-120"/>
              <w:jc w:val="center"/>
              <w:rPr>
                <w:rFonts w:asciiTheme="minorEastAsia" w:eastAsiaTheme="minorEastAsia" w:hAnsiTheme="minorEastAsia"/>
                <w:szCs w:val="20"/>
              </w:rPr>
            </w:pPr>
            <w:r w:rsidRPr="006414F7">
              <w:rPr>
                <w:rFonts w:asciiTheme="minorEastAsia" w:eastAsiaTheme="minorEastAsia" w:hAnsiTheme="minorEastAsia"/>
                <w:szCs w:val="20"/>
              </w:rPr>
              <w:t>10,000</w:t>
            </w:r>
            <w:r w:rsidRPr="006414F7">
              <w:rPr>
                <w:rFonts w:asciiTheme="minorEastAsia" w:eastAsiaTheme="minorEastAsia" w:hAnsiTheme="minorEastAsia" w:hint="eastAsia"/>
                <w:szCs w:val="20"/>
              </w:rPr>
              <w:t>份</w:t>
            </w:r>
          </w:p>
        </w:tc>
        <w:tc>
          <w:tcPr>
            <w:tcW w:w="1418" w:type="dxa"/>
          </w:tcPr>
          <w:p w:rsidR="0073613F" w:rsidRPr="006414F7" w:rsidRDefault="0073613F" w:rsidP="001A2E39">
            <w:pPr>
              <w:snapToGrid w:val="0"/>
              <w:spacing w:line="360" w:lineRule="auto"/>
              <w:ind w:leftChars="-45" w:left="-94" w:rightChars="-57" w:right="-120"/>
              <w:jc w:val="center"/>
              <w:rPr>
                <w:rFonts w:asciiTheme="minorEastAsia" w:eastAsiaTheme="minorEastAsia" w:hAnsiTheme="minorEastAsia"/>
                <w:szCs w:val="20"/>
              </w:rPr>
            </w:pPr>
            <w:r w:rsidRPr="006414F7">
              <w:rPr>
                <w:rFonts w:asciiTheme="minorEastAsia" w:eastAsiaTheme="minorEastAsia" w:hAnsiTheme="minorEastAsia"/>
                <w:szCs w:val="20"/>
              </w:rPr>
              <w:t>1.</w:t>
            </w:r>
            <w:r w:rsidRPr="006414F7">
              <w:rPr>
                <w:rFonts w:asciiTheme="minorEastAsia" w:eastAsiaTheme="minorEastAsia" w:hAnsiTheme="minorEastAsia" w:hint="eastAsia"/>
                <w:szCs w:val="20"/>
              </w:rPr>
              <w:t>1</w:t>
            </w:r>
            <w:r w:rsidRPr="006414F7">
              <w:rPr>
                <w:rFonts w:asciiTheme="minorEastAsia" w:eastAsiaTheme="minorEastAsia" w:hAnsiTheme="minorEastAsia"/>
                <w:szCs w:val="20"/>
              </w:rPr>
              <w:t>0</w:t>
            </w:r>
            <w:r w:rsidRPr="006414F7">
              <w:rPr>
                <w:rFonts w:asciiTheme="minorEastAsia" w:eastAsiaTheme="minorEastAsia" w:hAnsiTheme="minorEastAsia" w:hint="eastAsia"/>
                <w:szCs w:val="20"/>
              </w:rPr>
              <w:t>0</w:t>
            </w:r>
            <w:r w:rsidRPr="006414F7">
              <w:rPr>
                <w:rFonts w:asciiTheme="minorEastAsia" w:eastAsiaTheme="minorEastAsia" w:hAnsiTheme="minorEastAsia"/>
                <w:szCs w:val="20"/>
              </w:rPr>
              <w:t>元</w:t>
            </w:r>
          </w:p>
        </w:tc>
        <w:tc>
          <w:tcPr>
            <w:tcW w:w="992" w:type="dxa"/>
          </w:tcPr>
          <w:p w:rsidR="0073613F" w:rsidRPr="006414F7" w:rsidRDefault="0073613F" w:rsidP="001A2E39">
            <w:pPr>
              <w:snapToGrid w:val="0"/>
              <w:spacing w:line="360" w:lineRule="auto"/>
              <w:ind w:leftChars="-45" w:left="-94" w:rightChars="-57" w:right="-120"/>
              <w:jc w:val="center"/>
              <w:rPr>
                <w:rFonts w:asciiTheme="minorEastAsia" w:eastAsiaTheme="minorEastAsia" w:hAnsiTheme="minorEastAsia"/>
                <w:szCs w:val="20"/>
              </w:rPr>
            </w:pPr>
            <w:r w:rsidRPr="006414F7">
              <w:rPr>
                <w:rFonts w:asciiTheme="minorEastAsia" w:eastAsiaTheme="minorEastAsia" w:hAnsiTheme="minorEastAsia" w:hint="eastAsia"/>
                <w:szCs w:val="20"/>
              </w:rPr>
              <w:t>11,000.00元</w:t>
            </w:r>
          </w:p>
        </w:tc>
        <w:tc>
          <w:tcPr>
            <w:tcW w:w="1276" w:type="dxa"/>
          </w:tcPr>
          <w:p w:rsidR="0073613F" w:rsidRPr="006414F7" w:rsidRDefault="0073613F" w:rsidP="001A2E39">
            <w:pPr>
              <w:snapToGrid w:val="0"/>
              <w:spacing w:line="360" w:lineRule="auto"/>
              <w:ind w:leftChars="-45" w:left="-94" w:rightChars="-57" w:right="-120"/>
              <w:jc w:val="center"/>
              <w:rPr>
                <w:rFonts w:asciiTheme="minorEastAsia" w:eastAsiaTheme="minorEastAsia" w:hAnsiTheme="minorEastAsia"/>
                <w:szCs w:val="20"/>
              </w:rPr>
            </w:pPr>
            <w:r w:rsidRPr="006414F7">
              <w:rPr>
                <w:rFonts w:asciiTheme="minorEastAsia" w:eastAsiaTheme="minorEastAsia" w:hAnsiTheme="minorEastAsia" w:hint="eastAsia"/>
                <w:szCs w:val="20"/>
              </w:rPr>
              <w:t>55.00元</w:t>
            </w:r>
          </w:p>
        </w:tc>
        <w:tc>
          <w:tcPr>
            <w:tcW w:w="1134" w:type="dxa"/>
          </w:tcPr>
          <w:p w:rsidR="0073613F" w:rsidRPr="006414F7" w:rsidRDefault="0073613F" w:rsidP="001A2E39">
            <w:pPr>
              <w:snapToGrid w:val="0"/>
              <w:spacing w:line="360" w:lineRule="auto"/>
              <w:ind w:leftChars="-45" w:left="-94" w:rightChars="-57" w:right="-120"/>
              <w:jc w:val="center"/>
              <w:rPr>
                <w:rFonts w:asciiTheme="minorEastAsia" w:eastAsiaTheme="minorEastAsia" w:hAnsiTheme="minorEastAsia"/>
                <w:szCs w:val="20"/>
              </w:rPr>
            </w:pPr>
            <w:r w:rsidRPr="006414F7">
              <w:rPr>
                <w:rFonts w:asciiTheme="minorEastAsia" w:eastAsiaTheme="minorEastAsia" w:hAnsiTheme="minorEastAsia" w:hint="eastAsia"/>
              </w:rPr>
              <w:t>54.45</w:t>
            </w:r>
            <w:r w:rsidRPr="006414F7">
              <w:rPr>
                <w:rFonts w:asciiTheme="minorEastAsia" w:eastAsiaTheme="minorEastAsia" w:hAnsiTheme="minorEastAsia" w:hint="eastAsia"/>
                <w:szCs w:val="20"/>
              </w:rPr>
              <w:t>元</w:t>
            </w:r>
          </w:p>
        </w:tc>
        <w:tc>
          <w:tcPr>
            <w:tcW w:w="1093" w:type="dxa"/>
          </w:tcPr>
          <w:p w:rsidR="0073613F" w:rsidRPr="006414F7" w:rsidRDefault="0073613F" w:rsidP="001A2E39">
            <w:pPr>
              <w:snapToGrid w:val="0"/>
              <w:spacing w:line="360" w:lineRule="auto"/>
              <w:ind w:leftChars="-45" w:left="-94" w:rightChars="-57" w:right="-120"/>
              <w:jc w:val="center"/>
              <w:rPr>
                <w:rFonts w:asciiTheme="minorEastAsia" w:eastAsiaTheme="minorEastAsia" w:hAnsiTheme="minorEastAsia"/>
                <w:szCs w:val="20"/>
              </w:rPr>
            </w:pPr>
            <w:r w:rsidRPr="006414F7">
              <w:rPr>
                <w:rFonts w:asciiTheme="minorEastAsia" w:eastAsiaTheme="minorEastAsia" w:hAnsiTheme="minorEastAsia" w:hint="eastAsia"/>
                <w:szCs w:val="20"/>
              </w:rPr>
              <w:t>10,8</w:t>
            </w:r>
            <w:r w:rsidRPr="006414F7">
              <w:rPr>
                <w:rFonts w:asciiTheme="minorEastAsia" w:eastAsiaTheme="minorEastAsia" w:hAnsiTheme="minorEastAsia" w:hint="eastAsia"/>
              </w:rPr>
              <w:t>90</w:t>
            </w:r>
            <w:r w:rsidRPr="006414F7">
              <w:rPr>
                <w:rFonts w:asciiTheme="minorEastAsia" w:eastAsiaTheme="minorEastAsia" w:hAnsiTheme="minorEastAsia" w:hint="eastAsia"/>
                <w:szCs w:val="20"/>
              </w:rPr>
              <w:t>.</w:t>
            </w:r>
            <w:r w:rsidRPr="006414F7">
              <w:rPr>
                <w:rFonts w:asciiTheme="minorEastAsia" w:eastAsiaTheme="minorEastAsia" w:hAnsiTheme="minorEastAsia" w:hint="eastAsia"/>
              </w:rPr>
              <w:t>55</w:t>
            </w:r>
            <w:r w:rsidRPr="006414F7">
              <w:rPr>
                <w:rFonts w:asciiTheme="minorEastAsia" w:eastAsiaTheme="minorEastAsia" w:hAnsiTheme="minorEastAsia" w:hint="eastAsia"/>
                <w:szCs w:val="20"/>
              </w:rPr>
              <w:t>元</w:t>
            </w:r>
          </w:p>
        </w:tc>
        <w:tc>
          <w:tcPr>
            <w:tcW w:w="1185" w:type="dxa"/>
          </w:tcPr>
          <w:p w:rsidR="0073613F" w:rsidRPr="006414F7" w:rsidRDefault="0073613F" w:rsidP="001A2E39">
            <w:pPr>
              <w:snapToGrid w:val="0"/>
              <w:spacing w:line="360" w:lineRule="auto"/>
              <w:ind w:leftChars="-45" w:left="-94" w:rightChars="-57" w:right="-120"/>
              <w:jc w:val="center"/>
              <w:rPr>
                <w:rFonts w:asciiTheme="minorEastAsia" w:eastAsiaTheme="minorEastAsia" w:hAnsiTheme="minorEastAsia"/>
                <w:szCs w:val="20"/>
              </w:rPr>
            </w:pPr>
            <w:r w:rsidRPr="006414F7">
              <w:rPr>
                <w:rFonts w:asciiTheme="minorEastAsia" w:eastAsiaTheme="minorEastAsia" w:hAnsiTheme="minorEastAsia" w:hint="eastAsia"/>
                <w:szCs w:val="20"/>
              </w:rPr>
              <w:t>1.020元</w:t>
            </w:r>
          </w:p>
        </w:tc>
        <w:tc>
          <w:tcPr>
            <w:tcW w:w="1335" w:type="dxa"/>
          </w:tcPr>
          <w:p w:rsidR="0073613F" w:rsidRPr="006414F7" w:rsidRDefault="0073613F" w:rsidP="001A2E39">
            <w:pPr>
              <w:snapToGrid w:val="0"/>
              <w:spacing w:line="360" w:lineRule="auto"/>
              <w:ind w:leftChars="-45" w:left="-94" w:rightChars="-57" w:right="-120"/>
              <w:jc w:val="center"/>
              <w:rPr>
                <w:rFonts w:asciiTheme="minorEastAsia" w:eastAsiaTheme="minorEastAsia" w:hAnsiTheme="minorEastAsia"/>
                <w:szCs w:val="20"/>
              </w:rPr>
            </w:pPr>
            <w:r w:rsidRPr="006414F7">
              <w:rPr>
                <w:rFonts w:asciiTheme="minorEastAsia" w:eastAsiaTheme="minorEastAsia" w:hAnsiTheme="minorEastAsia" w:hint="eastAsia"/>
                <w:szCs w:val="20"/>
              </w:rPr>
              <w:t>10,6</w:t>
            </w:r>
            <w:r w:rsidRPr="006414F7">
              <w:rPr>
                <w:rFonts w:asciiTheme="minorEastAsia" w:eastAsiaTheme="minorEastAsia" w:hAnsiTheme="minorEastAsia" w:hint="eastAsia"/>
              </w:rPr>
              <w:t>77</w:t>
            </w:r>
            <w:r w:rsidRPr="006414F7">
              <w:rPr>
                <w:rFonts w:asciiTheme="minorEastAsia" w:eastAsiaTheme="minorEastAsia" w:hAnsiTheme="minorEastAsia" w:hint="eastAsia"/>
                <w:szCs w:val="20"/>
              </w:rPr>
              <w:t>.</w:t>
            </w:r>
            <w:r w:rsidRPr="006414F7">
              <w:rPr>
                <w:rFonts w:asciiTheme="minorEastAsia" w:eastAsiaTheme="minorEastAsia" w:hAnsiTheme="minorEastAsia" w:hint="eastAsia"/>
              </w:rPr>
              <w:t>01</w:t>
            </w:r>
            <w:r w:rsidRPr="006414F7">
              <w:rPr>
                <w:rFonts w:asciiTheme="minorEastAsia" w:eastAsiaTheme="minorEastAsia" w:hAnsiTheme="minorEastAsia" w:hint="eastAsia"/>
                <w:szCs w:val="20"/>
              </w:rPr>
              <w:t>份</w:t>
            </w:r>
          </w:p>
        </w:tc>
      </w:tr>
    </w:tbl>
    <w:p w:rsidR="004E5656" w:rsidRPr="006414F7" w:rsidRDefault="004E5656" w:rsidP="004E5656">
      <w:pPr>
        <w:adjustRightInd w:val="0"/>
        <w:snapToGrid w:val="0"/>
        <w:spacing w:line="360" w:lineRule="auto"/>
        <w:ind w:left="-420" w:firstLine="420"/>
        <w:rPr>
          <w:rFonts w:asciiTheme="minorEastAsia" w:eastAsiaTheme="minorEastAsia" w:hAnsiTheme="minorEastAsia"/>
        </w:rPr>
      </w:pPr>
      <w:r w:rsidRPr="006414F7">
        <w:rPr>
          <w:rFonts w:asciiTheme="minorEastAsia" w:eastAsiaTheme="minorEastAsia" w:hAnsiTheme="minorEastAsia" w:hint="eastAsia"/>
        </w:rPr>
        <w:t>注：</w:t>
      </w:r>
      <w:r w:rsidRPr="006414F7">
        <w:rPr>
          <w:rFonts w:asciiTheme="minorEastAsia" w:eastAsiaTheme="minorEastAsia" w:hAnsiTheme="minorEastAsia"/>
        </w:rPr>
        <w:t>本基金转出至易方达策略成长混合、易方达上证50指数、易方达积极成长混合、易方达货币、易方达稳健收益债券时，转入份额的计算结果保留到小数点后两位，小数点两位以后舍去，舍去部分所代表的资产归基金财产所有；本基金转出至易方达天天理财货币、易方达信用债债券、易方达纯债1年定期开放债券、易方达高等级信用债债券、易方达裕丰回报债券、易方达丰华债券、易方达投资级信用债债券、易方达恒久1年定期债券、易方达黄金ETF联接、易方达新兴成长混合、易方达裕惠定开混合发起式、易方达创新驱动混合、易方达现金增利货币、易方达财富快线货币、易方达天天增利货币、易方达龙宝货币、易方达天天发货币、易方达掌柜季季盈理财债券、易方达沪深300非银联接、易方达增金宝货币、易方达新经济混合、易方达改革红利混合、易方达裕如混合、易方达安心回馈混合、易方达新常态混合、易方达新收益混合、易方达新利混合、易方达新鑫混合、易方达新益混合、易方达新享混合、易方达沪深300医药ETF联接、易方达新丝路混合、易方达国企改革混合、易方达瑞景混合、易方达瑞享混合、易方达瑞信混合、易方达瑞选混合、易方达国防军工混合、易方达中债3-5年期国债指数、易方达信息产业混合、易方达瑞和混合、易方达安盈回报混合、易方达瑞财混合、易方达瑞智混合、易方达瑞兴混合、易方达瑞恒混合、易方达瑞祥混合、易方达环保主题混合、易方达现代服务业混合、易方达大健康主题混合、易方达量化策略精选混合、易方达裕祥回报债</w:t>
      </w:r>
      <w:r w:rsidRPr="006414F7">
        <w:rPr>
          <w:rFonts w:asciiTheme="minorEastAsia" w:eastAsiaTheme="minorEastAsia" w:hAnsiTheme="minorEastAsia"/>
        </w:rPr>
        <w:lastRenderedPageBreak/>
        <w:t>券、易方达裕景添利6个月定期开放债券、易方达丰惠混合、易方达供给改革混合、易方达丰和债券、易方达裕鑫债券、易方达富惠纯债债券、易方达科瑞混合、易方达中债7-10年期国开行债券指数、易方达瑞通混合、易方达瑞弘混合、易方达瑞程混合、易方达恒益定开债券发起式、易方达易百智能量化策略混合、易方达恒安定开债券发起式、易方达港股通红利混合、易方达富财纯债债券、易方达恒信定开债券发起式、易方达蓝筹精选混合、易方达中盘成长混合、易方达鑫转增利混合、易方达鑫转添利混合、易方达鑫转招利混合、易方达恒惠定开债券发起式、易方达安瑞短债债券、易方达科融混合、易方达安悦超短债债券、易方达MSCI中国A股国际通ETF联接发起式、易方达中证500ETF联接发起式、易方达恒利3个月定开债券发起式、易方达中债1-3年国开行债券指数、易方达价值精选混合、易方达价值成长混合、易方达中小盘混合、易方达科汇灵活配置混合、易方达科翔混合、易方达行业领先混合、易方达增强回报债券、易方达深证100ETF联接、易方达沪深300ETF发起式联接、易方达上证中盘ETF联接、易方达消费行业股票、易方达医疗保健行业混合、易方达资源行业混合、易方达创业板ETF联接、易方达安心回报债券、易方达科讯混合、易方达沪深300量化增强、易方达双债增强债券、易方达纯债债券、易方达月月利理财债券、易方达安源中短债债券、易方达策略成长二号混合时，转入份额的计算结果保留到小数点后两位，小数点后两位以后的部分四舍五入，由此误差产生的损失由基金财产承担，产生的收益归基金财产所有。</w:t>
      </w:r>
    </w:p>
    <w:p w:rsidR="009D75B9" w:rsidRPr="006414F7" w:rsidRDefault="001F732B"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4、</w:t>
      </w:r>
      <w:r w:rsidR="009D75B9" w:rsidRPr="006414F7">
        <w:rPr>
          <w:rFonts w:asciiTheme="minorEastAsia" w:eastAsiaTheme="minorEastAsia" w:hAnsiTheme="minorEastAsia" w:hint="eastAsia"/>
        </w:rPr>
        <w:t>T日的基金份额净值在当天收市后计算，并在T+1日内公告。遇特殊情况，可以适当延迟计算或公告。其计算公式为：</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基金份额净值=计算日基金资产净值÷计算日基金总份额</w:t>
      </w:r>
    </w:p>
    <w:p w:rsidR="009D75B9" w:rsidRPr="006414F7" w:rsidRDefault="001F732B"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5、</w:t>
      </w:r>
      <w:r w:rsidR="009D75B9" w:rsidRPr="006414F7">
        <w:rPr>
          <w:rFonts w:asciiTheme="minorEastAsia" w:eastAsiaTheme="minorEastAsia" w:hAnsiTheme="minorEastAsia" w:hint="eastAsia"/>
        </w:rPr>
        <w:t>本基金的申购费由申购人承担，不计入基金财产；本基金的赎回费由赎回人承担，</w:t>
      </w:r>
      <w:r w:rsidR="00C325DE" w:rsidRPr="006414F7">
        <w:rPr>
          <w:rFonts w:asciiTheme="minorEastAsia" w:eastAsiaTheme="minorEastAsia" w:hAnsiTheme="minorEastAsia" w:hint="eastAsia"/>
          <w:szCs w:val="21"/>
        </w:rPr>
        <w:t>在基金份额持有人赎回基金份额时收取，对持有期少于7天（不含）的基金份额持有人所收取赎回费全额计入基金财产，对持有期在7天以上（含）的基金份额持有人所收取赎回费用总额的25%计入基金资产，</w:t>
      </w:r>
      <w:r w:rsidR="009D75B9" w:rsidRPr="006414F7">
        <w:rPr>
          <w:rFonts w:asciiTheme="minorEastAsia" w:eastAsiaTheme="minorEastAsia" w:hAnsiTheme="minorEastAsia" w:hint="eastAsia"/>
        </w:rPr>
        <w:t>余额为注册登记费和其他手续费。</w:t>
      </w:r>
      <w:r w:rsidR="00B922DB" w:rsidRPr="006414F7">
        <w:rPr>
          <w:rFonts w:asciiTheme="minorEastAsia" w:eastAsiaTheme="minorEastAsia" w:hAnsiTheme="minorEastAsia" w:hint="eastAsia"/>
        </w:rPr>
        <w:t>本基金的转换费用由投资者承担，</w:t>
      </w:r>
      <w:r w:rsidR="00B922DB" w:rsidRPr="006414F7">
        <w:rPr>
          <w:rFonts w:asciiTheme="minorEastAsia" w:eastAsiaTheme="minorEastAsia" w:hAnsiTheme="minorEastAsia" w:hint="eastAsia"/>
          <w:szCs w:val="21"/>
        </w:rPr>
        <w:t>基金转换费用由转出基金赎回费用和基金申购补差费用构成，其中转出基金赎回费</w:t>
      </w:r>
      <w:r w:rsidR="009D36ED" w:rsidRPr="006414F7">
        <w:rPr>
          <w:rFonts w:asciiTheme="minorEastAsia" w:eastAsiaTheme="minorEastAsia" w:hAnsiTheme="minorEastAsia" w:hint="eastAsia"/>
        </w:rPr>
        <w:t>按照</w:t>
      </w:r>
      <w:r w:rsidR="00955845" w:rsidRPr="006414F7">
        <w:rPr>
          <w:rFonts w:asciiTheme="minorEastAsia" w:eastAsiaTheme="minorEastAsia" w:hAnsiTheme="minorEastAsia" w:hint="eastAsia"/>
        </w:rPr>
        <w:t>各</w:t>
      </w:r>
      <w:r w:rsidR="00955845" w:rsidRPr="006414F7">
        <w:rPr>
          <w:rFonts w:asciiTheme="minorEastAsia" w:eastAsiaTheme="minorEastAsia" w:hAnsiTheme="minorEastAsia"/>
        </w:rPr>
        <w:t>基金的</w:t>
      </w:r>
      <w:r w:rsidR="00825F54" w:rsidRPr="006414F7">
        <w:rPr>
          <w:rFonts w:asciiTheme="minorEastAsia" w:eastAsiaTheme="minorEastAsia" w:hAnsiTheme="minorEastAsia" w:hint="eastAsia"/>
        </w:rPr>
        <w:t>基金合同、更新的招募说明书</w:t>
      </w:r>
      <w:r w:rsidR="009D36ED" w:rsidRPr="006414F7">
        <w:rPr>
          <w:rFonts w:asciiTheme="minorEastAsia" w:eastAsiaTheme="minorEastAsia" w:hAnsiTheme="minorEastAsia" w:hint="eastAsia"/>
        </w:rPr>
        <w:t>及最新的相关公告约定的比例归入基金财产</w:t>
      </w:r>
      <w:r w:rsidR="00B922DB" w:rsidRPr="006414F7">
        <w:rPr>
          <w:rFonts w:asciiTheme="minorEastAsia" w:eastAsiaTheme="minorEastAsia" w:hAnsiTheme="minorEastAsia" w:hint="eastAsia"/>
          <w:szCs w:val="21"/>
        </w:rPr>
        <w:t>，其余部分用于支付注册登记费等相关手续费。</w:t>
      </w:r>
    </w:p>
    <w:p w:rsidR="00CE5D76" w:rsidRPr="006414F7" w:rsidRDefault="00294B6F"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rPr>
        <w:t>6</w:t>
      </w:r>
      <w:r w:rsidR="001F732B" w:rsidRPr="006414F7">
        <w:rPr>
          <w:rFonts w:asciiTheme="minorEastAsia" w:eastAsiaTheme="minorEastAsia" w:hAnsiTheme="minorEastAsia" w:hint="eastAsia"/>
        </w:rPr>
        <w:t>、</w:t>
      </w:r>
      <w:r w:rsidR="0035704F" w:rsidRPr="006414F7">
        <w:rPr>
          <w:rFonts w:asciiTheme="minorEastAsia" w:eastAsiaTheme="minorEastAsia" w:hAnsiTheme="minorEastAsia" w:hint="eastAsia"/>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9D75B9" w:rsidRPr="006414F7" w:rsidRDefault="00FC683C" w:rsidP="001A2E39">
      <w:pPr>
        <w:pStyle w:val="a8"/>
        <w:snapToGrid w:val="0"/>
        <w:spacing w:line="360" w:lineRule="auto"/>
        <w:ind w:firstLineChars="0" w:firstLine="0"/>
        <w:outlineLvl w:val="1"/>
        <w:rPr>
          <w:rFonts w:asciiTheme="minorEastAsia" w:eastAsiaTheme="minorEastAsia" w:hAnsiTheme="minorEastAsia"/>
          <w:b/>
          <w:szCs w:val="20"/>
        </w:rPr>
      </w:pPr>
      <w:bookmarkStart w:id="146" w:name="_Toc225152282"/>
      <w:bookmarkStart w:id="147" w:name="_Toc225230517"/>
      <w:bookmarkStart w:id="148" w:name="_Toc225230677"/>
      <w:bookmarkStart w:id="149" w:name="_Toc225230789"/>
      <w:bookmarkStart w:id="150" w:name="_Toc45618249"/>
      <w:r w:rsidRPr="006414F7">
        <w:rPr>
          <w:rFonts w:asciiTheme="minorEastAsia" w:eastAsiaTheme="minorEastAsia" w:hAnsiTheme="minorEastAsia" w:hint="eastAsia"/>
          <w:b/>
          <w:szCs w:val="20"/>
        </w:rPr>
        <w:t>（</w:t>
      </w:r>
      <w:r w:rsidR="005F1540" w:rsidRPr="006414F7">
        <w:rPr>
          <w:rFonts w:asciiTheme="minorEastAsia" w:eastAsiaTheme="minorEastAsia" w:hAnsiTheme="minorEastAsia" w:hint="eastAsia"/>
          <w:b/>
          <w:szCs w:val="20"/>
        </w:rPr>
        <w:t>八</w:t>
      </w:r>
      <w:r w:rsidR="00B03F11" w:rsidRPr="006414F7">
        <w:rPr>
          <w:rFonts w:asciiTheme="minorEastAsia" w:eastAsiaTheme="minorEastAsia" w:hAnsiTheme="minorEastAsia" w:hint="eastAsia"/>
          <w:b/>
          <w:szCs w:val="20"/>
        </w:rPr>
        <w:t>）</w:t>
      </w:r>
      <w:r w:rsidR="009D75B9" w:rsidRPr="006414F7">
        <w:rPr>
          <w:rFonts w:asciiTheme="minorEastAsia" w:eastAsiaTheme="minorEastAsia" w:hAnsiTheme="minorEastAsia" w:hint="eastAsia"/>
          <w:b/>
          <w:szCs w:val="20"/>
        </w:rPr>
        <w:t>申购、赎回和转换的注册登记</w:t>
      </w:r>
      <w:bookmarkEnd w:id="146"/>
      <w:bookmarkEnd w:id="147"/>
      <w:bookmarkEnd w:id="148"/>
      <w:bookmarkEnd w:id="149"/>
      <w:bookmarkEnd w:id="150"/>
    </w:p>
    <w:p w:rsidR="009D75B9" w:rsidRPr="006414F7" w:rsidRDefault="001F732B" w:rsidP="001F732B">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1、</w:t>
      </w:r>
      <w:r w:rsidR="009D75B9" w:rsidRPr="006414F7">
        <w:rPr>
          <w:rFonts w:asciiTheme="minorEastAsia" w:eastAsiaTheme="minorEastAsia" w:hAnsiTheme="minorEastAsia" w:hint="eastAsia"/>
        </w:rPr>
        <w:t>正常情况下，投资者申购基金份额成功后，基金注册登记机构在T+1工作日为投资者增加权益并办理注册登记手续，投资者自T+2工作日起有权赎回该部分基金份额。</w:t>
      </w:r>
    </w:p>
    <w:p w:rsidR="009D75B9" w:rsidRPr="006414F7" w:rsidRDefault="001F732B" w:rsidP="001F732B">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2、</w:t>
      </w:r>
      <w:r w:rsidR="009D75B9" w:rsidRPr="006414F7">
        <w:rPr>
          <w:rFonts w:asciiTheme="minorEastAsia" w:eastAsiaTheme="minorEastAsia" w:hAnsiTheme="minorEastAsia" w:hint="eastAsia"/>
        </w:rPr>
        <w:t>投资者赎回基金份额成功后，基金注册登记机构在T+1工作日为投资者扣除权益并办理相应的注册登记手续。</w:t>
      </w:r>
    </w:p>
    <w:p w:rsidR="009D75B9" w:rsidRPr="006414F7" w:rsidRDefault="001F732B" w:rsidP="001F732B">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3、</w:t>
      </w:r>
      <w:r w:rsidR="009D75B9" w:rsidRPr="006414F7">
        <w:rPr>
          <w:rFonts w:asciiTheme="minorEastAsia" w:eastAsiaTheme="minorEastAsia" w:hAnsiTheme="minorEastAsia"/>
        </w:rPr>
        <w:t>投资者申请基金转换成功后</w:t>
      </w:r>
      <w:r w:rsidR="009D75B9" w:rsidRPr="006414F7">
        <w:rPr>
          <w:rFonts w:asciiTheme="minorEastAsia" w:eastAsiaTheme="minorEastAsia" w:hAnsiTheme="minorEastAsia" w:hint="eastAsia"/>
        </w:rPr>
        <w:t>，</w:t>
      </w:r>
      <w:r w:rsidR="009D75B9" w:rsidRPr="006414F7">
        <w:rPr>
          <w:rFonts w:asciiTheme="minorEastAsia" w:eastAsiaTheme="minorEastAsia" w:hAnsiTheme="minorEastAsia"/>
        </w:rPr>
        <w:t>基金注册登记机构在T＋1工作日为投资者办理减少转出基金份额、增加转入基金份额的权益登记手续</w:t>
      </w:r>
      <w:r w:rsidR="009D75B9" w:rsidRPr="006414F7">
        <w:rPr>
          <w:rFonts w:asciiTheme="minorEastAsia" w:eastAsiaTheme="minorEastAsia" w:hAnsiTheme="minorEastAsia" w:hint="eastAsia"/>
        </w:rPr>
        <w:t>，</w:t>
      </w:r>
      <w:r w:rsidR="009D75B9" w:rsidRPr="006414F7">
        <w:rPr>
          <w:rFonts w:asciiTheme="minorEastAsia" w:eastAsiaTheme="minorEastAsia" w:hAnsiTheme="minorEastAsia"/>
        </w:rPr>
        <w:t>一般情况下</w:t>
      </w:r>
      <w:r w:rsidR="009D75B9" w:rsidRPr="006414F7">
        <w:rPr>
          <w:rFonts w:asciiTheme="minorEastAsia" w:eastAsiaTheme="minorEastAsia" w:hAnsiTheme="minorEastAsia" w:hint="eastAsia"/>
        </w:rPr>
        <w:t>，</w:t>
      </w:r>
      <w:r w:rsidR="009D75B9" w:rsidRPr="006414F7">
        <w:rPr>
          <w:rFonts w:asciiTheme="minorEastAsia" w:eastAsiaTheme="minorEastAsia" w:hAnsiTheme="minorEastAsia"/>
        </w:rPr>
        <w:t>投资者自T＋2工作日起有权赎回转入部分的基金</w:t>
      </w:r>
      <w:r w:rsidR="009D75B9" w:rsidRPr="006414F7">
        <w:rPr>
          <w:rFonts w:asciiTheme="minorEastAsia" w:eastAsiaTheme="minorEastAsia" w:hAnsiTheme="minorEastAsia" w:hint="eastAsia"/>
        </w:rPr>
        <w:t>份额</w:t>
      </w:r>
      <w:r w:rsidR="009D75B9" w:rsidRPr="006414F7">
        <w:rPr>
          <w:rFonts w:asciiTheme="minorEastAsia" w:eastAsiaTheme="minorEastAsia" w:hAnsiTheme="minorEastAsia"/>
        </w:rPr>
        <w:t>。</w:t>
      </w:r>
    </w:p>
    <w:p w:rsidR="009D75B9" w:rsidRPr="006414F7" w:rsidRDefault="001F732B" w:rsidP="001F732B">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4、</w:t>
      </w:r>
      <w:r w:rsidR="009D75B9" w:rsidRPr="006414F7">
        <w:rPr>
          <w:rFonts w:asciiTheme="minorEastAsia" w:eastAsiaTheme="minorEastAsia" w:hAnsiTheme="minorEastAsia" w:hint="eastAsia"/>
        </w:rPr>
        <w:t>基金管理人可在法律法规允许的范围内，对上述注册登记办理时间进行调整，并最迟于开始实施前三个工作日予以公告。</w:t>
      </w:r>
    </w:p>
    <w:p w:rsidR="009D75B9" w:rsidRPr="006414F7" w:rsidRDefault="00B03F11" w:rsidP="001A2E39">
      <w:pPr>
        <w:pStyle w:val="a8"/>
        <w:snapToGrid w:val="0"/>
        <w:spacing w:line="360" w:lineRule="auto"/>
        <w:ind w:firstLineChars="0" w:firstLine="0"/>
        <w:outlineLvl w:val="1"/>
        <w:rPr>
          <w:rFonts w:asciiTheme="minorEastAsia" w:eastAsiaTheme="minorEastAsia" w:hAnsiTheme="minorEastAsia"/>
        </w:rPr>
      </w:pPr>
      <w:bookmarkStart w:id="151" w:name="_Toc225152283"/>
      <w:bookmarkStart w:id="152" w:name="_Toc225230518"/>
      <w:bookmarkStart w:id="153" w:name="_Toc225230678"/>
      <w:bookmarkStart w:id="154" w:name="_Toc225230790"/>
      <w:bookmarkStart w:id="155" w:name="_Toc45618250"/>
      <w:r w:rsidRPr="006414F7">
        <w:rPr>
          <w:rFonts w:asciiTheme="minorEastAsia" w:eastAsiaTheme="minorEastAsia" w:hAnsiTheme="minorEastAsia" w:hint="eastAsia"/>
          <w:b/>
          <w:szCs w:val="20"/>
        </w:rPr>
        <w:t>（</w:t>
      </w:r>
      <w:r w:rsidR="005F1540" w:rsidRPr="006414F7">
        <w:rPr>
          <w:rFonts w:asciiTheme="minorEastAsia" w:eastAsiaTheme="minorEastAsia" w:hAnsiTheme="minorEastAsia" w:hint="eastAsia"/>
          <w:b/>
          <w:szCs w:val="20"/>
        </w:rPr>
        <w:t>九</w:t>
      </w:r>
      <w:r w:rsidRPr="006414F7">
        <w:rPr>
          <w:rFonts w:asciiTheme="minorEastAsia" w:eastAsiaTheme="minorEastAsia" w:hAnsiTheme="minorEastAsia" w:hint="eastAsia"/>
          <w:b/>
          <w:szCs w:val="20"/>
        </w:rPr>
        <w:t>）</w:t>
      </w:r>
      <w:r w:rsidR="009D75B9" w:rsidRPr="006414F7">
        <w:rPr>
          <w:rFonts w:asciiTheme="minorEastAsia" w:eastAsiaTheme="minorEastAsia" w:hAnsiTheme="minorEastAsia" w:hint="eastAsia"/>
          <w:b/>
          <w:szCs w:val="20"/>
        </w:rPr>
        <w:t>巨额赎回的认定及处理方式</w:t>
      </w:r>
      <w:bookmarkEnd w:id="151"/>
      <w:bookmarkEnd w:id="152"/>
      <w:bookmarkEnd w:id="153"/>
      <w:bookmarkEnd w:id="154"/>
      <w:bookmarkEnd w:id="155"/>
    </w:p>
    <w:p w:rsidR="009D75B9" w:rsidRPr="006414F7" w:rsidRDefault="001F732B" w:rsidP="001F732B">
      <w:pPr>
        <w:tabs>
          <w:tab w:val="left" w:pos="735"/>
        </w:tabs>
        <w:snapToGrid w:val="0"/>
        <w:spacing w:line="360" w:lineRule="auto"/>
        <w:ind w:left="420"/>
        <w:rPr>
          <w:rFonts w:asciiTheme="minorEastAsia" w:eastAsiaTheme="minorEastAsia" w:hAnsiTheme="minorEastAsia"/>
        </w:rPr>
      </w:pPr>
      <w:r w:rsidRPr="006414F7">
        <w:rPr>
          <w:rFonts w:asciiTheme="minorEastAsia" w:eastAsiaTheme="minorEastAsia" w:hAnsiTheme="minorEastAsia" w:hint="eastAsia"/>
        </w:rPr>
        <w:t>1、</w:t>
      </w:r>
      <w:r w:rsidR="009D75B9" w:rsidRPr="006414F7">
        <w:rPr>
          <w:rFonts w:asciiTheme="minorEastAsia" w:eastAsiaTheme="minorEastAsia" w:hAnsiTheme="minorEastAsia" w:hint="eastAsia"/>
        </w:rPr>
        <w:t>巨额赎回的认定</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szCs w:val="21"/>
        </w:rPr>
        <w:t>单个开放日中</w:t>
      </w:r>
      <w:r w:rsidRPr="006414F7">
        <w:rPr>
          <w:rFonts w:asciiTheme="minorEastAsia" w:eastAsiaTheme="minorEastAsia" w:hAnsiTheme="minorEastAsia" w:hint="eastAsia"/>
          <w:szCs w:val="21"/>
        </w:rPr>
        <w:t>，</w:t>
      </w:r>
      <w:r w:rsidRPr="006414F7">
        <w:rPr>
          <w:rFonts w:asciiTheme="minorEastAsia" w:eastAsiaTheme="minorEastAsia" w:hAnsiTheme="minorEastAsia"/>
          <w:szCs w:val="21"/>
        </w:rPr>
        <w:t>本基金的基金</w:t>
      </w:r>
      <w:r w:rsidRPr="006414F7">
        <w:rPr>
          <w:rFonts w:asciiTheme="minorEastAsia" w:eastAsiaTheme="minorEastAsia" w:hAnsiTheme="minorEastAsia" w:hint="eastAsia"/>
          <w:szCs w:val="21"/>
        </w:rPr>
        <w:t>份额</w:t>
      </w:r>
      <w:r w:rsidRPr="006414F7">
        <w:rPr>
          <w:rFonts w:asciiTheme="minorEastAsia" w:eastAsiaTheme="minorEastAsia" w:hAnsiTheme="minorEastAsia"/>
          <w:szCs w:val="21"/>
        </w:rPr>
        <w:t>净赎回申请(赎回申请总数扣除申购申请总数的余额)与净转出申请(基金转换出申请总数扣除转换入申请总数后的余额)之和超过前一日基金总份额数的10%</w:t>
      </w:r>
      <w:r w:rsidRPr="006414F7">
        <w:rPr>
          <w:rFonts w:asciiTheme="minorEastAsia" w:eastAsiaTheme="minorEastAsia" w:hAnsiTheme="minorEastAsia" w:hint="eastAsia"/>
          <w:szCs w:val="21"/>
        </w:rPr>
        <w:t>，</w:t>
      </w:r>
      <w:r w:rsidRPr="006414F7">
        <w:rPr>
          <w:rFonts w:asciiTheme="minorEastAsia" w:eastAsiaTheme="minorEastAsia" w:hAnsiTheme="minorEastAsia"/>
          <w:szCs w:val="21"/>
        </w:rPr>
        <w:t>即认为发生了巨额赎回。</w:t>
      </w:r>
    </w:p>
    <w:p w:rsidR="009D75B9" w:rsidRPr="006414F7" w:rsidRDefault="001F732B" w:rsidP="001F732B">
      <w:pPr>
        <w:tabs>
          <w:tab w:val="left" w:pos="735"/>
        </w:tabs>
        <w:snapToGrid w:val="0"/>
        <w:spacing w:line="360" w:lineRule="auto"/>
        <w:ind w:left="420"/>
        <w:rPr>
          <w:rFonts w:asciiTheme="minorEastAsia" w:eastAsiaTheme="minorEastAsia" w:hAnsiTheme="minorEastAsia"/>
        </w:rPr>
      </w:pPr>
      <w:r w:rsidRPr="006414F7">
        <w:rPr>
          <w:rFonts w:asciiTheme="minorEastAsia" w:eastAsiaTheme="minorEastAsia" w:hAnsiTheme="minorEastAsia" w:hint="eastAsia"/>
        </w:rPr>
        <w:t>2、</w:t>
      </w:r>
      <w:r w:rsidR="009D75B9" w:rsidRPr="006414F7">
        <w:rPr>
          <w:rFonts w:asciiTheme="minorEastAsia" w:eastAsiaTheme="minorEastAsia" w:hAnsiTheme="minorEastAsia" w:hint="eastAsia"/>
        </w:rPr>
        <w:t>巨额赎回的处理方式</w:t>
      </w:r>
    </w:p>
    <w:p w:rsidR="009D75B9" w:rsidRPr="006414F7" w:rsidRDefault="009D75B9"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当出现巨额赎回时，基金管理人可以根据本基金当时的资产组合状况决定</w:t>
      </w:r>
      <w:r w:rsidRPr="006414F7">
        <w:rPr>
          <w:rFonts w:asciiTheme="minorEastAsia" w:eastAsiaTheme="minorEastAsia" w:hAnsiTheme="minorEastAsia"/>
          <w:szCs w:val="21"/>
        </w:rPr>
        <w:t>相应的处理方式：</w:t>
      </w:r>
    </w:p>
    <w:p w:rsidR="009D75B9" w:rsidRPr="006414F7" w:rsidRDefault="001F732B" w:rsidP="001F732B">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（1）</w:t>
      </w:r>
      <w:r w:rsidR="009D75B9" w:rsidRPr="006414F7">
        <w:rPr>
          <w:rFonts w:asciiTheme="minorEastAsia" w:eastAsiaTheme="minorEastAsia" w:hAnsiTheme="minorEastAsia"/>
          <w:szCs w:val="21"/>
        </w:rPr>
        <w:t>全额赎回：当基金管理人认为有能力支付投资者的赎回申请时，按正常赎回程序执行。</w:t>
      </w:r>
    </w:p>
    <w:p w:rsidR="009D75B9" w:rsidRPr="006414F7" w:rsidRDefault="001F732B" w:rsidP="001F732B">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（2）</w:t>
      </w:r>
      <w:r w:rsidR="009D75B9" w:rsidRPr="006414F7">
        <w:rPr>
          <w:rFonts w:asciiTheme="minorEastAsia" w:eastAsiaTheme="minorEastAsia" w:hAnsiTheme="minorEastAsia"/>
          <w:szCs w:val="21"/>
        </w:rPr>
        <w:t>部分顺延赎回：当基金管理人认为支付投资者的赎回申请有困难或认为支付投资者的赎回申请可能会对该基金的资产净值造成较大波动时</w:t>
      </w:r>
      <w:r w:rsidR="009D75B9" w:rsidRPr="006414F7">
        <w:rPr>
          <w:rFonts w:asciiTheme="minorEastAsia" w:eastAsiaTheme="minorEastAsia" w:hAnsiTheme="minorEastAsia" w:hint="eastAsia"/>
          <w:szCs w:val="21"/>
        </w:rPr>
        <w:t>，</w:t>
      </w:r>
      <w:r w:rsidR="009D75B9" w:rsidRPr="006414F7">
        <w:rPr>
          <w:rFonts w:asciiTheme="minorEastAsia" w:eastAsiaTheme="minorEastAsia" w:hAnsiTheme="minorEastAsia"/>
          <w:szCs w:val="21"/>
        </w:rPr>
        <w:t>基金管理人可在当日接受赎回比例不低于该基金总份额的10%的前提下</w:t>
      </w:r>
      <w:r w:rsidR="009D75B9" w:rsidRPr="006414F7">
        <w:rPr>
          <w:rFonts w:asciiTheme="minorEastAsia" w:eastAsiaTheme="minorEastAsia" w:hAnsiTheme="minorEastAsia" w:hint="eastAsia"/>
          <w:szCs w:val="21"/>
        </w:rPr>
        <w:t>，</w:t>
      </w:r>
      <w:r w:rsidR="009D75B9" w:rsidRPr="006414F7">
        <w:rPr>
          <w:rFonts w:asciiTheme="minorEastAsia" w:eastAsiaTheme="minorEastAsia" w:hAnsiTheme="minorEastAsia"/>
          <w:szCs w:val="21"/>
        </w:rPr>
        <w:t>对其余赎回申请延期办理。对于当日的赎回申请</w:t>
      </w:r>
      <w:r w:rsidR="009D75B9" w:rsidRPr="006414F7">
        <w:rPr>
          <w:rFonts w:asciiTheme="minorEastAsia" w:eastAsiaTheme="minorEastAsia" w:hAnsiTheme="minorEastAsia" w:hint="eastAsia"/>
          <w:szCs w:val="21"/>
        </w:rPr>
        <w:t>，</w:t>
      </w:r>
      <w:r w:rsidR="009D75B9" w:rsidRPr="006414F7">
        <w:rPr>
          <w:rFonts w:asciiTheme="minorEastAsia" w:eastAsiaTheme="minorEastAsia" w:hAnsiTheme="minorEastAsia"/>
          <w:szCs w:val="21"/>
        </w:rPr>
        <w:t>应当按单个</w:t>
      </w:r>
      <w:r w:rsidR="00B1567C" w:rsidRPr="006414F7">
        <w:rPr>
          <w:rFonts w:asciiTheme="minorEastAsia" w:eastAsiaTheme="minorEastAsia" w:hAnsiTheme="minorEastAsia"/>
          <w:szCs w:val="21"/>
        </w:rPr>
        <w:t>账户</w:t>
      </w:r>
      <w:r w:rsidR="009D75B9" w:rsidRPr="006414F7">
        <w:rPr>
          <w:rFonts w:asciiTheme="minorEastAsia" w:eastAsiaTheme="minorEastAsia" w:hAnsiTheme="minorEastAsia"/>
          <w:szCs w:val="21"/>
        </w:rPr>
        <w:t>赎回申请量占赎回申请总量的比例</w:t>
      </w:r>
      <w:r w:rsidR="009D75B9" w:rsidRPr="006414F7">
        <w:rPr>
          <w:rFonts w:asciiTheme="minorEastAsia" w:eastAsiaTheme="minorEastAsia" w:hAnsiTheme="minorEastAsia" w:hint="eastAsia"/>
          <w:szCs w:val="21"/>
        </w:rPr>
        <w:t>，</w:t>
      </w:r>
      <w:r w:rsidR="009D75B9" w:rsidRPr="006414F7">
        <w:rPr>
          <w:rFonts w:asciiTheme="minorEastAsia" w:eastAsiaTheme="minorEastAsia" w:hAnsiTheme="minorEastAsia"/>
          <w:szCs w:val="21"/>
        </w:rPr>
        <w:t>确定其当日受理的赎回份额；投资者的赎回申请未能受理部分</w:t>
      </w:r>
      <w:r w:rsidR="009D75B9" w:rsidRPr="006414F7">
        <w:rPr>
          <w:rFonts w:asciiTheme="minorEastAsia" w:eastAsiaTheme="minorEastAsia" w:hAnsiTheme="minorEastAsia" w:hint="eastAsia"/>
          <w:szCs w:val="21"/>
        </w:rPr>
        <w:t>，</w:t>
      </w:r>
      <w:r w:rsidR="009D75B9" w:rsidRPr="006414F7">
        <w:rPr>
          <w:rFonts w:asciiTheme="minorEastAsia" w:eastAsiaTheme="minorEastAsia" w:hAnsiTheme="minorEastAsia"/>
          <w:szCs w:val="21"/>
        </w:rPr>
        <w:t>除投资者在提交赎回申请时明确作出不参加顺延下一个开放日赎回的表示外</w:t>
      </w:r>
      <w:r w:rsidR="009D75B9" w:rsidRPr="006414F7">
        <w:rPr>
          <w:rFonts w:asciiTheme="minorEastAsia" w:eastAsiaTheme="minorEastAsia" w:hAnsiTheme="minorEastAsia" w:hint="eastAsia"/>
          <w:szCs w:val="21"/>
        </w:rPr>
        <w:t>，</w:t>
      </w:r>
      <w:r w:rsidR="009D75B9" w:rsidRPr="006414F7">
        <w:rPr>
          <w:rFonts w:asciiTheme="minorEastAsia" w:eastAsiaTheme="minorEastAsia" w:hAnsiTheme="minorEastAsia"/>
          <w:szCs w:val="21"/>
        </w:rPr>
        <w:t>将自动顺延至下一个开放日赎回处理。转入下一个开放日的赎回不享有赎回优先权并将以下一个开放日的基金</w:t>
      </w:r>
      <w:r w:rsidR="009D75B9" w:rsidRPr="006414F7">
        <w:rPr>
          <w:rFonts w:asciiTheme="minorEastAsia" w:eastAsiaTheme="minorEastAsia" w:hAnsiTheme="minorEastAsia" w:hint="eastAsia"/>
          <w:szCs w:val="21"/>
        </w:rPr>
        <w:t>份额</w:t>
      </w:r>
      <w:r w:rsidR="009D75B9" w:rsidRPr="006414F7">
        <w:rPr>
          <w:rFonts w:asciiTheme="minorEastAsia" w:eastAsiaTheme="minorEastAsia" w:hAnsiTheme="minorEastAsia"/>
          <w:szCs w:val="21"/>
        </w:rPr>
        <w:t>净值为准进行计算</w:t>
      </w:r>
      <w:r w:rsidR="009D75B9" w:rsidRPr="006414F7">
        <w:rPr>
          <w:rFonts w:asciiTheme="minorEastAsia" w:eastAsiaTheme="minorEastAsia" w:hAnsiTheme="minorEastAsia" w:hint="eastAsia"/>
          <w:szCs w:val="21"/>
        </w:rPr>
        <w:t>，</w:t>
      </w:r>
      <w:r w:rsidR="009D75B9" w:rsidRPr="006414F7">
        <w:rPr>
          <w:rFonts w:asciiTheme="minorEastAsia" w:eastAsiaTheme="minorEastAsia" w:hAnsiTheme="minorEastAsia"/>
          <w:szCs w:val="21"/>
        </w:rPr>
        <w:t>以此类推</w:t>
      </w:r>
      <w:r w:rsidR="009D75B9" w:rsidRPr="006414F7">
        <w:rPr>
          <w:rFonts w:asciiTheme="minorEastAsia" w:eastAsiaTheme="minorEastAsia" w:hAnsiTheme="minorEastAsia" w:hint="eastAsia"/>
          <w:szCs w:val="21"/>
        </w:rPr>
        <w:t>，</w:t>
      </w:r>
      <w:r w:rsidR="009D75B9" w:rsidRPr="006414F7">
        <w:rPr>
          <w:rFonts w:asciiTheme="minorEastAsia" w:eastAsiaTheme="minorEastAsia" w:hAnsiTheme="minorEastAsia"/>
          <w:szCs w:val="21"/>
        </w:rPr>
        <w:t>直到其赎回申请全部得到满足为止。投资者在提出赎回申请时也可选择将当日未获受理部分予以撤销。</w:t>
      </w:r>
    </w:p>
    <w:p w:rsidR="00001266" w:rsidRPr="006414F7" w:rsidRDefault="00001266" w:rsidP="001F732B">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rsidR="009D75B9" w:rsidRPr="006414F7" w:rsidRDefault="001F732B" w:rsidP="001F732B">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（3）</w:t>
      </w:r>
      <w:r w:rsidR="009D75B9" w:rsidRPr="006414F7">
        <w:rPr>
          <w:rFonts w:asciiTheme="minorEastAsia" w:eastAsiaTheme="minorEastAsia" w:hAnsiTheme="minorEastAsia"/>
          <w:szCs w:val="21"/>
        </w:rPr>
        <w:t>当发生巨额赎回时</w:t>
      </w:r>
      <w:r w:rsidR="009D75B9" w:rsidRPr="006414F7">
        <w:rPr>
          <w:rFonts w:asciiTheme="minorEastAsia" w:eastAsiaTheme="minorEastAsia" w:hAnsiTheme="minorEastAsia" w:hint="eastAsia"/>
          <w:szCs w:val="21"/>
        </w:rPr>
        <w:t>，</w:t>
      </w:r>
      <w:r w:rsidR="009D75B9" w:rsidRPr="006414F7">
        <w:rPr>
          <w:rFonts w:asciiTheme="minorEastAsia" w:eastAsiaTheme="minorEastAsia" w:hAnsiTheme="minorEastAsia"/>
          <w:szCs w:val="21"/>
        </w:rPr>
        <w:t>基金转出与基金赎回具有相同的优先级</w:t>
      </w:r>
      <w:r w:rsidR="009D75B9" w:rsidRPr="006414F7">
        <w:rPr>
          <w:rFonts w:asciiTheme="minorEastAsia" w:eastAsiaTheme="minorEastAsia" w:hAnsiTheme="minorEastAsia" w:hint="eastAsia"/>
          <w:szCs w:val="21"/>
        </w:rPr>
        <w:t>，</w:t>
      </w:r>
      <w:r w:rsidR="009D75B9" w:rsidRPr="006414F7">
        <w:rPr>
          <w:rFonts w:asciiTheme="minorEastAsia" w:eastAsiaTheme="minorEastAsia" w:hAnsiTheme="minorEastAsia"/>
          <w:szCs w:val="21"/>
        </w:rPr>
        <w:t>基金管理人可根据基金资产组合情况</w:t>
      </w:r>
      <w:r w:rsidR="009D75B9" w:rsidRPr="006414F7">
        <w:rPr>
          <w:rFonts w:asciiTheme="minorEastAsia" w:eastAsiaTheme="minorEastAsia" w:hAnsiTheme="minorEastAsia" w:hint="eastAsia"/>
          <w:szCs w:val="21"/>
        </w:rPr>
        <w:t>，</w:t>
      </w:r>
      <w:r w:rsidR="009D75B9" w:rsidRPr="006414F7">
        <w:rPr>
          <w:rFonts w:asciiTheme="minorEastAsia" w:eastAsiaTheme="minorEastAsia" w:hAnsiTheme="minorEastAsia"/>
          <w:szCs w:val="21"/>
        </w:rPr>
        <w:t>决定全额转出或部分转出</w:t>
      </w:r>
      <w:r w:rsidR="009D75B9" w:rsidRPr="006414F7">
        <w:rPr>
          <w:rFonts w:asciiTheme="minorEastAsia" w:eastAsiaTheme="minorEastAsia" w:hAnsiTheme="minorEastAsia" w:hint="eastAsia"/>
          <w:szCs w:val="21"/>
        </w:rPr>
        <w:t>，</w:t>
      </w:r>
      <w:r w:rsidR="009D75B9" w:rsidRPr="006414F7">
        <w:rPr>
          <w:rFonts w:asciiTheme="minorEastAsia" w:eastAsiaTheme="minorEastAsia" w:hAnsiTheme="minorEastAsia"/>
          <w:szCs w:val="21"/>
        </w:rPr>
        <w:t>并且对于基金转出和基金赎回</w:t>
      </w:r>
      <w:r w:rsidR="009D75B9" w:rsidRPr="006414F7">
        <w:rPr>
          <w:rFonts w:asciiTheme="minorEastAsia" w:eastAsiaTheme="minorEastAsia" w:hAnsiTheme="minorEastAsia" w:hint="eastAsia"/>
          <w:szCs w:val="21"/>
        </w:rPr>
        <w:t>，</w:t>
      </w:r>
      <w:r w:rsidR="009D75B9" w:rsidRPr="006414F7">
        <w:rPr>
          <w:rFonts w:asciiTheme="minorEastAsia" w:eastAsiaTheme="minorEastAsia" w:hAnsiTheme="minorEastAsia"/>
          <w:szCs w:val="21"/>
        </w:rPr>
        <w:t>将采取相同的比例确认</w:t>
      </w:r>
      <w:r w:rsidR="00953D40" w:rsidRPr="006414F7">
        <w:rPr>
          <w:rFonts w:asciiTheme="minorEastAsia" w:eastAsiaTheme="minorEastAsia" w:hAnsiTheme="minorEastAsia" w:hint="eastAsia"/>
          <w:szCs w:val="21"/>
        </w:rPr>
        <w:t>（</w:t>
      </w:r>
      <w:r w:rsidR="008F2B63" w:rsidRPr="006414F7">
        <w:rPr>
          <w:rFonts w:asciiTheme="minorEastAsia" w:eastAsiaTheme="minorEastAsia" w:hAnsiTheme="minorEastAsia" w:hint="eastAsia"/>
          <w:szCs w:val="21"/>
        </w:rPr>
        <w:t>另有公告的除外</w:t>
      </w:r>
      <w:r w:rsidR="00953D40" w:rsidRPr="006414F7">
        <w:rPr>
          <w:rFonts w:asciiTheme="minorEastAsia" w:eastAsiaTheme="minorEastAsia" w:hAnsiTheme="minorEastAsia" w:hint="eastAsia"/>
          <w:szCs w:val="21"/>
        </w:rPr>
        <w:t>）</w:t>
      </w:r>
      <w:r w:rsidR="009D75B9" w:rsidRPr="006414F7">
        <w:rPr>
          <w:rFonts w:asciiTheme="minorEastAsia" w:eastAsiaTheme="minorEastAsia" w:hAnsiTheme="minorEastAsia"/>
          <w:szCs w:val="21"/>
        </w:rPr>
        <w:t>；基金管理人在当日接受部分转出申请的情况下</w:t>
      </w:r>
      <w:r w:rsidR="009D75B9" w:rsidRPr="006414F7">
        <w:rPr>
          <w:rFonts w:asciiTheme="minorEastAsia" w:eastAsiaTheme="minorEastAsia" w:hAnsiTheme="minorEastAsia" w:hint="eastAsia"/>
          <w:szCs w:val="21"/>
        </w:rPr>
        <w:t>，</w:t>
      </w:r>
      <w:r w:rsidR="009D75B9" w:rsidRPr="006414F7">
        <w:rPr>
          <w:rFonts w:asciiTheme="minorEastAsia" w:eastAsiaTheme="minorEastAsia" w:hAnsiTheme="minorEastAsia"/>
          <w:szCs w:val="21"/>
        </w:rPr>
        <w:t>对未确认的转换申请将不予顺延。</w:t>
      </w:r>
    </w:p>
    <w:p w:rsidR="009D75B9" w:rsidRPr="006414F7" w:rsidRDefault="001F732B" w:rsidP="001F732B">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（4）</w:t>
      </w:r>
      <w:r w:rsidR="00ED2B8E" w:rsidRPr="006414F7">
        <w:rPr>
          <w:rFonts w:asciiTheme="minorEastAsia" w:eastAsiaTheme="minorEastAsia" w:hAnsiTheme="minorEastAsia" w:hint="eastAsia"/>
        </w:rPr>
        <w:t>当发生上述巨额赎回并延期办理时，基金管理人应当在3个交易日内通知基金份额持有人，说明有关处理方法，并在2日内在指定媒介上刊登公告。</w:t>
      </w:r>
    </w:p>
    <w:p w:rsidR="009D75B9" w:rsidRPr="006414F7" w:rsidRDefault="001F732B" w:rsidP="001F732B">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（5）</w:t>
      </w:r>
      <w:r w:rsidR="009D75B9" w:rsidRPr="006414F7">
        <w:rPr>
          <w:rFonts w:asciiTheme="minorEastAsia" w:eastAsiaTheme="minorEastAsia" w:hAnsiTheme="minorEastAsia"/>
          <w:szCs w:val="21"/>
        </w:rPr>
        <w:t>本基金连续两日以上(含本数)发生巨额赎回时</w:t>
      </w:r>
      <w:r w:rsidR="009D75B9" w:rsidRPr="006414F7">
        <w:rPr>
          <w:rFonts w:asciiTheme="minorEastAsia" w:eastAsiaTheme="minorEastAsia" w:hAnsiTheme="minorEastAsia" w:hint="eastAsia"/>
          <w:szCs w:val="21"/>
        </w:rPr>
        <w:t>，</w:t>
      </w:r>
      <w:r w:rsidR="009D75B9" w:rsidRPr="006414F7">
        <w:rPr>
          <w:rFonts w:asciiTheme="minorEastAsia" w:eastAsiaTheme="minorEastAsia" w:hAnsiTheme="minorEastAsia"/>
          <w:szCs w:val="21"/>
        </w:rPr>
        <w:t>如基金管理人认为有必要</w:t>
      </w:r>
      <w:r w:rsidR="009D75B9" w:rsidRPr="006414F7">
        <w:rPr>
          <w:rFonts w:asciiTheme="minorEastAsia" w:eastAsiaTheme="minorEastAsia" w:hAnsiTheme="minorEastAsia" w:hint="eastAsia"/>
          <w:szCs w:val="21"/>
        </w:rPr>
        <w:t>，</w:t>
      </w:r>
      <w:r w:rsidR="009D75B9" w:rsidRPr="006414F7">
        <w:rPr>
          <w:rFonts w:asciiTheme="minorEastAsia" w:eastAsiaTheme="minorEastAsia" w:hAnsiTheme="minorEastAsia"/>
          <w:szCs w:val="21"/>
        </w:rPr>
        <w:t>可暂停接受赎回和转出申请；已经接受的赎回申请可以延缓支付赎回款项</w:t>
      </w:r>
      <w:r w:rsidR="009D75B9" w:rsidRPr="006414F7">
        <w:rPr>
          <w:rFonts w:asciiTheme="minorEastAsia" w:eastAsiaTheme="minorEastAsia" w:hAnsiTheme="minorEastAsia" w:hint="eastAsia"/>
          <w:szCs w:val="21"/>
        </w:rPr>
        <w:t>，</w:t>
      </w:r>
      <w:r w:rsidR="009D75B9" w:rsidRPr="006414F7">
        <w:rPr>
          <w:rFonts w:asciiTheme="minorEastAsia" w:eastAsiaTheme="minorEastAsia" w:hAnsiTheme="minorEastAsia"/>
          <w:szCs w:val="21"/>
        </w:rPr>
        <w:t>但不得超过正常支付时间20个工作日</w:t>
      </w:r>
      <w:r w:rsidR="009D75B9" w:rsidRPr="006414F7">
        <w:rPr>
          <w:rFonts w:asciiTheme="minorEastAsia" w:eastAsiaTheme="minorEastAsia" w:hAnsiTheme="minorEastAsia" w:hint="eastAsia"/>
          <w:szCs w:val="21"/>
        </w:rPr>
        <w:t>，</w:t>
      </w:r>
      <w:r w:rsidR="009D75B9" w:rsidRPr="006414F7">
        <w:rPr>
          <w:rFonts w:asciiTheme="minorEastAsia" w:eastAsiaTheme="minorEastAsia" w:hAnsiTheme="minorEastAsia"/>
          <w:szCs w:val="21"/>
        </w:rPr>
        <w:t>并应当在指定</w:t>
      </w:r>
      <w:r w:rsidR="00ED2B8E" w:rsidRPr="006414F7">
        <w:rPr>
          <w:rFonts w:asciiTheme="minorEastAsia" w:eastAsiaTheme="minorEastAsia" w:hAnsiTheme="minorEastAsia" w:hint="eastAsia"/>
          <w:szCs w:val="21"/>
        </w:rPr>
        <w:t>媒介</w:t>
      </w:r>
      <w:r w:rsidR="009D75B9" w:rsidRPr="006414F7">
        <w:rPr>
          <w:rFonts w:asciiTheme="minorEastAsia" w:eastAsiaTheme="minorEastAsia" w:hAnsiTheme="minorEastAsia"/>
          <w:szCs w:val="21"/>
        </w:rPr>
        <w:t>上进行公告。</w:t>
      </w:r>
    </w:p>
    <w:p w:rsidR="009D75B9" w:rsidRPr="006414F7" w:rsidRDefault="00FC683C" w:rsidP="001A2E39">
      <w:pPr>
        <w:pStyle w:val="a8"/>
        <w:snapToGrid w:val="0"/>
        <w:spacing w:line="360" w:lineRule="auto"/>
        <w:ind w:firstLineChars="0" w:firstLine="0"/>
        <w:outlineLvl w:val="1"/>
        <w:rPr>
          <w:rFonts w:asciiTheme="minorEastAsia" w:eastAsiaTheme="minorEastAsia" w:hAnsiTheme="minorEastAsia"/>
          <w:b/>
          <w:szCs w:val="20"/>
        </w:rPr>
      </w:pPr>
      <w:bookmarkStart w:id="156" w:name="_Toc225152284"/>
      <w:bookmarkStart w:id="157" w:name="_Toc225230519"/>
      <w:bookmarkStart w:id="158" w:name="_Toc225230679"/>
      <w:bookmarkStart w:id="159" w:name="_Toc225230791"/>
      <w:bookmarkStart w:id="160" w:name="_Toc45618251"/>
      <w:r w:rsidRPr="006414F7">
        <w:rPr>
          <w:rFonts w:asciiTheme="minorEastAsia" w:eastAsiaTheme="minorEastAsia" w:hAnsiTheme="minorEastAsia" w:hint="eastAsia"/>
          <w:b/>
          <w:szCs w:val="20"/>
        </w:rPr>
        <w:lastRenderedPageBreak/>
        <w:t>（十</w:t>
      </w:r>
      <w:r w:rsidR="00B03F11" w:rsidRPr="006414F7">
        <w:rPr>
          <w:rFonts w:asciiTheme="minorEastAsia" w:eastAsiaTheme="minorEastAsia" w:hAnsiTheme="minorEastAsia" w:hint="eastAsia"/>
          <w:b/>
          <w:szCs w:val="20"/>
        </w:rPr>
        <w:t>）</w:t>
      </w:r>
      <w:r w:rsidR="009D75B9" w:rsidRPr="006414F7">
        <w:rPr>
          <w:rFonts w:asciiTheme="minorEastAsia" w:eastAsiaTheme="minorEastAsia" w:hAnsiTheme="minorEastAsia"/>
          <w:b/>
          <w:szCs w:val="20"/>
        </w:rPr>
        <w:t>拒绝或暂停申购、赎回和转换的情形及处理方式</w:t>
      </w:r>
      <w:bookmarkEnd w:id="156"/>
      <w:bookmarkEnd w:id="157"/>
      <w:bookmarkEnd w:id="158"/>
      <w:bookmarkEnd w:id="159"/>
      <w:bookmarkEnd w:id="160"/>
    </w:p>
    <w:p w:rsidR="009D75B9" w:rsidRPr="006414F7" w:rsidRDefault="001F732B" w:rsidP="001F732B">
      <w:pPr>
        <w:tabs>
          <w:tab w:val="left" w:pos="735"/>
        </w:tabs>
        <w:snapToGrid w:val="0"/>
        <w:spacing w:line="360" w:lineRule="auto"/>
        <w:ind w:left="420"/>
        <w:rPr>
          <w:rFonts w:asciiTheme="minorEastAsia" w:eastAsiaTheme="minorEastAsia" w:hAnsiTheme="minorEastAsia"/>
        </w:rPr>
      </w:pPr>
      <w:r w:rsidRPr="006414F7">
        <w:rPr>
          <w:rFonts w:asciiTheme="minorEastAsia" w:eastAsiaTheme="minorEastAsia" w:hAnsiTheme="minorEastAsia" w:hint="eastAsia"/>
        </w:rPr>
        <w:t>1、</w:t>
      </w:r>
      <w:r w:rsidR="009D75B9" w:rsidRPr="006414F7">
        <w:rPr>
          <w:rFonts w:asciiTheme="minorEastAsia" w:eastAsiaTheme="minorEastAsia" w:hAnsiTheme="minorEastAsia" w:hint="eastAsia"/>
        </w:rPr>
        <w:t>除出现如下情形，基金管理人不得拒绝或暂停接受基金投资者的申购申请：</w:t>
      </w:r>
    </w:p>
    <w:p w:rsidR="00001266" w:rsidRPr="006414F7" w:rsidRDefault="00001266" w:rsidP="00001266">
      <w:pPr>
        <w:tabs>
          <w:tab w:val="left" w:pos="735"/>
        </w:tabs>
        <w:snapToGrid w:val="0"/>
        <w:spacing w:line="360" w:lineRule="auto"/>
        <w:ind w:left="420"/>
        <w:rPr>
          <w:rFonts w:asciiTheme="minorEastAsia" w:eastAsiaTheme="minorEastAsia" w:hAnsiTheme="minorEastAsia"/>
        </w:rPr>
      </w:pPr>
      <w:r w:rsidRPr="006414F7">
        <w:rPr>
          <w:rFonts w:asciiTheme="minorEastAsia" w:eastAsiaTheme="minorEastAsia" w:hAnsiTheme="minorEastAsia" w:hint="eastAsia"/>
        </w:rPr>
        <w:t>（1）不可抗力的原因导致基金无法正常运作；</w:t>
      </w:r>
    </w:p>
    <w:p w:rsidR="00001266" w:rsidRPr="006414F7" w:rsidRDefault="00001266" w:rsidP="00812E1A">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（2）证券交易场所在交易时间非正常停市；</w:t>
      </w:r>
    </w:p>
    <w:p w:rsidR="00001266" w:rsidRPr="006414F7" w:rsidRDefault="00001266" w:rsidP="00812E1A">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（3）基金资产规模过大，使基金管理人无法找到合适的投资品种，或可能对基金业绩产生负面影响，从而损害现有基金份额持有人的利益；</w:t>
      </w:r>
    </w:p>
    <w:p w:rsidR="00001266" w:rsidRPr="006414F7" w:rsidRDefault="00001266" w:rsidP="00812E1A">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（4）当基金管理人认为会有损于现有基金份额持有人利益的某笔申购；</w:t>
      </w:r>
    </w:p>
    <w:p w:rsidR="00001266" w:rsidRPr="006414F7" w:rsidRDefault="00001266" w:rsidP="00812E1A">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（5）基金管理人、基金托管人、基金销售代理人和注册与过户登记人的技术保障或人员支持等不充分；</w:t>
      </w:r>
    </w:p>
    <w:p w:rsidR="00001266" w:rsidRPr="006414F7" w:rsidRDefault="00001266" w:rsidP="00812E1A">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（6）基金管理人接受某笔或者某些申购申请有可能导致单一投资者持有基金份额的比例达到或者超过50%，或者变相规避50%集中度的情形时；</w:t>
      </w:r>
    </w:p>
    <w:p w:rsidR="00001266" w:rsidRPr="006414F7" w:rsidRDefault="00001266" w:rsidP="00812E1A">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7）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001266" w:rsidRPr="006414F7" w:rsidRDefault="00001266" w:rsidP="00812E1A">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8）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001266" w:rsidRPr="006414F7" w:rsidRDefault="00001266" w:rsidP="00812E1A">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（9）法律、法规规定或中国证监会认定的其他情形。</w:t>
      </w:r>
    </w:p>
    <w:p w:rsidR="00001266" w:rsidRPr="006414F7" w:rsidRDefault="00001266"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如果投资者的申购申请被拒绝，被拒绝的申购款项将退划给投资者。</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基金管理人拒绝或暂停接受申购的方式包括：</w:t>
      </w:r>
    </w:p>
    <w:p w:rsidR="009D75B9" w:rsidRPr="006414F7" w:rsidRDefault="009D75B9" w:rsidP="009C5EC3">
      <w:pPr>
        <w:numPr>
          <w:ilvl w:val="0"/>
          <w:numId w:val="19"/>
        </w:numPr>
        <w:tabs>
          <w:tab w:val="left" w:pos="735"/>
        </w:tabs>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拒绝接受、暂停接受某笔或某数笔申购申请；</w:t>
      </w:r>
    </w:p>
    <w:p w:rsidR="009D75B9" w:rsidRPr="006414F7" w:rsidRDefault="009D75B9" w:rsidP="009C5EC3">
      <w:pPr>
        <w:numPr>
          <w:ilvl w:val="0"/>
          <w:numId w:val="19"/>
        </w:numPr>
        <w:tabs>
          <w:tab w:val="left" w:pos="735"/>
        </w:tabs>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拒绝接受、暂停接受某个或某数个工作日的全部申购申请；</w:t>
      </w:r>
    </w:p>
    <w:p w:rsidR="009D75B9" w:rsidRPr="006414F7" w:rsidRDefault="009D75B9" w:rsidP="009C5EC3">
      <w:pPr>
        <w:numPr>
          <w:ilvl w:val="0"/>
          <w:numId w:val="19"/>
        </w:numPr>
        <w:tabs>
          <w:tab w:val="left" w:pos="735"/>
        </w:tabs>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按比例拒绝接受、暂停接受某个或某数个工作日的申购申请。</w:t>
      </w:r>
    </w:p>
    <w:p w:rsidR="009D75B9" w:rsidRPr="006414F7" w:rsidRDefault="001F732B" w:rsidP="001F732B">
      <w:pPr>
        <w:tabs>
          <w:tab w:val="left" w:pos="735"/>
        </w:tabs>
        <w:snapToGrid w:val="0"/>
        <w:spacing w:line="360" w:lineRule="auto"/>
        <w:ind w:left="420"/>
        <w:rPr>
          <w:rFonts w:asciiTheme="minorEastAsia" w:eastAsiaTheme="minorEastAsia" w:hAnsiTheme="minorEastAsia"/>
        </w:rPr>
      </w:pPr>
      <w:r w:rsidRPr="006414F7">
        <w:rPr>
          <w:rFonts w:asciiTheme="minorEastAsia" w:eastAsiaTheme="minorEastAsia" w:hAnsiTheme="minorEastAsia" w:hint="eastAsia"/>
        </w:rPr>
        <w:t>2、</w:t>
      </w:r>
      <w:r w:rsidR="009D75B9" w:rsidRPr="006414F7">
        <w:rPr>
          <w:rFonts w:asciiTheme="minorEastAsia" w:eastAsiaTheme="minorEastAsia" w:hAnsiTheme="minorEastAsia" w:hint="eastAsia"/>
        </w:rPr>
        <w:t>除下列情形外，基金管理人不得拒绝接受或暂停接受投资者的赎回申请：</w:t>
      </w:r>
    </w:p>
    <w:p w:rsidR="009D75B9" w:rsidRPr="006414F7" w:rsidRDefault="00831E15" w:rsidP="00812E1A">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（1）</w:t>
      </w:r>
      <w:r w:rsidR="009D75B9" w:rsidRPr="006414F7">
        <w:rPr>
          <w:rFonts w:asciiTheme="minorEastAsia" w:eastAsiaTheme="minorEastAsia" w:hAnsiTheme="minorEastAsia"/>
          <w:szCs w:val="21"/>
        </w:rPr>
        <w:t>不可抗力的原因导致基金无法正常运作；</w:t>
      </w:r>
    </w:p>
    <w:p w:rsidR="009D75B9" w:rsidRPr="006414F7" w:rsidRDefault="00831E15" w:rsidP="00812E1A">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w:t>
      </w:r>
      <w:r w:rsidRPr="006414F7">
        <w:rPr>
          <w:rFonts w:asciiTheme="minorEastAsia" w:eastAsiaTheme="minorEastAsia" w:hAnsiTheme="minorEastAsia"/>
          <w:szCs w:val="21"/>
        </w:rPr>
        <w:t>2</w:t>
      </w:r>
      <w:r w:rsidRPr="006414F7">
        <w:rPr>
          <w:rFonts w:asciiTheme="minorEastAsia" w:eastAsiaTheme="minorEastAsia" w:hAnsiTheme="minorEastAsia" w:hint="eastAsia"/>
          <w:szCs w:val="21"/>
        </w:rPr>
        <w:t>）</w:t>
      </w:r>
      <w:r w:rsidR="009D75B9" w:rsidRPr="006414F7">
        <w:rPr>
          <w:rFonts w:asciiTheme="minorEastAsia" w:eastAsiaTheme="minorEastAsia" w:hAnsiTheme="minorEastAsia"/>
          <w:szCs w:val="21"/>
        </w:rPr>
        <w:t>证券交易场所交易时间非正常停市；</w:t>
      </w:r>
    </w:p>
    <w:p w:rsidR="009D75B9" w:rsidRPr="006414F7" w:rsidRDefault="00831E15" w:rsidP="00812E1A">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w:t>
      </w:r>
      <w:r w:rsidRPr="006414F7">
        <w:rPr>
          <w:rFonts w:asciiTheme="minorEastAsia" w:eastAsiaTheme="minorEastAsia" w:hAnsiTheme="minorEastAsia"/>
          <w:szCs w:val="21"/>
        </w:rPr>
        <w:t>3</w:t>
      </w:r>
      <w:r w:rsidRPr="006414F7">
        <w:rPr>
          <w:rFonts w:asciiTheme="minorEastAsia" w:eastAsiaTheme="minorEastAsia" w:hAnsiTheme="minorEastAsia" w:hint="eastAsia"/>
          <w:szCs w:val="21"/>
        </w:rPr>
        <w:t>）</w:t>
      </w:r>
      <w:r w:rsidR="009D75B9" w:rsidRPr="006414F7">
        <w:rPr>
          <w:rFonts w:asciiTheme="minorEastAsia" w:eastAsiaTheme="minorEastAsia" w:hAnsiTheme="minorEastAsia"/>
          <w:szCs w:val="21"/>
        </w:rPr>
        <w:t>因市场剧烈波动或其它原因而出现连续巨额赎回，导致本基金的现金支付出现困难；</w:t>
      </w:r>
    </w:p>
    <w:p w:rsidR="00001266" w:rsidRPr="006414F7" w:rsidRDefault="00831E15" w:rsidP="00812E1A">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（4）</w:t>
      </w:r>
      <w:r w:rsidR="00001266" w:rsidRPr="006414F7">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rsidR="009D75B9" w:rsidRPr="006414F7" w:rsidRDefault="00831E15" w:rsidP="00812E1A">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w:t>
      </w:r>
      <w:r w:rsidRPr="006414F7">
        <w:rPr>
          <w:rFonts w:asciiTheme="minorEastAsia" w:eastAsiaTheme="minorEastAsia" w:hAnsiTheme="minorEastAsia"/>
          <w:szCs w:val="21"/>
        </w:rPr>
        <w:t>5</w:t>
      </w:r>
      <w:r w:rsidRPr="006414F7">
        <w:rPr>
          <w:rFonts w:asciiTheme="minorEastAsia" w:eastAsiaTheme="minorEastAsia" w:hAnsiTheme="minorEastAsia" w:hint="eastAsia"/>
          <w:szCs w:val="21"/>
        </w:rPr>
        <w:t>）</w:t>
      </w:r>
      <w:r w:rsidR="009D75B9" w:rsidRPr="006414F7">
        <w:rPr>
          <w:rFonts w:asciiTheme="minorEastAsia" w:eastAsiaTheme="minorEastAsia" w:hAnsiTheme="minorEastAsia"/>
          <w:szCs w:val="21"/>
        </w:rPr>
        <w:t>法律、法规规定或中国证监会认定的其它情形。</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发生上述情形之一的，基金管理人应在当日立即向中国证监会备案。已接受的赎回申请，基</w:t>
      </w:r>
      <w:r w:rsidRPr="006414F7">
        <w:rPr>
          <w:rFonts w:asciiTheme="minorEastAsia" w:eastAsiaTheme="minorEastAsia" w:hAnsiTheme="minorEastAsia" w:hint="eastAsia"/>
        </w:rPr>
        <w:lastRenderedPageBreak/>
        <w:t>金管理人将足额支付；如暂时不能支付时，将按每个赎回申请人已被接受的赎回申请量占已接受赎回申请总量的比例分配给赎回申请人，其余部分</w:t>
      </w:r>
      <w:r w:rsidRPr="006414F7">
        <w:rPr>
          <w:rFonts w:asciiTheme="minorEastAsia" w:eastAsiaTheme="minorEastAsia" w:hAnsiTheme="minorEastAsia"/>
        </w:rPr>
        <w:t>由基金管理人按照相应的处理办法在后续开放日予以</w:t>
      </w:r>
      <w:r w:rsidRPr="006414F7">
        <w:rPr>
          <w:rFonts w:asciiTheme="minorEastAsia" w:eastAsiaTheme="minorEastAsia" w:hAnsiTheme="minorEastAsia" w:hint="eastAsia"/>
        </w:rPr>
        <w:t>兑</w:t>
      </w:r>
      <w:r w:rsidRPr="006414F7">
        <w:rPr>
          <w:rFonts w:asciiTheme="minorEastAsia" w:eastAsiaTheme="minorEastAsia" w:hAnsiTheme="minorEastAsia"/>
        </w:rPr>
        <w:t>付</w:t>
      </w:r>
      <w:r w:rsidRPr="006414F7">
        <w:rPr>
          <w:rFonts w:asciiTheme="minorEastAsia" w:eastAsiaTheme="minorEastAsia" w:hAnsiTheme="minorEastAsia" w:hint="eastAsia"/>
        </w:rPr>
        <w:t>。</w:t>
      </w:r>
    </w:p>
    <w:p w:rsidR="009D75B9" w:rsidRPr="006414F7" w:rsidRDefault="001F732B" w:rsidP="001F732B">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3、</w:t>
      </w:r>
      <w:r w:rsidR="009D75B9" w:rsidRPr="006414F7">
        <w:rPr>
          <w:rFonts w:asciiTheme="minorEastAsia" w:eastAsiaTheme="minorEastAsia" w:hAnsiTheme="minorEastAsia" w:hint="eastAsia"/>
        </w:rPr>
        <w:t>转换是基金管理人及其销售渠道向基金份额持有人提供的一种服务，</w:t>
      </w:r>
      <w:r w:rsidR="009D75B9" w:rsidRPr="006414F7">
        <w:rPr>
          <w:rFonts w:asciiTheme="minorEastAsia" w:eastAsiaTheme="minorEastAsia" w:hAnsiTheme="minorEastAsia"/>
        </w:rPr>
        <w:t>除下列情形外</w:t>
      </w:r>
      <w:r w:rsidR="009D75B9" w:rsidRPr="006414F7">
        <w:rPr>
          <w:rFonts w:asciiTheme="minorEastAsia" w:eastAsiaTheme="minorEastAsia" w:hAnsiTheme="minorEastAsia" w:hint="eastAsia"/>
        </w:rPr>
        <w:t>，</w:t>
      </w:r>
      <w:r w:rsidR="009D75B9" w:rsidRPr="006414F7">
        <w:rPr>
          <w:rFonts w:asciiTheme="minorEastAsia" w:eastAsiaTheme="minorEastAsia" w:hAnsiTheme="minorEastAsia"/>
        </w:rPr>
        <w:t>基金管理人不得拒绝接受或暂停接受投资者的转换申请：</w:t>
      </w:r>
    </w:p>
    <w:p w:rsidR="009D75B9" w:rsidRPr="006414F7" w:rsidRDefault="00831E15" w:rsidP="00812E1A">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w:t>
      </w:r>
      <w:r w:rsidRPr="006414F7">
        <w:rPr>
          <w:rFonts w:asciiTheme="minorEastAsia" w:eastAsiaTheme="minorEastAsia" w:hAnsiTheme="minorEastAsia"/>
          <w:szCs w:val="21"/>
        </w:rPr>
        <w:t>1</w:t>
      </w:r>
      <w:r w:rsidRPr="006414F7">
        <w:rPr>
          <w:rFonts w:asciiTheme="minorEastAsia" w:eastAsiaTheme="minorEastAsia" w:hAnsiTheme="minorEastAsia" w:hint="eastAsia"/>
          <w:szCs w:val="21"/>
        </w:rPr>
        <w:t>）</w:t>
      </w:r>
      <w:r w:rsidR="009D75B9" w:rsidRPr="006414F7">
        <w:rPr>
          <w:rFonts w:asciiTheme="minorEastAsia" w:eastAsiaTheme="minorEastAsia" w:hAnsiTheme="minorEastAsia"/>
          <w:szCs w:val="21"/>
        </w:rPr>
        <w:t>不可抗力的原因导致基金无法正常运作；</w:t>
      </w:r>
    </w:p>
    <w:p w:rsidR="009D75B9" w:rsidRPr="006414F7" w:rsidRDefault="00831E15" w:rsidP="00812E1A">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w:t>
      </w:r>
      <w:r w:rsidRPr="006414F7">
        <w:rPr>
          <w:rFonts w:asciiTheme="minorEastAsia" w:eastAsiaTheme="minorEastAsia" w:hAnsiTheme="minorEastAsia"/>
          <w:szCs w:val="21"/>
        </w:rPr>
        <w:t>2</w:t>
      </w:r>
      <w:r w:rsidRPr="006414F7">
        <w:rPr>
          <w:rFonts w:asciiTheme="minorEastAsia" w:eastAsiaTheme="minorEastAsia" w:hAnsiTheme="minorEastAsia" w:hint="eastAsia"/>
          <w:szCs w:val="21"/>
        </w:rPr>
        <w:t>）</w:t>
      </w:r>
      <w:r w:rsidR="009D75B9" w:rsidRPr="006414F7">
        <w:rPr>
          <w:rFonts w:asciiTheme="minorEastAsia" w:eastAsiaTheme="minorEastAsia" w:hAnsiTheme="minorEastAsia"/>
          <w:szCs w:val="21"/>
        </w:rPr>
        <w:t>证券交易场所交易时间非正常停市；</w:t>
      </w:r>
    </w:p>
    <w:p w:rsidR="009D75B9" w:rsidRPr="006414F7" w:rsidRDefault="00831E15" w:rsidP="00812E1A">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w:t>
      </w:r>
      <w:r w:rsidRPr="006414F7">
        <w:rPr>
          <w:rFonts w:asciiTheme="minorEastAsia" w:eastAsiaTheme="minorEastAsia" w:hAnsiTheme="minorEastAsia"/>
          <w:szCs w:val="21"/>
        </w:rPr>
        <w:t>3</w:t>
      </w:r>
      <w:r w:rsidRPr="006414F7">
        <w:rPr>
          <w:rFonts w:asciiTheme="minorEastAsia" w:eastAsiaTheme="minorEastAsia" w:hAnsiTheme="minorEastAsia" w:hint="eastAsia"/>
          <w:szCs w:val="21"/>
        </w:rPr>
        <w:t>）</w:t>
      </w:r>
      <w:r w:rsidR="009D75B9" w:rsidRPr="006414F7">
        <w:rPr>
          <w:rFonts w:asciiTheme="minorEastAsia" w:eastAsiaTheme="minorEastAsia" w:hAnsiTheme="minorEastAsia"/>
          <w:szCs w:val="21"/>
        </w:rPr>
        <w:t>当基金管理人认为某笔转换会有损于现有基金份额持有人利益；</w:t>
      </w:r>
    </w:p>
    <w:p w:rsidR="009D75B9" w:rsidRPr="006414F7" w:rsidRDefault="00831E15" w:rsidP="00812E1A">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w:t>
      </w:r>
      <w:r w:rsidRPr="006414F7">
        <w:rPr>
          <w:rFonts w:asciiTheme="minorEastAsia" w:eastAsiaTheme="minorEastAsia" w:hAnsiTheme="minorEastAsia"/>
          <w:szCs w:val="21"/>
        </w:rPr>
        <w:t>4</w:t>
      </w:r>
      <w:r w:rsidRPr="006414F7">
        <w:rPr>
          <w:rFonts w:asciiTheme="minorEastAsia" w:eastAsiaTheme="minorEastAsia" w:hAnsiTheme="minorEastAsia" w:hint="eastAsia"/>
          <w:szCs w:val="21"/>
        </w:rPr>
        <w:t>）</w:t>
      </w:r>
      <w:r w:rsidR="009D75B9" w:rsidRPr="006414F7">
        <w:rPr>
          <w:rFonts w:asciiTheme="minorEastAsia" w:eastAsiaTheme="minorEastAsia" w:hAnsiTheme="minorEastAsia"/>
          <w:szCs w:val="21"/>
        </w:rPr>
        <w:t>因市场剧烈波动或其它原因而出现连续巨额赎回</w:t>
      </w:r>
      <w:r w:rsidR="009D75B9" w:rsidRPr="006414F7">
        <w:rPr>
          <w:rFonts w:asciiTheme="minorEastAsia" w:eastAsiaTheme="minorEastAsia" w:hAnsiTheme="minorEastAsia" w:hint="eastAsia"/>
          <w:szCs w:val="21"/>
        </w:rPr>
        <w:t>，</w:t>
      </w:r>
      <w:r w:rsidR="009D75B9" w:rsidRPr="006414F7">
        <w:rPr>
          <w:rFonts w:asciiTheme="minorEastAsia" w:eastAsiaTheme="minorEastAsia" w:hAnsiTheme="minorEastAsia"/>
          <w:szCs w:val="21"/>
        </w:rPr>
        <w:t>导致本基金的现金支付出现困难；</w:t>
      </w:r>
    </w:p>
    <w:p w:rsidR="00001266" w:rsidRPr="006414F7" w:rsidRDefault="00831E15" w:rsidP="00812E1A">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w:t>
      </w:r>
      <w:r w:rsidRPr="006414F7">
        <w:rPr>
          <w:rFonts w:asciiTheme="minorEastAsia" w:eastAsiaTheme="minorEastAsia" w:hAnsiTheme="minorEastAsia"/>
          <w:szCs w:val="21"/>
        </w:rPr>
        <w:t>5</w:t>
      </w:r>
      <w:r w:rsidRPr="006414F7">
        <w:rPr>
          <w:rFonts w:asciiTheme="minorEastAsia" w:eastAsiaTheme="minorEastAsia" w:hAnsiTheme="minorEastAsia" w:hint="eastAsia"/>
          <w:szCs w:val="21"/>
        </w:rPr>
        <w:t>）</w:t>
      </w:r>
      <w:r w:rsidR="00D1693D" w:rsidRPr="006414F7">
        <w:rPr>
          <w:rFonts w:asciiTheme="minorEastAsia" w:eastAsiaTheme="minorEastAsia" w:hAnsiTheme="minorEastAsia" w:hint="eastAsia"/>
          <w:szCs w:val="21"/>
        </w:rPr>
        <w:t>基金管理人接受某笔或者某些转换转入申请有可能导致单一投资者持有基金份额的比例达到或者超过50%，或者变相规避50%集中度的情形时；</w:t>
      </w:r>
    </w:p>
    <w:p w:rsidR="00D1693D" w:rsidRPr="006414F7" w:rsidRDefault="00831E15" w:rsidP="00812E1A">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w:t>
      </w:r>
      <w:r w:rsidRPr="006414F7">
        <w:rPr>
          <w:rFonts w:asciiTheme="minorEastAsia" w:eastAsiaTheme="minorEastAsia" w:hAnsiTheme="minorEastAsia"/>
          <w:szCs w:val="21"/>
        </w:rPr>
        <w:t>6</w:t>
      </w:r>
      <w:r w:rsidRPr="006414F7">
        <w:rPr>
          <w:rFonts w:asciiTheme="minorEastAsia" w:eastAsiaTheme="minorEastAsia" w:hAnsiTheme="minorEastAsia" w:hint="eastAsia"/>
          <w:szCs w:val="21"/>
        </w:rPr>
        <w:t>）</w:t>
      </w:r>
      <w:r w:rsidR="00D1693D" w:rsidRPr="006414F7">
        <w:rPr>
          <w:rFonts w:asciiTheme="minorEastAsia" w:eastAsiaTheme="minorEastAsia" w:hAnsiTheme="minorEastAsia" w:hint="eastAsia"/>
          <w:szCs w:val="21"/>
        </w:rPr>
        <w:t>当一笔新的转换转入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D1693D" w:rsidRPr="006414F7" w:rsidRDefault="00831E15" w:rsidP="00812E1A">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（7）</w:t>
      </w:r>
      <w:r w:rsidR="00D1693D" w:rsidRPr="006414F7">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当前一估值日基金资产净值50%以上的资产出现无可参考的活跃市场价格且采用估值技术仍导致公允价值存在重大不确定性时，经与基金托管人协商确认后，基金管理人应当采取暂停接受基金转换申请的措施；</w:t>
      </w:r>
    </w:p>
    <w:p w:rsidR="009D75B9" w:rsidRPr="006414F7" w:rsidRDefault="00831E15" w:rsidP="00812E1A">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（8）</w:t>
      </w:r>
      <w:r w:rsidR="009D75B9" w:rsidRPr="006414F7">
        <w:rPr>
          <w:rFonts w:asciiTheme="minorEastAsia" w:eastAsiaTheme="minorEastAsia" w:hAnsiTheme="minorEastAsia"/>
          <w:szCs w:val="21"/>
        </w:rPr>
        <w:t>法律、法规规定或中国证监会认定的其它情形。</w:t>
      </w:r>
    </w:p>
    <w:p w:rsidR="009D75B9" w:rsidRPr="006414F7" w:rsidRDefault="009D75B9"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szCs w:val="21"/>
        </w:rPr>
        <w:t>发生上述情形之一的</w:t>
      </w:r>
      <w:r w:rsidRPr="006414F7">
        <w:rPr>
          <w:rFonts w:asciiTheme="minorEastAsia" w:eastAsiaTheme="minorEastAsia" w:hAnsiTheme="minorEastAsia" w:hint="eastAsia"/>
          <w:szCs w:val="21"/>
        </w:rPr>
        <w:t>，</w:t>
      </w:r>
      <w:r w:rsidRPr="006414F7">
        <w:rPr>
          <w:rFonts w:asciiTheme="minorEastAsia" w:eastAsiaTheme="minorEastAsia" w:hAnsiTheme="minorEastAsia"/>
          <w:szCs w:val="21"/>
        </w:rPr>
        <w:t>基金管理人应在当日立即向中国证监会备案。</w:t>
      </w:r>
    </w:p>
    <w:p w:rsidR="009D75B9" w:rsidRPr="006414F7" w:rsidRDefault="001F732B" w:rsidP="001F732B">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4、</w:t>
      </w:r>
      <w:r w:rsidR="009D75B9" w:rsidRPr="006414F7">
        <w:rPr>
          <w:rFonts w:asciiTheme="minorEastAsia" w:eastAsiaTheme="minorEastAsia" w:hAnsiTheme="minorEastAsia" w:hint="eastAsia"/>
        </w:rPr>
        <w:t>发生《基金合同》或《招募说明书》中未予载明的事项，但基金管理人有正当理由认为需要暂停接受基金申购、赎回申请的，应当报经中国证监会批准。</w:t>
      </w:r>
    </w:p>
    <w:p w:rsidR="009D75B9" w:rsidRPr="006414F7" w:rsidRDefault="001F732B" w:rsidP="001F732B">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5、</w:t>
      </w:r>
      <w:r w:rsidR="00ED2B8E" w:rsidRPr="006414F7">
        <w:rPr>
          <w:rFonts w:asciiTheme="minorEastAsia" w:eastAsiaTheme="minorEastAsia" w:hAnsiTheme="minorEastAsia" w:hint="eastAsia"/>
          <w:szCs w:val="18"/>
        </w:rPr>
        <w:t>发生上述暂停申购或赎回情况的，基金管理人应在规定期限内在指定媒介上刊登暂停公告</w:t>
      </w:r>
      <w:r w:rsidR="009D75B9" w:rsidRPr="006414F7">
        <w:rPr>
          <w:rFonts w:asciiTheme="minorEastAsia" w:eastAsiaTheme="minorEastAsia" w:hAnsiTheme="minorEastAsia"/>
        </w:rPr>
        <w:t>。</w:t>
      </w:r>
      <w:r w:rsidR="009D75B9" w:rsidRPr="006414F7">
        <w:rPr>
          <w:rFonts w:asciiTheme="minorEastAsia" w:eastAsiaTheme="minorEastAsia" w:hAnsiTheme="minorEastAsia" w:hint="eastAsia"/>
        </w:rPr>
        <w:t>暂停期间结束基金重新开放时，基金管理人应当公告最新的基金份额净值。</w:t>
      </w:r>
    </w:p>
    <w:p w:rsidR="009D75B9" w:rsidRPr="006414F7" w:rsidRDefault="009D75B9" w:rsidP="001A2E39">
      <w:pPr>
        <w:autoSpaceDE w:val="0"/>
        <w:autoSpaceDN w:val="0"/>
        <w:adjustRightInd w:val="0"/>
        <w:snapToGrid w:val="0"/>
        <w:spacing w:line="360" w:lineRule="auto"/>
        <w:ind w:firstLine="420"/>
        <w:rPr>
          <w:rFonts w:asciiTheme="minorEastAsia" w:eastAsiaTheme="minorEastAsia" w:hAnsiTheme="minorEastAsia"/>
          <w:kern w:val="0"/>
        </w:rPr>
      </w:pPr>
      <w:r w:rsidRPr="006414F7">
        <w:rPr>
          <w:rFonts w:asciiTheme="minorEastAsia" w:eastAsiaTheme="minorEastAsia" w:hAnsiTheme="minorEastAsia" w:hint="eastAsia"/>
          <w:kern w:val="0"/>
        </w:rPr>
        <w:t>如果发生暂停的时间为</w:t>
      </w:r>
      <w:r w:rsidRPr="006414F7">
        <w:rPr>
          <w:rFonts w:asciiTheme="minorEastAsia" w:eastAsiaTheme="minorEastAsia" w:hAnsiTheme="minorEastAsia"/>
          <w:kern w:val="0"/>
        </w:rPr>
        <w:t>1</w:t>
      </w:r>
      <w:r w:rsidRPr="006414F7">
        <w:rPr>
          <w:rFonts w:asciiTheme="minorEastAsia" w:eastAsiaTheme="minorEastAsia" w:hAnsiTheme="minorEastAsia" w:hint="eastAsia"/>
          <w:kern w:val="0"/>
        </w:rPr>
        <w:t>天，基金管理人应于重新开放日在</w:t>
      </w:r>
      <w:r w:rsidR="00B40B98" w:rsidRPr="006414F7">
        <w:rPr>
          <w:rFonts w:asciiTheme="minorEastAsia" w:eastAsiaTheme="minorEastAsia" w:hAnsiTheme="minorEastAsia" w:hint="eastAsia"/>
          <w:kern w:val="0"/>
        </w:rPr>
        <w:t>指定媒介</w:t>
      </w:r>
      <w:r w:rsidRPr="006414F7">
        <w:rPr>
          <w:rFonts w:asciiTheme="minorEastAsia" w:eastAsiaTheme="minorEastAsia" w:hAnsiTheme="minorEastAsia" w:hint="eastAsia"/>
          <w:kern w:val="0"/>
        </w:rPr>
        <w:t>刊登基金重新开放申购或赎回的公告并公告最新的基金</w:t>
      </w:r>
      <w:r w:rsidRPr="006414F7">
        <w:rPr>
          <w:rFonts w:asciiTheme="minorEastAsia" w:eastAsiaTheme="minorEastAsia" w:hAnsiTheme="minorEastAsia" w:hint="eastAsia"/>
        </w:rPr>
        <w:t>份额</w:t>
      </w:r>
      <w:r w:rsidRPr="006414F7">
        <w:rPr>
          <w:rFonts w:asciiTheme="minorEastAsia" w:eastAsiaTheme="minorEastAsia" w:hAnsiTheme="minorEastAsia" w:hint="eastAsia"/>
          <w:kern w:val="0"/>
        </w:rPr>
        <w:t>净值。</w:t>
      </w:r>
    </w:p>
    <w:p w:rsidR="009D75B9" w:rsidRPr="006414F7" w:rsidRDefault="009D75B9" w:rsidP="001A2E39">
      <w:pPr>
        <w:autoSpaceDE w:val="0"/>
        <w:autoSpaceDN w:val="0"/>
        <w:adjustRightInd w:val="0"/>
        <w:snapToGrid w:val="0"/>
        <w:spacing w:line="360" w:lineRule="auto"/>
        <w:ind w:firstLine="420"/>
        <w:rPr>
          <w:rFonts w:asciiTheme="minorEastAsia" w:eastAsiaTheme="minorEastAsia" w:hAnsiTheme="minorEastAsia"/>
          <w:kern w:val="0"/>
        </w:rPr>
      </w:pPr>
      <w:r w:rsidRPr="006414F7">
        <w:rPr>
          <w:rFonts w:asciiTheme="minorEastAsia" w:eastAsiaTheme="minorEastAsia" w:hAnsiTheme="minorEastAsia" w:hint="eastAsia"/>
          <w:kern w:val="0"/>
        </w:rPr>
        <w:t>如果发生暂停的时间超过</w:t>
      </w:r>
      <w:r w:rsidRPr="006414F7">
        <w:rPr>
          <w:rFonts w:asciiTheme="minorEastAsia" w:eastAsiaTheme="minorEastAsia" w:hAnsiTheme="minorEastAsia"/>
          <w:kern w:val="0"/>
        </w:rPr>
        <w:t>1</w:t>
      </w:r>
      <w:r w:rsidRPr="006414F7">
        <w:rPr>
          <w:rFonts w:asciiTheme="minorEastAsia" w:eastAsiaTheme="minorEastAsia" w:hAnsiTheme="minorEastAsia" w:hint="eastAsia"/>
          <w:kern w:val="0"/>
        </w:rPr>
        <w:t>天但少于两周，暂停结束基金重新开放申购或赎回时，基金管理人应提前</w:t>
      </w:r>
      <w:r w:rsidRPr="006414F7">
        <w:rPr>
          <w:rFonts w:asciiTheme="minorEastAsia" w:eastAsiaTheme="minorEastAsia" w:hAnsiTheme="minorEastAsia"/>
          <w:kern w:val="0"/>
        </w:rPr>
        <w:t>1</w:t>
      </w:r>
      <w:r w:rsidRPr="006414F7">
        <w:rPr>
          <w:rFonts w:asciiTheme="minorEastAsia" w:eastAsiaTheme="minorEastAsia" w:hAnsiTheme="minorEastAsia" w:hint="eastAsia"/>
          <w:kern w:val="0"/>
        </w:rPr>
        <w:t>个工作日在</w:t>
      </w:r>
      <w:r w:rsidR="00ED2B8E" w:rsidRPr="006414F7">
        <w:rPr>
          <w:rFonts w:asciiTheme="minorEastAsia" w:eastAsiaTheme="minorEastAsia" w:hAnsiTheme="minorEastAsia" w:hint="eastAsia"/>
          <w:szCs w:val="21"/>
        </w:rPr>
        <w:t>指定媒介</w:t>
      </w:r>
      <w:r w:rsidRPr="006414F7">
        <w:rPr>
          <w:rFonts w:asciiTheme="minorEastAsia" w:eastAsiaTheme="minorEastAsia" w:hAnsiTheme="minorEastAsia" w:hint="eastAsia"/>
          <w:kern w:val="0"/>
        </w:rPr>
        <w:t>刊登基金重新开放申购或赎回的公告，并在重新开放申购或赎回日公告最新的基金</w:t>
      </w:r>
      <w:r w:rsidRPr="006414F7">
        <w:rPr>
          <w:rFonts w:asciiTheme="minorEastAsia" w:eastAsiaTheme="minorEastAsia" w:hAnsiTheme="minorEastAsia" w:hint="eastAsia"/>
        </w:rPr>
        <w:t>份额</w:t>
      </w:r>
      <w:r w:rsidRPr="006414F7">
        <w:rPr>
          <w:rFonts w:asciiTheme="minorEastAsia" w:eastAsiaTheme="minorEastAsia" w:hAnsiTheme="minorEastAsia" w:hint="eastAsia"/>
          <w:kern w:val="0"/>
        </w:rPr>
        <w:t>净值。</w:t>
      </w:r>
    </w:p>
    <w:p w:rsidR="000755B5" w:rsidRPr="006414F7" w:rsidRDefault="009D75B9" w:rsidP="001A2E39">
      <w:pPr>
        <w:snapToGrid w:val="0"/>
        <w:spacing w:line="360" w:lineRule="auto"/>
        <w:ind w:firstLine="420"/>
        <w:rPr>
          <w:rFonts w:asciiTheme="minorEastAsia" w:eastAsiaTheme="minorEastAsia" w:hAnsiTheme="minorEastAsia"/>
          <w:kern w:val="0"/>
        </w:rPr>
        <w:sectPr w:rsidR="000755B5" w:rsidRPr="006414F7" w:rsidSect="003A2129">
          <w:pgSz w:w="11906" w:h="16838" w:code="9"/>
          <w:pgMar w:top="1701" w:right="1301" w:bottom="1701" w:left="1814" w:header="1134" w:footer="1247" w:gutter="0"/>
          <w:cols w:space="425"/>
          <w:docGrid w:type="lines" w:linePitch="447"/>
        </w:sectPr>
      </w:pPr>
      <w:r w:rsidRPr="006414F7">
        <w:rPr>
          <w:rFonts w:asciiTheme="minorEastAsia" w:eastAsiaTheme="minorEastAsia" w:hAnsiTheme="minorEastAsia" w:hint="eastAsia"/>
          <w:kern w:val="0"/>
        </w:rPr>
        <w:t>如果发生暂停的时间超过两周，暂停期间，基金管理人应每两周至少重复刊登暂停公告一次；当连续暂停时间超过两个月时，可对重复刊登暂停公告的频率进行调整。暂停结束基金重新开放申购或赎回时，基金管理人应提前</w:t>
      </w:r>
      <w:r w:rsidRPr="006414F7">
        <w:rPr>
          <w:rFonts w:asciiTheme="minorEastAsia" w:eastAsiaTheme="minorEastAsia" w:hAnsiTheme="minorEastAsia"/>
          <w:kern w:val="0"/>
        </w:rPr>
        <w:t>3</w:t>
      </w:r>
      <w:r w:rsidRPr="006414F7">
        <w:rPr>
          <w:rFonts w:asciiTheme="minorEastAsia" w:eastAsiaTheme="minorEastAsia" w:hAnsiTheme="minorEastAsia" w:hint="eastAsia"/>
          <w:kern w:val="0"/>
        </w:rPr>
        <w:t>个工作日在</w:t>
      </w:r>
      <w:r w:rsidR="00ED2B8E" w:rsidRPr="006414F7">
        <w:rPr>
          <w:rFonts w:asciiTheme="minorEastAsia" w:eastAsiaTheme="minorEastAsia" w:hAnsiTheme="minorEastAsia" w:hint="eastAsia"/>
          <w:szCs w:val="21"/>
        </w:rPr>
        <w:t>指定媒介</w:t>
      </w:r>
      <w:r w:rsidRPr="006414F7">
        <w:rPr>
          <w:rFonts w:asciiTheme="minorEastAsia" w:eastAsiaTheme="minorEastAsia" w:hAnsiTheme="minorEastAsia" w:hint="eastAsia"/>
          <w:kern w:val="0"/>
        </w:rPr>
        <w:t>连续刊登基金重新开放申购或赎回的公告，并在重新开放申购或赎回日公告最新的基金</w:t>
      </w:r>
      <w:r w:rsidRPr="006414F7">
        <w:rPr>
          <w:rFonts w:asciiTheme="minorEastAsia" w:eastAsiaTheme="minorEastAsia" w:hAnsiTheme="minorEastAsia" w:hint="eastAsia"/>
        </w:rPr>
        <w:t>份额</w:t>
      </w:r>
      <w:r w:rsidRPr="006414F7">
        <w:rPr>
          <w:rFonts w:asciiTheme="minorEastAsia" w:eastAsiaTheme="minorEastAsia" w:hAnsiTheme="minorEastAsia" w:hint="eastAsia"/>
          <w:kern w:val="0"/>
        </w:rPr>
        <w:t>净值。</w:t>
      </w:r>
    </w:p>
    <w:p w:rsidR="009D75B9" w:rsidRPr="006414F7" w:rsidRDefault="009D75B9" w:rsidP="001A2E39">
      <w:pPr>
        <w:pStyle w:val="1"/>
        <w:keepLines/>
        <w:snapToGrid w:val="0"/>
        <w:spacing w:beforeLines="0" w:afterLines="0" w:line="360" w:lineRule="auto"/>
        <w:ind w:firstLineChars="0" w:firstLine="0"/>
        <w:rPr>
          <w:rFonts w:asciiTheme="minorEastAsia" w:eastAsiaTheme="minorEastAsia" w:hAnsiTheme="minorEastAsia"/>
        </w:rPr>
      </w:pPr>
      <w:bookmarkStart w:id="161" w:name="_Toc225152175"/>
      <w:bookmarkStart w:id="162" w:name="_Toc225152285"/>
      <w:bookmarkStart w:id="163" w:name="_Toc225230520"/>
      <w:bookmarkStart w:id="164" w:name="_Toc225230680"/>
      <w:bookmarkStart w:id="165" w:name="_Toc225230792"/>
      <w:bookmarkStart w:id="166" w:name="_Toc225230886"/>
      <w:bookmarkStart w:id="167" w:name="_Toc45618252"/>
      <w:r w:rsidRPr="006414F7">
        <w:rPr>
          <w:rFonts w:asciiTheme="minorEastAsia" w:eastAsiaTheme="minorEastAsia" w:hAnsiTheme="minorEastAsia" w:hint="eastAsia"/>
          <w:b/>
          <w:bCs/>
          <w:kern w:val="44"/>
          <w:sz w:val="28"/>
          <w:szCs w:val="44"/>
        </w:rPr>
        <w:lastRenderedPageBreak/>
        <w:t>七、基金的非交易过户、转托管、冻结与质押</w:t>
      </w:r>
      <w:bookmarkEnd w:id="161"/>
      <w:bookmarkEnd w:id="162"/>
      <w:bookmarkEnd w:id="163"/>
      <w:bookmarkEnd w:id="164"/>
      <w:bookmarkEnd w:id="165"/>
      <w:bookmarkEnd w:id="166"/>
      <w:bookmarkEnd w:id="167"/>
    </w:p>
    <w:p w:rsidR="009D75B9" w:rsidRPr="006414F7" w:rsidRDefault="009D75B9" w:rsidP="009C5EC3">
      <w:pPr>
        <w:numPr>
          <w:ilvl w:val="0"/>
          <w:numId w:val="22"/>
        </w:numPr>
        <w:autoSpaceDE w:val="0"/>
        <w:autoSpaceDN w:val="0"/>
        <w:adjustRightInd w:val="0"/>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基金注册登记机构只受理继承、捐赠、强制执行及基金注册登记机构认可的其它情况下的非交易过户。其中：</w:t>
      </w:r>
    </w:p>
    <w:p w:rsidR="009D75B9" w:rsidRPr="006414F7" w:rsidRDefault="001F732B" w:rsidP="001F732B">
      <w:pPr>
        <w:autoSpaceDE w:val="0"/>
        <w:autoSpaceDN w:val="0"/>
        <w:adjustRightInd w:val="0"/>
        <w:snapToGrid w:val="0"/>
        <w:spacing w:line="360" w:lineRule="auto"/>
        <w:ind w:firstLine="420"/>
        <w:rPr>
          <w:rFonts w:asciiTheme="minorEastAsia" w:eastAsiaTheme="minorEastAsia" w:hAnsiTheme="minorEastAsia"/>
          <w:kern w:val="0"/>
        </w:rPr>
      </w:pPr>
      <w:r w:rsidRPr="006414F7">
        <w:rPr>
          <w:rFonts w:asciiTheme="minorEastAsia" w:eastAsiaTheme="minorEastAsia" w:hAnsiTheme="minorEastAsia" w:hint="eastAsia"/>
          <w:kern w:val="0"/>
        </w:rPr>
        <w:t>1、</w:t>
      </w:r>
      <w:r w:rsidR="009D75B9" w:rsidRPr="006414F7">
        <w:rPr>
          <w:rFonts w:asciiTheme="minorEastAsia" w:eastAsiaTheme="minorEastAsia" w:hAnsiTheme="minorEastAsia" w:hint="eastAsia"/>
          <w:kern w:val="0"/>
        </w:rPr>
        <w:t>继承是指基金份额持有人死亡，其持有的基金份额由其合法的继承人或受遗赠人继承。</w:t>
      </w:r>
    </w:p>
    <w:p w:rsidR="009D75B9" w:rsidRPr="006414F7" w:rsidRDefault="001F732B" w:rsidP="001F732B">
      <w:pPr>
        <w:autoSpaceDE w:val="0"/>
        <w:autoSpaceDN w:val="0"/>
        <w:adjustRightInd w:val="0"/>
        <w:snapToGrid w:val="0"/>
        <w:spacing w:line="360" w:lineRule="auto"/>
        <w:ind w:firstLine="420"/>
        <w:rPr>
          <w:rFonts w:asciiTheme="minorEastAsia" w:eastAsiaTheme="minorEastAsia" w:hAnsiTheme="minorEastAsia"/>
          <w:kern w:val="0"/>
        </w:rPr>
      </w:pPr>
      <w:r w:rsidRPr="006414F7">
        <w:rPr>
          <w:rFonts w:asciiTheme="minorEastAsia" w:eastAsiaTheme="minorEastAsia" w:hAnsiTheme="minorEastAsia" w:hint="eastAsia"/>
          <w:kern w:val="0"/>
        </w:rPr>
        <w:t>2、</w:t>
      </w:r>
      <w:r w:rsidR="009D75B9" w:rsidRPr="006414F7">
        <w:rPr>
          <w:rFonts w:asciiTheme="minorEastAsia" w:eastAsiaTheme="minorEastAsia" w:hAnsiTheme="minorEastAsia" w:hint="eastAsia"/>
          <w:kern w:val="0"/>
        </w:rPr>
        <w:t>捐赠仅指基金份额持有人将其合法持有的基金份额捐赠给福利性质的基金会或其他具有社会公益性质的社会团体。</w:t>
      </w:r>
    </w:p>
    <w:p w:rsidR="009D75B9" w:rsidRPr="006414F7" w:rsidRDefault="001F732B" w:rsidP="001F732B">
      <w:pPr>
        <w:autoSpaceDE w:val="0"/>
        <w:autoSpaceDN w:val="0"/>
        <w:adjustRightInd w:val="0"/>
        <w:snapToGrid w:val="0"/>
        <w:spacing w:line="360" w:lineRule="auto"/>
        <w:ind w:firstLine="420"/>
        <w:rPr>
          <w:rFonts w:asciiTheme="minorEastAsia" w:eastAsiaTheme="minorEastAsia" w:hAnsiTheme="minorEastAsia"/>
          <w:kern w:val="0"/>
        </w:rPr>
      </w:pPr>
      <w:r w:rsidRPr="006414F7">
        <w:rPr>
          <w:rFonts w:asciiTheme="minorEastAsia" w:eastAsiaTheme="minorEastAsia" w:hAnsiTheme="minorEastAsia" w:hint="eastAsia"/>
          <w:kern w:val="0"/>
        </w:rPr>
        <w:t>3、</w:t>
      </w:r>
      <w:r w:rsidR="009D75B9" w:rsidRPr="006414F7">
        <w:rPr>
          <w:rFonts w:asciiTheme="minorEastAsia" w:eastAsiaTheme="minorEastAsia" w:hAnsiTheme="minorEastAsia" w:hint="eastAsia"/>
          <w:kern w:val="0"/>
        </w:rPr>
        <w:t>强制执行是指国家有权机关依据生效的法律文书将基金份额持有人持有的基金份额强制执行划转给其他自然人、法人、社会团体或其他组织。</w:t>
      </w:r>
    </w:p>
    <w:p w:rsidR="009D75B9" w:rsidRPr="006414F7" w:rsidRDefault="009D75B9" w:rsidP="009C5EC3">
      <w:pPr>
        <w:numPr>
          <w:ilvl w:val="0"/>
          <w:numId w:val="22"/>
        </w:numPr>
        <w:autoSpaceDE w:val="0"/>
        <w:autoSpaceDN w:val="0"/>
        <w:adjustRightInd w:val="0"/>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办理非交易过户必须提供基金注册登记机构要求提供的相关资料，其中，因继承、捐赠导致的非交易过户向基金销售网点申请办理，因强制执行导致的非交易过户直接向基金注册登记机构统一申请办理。</w:t>
      </w:r>
    </w:p>
    <w:p w:rsidR="009D75B9" w:rsidRPr="006414F7" w:rsidRDefault="009D75B9" w:rsidP="009C5EC3">
      <w:pPr>
        <w:numPr>
          <w:ilvl w:val="0"/>
          <w:numId w:val="22"/>
        </w:numPr>
        <w:autoSpaceDE w:val="0"/>
        <w:autoSpaceDN w:val="0"/>
        <w:adjustRightInd w:val="0"/>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符合条件的非交易过户申请自申请受理日起，</w:t>
      </w:r>
      <w:r w:rsidR="00335E05" w:rsidRPr="006414F7">
        <w:rPr>
          <w:rFonts w:asciiTheme="minorEastAsia" w:eastAsiaTheme="minorEastAsia" w:hAnsiTheme="minorEastAsia" w:hint="eastAsia"/>
        </w:rPr>
        <w:t>两个月内办理</w:t>
      </w:r>
      <w:r w:rsidRPr="006414F7">
        <w:rPr>
          <w:rFonts w:asciiTheme="minorEastAsia" w:eastAsiaTheme="minorEastAsia" w:hAnsiTheme="minorEastAsia" w:hint="eastAsia"/>
        </w:rPr>
        <w:t>；申请人按基金注册登记机构规定的标准缴纳过户费用。</w:t>
      </w:r>
    </w:p>
    <w:p w:rsidR="009D75B9" w:rsidRPr="006414F7" w:rsidRDefault="009D75B9" w:rsidP="009C5EC3">
      <w:pPr>
        <w:numPr>
          <w:ilvl w:val="0"/>
          <w:numId w:val="22"/>
        </w:numPr>
        <w:autoSpaceDE w:val="0"/>
        <w:autoSpaceDN w:val="0"/>
        <w:adjustRightInd w:val="0"/>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基金份额持有人可以办理其基金份额在不同销售机构的转托管手续，转托管业务由各销售机构负责受理。</w:t>
      </w:r>
    </w:p>
    <w:p w:rsidR="009D75B9" w:rsidRPr="006414F7" w:rsidRDefault="009D75B9" w:rsidP="009C5EC3">
      <w:pPr>
        <w:numPr>
          <w:ilvl w:val="0"/>
          <w:numId w:val="22"/>
        </w:numPr>
        <w:autoSpaceDE w:val="0"/>
        <w:autoSpaceDN w:val="0"/>
        <w:adjustRightInd w:val="0"/>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基金注册登记机构只受理国家有权机关依法要求的基金账户或基金份额的冻结与解冻。基金</w:t>
      </w:r>
      <w:r w:rsidR="00B1567C" w:rsidRPr="006414F7">
        <w:rPr>
          <w:rFonts w:asciiTheme="minorEastAsia" w:eastAsiaTheme="minorEastAsia" w:hAnsiTheme="minorEastAsia" w:hint="eastAsia"/>
        </w:rPr>
        <w:t>账户</w:t>
      </w:r>
      <w:r w:rsidRPr="006414F7">
        <w:rPr>
          <w:rFonts w:asciiTheme="minorEastAsia" w:eastAsiaTheme="minorEastAsia" w:hAnsiTheme="minorEastAsia" w:hint="eastAsia"/>
        </w:rPr>
        <w:t>或基金份额被冻结的，被冻结部分产生的权益（包括现金分红和红利再投资）一并冻结。</w:t>
      </w:r>
    </w:p>
    <w:p w:rsidR="009D75B9" w:rsidRPr="006414F7" w:rsidRDefault="009D75B9" w:rsidP="009C5EC3">
      <w:pPr>
        <w:numPr>
          <w:ilvl w:val="0"/>
          <w:numId w:val="22"/>
        </w:numPr>
        <w:autoSpaceDE w:val="0"/>
        <w:autoSpaceDN w:val="0"/>
        <w:adjustRightInd w:val="0"/>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在相关法律法规有明确规定的条件下，基金管理人将可以办理基金份额的质押业务或其他非交易过户业务，并制定、公布并实施相应的业务规则。</w:t>
      </w:r>
    </w:p>
    <w:p w:rsidR="001F732B" w:rsidRPr="006414F7" w:rsidRDefault="001F732B" w:rsidP="001F732B">
      <w:pPr>
        <w:autoSpaceDE w:val="0"/>
        <w:autoSpaceDN w:val="0"/>
        <w:adjustRightInd w:val="0"/>
        <w:snapToGrid w:val="0"/>
        <w:spacing w:line="360" w:lineRule="auto"/>
        <w:rPr>
          <w:rFonts w:asciiTheme="minorEastAsia" w:eastAsiaTheme="minorEastAsia" w:hAnsiTheme="minorEastAsia"/>
        </w:rPr>
      </w:pPr>
    </w:p>
    <w:p w:rsidR="001F732B" w:rsidRPr="006414F7" w:rsidRDefault="001F732B" w:rsidP="001F732B">
      <w:pPr>
        <w:autoSpaceDE w:val="0"/>
        <w:autoSpaceDN w:val="0"/>
        <w:adjustRightInd w:val="0"/>
        <w:snapToGrid w:val="0"/>
        <w:spacing w:line="360" w:lineRule="auto"/>
        <w:rPr>
          <w:rFonts w:asciiTheme="minorEastAsia" w:eastAsiaTheme="minorEastAsia" w:hAnsiTheme="minorEastAsia"/>
        </w:rPr>
      </w:pPr>
    </w:p>
    <w:p w:rsidR="001F732B" w:rsidRPr="006414F7" w:rsidRDefault="001F732B" w:rsidP="001F732B">
      <w:pPr>
        <w:autoSpaceDE w:val="0"/>
        <w:autoSpaceDN w:val="0"/>
        <w:adjustRightInd w:val="0"/>
        <w:snapToGrid w:val="0"/>
        <w:spacing w:line="360" w:lineRule="auto"/>
        <w:rPr>
          <w:rFonts w:asciiTheme="minorEastAsia" w:eastAsiaTheme="minorEastAsia" w:hAnsiTheme="minorEastAsia"/>
        </w:rPr>
      </w:pPr>
    </w:p>
    <w:p w:rsidR="001F732B" w:rsidRPr="006414F7" w:rsidRDefault="001F732B" w:rsidP="001F732B">
      <w:pPr>
        <w:autoSpaceDE w:val="0"/>
        <w:autoSpaceDN w:val="0"/>
        <w:adjustRightInd w:val="0"/>
        <w:snapToGrid w:val="0"/>
        <w:spacing w:line="360" w:lineRule="auto"/>
        <w:rPr>
          <w:rFonts w:asciiTheme="minorEastAsia" w:eastAsiaTheme="minorEastAsia" w:hAnsiTheme="minorEastAsia"/>
        </w:rPr>
      </w:pPr>
    </w:p>
    <w:p w:rsidR="001F732B" w:rsidRPr="006414F7" w:rsidRDefault="001F732B" w:rsidP="001F732B">
      <w:pPr>
        <w:autoSpaceDE w:val="0"/>
        <w:autoSpaceDN w:val="0"/>
        <w:adjustRightInd w:val="0"/>
        <w:snapToGrid w:val="0"/>
        <w:spacing w:line="360" w:lineRule="auto"/>
        <w:rPr>
          <w:rFonts w:asciiTheme="minorEastAsia" w:eastAsiaTheme="minorEastAsia" w:hAnsiTheme="minorEastAsia"/>
        </w:rPr>
      </w:pPr>
    </w:p>
    <w:p w:rsidR="001F732B" w:rsidRPr="006414F7" w:rsidRDefault="001F732B" w:rsidP="001F732B">
      <w:pPr>
        <w:autoSpaceDE w:val="0"/>
        <w:autoSpaceDN w:val="0"/>
        <w:adjustRightInd w:val="0"/>
        <w:snapToGrid w:val="0"/>
        <w:spacing w:line="360" w:lineRule="auto"/>
        <w:rPr>
          <w:rFonts w:asciiTheme="minorEastAsia" w:eastAsiaTheme="minorEastAsia" w:hAnsiTheme="minorEastAsia"/>
        </w:rPr>
      </w:pPr>
    </w:p>
    <w:p w:rsidR="001F732B" w:rsidRPr="006414F7" w:rsidRDefault="001F732B" w:rsidP="001F732B">
      <w:pPr>
        <w:autoSpaceDE w:val="0"/>
        <w:autoSpaceDN w:val="0"/>
        <w:adjustRightInd w:val="0"/>
        <w:snapToGrid w:val="0"/>
        <w:spacing w:line="360" w:lineRule="auto"/>
        <w:rPr>
          <w:rFonts w:asciiTheme="minorEastAsia" w:eastAsiaTheme="minorEastAsia" w:hAnsiTheme="minorEastAsia"/>
        </w:rPr>
      </w:pPr>
    </w:p>
    <w:p w:rsidR="001F732B" w:rsidRPr="006414F7" w:rsidRDefault="001F732B" w:rsidP="001F732B">
      <w:pPr>
        <w:autoSpaceDE w:val="0"/>
        <w:autoSpaceDN w:val="0"/>
        <w:adjustRightInd w:val="0"/>
        <w:snapToGrid w:val="0"/>
        <w:spacing w:line="360" w:lineRule="auto"/>
        <w:rPr>
          <w:rFonts w:asciiTheme="minorEastAsia" w:eastAsiaTheme="minorEastAsia" w:hAnsiTheme="minorEastAsia"/>
        </w:rPr>
      </w:pPr>
    </w:p>
    <w:p w:rsidR="001F732B" w:rsidRPr="006414F7" w:rsidRDefault="001F732B" w:rsidP="001F732B">
      <w:pPr>
        <w:autoSpaceDE w:val="0"/>
        <w:autoSpaceDN w:val="0"/>
        <w:adjustRightInd w:val="0"/>
        <w:snapToGrid w:val="0"/>
        <w:spacing w:line="360" w:lineRule="auto"/>
        <w:rPr>
          <w:rFonts w:asciiTheme="minorEastAsia" w:eastAsiaTheme="minorEastAsia" w:hAnsiTheme="minorEastAsia"/>
        </w:rPr>
      </w:pPr>
    </w:p>
    <w:p w:rsidR="001F732B" w:rsidRPr="006414F7" w:rsidRDefault="001F732B" w:rsidP="001F732B">
      <w:pPr>
        <w:autoSpaceDE w:val="0"/>
        <w:autoSpaceDN w:val="0"/>
        <w:adjustRightInd w:val="0"/>
        <w:snapToGrid w:val="0"/>
        <w:spacing w:line="360" w:lineRule="auto"/>
        <w:rPr>
          <w:rFonts w:asciiTheme="minorEastAsia" w:eastAsiaTheme="minorEastAsia" w:hAnsiTheme="minorEastAsia"/>
        </w:rPr>
      </w:pPr>
    </w:p>
    <w:p w:rsidR="001F732B" w:rsidRPr="006414F7" w:rsidRDefault="001F732B" w:rsidP="001F732B">
      <w:pPr>
        <w:autoSpaceDE w:val="0"/>
        <w:autoSpaceDN w:val="0"/>
        <w:adjustRightInd w:val="0"/>
        <w:snapToGrid w:val="0"/>
        <w:spacing w:line="360" w:lineRule="auto"/>
        <w:rPr>
          <w:rFonts w:asciiTheme="minorEastAsia" w:eastAsiaTheme="minorEastAsia" w:hAnsiTheme="minorEastAsia"/>
        </w:rPr>
      </w:pPr>
    </w:p>
    <w:p w:rsidR="001F732B" w:rsidRPr="006414F7" w:rsidRDefault="001F732B" w:rsidP="001F732B">
      <w:pPr>
        <w:autoSpaceDE w:val="0"/>
        <w:autoSpaceDN w:val="0"/>
        <w:adjustRightInd w:val="0"/>
        <w:snapToGrid w:val="0"/>
        <w:spacing w:line="360" w:lineRule="auto"/>
        <w:rPr>
          <w:rFonts w:asciiTheme="minorEastAsia" w:eastAsiaTheme="minorEastAsia" w:hAnsiTheme="minorEastAsia"/>
        </w:rPr>
      </w:pPr>
    </w:p>
    <w:p w:rsidR="009D75B9" w:rsidRPr="006414F7" w:rsidRDefault="009D75B9" w:rsidP="001A2E39">
      <w:pPr>
        <w:snapToGrid w:val="0"/>
        <w:spacing w:line="360" w:lineRule="auto"/>
        <w:ind w:firstLine="420"/>
        <w:rPr>
          <w:rFonts w:asciiTheme="minorEastAsia" w:eastAsiaTheme="minorEastAsia" w:hAnsiTheme="minorEastAsia"/>
        </w:rPr>
      </w:pPr>
    </w:p>
    <w:p w:rsidR="009D75B9" w:rsidRPr="006414F7" w:rsidRDefault="009D75B9" w:rsidP="001A2E39">
      <w:pPr>
        <w:pStyle w:val="1"/>
        <w:keepLines/>
        <w:snapToGrid w:val="0"/>
        <w:spacing w:beforeLines="0" w:afterLines="0" w:line="360" w:lineRule="auto"/>
        <w:ind w:firstLineChars="0" w:firstLine="0"/>
        <w:rPr>
          <w:rFonts w:asciiTheme="minorEastAsia" w:eastAsiaTheme="minorEastAsia" w:hAnsiTheme="minorEastAsia"/>
          <w:b/>
          <w:bCs/>
        </w:rPr>
      </w:pPr>
      <w:bookmarkStart w:id="168" w:name="_Toc225152176"/>
      <w:bookmarkStart w:id="169" w:name="_Toc225152286"/>
      <w:bookmarkStart w:id="170" w:name="_Toc225230521"/>
      <w:bookmarkStart w:id="171" w:name="_Toc225230681"/>
      <w:bookmarkStart w:id="172" w:name="_Toc225230793"/>
      <w:bookmarkStart w:id="173" w:name="_Toc225230887"/>
      <w:bookmarkStart w:id="174" w:name="_Toc45618253"/>
      <w:r w:rsidRPr="006414F7">
        <w:rPr>
          <w:rFonts w:asciiTheme="minorEastAsia" w:eastAsiaTheme="minorEastAsia" w:hAnsiTheme="minorEastAsia" w:hint="eastAsia"/>
          <w:b/>
          <w:bCs/>
          <w:kern w:val="44"/>
          <w:sz w:val="28"/>
          <w:szCs w:val="44"/>
        </w:rPr>
        <w:lastRenderedPageBreak/>
        <w:t>八、基金的投资</w:t>
      </w:r>
      <w:bookmarkEnd w:id="168"/>
      <w:bookmarkEnd w:id="169"/>
      <w:bookmarkEnd w:id="170"/>
      <w:bookmarkEnd w:id="171"/>
      <w:bookmarkEnd w:id="172"/>
      <w:bookmarkEnd w:id="173"/>
      <w:bookmarkEnd w:id="174"/>
    </w:p>
    <w:p w:rsidR="009D75B9" w:rsidRPr="006414F7" w:rsidRDefault="009832B6" w:rsidP="001A2E39">
      <w:pPr>
        <w:autoSpaceDE w:val="0"/>
        <w:autoSpaceDN w:val="0"/>
        <w:adjustRightInd w:val="0"/>
        <w:snapToGrid w:val="0"/>
        <w:spacing w:line="360" w:lineRule="auto"/>
        <w:outlineLvl w:val="1"/>
        <w:rPr>
          <w:rFonts w:asciiTheme="minorEastAsia" w:eastAsiaTheme="minorEastAsia" w:hAnsiTheme="minorEastAsia"/>
          <w:b/>
          <w:bCs/>
        </w:rPr>
      </w:pPr>
      <w:bookmarkStart w:id="175" w:name="_Toc225152287"/>
      <w:bookmarkStart w:id="176" w:name="_Toc225230522"/>
      <w:bookmarkStart w:id="177" w:name="_Toc225230682"/>
      <w:bookmarkStart w:id="178" w:name="_Toc225230794"/>
      <w:bookmarkStart w:id="179" w:name="_Toc45618254"/>
      <w:r w:rsidRPr="006414F7">
        <w:rPr>
          <w:rFonts w:asciiTheme="minorEastAsia" w:eastAsiaTheme="minorEastAsia" w:hAnsiTheme="minorEastAsia" w:hint="eastAsia"/>
          <w:b/>
          <w:bCs/>
        </w:rPr>
        <w:t>（一）</w:t>
      </w:r>
      <w:r w:rsidR="009D75B9" w:rsidRPr="006414F7">
        <w:rPr>
          <w:rFonts w:asciiTheme="minorEastAsia" w:eastAsiaTheme="minorEastAsia" w:hAnsiTheme="minorEastAsia" w:hint="eastAsia"/>
          <w:b/>
          <w:bCs/>
        </w:rPr>
        <w:t>投资目标</w:t>
      </w:r>
      <w:bookmarkEnd w:id="175"/>
      <w:bookmarkEnd w:id="176"/>
      <w:bookmarkEnd w:id="177"/>
      <w:bookmarkEnd w:id="178"/>
      <w:bookmarkEnd w:id="179"/>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本基金将基金资产在股票和债券间进行合理配置，以追求资本在低风险水平下的平稳增长。</w:t>
      </w:r>
    </w:p>
    <w:p w:rsidR="009D75B9" w:rsidRPr="006414F7" w:rsidRDefault="009832B6" w:rsidP="001A2E39">
      <w:pPr>
        <w:autoSpaceDE w:val="0"/>
        <w:autoSpaceDN w:val="0"/>
        <w:adjustRightInd w:val="0"/>
        <w:snapToGrid w:val="0"/>
        <w:spacing w:line="360" w:lineRule="auto"/>
        <w:outlineLvl w:val="1"/>
        <w:rPr>
          <w:rFonts w:asciiTheme="minorEastAsia" w:eastAsiaTheme="minorEastAsia" w:hAnsiTheme="minorEastAsia"/>
          <w:b/>
          <w:bCs/>
        </w:rPr>
      </w:pPr>
      <w:bookmarkStart w:id="180" w:name="_Toc225152288"/>
      <w:bookmarkStart w:id="181" w:name="_Toc225230523"/>
      <w:bookmarkStart w:id="182" w:name="_Toc225230683"/>
      <w:bookmarkStart w:id="183" w:name="_Toc225230795"/>
      <w:bookmarkStart w:id="184" w:name="_Toc45618255"/>
      <w:r w:rsidRPr="006414F7">
        <w:rPr>
          <w:rFonts w:asciiTheme="minorEastAsia" w:eastAsiaTheme="minorEastAsia" w:hAnsiTheme="minorEastAsia" w:hint="eastAsia"/>
          <w:b/>
          <w:bCs/>
        </w:rPr>
        <w:t>（二）</w:t>
      </w:r>
      <w:r w:rsidR="009D75B9" w:rsidRPr="006414F7">
        <w:rPr>
          <w:rFonts w:asciiTheme="minorEastAsia" w:eastAsiaTheme="minorEastAsia" w:hAnsiTheme="minorEastAsia" w:hint="eastAsia"/>
          <w:b/>
          <w:bCs/>
        </w:rPr>
        <w:t>投资方向</w:t>
      </w:r>
      <w:bookmarkEnd w:id="180"/>
      <w:bookmarkEnd w:id="181"/>
      <w:bookmarkEnd w:id="182"/>
      <w:bookmarkEnd w:id="183"/>
      <w:bookmarkEnd w:id="184"/>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本基金投资于股票和债券的比例均不低于基金资产净值的30%；股票投资主要集中于具有持续发展能力的公司，以追求资本的中长期稳定增长；债券投资主要根据品种、期限结构等因素构造债券组合，追求中长期稳定的收益。</w:t>
      </w:r>
    </w:p>
    <w:p w:rsidR="009D75B9" w:rsidRPr="006414F7" w:rsidRDefault="009832B6" w:rsidP="001A2E39">
      <w:pPr>
        <w:autoSpaceDE w:val="0"/>
        <w:autoSpaceDN w:val="0"/>
        <w:adjustRightInd w:val="0"/>
        <w:snapToGrid w:val="0"/>
        <w:spacing w:line="360" w:lineRule="auto"/>
        <w:outlineLvl w:val="1"/>
        <w:rPr>
          <w:rFonts w:asciiTheme="minorEastAsia" w:eastAsiaTheme="minorEastAsia" w:hAnsiTheme="minorEastAsia"/>
          <w:b/>
          <w:bCs/>
        </w:rPr>
      </w:pPr>
      <w:bookmarkStart w:id="185" w:name="_Toc225152289"/>
      <w:bookmarkStart w:id="186" w:name="_Toc225230524"/>
      <w:bookmarkStart w:id="187" w:name="_Toc225230684"/>
      <w:bookmarkStart w:id="188" w:name="_Toc225230796"/>
      <w:bookmarkStart w:id="189" w:name="_Toc45618256"/>
      <w:r w:rsidRPr="006414F7">
        <w:rPr>
          <w:rFonts w:asciiTheme="minorEastAsia" w:eastAsiaTheme="minorEastAsia" w:hAnsiTheme="minorEastAsia" w:hint="eastAsia"/>
          <w:b/>
          <w:bCs/>
        </w:rPr>
        <w:t>（三）</w:t>
      </w:r>
      <w:r w:rsidR="009D75B9" w:rsidRPr="006414F7">
        <w:rPr>
          <w:rFonts w:asciiTheme="minorEastAsia" w:eastAsiaTheme="minorEastAsia" w:hAnsiTheme="minorEastAsia" w:hint="eastAsia"/>
          <w:b/>
          <w:bCs/>
        </w:rPr>
        <w:t>投资理念</w:t>
      </w:r>
      <w:bookmarkEnd w:id="185"/>
      <w:bookmarkEnd w:id="186"/>
      <w:bookmarkEnd w:id="187"/>
      <w:bookmarkEnd w:id="188"/>
      <w:bookmarkEnd w:id="189"/>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本基金以诚信为本，追求阳光下的利润；</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本基金根据内在价值分析进行投资，投资时首先考虑风险，保证资本有安全边距；</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在控制风险的前提下，本基金追求资本的长期稳定增长。</w:t>
      </w:r>
    </w:p>
    <w:p w:rsidR="009D75B9" w:rsidRPr="006414F7" w:rsidRDefault="009832B6" w:rsidP="001A2E39">
      <w:pPr>
        <w:autoSpaceDE w:val="0"/>
        <w:autoSpaceDN w:val="0"/>
        <w:adjustRightInd w:val="0"/>
        <w:snapToGrid w:val="0"/>
        <w:spacing w:line="360" w:lineRule="auto"/>
        <w:outlineLvl w:val="1"/>
        <w:rPr>
          <w:rFonts w:asciiTheme="minorEastAsia" w:eastAsiaTheme="minorEastAsia" w:hAnsiTheme="minorEastAsia"/>
          <w:b/>
          <w:bCs/>
        </w:rPr>
      </w:pPr>
      <w:bookmarkStart w:id="190" w:name="_Toc225152290"/>
      <w:bookmarkStart w:id="191" w:name="_Toc225230525"/>
      <w:bookmarkStart w:id="192" w:name="_Toc225230685"/>
      <w:bookmarkStart w:id="193" w:name="_Toc225230797"/>
      <w:bookmarkStart w:id="194" w:name="_Toc45618257"/>
      <w:r w:rsidRPr="006414F7">
        <w:rPr>
          <w:rFonts w:asciiTheme="minorEastAsia" w:eastAsiaTheme="minorEastAsia" w:hAnsiTheme="minorEastAsia" w:hint="eastAsia"/>
          <w:b/>
          <w:bCs/>
        </w:rPr>
        <w:t>（四）</w:t>
      </w:r>
      <w:r w:rsidR="009D75B9" w:rsidRPr="006414F7">
        <w:rPr>
          <w:rFonts w:asciiTheme="minorEastAsia" w:eastAsiaTheme="minorEastAsia" w:hAnsiTheme="minorEastAsia" w:hint="eastAsia"/>
          <w:b/>
          <w:bCs/>
        </w:rPr>
        <w:t>投资策略</w:t>
      </w:r>
      <w:bookmarkEnd w:id="190"/>
      <w:bookmarkEnd w:id="191"/>
      <w:bookmarkEnd w:id="192"/>
      <w:bookmarkEnd w:id="193"/>
      <w:bookmarkEnd w:id="194"/>
    </w:p>
    <w:p w:rsidR="009D75B9" w:rsidRPr="006414F7" w:rsidRDefault="001F732B" w:rsidP="001F732B">
      <w:pPr>
        <w:snapToGrid w:val="0"/>
        <w:spacing w:line="360" w:lineRule="auto"/>
        <w:ind w:left="420"/>
        <w:rPr>
          <w:rFonts w:asciiTheme="minorEastAsia" w:eastAsiaTheme="minorEastAsia" w:hAnsiTheme="minorEastAsia"/>
          <w:b/>
          <w:bCs/>
        </w:rPr>
      </w:pPr>
      <w:r w:rsidRPr="006414F7">
        <w:rPr>
          <w:rFonts w:asciiTheme="minorEastAsia" w:eastAsiaTheme="minorEastAsia" w:hAnsiTheme="minorEastAsia" w:hint="eastAsia"/>
          <w:b/>
          <w:bCs/>
        </w:rPr>
        <w:t>1、</w:t>
      </w:r>
      <w:r w:rsidR="009D75B9" w:rsidRPr="006414F7">
        <w:rPr>
          <w:rFonts w:asciiTheme="minorEastAsia" w:eastAsiaTheme="minorEastAsia" w:hAnsiTheme="minorEastAsia" w:hint="eastAsia"/>
          <w:b/>
          <w:bCs/>
        </w:rPr>
        <w:t>资产配置比例</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本基金资产的配置比例范围：股票资产30%－65%；债券资产30%－65%；现金资产不低于5%</w:t>
      </w:r>
      <w:r w:rsidR="00D1693D" w:rsidRPr="006414F7">
        <w:rPr>
          <w:rFonts w:asciiTheme="minorEastAsia" w:eastAsiaTheme="minorEastAsia" w:hAnsiTheme="minorEastAsia" w:hint="eastAsia"/>
        </w:rPr>
        <w:t>，现金不包括结算备付金、存出保证金、应收申购款等</w:t>
      </w:r>
      <w:r w:rsidRPr="006414F7">
        <w:rPr>
          <w:rFonts w:asciiTheme="minorEastAsia" w:eastAsiaTheme="minorEastAsia" w:hAnsiTheme="minorEastAsia" w:hint="eastAsia"/>
        </w:rPr>
        <w:t>。其中投资于具有持续发展能力的上市公司的资产比例不低于本基金股票投资总资产的80%。</w:t>
      </w:r>
    </w:p>
    <w:p w:rsidR="009D75B9" w:rsidRPr="006414F7" w:rsidRDefault="001F732B" w:rsidP="001F732B">
      <w:pPr>
        <w:snapToGrid w:val="0"/>
        <w:spacing w:line="360" w:lineRule="auto"/>
        <w:ind w:left="420"/>
        <w:rPr>
          <w:rFonts w:asciiTheme="minorEastAsia" w:eastAsiaTheme="minorEastAsia" w:hAnsiTheme="minorEastAsia"/>
          <w:b/>
          <w:bCs/>
        </w:rPr>
      </w:pPr>
      <w:r w:rsidRPr="006414F7">
        <w:rPr>
          <w:rFonts w:asciiTheme="minorEastAsia" w:eastAsiaTheme="minorEastAsia" w:hAnsiTheme="minorEastAsia" w:hint="eastAsia"/>
          <w:b/>
          <w:bCs/>
        </w:rPr>
        <w:t>2、</w:t>
      </w:r>
      <w:r w:rsidR="009D75B9" w:rsidRPr="006414F7">
        <w:rPr>
          <w:rFonts w:asciiTheme="minorEastAsia" w:eastAsiaTheme="minorEastAsia" w:hAnsiTheme="minorEastAsia" w:hint="eastAsia"/>
          <w:b/>
          <w:bCs/>
        </w:rPr>
        <w:t>投资依据</w:t>
      </w:r>
    </w:p>
    <w:p w:rsidR="009D75B9" w:rsidRPr="006414F7" w:rsidRDefault="009D75B9" w:rsidP="009C5EC3">
      <w:pPr>
        <w:numPr>
          <w:ilvl w:val="0"/>
          <w:numId w:val="23"/>
        </w:numPr>
        <w:tabs>
          <w:tab w:val="left" w:pos="735"/>
        </w:tabs>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国家有关法律、法规和《基金合同》的规定。</w:t>
      </w:r>
    </w:p>
    <w:p w:rsidR="009D75B9" w:rsidRPr="006414F7" w:rsidRDefault="009D75B9" w:rsidP="009C5EC3">
      <w:pPr>
        <w:numPr>
          <w:ilvl w:val="0"/>
          <w:numId w:val="23"/>
        </w:numPr>
        <w:tabs>
          <w:tab w:val="left" w:pos="735"/>
        </w:tabs>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政治形势、政策趋势和宏观经济形势。</w:t>
      </w:r>
    </w:p>
    <w:p w:rsidR="009D75B9" w:rsidRPr="006414F7" w:rsidRDefault="009D75B9" w:rsidP="009C5EC3">
      <w:pPr>
        <w:numPr>
          <w:ilvl w:val="0"/>
          <w:numId w:val="23"/>
        </w:numPr>
        <w:tabs>
          <w:tab w:val="left" w:pos="735"/>
        </w:tabs>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行业和上市公司基本面。</w:t>
      </w:r>
    </w:p>
    <w:p w:rsidR="009D75B9" w:rsidRPr="006414F7" w:rsidRDefault="009D75B9" w:rsidP="009C5EC3">
      <w:pPr>
        <w:numPr>
          <w:ilvl w:val="0"/>
          <w:numId w:val="23"/>
        </w:numPr>
        <w:tabs>
          <w:tab w:val="left" w:pos="735"/>
        </w:tabs>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证券市场发展趋势。</w:t>
      </w:r>
    </w:p>
    <w:p w:rsidR="009D75B9" w:rsidRPr="006414F7" w:rsidRDefault="001F732B" w:rsidP="001F732B">
      <w:pPr>
        <w:snapToGrid w:val="0"/>
        <w:spacing w:line="360" w:lineRule="auto"/>
        <w:ind w:left="420"/>
        <w:rPr>
          <w:rFonts w:asciiTheme="minorEastAsia" w:eastAsiaTheme="minorEastAsia" w:hAnsiTheme="minorEastAsia"/>
          <w:b/>
          <w:bCs/>
        </w:rPr>
      </w:pPr>
      <w:r w:rsidRPr="006414F7">
        <w:rPr>
          <w:rFonts w:asciiTheme="minorEastAsia" w:eastAsiaTheme="minorEastAsia" w:hAnsiTheme="minorEastAsia" w:hint="eastAsia"/>
          <w:b/>
          <w:bCs/>
        </w:rPr>
        <w:t>3、</w:t>
      </w:r>
      <w:r w:rsidR="009D75B9" w:rsidRPr="006414F7">
        <w:rPr>
          <w:rFonts w:asciiTheme="minorEastAsia" w:eastAsiaTheme="minorEastAsia" w:hAnsiTheme="minorEastAsia" w:hint="eastAsia"/>
          <w:b/>
          <w:bCs/>
        </w:rPr>
        <w:t>投资程序</w:t>
      </w:r>
    </w:p>
    <w:p w:rsidR="009D75B9" w:rsidRPr="006414F7" w:rsidRDefault="009D75B9" w:rsidP="009C5EC3">
      <w:pPr>
        <w:numPr>
          <w:ilvl w:val="0"/>
          <w:numId w:val="26"/>
        </w:numPr>
        <w:tabs>
          <w:tab w:val="left" w:pos="735"/>
        </w:tabs>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资产配置和行业配置的决策程序。</w:t>
      </w:r>
    </w:p>
    <w:p w:rsidR="006414F7" w:rsidRPr="006414F7" w:rsidRDefault="001B1ECE" w:rsidP="006414F7">
      <w:pPr>
        <w:tabs>
          <w:tab w:val="left" w:pos="735"/>
        </w:tabs>
        <w:snapToGrid w:val="0"/>
        <w:spacing w:line="360" w:lineRule="auto"/>
        <w:ind w:left="987"/>
        <w:rPr>
          <w:rFonts w:asciiTheme="minorEastAsia" w:eastAsiaTheme="minorEastAsia" w:hAnsiTheme="minorEastAsia"/>
        </w:rPr>
      </w:pPr>
      <w:r w:rsidRPr="006414F7">
        <w:rPr>
          <w:rFonts w:asciiTheme="minorEastAsia" w:eastAsiaTheme="minorEastAsia" w:hAnsiTheme="minorEastAsia" w:hint="eastAsia"/>
        </w:rPr>
        <w:t>基金经理按照投资决策委员会的资产配置指导性意见和行业配置指导性意见，在《基金合同》规定的范围内，确定本基金各类资产的配置比例</w:t>
      </w:r>
      <w:r w:rsidR="00DC7AFC" w:rsidRPr="006414F7">
        <w:rPr>
          <w:rFonts w:asciiTheme="minorEastAsia" w:eastAsiaTheme="minorEastAsia" w:hAnsiTheme="minorEastAsia" w:hint="eastAsia"/>
        </w:rPr>
        <w:t>和行业配置比例</w:t>
      </w:r>
      <w:r w:rsidRPr="006414F7">
        <w:rPr>
          <w:rFonts w:asciiTheme="minorEastAsia" w:eastAsiaTheme="minorEastAsia" w:hAnsiTheme="minorEastAsia" w:hint="eastAsia"/>
        </w:rPr>
        <w:t>。</w:t>
      </w:r>
    </w:p>
    <w:p w:rsidR="009D75B9" w:rsidRPr="006414F7" w:rsidRDefault="009D75B9" w:rsidP="009C5EC3">
      <w:pPr>
        <w:numPr>
          <w:ilvl w:val="0"/>
          <w:numId w:val="26"/>
        </w:numPr>
        <w:tabs>
          <w:tab w:val="left" w:pos="735"/>
        </w:tabs>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投资品种选择的决策程序。</w:t>
      </w:r>
    </w:p>
    <w:p w:rsidR="009D75B9" w:rsidRPr="006414F7" w:rsidRDefault="00B00996" w:rsidP="001A2E39">
      <w:pPr>
        <w:snapToGrid w:val="0"/>
        <w:spacing w:line="360" w:lineRule="auto"/>
        <w:ind w:left="420"/>
        <w:rPr>
          <w:rFonts w:asciiTheme="minorEastAsia" w:eastAsiaTheme="minorEastAsia" w:hAnsiTheme="minorEastAsia"/>
        </w:rPr>
      </w:pPr>
      <w:r w:rsidRPr="006414F7">
        <w:rPr>
          <w:rFonts w:asciiTheme="minorEastAsia" w:eastAsiaTheme="minorEastAsia" w:hAnsiTheme="minorEastAsia" w:hint="eastAsia"/>
        </w:rPr>
        <w:t>1）</w:t>
      </w:r>
      <w:r w:rsidR="009D75B9" w:rsidRPr="006414F7">
        <w:rPr>
          <w:rFonts w:asciiTheme="minorEastAsia" w:eastAsiaTheme="minorEastAsia" w:hAnsiTheme="minorEastAsia" w:hint="eastAsia"/>
        </w:rPr>
        <w:t>股票投资的决策程序：</w:t>
      </w:r>
    </w:p>
    <w:p w:rsidR="00B15C86" w:rsidRPr="006414F7" w:rsidRDefault="00B15C86" w:rsidP="001A2E39">
      <w:pPr>
        <w:tabs>
          <w:tab w:val="left" w:pos="735"/>
        </w:tabs>
        <w:snapToGrid w:val="0"/>
        <w:spacing w:line="360" w:lineRule="auto"/>
        <w:ind w:left="105" w:firstLineChars="200" w:firstLine="420"/>
        <w:rPr>
          <w:rFonts w:asciiTheme="minorEastAsia" w:eastAsiaTheme="minorEastAsia" w:hAnsiTheme="minorEastAsia"/>
          <w:szCs w:val="21"/>
        </w:rPr>
      </w:pPr>
      <w:r w:rsidRPr="006414F7">
        <w:rPr>
          <w:rFonts w:asciiTheme="minorEastAsia" w:eastAsiaTheme="minorEastAsia" w:hAnsiTheme="minorEastAsia" w:hint="eastAsia"/>
        </w:rPr>
        <w:t>本基金所投资的上市公司必须已经进入</w:t>
      </w:r>
      <w:r w:rsidR="00567C96" w:rsidRPr="006414F7">
        <w:rPr>
          <w:rFonts w:asciiTheme="minorEastAsia" w:eastAsiaTheme="minorEastAsia" w:hAnsiTheme="minorEastAsia" w:hint="eastAsia"/>
        </w:rPr>
        <w:t>股票</w:t>
      </w:r>
      <w:r w:rsidRPr="006414F7">
        <w:rPr>
          <w:rFonts w:asciiTheme="minorEastAsia" w:eastAsiaTheme="minorEastAsia" w:hAnsiTheme="minorEastAsia" w:hint="eastAsia"/>
        </w:rPr>
        <w:t>备选库</w:t>
      </w:r>
      <w:r w:rsidR="00B00996" w:rsidRPr="006414F7">
        <w:rPr>
          <w:rFonts w:asciiTheme="minorEastAsia" w:eastAsiaTheme="minorEastAsia" w:hAnsiTheme="minorEastAsia" w:hint="eastAsia"/>
        </w:rPr>
        <w:t>。</w:t>
      </w:r>
      <w:r w:rsidR="00684989" w:rsidRPr="006414F7">
        <w:rPr>
          <w:rFonts w:asciiTheme="minorEastAsia" w:eastAsiaTheme="minorEastAsia" w:hAnsiTheme="minorEastAsia" w:hint="eastAsia"/>
        </w:rPr>
        <w:t>具体</w:t>
      </w:r>
      <w:r w:rsidR="008E48D0" w:rsidRPr="006414F7">
        <w:rPr>
          <w:rFonts w:asciiTheme="minorEastAsia" w:eastAsiaTheme="minorEastAsia" w:hAnsiTheme="minorEastAsia" w:hint="eastAsia"/>
        </w:rPr>
        <w:t>决策</w:t>
      </w:r>
      <w:r w:rsidR="00684989" w:rsidRPr="006414F7">
        <w:rPr>
          <w:rFonts w:asciiTheme="minorEastAsia" w:eastAsiaTheme="minorEastAsia" w:hAnsiTheme="minorEastAsia" w:hint="eastAsia"/>
        </w:rPr>
        <w:t>过程</w:t>
      </w:r>
      <w:r w:rsidR="0090354C" w:rsidRPr="006414F7">
        <w:rPr>
          <w:rFonts w:asciiTheme="minorEastAsia" w:eastAsiaTheme="minorEastAsia" w:hAnsiTheme="minorEastAsia" w:hint="eastAsia"/>
        </w:rPr>
        <w:t>如下</w:t>
      </w:r>
      <w:r w:rsidR="00F36E30" w:rsidRPr="006414F7">
        <w:rPr>
          <w:rFonts w:asciiTheme="minorEastAsia" w:eastAsiaTheme="minorEastAsia" w:hAnsiTheme="minorEastAsia" w:hint="eastAsia"/>
        </w:rPr>
        <w:t>：</w:t>
      </w:r>
    </w:p>
    <w:p w:rsidR="00F36E30" w:rsidRPr="006414F7" w:rsidRDefault="00684989"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a.</w:t>
      </w:r>
      <w:r w:rsidR="00F36E30" w:rsidRPr="006414F7">
        <w:rPr>
          <w:rFonts w:asciiTheme="minorEastAsia" w:eastAsiaTheme="minorEastAsia" w:hAnsiTheme="minorEastAsia" w:hint="eastAsia"/>
          <w:szCs w:val="21"/>
        </w:rPr>
        <w:t>研究员</w:t>
      </w:r>
      <w:r w:rsidR="0090354C" w:rsidRPr="006414F7">
        <w:rPr>
          <w:rFonts w:asciiTheme="minorEastAsia" w:eastAsiaTheme="minorEastAsia" w:hAnsiTheme="minorEastAsia" w:hint="eastAsia"/>
          <w:szCs w:val="21"/>
        </w:rPr>
        <w:t>确定</w:t>
      </w:r>
      <w:r w:rsidRPr="006414F7">
        <w:rPr>
          <w:rFonts w:asciiTheme="minorEastAsia" w:eastAsiaTheme="minorEastAsia" w:hAnsiTheme="minorEastAsia" w:hint="eastAsia"/>
          <w:szCs w:val="21"/>
        </w:rPr>
        <w:t>股票投资</w:t>
      </w:r>
      <w:r w:rsidR="00860B1C" w:rsidRPr="006414F7">
        <w:rPr>
          <w:rFonts w:asciiTheme="minorEastAsia" w:eastAsiaTheme="minorEastAsia" w:hAnsiTheme="minorEastAsia" w:hint="eastAsia"/>
          <w:szCs w:val="21"/>
        </w:rPr>
        <w:t>初选库</w:t>
      </w:r>
      <w:r w:rsidR="00F36E30" w:rsidRPr="006414F7">
        <w:rPr>
          <w:rFonts w:asciiTheme="minorEastAsia" w:eastAsiaTheme="minorEastAsia" w:hAnsiTheme="minorEastAsia" w:hint="eastAsia"/>
          <w:szCs w:val="21"/>
        </w:rPr>
        <w:t>。</w:t>
      </w:r>
    </w:p>
    <w:p w:rsidR="00860B1C" w:rsidRPr="006414F7" w:rsidRDefault="00684989"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b.</w:t>
      </w:r>
      <w:r w:rsidR="00860B1C" w:rsidRPr="006414F7">
        <w:rPr>
          <w:rFonts w:asciiTheme="minorEastAsia" w:eastAsiaTheme="minorEastAsia" w:hAnsiTheme="minorEastAsia" w:hint="eastAsia"/>
          <w:szCs w:val="21"/>
        </w:rPr>
        <w:t>研究员从股票投资初选库中按备选库标准对有潜在投</w:t>
      </w:r>
      <w:r w:rsidR="0090354C" w:rsidRPr="006414F7">
        <w:rPr>
          <w:rFonts w:asciiTheme="minorEastAsia" w:eastAsiaTheme="minorEastAsia" w:hAnsiTheme="minorEastAsia" w:hint="eastAsia"/>
          <w:szCs w:val="21"/>
        </w:rPr>
        <w:t>资机会的上市公司进行筛选，进行深入细致的调查和研究后，提请进入基础备选库、一般备选库或核心备选库</w:t>
      </w:r>
      <w:r w:rsidR="00860B1C" w:rsidRPr="006414F7">
        <w:rPr>
          <w:rFonts w:asciiTheme="minorEastAsia" w:eastAsiaTheme="minorEastAsia" w:hAnsiTheme="minorEastAsia" w:hint="eastAsia"/>
          <w:szCs w:val="21"/>
        </w:rPr>
        <w:t>。</w:t>
      </w:r>
    </w:p>
    <w:p w:rsidR="00B15C86" w:rsidRPr="006414F7" w:rsidRDefault="00684989" w:rsidP="001A2E39">
      <w:pPr>
        <w:pStyle w:val="32"/>
        <w:snapToGrid w:val="0"/>
        <w:spacing w:line="360" w:lineRule="auto"/>
        <w:rPr>
          <w:rFonts w:asciiTheme="minorEastAsia" w:eastAsiaTheme="minorEastAsia" w:hAnsiTheme="minorEastAsia"/>
          <w:color w:val="auto"/>
          <w:sz w:val="21"/>
          <w:szCs w:val="21"/>
        </w:rPr>
      </w:pPr>
      <w:r w:rsidRPr="006414F7">
        <w:rPr>
          <w:rFonts w:asciiTheme="minorEastAsia" w:eastAsiaTheme="minorEastAsia" w:hAnsiTheme="minorEastAsia" w:hint="eastAsia"/>
          <w:color w:val="auto"/>
          <w:szCs w:val="21"/>
        </w:rPr>
        <w:t>c.</w:t>
      </w:r>
      <w:r w:rsidR="00B15C86" w:rsidRPr="006414F7">
        <w:rPr>
          <w:rFonts w:asciiTheme="minorEastAsia" w:eastAsiaTheme="minorEastAsia" w:hAnsiTheme="minorEastAsia" w:hint="eastAsia"/>
          <w:color w:val="auto"/>
          <w:sz w:val="21"/>
          <w:szCs w:val="21"/>
        </w:rPr>
        <w:t>基金经理从</w:t>
      </w:r>
      <w:r w:rsidR="00693640" w:rsidRPr="006414F7">
        <w:rPr>
          <w:rFonts w:asciiTheme="minorEastAsia" w:eastAsiaTheme="minorEastAsia" w:hAnsiTheme="minorEastAsia" w:hint="eastAsia"/>
          <w:color w:val="auto"/>
          <w:sz w:val="21"/>
          <w:szCs w:val="21"/>
        </w:rPr>
        <w:t>股票</w:t>
      </w:r>
      <w:r w:rsidR="00B15C86" w:rsidRPr="006414F7">
        <w:rPr>
          <w:rFonts w:asciiTheme="minorEastAsia" w:eastAsiaTheme="minorEastAsia" w:hAnsiTheme="minorEastAsia" w:hint="eastAsia"/>
          <w:color w:val="auto"/>
          <w:sz w:val="21"/>
          <w:szCs w:val="21"/>
        </w:rPr>
        <w:t>备选库中选择股票构建投资组合。</w:t>
      </w:r>
    </w:p>
    <w:p w:rsidR="009D75B9" w:rsidRPr="006414F7" w:rsidRDefault="00533B2A" w:rsidP="001A2E39">
      <w:pPr>
        <w:snapToGrid w:val="0"/>
        <w:spacing w:line="360" w:lineRule="auto"/>
        <w:ind w:left="420"/>
        <w:rPr>
          <w:rFonts w:asciiTheme="minorEastAsia" w:eastAsiaTheme="minorEastAsia" w:hAnsiTheme="minorEastAsia"/>
        </w:rPr>
      </w:pPr>
      <w:r w:rsidRPr="006414F7">
        <w:rPr>
          <w:rFonts w:asciiTheme="minorEastAsia" w:eastAsiaTheme="minorEastAsia" w:hAnsiTheme="minorEastAsia" w:hint="eastAsia"/>
        </w:rPr>
        <w:lastRenderedPageBreak/>
        <w:t>2）</w:t>
      </w:r>
      <w:r w:rsidR="009D75B9" w:rsidRPr="006414F7">
        <w:rPr>
          <w:rFonts w:asciiTheme="minorEastAsia" w:eastAsiaTheme="minorEastAsia" w:hAnsiTheme="minorEastAsia" w:hint="eastAsia"/>
        </w:rPr>
        <w:t>债券投资的决策程序：</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本基金投资的债券包括国债、金融债、企业债（含可转换债券）等债券品种。</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基金经理向债券投资研究员提出债券投资需求，债券投资研究员在对利率变动趋势、债券市场发展方向和各债券品种的流动性、安全性和收益性等因素进行综合分析的基础上，提出债券投资建议。基金经理根据债券投资研究员的债券投资建议，制定债券投资方案。</w:t>
      </w:r>
    </w:p>
    <w:p w:rsidR="009D75B9" w:rsidRPr="006414F7" w:rsidRDefault="009D75B9" w:rsidP="009C5EC3">
      <w:pPr>
        <w:numPr>
          <w:ilvl w:val="0"/>
          <w:numId w:val="26"/>
        </w:numPr>
        <w:tabs>
          <w:tab w:val="left" w:pos="735"/>
        </w:tabs>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交易指令的下达和执行</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基金管理人设置独立的集中交易室，基金经理下达的投资指令通过集中交易室实施。集中交易室接到基金经理的投资指令后，根据有关规定对投资指令的合规性、合理性和有效性进行检查，确保投资指令在合法、合规的前提下得到高效的执行。</w:t>
      </w:r>
    </w:p>
    <w:p w:rsidR="009D75B9" w:rsidRPr="006414F7" w:rsidRDefault="009D75B9" w:rsidP="009C5EC3">
      <w:pPr>
        <w:numPr>
          <w:ilvl w:val="0"/>
          <w:numId w:val="26"/>
        </w:numPr>
        <w:tabs>
          <w:tab w:val="left" w:pos="735"/>
        </w:tabs>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投资风险的监控和管理</w:t>
      </w:r>
    </w:p>
    <w:p w:rsidR="000015F6" w:rsidRPr="006414F7" w:rsidRDefault="000015F6" w:rsidP="000827CF">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1）</w:t>
      </w:r>
      <w:r w:rsidR="006414F7" w:rsidRPr="006414F7">
        <w:rPr>
          <w:rFonts w:asciiTheme="minorEastAsia" w:eastAsiaTheme="minorEastAsia" w:hAnsiTheme="minorEastAsia" w:hint="eastAsia"/>
        </w:rPr>
        <w:t>监察合规管理部门</w:t>
      </w:r>
      <w:r w:rsidRPr="006414F7">
        <w:rPr>
          <w:rFonts w:asciiTheme="minorEastAsia" w:eastAsiaTheme="minorEastAsia" w:hAnsiTheme="minorEastAsia" w:hint="eastAsia"/>
        </w:rPr>
        <w:t>对基金的日常投资和交易是否遵守法律法规、基金合同进行独立监督检查。</w:t>
      </w:r>
    </w:p>
    <w:p w:rsidR="000015F6" w:rsidRPr="006414F7" w:rsidRDefault="000015F6"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2）投资风险管理部定期出具基金绩效评估和风险管理报告，供基金经理调整投资组合时参考。</w:t>
      </w:r>
    </w:p>
    <w:p w:rsidR="009D75B9" w:rsidRPr="006414F7" w:rsidRDefault="001F732B" w:rsidP="001F732B">
      <w:pPr>
        <w:snapToGrid w:val="0"/>
        <w:spacing w:line="360" w:lineRule="auto"/>
        <w:ind w:left="420"/>
        <w:rPr>
          <w:rFonts w:asciiTheme="minorEastAsia" w:eastAsiaTheme="minorEastAsia" w:hAnsiTheme="minorEastAsia"/>
          <w:b/>
          <w:bCs/>
        </w:rPr>
      </w:pPr>
      <w:r w:rsidRPr="006414F7">
        <w:rPr>
          <w:rFonts w:asciiTheme="minorEastAsia" w:eastAsiaTheme="minorEastAsia" w:hAnsiTheme="minorEastAsia" w:hint="eastAsia"/>
          <w:b/>
          <w:bCs/>
        </w:rPr>
        <w:t>4、</w:t>
      </w:r>
      <w:r w:rsidR="009D75B9" w:rsidRPr="006414F7">
        <w:rPr>
          <w:rFonts w:asciiTheme="minorEastAsia" w:eastAsiaTheme="minorEastAsia" w:hAnsiTheme="minorEastAsia" w:hint="eastAsia"/>
          <w:b/>
          <w:bCs/>
        </w:rPr>
        <w:t>投资方法</w:t>
      </w:r>
    </w:p>
    <w:p w:rsidR="009D75B9" w:rsidRPr="006414F7" w:rsidRDefault="009D75B9" w:rsidP="009C5EC3">
      <w:pPr>
        <w:numPr>
          <w:ilvl w:val="0"/>
          <w:numId w:val="24"/>
        </w:numPr>
        <w:tabs>
          <w:tab w:val="left" w:pos="735"/>
        </w:tabs>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股票投资</w:t>
      </w:r>
    </w:p>
    <w:p w:rsidR="009D75B9" w:rsidRPr="006414F7" w:rsidRDefault="009D75B9" w:rsidP="009C5EC3">
      <w:pPr>
        <w:pStyle w:val="a6"/>
        <w:numPr>
          <w:ilvl w:val="0"/>
          <w:numId w:val="46"/>
        </w:numPr>
        <w:snapToGrid w:val="0"/>
        <w:spacing w:line="360" w:lineRule="auto"/>
        <w:rPr>
          <w:rFonts w:asciiTheme="minorEastAsia" w:eastAsiaTheme="minorEastAsia" w:hAnsiTheme="minorEastAsia"/>
          <w:szCs w:val="24"/>
        </w:rPr>
      </w:pPr>
      <w:r w:rsidRPr="006414F7">
        <w:rPr>
          <w:rFonts w:asciiTheme="minorEastAsia" w:eastAsiaTheme="minorEastAsia" w:hAnsiTheme="minorEastAsia" w:hint="eastAsia"/>
          <w:szCs w:val="24"/>
        </w:rPr>
        <w:t>股票选择标准</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本基金对股票的投资主要集中于那些具有持续发展能力的上市公司。</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具有持续发展能力的上市公司是指那些在过去几年中一直保持了持续、稳定的发展记录，并预期在可见的未来应能保持这种趋势的公司，其主营业务收入或主营业务利润所占比重在60％以上，且在过去两年中的平均年增长率高于行业平均水平，并预计在未来能够保持这一趋势。上市公司所具有的持续发展能力可以来自两方面：一类是企业在过去经营中累积的核心竞争优势，包括由于公司具有强有力的管理团队、先进的技术、独占的专利、持续的创新能力、严格规范的管理、独到的企业文化、雄厚的品牌商誉、庞大的市场网络等因素带给企业持续发展的能力；另一类是由于政策垄断、资源独占、进入壁垒高等因素所带给企业的持续发展能力，并且这些因素在可预见的将来不会改变或消失。具有持续发展能力的上市公司一般具有以下特点：</w:t>
      </w:r>
    </w:p>
    <w:p w:rsidR="009D75B9" w:rsidRPr="006414F7" w:rsidRDefault="009D75B9" w:rsidP="009C5EC3">
      <w:pPr>
        <w:numPr>
          <w:ilvl w:val="4"/>
          <w:numId w:val="25"/>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公司主营业务清晰突出，经营业绩稳定成长，业绩真实、可靠；</w:t>
      </w:r>
    </w:p>
    <w:p w:rsidR="009D75B9" w:rsidRPr="006414F7" w:rsidRDefault="009D75B9" w:rsidP="009C5EC3">
      <w:pPr>
        <w:numPr>
          <w:ilvl w:val="4"/>
          <w:numId w:val="25"/>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财务状况良好，具备良好的盈利记录，有一定的现金分红能力；</w:t>
      </w:r>
    </w:p>
    <w:p w:rsidR="009D75B9" w:rsidRPr="006414F7" w:rsidRDefault="009D75B9" w:rsidP="009C5EC3">
      <w:pPr>
        <w:numPr>
          <w:ilvl w:val="4"/>
          <w:numId w:val="25"/>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有强有力的管理团队，高管人员密切合作，重视股东价值增加，诚实信用；</w:t>
      </w:r>
    </w:p>
    <w:p w:rsidR="009D75B9" w:rsidRPr="006414F7" w:rsidRDefault="009D75B9" w:rsidP="009C5EC3">
      <w:pPr>
        <w:numPr>
          <w:ilvl w:val="4"/>
          <w:numId w:val="25"/>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公司在成本、技术、研究开发、市场营销、管理创新等方面具有一定优势，在行业内处于领先的地位，并且在竞争中积累了对手难以模仿的资源或能力；</w:t>
      </w:r>
    </w:p>
    <w:p w:rsidR="009D75B9" w:rsidRPr="006414F7" w:rsidRDefault="009D75B9" w:rsidP="009C5EC3">
      <w:pPr>
        <w:numPr>
          <w:ilvl w:val="4"/>
          <w:numId w:val="25"/>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公司股票具备一定规模的流通市值，具备良好的流动性。</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本基金通过重点投资于具有持续发展能力的上市公司，可以在较长的时期分享中国经济增长</w:t>
      </w:r>
      <w:r w:rsidRPr="006414F7">
        <w:rPr>
          <w:rFonts w:asciiTheme="minorEastAsia" w:eastAsiaTheme="minorEastAsia" w:hAnsiTheme="minorEastAsia" w:hint="eastAsia"/>
        </w:rPr>
        <w:lastRenderedPageBreak/>
        <w:t>的成果，获取资本的中长期平稳增长。</w:t>
      </w:r>
    </w:p>
    <w:p w:rsidR="009D75B9" w:rsidRPr="006414F7" w:rsidRDefault="009D75B9" w:rsidP="009C5EC3">
      <w:pPr>
        <w:numPr>
          <w:ilvl w:val="0"/>
          <w:numId w:val="46"/>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投资时机的选择</w:t>
      </w:r>
    </w:p>
    <w:p w:rsidR="009D75B9" w:rsidRPr="006414F7" w:rsidRDefault="009D75B9" w:rsidP="001A2E39">
      <w:pPr>
        <w:pStyle w:val="ac"/>
        <w:snapToGrid w:val="0"/>
        <w:spacing w:line="360" w:lineRule="auto"/>
        <w:ind w:firstLine="420"/>
        <w:rPr>
          <w:rFonts w:asciiTheme="minorEastAsia" w:eastAsiaTheme="minorEastAsia" w:hAnsiTheme="minorEastAsia"/>
          <w:sz w:val="21"/>
        </w:rPr>
      </w:pPr>
      <w:r w:rsidRPr="006414F7">
        <w:rPr>
          <w:rFonts w:asciiTheme="minorEastAsia" w:eastAsiaTheme="minorEastAsia" w:hAnsiTheme="minorEastAsia" w:hint="eastAsia"/>
          <w:sz w:val="21"/>
        </w:rPr>
        <w:t>本基金认为只有当股票价格低于公司内在价值时进行投资才能从根本上降低基金资产的风险。公司的内在价值是企业真实可靠资产价值和未来比较确定的盈利能力的综合体现。从长期来看，股票价格必将反映企业内在价值。</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本基金认为即使是最具成长性的公司，其股票在一定价格以上也会丧失投资价值，买入的风险较大。因此，本基金将选择在股票价格低于其公司内在价值时进行投资，以控制投资风险。具体而言，根据市盈率、资产负债率等财务数据分析，本基金所投资的股票在买入时应该具有与同行业其它股票相比相对较低的财务风险。</w:t>
      </w:r>
    </w:p>
    <w:p w:rsidR="009D75B9" w:rsidRPr="006414F7" w:rsidRDefault="009D75B9" w:rsidP="001A2E39">
      <w:pPr>
        <w:pStyle w:val="ac"/>
        <w:snapToGrid w:val="0"/>
        <w:spacing w:line="360" w:lineRule="auto"/>
        <w:ind w:firstLine="420"/>
        <w:rPr>
          <w:rFonts w:asciiTheme="minorEastAsia" w:eastAsiaTheme="minorEastAsia" w:hAnsiTheme="minorEastAsia"/>
          <w:sz w:val="21"/>
        </w:rPr>
      </w:pPr>
      <w:r w:rsidRPr="006414F7">
        <w:rPr>
          <w:rFonts w:asciiTheme="minorEastAsia" w:eastAsiaTheme="minorEastAsia" w:hAnsiTheme="minorEastAsia" w:hint="eastAsia"/>
          <w:sz w:val="21"/>
        </w:rPr>
        <w:t>综上所述，本基金将在那些具有持续发展能力公司的价值被市场低估时进行投资，追求低风险前提下的稳定增长。</w:t>
      </w:r>
    </w:p>
    <w:p w:rsidR="009D75B9" w:rsidRPr="006414F7" w:rsidRDefault="009D75B9" w:rsidP="009C5EC3">
      <w:pPr>
        <w:numPr>
          <w:ilvl w:val="0"/>
          <w:numId w:val="24"/>
        </w:numPr>
        <w:tabs>
          <w:tab w:val="left" w:pos="735"/>
        </w:tabs>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债券投资组合的构成</w:t>
      </w:r>
    </w:p>
    <w:p w:rsidR="009D75B9" w:rsidRPr="006414F7" w:rsidRDefault="009D75B9" w:rsidP="001A2E39">
      <w:pPr>
        <w:pStyle w:val="ac"/>
        <w:snapToGrid w:val="0"/>
        <w:spacing w:line="360" w:lineRule="auto"/>
        <w:ind w:firstLine="420"/>
        <w:rPr>
          <w:rFonts w:asciiTheme="minorEastAsia" w:eastAsiaTheme="minorEastAsia" w:hAnsiTheme="minorEastAsia"/>
          <w:sz w:val="21"/>
        </w:rPr>
      </w:pPr>
      <w:r w:rsidRPr="006414F7">
        <w:rPr>
          <w:rFonts w:asciiTheme="minorEastAsia" w:eastAsiaTheme="minorEastAsia" w:hAnsiTheme="minorEastAsia" w:hint="eastAsia"/>
          <w:sz w:val="21"/>
        </w:rPr>
        <w:t>在债券投资方面，本基金可投资于国债、金融债和企业债和可转换债券等债券品种。在选择债券品种时，本基金将根据对利率走势的预测、债券等级、债券的期限结构、风险结构、不同品种流动性的高低等因素，构造债券组合。本基金还将关注可转债价格与所对应股票价格的相对变化，发现套利机会，结合可转债的市场流动性决定可转债的投资品种和比例。</w:t>
      </w:r>
    </w:p>
    <w:p w:rsidR="009D75B9" w:rsidRPr="006414F7" w:rsidRDefault="009832B6" w:rsidP="001A2E39">
      <w:pPr>
        <w:autoSpaceDE w:val="0"/>
        <w:autoSpaceDN w:val="0"/>
        <w:adjustRightInd w:val="0"/>
        <w:snapToGrid w:val="0"/>
        <w:spacing w:line="360" w:lineRule="auto"/>
        <w:outlineLvl w:val="1"/>
        <w:rPr>
          <w:rFonts w:asciiTheme="minorEastAsia" w:eastAsiaTheme="minorEastAsia" w:hAnsiTheme="minorEastAsia"/>
          <w:b/>
          <w:bCs/>
        </w:rPr>
      </w:pPr>
      <w:bookmarkStart w:id="195" w:name="_Toc225152291"/>
      <w:bookmarkStart w:id="196" w:name="_Toc225230526"/>
      <w:bookmarkStart w:id="197" w:name="_Toc225230686"/>
      <w:bookmarkStart w:id="198" w:name="_Toc225230798"/>
      <w:bookmarkStart w:id="199" w:name="_Toc45618258"/>
      <w:r w:rsidRPr="006414F7">
        <w:rPr>
          <w:rFonts w:asciiTheme="minorEastAsia" w:eastAsiaTheme="minorEastAsia" w:hAnsiTheme="minorEastAsia" w:hint="eastAsia"/>
          <w:b/>
          <w:bCs/>
        </w:rPr>
        <w:t>（五）</w:t>
      </w:r>
      <w:r w:rsidR="009D75B9" w:rsidRPr="006414F7">
        <w:rPr>
          <w:rFonts w:asciiTheme="minorEastAsia" w:eastAsiaTheme="minorEastAsia" w:hAnsiTheme="minorEastAsia" w:hint="eastAsia"/>
          <w:b/>
          <w:bCs/>
        </w:rPr>
        <w:t>业绩</w:t>
      </w:r>
      <w:r w:rsidR="009D75B9" w:rsidRPr="006414F7">
        <w:rPr>
          <w:rFonts w:asciiTheme="minorEastAsia" w:eastAsiaTheme="minorEastAsia" w:hAnsiTheme="minorEastAsia"/>
          <w:b/>
          <w:bCs/>
        </w:rPr>
        <w:t>比较基准</w:t>
      </w:r>
      <w:bookmarkEnd w:id="195"/>
      <w:bookmarkEnd w:id="196"/>
      <w:bookmarkEnd w:id="197"/>
      <w:bookmarkEnd w:id="198"/>
      <w:bookmarkEnd w:id="199"/>
    </w:p>
    <w:p w:rsidR="009D75B9" w:rsidRPr="006414F7" w:rsidRDefault="009D75B9" w:rsidP="001A2E39">
      <w:pPr>
        <w:autoSpaceDE w:val="0"/>
        <w:autoSpaceDN w:val="0"/>
        <w:adjustRightInd w:val="0"/>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本基金的比较基准是上证A股指数。</w:t>
      </w:r>
    </w:p>
    <w:p w:rsidR="009D75B9" w:rsidRPr="006414F7" w:rsidRDefault="009D75B9" w:rsidP="001A2E39">
      <w:pPr>
        <w:autoSpaceDE w:val="0"/>
        <w:autoSpaceDN w:val="0"/>
        <w:adjustRightInd w:val="0"/>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平稳增长基金使用上述业绩比较基准主要考虑到：上证A指使用时间长，投资者认同度高</w:t>
      </w:r>
      <w:r w:rsidR="00B130F7" w:rsidRPr="006414F7">
        <w:rPr>
          <w:rFonts w:asciiTheme="minorEastAsia" w:eastAsiaTheme="minorEastAsia" w:hAnsiTheme="minorEastAsia" w:hint="eastAsia"/>
        </w:rPr>
        <w:t>，</w:t>
      </w:r>
      <w:r w:rsidRPr="006414F7">
        <w:rPr>
          <w:rFonts w:asciiTheme="minorEastAsia" w:eastAsiaTheme="minorEastAsia" w:hAnsiTheme="minorEastAsia" w:hint="eastAsia"/>
        </w:rPr>
        <w:t>而且市场代表性较强，所以选其作为业绩比较基准。</w:t>
      </w:r>
    </w:p>
    <w:p w:rsidR="009D75B9" w:rsidRPr="006414F7" w:rsidRDefault="009832B6" w:rsidP="001A2E39">
      <w:pPr>
        <w:autoSpaceDE w:val="0"/>
        <w:autoSpaceDN w:val="0"/>
        <w:adjustRightInd w:val="0"/>
        <w:snapToGrid w:val="0"/>
        <w:spacing w:line="360" w:lineRule="auto"/>
        <w:outlineLvl w:val="1"/>
        <w:rPr>
          <w:rFonts w:asciiTheme="minorEastAsia" w:eastAsiaTheme="minorEastAsia" w:hAnsiTheme="minorEastAsia"/>
          <w:b/>
          <w:bCs/>
        </w:rPr>
      </w:pPr>
      <w:bookmarkStart w:id="200" w:name="_Toc225152292"/>
      <w:bookmarkStart w:id="201" w:name="_Toc225230527"/>
      <w:bookmarkStart w:id="202" w:name="_Toc225230687"/>
      <w:bookmarkStart w:id="203" w:name="_Toc225230799"/>
      <w:bookmarkStart w:id="204" w:name="_Toc45618259"/>
      <w:r w:rsidRPr="006414F7">
        <w:rPr>
          <w:rFonts w:asciiTheme="minorEastAsia" w:eastAsiaTheme="minorEastAsia" w:hAnsiTheme="minorEastAsia" w:hint="eastAsia"/>
          <w:b/>
          <w:bCs/>
        </w:rPr>
        <w:t>（六）</w:t>
      </w:r>
      <w:r w:rsidR="009D75B9" w:rsidRPr="006414F7">
        <w:rPr>
          <w:rFonts w:asciiTheme="minorEastAsia" w:eastAsiaTheme="minorEastAsia" w:hAnsiTheme="minorEastAsia"/>
          <w:b/>
          <w:bCs/>
        </w:rPr>
        <w:t>风险收益特征</w:t>
      </w:r>
      <w:bookmarkEnd w:id="200"/>
      <w:bookmarkEnd w:id="201"/>
      <w:bookmarkEnd w:id="202"/>
      <w:bookmarkEnd w:id="203"/>
      <w:bookmarkEnd w:id="204"/>
    </w:p>
    <w:p w:rsidR="009D75B9" w:rsidRPr="006414F7" w:rsidRDefault="005013A2" w:rsidP="001A2E39">
      <w:pPr>
        <w:autoSpaceDE w:val="0"/>
        <w:autoSpaceDN w:val="0"/>
        <w:adjustRightInd w:val="0"/>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本基金为混合型基金，理论上其风险收益水平低于股票型基金，高于债券型基金及货币市场基金</w:t>
      </w:r>
      <w:r w:rsidR="009D75B9" w:rsidRPr="006414F7">
        <w:rPr>
          <w:rFonts w:asciiTheme="minorEastAsia" w:eastAsiaTheme="minorEastAsia" w:hAnsiTheme="minorEastAsia" w:hint="eastAsia"/>
        </w:rPr>
        <w:t>。正常情况下，本基金将控制基金资产净值波动的标准差</w:t>
      </w:r>
      <w:r w:rsidR="009D75B9" w:rsidRPr="006414F7">
        <w:rPr>
          <w:rFonts w:asciiTheme="minorEastAsia" w:eastAsiaTheme="minorEastAsia" w:hAnsiTheme="minorEastAsia"/>
        </w:rPr>
        <w:object w:dxaOrig="3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1.75pt" o:ole="">
            <v:imagedata r:id="rId18" o:title=""/>
          </v:shape>
          <o:OLEObject Type="Embed" ProgID="Equation.DSMT4" ShapeID="_x0000_i1025" DrawAspect="Content" ObjectID="_1656251154" r:id="rId19"/>
        </w:object>
      </w:r>
      <w:r w:rsidR="009D75B9" w:rsidRPr="006414F7">
        <w:rPr>
          <w:rFonts w:asciiTheme="minorEastAsia" w:eastAsiaTheme="minorEastAsia" w:hAnsiTheme="minorEastAsia" w:hint="eastAsia"/>
        </w:rPr>
        <w:t>不超过上证A股指数波动的标准差</w:t>
      </w:r>
      <w:r w:rsidR="009D75B9" w:rsidRPr="006414F7">
        <w:rPr>
          <w:rFonts w:asciiTheme="minorEastAsia" w:eastAsiaTheme="minorEastAsia" w:hAnsiTheme="minorEastAsia"/>
        </w:rPr>
        <w:object w:dxaOrig="380" w:dyaOrig="360">
          <v:shape id="_x0000_i1026" type="#_x0000_t75" style="width:21.75pt;height:21.75pt" o:ole="">
            <v:imagedata r:id="rId20" o:title=""/>
          </v:shape>
          <o:OLEObject Type="Embed" ProgID="Equation.DSMT4" ShapeID="_x0000_i1026" DrawAspect="Content" ObjectID="_1656251155" r:id="rId21"/>
        </w:object>
      </w:r>
      <w:r w:rsidR="009D75B9" w:rsidRPr="006414F7">
        <w:rPr>
          <w:rFonts w:asciiTheme="minorEastAsia" w:eastAsiaTheme="minorEastAsia" w:hAnsiTheme="minorEastAsia" w:hint="eastAsia"/>
        </w:rPr>
        <w:t>的65%（置信度为90％）；在此前提下，通过合理配置股票和债券资产比重，并将股票投资集中于具有持续发展能力的上市公司，努力实现股票市场上涨期间基金资产净值涨幅不低于上证A股指数涨幅的60％，股票市场下跌期间基金资产净值下跌幅度不超过上证A股指数跌幅的50％。</w:t>
      </w:r>
    </w:p>
    <w:p w:rsidR="009D75B9" w:rsidRPr="006414F7" w:rsidRDefault="009832B6" w:rsidP="001A2E39">
      <w:pPr>
        <w:autoSpaceDE w:val="0"/>
        <w:autoSpaceDN w:val="0"/>
        <w:adjustRightInd w:val="0"/>
        <w:snapToGrid w:val="0"/>
        <w:spacing w:line="360" w:lineRule="auto"/>
        <w:outlineLvl w:val="1"/>
        <w:rPr>
          <w:rFonts w:asciiTheme="minorEastAsia" w:eastAsiaTheme="minorEastAsia" w:hAnsiTheme="minorEastAsia"/>
          <w:b/>
          <w:bCs/>
        </w:rPr>
      </w:pPr>
      <w:bookmarkStart w:id="205" w:name="_Toc225152293"/>
      <w:bookmarkStart w:id="206" w:name="_Toc225230528"/>
      <w:bookmarkStart w:id="207" w:name="_Toc225230688"/>
      <w:bookmarkStart w:id="208" w:name="_Toc225230800"/>
      <w:bookmarkStart w:id="209" w:name="_Toc45618260"/>
      <w:r w:rsidRPr="006414F7">
        <w:rPr>
          <w:rFonts w:asciiTheme="minorEastAsia" w:eastAsiaTheme="minorEastAsia" w:hAnsiTheme="minorEastAsia" w:hint="eastAsia"/>
          <w:b/>
          <w:bCs/>
        </w:rPr>
        <w:t>（七）</w:t>
      </w:r>
      <w:r w:rsidR="009D75B9" w:rsidRPr="006414F7">
        <w:rPr>
          <w:rFonts w:asciiTheme="minorEastAsia" w:eastAsiaTheme="minorEastAsia" w:hAnsiTheme="minorEastAsia"/>
          <w:b/>
          <w:bCs/>
        </w:rPr>
        <w:t>风险管理工具</w:t>
      </w:r>
      <w:bookmarkEnd w:id="205"/>
      <w:bookmarkEnd w:id="206"/>
      <w:bookmarkEnd w:id="207"/>
      <w:bookmarkEnd w:id="208"/>
      <w:bookmarkEnd w:id="209"/>
    </w:p>
    <w:p w:rsidR="009D75B9" w:rsidRPr="006414F7" w:rsidRDefault="009D75B9" w:rsidP="001A2E39">
      <w:pPr>
        <w:autoSpaceDE w:val="0"/>
        <w:autoSpaceDN w:val="0"/>
        <w:adjustRightInd w:val="0"/>
        <w:snapToGrid w:val="0"/>
        <w:spacing w:line="360" w:lineRule="auto"/>
        <w:ind w:firstLine="420"/>
        <w:rPr>
          <w:rFonts w:asciiTheme="minorEastAsia" w:eastAsiaTheme="minorEastAsia" w:hAnsiTheme="minorEastAsia" w:cs="宋体"/>
          <w:kern w:val="0"/>
          <w:szCs w:val="21"/>
        </w:rPr>
      </w:pPr>
      <w:r w:rsidRPr="006414F7">
        <w:rPr>
          <w:rFonts w:asciiTheme="minorEastAsia" w:eastAsiaTheme="minorEastAsia" w:hAnsiTheme="minorEastAsia" w:hint="eastAsia"/>
        </w:rPr>
        <w:t>本基金利用易方达基金投资绩效和风险控制系统，动态调整组合和个股风险。主要指标有收益率方差（</w:t>
      </w:r>
      <w:r w:rsidRPr="006414F7">
        <w:rPr>
          <w:rFonts w:asciiTheme="minorEastAsia" w:eastAsiaTheme="minorEastAsia" w:hAnsiTheme="minorEastAsia"/>
        </w:rPr>
        <w:object w:dxaOrig="240" w:dyaOrig="220">
          <v:shape id="_x0000_i1027" type="#_x0000_t75" style="width:14.25pt;height:14.25pt" o:ole="">
            <v:imagedata r:id="rId22" o:title=""/>
          </v:shape>
          <o:OLEObject Type="Embed" ProgID="Equation.DSMT4" ShapeID="_x0000_i1027" DrawAspect="Content" ObjectID="_1656251156" r:id="rId23"/>
        </w:object>
      </w:r>
      <w:r w:rsidRPr="006414F7">
        <w:rPr>
          <w:rFonts w:asciiTheme="minorEastAsia" w:eastAsiaTheme="minorEastAsia" w:hAnsiTheme="minorEastAsia" w:hint="eastAsia"/>
        </w:rPr>
        <w:t>），贝塔值（</w:t>
      </w:r>
      <w:r w:rsidRPr="006414F7">
        <w:rPr>
          <w:rFonts w:asciiTheme="minorEastAsia" w:eastAsiaTheme="minorEastAsia" w:hAnsiTheme="minorEastAsia"/>
        </w:rPr>
        <w:object w:dxaOrig="240" w:dyaOrig="320">
          <v:shape id="_x0000_i1028" type="#_x0000_t75" style="width:14.25pt;height:14.25pt" o:ole="">
            <v:imagedata r:id="rId24" o:title=""/>
          </v:shape>
          <o:OLEObject Type="Embed" ProgID="Equation.DSMT4" ShapeID="_x0000_i1028" DrawAspect="Content" ObjectID="_1656251157" r:id="rId25"/>
        </w:object>
      </w:r>
      <w:r w:rsidRPr="006414F7">
        <w:rPr>
          <w:rFonts w:asciiTheme="minorEastAsia" w:eastAsiaTheme="minorEastAsia" w:hAnsiTheme="minorEastAsia" w:hint="eastAsia"/>
        </w:rPr>
        <w:t>）。控制基金资产净值波动的标准差</w:t>
      </w:r>
      <w:r w:rsidRPr="006414F7">
        <w:rPr>
          <w:rFonts w:asciiTheme="minorEastAsia" w:eastAsiaTheme="minorEastAsia" w:hAnsiTheme="minorEastAsia"/>
        </w:rPr>
        <w:object w:dxaOrig="320" w:dyaOrig="380">
          <v:shape id="_x0000_i1029" type="#_x0000_t75" style="width:14.25pt;height:21.75pt" o:ole="">
            <v:imagedata r:id="rId26" o:title=""/>
          </v:shape>
          <o:OLEObject Type="Embed" ProgID="Equation.DSMT4" ShapeID="_x0000_i1029" DrawAspect="Content" ObjectID="_1656251158" r:id="rId27"/>
        </w:object>
      </w:r>
      <w:r w:rsidRPr="006414F7">
        <w:rPr>
          <w:rFonts w:asciiTheme="minorEastAsia" w:eastAsiaTheme="minorEastAsia" w:hAnsiTheme="minorEastAsia" w:hint="eastAsia"/>
        </w:rPr>
        <w:t>不超过上证A股指数波动的标准差</w:t>
      </w:r>
      <w:r w:rsidRPr="006414F7">
        <w:rPr>
          <w:rFonts w:asciiTheme="minorEastAsia" w:eastAsiaTheme="minorEastAsia" w:hAnsiTheme="minorEastAsia"/>
        </w:rPr>
        <w:object w:dxaOrig="380" w:dyaOrig="360">
          <v:shape id="_x0000_i1030" type="#_x0000_t75" style="width:21.75pt;height:21.75pt" o:ole="">
            <v:imagedata r:id="rId28" o:title=""/>
          </v:shape>
          <o:OLEObject Type="Embed" ProgID="Equation.DSMT4" ShapeID="_x0000_i1030" DrawAspect="Content" ObjectID="_1656251159" r:id="rId29"/>
        </w:object>
      </w:r>
      <w:r w:rsidRPr="006414F7">
        <w:rPr>
          <w:rFonts w:asciiTheme="minorEastAsia" w:eastAsiaTheme="minorEastAsia" w:hAnsiTheme="minorEastAsia" w:hint="eastAsia"/>
        </w:rPr>
        <w:t>的65%；</w:t>
      </w:r>
      <w:r w:rsidRPr="006414F7">
        <w:rPr>
          <w:rFonts w:asciiTheme="minorEastAsia" w:eastAsiaTheme="minorEastAsia" w:hAnsiTheme="minorEastAsia"/>
        </w:rPr>
        <w:object w:dxaOrig="740" w:dyaOrig="320">
          <v:shape id="_x0000_i1031" type="#_x0000_t75" style="width:36pt;height:14.25pt" o:ole="">
            <v:imagedata r:id="rId30" o:title=""/>
          </v:shape>
          <o:OLEObject Type="Embed" ProgID="Equation.DSMT4" ShapeID="_x0000_i1031" DrawAspect="Content" ObjectID="_1656251160" r:id="rId31"/>
        </w:object>
      </w:r>
      <w:r w:rsidRPr="006414F7">
        <w:rPr>
          <w:rFonts w:asciiTheme="minorEastAsia" w:eastAsiaTheme="minorEastAsia" w:hAnsiTheme="minorEastAsia" w:hint="eastAsia"/>
        </w:rPr>
        <w:t>，即个股和组合的波动不能超过上证A股指数波动的</w:t>
      </w:r>
      <w:r w:rsidRPr="006414F7">
        <w:rPr>
          <w:rFonts w:asciiTheme="minorEastAsia" w:eastAsiaTheme="minorEastAsia" w:hAnsiTheme="minorEastAsia"/>
        </w:rPr>
        <w:t>150%</w:t>
      </w:r>
      <w:r w:rsidRPr="006414F7">
        <w:rPr>
          <w:rFonts w:asciiTheme="minorEastAsia" w:eastAsiaTheme="minorEastAsia" w:hAnsiTheme="minorEastAsia" w:hint="eastAsia"/>
        </w:rPr>
        <w:t>。</w:t>
      </w:r>
    </w:p>
    <w:p w:rsidR="009D75B9" w:rsidRPr="006414F7" w:rsidRDefault="009832B6" w:rsidP="001A2E39">
      <w:pPr>
        <w:autoSpaceDE w:val="0"/>
        <w:autoSpaceDN w:val="0"/>
        <w:adjustRightInd w:val="0"/>
        <w:snapToGrid w:val="0"/>
        <w:spacing w:line="360" w:lineRule="auto"/>
        <w:outlineLvl w:val="1"/>
        <w:rPr>
          <w:rFonts w:asciiTheme="minorEastAsia" w:eastAsiaTheme="minorEastAsia" w:hAnsiTheme="minorEastAsia"/>
          <w:b/>
          <w:bCs/>
        </w:rPr>
      </w:pPr>
      <w:bookmarkStart w:id="210" w:name="_Toc225152294"/>
      <w:bookmarkStart w:id="211" w:name="_Toc225230529"/>
      <w:bookmarkStart w:id="212" w:name="_Toc225230689"/>
      <w:bookmarkStart w:id="213" w:name="_Toc225230801"/>
      <w:bookmarkStart w:id="214" w:name="_Toc45618261"/>
      <w:r w:rsidRPr="006414F7">
        <w:rPr>
          <w:rFonts w:asciiTheme="minorEastAsia" w:eastAsiaTheme="minorEastAsia" w:hAnsiTheme="minorEastAsia" w:hint="eastAsia"/>
          <w:b/>
          <w:bCs/>
        </w:rPr>
        <w:t>（八）</w:t>
      </w:r>
      <w:r w:rsidR="009D75B9" w:rsidRPr="006414F7">
        <w:rPr>
          <w:rFonts w:asciiTheme="minorEastAsia" w:eastAsiaTheme="minorEastAsia" w:hAnsiTheme="minorEastAsia" w:hint="eastAsia"/>
          <w:b/>
          <w:bCs/>
        </w:rPr>
        <w:t>基金投资限制</w:t>
      </w:r>
      <w:bookmarkEnd w:id="210"/>
      <w:bookmarkEnd w:id="211"/>
      <w:bookmarkEnd w:id="212"/>
      <w:bookmarkEnd w:id="213"/>
      <w:bookmarkEnd w:id="214"/>
    </w:p>
    <w:p w:rsidR="009D75B9" w:rsidRPr="006414F7" w:rsidRDefault="001F732B" w:rsidP="001F732B">
      <w:pPr>
        <w:autoSpaceDE w:val="0"/>
        <w:autoSpaceDN w:val="0"/>
        <w:adjustRightInd w:val="0"/>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1、</w:t>
      </w:r>
      <w:r w:rsidR="009D75B9" w:rsidRPr="006414F7">
        <w:rPr>
          <w:rFonts w:asciiTheme="minorEastAsia" w:eastAsiaTheme="minorEastAsia" w:hAnsiTheme="minorEastAsia" w:hint="eastAsia"/>
        </w:rPr>
        <w:t>本基金持有一家上市公司的股票，不超过本基金资产净值的10%；</w:t>
      </w:r>
    </w:p>
    <w:p w:rsidR="009D75B9" w:rsidRPr="006414F7" w:rsidRDefault="001F732B" w:rsidP="001F732B">
      <w:pPr>
        <w:autoSpaceDE w:val="0"/>
        <w:autoSpaceDN w:val="0"/>
        <w:adjustRightInd w:val="0"/>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2、</w:t>
      </w:r>
      <w:r w:rsidR="009D75B9" w:rsidRPr="006414F7">
        <w:rPr>
          <w:rFonts w:asciiTheme="minorEastAsia" w:eastAsiaTheme="minorEastAsia" w:hAnsiTheme="minorEastAsia" w:hint="eastAsia"/>
        </w:rPr>
        <w:t>本基金与由本基金管理人管理的其它基金持有任何一家公司发行的证券的总和，不超过该证券的10%；</w:t>
      </w:r>
    </w:p>
    <w:p w:rsidR="009D75B9" w:rsidRPr="006414F7" w:rsidRDefault="001F732B" w:rsidP="001F732B">
      <w:pPr>
        <w:autoSpaceDE w:val="0"/>
        <w:autoSpaceDN w:val="0"/>
        <w:adjustRightInd w:val="0"/>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3、</w:t>
      </w:r>
      <w:r w:rsidR="009D75B9" w:rsidRPr="006414F7">
        <w:rPr>
          <w:rFonts w:asciiTheme="minorEastAsia" w:eastAsiaTheme="minorEastAsia" w:hAnsiTheme="minorEastAsia" w:hint="eastAsia"/>
        </w:rPr>
        <w:t>基金投资于股票、债券的比例不低于本基金资产总值的80％；投资于国家债券的比例不低于本基金资产净值的20%；</w:t>
      </w:r>
    </w:p>
    <w:p w:rsidR="009D75B9" w:rsidRPr="006414F7" w:rsidRDefault="001F732B" w:rsidP="001F732B">
      <w:pPr>
        <w:autoSpaceDE w:val="0"/>
        <w:autoSpaceDN w:val="0"/>
        <w:adjustRightInd w:val="0"/>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4、</w:t>
      </w:r>
      <w:r w:rsidR="009D75B9" w:rsidRPr="006414F7">
        <w:rPr>
          <w:rFonts w:asciiTheme="minorEastAsia" w:eastAsiaTheme="minorEastAsia" w:hAnsiTheme="minorEastAsia" w:hint="eastAsia"/>
        </w:rPr>
        <w:t>投资于股票和债券资产的比例均不低于基金资产净值的30%；</w:t>
      </w:r>
    </w:p>
    <w:p w:rsidR="00D1693D" w:rsidRPr="006414F7" w:rsidRDefault="00D1693D" w:rsidP="00D1693D">
      <w:pPr>
        <w:autoSpaceDE w:val="0"/>
        <w:autoSpaceDN w:val="0"/>
        <w:adjustRightInd w:val="0"/>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5、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D1693D" w:rsidRPr="006414F7" w:rsidRDefault="00D1693D" w:rsidP="00D1693D">
      <w:pPr>
        <w:autoSpaceDE w:val="0"/>
        <w:autoSpaceDN w:val="0"/>
        <w:adjustRightInd w:val="0"/>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6、本基金主动投资于流动性受限资产的市值合计不得超过该基金资产净值的15%。</w:t>
      </w:r>
    </w:p>
    <w:p w:rsidR="00D1693D" w:rsidRPr="006414F7" w:rsidRDefault="00D1693D" w:rsidP="00D1693D">
      <w:pPr>
        <w:autoSpaceDE w:val="0"/>
        <w:autoSpaceDN w:val="0"/>
        <w:adjustRightInd w:val="0"/>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因证券市场波动、上市公司股票停牌、基金规模变动等基金管理人之外的因素致使基金不符合前款所规定比例限制的，基金管理人不得主动新增流动性受限资产的投资；</w:t>
      </w:r>
    </w:p>
    <w:p w:rsidR="00D1693D" w:rsidRPr="006414F7" w:rsidRDefault="00D1693D" w:rsidP="00D1693D">
      <w:pPr>
        <w:autoSpaceDE w:val="0"/>
        <w:autoSpaceDN w:val="0"/>
        <w:adjustRightInd w:val="0"/>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7、本基金与私募类证券资管产品及中国证监会认定的其他主体为交易对手开展逆回购交易的，可接受质押品的资质要求应当与基金合同约定的投资范围保持一致；</w:t>
      </w:r>
    </w:p>
    <w:p w:rsidR="009D75B9" w:rsidRPr="006414F7" w:rsidRDefault="00D1693D" w:rsidP="001F732B">
      <w:pPr>
        <w:autoSpaceDE w:val="0"/>
        <w:autoSpaceDN w:val="0"/>
        <w:adjustRightInd w:val="0"/>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8</w:t>
      </w:r>
      <w:r w:rsidR="001F732B" w:rsidRPr="006414F7">
        <w:rPr>
          <w:rFonts w:asciiTheme="minorEastAsia" w:eastAsiaTheme="minorEastAsia" w:hAnsiTheme="minorEastAsia" w:hint="eastAsia"/>
        </w:rPr>
        <w:t>、</w:t>
      </w:r>
      <w:r w:rsidR="009D75B9" w:rsidRPr="006414F7">
        <w:rPr>
          <w:rFonts w:asciiTheme="minorEastAsia" w:eastAsiaTheme="minorEastAsia" w:hAnsiTheme="minorEastAsia" w:hint="eastAsia"/>
        </w:rPr>
        <w:t>法律法规规定的其它比例限制。</w:t>
      </w:r>
    </w:p>
    <w:p w:rsidR="009D75B9" w:rsidRPr="006414F7" w:rsidRDefault="00D1693D" w:rsidP="001A2E39">
      <w:pPr>
        <w:autoSpaceDE w:val="0"/>
        <w:autoSpaceDN w:val="0"/>
        <w:adjustRightInd w:val="0"/>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除上述6、7以外，</w:t>
      </w:r>
      <w:r w:rsidR="009D75B9" w:rsidRPr="006414F7">
        <w:rPr>
          <w:rFonts w:asciiTheme="minorEastAsia" w:eastAsiaTheme="minorEastAsia" w:hAnsiTheme="minorEastAsia" w:hint="eastAsia"/>
        </w:rPr>
        <w:t>因基金规模或市场剧烈变化导致投资组合不符合上述规定时，基金管理人应在合理期限内进行调整，以符合上述规定。法律法规另有规定时，从其规定。</w:t>
      </w:r>
    </w:p>
    <w:p w:rsidR="009D75B9" w:rsidRPr="006414F7" w:rsidRDefault="009832B6" w:rsidP="001A2E39">
      <w:pPr>
        <w:autoSpaceDE w:val="0"/>
        <w:autoSpaceDN w:val="0"/>
        <w:adjustRightInd w:val="0"/>
        <w:snapToGrid w:val="0"/>
        <w:spacing w:line="360" w:lineRule="auto"/>
        <w:outlineLvl w:val="1"/>
        <w:rPr>
          <w:rFonts w:asciiTheme="minorEastAsia" w:eastAsiaTheme="minorEastAsia" w:hAnsiTheme="minorEastAsia"/>
          <w:b/>
          <w:bCs/>
        </w:rPr>
      </w:pPr>
      <w:bookmarkStart w:id="215" w:name="_Toc225152295"/>
      <w:bookmarkStart w:id="216" w:name="_Toc225230530"/>
      <w:bookmarkStart w:id="217" w:name="_Toc225230690"/>
      <w:bookmarkStart w:id="218" w:name="_Toc225230802"/>
      <w:bookmarkStart w:id="219" w:name="_Toc45618262"/>
      <w:r w:rsidRPr="006414F7">
        <w:rPr>
          <w:rFonts w:asciiTheme="minorEastAsia" w:eastAsiaTheme="minorEastAsia" w:hAnsiTheme="minorEastAsia" w:hint="eastAsia"/>
          <w:b/>
          <w:bCs/>
        </w:rPr>
        <w:t>（九）</w:t>
      </w:r>
      <w:r w:rsidR="009D75B9" w:rsidRPr="006414F7">
        <w:rPr>
          <w:rFonts w:asciiTheme="minorEastAsia" w:eastAsiaTheme="minorEastAsia" w:hAnsiTheme="minorEastAsia" w:hint="eastAsia"/>
          <w:b/>
          <w:bCs/>
        </w:rPr>
        <w:t>禁止行为</w:t>
      </w:r>
      <w:bookmarkEnd w:id="215"/>
      <w:bookmarkEnd w:id="216"/>
      <w:bookmarkEnd w:id="217"/>
      <w:bookmarkEnd w:id="218"/>
      <w:bookmarkEnd w:id="219"/>
    </w:p>
    <w:p w:rsidR="009D75B9" w:rsidRPr="006414F7" w:rsidRDefault="009D75B9" w:rsidP="001A2E39">
      <w:pPr>
        <w:pStyle w:val="a6"/>
        <w:snapToGrid w:val="0"/>
        <w:spacing w:line="360" w:lineRule="auto"/>
        <w:rPr>
          <w:rFonts w:asciiTheme="minorEastAsia" w:eastAsiaTheme="minorEastAsia" w:hAnsiTheme="minorEastAsia"/>
          <w:szCs w:val="24"/>
        </w:rPr>
      </w:pPr>
      <w:r w:rsidRPr="006414F7">
        <w:rPr>
          <w:rFonts w:asciiTheme="minorEastAsia" w:eastAsiaTheme="minorEastAsia" w:hAnsiTheme="minorEastAsia" w:hint="eastAsia"/>
          <w:szCs w:val="24"/>
        </w:rPr>
        <w:t>按照当时有效的法律、法规、规章的规定，基金资产不得用于下列投资或者活动：</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1</w:t>
      </w:r>
      <w:r w:rsidR="001F732B" w:rsidRPr="006414F7">
        <w:rPr>
          <w:rFonts w:asciiTheme="minorEastAsia" w:eastAsiaTheme="minorEastAsia" w:hAnsiTheme="minorEastAsia" w:hint="eastAsia"/>
        </w:rPr>
        <w:t>、</w:t>
      </w:r>
      <w:r w:rsidRPr="006414F7">
        <w:rPr>
          <w:rFonts w:asciiTheme="minorEastAsia" w:eastAsiaTheme="minorEastAsia" w:hAnsiTheme="minorEastAsia" w:hint="eastAsia"/>
        </w:rPr>
        <w:t>买卖其他证券投资基金份额，但法律法规另有规定的除外；</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2</w:t>
      </w:r>
      <w:r w:rsidR="001F732B" w:rsidRPr="006414F7">
        <w:rPr>
          <w:rFonts w:asciiTheme="minorEastAsia" w:eastAsiaTheme="minorEastAsia" w:hAnsiTheme="minorEastAsia" w:hint="eastAsia"/>
        </w:rPr>
        <w:t>、</w:t>
      </w:r>
      <w:r w:rsidRPr="006414F7">
        <w:rPr>
          <w:rFonts w:asciiTheme="minorEastAsia" w:eastAsiaTheme="minorEastAsia" w:hAnsiTheme="minorEastAsia" w:hint="eastAsia"/>
        </w:rPr>
        <w:t>将基金资产用于向他人贷款或提供担保；</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3</w:t>
      </w:r>
      <w:r w:rsidR="001F732B" w:rsidRPr="006414F7">
        <w:rPr>
          <w:rFonts w:asciiTheme="minorEastAsia" w:eastAsiaTheme="minorEastAsia" w:hAnsiTheme="minorEastAsia" w:hint="eastAsia"/>
        </w:rPr>
        <w:t>、</w:t>
      </w:r>
      <w:r w:rsidRPr="006414F7">
        <w:rPr>
          <w:rFonts w:asciiTheme="minorEastAsia" w:eastAsiaTheme="minorEastAsia" w:hAnsiTheme="minorEastAsia" w:hint="eastAsia"/>
        </w:rPr>
        <w:t>承销证券；</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4</w:t>
      </w:r>
      <w:r w:rsidR="001F732B" w:rsidRPr="006414F7">
        <w:rPr>
          <w:rFonts w:asciiTheme="minorEastAsia" w:eastAsiaTheme="minorEastAsia" w:hAnsiTheme="minorEastAsia" w:hint="eastAsia"/>
        </w:rPr>
        <w:t>、</w:t>
      </w:r>
      <w:r w:rsidRPr="006414F7">
        <w:rPr>
          <w:rFonts w:asciiTheme="minorEastAsia" w:eastAsiaTheme="minorEastAsia" w:hAnsiTheme="minorEastAsia" w:hint="eastAsia"/>
        </w:rPr>
        <w:t>从事可能使基金资产承担无限责任的投资；</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5</w:t>
      </w:r>
      <w:r w:rsidR="001F732B" w:rsidRPr="006414F7">
        <w:rPr>
          <w:rFonts w:asciiTheme="minorEastAsia" w:eastAsiaTheme="minorEastAsia" w:hAnsiTheme="minorEastAsia" w:hint="eastAsia"/>
        </w:rPr>
        <w:t>、</w:t>
      </w:r>
      <w:r w:rsidRPr="006414F7">
        <w:rPr>
          <w:rFonts w:asciiTheme="minorEastAsia" w:eastAsiaTheme="minorEastAsia" w:hAnsiTheme="minorEastAsia" w:hint="eastAsia"/>
        </w:rPr>
        <w:t>向基金管理人、基金托管人出资或者买卖基金托管人、基金管理人发行的股票或债券；</w:t>
      </w:r>
    </w:p>
    <w:p w:rsidR="009D75B9" w:rsidRPr="006414F7" w:rsidRDefault="009D75B9" w:rsidP="001A2E39">
      <w:pPr>
        <w:tabs>
          <w:tab w:val="left" w:pos="945"/>
        </w:tabs>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rPr>
        <w:t>6</w:t>
      </w:r>
      <w:r w:rsidR="001F732B" w:rsidRPr="006414F7">
        <w:rPr>
          <w:rFonts w:asciiTheme="minorEastAsia" w:eastAsiaTheme="minorEastAsia" w:hAnsiTheme="minorEastAsia" w:hint="eastAsia"/>
        </w:rPr>
        <w:t>、</w:t>
      </w:r>
      <w:r w:rsidRPr="006414F7">
        <w:rPr>
          <w:rFonts w:asciiTheme="minorEastAsia" w:eastAsiaTheme="minorEastAsia" w:hAnsiTheme="minorEastAsia" w:hint="eastAsia"/>
        </w:rPr>
        <w:t>买卖与基金管理人、基金托管人有控股关系的股东或者与基金管理人、基金托管人有其他重大利害关系的公司发行的证券或承销期内承销的证券</w:t>
      </w:r>
      <w:r w:rsidRPr="006414F7">
        <w:rPr>
          <w:rFonts w:asciiTheme="minorEastAsia" w:eastAsiaTheme="minorEastAsia" w:hAnsiTheme="minorEastAsia" w:hint="eastAsia"/>
          <w:szCs w:val="21"/>
        </w:rPr>
        <w:t>；</w:t>
      </w:r>
    </w:p>
    <w:p w:rsidR="009D75B9" w:rsidRPr="006414F7" w:rsidRDefault="009D75B9"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rPr>
        <w:t>7</w:t>
      </w:r>
      <w:r w:rsidR="001F732B" w:rsidRPr="006414F7">
        <w:rPr>
          <w:rFonts w:asciiTheme="minorEastAsia" w:eastAsiaTheme="minorEastAsia" w:hAnsiTheme="minorEastAsia" w:hint="eastAsia"/>
        </w:rPr>
        <w:t>、</w:t>
      </w:r>
      <w:r w:rsidRPr="006414F7">
        <w:rPr>
          <w:rFonts w:asciiTheme="minorEastAsia" w:eastAsiaTheme="minorEastAsia" w:hAnsiTheme="minorEastAsia" w:hint="eastAsia"/>
        </w:rPr>
        <w:t>从事内幕交易、操纵证券交易价格及其他不正当的证券交易活</w:t>
      </w:r>
      <w:r w:rsidRPr="006414F7">
        <w:rPr>
          <w:rFonts w:asciiTheme="minorEastAsia" w:eastAsiaTheme="minorEastAsia" w:hAnsiTheme="minorEastAsia" w:hint="eastAsia"/>
          <w:szCs w:val="21"/>
        </w:rPr>
        <w:t>动；</w:t>
      </w:r>
    </w:p>
    <w:p w:rsidR="009D75B9" w:rsidRPr="006414F7" w:rsidRDefault="009D75B9"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8</w:t>
      </w:r>
      <w:r w:rsidR="001F732B" w:rsidRPr="006414F7">
        <w:rPr>
          <w:rFonts w:asciiTheme="minorEastAsia" w:eastAsiaTheme="minorEastAsia" w:hAnsiTheme="minorEastAsia" w:hint="eastAsia"/>
          <w:szCs w:val="21"/>
        </w:rPr>
        <w:t>、</w:t>
      </w:r>
      <w:r w:rsidRPr="006414F7">
        <w:rPr>
          <w:rFonts w:asciiTheme="minorEastAsia" w:eastAsiaTheme="minorEastAsia" w:hAnsiTheme="minorEastAsia" w:hint="eastAsia"/>
          <w:szCs w:val="21"/>
        </w:rPr>
        <w:t>其他法律、法规、规章、中国证监会及《基金合同》规定禁止从事的行为。</w:t>
      </w:r>
    </w:p>
    <w:p w:rsidR="009D75B9" w:rsidRPr="006414F7" w:rsidRDefault="009D75B9" w:rsidP="001A2E39">
      <w:pPr>
        <w:tabs>
          <w:tab w:val="num" w:pos="0"/>
        </w:tabs>
        <w:autoSpaceDE w:val="0"/>
        <w:autoSpaceDN w:val="0"/>
        <w:adjustRightInd w:val="0"/>
        <w:snapToGrid w:val="0"/>
        <w:spacing w:line="360" w:lineRule="auto"/>
        <w:ind w:firstLine="420"/>
        <w:jc w:val="left"/>
        <w:rPr>
          <w:rFonts w:asciiTheme="minorEastAsia" w:eastAsiaTheme="minorEastAsia" w:hAnsiTheme="minorEastAsia"/>
        </w:rPr>
      </w:pPr>
      <w:r w:rsidRPr="006414F7">
        <w:rPr>
          <w:rFonts w:asciiTheme="minorEastAsia" w:eastAsiaTheme="minorEastAsia" w:hAnsiTheme="minorEastAsia" w:hint="eastAsia"/>
          <w:szCs w:val="21"/>
        </w:rPr>
        <w:t>对上述事项，法律法规另有规定时从其规定。</w:t>
      </w:r>
    </w:p>
    <w:p w:rsidR="009D75B9" w:rsidRPr="006414F7" w:rsidRDefault="009832B6" w:rsidP="001A2E39">
      <w:pPr>
        <w:autoSpaceDE w:val="0"/>
        <w:autoSpaceDN w:val="0"/>
        <w:adjustRightInd w:val="0"/>
        <w:snapToGrid w:val="0"/>
        <w:spacing w:line="360" w:lineRule="auto"/>
        <w:outlineLvl w:val="1"/>
        <w:rPr>
          <w:rFonts w:asciiTheme="minorEastAsia" w:eastAsiaTheme="minorEastAsia" w:hAnsiTheme="minorEastAsia"/>
          <w:b/>
          <w:bCs/>
        </w:rPr>
      </w:pPr>
      <w:bookmarkStart w:id="220" w:name="_Toc225152296"/>
      <w:bookmarkStart w:id="221" w:name="_Toc225230531"/>
      <w:bookmarkStart w:id="222" w:name="_Toc225230691"/>
      <w:bookmarkStart w:id="223" w:name="_Toc225230803"/>
      <w:bookmarkStart w:id="224" w:name="_Toc45618263"/>
      <w:r w:rsidRPr="006414F7">
        <w:rPr>
          <w:rFonts w:asciiTheme="minorEastAsia" w:eastAsiaTheme="minorEastAsia" w:hAnsiTheme="minorEastAsia" w:hint="eastAsia"/>
          <w:b/>
          <w:bCs/>
        </w:rPr>
        <w:t>（十）</w:t>
      </w:r>
      <w:r w:rsidR="009D75B9" w:rsidRPr="006414F7">
        <w:rPr>
          <w:rFonts w:asciiTheme="minorEastAsia" w:eastAsiaTheme="minorEastAsia" w:hAnsiTheme="minorEastAsia" w:hint="eastAsia"/>
          <w:b/>
          <w:bCs/>
        </w:rPr>
        <w:t>基金管理人代表基金行使股东权利的处理原则及方法</w:t>
      </w:r>
      <w:bookmarkEnd w:id="220"/>
      <w:bookmarkEnd w:id="221"/>
      <w:bookmarkEnd w:id="222"/>
      <w:bookmarkEnd w:id="223"/>
      <w:bookmarkEnd w:id="224"/>
    </w:p>
    <w:p w:rsidR="009D75B9" w:rsidRPr="006414F7" w:rsidRDefault="001F732B" w:rsidP="001F732B">
      <w:pPr>
        <w:pStyle w:val="a6"/>
        <w:tabs>
          <w:tab w:val="left" w:pos="735"/>
        </w:tabs>
        <w:snapToGrid w:val="0"/>
        <w:spacing w:line="360" w:lineRule="auto"/>
        <w:ind w:left="420" w:firstLine="0"/>
        <w:rPr>
          <w:rFonts w:asciiTheme="minorEastAsia" w:eastAsiaTheme="minorEastAsia" w:hAnsiTheme="minorEastAsia"/>
        </w:rPr>
      </w:pPr>
      <w:r w:rsidRPr="006414F7">
        <w:rPr>
          <w:rFonts w:asciiTheme="minorEastAsia" w:eastAsiaTheme="minorEastAsia" w:hAnsiTheme="minorEastAsia" w:hint="eastAsia"/>
        </w:rPr>
        <w:t>1、</w:t>
      </w:r>
      <w:r w:rsidR="009D75B9" w:rsidRPr="006414F7">
        <w:rPr>
          <w:rFonts w:asciiTheme="minorEastAsia" w:eastAsiaTheme="minorEastAsia" w:hAnsiTheme="minorEastAsia" w:hint="eastAsia"/>
        </w:rPr>
        <w:t>不谋求对上市公司的控股，不参与所投资上市公司的经营管理；</w:t>
      </w:r>
    </w:p>
    <w:p w:rsidR="009D75B9" w:rsidRPr="006414F7" w:rsidRDefault="001F732B" w:rsidP="001F732B">
      <w:pPr>
        <w:tabs>
          <w:tab w:val="left" w:pos="735"/>
        </w:tabs>
        <w:snapToGrid w:val="0"/>
        <w:spacing w:line="360" w:lineRule="auto"/>
        <w:ind w:left="420"/>
        <w:rPr>
          <w:rFonts w:asciiTheme="minorEastAsia" w:eastAsiaTheme="minorEastAsia" w:hAnsiTheme="minorEastAsia"/>
        </w:rPr>
      </w:pPr>
      <w:r w:rsidRPr="006414F7">
        <w:rPr>
          <w:rFonts w:asciiTheme="minorEastAsia" w:eastAsiaTheme="minorEastAsia" w:hAnsiTheme="minorEastAsia" w:hint="eastAsia"/>
        </w:rPr>
        <w:t>2、</w:t>
      </w:r>
      <w:r w:rsidR="009D75B9" w:rsidRPr="006414F7">
        <w:rPr>
          <w:rFonts w:asciiTheme="minorEastAsia" w:eastAsiaTheme="minorEastAsia" w:hAnsiTheme="minorEastAsia" w:hint="eastAsia"/>
        </w:rPr>
        <w:t>有利于基金资产的安全与增值；</w:t>
      </w:r>
    </w:p>
    <w:p w:rsidR="009D75B9" w:rsidRPr="006414F7" w:rsidRDefault="001F732B" w:rsidP="001F732B">
      <w:pPr>
        <w:tabs>
          <w:tab w:val="left" w:pos="735"/>
        </w:tabs>
        <w:snapToGrid w:val="0"/>
        <w:spacing w:line="360" w:lineRule="auto"/>
        <w:ind w:left="420"/>
        <w:rPr>
          <w:rFonts w:asciiTheme="minorEastAsia" w:eastAsiaTheme="minorEastAsia" w:hAnsiTheme="minorEastAsia"/>
        </w:rPr>
      </w:pPr>
      <w:r w:rsidRPr="006414F7">
        <w:rPr>
          <w:rFonts w:asciiTheme="minorEastAsia" w:eastAsiaTheme="minorEastAsia" w:hAnsiTheme="minorEastAsia" w:hint="eastAsia"/>
        </w:rPr>
        <w:t>3、</w:t>
      </w:r>
      <w:r w:rsidR="009D75B9" w:rsidRPr="006414F7">
        <w:rPr>
          <w:rFonts w:asciiTheme="minorEastAsia" w:eastAsiaTheme="minorEastAsia" w:hAnsiTheme="minorEastAsia" w:hint="eastAsia"/>
        </w:rPr>
        <w:t>基金管理人按照国家有关规定代表基金独立行使股东权利，保护基金投资者的利益。</w:t>
      </w:r>
    </w:p>
    <w:p w:rsidR="009D75B9" w:rsidRPr="006414F7" w:rsidRDefault="009832B6" w:rsidP="001A2E39">
      <w:pPr>
        <w:autoSpaceDE w:val="0"/>
        <w:autoSpaceDN w:val="0"/>
        <w:adjustRightInd w:val="0"/>
        <w:snapToGrid w:val="0"/>
        <w:spacing w:line="360" w:lineRule="auto"/>
        <w:outlineLvl w:val="1"/>
        <w:rPr>
          <w:rFonts w:asciiTheme="minorEastAsia" w:eastAsiaTheme="minorEastAsia" w:hAnsiTheme="minorEastAsia"/>
          <w:b/>
          <w:bCs/>
        </w:rPr>
      </w:pPr>
      <w:bookmarkStart w:id="225" w:name="_Toc225152297"/>
      <w:bookmarkStart w:id="226" w:name="_Toc225230532"/>
      <w:bookmarkStart w:id="227" w:name="_Toc225230692"/>
      <w:bookmarkStart w:id="228" w:name="_Toc225230804"/>
      <w:bookmarkStart w:id="229" w:name="_Toc45618264"/>
      <w:r w:rsidRPr="006414F7">
        <w:rPr>
          <w:rFonts w:asciiTheme="minorEastAsia" w:eastAsiaTheme="minorEastAsia" w:hAnsiTheme="minorEastAsia" w:hint="eastAsia"/>
          <w:b/>
          <w:bCs/>
        </w:rPr>
        <w:lastRenderedPageBreak/>
        <w:t>（十一）</w:t>
      </w:r>
      <w:r w:rsidR="009D75B9" w:rsidRPr="006414F7">
        <w:rPr>
          <w:rFonts w:asciiTheme="minorEastAsia" w:eastAsiaTheme="minorEastAsia" w:hAnsiTheme="minorEastAsia" w:hint="eastAsia"/>
          <w:b/>
          <w:bCs/>
        </w:rPr>
        <w:t>基金投资组合报告</w:t>
      </w:r>
      <w:bookmarkEnd w:id="225"/>
      <w:bookmarkEnd w:id="226"/>
      <w:bookmarkEnd w:id="227"/>
      <w:bookmarkEnd w:id="228"/>
      <w:r w:rsidR="00C603A9" w:rsidRPr="006414F7">
        <w:rPr>
          <w:rFonts w:asciiTheme="minorEastAsia" w:eastAsiaTheme="minorEastAsia" w:hAnsiTheme="minorEastAsia" w:hint="eastAsia"/>
          <w:b/>
          <w:bCs/>
        </w:rPr>
        <w:t>（未经审计）</w:t>
      </w:r>
      <w:bookmarkEnd w:id="229"/>
    </w:p>
    <w:p w:rsidR="00DB7A69" w:rsidRPr="006414F7" w:rsidRDefault="00DB7A69" w:rsidP="008103DA">
      <w:pPr>
        <w:tabs>
          <w:tab w:val="num" w:pos="0"/>
        </w:tabs>
        <w:autoSpaceDE w:val="0"/>
        <w:autoSpaceDN w:val="0"/>
        <w:adjustRightInd w:val="0"/>
        <w:snapToGrid w:val="0"/>
        <w:spacing w:line="360" w:lineRule="auto"/>
        <w:ind w:firstLine="420"/>
        <w:jc w:val="left"/>
        <w:rPr>
          <w:rFonts w:asciiTheme="minorEastAsia" w:eastAsiaTheme="minorEastAsia" w:hAnsiTheme="minorEastAsia"/>
          <w:szCs w:val="21"/>
        </w:rPr>
      </w:pPr>
      <w:r w:rsidRPr="006414F7">
        <w:rPr>
          <w:rFonts w:asciiTheme="minorEastAsia" w:eastAsiaTheme="minorEastAsia" w:hAnsiTheme="minorEastAsia" w:hint="eastAsia"/>
          <w:szCs w:val="21"/>
        </w:rPr>
        <w:t>本基金管理人的董事会及董事保证本报告所载资料不存在虚假记载、误导性陈述或重大遗漏，并对其内容的真实性、准确性和完整性承担个别及连带责任。</w:t>
      </w:r>
    </w:p>
    <w:p w:rsidR="00A87169" w:rsidRPr="006414F7" w:rsidRDefault="00DB7A69" w:rsidP="008103DA">
      <w:pPr>
        <w:tabs>
          <w:tab w:val="num" w:pos="0"/>
        </w:tabs>
        <w:autoSpaceDE w:val="0"/>
        <w:autoSpaceDN w:val="0"/>
        <w:adjustRightInd w:val="0"/>
        <w:snapToGrid w:val="0"/>
        <w:spacing w:line="360" w:lineRule="auto"/>
        <w:ind w:firstLine="420"/>
        <w:jc w:val="left"/>
        <w:rPr>
          <w:rFonts w:asciiTheme="minorEastAsia" w:eastAsiaTheme="minorEastAsia" w:hAnsiTheme="minorEastAsia"/>
          <w:szCs w:val="21"/>
        </w:rPr>
      </w:pPr>
      <w:r w:rsidRPr="006414F7">
        <w:rPr>
          <w:rFonts w:asciiTheme="minorEastAsia" w:eastAsiaTheme="minorEastAsia" w:hAnsiTheme="minorEastAsia" w:hint="eastAsia"/>
          <w:szCs w:val="21"/>
        </w:rPr>
        <w:t>本基金的托管人中国银行股份有限公司根据本基金合同的规定，复核了本</w:t>
      </w:r>
      <w:r w:rsidR="002B7C15" w:rsidRPr="006414F7">
        <w:rPr>
          <w:rFonts w:asciiTheme="minorEastAsia" w:eastAsiaTheme="minorEastAsia" w:hAnsiTheme="minorEastAsia" w:hint="eastAsia"/>
          <w:szCs w:val="21"/>
        </w:rPr>
        <w:t>投资组合</w:t>
      </w:r>
      <w:r w:rsidRPr="006414F7">
        <w:rPr>
          <w:rFonts w:asciiTheme="minorEastAsia" w:eastAsiaTheme="minorEastAsia" w:hAnsiTheme="minorEastAsia" w:hint="eastAsia"/>
          <w:szCs w:val="21"/>
        </w:rPr>
        <w:t>报告的内容。</w:t>
      </w:r>
    </w:p>
    <w:p w:rsidR="00A87169" w:rsidRPr="006414F7" w:rsidRDefault="004E5656" w:rsidP="00CA77A9">
      <w:pPr>
        <w:tabs>
          <w:tab w:val="num" w:pos="0"/>
        </w:tabs>
        <w:autoSpaceDE w:val="0"/>
        <w:autoSpaceDN w:val="0"/>
        <w:adjustRightInd w:val="0"/>
        <w:snapToGrid w:val="0"/>
        <w:spacing w:line="360" w:lineRule="auto"/>
        <w:ind w:firstLine="420"/>
        <w:jc w:val="left"/>
        <w:rPr>
          <w:rFonts w:asciiTheme="minorEastAsia" w:eastAsiaTheme="minorEastAsia" w:hAnsiTheme="minorEastAsia"/>
          <w:szCs w:val="21"/>
        </w:rPr>
      </w:pPr>
      <w:r w:rsidRPr="006414F7">
        <w:rPr>
          <w:rFonts w:asciiTheme="minorEastAsia" w:eastAsiaTheme="minorEastAsia" w:hAnsiTheme="minorEastAsia" w:hint="eastAsia"/>
          <w:szCs w:val="21"/>
        </w:rPr>
        <w:t>本投资组合报告有关数据的期间为2019年4月1日至2019年6月30日</w:t>
      </w:r>
      <w:r w:rsidR="00DB7A69" w:rsidRPr="006414F7">
        <w:rPr>
          <w:rFonts w:asciiTheme="minorEastAsia" w:eastAsiaTheme="minorEastAsia" w:hAnsiTheme="minorEastAsia" w:hint="eastAsia"/>
          <w:szCs w:val="21"/>
        </w:rPr>
        <w:t>。</w:t>
      </w:r>
    </w:p>
    <w:p w:rsidR="004E5656" w:rsidRPr="006414F7" w:rsidRDefault="004E5656" w:rsidP="004D2FA8">
      <w:pPr>
        <w:tabs>
          <w:tab w:val="num" w:pos="0"/>
        </w:tabs>
        <w:autoSpaceDE w:val="0"/>
        <w:autoSpaceDN w:val="0"/>
        <w:adjustRightInd w:val="0"/>
        <w:snapToGrid w:val="0"/>
        <w:spacing w:line="360" w:lineRule="auto"/>
        <w:ind w:firstLine="420"/>
        <w:jc w:val="left"/>
        <w:rPr>
          <w:rFonts w:asciiTheme="minorEastAsia" w:eastAsiaTheme="minorEastAsia" w:hAnsiTheme="minorEastAsia"/>
          <w:szCs w:val="21"/>
        </w:rPr>
      </w:pPr>
      <w:r w:rsidRPr="006414F7">
        <w:rPr>
          <w:rFonts w:asciiTheme="minorEastAsia" w:eastAsiaTheme="minorEastAsia" w:hAnsiTheme="minorEastAsia" w:hint="eastAsia"/>
          <w:szCs w:val="21"/>
        </w:rPr>
        <w:t>1、报告期末基金资产组合情况</w:t>
      </w:r>
    </w:p>
    <w:tbl>
      <w:tblPr>
        <w:tblW w:w="8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3005"/>
        <w:gridCol w:w="2668"/>
        <w:gridCol w:w="1662"/>
      </w:tblGrid>
      <w:tr w:rsidR="006414F7" w:rsidRPr="006414F7" w:rsidTr="00193B5B">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center"/>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序号</w:t>
            </w:r>
          </w:p>
        </w:tc>
        <w:tc>
          <w:tcPr>
            <w:tcW w:w="3356"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center"/>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项目</w:t>
            </w:r>
          </w:p>
        </w:tc>
        <w:tc>
          <w:tcPr>
            <w:tcW w:w="2976"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center"/>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金额（元）</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center"/>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占基金总资产的比例（</w:t>
            </w:r>
            <w:r w:rsidRPr="006414F7">
              <w:rPr>
                <w:rFonts w:asciiTheme="minorEastAsia" w:eastAsiaTheme="minorEastAsia" w:hAnsiTheme="minorEastAsia"/>
                <w:kern w:val="0"/>
                <w:szCs w:val="21"/>
              </w:rPr>
              <w:t>%</w:t>
            </w:r>
            <w:r w:rsidRPr="006414F7">
              <w:rPr>
                <w:rFonts w:asciiTheme="minorEastAsia" w:eastAsiaTheme="minorEastAsia" w:hAnsiTheme="minorEastAsia" w:hint="eastAsia"/>
                <w:kern w:val="0"/>
                <w:szCs w:val="21"/>
              </w:rPr>
              <w:t>）</w:t>
            </w:r>
          </w:p>
        </w:tc>
      </w:tr>
      <w:tr w:rsidR="006414F7" w:rsidRPr="006414F7" w:rsidTr="00193B5B">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1</w:t>
            </w:r>
          </w:p>
        </w:tc>
        <w:tc>
          <w:tcPr>
            <w:tcW w:w="3356"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left"/>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权益投资</w:t>
            </w:r>
          </w:p>
        </w:tc>
        <w:tc>
          <w:tcPr>
            <w:tcW w:w="2976"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1,298,775,924.32</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59.34</w:t>
            </w:r>
          </w:p>
        </w:tc>
      </w:tr>
      <w:tr w:rsidR="006414F7" w:rsidRPr="006414F7" w:rsidTr="00193B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4E5656" w:rsidRPr="006414F7" w:rsidRDefault="004E5656" w:rsidP="00193B5B">
            <w:pPr>
              <w:spacing w:before="29" w:line="300" w:lineRule="auto"/>
              <w:ind w:left="17"/>
              <w:jc w:val="center"/>
              <w:rPr>
                <w:rFonts w:asciiTheme="minorEastAsia" w:eastAsiaTheme="minorEastAsia" w:hAnsiTheme="minorEastAsia"/>
                <w:kern w:val="0"/>
                <w:szCs w:val="21"/>
              </w:rPr>
            </w:pPr>
          </w:p>
        </w:tc>
        <w:tc>
          <w:tcPr>
            <w:tcW w:w="3356"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left"/>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其中：股票</w:t>
            </w:r>
          </w:p>
        </w:tc>
        <w:tc>
          <w:tcPr>
            <w:tcW w:w="2976"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1,298,775,924.32</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59.34</w:t>
            </w:r>
          </w:p>
        </w:tc>
      </w:tr>
      <w:tr w:rsidR="006414F7" w:rsidRPr="006414F7" w:rsidTr="00193B5B">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2</w:t>
            </w:r>
          </w:p>
        </w:tc>
        <w:tc>
          <w:tcPr>
            <w:tcW w:w="3356"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left"/>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固定收益投资</w:t>
            </w:r>
          </w:p>
        </w:tc>
        <w:tc>
          <w:tcPr>
            <w:tcW w:w="2976"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713,809,506.42</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32.61</w:t>
            </w:r>
          </w:p>
        </w:tc>
      </w:tr>
      <w:tr w:rsidR="006414F7" w:rsidRPr="006414F7" w:rsidTr="00193B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4E5656" w:rsidRPr="006414F7" w:rsidRDefault="004E5656" w:rsidP="00193B5B">
            <w:pPr>
              <w:spacing w:before="29" w:line="300" w:lineRule="auto"/>
              <w:ind w:left="17"/>
              <w:jc w:val="center"/>
              <w:rPr>
                <w:rFonts w:asciiTheme="minorEastAsia" w:eastAsiaTheme="minorEastAsia" w:hAnsiTheme="minorEastAsia"/>
                <w:kern w:val="0"/>
                <w:szCs w:val="21"/>
              </w:rPr>
            </w:pPr>
          </w:p>
        </w:tc>
        <w:tc>
          <w:tcPr>
            <w:tcW w:w="3356"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left"/>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其中：债券</w:t>
            </w:r>
          </w:p>
        </w:tc>
        <w:tc>
          <w:tcPr>
            <w:tcW w:w="2976"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713,809,506.42</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32.61</w:t>
            </w:r>
          </w:p>
        </w:tc>
      </w:tr>
      <w:tr w:rsidR="006414F7" w:rsidRPr="006414F7" w:rsidTr="00193B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4E5656" w:rsidRPr="006414F7" w:rsidRDefault="004E5656" w:rsidP="00193B5B">
            <w:pPr>
              <w:spacing w:before="29" w:line="300" w:lineRule="auto"/>
              <w:ind w:left="17"/>
              <w:jc w:val="center"/>
              <w:rPr>
                <w:rFonts w:asciiTheme="minorEastAsia" w:eastAsiaTheme="minorEastAsia" w:hAnsiTheme="minorEastAsia"/>
                <w:kern w:val="0"/>
                <w:szCs w:val="21"/>
              </w:rPr>
            </w:pPr>
          </w:p>
        </w:tc>
        <w:tc>
          <w:tcPr>
            <w:tcW w:w="3356"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autoSpaceDE w:val="0"/>
              <w:autoSpaceDN w:val="0"/>
              <w:adjustRightInd w:val="0"/>
              <w:spacing w:before="29" w:line="300" w:lineRule="auto"/>
              <w:ind w:left="17"/>
              <w:jc w:val="left"/>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资产支持证券</w:t>
            </w:r>
          </w:p>
        </w:tc>
        <w:tc>
          <w:tcPr>
            <w:tcW w:w="2976"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r>
      <w:tr w:rsidR="006414F7" w:rsidRPr="006414F7" w:rsidTr="00193B5B">
        <w:trPr>
          <w:jc w:val="center"/>
        </w:trPr>
        <w:tc>
          <w:tcPr>
            <w:tcW w:w="720" w:type="dxa"/>
            <w:tcBorders>
              <w:top w:val="single" w:sz="4" w:space="0" w:color="auto"/>
              <w:left w:val="single" w:sz="4" w:space="0" w:color="auto"/>
              <w:bottom w:val="single" w:sz="4" w:space="0" w:color="auto"/>
              <w:right w:val="single" w:sz="4" w:space="0" w:color="auto"/>
            </w:tcBorders>
            <w:hideMark/>
          </w:tcPr>
          <w:p w:rsidR="004E5656" w:rsidRPr="006414F7" w:rsidRDefault="004E5656" w:rsidP="00193B5B">
            <w:pPr>
              <w:spacing w:before="29" w:line="300" w:lineRule="auto"/>
              <w:ind w:left="17"/>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3</w:t>
            </w:r>
          </w:p>
        </w:tc>
        <w:tc>
          <w:tcPr>
            <w:tcW w:w="3356" w:type="dxa"/>
            <w:tcBorders>
              <w:top w:val="single" w:sz="4" w:space="0" w:color="auto"/>
              <w:left w:val="single" w:sz="4" w:space="0" w:color="auto"/>
              <w:bottom w:val="single" w:sz="4" w:space="0" w:color="auto"/>
              <w:right w:val="single" w:sz="4" w:space="0" w:color="auto"/>
            </w:tcBorders>
            <w:hideMark/>
          </w:tcPr>
          <w:p w:rsidR="004E5656" w:rsidRPr="006414F7" w:rsidRDefault="004E5656" w:rsidP="00193B5B">
            <w:pPr>
              <w:spacing w:before="29" w:line="300" w:lineRule="auto"/>
              <w:ind w:leftChars="50" w:left="105"/>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贵金属投资</w:t>
            </w:r>
          </w:p>
        </w:tc>
        <w:tc>
          <w:tcPr>
            <w:tcW w:w="2976"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r>
      <w:tr w:rsidR="006414F7" w:rsidRPr="006414F7" w:rsidTr="00193B5B">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4</w:t>
            </w:r>
          </w:p>
        </w:tc>
        <w:tc>
          <w:tcPr>
            <w:tcW w:w="3356"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left"/>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金融衍生品投资</w:t>
            </w:r>
          </w:p>
        </w:tc>
        <w:tc>
          <w:tcPr>
            <w:tcW w:w="2976"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r>
      <w:tr w:rsidR="006414F7" w:rsidRPr="006414F7" w:rsidTr="00193B5B">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5</w:t>
            </w:r>
          </w:p>
        </w:tc>
        <w:tc>
          <w:tcPr>
            <w:tcW w:w="3356"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left"/>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买入返售金融资产</w:t>
            </w:r>
          </w:p>
        </w:tc>
        <w:tc>
          <w:tcPr>
            <w:tcW w:w="2976"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r>
      <w:tr w:rsidR="006414F7" w:rsidRPr="006414F7" w:rsidTr="00193B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4E5656" w:rsidRPr="006414F7" w:rsidRDefault="004E5656" w:rsidP="00193B5B">
            <w:pPr>
              <w:spacing w:before="29" w:line="300" w:lineRule="auto"/>
              <w:ind w:left="17"/>
              <w:jc w:val="center"/>
              <w:rPr>
                <w:rFonts w:asciiTheme="minorEastAsia" w:eastAsiaTheme="minorEastAsia" w:hAnsiTheme="minorEastAsia"/>
                <w:kern w:val="0"/>
                <w:szCs w:val="21"/>
              </w:rPr>
            </w:pPr>
          </w:p>
        </w:tc>
        <w:tc>
          <w:tcPr>
            <w:tcW w:w="3356"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left"/>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其中：买断式回购的买入返售金融资产</w:t>
            </w:r>
          </w:p>
        </w:tc>
        <w:tc>
          <w:tcPr>
            <w:tcW w:w="2976"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r>
      <w:tr w:rsidR="006414F7" w:rsidRPr="006414F7" w:rsidTr="00193B5B">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6</w:t>
            </w:r>
          </w:p>
        </w:tc>
        <w:tc>
          <w:tcPr>
            <w:tcW w:w="3356"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left"/>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银行存款和结算备付金合计</w:t>
            </w:r>
          </w:p>
        </w:tc>
        <w:tc>
          <w:tcPr>
            <w:tcW w:w="2976"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71,080,944.06</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3.25</w:t>
            </w:r>
          </w:p>
        </w:tc>
      </w:tr>
      <w:tr w:rsidR="006414F7" w:rsidRPr="006414F7" w:rsidTr="00193B5B">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7</w:t>
            </w:r>
          </w:p>
        </w:tc>
        <w:tc>
          <w:tcPr>
            <w:tcW w:w="3356"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left"/>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其他资产</w:t>
            </w:r>
          </w:p>
        </w:tc>
        <w:tc>
          <w:tcPr>
            <w:tcW w:w="2976"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105,045,559.71</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4.80</w:t>
            </w:r>
          </w:p>
        </w:tc>
      </w:tr>
      <w:tr w:rsidR="006414F7" w:rsidRPr="006414F7" w:rsidTr="00193B5B">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8</w:t>
            </w:r>
          </w:p>
        </w:tc>
        <w:tc>
          <w:tcPr>
            <w:tcW w:w="3356"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left"/>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合计</w:t>
            </w:r>
          </w:p>
        </w:tc>
        <w:tc>
          <w:tcPr>
            <w:tcW w:w="2976"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2,188,711,934.51</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100.00</w:t>
            </w:r>
          </w:p>
        </w:tc>
      </w:tr>
    </w:tbl>
    <w:p w:rsidR="004E5656" w:rsidRPr="006414F7" w:rsidRDefault="004E5656" w:rsidP="004D2FA8">
      <w:pPr>
        <w:tabs>
          <w:tab w:val="num" w:pos="0"/>
        </w:tabs>
        <w:autoSpaceDE w:val="0"/>
        <w:autoSpaceDN w:val="0"/>
        <w:adjustRightInd w:val="0"/>
        <w:snapToGrid w:val="0"/>
        <w:spacing w:line="360" w:lineRule="auto"/>
        <w:ind w:firstLine="420"/>
        <w:jc w:val="left"/>
        <w:rPr>
          <w:rFonts w:asciiTheme="minorEastAsia" w:eastAsiaTheme="minorEastAsia" w:hAnsiTheme="minorEastAsia"/>
          <w:szCs w:val="21"/>
        </w:rPr>
      </w:pPr>
      <w:r w:rsidRPr="006414F7">
        <w:rPr>
          <w:rFonts w:asciiTheme="minorEastAsia" w:eastAsiaTheme="minorEastAsia" w:hAnsiTheme="minorEastAsia" w:hint="eastAsia"/>
          <w:szCs w:val="21"/>
        </w:rPr>
        <w:t>2、报告期末按行业分类的股票投资组合</w:t>
      </w:r>
    </w:p>
    <w:p w:rsidR="004E5656" w:rsidRPr="006414F7" w:rsidRDefault="004E5656" w:rsidP="004D2FA8">
      <w:pPr>
        <w:tabs>
          <w:tab w:val="num" w:pos="0"/>
        </w:tabs>
        <w:autoSpaceDE w:val="0"/>
        <w:autoSpaceDN w:val="0"/>
        <w:adjustRightInd w:val="0"/>
        <w:snapToGrid w:val="0"/>
        <w:spacing w:line="360" w:lineRule="auto"/>
        <w:ind w:firstLine="420"/>
        <w:jc w:val="left"/>
        <w:rPr>
          <w:rFonts w:asciiTheme="minorEastAsia" w:eastAsiaTheme="minorEastAsia" w:hAnsiTheme="minorEastAsia"/>
          <w:szCs w:val="21"/>
        </w:rPr>
      </w:pPr>
      <w:r w:rsidRPr="006414F7">
        <w:rPr>
          <w:rFonts w:asciiTheme="minorEastAsia" w:eastAsiaTheme="minorEastAsia" w:hAnsiTheme="minorEastAsia" w:hint="eastAsia"/>
          <w:szCs w:val="21"/>
        </w:rPr>
        <w:t>（1）报告期末按行业分类的境内股票投资组合</w:t>
      </w:r>
    </w:p>
    <w:tbl>
      <w:tblPr>
        <w:tblW w:w="80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9"/>
        <w:gridCol w:w="3223"/>
        <w:gridCol w:w="2707"/>
        <w:gridCol w:w="1421"/>
      </w:tblGrid>
      <w:tr w:rsidR="006414F7" w:rsidRPr="006414F7" w:rsidTr="00193B5B">
        <w:trPr>
          <w:trHeight w:val="39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4E5656" w:rsidRPr="006414F7" w:rsidRDefault="004E5656" w:rsidP="00193B5B">
            <w:pPr>
              <w:adjustRightInd w:val="0"/>
              <w:snapToGrid w:val="0"/>
              <w:spacing w:line="300" w:lineRule="auto"/>
              <w:jc w:val="center"/>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4E5656" w:rsidRPr="006414F7" w:rsidRDefault="004E5656" w:rsidP="00193B5B">
            <w:pPr>
              <w:adjustRightInd w:val="0"/>
              <w:snapToGrid w:val="0"/>
              <w:spacing w:line="300" w:lineRule="auto"/>
              <w:jc w:val="center"/>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行业类别</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4E5656" w:rsidRPr="006414F7" w:rsidRDefault="004E5656" w:rsidP="00193B5B">
            <w:pPr>
              <w:adjustRightInd w:val="0"/>
              <w:snapToGrid w:val="0"/>
              <w:spacing w:line="300" w:lineRule="auto"/>
              <w:jc w:val="center"/>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E5656" w:rsidRPr="006414F7" w:rsidRDefault="004E5656" w:rsidP="00193B5B">
            <w:pPr>
              <w:adjustRightInd w:val="0"/>
              <w:snapToGrid w:val="0"/>
              <w:spacing w:line="300" w:lineRule="auto"/>
              <w:jc w:val="center"/>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占基金资产净值比例（％）</w:t>
            </w:r>
          </w:p>
        </w:tc>
      </w:tr>
      <w:tr w:rsidR="006414F7" w:rsidRPr="006414F7" w:rsidTr="00193B5B">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E5656" w:rsidRPr="006414F7" w:rsidRDefault="004E5656" w:rsidP="00193B5B">
            <w:pPr>
              <w:adjustRightInd w:val="0"/>
              <w:snapToGrid w:val="0"/>
              <w:spacing w:line="300" w:lineRule="auto"/>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lastRenderedPageBreak/>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4E5656" w:rsidRPr="006414F7" w:rsidRDefault="004E5656" w:rsidP="00193B5B">
            <w:pPr>
              <w:adjustRightInd w:val="0"/>
              <w:snapToGrid w:val="0"/>
              <w:spacing w:line="300" w:lineRule="auto"/>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4E5656" w:rsidRPr="006414F7" w:rsidRDefault="004E5656" w:rsidP="00193B5B">
            <w:pPr>
              <w:autoSpaceDE w:val="0"/>
              <w:autoSpaceDN w:val="0"/>
              <w:adjustRightInd w:val="0"/>
              <w:spacing w:before="29" w:line="300" w:lineRule="auto"/>
              <w:ind w:left="15"/>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72,360,551.76</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E5656" w:rsidRPr="006414F7" w:rsidRDefault="004E5656" w:rsidP="00193B5B">
            <w:pPr>
              <w:autoSpaceDE w:val="0"/>
              <w:autoSpaceDN w:val="0"/>
              <w:adjustRightInd w:val="0"/>
              <w:spacing w:before="29" w:line="300" w:lineRule="auto"/>
              <w:ind w:left="15"/>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3.32</w:t>
            </w:r>
          </w:p>
        </w:tc>
      </w:tr>
      <w:tr w:rsidR="006414F7" w:rsidRPr="006414F7" w:rsidTr="00193B5B">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E5656" w:rsidRPr="006414F7" w:rsidRDefault="004E5656" w:rsidP="00193B5B">
            <w:pPr>
              <w:adjustRightInd w:val="0"/>
              <w:snapToGrid w:val="0"/>
              <w:spacing w:line="300" w:lineRule="auto"/>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4E5656" w:rsidRPr="006414F7" w:rsidRDefault="004E5656" w:rsidP="00193B5B">
            <w:pPr>
              <w:adjustRightInd w:val="0"/>
              <w:snapToGrid w:val="0"/>
              <w:spacing w:line="300" w:lineRule="auto"/>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4E5656" w:rsidRPr="006414F7" w:rsidRDefault="004E5656" w:rsidP="00193B5B">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363,431.25</w:t>
            </w:r>
          </w:p>
          <w:p w:rsidR="004E5656" w:rsidRPr="006414F7" w:rsidRDefault="004E5656" w:rsidP="00193B5B">
            <w:pPr>
              <w:spacing w:line="300" w:lineRule="auto"/>
              <w:jc w:val="right"/>
              <w:rPr>
                <w:rFonts w:asciiTheme="minorEastAsia" w:eastAsiaTheme="minorEastAsia" w:hAnsiTheme="minorEastAsia"/>
                <w:kern w:val="0"/>
                <w:szCs w:val="21"/>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5656" w:rsidRPr="006414F7" w:rsidRDefault="004E5656" w:rsidP="00193B5B">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0.02</w:t>
            </w:r>
          </w:p>
          <w:p w:rsidR="004E5656" w:rsidRPr="006414F7" w:rsidRDefault="004E5656" w:rsidP="00193B5B">
            <w:pPr>
              <w:spacing w:line="300" w:lineRule="auto"/>
              <w:jc w:val="right"/>
              <w:rPr>
                <w:rFonts w:asciiTheme="minorEastAsia" w:eastAsiaTheme="minorEastAsia" w:hAnsiTheme="minorEastAsia"/>
                <w:kern w:val="0"/>
                <w:szCs w:val="21"/>
              </w:rPr>
            </w:pPr>
          </w:p>
        </w:tc>
      </w:tr>
      <w:tr w:rsidR="006414F7" w:rsidRPr="006414F7" w:rsidTr="00193B5B">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E5656" w:rsidRPr="006414F7" w:rsidRDefault="004E5656" w:rsidP="00193B5B">
            <w:pPr>
              <w:adjustRightInd w:val="0"/>
              <w:snapToGrid w:val="0"/>
              <w:spacing w:line="300" w:lineRule="auto"/>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4E5656" w:rsidRPr="006414F7" w:rsidRDefault="004E5656" w:rsidP="00193B5B">
            <w:pPr>
              <w:adjustRightInd w:val="0"/>
              <w:snapToGrid w:val="0"/>
              <w:spacing w:line="300" w:lineRule="auto"/>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制造业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4E5656" w:rsidRPr="006414F7" w:rsidRDefault="004E5656" w:rsidP="00193B5B">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910,144,871.08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E5656" w:rsidRPr="006414F7" w:rsidRDefault="004E5656" w:rsidP="00193B5B">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41.75</w:t>
            </w:r>
          </w:p>
        </w:tc>
      </w:tr>
      <w:tr w:rsidR="006414F7" w:rsidRPr="006414F7" w:rsidTr="00193B5B">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E5656" w:rsidRPr="006414F7" w:rsidRDefault="004E5656" w:rsidP="00193B5B">
            <w:pPr>
              <w:adjustRightInd w:val="0"/>
              <w:snapToGrid w:val="0"/>
              <w:spacing w:line="300" w:lineRule="auto"/>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4E5656" w:rsidRPr="006414F7" w:rsidRDefault="004E5656" w:rsidP="00193B5B">
            <w:pPr>
              <w:adjustRightInd w:val="0"/>
              <w:snapToGrid w:val="0"/>
              <w:spacing w:line="300" w:lineRule="auto"/>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4E5656" w:rsidRPr="006414F7" w:rsidRDefault="004E5656" w:rsidP="00193B5B">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E5656" w:rsidRPr="006414F7" w:rsidRDefault="004E5656" w:rsidP="00193B5B">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r>
      <w:tr w:rsidR="006414F7" w:rsidRPr="006414F7" w:rsidTr="00193B5B">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E5656" w:rsidRPr="006414F7" w:rsidRDefault="004E5656" w:rsidP="00193B5B">
            <w:pPr>
              <w:adjustRightInd w:val="0"/>
              <w:snapToGrid w:val="0"/>
              <w:spacing w:line="300" w:lineRule="auto"/>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4E5656" w:rsidRPr="006414F7" w:rsidRDefault="004E5656" w:rsidP="00193B5B">
            <w:pPr>
              <w:adjustRightInd w:val="0"/>
              <w:snapToGrid w:val="0"/>
              <w:spacing w:line="300" w:lineRule="auto"/>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建筑业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4E5656" w:rsidRPr="006414F7" w:rsidRDefault="004E5656" w:rsidP="00193B5B">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E5656" w:rsidRPr="006414F7" w:rsidRDefault="004E5656" w:rsidP="00193B5B">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r>
      <w:tr w:rsidR="006414F7" w:rsidRPr="006414F7" w:rsidTr="00193B5B">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E5656" w:rsidRPr="006414F7" w:rsidRDefault="004E5656" w:rsidP="00193B5B">
            <w:pPr>
              <w:adjustRightInd w:val="0"/>
              <w:snapToGrid w:val="0"/>
              <w:spacing w:line="300" w:lineRule="auto"/>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4E5656" w:rsidRPr="006414F7" w:rsidRDefault="004E5656" w:rsidP="00193B5B">
            <w:pPr>
              <w:adjustRightInd w:val="0"/>
              <w:snapToGrid w:val="0"/>
              <w:spacing w:line="300" w:lineRule="auto"/>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4E5656" w:rsidRPr="006414F7" w:rsidRDefault="004E5656" w:rsidP="00193B5B">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20,579,980.52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E5656" w:rsidRPr="006414F7" w:rsidRDefault="004E5656" w:rsidP="00193B5B">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0.94</w:t>
            </w:r>
          </w:p>
        </w:tc>
      </w:tr>
      <w:tr w:rsidR="006414F7" w:rsidRPr="006414F7" w:rsidTr="00193B5B">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E5656" w:rsidRPr="006414F7" w:rsidRDefault="004E5656" w:rsidP="00193B5B">
            <w:pPr>
              <w:adjustRightInd w:val="0"/>
              <w:snapToGrid w:val="0"/>
              <w:spacing w:line="300" w:lineRule="auto"/>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4E5656" w:rsidRPr="006414F7" w:rsidRDefault="004E5656" w:rsidP="00193B5B">
            <w:pPr>
              <w:adjustRightInd w:val="0"/>
              <w:snapToGrid w:val="0"/>
              <w:spacing w:line="300" w:lineRule="auto"/>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4E5656" w:rsidRPr="006414F7" w:rsidRDefault="004E5656" w:rsidP="00193B5B">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20,880,860.00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E5656" w:rsidRPr="006414F7" w:rsidRDefault="004E5656" w:rsidP="00193B5B">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0.96</w:t>
            </w:r>
          </w:p>
        </w:tc>
      </w:tr>
      <w:tr w:rsidR="006414F7" w:rsidRPr="006414F7" w:rsidTr="00193B5B">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E5656" w:rsidRPr="006414F7" w:rsidRDefault="004E5656" w:rsidP="00193B5B">
            <w:pPr>
              <w:adjustRightInd w:val="0"/>
              <w:snapToGrid w:val="0"/>
              <w:spacing w:line="300" w:lineRule="auto"/>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4E5656" w:rsidRPr="006414F7" w:rsidRDefault="004E5656" w:rsidP="00193B5B">
            <w:pPr>
              <w:adjustRightInd w:val="0"/>
              <w:snapToGrid w:val="0"/>
              <w:spacing w:line="300" w:lineRule="auto"/>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4E5656" w:rsidRPr="006414F7" w:rsidRDefault="004E5656" w:rsidP="00193B5B">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E5656" w:rsidRPr="006414F7" w:rsidRDefault="004E5656" w:rsidP="00193B5B">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r>
      <w:tr w:rsidR="006414F7" w:rsidRPr="006414F7" w:rsidTr="00193B5B">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E5656" w:rsidRPr="006414F7" w:rsidRDefault="004E5656" w:rsidP="00193B5B">
            <w:pPr>
              <w:adjustRightInd w:val="0"/>
              <w:snapToGrid w:val="0"/>
              <w:spacing w:line="300" w:lineRule="auto"/>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4E5656" w:rsidRPr="006414F7" w:rsidRDefault="004E5656" w:rsidP="00193B5B">
            <w:pPr>
              <w:adjustRightInd w:val="0"/>
              <w:snapToGrid w:val="0"/>
              <w:spacing w:line="300" w:lineRule="auto"/>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4E5656" w:rsidRPr="006414F7" w:rsidRDefault="004E5656" w:rsidP="00193B5B">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227,106,552.69</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E5656" w:rsidRPr="006414F7" w:rsidRDefault="004E5656" w:rsidP="00193B5B">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10.42</w:t>
            </w:r>
          </w:p>
        </w:tc>
      </w:tr>
      <w:tr w:rsidR="006414F7" w:rsidRPr="006414F7" w:rsidTr="00193B5B">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E5656" w:rsidRPr="006414F7" w:rsidRDefault="004E5656" w:rsidP="00193B5B">
            <w:pPr>
              <w:adjustRightInd w:val="0"/>
              <w:snapToGrid w:val="0"/>
              <w:spacing w:line="300" w:lineRule="auto"/>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4E5656" w:rsidRPr="006414F7" w:rsidRDefault="004E5656" w:rsidP="00193B5B">
            <w:pPr>
              <w:adjustRightInd w:val="0"/>
              <w:snapToGrid w:val="0"/>
              <w:spacing w:line="300" w:lineRule="auto"/>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金融业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4E5656" w:rsidRPr="006414F7" w:rsidRDefault="004E5656" w:rsidP="00193B5B">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42,881,219.94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E5656" w:rsidRPr="006414F7" w:rsidRDefault="004E5656" w:rsidP="00193B5B">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1.97</w:t>
            </w:r>
          </w:p>
        </w:tc>
      </w:tr>
      <w:tr w:rsidR="006414F7" w:rsidRPr="006414F7" w:rsidTr="00193B5B">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E5656" w:rsidRPr="006414F7" w:rsidRDefault="004E5656" w:rsidP="00193B5B">
            <w:pPr>
              <w:adjustRightInd w:val="0"/>
              <w:snapToGrid w:val="0"/>
              <w:spacing w:line="300" w:lineRule="auto"/>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4E5656" w:rsidRPr="006414F7" w:rsidRDefault="004E5656" w:rsidP="00193B5B">
            <w:pPr>
              <w:adjustRightInd w:val="0"/>
              <w:snapToGrid w:val="0"/>
              <w:spacing w:line="300" w:lineRule="auto"/>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房地产业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4E5656" w:rsidRPr="006414F7" w:rsidRDefault="004E5656" w:rsidP="00193B5B">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E5656" w:rsidRPr="006414F7" w:rsidRDefault="004E5656" w:rsidP="00193B5B">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r>
      <w:tr w:rsidR="006414F7" w:rsidRPr="006414F7" w:rsidTr="00193B5B">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E5656" w:rsidRPr="006414F7" w:rsidRDefault="004E5656" w:rsidP="00193B5B">
            <w:pPr>
              <w:adjustRightInd w:val="0"/>
              <w:snapToGrid w:val="0"/>
              <w:spacing w:line="300" w:lineRule="auto"/>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4E5656" w:rsidRPr="006414F7" w:rsidRDefault="004E5656" w:rsidP="00193B5B">
            <w:pPr>
              <w:adjustRightInd w:val="0"/>
              <w:snapToGrid w:val="0"/>
              <w:spacing w:line="300" w:lineRule="auto"/>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4E5656" w:rsidRPr="006414F7" w:rsidRDefault="004E5656" w:rsidP="00193B5B">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4,458,457.08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E5656" w:rsidRPr="006414F7" w:rsidRDefault="004E5656" w:rsidP="00193B5B">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0.20</w:t>
            </w:r>
          </w:p>
        </w:tc>
      </w:tr>
      <w:tr w:rsidR="006414F7" w:rsidRPr="006414F7" w:rsidTr="00193B5B">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E5656" w:rsidRPr="006414F7" w:rsidRDefault="004E5656" w:rsidP="00193B5B">
            <w:pPr>
              <w:adjustRightInd w:val="0"/>
              <w:snapToGrid w:val="0"/>
              <w:spacing w:line="300" w:lineRule="auto"/>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4E5656" w:rsidRPr="006414F7" w:rsidRDefault="004E5656" w:rsidP="00193B5B">
            <w:pPr>
              <w:adjustRightInd w:val="0"/>
              <w:snapToGrid w:val="0"/>
              <w:spacing w:line="300" w:lineRule="auto"/>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4E5656" w:rsidRPr="006414F7" w:rsidRDefault="004E5656" w:rsidP="00193B5B">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E5656" w:rsidRPr="006414F7" w:rsidRDefault="004E5656" w:rsidP="00193B5B">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r>
      <w:tr w:rsidR="006414F7" w:rsidRPr="006414F7" w:rsidTr="00193B5B">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E5656" w:rsidRPr="006414F7" w:rsidRDefault="004E5656" w:rsidP="00193B5B">
            <w:pPr>
              <w:adjustRightInd w:val="0"/>
              <w:snapToGrid w:val="0"/>
              <w:spacing w:line="300" w:lineRule="auto"/>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4E5656" w:rsidRPr="006414F7" w:rsidRDefault="004E5656" w:rsidP="00193B5B">
            <w:pPr>
              <w:adjustRightInd w:val="0"/>
              <w:snapToGrid w:val="0"/>
              <w:spacing w:line="300" w:lineRule="auto"/>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4E5656" w:rsidRPr="006414F7" w:rsidRDefault="004E5656" w:rsidP="00193B5B">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E5656" w:rsidRPr="006414F7" w:rsidRDefault="004E5656" w:rsidP="00193B5B">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r>
      <w:tr w:rsidR="006414F7" w:rsidRPr="006414F7" w:rsidTr="00193B5B">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E5656" w:rsidRPr="006414F7" w:rsidRDefault="004E5656" w:rsidP="00193B5B">
            <w:pPr>
              <w:adjustRightInd w:val="0"/>
              <w:snapToGrid w:val="0"/>
              <w:spacing w:line="300" w:lineRule="auto"/>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4E5656" w:rsidRPr="006414F7" w:rsidRDefault="004E5656" w:rsidP="00193B5B">
            <w:pPr>
              <w:adjustRightInd w:val="0"/>
              <w:snapToGrid w:val="0"/>
              <w:spacing w:line="300" w:lineRule="auto"/>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4E5656" w:rsidRPr="006414F7" w:rsidRDefault="004E5656" w:rsidP="00193B5B">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E5656" w:rsidRPr="006414F7" w:rsidRDefault="004E5656" w:rsidP="00193B5B">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r>
      <w:tr w:rsidR="006414F7" w:rsidRPr="006414F7" w:rsidTr="00193B5B">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E5656" w:rsidRPr="006414F7" w:rsidRDefault="004E5656" w:rsidP="00193B5B">
            <w:pPr>
              <w:adjustRightInd w:val="0"/>
              <w:snapToGrid w:val="0"/>
              <w:spacing w:line="300" w:lineRule="auto"/>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4E5656" w:rsidRPr="006414F7" w:rsidRDefault="004E5656" w:rsidP="00193B5B">
            <w:pPr>
              <w:adjustRightInd w:val="0"/>
              <w:snapToGrid w:val="0"/>
              <w:spacing w:line="300" w:lineRule="auto"/>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教育</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4E5656" w:rsidRPr="006414F7" w:rsidRDefault="004E5656" w:rsidP="00193B5B">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E5656" w:rsidRPr="006414F7" w:rsidRDefault="004E5656" w:rsidP="00193B5B">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r>
      <w:tr w:rsidR="006414F7" w:rsidRPr="006414F7" w:rsidTr="00193B5B">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E5656" w:rsidRPr="006414F7" w:rsidRDefault="004E5656" w:rsidP="00193B5B">
            <w:pPr>
              <w:adjustRightInd w:val="0"/>
              <w:snapToGrid w:val="0"/>
              <w:spacing w:line="300" w:lineRule="auto"/>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4E5656" w:rsidRPr="006414F7" w:rsidRDefault="004E5656" w:rsidP="00193B5B">
            <w:pPr>
              <w:adjustRightInd w:val="0"/>
              <w:snapToGrid w:val="0"/>
              <w:spacing w:line="300" w:lineRule="auto"/>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4E5656" w:rsidRPr="006414F7" w:rsidRDefault="004E5656" w:rsidP="00193B5B">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E5656" w:rsidRPr="006414F7" w:rsidRDefault="004E5656" w:rsidP="00193B5B">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r>
      <w:tr w:rsidR="006414F7" w:rsidRPr="006414F7" w:rsidTr="00193B5B">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E5656" w:rsidRPr="006414F7" w:rsidRDefault="004E5656" w:rsidP="00193B5B">
            <w:pPr>
              <w:adjustRightInd w:val="0"/>
              <w:snapToGrid w:val="0"/>
              <w:spacing w:line="300" w:lineRule="auto"/>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4E5656" w:rsidRPr="006414F7" w:rsidRDefault="004E5656" w:rsidP="00193B5B">
            <w:pPr>
              <w:adjustRightInd w:val="0"/>
              <w:snapToGrid w:val="0"/>
              <w:spacing w:line="300" w:lineRule="auto"/>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4E5656" w:rsidRPr="006414F7" w:rsidRDefault="004E5656" w:rsidP="00193B5B">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E5656" w:rsidRPr="006414F7" w:rsidRDefault="004E5656" w:rsidP="00193B5B">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r>
      <w:tr w:rsidR="006414F7" w:rsidRPr="006414F7" w:rsidTr="00193B5B">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E5656" w:rsidRPr="006414F7" w:rsidRDefault="004E5656" w:rsidP="00193B5B">
            <w:pPr>
              <w:adjustRightInd w:val="0"/>
              <w:snapToGrid w:val="0"/>
              <w:spacing w:line="300" w:lineRule="auto"/>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4E5656" w:rsidRPr="006414F7" w:rsidRDefault="004E5656" w:rsidP="00193B5B">
            <w:pPr>
              <w:adjustRightInd w:val="0"/>
              <w:snapToGrid w:val="0"/>
              <w:spacing w:line="300" w:lineRule="auto"/>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综合</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4E5656" w:rsidRPr="006414F7" w:rsidRDefault="004E5656" w:rsidP="00193B5B">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E5656" w:rsidRPr="006414F7" w:rsidRDefault="004E5656" w:rsidP="00193B5B">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r>
      <w:tr w:rsidR="006414F7" w:rsidRPr="006414F7" w:rsidTr="00193B5B">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5656" w:rsidRPr="006414F7" w:rsidRDefault="004E5656" w:rsidP="00193B5B">
            <w:pPr>
              <w:adjustRightInd w:val="0"/>
              <w:snapToGrid w:val="0"/>
              <w:spacing w:line="300" w:lineRule="auto"/>
              <w:jc w:val="center"/>
              <w:rPr>
                <w:rFonts w:asciiTheme="minorEastAsia" w:eastAsiaTheme="minorEastAsia" w:hAnsiTheme="minorEastAsia"/>
                <w:kern w:val="0"/>
                <w:szCs w:val="21"/>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4E5656" w:rsidRPr="006414F7" w:rsidRDefault="004E5656" w:rsidP="00193B5B">
            <w:pPr>
              <w:adjustRightInd w:val="0"/>
              <w:snapToGrid w:val="0"/>
              <w:spacing w:line="300" w:lineRule="auto"/>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合计</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4E5656" w:rsidRPr="006414F7" w:rsidRDefault="004E5656" w:rsidP="00193B5B">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1,298,775,924.32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E5656" w:rsidRPr="006414F7" w:rsidRDefault="004E5656" w:rsidP="00193B5B">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59.58</w:t>
            </w:r>
          </w:p>
        </w:tc>
      </w:tr>
    </w:tbl>
    <w:p w:rsidR="004E5656" w:rsidRPr="006414F7" w:rsidRDefault="004E5656" w:rsidP="004D2FA8">
      <w:pPr>
        <w:tabs>
          <w:tab w:val="num" w:pos="0"/>
        </w:tabs>
        <w:autoSpaceDE w:val="0"/>
        <w:autoSpaceDN w:val="0"/>
        <w:adjustRightInd w:val="0"/>
        <w:snapToGrid w:val="0"/>
        <w:spacing w:line="360" w:lineRule="auto"/>
        <w:ind w:firstLine="420"/>
        <w:jc w:val="left"/>
        <w:rPr>
          <w:rFonts w:asciiTheme="minorEastAsia" w:eastAsiaTheme="minorEastAsia" w:hAnsiTheme="minorEastAsia"/>
          <w:szCs w:val="21"/>
        </w:rPr>
      </w:pPr>
      <w:r w:rsidRPr="006414F7">
        <w:rPr>
          <w:rFonts w:asciiTheme="minorEastAsia" w:eastAsiaTheme="minorEastAsia" w:hAnsiTheme="minorEastAsia" w:hint="eastAsia"/>
          <w:szCs w:val="21"/>
        </w:rPr>
        <w:t>3、报告期末按公允价值占基金资产净值比例大小排序的前十名股票投资明细</w:t>
      </w:r>
    </w:p>
    <w:tbl>
      <w:tblPr>
        <w:tblW w:w="80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6"/>
        <w:gridCol w:w="1165"/>
        <w:gridCol w:w="1291"/>
        <w:gridCol w:w="1544"/>
        <w:gridCol w:w="1797"/>
        <w:gridCol w:w="1417"/>
      </w:tblGrid>
      <w:tr w:rsidR="006414F7" w:rsidRPr="006414F7" w:rsidTr="00193B5B">
        <w:tc>
          <w:tcPr>
            <w:tcW w:w="852"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center"/>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序号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center"/>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股票代码</w:t>
            </w:r>
          </w:p>
        </w:tc>
        <w:tc>
          <w:tcPr>
            <w:tcW w:w="141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center"/>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股票名称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center"/>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数量（股）</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autoSpaceDE w:val="0"/>
              <w:autoSpaceDN w:val="0"/>
              <w:adjustRightInd w:val="0"/>
              <w:spacing w:before="29" w:line="300" w:lineRule="auto"/>
              <w:ind w:left="17"/>
              <w:jc w:val="center"/>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公允价值（元）</w:t>
            </w:r>
          </w:p>
        </w:tc>
        <w:tc>
          <w:tcPr>
            <w:tcW w:w="1559"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center"/>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占基金资产</w:t>
            </w:r>
            <w:r w:rsidRPr="006414F7">
              <w:rPr>
                <w:rFonts w:asciiTheme="minorEastAsia" w:eastAsiaTheme="minorEastAsia" w:hAnsiTheme="minorEastAsia" w:hint="eastAsia"/>
                <w:kern w:val="0"/>
                <w:szCs w:val="21"/>
              </w:rPr>
              <w:lastRenderedPageBreak/>
              <w:t>净值比例（％）</w:t>
            </w:r>
          </w:p>
        </w:tc>
      </w:tr>
      <w:tr w:rsidR="006414F7" w:rsidRPr="006414F7" w:rsidTr="00193B5B">
        <w:tc>
          <w:tcPr>
            <w:tcW w:w="852"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lastRenderedPageBreak/>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002384</w:t>
            </w:r>
          </w:p>
        </w:tc>
        <w:tc>
          <w:tcPr>
            <w:tcW w:w="141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hint="eastAsia"/>
                <w:kern w:val="0"/>
                <w:szCs w:val="21"/>
              </w:rPr>
              <w:t>东山精密</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9,345,000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136,156,650.00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6.25</w:t>
            </w:r>
          </w:p>
        </w:tc>
      </w:tr>
      <w:tr w:rsidR="006414F7" w:rsidRPr="006414F7" w:rsidTr="00193B5B">
        <w:tc>
          <w:tcPr>
            <w:tcW w:w="852"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300383</w:t>
            </w:r>
          </w:p>
        </w:tc>
        <w:tc>
          <w:tcPr>
            <w:tcW w:w="141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hint="eastAsia"/>
                <w:kern w:val="0"/>
                <w:szCs w:val="21"/>
              </w:rPr>
              <w:t>光环新网</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8,052,557</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135,041,380.89</w:t>
            </w:r>
          </w:p>
        </w:tc>
        <w:tc>
          <w:tcPr>
            <w:tcW w:w="1559"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6.20</w:t>
            </w:r>
          </w:p>
        </w:tc>
      </w:tr>
      <w:tr w:rsidR="006414F7" w:rsidRPr="006414F7" w:rsidTr="00193B5B">
        <w:tc>
          <w:tcPr>
            <w:tcW w:w="852"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300476</w:t>
            </w:r>
          </w:p>
        </w:tc>
        <w:tc>
          <w:tcPr>
            <w:tcW w:w="141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hint="eastAsia"/>
                <w:kern w:val="0"/>
                <w:szCs w:val="21"/>
              </w:rPr>
              <w:t>胜宏科技</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9,353,001</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105,688,911.30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4.85</w:t>
            </w:r>
          </w:p>
        </w:tc>
      </w:tr>
      <w:tr w:rsidR="006414F7" w:rsidRPr="006414F7" w:rsidTr="00193B5B">
        <w:tc>
          <w:tcPr>
            <w:tcW w:w="852"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300033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hint="eastAsia"/>
                <w:kern w:val="0"/>
                <w:szCs w:val="21"/>
              </w:rPr>
              <w:t>同花顺</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819,364</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80,592,643.04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3.70</w:t>
            </w:r>
          </w:p>
        </w:tc>
      </w:tr>
      <w:tr w:rsidR="006414F7" w:rsidRPr="006414F7" w:rsidTr="00193B5B">
        <w:tc>
          <w:tcPr>
            <w:tcW w:w="852"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300316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hint="eastAsia"/>
                <w:kern w:val="0"/>
                <w:szCs w:val="21"/>
              </w:rPr>
              <w:t>晶盛机电</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5,256,948</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66,710,670.12</w:t>
            </w:r>
          </w:p>
        </w:tc>
        <w:tc>
          <w:tcPr>
            <w:tcW w:w="1559"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3.06</w:t>
            </w:r>
          </w:p>
        </w:tc>
      </w:tr>
      <w:tr w:rsidR="006414F7" w:rsidRPr="006414F7" w:rsidTr="00193B5B">
        <w:tc>
          <w:tcPr>
            <w:tcW w:w="852"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002025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hint="eastAsia"/>
                <w:kern w:val="0"/>
                <w:szCs w:val="21"/>
              </w:rPr>
              <w:t>航天电器</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2,700,040</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65,826,975.20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3.02</w:t>
            </w:r>
          </w:p>
        </w:tc>
      </w:tr>
      <w:tr w:rsidR="006414F7" w:rsidRPr="006414F7" w:rsidTr="00193B5B">
        <w:tc>
          <w:tcPr>
            <w:tcW w:w="852"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300498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hint="eastAsia"/>
                <w:kern w:val="0"/>
                <w:szCs w:val="21"/>
              </w:rPr>
              <w:t>温氏股份</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1,835,066</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65,805,466.76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3.02</w:t>
            </w:r>
          </w:p>
        </w:tc>
      </w:tr>
      <w:tr w:rsidR="006414F7" w:rsidRPr="006414F7" w:rsidTr="00193B5B">
        <w:tc>
          <w:tcPr>
            <w:tcW w:w="852"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002376</w:t>
            </w:r>
          </w:p>
        </w:tc>
        <w:tc>
          <w:tcPr>
            <w:tcW w:w="141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hint="eastAsia"/>
                <w:kern w:val="0"/>
                <w:szCs w:val="21"/>
              </w:rPr>
              <w:t>新北洋</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4,900,000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58,555,000.00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2.69</w:t>
            </w:r>
          </w:p>
        </w:tc>
      </w:tr>
      <w:tr w:rsidR="006414F7" w:rsidRPr="006414F7" w:rsidTr="00193B5B">
        <w:tc>
          <w:tcPr>
            <w:tcW w:w="852"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000651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hint="eastAsia"/>
                <w:kern w:val="0"/>
                <w:szCs w:val="21"/>
              </w:rPr>
              <w:t>格力电器</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966,100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53,135,500.00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2.44</w:t>
            </w:r>
          </w:p>
        </w:tc>
      </w:tr>
      <w:tr w:rsidR="006414F7" w:rsidRPr="006414F7" w:rsidTr="00193B5B">
        <w:tc>
          <w:tcPr>
            <w:tcW w:w="852"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002179</w:t>
            </w:r>
          </w:p>
        </w:tc>
        <w:tc>
          <w:tcPr>
            <w:tcW w:w="141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hint="eastAsia"/>
                <w:kern w:val="0"/>
                <w:szCs w:val="21"/>
              </w:rPr>
              <w:t>中航光电</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1,553,890</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51,993,159.40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2.39</w:t>
            </w:r>
          </w:p>
        </w:tc>
      </w:tr>
    </w:tbl>
    <w:p w:rsidR="004E5656" w:rsidRPr="006414F7" w:rsidRDefault="004E5656" w:rsidP="004D2FA8">
      <w:pPr>
        <w:tabs>
          <w:tab w:val="num" w:pos="0"/>
        </w:tabs>
        <w:autoSpaceDE w:val="0"/>
        <w:autoSpaceDN w:val="0"/>
        <w:adjustRightInd w:val="0"/>
        <w:snapToGrid w:val="0"/>
        <w:spacing w:line="360" w:lineRule="auto"/>
        <w:ind w:firstLine="420"/>
        <w:jc w:val="left"/>
        <w:rPr>
          <w:rFonts w:asciiTheme="minorEastAsia" w:eastAsiaTheme="minorEastAsia" w:hAnsiTheme="minorEastAsia"/>
          <w:szCs w:val="21"/>
        </w:rPr>
      </w:pPr>
      <w:r w:rsidRPr="006414F7">
        <w:rPr>
          <w:rFonts w:asciiTheme="minorEastAsia" w:eastAsiaTheme="minorEastAsia" w:hAnsiTheme="minorEastAsia" w:hint="eastAsia"/>
          <w:szCs w:val="21"/>
        </w:rPr>
        <w:t>4、报告期末按债券品种分类的债券投资组合</w:t>
      </w:r>
    </w:p>
    <w:tbl>
      <w:tblPr>
        <w:tblStyle w:val="afe"/>
        <w:tblW w:w="8000" w:type="dxa"/>
        <w:jc w:val="center"/>
        <w:tblLayout w:type="fixed"/>
        <w:tblLook w:val="04A0" w:firstRow="1" w:lastRow="0" w:firstColumn="1" w:lastColumn="0" w:noHBand="0" w:noVBand="1"/>
      </w:tblPr>
      <w:tblGrid>
        <w:gridCol w:w="760"/>
        <w:gridCol w:w="2968"/>
        <w:gridCol w:w="2687"/>
        <w:gridCol w:w="1585"/>
      </w:tblGrid>
      <w:tr w:rsidR="006414F7" w:rsidRPr="006414F7" w:rsidTr="00C63C89">
        <w:trPr>
          <w:jc w:val="center"/>
        </w:trPr>
        <w:tc>
          <w:tcPr>
            <w:tcW w:w="760"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center"/>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序号</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center"/>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债券品种</w:t>
            </w:r>
          </w:p>
        </w:tc>
        <w:tc>
          <w:tcPr>
            <w:tcW w:w="2687"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center"/>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公允价值</w:t>
            </w:r>
            <w:r w:rsidRPr="006414F7">
              <w:rPr>
                <w:rFonts w:asciiTheme="minorEastAsia" w:eastAsiaTheme="minorEastAsia" w:hAnsiTheme="minorEastAsia"/>
                <w:kern w:val="0"/>
                <w:szCs w:val="21"/>
              </w:rPr>
              <w:t>(</w:t>
            </w:r>
            <w:r w:rsidRPr="006414F7">
              <w:rPr>
                <w:rFonts w:asciiTheme="minorEastAsia" w:eastAsiaTheme="minorEastAsia" w:hAnsiTheme="minorEastAsia" w:hint="eastAsia"/>
                <w:kern w:val="0"/>
                <w:szCs w:val="21"/>
              </w:rPr>
              <w:t>元</w:t>
            </w:r>
            <w:r w:rsidRPr="006414F7">
              <w:rPr>
                <w:rFonts w:asciiTheme="minorEastAsia" w:eastAsiaTheme="minorEastAsia" w:hAnsiTheme="minorEastAsia"/>
                <w:kern w:val="0"/>
                <w:szCs w:val="21"/>
              </w:rPr>
              <w:t>)</w:t>
            </w:r>
          </w:p>
        </w:tc>
        <w:tc>
          <w:tcPr>
            <w:tcW w:w="1585"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center"/>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占基金资产净值比例</w:t>
            </w:r>
            <w:r w:rsidRPr="006414F7">
              <w:rPr>
                <w:rFonts w:asciiTheme="minorEastAsia" w:eastAsiaTheme="minorEastAsia" w:hAnsiTheme="minorEastAsia"/>
                <w:kern w:val="0"/>
                <w:szCs w:val="21"/>
              </w:rPr>
              <w:t>(</w:t>
            </w:r>
            <w:r w:rsidRPr="006414F7">
              <w:rPr>
                <w:rFonts w:asciiTheme="minorEastAsia" w:eastAsiaTheme="minorEastAsia" w:hAnsiTheme="minorEastAsia" w:hint="eastAsia"/>
                <w:kern w:val="0"/>
                <w:szCs w:val="21"/>
              </w:rPr>
              <w:t>％</w:t>
            </w:r>
            <w:r w:rsidRPr="006414F7">
              <w:rPr>
                <w:rFonts w:asciiTheme="minorEastAsia" w:eastAsiaTheme="minorEastAsia" w:hAnsiTheme="minorEastAsia"/>
                <w:kern w:val="0"/>
                <w:szCs w:val="21"/>
              </w:rPr>
              <w:t>)</w:t>
            </w:r>
          </w:p>
        </w:tc>
      </w:tr>
      <w:tr w:rsidR="006414F7" w:rsidRPr="006414F7" w:rsidTr="00C63C89">
        <w:trPr>
          <w:jc w:val="center"/>
        </w:trPr>
        <w:tc>
          <w:tcPr>
            <w:tcW w:w="760"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1</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left"/>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国家债券</w:t>
            </w:r>
          </w:p>
        </w:tc>
        <w:tc>
          <w:tcPr>
            <w:tcW w:w="2687"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c>
          <w:tcPr>
            <w:tcW w:w="1585"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r>
      <w:tr w:rsidR="006414F7" w:rsidRPr="006414F7" w:rsidTr="00C63C89">
        <w:trPr>
          <w:jc w:val="center"/>
        </w:trPr>
        <w:tc>
          <w:tcPr>
            <w:tcW w:w="760"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2</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left"/>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央行票据</w:t>
            </w:r>
          </w:p>
        </w:tc>
        <w:tc>
          <w:tcPr>
            <w:tcW w:w="2687"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c>
          <w:tcPr>
            <w:tcW w:w="1585"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r>
      <w:tr w:rsidR="006414F7" w:rsidRPr="006414F7" w:rsidTr="00C63C89">
        <w:trPr>
          <w:jc w:val="center"/>
        </w:trPr>
        <w:tc>
          <w:tcPr>
            <w:tcW w:w="760"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3</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left"/>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金融债券</w:t>
            </w:r>
          </w:p>
        </w:tc>
        <w:tc>
          <w:tcPr>
            <w:tcW w:w="2687"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554,418,000.00</w:t>
            </w:r>
          </w:p>
        </w:tc>
        <w:tc>
          <w:tcPr>
            <w:tcW w:w="1585"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25.43</w:t>
            </w:r>
          </w:p>
        </w:tc>
      </w:tr>
      <w:tr w:rsidR="006414F7" w:rsidRPr="006414F7" w:rsidTr="00C63C89">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E5656" w:rsidRPr="006414F7" w:rsidRDefault="004E5656" w:rsidP="004D2FA8">
            <w:pPr>
              <w:spacing w:line="300" w:lineRule="auto"/>
              <w:jc w:val="center"/>
              <w:rPr>
                <w:rFonts w:asciiTheme="minorEastAsia" w:eastAsiaTheme="minorEastAsia" w:hAnsiTheme="minorEastAsia"/>
                <w:kern w:val="0"/>
                <w:szCs w:val="21"/>
              </w:rPr>
            </w:pPr>
          </w:p>
        </w:tc>
        <w:tc>
          <w:tcPr>
            <w:tcW w:w="296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left"/>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其中：政策性金融债</w:t>
            </w:r>
          </w:p>
        </w:tc>
        <w:tc>
          <w:tcPr>
            <w:tcW w:w="2687"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554,418,000.00</w:t>
            </w:r>
          </w:p>
        </w:tc>
        <w:tc>
          <w:tcPr>
            <w:tcW w:w="1585"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25.43</w:t>
            </w:r>
          </w:p>
        </w:tc>
      </w:tr>
      <w:tr w:rsidR="006414F7" w:rsidRPr="006414F7" w:rsidTr="00C63C89">
        <w:trPr>
          <w:jc w:val="center"/>
        </w:trPr>
        <w:tc>
          <w:tcPr>
            <w:tcW w:w="760"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4</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left"/>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企业债券</w:t>
            </w:r>
          </w:p>
        </w:tc>
        <w:tc>
          <w:tcPr>
            <w:tcW w:w="2687"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c>
          <w:tcPr>
            <w:tcW w:w="1585"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r>
      <w:tr w:rsidR="006414F7" w:rsidRPr="006414F7" w:rsidTr="00C63C89">
        <w:trPr>
          <w:jc w:val="center"/>
        </w:trPr>
        <w:tc>
          <w:tcPr>
            <w:tcW w:w="760"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5</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left"/>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企业短期融资券</w:t>
            </w:r>
          </w:p>
        </w:tc>
        <w:tc>
          <w:tcPr>
            <w:tcW w:w="2687"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c>
          <w:tcPr>
            <w:tcW w:w="1585"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r>
      <w:tr w:rsidR="006414F7" w:rsidRPr="006414F7" w:rsidTr="00C63C89">
        <w:trPr>
          <w:jc w:val="center"/>
        </w:trPr>
        <w:tc>
          <w:tcPr>
            <w:tcW w:w="760"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6</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left"/>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中期票据</w:t>
            </w:r>
          </w:p>
        </w:tc>
        <w:tc>
          <w:tcPr>
            <w:tcW w:w="2687"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c>
          <w:tcPr>
            <w:tcW w:w="1585"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r>
      <w:tr w:rsidR="006414F7" w:rsidRPr="006414F7" w:rsidTr="00C63C89">
        <w:trPr>
          <w:jc w:val="center"/>
        </w:trPr>
        <w:tc>
          <w:tcPr>
            <w:tcW w:w="760"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7</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left"/>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可转债（可交换债）</w:t>
            </w:r>
          </w:p>
        </w:tc>
        <w:tc>
          <w:tcPr>
            <w:tcW w:w="2687"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159,391,506.42</w:t>
            </w:r>
          </w:p>
        </w:tc>
        <w:tc>
          <w:tcPr>
            <w:tcW w:w="1585"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7.31</w:t>
            </w:r>
          </w:p>
        </w:tc>
      </w:tr>
      <w:tr w:rsidR="006414F7" w:rsidRPr="006414F7" w:rsidTr="00C63C89">
        <w:trPr>
          <w:jc w:val="center"/>
        </w:trPr>
        <w:tc>
          <w:tcPr>
            <w:tcW w:w="760"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lastRenderedPageBreak/>
              <w:t>8</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left"/>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同业存单</w:t>
            </w:r>
          </w:p>
        </w:tc>
        <w:tc>
          <w:tcPr>
            <w:tcW w:w="2687"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c>
          <w:tcPr>
            <w:tcW w:w="1585"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r>
      <w:tr w:rsidR="006414F7" w:rsidRPr="006414F7" w:rsidTr="00C63C89">
        <w:trPr>
          <w:jc w:val="center"/>
        </w:trPr>
        <w:tc>
          <w:tcPr>
            <w:tcW w:w="760"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9</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left"/>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其他</w:t>
            </w:r>
          </w:p>
        </w:tc>
        <w:tc>
          <w:tcPr>
            <w:tcW w:w="2687"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c>
          <w:tcPr>
            <w:tcW w:w="1585"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r>
      <w:tr w:rsidR="006414F7" w:rsidRPr="006414F7" w:rsidTr="00C63C89">
        <w:trPr>
          <w:jc w:val="center"/>
        </w:trPr>
        <w:tc>
          <w:tcPr>
            <w:tcW w:w="760"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10</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left"/>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合计</w:t>
            </w:r>
          </w:p>
        </w:tc>
        <w:tc>
          <w:tcPr>
            <w:tcW w:w="2687"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713,809,506.42</w:t>
            </w:r>
          </w:p>
        </w:tc>
        <w:tc>
          <w:tcPr>
            <w:tcW w:w="1585"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4D2FA8">
            <w:pPr>
              <w:spacing w:line="300" w:lineRule="auto"/>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32.75</w:t>
            </w:r>
          </w:p>
        </w:tc>
      </w:tr>
    </w:tbl>
    <w:p w:rsidR="00C63C89" w:rsidRPr="006414F7" w:rsidRDefault="00C63C89" w:rsidP="004D2FA8">
      <w:pPr>
        <w:tabs>
          <w:tab w:val="num" w:pos="0"/>
        </w:tabs>
        <w:autoSpaceDE w:val="0"/>
        <w:autoSpaceDN w:val="0"/>
        <w:adjustRightInd w:val="0"/>
        <w:snapToGrid w:val="0"/>
        <w:spacing w:line="360" w:lineRule="auto"/>
        <w:ind w:firstLine="420"/>
        <w:jc w:val="left"/>
        <w:rPr>
          <w:rFonts w:asciiTheme="minorEastAsia" w:eastAsiaTheme="minorEastAsia" w:hAnsiTheme="minorEastAsia"/>
          <w:szCs w:val="21"/>
        </w:rPr>
      </w:pPr>
      <w:r w:rsidRPr="006414F7">
        <w:rPr>
          <w:rFonts w:asciiTheme="minorEastAsia" w:eastAsiaTheme="minorEastAsia" w:hAnsiTheme="minorEastAsia" w:hint="eastAsia"/>
          <w:szCs w:val="21"/>
        </w:rPr>
        <w:t>5、报告期末按公允价值占基金资产净值比例大小排序的前五名债券投资明细</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1276"/>
        <w:gridCol w:w="1275"/>
        <w:gridCol w:w="1276"/>
        <w:gridCol w:w="1985"/>
        <w:gridCol w:w="1757"/>
      </w:tblGrid>
      <w:tr w:rsidR="006414F7" w:rsidRPr="006414F7" w:rsidTr="00C63C89">
        <w:tc>
          <w:tcPr>
            <w:tcW w:w="959" w:type="dxa"/>
            <w:tcBorders>
              <w:top w:val="single" w:sz="4" w:space="0" w:color="auto"/>
              <w:left w:val="single" w:sz="4" w:space="0" w:color="auto"/>
              <w:bottom w:val="single" w:sz="4" w:space="0" w:color="auto"/>
              <w:right w:val="single" w:sz="4" w:space="0" w:color="auto"/>
            </w:tcBorders>
            <w:vAlign w:val="center"/>
            <w:hideMark/>
          </w:tcPr>
          <w:p w:rsidR="00C63C89" w:rsidRPr="006414F7" w:rsidRDefault="00C63C89" w:rsidP="00ED2B8E">
            <w:pPr>
              <w:spacing w:before="29" w:line="300" w:lineRule="auto"/>
              <w:ind w:left="17"/>
              <w:jc w:val="center"/>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序号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3C89" w:rsidRPr="006414F7" w:rsidRDefault="00C63C89" w:rsidP="00ED2B8E">
            <w:pPr>
              <w:spacing w:before="29" w:line="300" w:lineRule="auto"/>
              <w:ind w:left="17"/>
              <w:jc w:val="center"/>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债券代码</w:t>
            </w:r>
          </w:p>
        </w:tc>
        <w:tc>
          <w:tcPr>
            <w:tcW w:w="1275" w:type="dxa"/>
            <w:tcBorders>
              <w:top w:val="single" w:sz="4" w:space="0" w:color="auto"/>
              <w:left w:val="single" w:sz="4" w:space="0" w:color="auto"/>
              <w:bottom w:val="single" w:sz="4" w:space="0" w:color="auto"/>
              <w:right w:val="single" w:sz="4" w:space="0" w:color="auto"/>
            </w:tcBorders>
            <w:vAlign w:val="center"/>
            <w:hideMark/>
          </w:tcPr>
          <w:p w:rsidR="00C63C89" w:rsidRPr="006414F7" w:rsidRDefault="00C63C89" w:rsidP="00ED2B8E">
            <w:pPr>
              <w:spacing w:before="29" w:line="300" w:lineRule="auto"/>
              <w:ind w:left="17"/>
              <w:jc w:val="center"/>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债券名称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3C89" w:rsidRPr="006414F7" w:rsidRDefault="00C63C89" w:rsidP="00ED2B8E">
            <w:pPr>
              <w:spacing w:before="29" w:line="300" w:lineRule="auto"/>
              <w:ind w:left="17"/>
              <w:jc w:val="center"/>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数量（张）</w:t>
            </w:r>
          </w:p>
        </w:tc>
        <w:tc>
          <w:tcPr>
            <w:tcW w:w="1985" w:type="dxa"/>
            <w:tcBorders>
              <w:top w:val="single" w:sz="4" w:space="0" w:color="auto"/>
              <w:left w:val="single" w:sz="4" w:space="0" w:color="auto"/>
              <w:bottom w:val="single" w:sz="4" w:space="0" w:color="auto"/>
              <w:right w:val="single" w:sz="4" w:space="0" w:color="auto"/>
            </w:tcBorders>
            <w:vAlign w:val="center"/>
            <w:hideMark/>
          </w:tcPr>
          <w:p w:rsidR="00C63C89" w:rsidRPr="006414F7" w:rsidRDefault="00C63C89" w:rsidP="00ED2B8E">
            <w:pPr>
              <w:spacing w:before="29" w:line="300" w:lineRule="auto"/>
              <w:ind w:left="17"/>
              <w:jc w:val="center"/>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公允价值（元）</w:t>
            </w:r>
          </w:p>
        </w:tc>
        <w:tc>
          <w:tcPr>
            <w:tcW w:w="1757" w:type="dxa"/>
            <w:tcBorders>
              <w:top w:val="single" w:sz="4" w:space="0" w:color="auto"/>
              <w:left w:val="single" w:sz="4" w:space="0" w:color="auto"/>
              <w:bottom w:val="single" w:sz="4" w:space="0" w:color="auto"/>
              <w:right w:val="single" w:sz="4" w:space="0" w:color="auto"/>
            </w:tcBorders>
            <w:vAlign w:val="center"/>
            <w:hideMark/>
          </w:tcPr>
          <w:p w:rsidR="00C63C89" w:rsidRPr="006414F7" w:rsidRDefault="00C63C89" w:rsidP="00ED2B8E">
            <w:pPr>
              <w:spacing w:before="29" w:line="300" w:lineRule="auto"/>
              <w:ind w:left="17"/>
              <w:jc w:val="center"/>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占基金资产净值比例（％）</w:t>
            </w:r>
          </w:p>
        </w:tc>
      </w:tr>
      <w:tr w:rsidR="006414F7" w:rsidRPr="006414F7" w:rsidTr="00C63C89">
        <w:tc>
          <w:tcPr>
            <w:tcW w:w="959" w:type="dxa"/>
            <w:tcBorders>
              <w:top w:val="single" w:sz="4" w:space="0" w:color="auto"/>
              <w:left w:val="single" w:sz="4" w:space="0" w:color="auto"/>
              <w:bottom w:val="single" w:sz="4" w:space="0" w:color="auto"/>
              <w:right w:val="single" w:sz="4" w:space="0" w:color="auto"/>
            </w:tcBorders>
            <w:vAlign w:val="center"/>
            <w:hideMark/>
          </w:tcPr>
          <w:p w:rsidR="00C63C89" w:rsidRPr="006414F7" w:rsidRDefault="00C63C89" w:rsidP="00ED2B8E">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3C89" w:rsidRPr="006414F7" w:rsidRDefault="00C63C89" w:rsidP="00ED2B8E">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170205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C63C89" w:rsidRPr="006414F7" w:rsidRDefault="00C63C89" w:rsidP="00ED2B8E">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17</w:t>
            </w:r>
            <w:r w:rsidRPr="006414F7">
              <w:rPr>
                <w:rFonts w:asciiTheme="minorEastAsia" w:eastAsiaTheme="minorEastAsia" w:hAnsiTheme="minorEastAsia" w:hint="eastAsia"/>
                <w:kern w:val="0"/>
                <w:szCs w:val="21"/>
              </w:rPr>
              <w:t>国开</w:t>
            </w:r>
            <w:r w:rsidRPr="006414F7">
              <w:rPr>
                <w:rFonts w:asciiTheme="minorEastAsia" w:eastAsiaTheme="minorEastAsia" w:hAnsiTheme="minorEastAsia"/>
                <w:kern w:val="0"/>
                <w:szCs w:val="21"/>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3C89" w:rsidRPr="006414F7" w:rsidRDefault="00C63C89" w:rsidP="00ED2B8E">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1,800,000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C63C89" w:rsidRPr="006414F7" w:rsidRDefault="00C63C89" w:rsidP="00ED2B8E">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181,584,000.00</w:t>
            </w:r>
          </w:p>
        </w:tc>
        <w:tc>
          <w:tcPr>
            <w:tcW w:w="1757" w:type="dxa"/>
            <w:tcBorders>
              <w:top w:val="single" w:sz="4" w:space="0" w:color="auto"/>
              <w:left w:val="single" w:sz="4" w:space="0" w:color="auto"/>
              <w:bottom w:val="single" w:sz="4" w:space="0" w:color="auto"/>
              <w:right w:val="single" w:sz="4" w:space="0" w:color="auto"/>
            </w:tcBorders>
            <w:vAlign w:val="center"/>
            <w:hideMark/>
          </w:tcPr>
          <w:p w:rsidR="00C63C89" w:rsidRPr="006414F7" w:rsidRDefault="00C63C89" w:rsidP="00ED2B8E">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8.33</w:t>
            </w:r>
          </w:p>
        </w:tc>
      </w:tr>
      <w:tr w:rsidR="006414F7" w:rsidRPr="006414F7" w:rsidTr="00C63C89">
        <w:tc>
          <w:tcPr>
            <w:tcW w:w="959" w:type="dxa"/>
            <w:tcBorders>
              <w:top w:val="single" w:sz="4" w:space="0" w:color="auto"/>
              <w:left w:val="single" w:sz="4" w:space="0" w:color="auto"/>
              <w:bottom w:val="single" w:sz="4" w:space="0" w:color="auto"/>
              <w:right w:val="single" w:sz="4" w:space="0" w:color="auto"/>
            </w:tcBorders>
            <w:vAlign w:val="center"/>
            <w:hideMark/>
          </w:tcPr>
          <w:p w:rsidR="00C63C89" w:rsidRPr="006414F7" w:rsidRDefault="00C63C89" w:rsidP="00ED2B8E">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3C89" w:rsidRPr="006414F7" w:rsidRDefault="00C63C89" w:rsidP="00ED2B8E">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180208</w:t>
            </w:r>
          </w:p>
        </w:tc>
        <w:tc>
          <w:tcPr>
            <w:tcW w:w="1275" w:type="dxa"/>
            <w:tcBorders>
              <w:top w:val="single" w:sz="4" w:space="0" w:color="auto"/>
              <w:left w:val="single" w:sz="4" w:space="0" w:color="auto"/>
              <w:bottom w:val="single" w:sz="4" w:space="0" w:color="auto"/>
              <w:right w:val="single" w:sz="4" w:space="0" w:color="auto"/>
            </w:tcBorders>
            <w:vAlign w:val="center"/>
            <w:hideMark/>
          </w:tcPr>
          <w:p w:rsidR="00C63C89" w:rsidRPr="006414F7" w:rsidRDefault="00C63C89" w:rsidP="00ED2B8E">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18</w:t>
            </w:r>
            <w:r w:rsidRPr="006414F7">
              <w:rPr>
                <w:rFonts w:asciiTheme="minorEastAsia" w:eastAsiaTheme="minorEastAsia" w:hAnsiTheme="minorEastAsia" w:hint="eastAsia"/>
                <w:kern w:val="0"/>
                <w:szCs w:val="21"/>
              </w:rPr>
              <w:t>国开</w:t>
            </w:r>
            <w:r w:rsidRPr="006414F7">
              <w:rPr>
                <w:rFonts w:asciiTheme="minorEastAsia" w:eastAsiaTheme="minorEastAsia" w:hAnsiTheme="minorEastAsia"/>
                <w:kern w:val="0"/>
                <w:szCs w:val="21"/>
              </w:rPr>
              <w:t>08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3C89" w:rsidRPr="006414F7" w:rsidRDefault="00C63C89" w:rsidP="00ED2B8E">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1,100,000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C63C89" w:rsidRPr="006414F7" w:rsidRDefault="00C63C89" w:rsidP="00ED2B8E">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111,936,000.00</w:t>
            </w:r>
          </w:p>
        </w:tc>
        <w:tc>
          <w:tcPr>
            <w:tcW w:w="1757" w:type="dxa"/>
            <w:tcBorders>
              <w:top w:val="single" w:sz="4" w:space="0" w:color="auto"/>
              <w:left w:val="single" w:sz="4" w:space="0" w:color="auto"/>
              <w:bottom w:val="single" w:sz="4" w:space="0" w:color="auto"/>
              <w:right w:val="single" w:sz="4" w:space="0" w:color="auto"/>
            </w:tcBorders>
            <w:vAlign w:val="center"/>
            <w:hideMark/>
          </w:tcPr>
          <w:p w:rsidR="00C63C89" w:rsidRPr="006414F7" w:rsidRDefault="00C63C89" w:rsidP="00ED2B8E">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5.14</w:t>
            </w:r>
          </w:p>
        </w:tc>
      </w:tr>
      <w:tr w:rsidR="006414F7" w:rsidRPr="006414F7" w:rsidTr="00C63C89">
        <w:tc>
          <w:tcPr>
            <w:tcW w:w="959" w:type="dxa"/>
            <w:tcBorders>
              <w:top w:val="single" w:sz="4" w:space="0" w:color="auto"/>
              <w:left w:val="single" w:sz="4" w:space="0" w:color="auto"/>
              <w:bottom w:val="single" w:sz="4" w:space="0" w:color="auto"/>
              <w:right w:val="single" w:sz="4" w:space="0" w:color="auto"/>
            </w:tcBorders>
            <w:vAlign w:val="center"/>
            <w:hideMark/>
          </w:tcPr>
          <w:p w:rsidR="00C63C89" w:rsidRPr="006414F7" w:rsidRDefault="00C63C89" w:rsidP="00ED2B8E">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3C89" w:rsidRPr="006414F7" w:rsidRDefault="00C63C89" w:rsidP="00ED2B8E">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190201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C63C89" w:rsidRPr="006414F7" w:rsidRDefault="00C63C89" w:rsidP="00ED2B8E">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19</w:t>
            </w:r>
            <w:r w:rsidRPr="006414F7">
              <w:rPr>
                <w:rFonts w:asciiTheme="minorEastAsia" w:eastAsiaTheme="minorEastAsia" w:hAnsiTheme="minorEastAsia" w:hint="eastAsia"/>
                <w:kern w:val="0"/>
                <w:szCs w:val="21"/>
              </w:rPr>
              <w:t>国开</w:t>
            </w:r>
            <w:r w:rsidRPr="006414F7">
              <w:rPr>
                <w:rFonts w:asciiTheme="minorEastAsia" w:eastAsiaTheme="minorEastAsia" w:hAnsiTheme="minorEastAsia"/>
                <w:kern w:val="0"/>
                <w:szCs w:val="21"/>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3C89" w:rsidRPr="006414F7" w:rsidRDefault="00C63C89" w:rsidP="00ED2B8E">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700,000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C63C89" w:rsidRPr="006414F7" w:rsidRDefault="00C63C89" w:rsidP="00ED2B8E">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69,972,000.00</w:t>
            </w:r>
          </w:p>
        </w:tc>
        <w:tc>
          <w:tcPr>
            <w:tcW w:w="1757" w:type="dxa"/>
            <w:tcBorders>
              <w:top w:val="single" w:sz="4" w:space="0" w:color="auto"/>
              <w:left w:val="single" w:sz="4" w:space="0" w:color="auto"/>
              <w:bottom w:val="single" w:sz="4" w:space="0" w:color="auto"/>
              <w:right w:val="single" w:sz="4" w:space="0" w:color="auto"/>
            </w:tcBorders>
            <w:vAlign w:val="center"/>
            <w:hideMark/>
          </w:tcPr>
          <w:p w:rsidR="00C63C89" w:rsidRPr="006414F7" w:rsidRDefault="00C63C89" w:rsidP="00ED2B8E">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3.21</w:t>
            </w:r>
          </w:p>
        </w:tc>
      </w:tr>
      <w:tr w:rsidR="006414F7" w:rsidRPr="006414F7" w:rsidTr="00C63C89">
        <w:tc>
          <w:tcPr>
            <w:tcW w:w="959" w:type="dxa"/>
            <w:tcBorders>
              <w:top w:val="single" w:sz="4" w:space="0" w:color="auto"/>
              <w:left w:val="single" w:sz="4" w:space="0" w:color="auto"/>
              <w:bottom w:val="single" w:sz="4" w:space="0" w:color="auto"/>
              <w:right w:val="single" w:sz="4" w:space="0" w:color="auto"/>
            </w:tcBorders>
            <w:vAlign w:val="center"/>
            <w:hideMark/>
          </w:tcPr>
          <w:p w:rsidR="00C63C89" w:rsidRPr="006414F7" w:rsidRDefault="00C63C89" w:rsidP="00ED2B8E">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3C89" w:rsidRPr="006414F7" w:rsidRDefault="00C63C89" w:rsidP="00ED2B8E">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160215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C63C89" w:rsidRPr="006414F7" w:rsidRDefault="00C63C89" w:rsidP="00ED2B8E">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16</w:t>
            </w:r>
            <w:r w:rsidRPr="006414F7">
              <w:rPr>
                <w:rFonts w:asciiTheme="minorEastAsia" w:eastAsiaTheme="minorEastAsia" w:hAnsiTheme="minorEastAsia" w:hint="eastAsia"/>
                <w:kern w:val="0"/>
                <w:szCs w:val="21"/>
              </w:rPr>
              <w:t>国开</w:t>
            </w:r>
            <w:r w:rsidRPr="006414F7">
              <w:rPr>
                <w:rFonts w:asciiTheme="minorEastAsia" w:eastAsiaTheme="minorEastAsia" w:hAnsiTheme="minorEastAsia"/>
                <w:kern w:val="0"/>
                <w:szCs w:val="21"/>
              </w:rPr>
              <w:t>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3C89" w:rsidRPr="006414F7" w:rsidRDefault="00C63C89" w:rsidP="00ED2B8E">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500,000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C63C89" w:rsidRPr="006414F7" w:rsidRDefault="00C63C89" w:rsidP="00ED2B8E">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50,020,000.00</w:t>
            </w:r>
          </w:p>
        </w:tc>
        <w:tc>
          <w:tcPr>
            <w:tcW w:w="1757" w:type="dxa"/>
            <w:tcBorders>
              <w:top w:val="single" w:sz="4" w:space="0" w:color="auto"/>
              <w:left w:val="single" w:sz="4" w:space="0" w:color="auto"/>
              <w:bottom w:val="single" w:sz="4" w:space="0" w:color="auto"/>
              <w:right w:val="single" w:sz="4" w:space="0" w:color="auto"/>
            </w:tcBorders>
            <w:vAlign w:val="center"/>
            <w:hideMark/>
          </w:tcPr>
          <w:p w:rsidR="00C63C89" w:rsidRPr="006414F7" w:rsidRDefault="00C63C89" w:rsidP="00ED2B8E">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2.29</w:t>
            </w:r>
          </w:p>
        </w:tc>
      </w:tr>
      <w:tr w:rsidR="006414F7" w:rsidRPr="006414F7" w:rsidTr="00C63C89">
        <w:tc>
          <w:tcPr>
            <w:tcW w:w="959" w:type="dxa"/>
            <w:tcBorders>
              <w:top w:val="single" w:sz="4" w:space="0" w:color="auto"/>
              <w:left w:val="single" w:sz="4" w:space="0" w:color="auto"/>
              <w:bottom w:val="single" w:sz="4" w:space="0" w:color="auto"/>
              <w:right w:val="single" w:sz="4" w:space="0" w:color="auto"/>
            </w:tcBorders>
            <w:vAlign w:val="center"/>
            <w:hideMark/>
          </w:tcPr>
          <w:p w:rsidR="00C63C89" w:rsidRPr="006414F7" w:rsidRDefault="00C63C89" w:rsidP="00ED2B8E">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3C89" w:rsidRPr="006414F7" w:rsidRDefault="00C63C89" w:rsidP="00ED2B8E">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160206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C63C89" w:rsidRPr="006414F7" w:rsidRDefault="00C63C89" w:rsidP="00ED2B8E">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16</w:t>
            </w:r>
            <w:r w:rsidRPr="006414F7">
              <w:rPr>
                <w:rFonts w:asciiTheme="minorEastAsia" w:eastAsiaTheme="minorEastAsia" w:hAnsiTheme="minorEastAsia" w:hint="eastAsia"/>
                <w:kern w:val="0"/>
                <w:szCs w:val="21"/>
              </w:rPr>
              <w:t>国开</w:t>
            </w:r>
            <w:r w:rsidRPr="006414F7">
              <w:rPr>
                <w:rFonts w:asciiTheme="minorEastAsia" w:eastAsiaTheme="minorEastAsia" w:hAnsiTheme="minorEastAsia"/>
                <w:kern w:val="0"/>
                <w:szCs w:val="21"/>
              </w:rPr>
              <w:t>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3C89" w:rsidRPr="006414F7" w:rsidRDefault="00C63C89" w:rsidP="00ED2B8E">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500,000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C63C89" w:rsidRPr="006414F7" w:rsidRDefault="00C63C89" w:rsidP="00ED2B8E">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49,910,000.00</w:t>
            </w:r>
          </w:p>
        </w:tc>
        <w:tc>
          <w:tcPr>
            <w:tcW w:w="1757" w:type="dxa"/>
            <w:tcBorders>
              <w:top w:val="single" w:sz="4" w:space="0" w:color="auto"/>
              <w:left w:val="single" w:sz="4" w:space="0" w:color="auto"/>
              <w:bottom w:val="single" w:sz="4" w:space="0" w:color="auto"/>
              <w:right w:val="single" w:sz="4" w:space="0" w:color="auto"/>
            </w:tcBorders>
            <w:vAlign w:val="center"/>
            <w:hideMark/>
          </w:tcPr>
          <w:p w:rsidR="00C63C89" w:rsidRPr="006414F7" w:rsidRDefault="00C63C89" w:rsidP="00ED2B8E">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2.29</w:t>
            </w:r>
          </w:p>
        </w:tc>
      </w:tr>
    </w:tbl>
    <w:p w:rsidR="004E5656" w:rsidRPr="006414F7" w:rsidRDefault="004E5656" w:rsidP="004D2FA8">
      <w:pPr>
        <w:tabs>
          <w:tab w:val="num" w:pos="0"/>
        </w:tabs>
        <w:autoSpaceDE w:val="0"/>
        <w:autoSpaceDN w:val="0"/>
        <w:adjustRightInd w:val="0"/>
        <w:snapToGrid w:val="0"/>
        <w:spacing w:line="360" w:lineRule="auto"/>
        <w:ind w:firstLine="420"/>
        <w:jc w:val="left"/>
        <w:rPr>
          <w:rFonts w:asciiTheme="minorEastAsia" w:eastAsiaTheme="minorEastAsia" w:hAnsiTheme="minorEastAsia"/>
          <w:szCs w:val="21"/>
        </w:rPr>
      </w:pPr>
      <w:r w:rsidRPr="006414F7">
        <w:rPr>
          <w:rFonts w:asciiTheme="minorEastAsia" w:eastAsiaTheme="minorEastAsia" w:hAnsiTheme="minorEastAsia" w:hint="eastAsia"/>
          <w:szCs w:val="21"/>
        </w:rPr>
        <w:t>6、报告期末按公允价值占基金资产净值比例大小排序的前十名资产支持证券投资明细</w:t>
      </w:r>
    </w:p>
    <w:p w:rsidR="004E5656" w:rsidRPr="006414F7" w:rsidRDefault="004E5656" w:rsidP="004D2FA8">
      <w:pPr>
        <w:tabs>
          <w:tab w:val="num" w:pos="0"/>
        </w:tabs>
        <w:autoSpaceDE w:val="0"/>
        <w:autoSpaceDN w:val="0"/>
        <w:adjustRightInd w:val="0"/>
        <w:snapToGrid w:val="0"/>
        <w:spacing w:line="360" w:lineRule="auto"/>
        <w:ind w:firstLine="420"/>
        <w:jc w:val="left"/>
        <w:rPr>
          <w:rFonts w:asciiTheme="minorEastAsia" w:eastAsiaTheme="minorEastAsia" w:hAnsiTheme="minorEastAsia"/>
          <w:szCs w:val="21"/>
        </w:rPr>
      </w:pPr>
      <w:r w:rsidRPr="006414F7">
        <w:rPr>
          <w:rFonts w:asciiTheme="minorEastAsia" w:eastAsiaTheme="minorEastAsia" w:hAnsiTheme="minorEastAsia" w:hint="eastAsia"/>
          <w:szCs w:val="21"/>
        </w:rPr>
        <w:t>本基金本报告期末未持有资产支持证券。</w:t>
      </w:r>
    </w:p>
    <w:p w:rsidR="004E5656" w:rsidRPr="006414F7" w:rsidRDefault="004E5656" w:rsidP="004D2FA8">
      <w:pPr>
        <w:tabs>
          <w:tab w:val="num" w:pos="0"/>
        </w:tabs>
        <w:autoSpaceDE w:val="0"/>
        <w:autoSpaceDN w:val="0"/>
        <w:adjustRightInd w:val="0"/>
        <w:snapToGrid w:val="0"/>
        <w:spacing w:line="360" w:lineRule="auto"/>
        <w:ind w:firstLine="420"/>
        <w:jc w:val="left"/>
        <w:rPr>
          <w:rFonts w:asciiTheme="minorEastAsia" w:eastAsiaTheme="minorEastAsia" w:hAnsiTheme="minorEastAsia"/>
          <w:szCs w:val="21"/>
        </w:rPr>
      </w:pPr>
      <w:r w:rsidRPr="006414F7">
        <w:rPr>
          <w:rFonts w:asciiTheme="minorEastAsia" w:eastAsiaTheme="minorEastAsia" w:hAnsiTheme="minorEastAsia" w:hint="eastAsia"/>
          <w:szCs w:val="21"/>
        </w:rPr>
        <w:t>7、报告期末按公允价值占基金资产净值比例大小排序的前五名贵金属投资明细</w:t>
      </w:r>
    </w:p>
    <w:p w:rsidR="004E5656" w:rsidRPr="006414F7" w:rsidRDefault="004E5656" w:rsidP="004D2FA8">
      <w:pPr>
        <w:tabs>
          <w:tab w:val="num" w:pos="0"/>
        </w:tabs>
        <w:autoSpaceDE w:val="0"/>
        <w:autoSpaceDN w:val="0"/>
        <w:adjustRightInd w:val="0"/>
        <w:snapToGrid w:val="0"/>
        <w:spacing w:line="360" w:lineRule="auto"/>
        <w:ind w:firstLine="420"/>
        <w:jc w:val="left"/>
        <w:rPr>
          <w:rFonts w:asciiTheme="minorEastAsia" w:eastAsiaTheme="minorEastAsia" w:hAnsiTheme="minorEastAsia"/>
          <w:szCs w:val="21"/>
        </w:rPr>
      </w:pPr>
      <w:r w:rsidRPr="006414F7">
        <w:rPr>
          <w:rFonts w:asciiTheme="minorEastAsia" w:eastAsiaTheme="minorEastAsia" w:hAnsiTheme="minorEastAsia" w:hint="eastAsia"/>
          <w:szCs w:val="21"/>
        </w:rPr>
        <w:t>本基金本报告期末未持有贵金属。</w:t>
      </w:r>
    </w:p>
    <w:p w:rsidR="004E5656" w:rsidRPr="006414F7" w:rsidRDefault="004E5656" w:rsidP="004D2FA8">
      <w:pPr>
        <w:tabs>
          <w:tab w:val="num" w:pos="0"/>
        </w:tabs>
        <w:autoSpaceDE w:val="0"/>
        <w:autoSpaceDN w:val="0"/>
        <w:adjustRightInd w:val="0"/>
        <w:snapToGrid w:val="0"/>
        <w:spacing w:line="360" w:lineRule="auto"/>
        <w:ind w:firstLine="420"/>
        <w:jc w:val="left"/>
        <w:rPr>
          <w:rFonts w:asciiTheme="minorEastAsia" w:eastAsiaTheme="minorEastAsia" w:hAnsiTheme="minorEastAsia"/>
          <w:szCs w:val="21"/>
        </w:rPr>
      </w:pPr>
      <w:r w:rsidRPr="006414F7">
        <w:rPr>
          <w:rFonts w:asciiTheme="minorEastAsia" w:eastAsiaTheme="minorEastAsia" w:hAnsiTheme="minorEastAsia" w:hint="eastAsia"/>
          <w:szCs w:val="21"/>
        </w:rPr>
        <w:t>8、报告期末按公允价值占基金资产净值比例大小排序的前五名权证投资明细</w:t>
      </w:r>
    </w:p>
    <w:p w:rsidR="004E5656" w:rsidRPr="006414F7" w:rsidRDefault="004E5656" w:rsidP="004D2FA8">
      <w:pPr>
        <w:tabs>
          <w:tab w:val="num" w:pos="0"/>
        </w:tabs>
        <w:autoSpaceDE w:val="0"/>
        <w:autoSpaceDN w:val="0"/>
        <w:adjustRightInd w:val="0"/>
        <w:snapToGrid w:val="0"/>
        <w:spacing w:line="360" w:lineRule="auto"/>
        <w:ind w:firstLine="420"/>
        <w:jc w:val="left"/>
        <w:rPr>
          <w:rFonts w:asciiTheme="minorEastAsia" w:eastAsiaTheme="minorEastAsia" w:hAnsiTheme="minorEastAsia"/>
          <w:szCs w:val="21"/>
        </w:rPr>
      </w:pPr>
      <w:r w:rsidRPr="006414F7">
        <w:rPr>
          <w:rFonts w:asciiTheme="minorEastAsia" w:eastAsiaTheme="minorEastAsia" w:hAnsiTheme="minorEastAsia" w:hint="eastAsia"/>
          <w:szCs w:val="21"/>
        </w:rPr>
        <w:t>本基金本报告期末未持有权证。</w:t>
      </w:r>
    </w:p>
    <w:p w:rsidR="004E5656" w:rsidRPr="006414F7" w:rsidRDefault="004E5656" w:rsidP="004D2FA8">
      <w:pPr>
        <w:tabs>
          <w:tab w:val="num" w:pos="0"/>
        </w:tabs>
        <w:autoSpaceDE w:val="0"/>
        <w:autoSpaceDN w:val="0"/>
        <w:adjustRightInd w:val="0"/>
        <w:snapToGrid w:val="0"/>
        <w:spacing w:line="360" w:lineRule="auto"/>
        <w:ind w:firstLine="420"/>
        <w:jc w:val="left"/>
        <w:rPr>
          <w:rFonts w:asciiTheme="minorEastAsia" w:eastAsiaTheme="minorEastAsia" w:hAnsiTheme="minorEastAsia"/>
          <w:szCs w:val="21"/>
        </w:rPr>
      </w:pPr>
      <w:r w:rsidRPr="006414F7">
        <w:rPr>
          <w:rFonts w:asciiTheme="minorEastAsia" w:eastAsiaTheme="minorEastAsia" w:hAnsiTheme="minorEastAsia" w:hint="eastAsia"/>
          <w:szCs w:val="21"/>
        </w:rPr>
        <w:t>9、报告期末本基金投资的股指期货交易情况说明</w:t>
      </w:r>
    </w:p>
    <w:p w:rsidR="004E5656" w:rsidRPr="006414F7" w:rsidRDefault="004E5656" w:rsidP="004D2FA8">
      <w:pPr>
        <w:tabs>
          <w:tab w:val="num" w:pos="0"/>
        </w:tabs>
        <w:autoSpaceDE w:val="0"/>
        <w:autoSpaceDN w:val="0"/>
        <w:adjustRightInd w:val="0"/>
        <w:snapToGrid w:val="0"/>
        <w:spacing w:line="360" w:lineRule="auto"/>
        <w:ind w:firstLine="420"/>
        <w:jc w:val="left"/>
        <w:rPr>
          <w:rFonts w:asciiTheme="minorEastAsia" w:eastAsiaTheme="minorEastAsia" w:hAnsiTheme="minorEastAsia"/>
          <w:szCs w:val="21"/>
        </w:rPr>
      </w:pPr>
      <w:r w:rsidRPr="006414F7">
        <w:rPr>
          <w:rFonts w:asciiTheme="minorEastAsia" w:eastAsiaTheme="minorEastAsia" w:hAnsiTheme="minorEastAsia" w:hint="eastAsia"/>
          <w:szCs w:val="21"/>
        </w:rPr>
        <w:t>本基金本报告期末未投资股指期货。</w:t>
      </w:r>
    </w:p>
    <w:p w:rsidR="004E5656" w:rsidRPr="006414F7" w:rsidRDefault="004E5656" w:rsidP="004D2FA8">
      <w:pPr>
        <w:tabs>
          <w:tab w:val="num" w:pos="0"/>
        </w:tabs>
        <w:autoSpaceDE w:val="0"/>
        <w:autoSpaceDN w:val="0"/>
        <w:adjustRightInd w:val="0"/>
        <w:snapToGrid w:val="0"/>
        <w:spacing w:line="360" w:lineRule="auto"/>
        <w:ind w:firstLine="420"/>
        <w:jc w:val="left"/>
        <w:rPr>
          <w:rFonts w:asciiTheme="minorEastAsia" w:eastAsiaTheme="minorEastAsia" w:hAnsiTheme="minorEastAsia"/>
          <w:szCs w:val="21"/>
        </w:rPr>
      </w:pPr>
      <w:r w:rsidRPr="006414F7">
        <w:rPr>
          <w:rFonts w:asciiTheme="minorEastAsia" w:eastAsiaTheme="minorEastAsia" w:hAnsiTheme="minorEastAsia" w:hint="eastAsia"/>
          <w:szCs w:val="21"/>
        </w:rPr>
        <w:t>10、报告期末本基金投资的国债期货交易情况说明</w:t>
      </w:r>
    </w:p>
    <w:p w:rsidR="004E5656" w:rsidRPr="006414F7" w:rsidRDefault="004E5656" w:rsidP="004D2FA8">
      <w:pPr>
        <w:tabs>
          <w:tab w:val="num" w:pos="0"/>
        </w:tabs>
        <w:autoSpaceDE w:val="0"/>
        <w:autoSpaceDN w:val="0"/>
        <w:adjustRightInd w:val="0"/>
        <w:snapToGrid w:val="0"/>
        <w:spacing w:line="360" w:lineRule="auto"/>
        <w:ind w:firstLine="420"/>
        <w:jc w:val="left"/>
        <w:rPr>
          <w:rFonts w:asciiTheme="minorEastAsia" w:eastAsiaTheme="minorEastAsia" w:hAnsiTheme="minorEastAsia"/>
          <w:szCs w:val="21"/>
        </w:rPr>
      </w:pPr>
      <w:r w:rsidRPr="006414F7">
        <w:rPr>
          <w:rFonts w:asciiTheme="minorEastAsia" w:eastAsiaTheme="minorEastAsia" w:hAnsiTheme="minorEastAsia" w:hint="eastAsia"/>
          <w:szCs w:val="21"/>
        </w:rPr>
        <w:t>本基金本报告期末未投资国债期货。</w:t>
      </w:r>
    </w:p>
    <w:p w:rsidR="004E5656" w:rsidRPr="006414F7" w:rsidRDefault="004E5656" w:rsidP="004D2FA8">
      <w:pPr>
        <w:tabs>
          <w:tab w:val="num" w:pos="0"/>
        </w:tabs>
        <w:autoSpaceDE w:val="0"/>
        <w:autoSpaceDN w:val="0"/>
        <w:adjustRightInd w:val="0"/>
        <w:snapToGrid w:val="0"/>
        <w:spacing w:line="360" w:lineRule="auto"/>
        <w:ind w:firstLine="420"/>
        <w:jc w:val="left"/>
        <w:rPr>
          <w:rFonts w:asciiTheme="minorEastAsia" w:eastAsiaTheme="minorEastAsia" w:hAnsiTheme="minorEastAsia"/>
          <w:szCs w:val="21"/>
        </w:rPr>
      </w:pPr>
      <w:r w:rsidRPr="006414F7">
        <w:rPr>
          <w:rFonts w:asciiTheme="minorEastAsia" w:eastAsiaTheme="minorEastAsia" w:hAnsiTheme="minorEastAsia" w:hint="eastAsia"/>
          <w:szCs w:val="21"/>
        </w:rPr>
        <w:t>11、投资组合报告附注</w:t>
      </w:r>
    </w:p>
    <w:p w:rsidR="004E5656" w:rsidRPr="006414F7" w:rsidRDefault="004E5656" w:rsidP="004D2FA8">
      <w:pPr>
        <w:tabs>
          <w:tab w:val="num" w:pos="0"/>
        </w:tabs>
        <w:autoSpaceDE w:val="0"/>
        <w:autoSpaceDN w:val="0"/>
        <w:adjustRightInd w:val="0"/>
        <w:snapToGrid w:val="0"/>
        <w:spacing w:line="360" w:lineRule="auto"/>
        <w:ind w:firstLine="420"/>
        <w:jc w:val="left"/>
        <w:rPr>
          <w:rFonts w:asciiTheme="minorEastAsia" w:eastAsiaTheme="minorEastAsia" w:hAnsiTheme="minorEastAsia"/>
          <w:szCs w:val="21"/>
        </w:rPr>
      </w:pPr>
      <w:r w:rsidRPr="006414F7">
        <w:rPr>
          <w:rFonts w:asciiTheme="minorEastAsia" w:eastAsiaTheme="minorEastAsia" w:hAnsiTheme="minorEastAsia" w:hint="eastAsia"/>
          <w:szCs w:val="21"/>
        </w:rPr>
        <w:t>（1）东山精密（代码：002384）为易方达平稳增长证券投资基金的前十大重仓证券之一。2018年8月27日，苏州东山精密制造股份有限公司董事会发布《关于高新区分公司收到行政处罚决定书的公告》，公司下属的高新区分公司收到苏州市虎丘区环境保护局出具的苏虎环行罚字（2018）第061号《行政处罚决定书》，虎丘区环境监察大队执法人员对高新区分公司进行现场监察，检查发现高新区分公司部分建设项目未完成环保验收；废水处理设施不正常运行；生产现状和环评报告中的生产情况不符；产生的废包装桶等由厂商回收，未办理危废转移联单；部分废机油桶露天堆放，危废堆放场所无标识牌；未编制环境应急预案，无事故应急池；北侧雨水总排口、</w:t>
      </w:r>
      <w:r w:rsidRPr="006414F7">
        <w:rPr>
          <w:rFonts w:asciiTheme="minorEastAsia" w:eastAsiaTheme="minorEastAsia" w:hAnsiTheme="minorEastAsia" w:hint="eastAsia"/>
          <w:szCs w:val="21"/>
        </w:rPr>
        <w:lastRenderedPageBreak/>
        <w:t>玻璃切割车间旁雨水井、北侧污水总排口PH和COD指标超过国家排放标准。根据相关规定，虎丘区环保局对高新区分公司作出如下行政处罚：（1）将案件移送公安机关；（2）责令停止违法行为；（3）合计罚款人民币155.92万元。</w:t>
      </w:r>
    </w:p>
    <w:p w:rsidR="004E5656" w:rsidRPr="006414F7" w:rsidRDefault="004E5656" w:rsidP="004D2FA8">
      <w:pPr>
        <w:tabs>
          <w:tab w:val="num" w:pos="0"/>
        </w:tabs>
        <w:autoSpaceDE w:val="0"/>
        <w:autoSpaceDN w:val="0"/>
        <w:adjustRightInd w:val="0"/>
        <w:snapToGrid w:val="0"/>
        <w:spacing w:line="360" w:lineRule="auto"/>
        <w:ind w:firstLine="420"/>
        <w:jc w:val="left"/>
        <w:rPr>
          <w:rFonts w:asciiTheme="minorEastAsia" w:eastAsiaTheme="minorEastAsia" w:hAnsiTheme="minorEastAsia"/>
          <w:szCs w:val="21"/>
        </w:rPr>
      </w:pPr>
      <w:r w:rsidRPr="006414F7">
        <w:rPr>
          <w:rFonts w:asciiTheme="minorEastAsia" w:eastAsiaTheme="minorEastAsia" w:hAnsiTheme="minorEastAsia" w:hint="eastAsia"/>
          <w:szCs w:val="21"/>
        </w:rPr>
        <w:t>本基金投资东山精密的投资决策程序符合公司投资制度的规定。</w:t>
      </w:r>
    </w:p>
    <w:p w:rsidR="004E5656" w:rsidRPr="006414F7" w:rsidRDefault="004E5656" w:rsidP="004D2FA8">
      <w:pPr>
        <w:tabs>
          <w:tab w:val="num" w:pos="0"/>
        </w:tabs>
        <w:autoSpaceDE w:val="0"/>
        <w:autoSpaceDN w:val="0"/>
        <w:adjustRightInd w:val="0"/>
        <w:snapToGrid w:val="0"/>
        <w:spacing w:line="360" w:lineRule="auto"/>
        <w:ind w:firstLine="420"/>
        <w:jc w:val="left"/>
        <w:rPr>
          <w:rFonts w:asciiTheme="minorEastAsia" w:eastAsiaTheme="minorEastAsia" w:hAnsiTheme="minorEastAsia"/>
          <w:szCs w:val="21"/>
        </w:rPr>
      </w:pPr>
      <w:r w:rsidRPr="006414F7">
        <w:rPr>
          <w:rFonts w:asciiTheme="minorEastAsia" w:eastAsiaTheme="minorEastAsia" w:hAnsiTheme="minorEastAsia" w:hint="eastAsia"/>
          <w:szCs w:val="21"/>
        </w:rPr>
        <w:t>除东山精密外，本基金投资的前十名证券的发行主体本期没有出现被监管部门立案调查，或在报告编制日前一年内受到公开谴责、处罚的情形。</w:t>
      </w:r>
    </w:p>
    <w:p w:rsidR="004E5656" w:rsidRPr="006414F7" w:rsidRDefault="004E5656" w:rsidP="004D2FA8">
      <w:pPr>
        <w:tabs>
          <w:tab w:val="num" w:pos="0"/>
        </w:tabs>
        <w:autoSpaceDE w:val="0"/>
        <w:autoSpaceDN w:val="0"/>
        <w:adjustRightInd w:val="0"/>
        <w:snapToGrid w:val="0"/>
        <w:spacing w:line="360" w:lineRule="auto"/>
        <w:ind w:firstLine="420"/>
        <w:jc w:val="left"/>
        <w:rPr>
          <w:rFonts w:asciiTheme="minorEastAsia" w:eastAsiaTheme="minorEastAsia" w:hAnsiTheme="minorEastAsia"/>
          <w:szCs w:val="21"/>
        </w:rPr>
      </w:pPr>
      <w:r w:rsidRPr="006414F7">
        <w:rPr>
          <w:rFonts w:asciiTheme="minorEastAsia" w:eastAsiaTheme="minorEastAsia" w:hAnsiTheme="minorEastAsia" w:hint="eastAsia"/>
          <w:szCs w:val="21"/>
        </w:rPr>
        <w:t>（2）本基金投资的前十名股票没有超出基金合同规定的备选股票库。</w:t>
      </w:r>
    </w:p>
    <w:p w:rsidR="004E5656" w:rsidRPr="006414F7" w:rsidRDefault="004E5656" w:rsidP="004D2FA8">
      <w:pPr>
        <w:tabs>
          <w:tab w:val="num" w:pos="0"/>
        </w:tabs>
        <w:autoSpaceDE w:val="0"/>
        <w:autoSpaceDN w:val="0"/>
        <w:adjustRightInd w:val="0"/>
        <w:snapToGrid w:val="0"/>
        <w:spacing w:line="360" w:lineRule="auto"/>
        <w:ind w:firstLine="420"/>
        <w:jc w:val="left"/>
        <w:rPr>
          <w:rFonts w:asciiTheme="minorEastAsia" w:eastAsiaTheme="minorEastAsia" w:hAnsiTheme="minorEastAsia"/>
          <w:szCs w:val="21"/>
        </w:rPr>
      </w:pPr>
      <w:r w:rsidRPr="006414F7">
        <w:rPr>
          <w:rFonts w:asciiTheme="minorEastAsia" w:eastAsiaTheme="minorEastAsia" w:hAnsiTheme="minorEastAsia" w:hint="eastAsia"/>
          <w:szCs w:val="21"/>
        </w:rPr>
        <w:t>（3）其他各项资产构成</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3"/>
        <w:gridCol w:w="3639"/>
        <w:gridCol w:w="2708"/>
      </w:tblGrid>
      <w:tr w:rsidR="006414F7" w:rsidRPr="006414F7" w:rsidTr="004D2FA8">
        <w:tc>
          <w:tcPr>
            <w:tcW w:w="1653"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autoSpaceDE w:val="0"/>
              <w:autoSpaceDN w:val="0"/>
              <w:adjustRightInd w:val="0"/>
              <w:spacing w:before="29" w:line="300" w:lineRule="auto"/>
              <w:ind w:left="17"/>
              <w:jc w:val="center"/>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序号</w:t>
            </w:r>
          </w:p>
        </w:tc>
        <w:tc>
          <w:tcPr>
            <w:tcW w:w="3639"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autoSpaceDE w:val="0"/>
              <w:autoSpaceDN w:val="0"/>
              <w:adjustRightInd w:val="0"/>
              <w:spacing w:before="29" w:line="300" w:lineRule="auto"/>
              <w:ind w:left="17"/>
              <w:jc w:val="center"/>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名称</w:t>
            </w:r>
          </w:p>
        </w:tc>
        <w:tc>
          <w:tcPr>
            <w:tcW w:w="270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autoSpaceDE w:val="0"/>
              <w:autoSpaceDN w:val="0"/>
              <w:adjustRightInd w:val="0"/>
              <w:spacing w:before="29" w:line="300" w:lineRule="auto"/>
              <w:ind w:left="17"/>
              <w:jc w:val="center"/>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金额（元）</w:t>
            </w:r>
          </w:p>
        </w:tc>
      </w:tr>
      <w:tr w:rsidR="006414F7" w:rsidRPr="006414F7" w:rsidTr="004D2FA8">
        <w:tc>
          <w:tcPr>
            <w:tcW w:w="1653"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autoSpaceDE w:val="0"/>
              <w:autoSpaceDN w:val="0"/>
              <w:adjustRightInd w:val="0"/>
              <w:spacing w:before="29" w:line="300" w:lineRule="auto"/>
              <w:ind w:left="15"/>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1</w:t>
            </w:r>
          </w:p>
        </w:tc>
        <w:tc>
          <w:tcPr>
            <w:tcW w:w="3639"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autoSpaceDE w:val="0"/>
              <w:autoSpaceDN w:val="0"/>
              <w:adjustRightInd w:val="0"/>
              <w:spacing w:before="29" w:line="300" w:lineRule="auto"/>
              <w:ind w:left="15"/>
              <w:jc w:val="left"/>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存出保证金</w:t>
            </w:r>
          </w:p>
        </w:tc>
        <w:tc>
          <w:tcPr>
            <w:tcW w:w="270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autoSpaceDE w:val="0"/>
              <w:autoSpaceDN w:val="0"/>
              <w:adjustRightInd w:val="0"/>
              <w:spacing w:before="29" w:line="300" w:lineRule="auto"/>
              <w:ind w:left="15"/>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405,477.94</w:t>
            </w:r>
          </w:p>
        </w:tc>
      </w:tr>
      <w:tr w:rsidR="006414F7" w:rsidRPr="006414F7" w:rsidTr="004D2FA8">
        <w:tc>
          <w:tcPr>
            <w:tcW w:w="1653"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autoSpaceDE w:val="0"/>
              <w:autoSpaceDN w:val="0"/>
              <w:adjustRightInd w:val="0"/>
              <w:spacing w:before="29" w:line="300" w:lineRule="auto"/>
              <w:ind w:left="15"/>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2</w:t>
            </w:r>
          </w:p>
        </w:tc>
        <w:tc>
          <w:tcPr>
            <w:tcW w:w="3639"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autoSpaceDE w:val="0"/>
              <w:autoSpaceDN w:val="0"/>
              <w:adjustRightInd w:val="0"/>
              <w:spacing w:before="29" w:line="300" w:lineRule="auto"/>
              <w:ind w:left="15"/>
              <w:jc w:val="left"/>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应收证券清算款</w:t>
            </w:r>
          </w:p>
        </w:tc>
        <w:tc>
          <w:tcPr>
            <w:tcW w:w="270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autoSpaceDE w:val="0"/>
              <w:autoSpaceDN w:val="0"/>
              <w:adjustRightInd w:val="0"/>
              <w:spacing w:before="29" w:line="300" w:lineRule="auto"/>
              <w:ind w:left="15"/>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97,841,445.46</w:t>
            </w:r>
          </w:p>
        </w:tc>
      </w:tr>
      <w:tr w:rsidR="006414F7" w:rsidRPr="006414F7" w:rsidTr="004D2FA8">
        <w:tc>
          <w:tcPr>
            <w:tcW w:w="1653"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autoSpaceDE w:val="0"/>
              <w:autoSpaceDN w:val="0"/>
              <w:adjustRightInd w:val="0"/>
              <w:spacing w:before="29" w:line="300" w:lineRule="auto"/>
              <w:ind w:left="15"/>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3</w:t>
            </w:r>
          </w:p>
        </w:tc>
        <w:tc>
          <w:tcPr>
            <w:tcW w:w="3639"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autoSpaceDE w:val="0"/>
              <w:autoSpaceDN w:val="0"/>
              <w:adjustRightInd w:val="0"/>
              <w:spacing w:before="29" w:line="300" w:lineRule="auto"/>
              <w:ind w:left="15"/>
              <w:jc w:val="left"/>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应收股利</w:t>
            </w:r>
          </w:p>
        </w:tc>
        <w:tc>
          <w:tcPr>
            <w:tcW w:w="270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autoSpaceDE w:val="0"/>
              <w:autoSpaceDN w:val="0"/>
              <w:adjustRightInd w:val="0"/>
              <w:spacing w:before="29" w:line="300" w:lineRule="auto"/>
              <w:ind w:left="15"/>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r>
      <w:tr w:rsidR="006414F7" w:rsidRPr="006414F7" w:rsidTr="004D2FA8">
        <w:tc>
          <w:tcPr>
            <w:tcW w:w="1653"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autoSpaceDE w:val="0"/>
              <w:autoSpaceDN w:val="0"/>
              <w:adjustRightInd w:val="0"/>
              <w:spacing w:before="29" w:line="300" w:lineRule="auto"/>
              <w:ind w:left="15"/>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4</w:t>
            </w:r>
          </w:p>
        </w:tc>
        <w:tc>
          <w:tcPr>
            <w:tcW w:w="3639"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autoSpaceDE w:val="0"/>
              <w:autoSpaceDN w:val="0"/>
              <w:adjustRightInd w:val="0"/>
              <w:spacing w:before="29" w:line="300" w:lineRule="auto"/>
              <w:ind w:left="15"/>
              <w:jc w:val="left"/>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应收利息</w:t>
            </w:r>
          </w:p>
        </w:tc>
        <w:tc>
          <w:tcPr>
            <w:tcW w:w="270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autoSpaceDE w:val="0"/>
              <w:autoSpaceDN w:val="0"/>
              <w:adjustRightInd w:val="0"/>
              <w:spacing w:before="29" w:line="300" w:lineRule="auto"/>
              <w:ind w:left="15"/>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6,105,508.07</w:t>
            </w:r>
          </w:p>
        </w:tc>
      </w:tr>
      <w:tr w:rsidR="006414F7" w:rsidRPr="006414F7" w:rsidTr="004D2FA8">
        <w:tc>
          <w:tcPr>
            <w:tcW w:w="1653"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autoSpaceDE w:val="0"/>
              <w:autoSpaceDN w:val="0"/>
              <w:adjustRightInd w:val="0"/>
              <w:spacing w:before="29" w:line="300" w:lineRule="auto"/>
              <w:ind w:left="15"/>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5</w:t>
            </w:r>
          </w:p>
        </w:tc>
        <w:tc>
          <w:tcPr>
            <w:tcW w:w="3639"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autoSpaceDE w:val="0"/>
              <w:autoSpaceDN w:val="0"/>
              <w:adjustRightInd w:val="0"/>
              <w:spacing w:before="29" w:line="300" w:lineRule="auto"/>
              <w:ind w:left="15"/>
              <w:jc w:val="left"/>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应收申购款</w:t>
            </w:r>
          </w:p>
        </w:tc>
        <w:tc>
          <w:tcPr>
            <w:tcW w:w="270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autoSpaceDE w:val="0"/>
              <w:autoSpaceDN w:val="0"/>
              <w:adjustRightInd w:val="0"/>
              <w:spacing w:before="29" w:line="300" w:lineRule="auto"/>
              <w:ind w:left="15"/>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693,128.24</w:t>
            </w:r>
          </w:p>
        </w:tc>
      </w:tr>
      <w:tr w:rsidR="006414F7" w:rsidRPr="006414F7" w:rsidTr="004D2FA8">
        <w:tc>
          <w:tcPr>
            <w:tcW w:w="1653"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autoSpaceDE w:val="0"/>
              <w:autoSpaceDN w:val="0"/>
              <w:adjustRightInd w:val="0"/>
              <w:spacing w:before="29" w:line="300" w:lineRule="auto"/>
              <w:ind w:left="15"/>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6</w:t>
            </w:r>
          </w:p>
        </w:tc>
        <w:tc>
          <w:tcPr>
            <w:tcW w:w="3639"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autoSpaceDE w:val="0"/>
              <w:autoSpaceDN w:val="0"/>
              <w:adjustRightInd w:val="0"/>
              <w:spacing w:before="29" w:line="300" w:lineRule="auto"/>
              <w:ind w:left="15"/>
              <w:jc w:val="left"/>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其他应收款</w:t>
            </w:r>
          </w:p>
        </w:tc>
        <w:tc>
          <w:tcPr>
            <w:tcW w:w="270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autoSpaceDE w:val="0"/>
              <w:autoSpaceDN w:val="0"/>
              <w:adjustRightInd w:val="0"/>
              <w:spacing w:before="29" w:line="300" w:lineRule="auto"/>
              <w:ind w:left="15"/>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r>
      <w:tr w:rsidR="006414F7" w:rsidRPr="006414F7" w:rsidTr="004D2FA8">
        <w:tc>
          <w:tcPr>
            <w:tcW w:w="1653"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autoSpaceDE w:val="0"/>
              <w:autoSpaceDN w:val="0"/>
              <w:adjustRightInd w:val="0"/>
              <w:spacing w:before="29" w:line="300" w:lineRule="auto"/>
              <w:ind w:left="15"/>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7</w:t>
            </w:r>
          </w:p>
        </w:tc>
        <w:tc>
          <w:tcPr>
            <w:tcW w:w="3639"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autoSpaceDE w:val="0"/>
              <w:autoSpaceDN w:val="0"/>
              <w:adjustRightInd w:val="0"/>
              <w:spacing w:before="29" w:line="300" w:lineRule="auto"/>
              <w:ind w:left="15"/>
              <w:jc w:val="left"/>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待摊费用</w:t>
            </w:r>
          </w:p>
        </w:tc>
        <w:tc>
          <w:tcPr>
            <w:tcW w:w="270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autoSpaceDE w:val="0"/>
              <w:autoSpaceDN w:val="0"/>
              <w:adjustRightInd w:val="0"/>
              <w:spacing w:before="29" w:line="300" w:lineRule="auto"/>
              <w:ind w:left="15"/>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r>
      <w:tr w:rsidR="006414F7" w:rsidRPr="006414F7" w:rsidTr="004D2FA8">
        <w:tc>
          <w:tcPr>
            <w:tcW w:w="1653"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autoSpaceDE w:val="0"/>
              <w:autoSpaceDN w:val="0"/>
              <w:adjustRightInd w:val="0"/>
              <w:spacing w:before="29" w:line="300" w:lineRule="auto"/>
              <w:ind w:left="15"/>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8</w:t>
            </w:r>
          </w:p>
        </w:tc>
        <w:tc>
          <w:tcPr>
            <w:tcW w:w="3639"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autoSpaceDE w:val="0"/>
              <w:autoSpaceDN w:val="0"/>
              <w:adjustRightInd w:val="0"/>
              <w:spacing w:before="29" w:line="300" w:lineRule="auto"/>
              <w:ind w:left="15"/>
              <w:jc w:val="left"/>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其他</w:t>
            </w:r>
          </w:p>
        </w:tc>
        <w:tc>
          <w:tcPr>
            <w:tcW w:w="270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autoSpaceDE w:val="0"/>
              <w:autoSpaceDN w:val="0"/>
              <w:adjustRightInd w:val="0"/>
              <w:spacing w:before="29" w:line="300" w:lineRule="auto"/>
              <w:ind w:left="15"/>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w:t>
            </w:r>
          </w:p>
        </w:tc>
      </w:tr>
      <w:tr w:rsidR="006414F7" w:rsidRPr="006414F7" w:rsidTr="004D2FA8">
        <w:tc>
          <w:tcPr>
            <w:tcW w:w="1653"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autoSpaceDE w:val="0"/>
              <w:autoSpaceDN w:val="0"/>
              <w:adjustRightInd w:val="0"/>
              <w:spacing w:before="29" w:line="300" w:lineRule="auto"/>
              <w:ind w:left="15"/>
              <w:jc w:val="center"/>
              <w:rPr>
                <w:rFonts w:asciiTheme="minorEastAsia" w:eastAsiaTheme="minorEastAsia" w:hAnsiTheme="minorEastAsia"/>
                <w:kern w:val="0"/>
                <w:szCs w:val="21"/>
              </w:rPr>
            </w:pPr>
            <w:r w:rsidRPr="006414F7">
              <w:rPr>
                <w:rFonts w:asciiTheme="minorEastAsia" w:eastAsiaTheme="minorEastAsia" w:hAnsiTheme="minorEastAsia"/>
                <w:kern w:val="0"/>
                <w:szCs w:val="21"/>
              </w:rPr>
              <w:t>9</w:t>
            </w:r>
          </w:p>
        </w:tc>
        <w:tc>
          <w:tcPr>
            <w:tcW w:w="3639"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autoSpaceDE w:val="0"/>
              <w:autoSpaceDN w:val="0"/>
              <w:adjustRightInd w:val="0"/>
              <w:spacing w:before="29" w:line="300" w:lineRule="auto"/>
              <w:ind w:left="15"/>
              <w:jc w:val="left"/>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合计</w:t>
            </w:r>
          </w:p>
        </w:tc>
        <w:tc>
          <w:tcPr>
            <w:tcW w:w="270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autoSpaceDE w:val="0"/>
              <w:autoSpaceDN w:val="0"/>
              <w:adjustRightInd w:val="0"/>
              <w:spacing w:before="29" w:line="300" w:lineRule="auto"/>
              <w:ind w:left="15"/>
              <w:jc w:val="right"/>
              <w:rPr>
                <w:rFonts w:asciiTheme="minorEastAsia" w:eastAsiaTheme="minorEastAsia" w:hAnsiTheme="minorEastAsia"/>
                <w:kern w:val="0"/>
                <w:szCs w:val="21"/>
              </w:rPr>
            </w:pPr>
            <w:r w:rsidRPr="006414F7">
              <w:rPr>
                <w:rFonts w:asciiTheme="minorEastAsia" w:eastAsiaTheme="minorEastAsia" w:hAnsiTheme="minorEastAsia"/>
                <w:kern w:val="0"/>
                <w:szCs w:val="21"/>
              </w:rPr>
              <w:t>105,045,559.71</w:t>
            </w:r>
          </w:p>
        </w:tc>
      </w:tr>
    </w:tbl>
    <w:p w:rsidR="004E5656" w:rsidRPr="006414F7" w:rsidRDefault="004E5656" w:rsidP="004D2FA8">
      <w:pPr>
        <w:tabs>
          <w:tab w:val="num" w:pos="0"/>
        </w:tabs>
        <w:autoSpaceDE w:val="0"/>
        <w:autoSpaceDN w:val="0"/>
        <w:adjustRightInd w:val="0"/>
        <w:snapToGrid w:val="0"/>
        <w:spacing w:line="360" w:lineRule="auto"/>
        <w:ind w:firstLine="420"/>
        <w:jc w:val="left"/>
        <w:rPr>
          <w:rFonts w:asciiTheme="minorEastAsia" w:eastAsiaTheme="minorEastAsia" w:hAnsiTheme="minorEastAsia"/>
          <w:szCs w:val="21"/>
        </w:rPr>
      </w:pPr>
      <w:r w:rsidRPr="006414F7">
        <w:rPr>
          <w:rFonts w:asciiTheme="minorEastAsia" w:eastAsiaTheme="minorEastAsia" w:hAnsiTheme="minorEastAsia" w:hint="eastAsia"/>
          <w:szCs w:val="21"/>
        </w:rPr>
        <w:t>（4）报告期末持有的处于转股期的可转换债券明细</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7"/>
        <w:gridCol w:w="1625"/>
        <w:gridCol w:w="1559"/>
        <w:gridCol w:w="1595"/>
        <w:gridCol w:w="1524"/>
      </w:tblGrid>
      <w:tr w:rsidR="006414F7" w:rsidRPr="006414F7" w:rsidTr="00193B5B">
        <w:tc>
          <w:tcPr>
            <w:tcW w:w="180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center"/>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序号</w:t>
            </w:r>
          </w:p>
        </w:tc>
        <w:tc>
          <w:tcPr>
            <w:tcW w:w="1729"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center"/>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债券代码</w:t>
            </w:r>
          </w:p>
        </w:tc>
        <w:tc>
          <w:tcPr>
            <w:tcW w:w="165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center"/>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债券名称</w:t>
            </w:r>
          </w:p>
        </w:tc>
        <w:tc>
          <w:tcPr>
            <w:tcW w:w="1697"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center"/>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公允价值（元）</w:t>
            </w:r>
          </w:p>
        </w:tc>
        <w:tc>
          <w:tcPr>
            <w:tcW w:w="1621"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before="29" w:line="300" w:lineRule="auto"/>
              <w:ind w:left="17"/>
              <w:jc w:val="center"/>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占基金资产净值比例（</w:t>
            </w:r>
            <w:r w:rsidRPr="006414F7">
              <w:rPr>
                <w:rFonts w:asciiTheme="minorEastAsia" w:eastAsiaTheme="minorEastAsia" w:hAnsiTheme="minorEastAsia"/>
                <w:kern w:val="0"/>
                <w:szCs w:val="21"/>
              </w:rPr>
              <w:t>%</w:t>
            </w:r>
            <w:r w:rsidRPr="006414F7">
              <w:rPr>
                <w:rFonts w:asciiTheme="minorEastAsia" w:eastAsiaTheme="minorEastAsia" w:hAnsiTheme="minorEastAsia" w:hint="eastAsia"/>
                <w:kern w:val="0"/>
                <w:szCs w:val="21"/>
              </w:rPr>
              <w:t>）</w:t>
            </w:r>
          </w:p>
        </w:tc>
      </w:tr>
      <w:tr w:rsidR="006414F7" w:rsidRPr="006414F7" w:rsidTr="00193B5B">
        <w:tc>
          <w:tcPr>
            <w:tcW w:w="180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1</w:t>
            </w:r>
          </w:p>
        </w:tc>
        <w:tc>
          <w:tcPr>
            <w:tcW w:w="1729"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113015</w:t>
            </w:r>
          </w:p>
        </w:tc>
        <w:tc>
          <w:tcPr>
            <w:tcW w:w="165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hint="eastAsia"/>
                <w:kern w:val="0"/>
                <w:szCs w:val="21"/>
              </w:rPr>
              <w:t>隆基转债</w:t>
            </w:r>
          </w:p>
        </w:tc>
        <w:tc>
          <w:tcPr>
            <w:tcW w:w="1697"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29,488,779.00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1.35</w:t>
            </w:r>
          </w:p>
        </w:tc>
      </w:tr>
      <w:tr w:rsidR="006414F7" w:rsidRPr="006414F7" w:rsidTr="00193B5B">
        <w:tc>
          <w:tcPr>
            <w:tcW w:w="180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2</w:t>
            </w:r>
          </w:p>
        </w:tc>
        <w:tc>
          <w:tcPr>
            <w:tcW w:w="1729"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128047</w:t>
            </w:r>
          </w:p>
        </w:tc>
        <w:tc>
          <w:tcPr>
            <w:tcW w:w="165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hint="eastAsia"/>
                <w:kern w:val="0"/>
                <w:szCs w:val="21"/>
              </w:rPr>
              <w:t>光电转债</w:t>
            </w:r>
          </w:p>
        </w:tc>
        <w:tc>
          <w:tcPr>
            <w:tcW w:w="1697"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14,366,363.10</w:t>
            </w:r>
          </w:p>
        </w:tc>
        <w:tc>
          <w:tcPr>
            <w:tcW w:w="1621"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0.66</w:t>
            </w:r>
          </w:p>
        </w:tc>
      </w:tr>
      <w:tr w:rsidR="006414F7" w:rsidRPr="006414F7" w:rsidTr="00193B5B">
        <w:tc>
          <w:tcPr>
            <w:tcW w:w="180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3</w:t>
            </w:r>
          </w:p>
        </w:tc>
        <w:tc>
          <w:tcPr>
            <w:tcW w:w="1729"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128035</w:t>
            </w:r>
          </w:p>
        </w:tc>
        <w:tc>
          <w:tcPr>
            <w:tcW w:w="165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hint="eastAsia"/>
                <w:kern w:val="0"/>
                <w:szCs w:val="21"/>
              </w:rPr>
              <w:t>大族转债</w:t>
            </w:r>
          </w:p>
        </w:tc>
        <w:tc>
          <w:tcPr>
            <w:tcW w:w="1697"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13,952,049.60</w:t>
            </w:r>
          </w:p>
        </w:tc>
        <w:tc>
          <w:tcPr>
            <w:tcW w:w="1621"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0.64</w:t>
            </w:r>
          </w:p>
        </w:tc>
      </w:tr>
      <w:tr w:rsidR="006414F7" w:rsidRPr="006414F7" w:rsidTr="00193B5B">
        <w:tc>
          <w:tcPr>
            <w:tcW w:w="180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4</w:t>
            </w:r>
          </w:p>
        </w:tc>
        <w:tc>
          <w:tcPr>
            <w:tcW w:w="1729"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128045</w:t>
            </w:r>
          </w:p>
        </w:tc>
        <w:tc>
          <w:tcPr>
            <w:tcW w:w="165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hint="eastAsia"/>
                <w:kern w:val="0"/>
                <w:szCs w:val="21"/>
              </w:rPr>
              <w:t>机电转债</w:t>
            </w:r>
          </w:p>
        </w:tc>
        <w:tc>
          <w:tcPr>
            <w:tcW w:w="1697"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13,384,792.96</w:t>
            </w:r>
          </w:p>
        </w:tc>
        <w:tc>
          <w:tcPr>
            <w:tcW w:w="1621"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0.61</w:t>
            </w:r>
          </w:p>
        </w:tc>
      </w:tr>
      <w:tr w:rsidR="006414F7" w:rsidRPr="006414F7" w:rsidTr="00193B5B">
        <w:tc>
          <w:tcPr>
            <w:tcW w:w="180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lastRenderedPageBreak/>
              <w:t>5</w:t>
            </w:r>
          </w:p>
        </w:tc>
        <w:tc>
          <w:tcPr>
            <w:tcW w:w="1729"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128027</w:t>
            </w:r>
          </w:p>
        </w:tc>
        <w:tc>
          <w:tcPr>
            <w:tcW w:w="165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hint="eastAsia"/>
                <w:kern w:val="0"/>
                <w:szCs w:val="21"/>
              </w:rPr>
              <w:t>崇达转债</w:t>
            </w:r>
          </w:p>
        </w:tc>
        <w:tc>
          <w:tcPr>
            <w:tcW w:w="1697"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7,280,898.51</w:t>
            </w:r>
          </w:p>
        </w:tc>
        <w:tc>
          <w:tcPr>
            <w:tcW w:w="1621"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0.33</w:t>
            </w:r>
          </w:p>
        </w:tc>
      </w:tr>
      <w:tr w:rsidR="006414F7" w:rsidRPr="006414F7" w:rsidTr="00193B5B">
        <w:tc>
          <w:tcPr>
            <w:tcW w:w="180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6</w:t>
            </w:r>
          </w:p>
        </w:tc>
        <w:tc>
          <w:tcPr>
            <w:tcW w:w="1729"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110031</w:t>
            </w:r>
          </w:p>
        </w:tc>
        <w:tc>
          <w:tcPr>
            <w:tcW w:w="165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hint="eastAsia"/>
                <w:kern w:val="0"/>
                <w:szCs w:val="21"/>
              </w:rPr>
              <w:t>航信转债</w:t>
            </w:r>
          </w:p>
        </w:tc>
        <w:tc>
          <w:tcPr>
            <w:tcW w:w="1697"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5,893,800.00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0.27</w:t>
            </w:r>
          </w:p>
        </w:tc>
      </w:tr>
      <w:tr w:rsidR="006414F7" w:rsidRPr="006414F7" w:rsidTr="00193B5B">
        <w:tc>
          <w:tcPr>
            <w:tcW w:w="180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7</w:t>
            </w:r>
          </w:p>
        </w:tc>
        <w:tc>
          <w:tcPr>
            <w:tcW w:w="1729"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113020</w:t>
            </w:r>
          </w:p>
        </w:tc>
        <w:tc>
          <w:tcPr>
            <w:tcW w:w="165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hint="eastAsia"/>
                <w:kern w:val="0"/>
                <w:szCs w:val="21"/>
              </w:rPr>
              <w:t>桐昆转债</w:t>
            </w:r>
          </w:p>
        </w:tc>
        <w:tc>
          <w:tcPr>
            <w:tcW w:w="1697"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4,075,526.00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0.19</w:t>
            </w:r>
          </w:p>
        </w:tc>
      </w:tr>
      <w:tr w:rsidR="006414F7" w:rsidRPr="006414F7" w:rsidTr="00193B5B">
        <w:tc>
          <w:tcPr>
            <w:tcW w:w="180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8</w:t>
            </w:r>
          </w:p>
        </w:tc>
        <w:tc>
          <w:tcPr>
            <w:tcW w:w="1729"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128010</w:t>
            </w:r>
          </w:p>
        </w:tc>
        <w:tc>
          <w:tcPr>
            <w:tcW w:w="165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hint="eastAsia"/>
                <w:kern w:val="0"/>
                <w:szCs w:val="21"/>
              </w:rPr>
              <w:t>顺昌转债</w:t>
            </w:r>
          </w:p>
        </w:tc>
        <w:tc>
          <w:tcPr>
            <w:tcW w:w="1697"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2,903,190.00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0.13</w:t>
            </w:r>
          </w:p>
        </w:tc>
      </w:tr>
      <w:tr w:rsidR="006414F7" w:rsidRPr="006414F7" w:rsidTr="00193B5B">
        <w:tc>
          <w:tcPr>
            <w:tcW w:w="180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9</w:t>
            </w:r>
          </w:p>
        </w:tc>
        <w:tc>
          <w:tcPr>
            <w:tcW w:w="1729"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123003</w:t>
            </w:r>
          </w:p>
        </w:tc>
        <w:tc>
          <w:tcPr>
            <w:tcW w:w="165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hint="eastAsia"/>
                <w:kern w:val="0"/>
                <w:szCs w:val="21"/>
              </w:rPr>
              <w:t>蓝思转债</w:t>
            </w:r>
          </w:p>
        </w:tc>
        <w:tc>
          <w:tcPr>
            <w:tcW w:w="1697"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2,746,622.91</w:t>
            </w:r>
          </w:p>
        </w:tc>
        <w:tc>
          <w:tcPr>
            <w:tcW w:w="1621"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0.13</w:t>
            </w:r>
          </w:p>
        </w:tc>
      </w:tr>
      <w:tr w:rsidR="006414F7" w:rsidRPr="006414F7" w:rsidTr="00193B5B">
        <w:tc>
          <w:tcPr>
            <w:tcW w:w="180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10</w:t>
            </w:r>
          </w:p>
        </w:tc>
        <w:tc>
          <w:tcPr>
            <w:tcW w:w="1729"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128020</w:t>
            </w:r>
          </w:p>
        </w:tc>
        <w:tc>
          <w:tcPr>
            <w:tcW w:w="165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hint="eastAsia"/>
                <w:kern w:val="0"/>
                <w:szCs w:val="21"/>
              </w:rPr>
              <w:t>水晶转债</w:t>
            </w:r>
          </w:p>
        </w:tc>
        <w:tc>
          <w:tcPr>
            <w:tcW w:w="1697"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900,132.33</w:t>
            </w:r>
          </w:p>
        </w:tc>
        <w:tc>
          <w:tcPr>
            <w:tcW w:w="1621"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0.04</w:t>
            </w:r>
          </w:p>
        </w:tc>
      </w:tr>
      <w:tr w:rsidR="006414F7" w:rsidRPr="006414F7" w:rsidTr="00193B5B">
        <w:tc>
          <w:tcPr>
            <w:tcW w:w="180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11</w:t>
            </w:r>
          </w:p>
        </w:tc>
        <w:tc>
          <w:tcPr>
            <w:tcW w:w="1729"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kern w:val="0"/>
                <w:szCs w:val="21"/>
              </w:rPr>
              <w:t>123016</w:t>
            </w:r>
          </w:p>
        </w:tc>
        <w:tc>
          <w:tcPr>
            <w:tcW w:w="1658"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center"/>
              <w:rPr>
                <w:rFonts w:asciiTheme="minorEastAsia" w:eastAsiaTheme="minorEastAsia" w:hAnsiTheme="minorEastAsia"/>
                <w:szCs w:val="21"/>
              </w:rPr>
            </w:pPr>
            <w:r w:rsidRPr="006414F7">
              <w:rPr>
                <w:rFonts w:asciiTheme="minorEastAsia" w:eastAsiaTheme="minorEastAsia" w:hAnsiTheme="minorEastAsia" w:hint="eastAsia"/>
                <w:kern w:val="0"/>
                <w:szCs w:val="21"/>
              </w:rPr>
              <w:t>洲明转债</w:t>
            </w:r>
          </w:p>
        </w:tc>
        <w:tc>
          <w:tcPr>
            <w:tcW w:w="1697"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870,772.56</w:t>
            </w:r>
          </w:p>
        </w:tc>
        <w:tc>
          <w:tcPr>
            <w:tcW w:w="1621" w:type="dxa"/>
            <w:tcBorders>
              <w:top w:val="single" w:sz="4" w:space="0" w:color="auto"/>
              <w:left w:val="single" w:sz="4" w:space="0" w:color="auto"/>
              <w:bottom w:val="single" w:sz="4" w:space="0" w:color="auto"/>
              <w:right w:val="single" w:sz="4" w:space="0" w:color="auto"/>
            </w:tcBorders>
            <w:vAlign w:val="center"/>
            <w:hideMark/>
          </w:tcPr>
          <w:p w:rsidR="004E5656" w:rsidRPr="006414F7" w:rsidRDefault="004E5656" w:rsidP="00193B5B">
            <w:pPr>
              <w:spacing w:line="300" w:lineRule="auto"/>
              <w:jc w:val="right"/>
              <w:rPr>
                <w:rFonts w:asciiTheme="minorEastAsia" w:eastAsiaTheme="minorEastAsia" w:hAnsiTheme="minorEastAsia"/>
                <w:szCs w:val="21"/>
              </w:rPr>
            </w:pPr>
            <w:r w:rsidRPr="006414F7">
              <w:rPr>
                <w:rFonts w:asciiTheme="minorEastAsia" w:eastAsiaTheme="minorEastAsia" w:hAnsiTheme="minorEastAsia"/>
                <w:kern w:val="0"/>
                <w:szCs w:val="21"/>
              </w:rPr>
              <w:t>0.04</w:t>
            </w:r>
          </w:p>
        </w:tc>
      </w:tr>
    </w:tbl>
    <w:p w:rsidR="004E5656" w:rsidRPr="006414F7" w:rsidRDefault="004E5656" w:rsidP="004D2FA8">
      <w:pPr>
        <w:tabs>
          <w:tab w:val="num" w:pos="0"/>
        </w:tabs>
        <w:autoSpaceDE w:val="0"/>
        <w:autoSpaceDN w:val="0"/>
        <w:adjustRightInd w:val="0"/>
        <w:snapToGrid w:val="0"/>
        <w:spacing w:line="360" w:lineRule="auto"/>
        <w:ind w:firstLine="420"/>
        <w:jc w:val="left"/>
        <w:rPr>
          <w:rFonts w:asciiTheme="minorEastAsia" w:eastAsiaTheme="minorEastAsia" w:hAnsiTheme="minorEastAsia"/>
          <w:szCs w:val="21"/>
        </w:rPr>
      </w:pPr>
      <w:r w:rsidRPr="006414F7">
        <w:rPr>
          <w:rFonts w:asciiTheme="minorEastAsia" w:eastAsiaTheme="minorEastAsia" w:hAnsiTheme="minorEastAsia" w:hint="eastAsia"/>
          <w:szCs w:val="21"/>
        </w:rPr>
        <w:t>（5）报告期末前十名股票中存在流通受限情况的说明</w:t>
      </w:r>
    </w:p>
    <w:p w:rsidR="004E5656" w:rsidRPr="006414F7" w:rsidRDefault="004E5656" w:rsidP="004D2FA8">
      <w:pPr>
        <w:tabs>
          <w:tab w:val="num" w:pos="0"/>
        </w:tabs>
        <w:autoSpaceDE w:val="0"/>
        <w:autoSpaceDN w:val="0"/>
        <w:adjustRightInd w:val="0"/>
        <w:snapToGrid w:val="0"/>
        <w:spacing w:line="360" w:lineRule="auto"/>
        <w:ind w:firstLine="420"/>
        <w:jc w:val="left"/>
        <w:rPr>
          <w:rFonts w:asciiTheme="minorEastAsia" w:eastAsiaTheme="minorEastAsia" w:hAnsiTheme="minorEastAsia"/>
          <w:szCs w:val="21"/>
        </w:rPr>
      </w:pPr>
      <w:r w:rsidRPr="006414F7">
        <w:rPr>
          <w:rFonts w:asciiTheme="minorEastAsia" w:eastAsiaTheme="minorEastAsia" w:hAnsiTheme="minorEastAsia" w:hint="eastAsia"/>
          <w:szCs w:val="21"/>
        </w:rPr>
        <w:t>本基金本报告期末前十名股票中不存在流通受限情况。</w:t>
      </w:r>
    </w:p>
    <w:p w:rsidR="00027E6B" w:rsidRPr="006414F7" w:rsidRDefault="00027E6B" w:rsidP="004D2FA8">
      <w:pPr>
        <w:tabs>
          <w:tab w:val="num" w:pos="0"/>
        </w:tabs>
        <w:autoSpaceDE w:val="0"/>
        <w:autoSpaceDN w:val="0"/>
        <w:adjustRightInd w:val="0"/>
        <w:snapToGrid w:val="0"/>
        <w:spacing w:line="360" w:lineRule="auto"/>
        <w:ind w:firstLine="420"/>
        <w:jc w:val="left"/>
        <w:rPr>
          <w:rFonts w:asciiTheme="minorEastAsia" w:eastAsiaTheme="minorEastAsia" w:hAnsiTheme="minorEastAsia"/>
          <w:szCs w:val="21"/>
        </w:rPr>
      </w:pPr>
      <w:r w:rsidRPr="006414F7">
        <w:rPr>
          <w:rFonts w:asciiTheme="minorEastAsia" w:eastAsiaTheme="minorEastAsia" w:hAnsiTheme="minorEastAsia"/>
          <w:szCs w:val="21"/>
        </w:rPr>
        <w:br w:type="page"/>
      </w:r>
    </w:p>
    <w:p w:rsidR="004E5656" w:rsidRPr="006414F7" w:rsidRDefault="004E5656" w:rsidP="004E5656">
      <w:pPr>
        <w:spacing w:line="300" w:lineRule="auto"/>
        <w:rPr>
          <w:rFonts w:asciiTheme="minorEastAsia" w:eastAsiaTheme="minorEastAsia" w:hAnsiTheme="minorEastAsia"/>
        </w:rPr>
      </w:pPr>
    </w:p>
    <w:p w:rsidR="00572FCB" w:rsidRPr="006414F7" w:rsidRDefault="00572FCB" w:rsidP="001A2E39">
      <w:pPr>
        <w:pStyle w:val="1"/>
        <w:keepLines/>
        <w:snapToGrid w:val="0"/>
        <w:spacing w:beforeLines="0" w:afterLines="0" w:line="360" w:lineRule="auto"/>
        <w:ind w:firstLineChars="0" w:firstLine="0"/>
        <w:rPr>
          <w:rFonts w:asciiTheme="minorEastAsia" w:eastAsiaTheme="minorEastAsia" w:hAnsiTheme="minorEastAsia"/>
          <w:b/>
          <w:bCs/>
          <w:kern w:val="44"/>
          <w:sz w:val="28"/>
          <w:szCs w:val="44"/>
        </w:rPr>
      </w:pPr>
      <w:bookmarkStart w:id="230" w:name="_Toc225152177"/>
      <w:bookmarkStart w:id="231" w:name="_Toc225152298"/>
      <w:bookmarkStart w:id="232" w:name="_Toc225230533"/>
      <w:bookmarkStart w:id="233" w:name="_Toc225230693"/>
      <w:bookmarkStart w:id="234" w:name="_Toc225230805"/>
      <w:bookmarkStart w:id="235" w:name="_Toc225230888"/>
      <w:bookmarkStart w:id="236" w:name="_Toc45618265"/>
      <w:bookmarkStart w:id="237" w:name="_Toc81902761"/>
      <w:r w:rsidRPr="006414F7">
        <w:rPr>
          <w:rFonts w:asciiTheme="minorEastAsia" w:eastAsiaTheme="minorEastAsia" w:hAnsiTheme="minorEastAsia" w:hint="eastAsia"/>
          <w:b/>
          <w:bCs/>
          <w:kern w:val="44"/>
          <w:sz w:val="28"/>
          <w:szCs w:val="44"/>
        </w:rPr>
        <w:t>九、基金的业绩</w:t>
      </w:r>
      <w:bookmarkEnd w:id="230"/>
      <w:bookmarkEnd w:id="231"/>
      <w:bookmarkEnd w:id="232"/>
      <w:bookmarkEnd w:id="233"/>
      <w:bookmarkEnd w:id="234"/>
      <w:bookmarkEnd w:id="235"/>
      <w:bookmarkEnd w:id="236"/>
    </w:p>
    <w:p w:rsidR="003A6B21" w:rsidRPr="006414F7" w:rsidRDefault="003A6B21" w:rsidP="001A2E39">
      <w:pPr>
        <w:autoSpaceDE w:val="0"/>
        <w:autoSpaceDN w:val="0"/>
        <w:adjustRightInd w:val="0"/>
        <w:snapToGrid w:val="0"/>
        <w:spacing w:line="360" w:lineRule="auto"/>
        <w:ind w:firstLine="420"/>
        <w:rPr>
          <w:rFonts w:asciiTheme="minorEastAsia" w:eastAsiaTheme="minorEastAsia" w:hAnsiTheme="minorEastAsia"/>
          <w:kern w:val="0"/>
        </w:rPr>
      </w:pPr>
      <w:r w:rsidRPr="006414F7">
        <w:rPr>
          <w:rFonts w:asciiTheme="minorEastAsia" w:eastAsiaTheme="minorEastAsia" w:hAnsiTheme="minorEastAsia"/>
          <w:kern w:val="0"/>
        </w:rPr>
        <w:t>基金管理人依照恪尽职守、诚实信用、谨慎勤勉的原则管理和运用基金财产，但不保证基金一定盈利，也不保证最低收益。基金的过往业绩并不代表其未来表现。投资有风险，投资者在</w:t>
      </w:r>
      <w:r w:rsidRPr="006414F7">
        <w:rPr>
          <w:rFonts w:asciiTheme="minorEastAsia" w:eastAsiaTheme="minorEastAsia" w:hAnsiTheme="minorEastAsia" w:hint="eastAsia"/>
          <w:kern w:val="0"/>
        </w:rPr>
        <w:t>作出</w:t>
      </w:r>
      <w:r w:rsidRPr="006414F7">
        <w:rPr>
          <w:rFonts w:asciiTheme="minorEastAsia" w:eastAsiaTheme="minorEastAsia" w:hAnsiTheme="minorEastAsia"/>
          <w:kern w:val="0"/>
        </w:rPr>
        <w:t>投资决策前应仔细阅读本基金的招募说明书。</w:t>
      </w:r>
    </w:p>
    <w:p w:rsidR="009A1C05" w:rsidRPr="006414F7" w:rsidRDefault="003A6B21" w:rsidP="001A2E39">
      <w:pPr>
        <w:autoSpaceDE w:val="0"/>
        <w:autoSpaceDN w:val="0"/>
        <w:adjustRightInd w:val="0"/>
        <w:snapToGrid w:val="0"/>
        <w:spacing w:line="360" w:lineRule="auto"/>
        <w:ind w:firstLine="420"/>
        <w:rPr>
          <w:rFonts w:asciiTheme="minorEastAsia" w:eastAsiaTheme="minorEastAsia" w:hAnsiTheme="minorEastAsia"/>
          <w:kern w:val="0"/>
          <w:szCs w:val="21"/>
        </w:rPr>
      </w:pPr>
      <w:r w:rsidRPr="006414F7">
        <w:rPr>
          <w:rFonts w:asciiTheme="minorEastAsia" w:eastAsiaTheme="minorEastAsia" w:hAnsiTheme="minorEastAsia" w:hint="eastAsia"/>
          <w:kern w:val="0"/>
          <w:szCs w:val="21"/>
        </w:rPr>
        <w:t>本基金合同生效日为</w:t>
      </w:r>
      <w:r w:rsidR="00AB4BA0" w:rsidRPr="006414F7">
        <w:rPr>
          <w:rFonts w:asciiTheme="minorEastAsia" w:eastAsiaTheme="minorEastAsia" w:hAnsiTheme="minorEastAsia" w:hint="eastAsia"/>
          <w:szCs w:val="21"/>
        </w:rPr>
        <w:t>2002</w:t>
      </w:r>
      <w:r w:rsidRPr="006414F7">
        <w:rPr>
          <w:rFonts w:asciiTheme="minorEastAsia" w:eastAsiaTheme="minorEastAsia" w:hAnsiTheme="minorEastAsia" w:hint="eastAsia"/>
          <w:kern w:val="0"/>
          <w:szCs w:val="21"/>
        </w:rPr>
        <w:t>年</w:t>
      </w:r>
      <w:r w:rsidRPr="006414F7">
        <w:rPr>
          <w:rFonts w:asciiTheme="minorEastAsia" w:eastAsiaTheme="minorEastAsia" w:hAnsiTheme="minorEastAsia" w:hint="eastAsia"/>
          <w:szCs w:val="21"/>
        </w:rPr>
        <w:t>8</w:t>
      </w:r>
      <w:r w:rsidRPr="006414F7">
        <w:rPr>
          <w:rFonts w:asciiTheme="minorEastAsia" w:eastAsiaTheme="minorEastAsia" w:hAnsiTheme="minorEastAsia" w:hint="eastAsia"/>
          <w:kern w:val="0"/>
          <w:szCs w:val="21"/>
        </w:rPr>
        <w:t>月</w:t>
      </w:r>
      <w:r w:rsidRPr="006414F7">
        <w:rPr>
          <w:rFonts w:asciiTheme="minorEastAsia" w:eastAsiaTheme="minorEastAsia" w:hAnsiTheme="minorEastAsia" w:hint="eastAsia"/>
          <w:szCs w:val="21"/>
        </w:rPr>
        <w:t>23</w:t>
      </w:r>
      <w:r w:rsidRPr="006414F7">
        <w:rPr>
          <w:rFonts w:asciiTheme="minorEastAsia" w:eastAsiaTheme="minorEastAsia" w:hAnsiTheme="minorEastAsia" w:hint="eastAsia"/>
          <w:kern w:val="0"/>
          <w:szCs w:val="21"/>
        </w:rPr>
        <w:t>日，</w:t>
      </w:r>
      <w:r w:rsidR="00495401" w:rsidRPr="006414F7">
        <w:rPr>
          <w:rFonts w:asciiTheme="minorEastAsia" w:eastAsiaTheme="minorEastAsia" w:hAnsiTheme="minorEastAsia" w:hint="eastAsia"/>
          <w:kern w:val="0"/>
          <w:szCs w:val="21"/>
        </w:rPr>
        <w:t>本</w:t>
      </w:r>
      <w:r w:rsidRPr="006414F7">
        <w:rPr>
          <w:rFonts w:asciiTheme="minorEastAsia" w:eastAsiaTheme="minorEastAsia" w:hAnsiTheme="minorEastAsia" w:hint="eastAsia"/>
          <w:kern w:val="0"/>
          <w:szCs w:val="21"/>
        </w:rPr>
        <w:t>基金</w:t>
      </w:r>
      <w:r w:rsidR="006C0A00" w:rsidRPr="006414F7">
        <w:rPr>
          <w:rFonts w:asciiTheme="minorEastAsia" w:eastAsiaTheme="minorEastAsia" w:hAnsiTheme="minorEastAsia" w:hint="eastAsia"/>
          <w:kern w:val="0"/>
          <w:szCs w:val="21"/>
        </w:rPr>
        <w:t>最近10个完整会计年度</w:t>
      </w:r>
      <w:r w:rsidR="008103DA" w:rsidRPr="006414F7">
        <w:rPr>
          <w:rFonts w:asciiTheme="minorEastAsia" w:eastAsiaTheme="minorEastAsia" w:hAnsiTheme="minorEastAsia" w:hint="eastAsia"/>
          <w:kern w:val="0"/>
          <w:szCs w:val="21"/>
        </w:rPr>
        <w:t>及</w:t>
      </w:r>
      <w:r w:rsidR="008103DA" w:rsidRPr="006414F7">
        <w:rPr>
          <w:rFonts w:asciiTheme="minorEastAsia" w:eastAsiaTheme="minorEastAsia" w:hAnsiTheme="minorEastAsia"/>
          <w:kern w:val="0"/>
          <w:szCs w:val="21"/>
        </w:rPr>
        <w:t>截至</w:t>
      </w:r>
      <w:r w:rsidR="00027E6B" w:rsidRPr="006414F7">
        <w:rPr>
          <w:rFonts w:asciiTheme="minorEastAsia" w:eastAsiaTheme="minorEastAsia" w:hAnsiTheme="minorEastAsia"/>
          <w:kern w:val="0"/>
          <w:szCs w:val="21"/>
        </w:rPr>
        <w:t>2019</w:t>
      </w:r>
      <w:r w:rsidR="008103DA" w:rsidRPr="006414F7">
        <w:rPr>
          <w:rFonts w:asciiTheme="minorEastAsia" w:eastAsiaTheme="minorEastAsia" w:hAnsiTheme="minorEastAsia"/>
          <w:kern w:val="0"/>
          <w:szCs w:val="21"/>
        </w:rPr>
        <w:t>年</w:t>
      </w:r>
      <w:r w:rsidR="00027E6B" w:rsidRPr="006414F7">
        <w:rPr>
          <w:rFonts w:asciiTheme="minorEastAsia" w:eastAsiaTheme="minorEastAsia" w:hAnsiTheme="minorEastAsia"/>
          <w:kern w:val="0"/>
          <w:szCs w:val="21"/>
        </w:rPr>
        <w:t>6</w:t>
      </w:r>
      <w:r w:rsidR="008103DA" w:rsidRPr="006414F7">
        <w:rPr>
          <w:rFonts w:asciiTheme="minorEastAsia" w:eastAsiaTheme="minorEastAsia" w:hAnsiTheme="minorEastAsia"/>
          <w:kern w:val="0"/>
          <w:szCs w:val="21"/>
        </w:rPr>
        <w:t>月</w:t>
      </w:r>
      <w:r w:rsidR="00027E6B" w:rsidRPr="006414F7">
        <w:rPr>
          <w:rFonts w:asciiTheme="minorEastAsia" w:eastAsiaTheme="minorEastAsia" w:hAnsiTheme="minorEastAsia"/>
          <w:kern w:val="0"/>
          <w:szCs w:val="21"/>
        </w:rPr>
        <w:t>30</w:t>
      </w:r>
      <w:r w:rsidR="008103DA" w:rsidRPr="006414F7">
        <w:rPr>
          <w:rFonts w:asciiTheme="minorEastAsia" w:eastAsiaTheme="minorEastAsia" w:hAnsiTheme="minorEastAsia"/>
          <w:kern w:val="0"/>
          <w:szCs w:val="21"/>
        </w:rPr>
        <w:t>日</w:t>
      </w:r>
      <w:r w:rsidRPr="006414F7">
        <w:rPr>
          <w:rFonts w:asciiTheme="minorEastAsia" w:eastAsiaTheme="minorEastAsia" w:hAnsiTheme="minorEastAsia" w:hint="eastAsia"/>
          <w:kern w:val="0"/>
          <w:szCs w:val="21"/>
        </w:rPr>
        <w:t>的投资业绩及与同期基准的比较如下表所示：</w:t>
      </w:r>
    </w:p>
    <w:tbl>
      <w:tblPr>
        <w:tblW w:w="87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080"/>
        <w:gridCol w:w="1080"/>
        <w:gridCol w:w="1260"/>
        <w:gridCol w:w="1260"/>
        <w:gridCol w:w="1080"/>
        <w:gridCol w:w="983"/>
      </w:tblGrid>
      <w:tr w:rsidR="006414F7" w:rsidRPr="006414F7">
        <w:trPr>
          <w:trHeight w:val="315"/>
        </w:trPr>
        <w:tc>
          <w:tcPr>
            <w:tcW w:w="1980" w:type="dxa"/>
          </w:tcPr>
          <w:p w:rsidR="009A1C05" w:rsidRPr="006414F7" w:rsidRDefault="009A1C05" w:rsidP="001A2E39">
            <w:pPr>
              <w:tabs>
                <w:tab w:val="left" w:pos="5400"/>
              </w:tabs>
              <w:snapToGrid w:val="0"/>
              <w:spacing w:line="360" w:lineRule="auto"/>
              <w:ind w:leftChars="-51" w:left="-107"/>
              <w:jc w:val="center"/>
              <w:rPr>
                <w:rFonts w:asciiTheme="minorEastAsia" w:eastAsiaTheme="minorEastAsia" w:hAnsiTheme="minorEastAsia"/>
                <w:szCs w:val="21"/>
              </w:rPr>
            </w:pPr>
            <w:r w:rsidRPr="006414F7">
              <w:rPr>
                <w:rFonts w:asciiTheme="minorEastAsia" w:eastAsiaTheme="minorEastAsia" w:hAnsiTheme="minorEastAsia" w:hint="eastAsia"/>
                <w:szCs w:val="21"/>
              </w:rPr>
              <w:t>阶段</w:t>
            </w:r>
          </w:p>
        </w:tc>
        <w:tc>
          <w:tcPr>
            <w:tcW w:w="1080" w:type="dxa"/>
          </w:tcPr>
          <w:p w:rsidR="009A1C05" w:rsidRPr="006414F7" w:rsidRDefault="009A1C05" w:rsidP="001A2E39">
            <w:pPr>
              <w:tabs>
                <w:tab w:val="left" w:pos="5400"/>
              </w:tabs>
              <w:snapToGrid w:val="0"/>
              <w:spacing w:line="360" w:lineRule="auto"/>
              <w:ind w:leftChars="-51" w:left="-107"/>
              <w:jc w:val="center"/>
              <w:rPr>
                <w:rFonts w:asciiTheme="minorEastAsia" w:eastAsiaTheme="minorEastAsia" w:hAnsiTheme="minorEastAsia"/>
                <w:szCs w:val="21"/>
              </w:rPr>
            </w:pPr>
            <w:r w:rsidRPr="006414F7">
              <w:rPr>
                <w:rFonts w:asciiTheme="minorEastAsia" w:eastAsiaTheme="minorEastAsia" w:hAnsiTheme="minorEastAsia" w:hint="eastAsia"/>
                <w:szCs w:val="21"/>
              </w:rPr>
              <w:t>净值增长率①</w:t>
            </w:r>
          </w:p>
        </w:tc>
        <w:tc>
          <w:tcPr>
            <w:tcW w:w="1080" w:type="dxa"/>
          </w:tcPr>
          <w:p w:rsidR="009A1C05" w:rsidRPr="006414F7" w:rsidRDefault="009A1C05" w:rsidP="001A2E39">
            <w:pPr>
              <w:tabs>
                <w:tab w:val="left" w:pos="5400"/>
              </w:tabs>
              <w:snapToGrid w:val="0"/>
              <w:spacing w:line="360" w:lineRule="auto"/>
              <w:ind w:leftChars="-37" w:left="-78"/>
              <w:jc w:val="center"/>
              <w:rPr>
                <w:rFonts w:asciiTheme="minorEastAsia" w:eastAsiaTheme="minorEastAsia" w:hAnsiTheme="minorEastAsia"/>
                <w:szCs w:val="21"/>
              </w:rPr>
            </w:pPr>
            <w:r w:rsidRPr="006414F7">
              <w:rPr>
                <w:rFonts w:asciiTheme="minorEastAsia" w:eastAsiaTheme="minorEastAsia" w:hAnsiTheme="minorEastAsia" w:hint="eastAsia"/>
                <w:szCs w:val="21"/>
              </w:rPr>
              <w:t>净值增长率标准差②</w:t>
            </w:r>
          </w:p>
        </w:tc>
        <w:tc>
          <w:tcPr>
            <w:tcW w:w="1260" w:type="dxa"/>
          </w:tcPr>
          <w:p w:rsidR="009A1C05" w:rsidRPr="006414F7" w:rsidRDefault="009A1C05" w:rsidP="001A2E39">
            <w:pPr>
              <w:tabs>
                <w:tab w:val="left" w:pos="5400"/>
              </w:tabs>
              <w:snapToGrid w:val="0"/>
              <w:spacing w:line="360" w:lineRule="auto"/>
              <w:ind w:leftChars="-51" w:left="-107"/>
              <w:jc w:val="center"/>
              <w:rPr>
                <w:rFonts w:asciiTheme="minorEastAsia" w:eastAsiaTheme="minorEastAsia" w:hAnsiTheme="minorEastAsia"/>
                <w:szCs w:val="21"/>
              </w:rPr>
            </w:pPr>
            <w:r w:rsidRPr="006414F7">
              <w:rPr>
                <w:rFonts w:asciiTheme="minorEastAsia" w:eastAsiaTheme="minorEastAsia" w:hAnsiTheme="minorEastAsia" w:hint="eastAsia"/>
                <w:szCs w:val="21"/>
              </w:rPr>
              <w:t>业绩比较基准收益率③</w:t>
            </w:r>
          </w:p>
        </w:tc>
        <w:tc>
          <w:tcPr>
            <w:tcW w:w="1260" w:type="dxa"/>
          </w:tcPr>
          <w:p w:rsidR="009A1C05" w:rsidRPr="006414F7" w:rsidRDefault="009A1C05" w:rsidP="001A2E39">
            <w:pPr>
              <w:tabs>
                <w:tab w:val="left" w:pos="5400"/>
              </w:tabs>
              <w:snapToGrid w:val="0"/>
              <w:spacing w:line="360" w:lineRule="auto"/>
              <w:ind w:leftChars="-51" w:left="-107"/>
              <w:jc w:val="center"/>
              <w:rPr>
                <w:rFonts w:asciiTheme="minorEastAsia" w:eastAsiaTheme="minorEastAsia" w:hAnsiTheme="minorEastAsia"/>
                <w:szCs w:val="21"/>
              </w:rPr>
            </w:pPr>
            <w:r w:rsidRPr="006414F7">
              <w:rPr>
                <w:rFonts w:asciiTheme="minorEastAsia" w:eastAsiaTheme="minorEastAsia" w:hAnsiTheme="minorEastAsia" w:hint="eastAsia"/>
                <w:szCs w:val="21"/>
              </w:rPr>
              <w:t>业绩比较基准收益率标准差④</w:t>
            </w:r>
          </w:p>
        </w:tc>
        <w:tc>
          <w:tcPr>
            <w:tcW w:w="1080" w:type="dxa"/>
          </w:tcPr>
          <w:p w:rsidR="009A1C05" w:rsidRPr="006414F7" w:rsidRDefault="009A1C05" w:rsidP="001A2E39">
            <w:pPr>
              <w:tabs>
                <w:tab w:val="left" w:pos="5400"/>
              </w:tabs>
              <w:snapToGrid w:val="0"/>
              <w:spacing w:line="360" w:lineRule="auto"/>
              <w:ind w:leftChars="-51" w:left="-107"/>
              <w:jc w:val="center"/>
              <w:rPr>
                <w:rFonts w:asciiTheme="minorEastAsia" w:eastAsiaTheme="minorEastAsia" w:hAnsiTheme="minorEastAsia"/>
                <w:szCs w:val="21"/>
              </w:rPr>
            </w:pPr>
            <w:r w:rsidRPr="006414F7">
              <w:rPr>
                <w:rFonts w:asciiTheme="minorEastAsia" w:eastAsiaTheme="minorEastAsia" w:hAnsiTheme="minorEastAsia" w:hint="eastAsia"/>
                <w:szCs w:val="21"/>
              </w:rPr>
              <w:t>①-③</w:t>
            </w:r>
          </w:p>
        </w:tc>
        <w:tc>
          <w:tcPr>
            <w:tcW w:w="983" w:type="dxa"/>
          </w:tcPr>
          <w:p w:rsidR="009A1C05" w:rsidRPr="006414F7" w:rsidRDefault="009A1C05" w:rsidP="001A2E39">
            <w:pPr>
              <w:tabs>
                <w:tab w:val="left" w:pos="5400"/>
              </w:tabs>
              <w:snapToGrid w:val="0"/>
              <w:spacing w:line="360" w:lineRule="auto"/>
              <w:ind w:leftChars="-51" w:left="-107"/>
              <w:jc w:val="center"/>
              <w:rPr>
                <w:rFonts w:asciiTheme="minorEastAsia" w:eastAsiaTheme="minorEastAsia" w:hAnsiTheme="minorEastAsia"/>
                <w:szCs w:val="21"/>
              </w:rPr>
            </w:pPr>
            <w:r w:rsidRPr="006414F7">
              <w:rPr>
                <w:rFonts w:asciiTheme="minorEastAsia" w:eastAsiaTheme="minorEastAsia" w:hAnsiTheme="minorEastAsia" w:hint="eastAsia"/>
                <w:szCs w:val="21"/>
              </w:rPr>
              <w:t>②-④</w:t>
            </w:r>
          </w:p>
        </w:tc>
      </w:tr>
      <w:tr w:rsidR="006414F7" w:rsidRPr="006414F7">
        <w:trPr>
          <w:trHeight w:val="300"/>
        </w:trPr>
        <w:tc>
          <w:tcPr>
            <w:tcW w:w="1980" w:type="dxa"/>
          </w:tcPr>
          <w:p w:rsidR="00921205" w:rsidRPr="006414F7" w:rsidRDefault="00921205" w:rsidP="001A2E39">
            <w:pPr>
              <w:tabs>
                <w:tab w:val="left" w:pos="5400"/>
              </w:tabs>
              <w:snapToGrid w:val="0"/>
              <w:spacing w:line="360" w:lineRule="auto"/>
              <w:ind w:leftChars="-51" w:left="-107"/>
              <w:rPr>
                <w:rFonts w:asciiTheme="minorEastAsia" w:eastAsiaTheme="minorEastAsia" w:hAnsiTheme="minorEastAsia"/>
                <w:szCs w:val="21"/>
              </w:rPr>
            </w:pPr>
            <w:r w:rsidRPr="006414F7">
              <w:rPr>
                <w:rFonts w:asciiTheme="minorEastAsia" w:eastAsiaTheme="minorEastAsia" w:hAnsiTheme="minorEastAsia" w:hint="eastAsia"/>
                <w:szCs w:val="21"/>
              </w:rPr>
              <w:t>2009年1月1日至2009年12月31日</w:t>
            </w:r>
          </w:p>
        </w:tc>
        <w:tc>
          <w:tcPr>
            <w:tcW w:w="1080" w:type="dxa"/>
            <w:vAlign w:val="center"/>
          </w:tcPr>
          <w:p w:rsidR="00921205" w:rsidRPr="006414F7" w:rsidRDefault="00921205" w:rsidP="001A2E39">
            <w:pPr>
              <w:snapToGrid w:val="0"/>
              <w:spacing w:line="360" w:lineRule="auto"/>
              <w:jc w:val="right"/>
              <w:rPr>
                <w:rFonts w:asciiTheme="minorEastAsia" w:eastAsiaTheme="minorEastAsia" w:hAnsiTheme="minorEastAsia" w:cs="宋体"/>
                <w:kern w:val="0"/>
                <w:szCs w:val="21"/>
              </w:rPr>
            </w:pPr>
            <w:r w:rsidRPr="006414F7">
              <w:rPr>
                <w:rFonts w:asciiTheme="minorEastAsia" w:eastAsiaTheme="minorEastAsia" w:hAnsiTheme="minorEastAsia" w:hint="eastAsia"/>
                <w:szCs w:val="21"/>
              </w:rPr>
              <w:t>27.95%</w:t>
            </w:r>
          </w:p>
        </w:tc>
        <w:tc>
          <w:tcPr>
            <w:tcW w:w="1080" w:type="dxa"/>
            <w:vAlign w:val="center"/>
          </w:tcPr>
          <w:p w:rsidR="00921205" w:rsidRPr="006414F7" w:rsidRDefault="00921205" w:rsidP="001A2E39">
            <w:pPr>
              <w:snapToGrid w:val="0"/>
              <w:spacing w:line="360" w:lineRule="auto"/>
              <w:jc w:val="right"/>
              <w:rPr>
                <w:rFonts w:asciiTheme="minorEastAsia" w:eastAsiaTheme="minorEastAsia" w:hAnsiTheme="minorEastAsia" w:cs="宋体"/>
                <w:kern w:val="0"/>
                <w:szCs w:val="21"/>
              </w:rPr>
            </w:pPr>
            <w:r w:rsidRPr="006414F7">
              <w:rPr>
                <w:rFonts w:asciiTheme="minorEastAsia" w:eastAsiaTheme="minorEastAsia" w:hAnsiTheme="minorEastAsia" w:hint="eastAsia"/>
                <w:szCs w:val="21"/>
              </w:rPr>
              <w:t>1.22%</w:t>
            </w:r>
          </w:p>
        </w:tc>
        <w:tc>
          <w:tcPr>
            <w:tcW w:w="1260" w:type="dxa"/>
            <w:vAlign w:val="center"/>
          </w:tcPr>
          <w:p w:rsidR="00921205" w:rsidRPr="006414F7" w:rsidRDefault="00921205" w:rsidP="001A2E39">
            <w:pPr>
              <w:snapToGrid w:val="0"/>
              <w:spacing w:line="360" w:lineRule="auto"/>
              <w:jc w:val="right"/>
              <w:rPr>
                <w:rFonts w:asciiTheme="minorEastAsia" w:eastAsiaTheme="minorEastAsia" w:hAnsiTheme="minorEastAsia" w:cs="宋体"/>
                <w:kern w:val="0"/>
                <w:szCs w:val="21"/>
              </w:rPr>
            </w:pPr>
            <w:r w:rsidRPr="006414F7">
              <w:rPr>
                <w:rFonts w:asciiTheme="minorEastAsia" w:eastAsiaTheme="minorEastAsia" w:hAnsiTheme="minorEastAsia" w:hint="eastAsia"/>
                <w:szCs w:val="21"/>
              </w:rPr>
              <w:t>79.80%</w:t>
            </w:r>
          </w:p>
        </w:tc>
        <w:tc>
          <w:tcPr>
            <w:tcW w:w="1260" w:type="dxa"/>
            <w:vAlign w:val="center"/>
          </w:tcPr>
          <w:p w:rsidR="00921205" w:rsidRPr="006414F7" w:rsidRDefault="00921205" w:rsidP="001A2E39">
            <w:pPr>
              <w:snapToGrid w:val="0"/>
              <w:spacing w:line="360" w:lineRule="auto"/>
              <w:jc w:val="right"/>
              <w:rPr>
                <w:rFonts w:asciiTheme="minorEastAsia" w:eastAsiaTheme="minorEastAsia" w:hAnsiTheme="minorEastAsia" w:cs="宋体"/>
                <w:kern w:val="0"/>
                <w:szCs w:val="21"/>
              </w:rPr>
            </w:pPr>
            <w:r w:rsidRPr="006414F7">
              <w:rPr>
                <w:rFonts w:asciiTheme="minorEastAsia" w:eastAsiaTheme="minorEastAsia" w:hAnsiTheme="minorEastAsia" w:hint="eastAsia"/>
                <w:szCs w:val="21"/>
              </w:rPr>
              <w:t>1.90%</w:t>
            </w:r>
          </w:p>
        </w:tc>
        <w:tc>
          <w:tcPr>
            <w:tcW w:w="1080" w:type="dxa"/>
            <w:vAlign w:val="center"/>
          </w:tcPr>
          <w:p w:rsidR="00921205" w:rsidRPr="006414F7" w:rsidRDefault="00921205" w:rsidP="001A2E39">
            <w:pPr>
              <w:snapToGrid w:val="0"/>
              <w:spacing w:line="360" w:lineRule="auto"/>
              <w:jc w:val="right"/>
              <w:rPr>
                <w:rFonts w:asciiTheme="minorEastAsia" w:eastAsiaTheme="minorEastAsia" w:hAnsiTheme="minorEastAsia" w:cs="宋体"/>
                <w:kern w:val="0"/>
                <w:szCs w:val="21"/>
              </w:rPr>
            </w:pPr>
            <w:r w:rsidRPr="006414F7">
              <w:rPr>
                <w:rFonts w:asciiTheme="minorEastAsia" w:eastAsiaTheme="minorEastAsia" w:hAnsiTheme="minorEastAsia" w:hint="eastAsia"/>
                <w:szCs w:val="21"/>
              </w:rPr>
              <w:t>-51.85%</w:t>
            </w:r>
          </w:p>
        </w:tc>
        <w:tc>
          <w:tcPr>
            <w:tcW w:w="983" w:type="dxa"/>
            <w:vAlign w:val="center"/>
          </w:tcPr>
          <w:p w:rsidR="00921205" w:rsidRPr="006414F7" w:rsidRDefault="00921205" w:rsidP="001A2E39">
            <w:pPr>
              <w:snapToGrid w:val="0"/>
              <w:spacing w:line="360" w:lineRule="auto"/>
              <w:jc w:val="right"/>
              <w:rPr>
                <w:rFonts w:asciiTheme="minorEastAsia" w:eastAsiaTheme="minorEastAsia" w:hAnsiTheme="minorEastAsia" w:cs="宋体"/>
                <w:kern w:val="0"/>
                <w:szCs w:val="21"/>
              </w:rPr>
            </w:pPr>
            <w:r w:rsidRPr="006414F7">
              <w:rPr>
                <w:rFonts w:asciiTheme="minorEastAsia" w:eastAsiaTheme="minorEastAsia" w:hAnsiTheme="minorEastAsia" w:hint="eastAsia"/>
                <w:szCs w:val="21"/>
              </w:rPr>
              <w:t>-0.68%</w:t>
            </w:r>
          </w:p>
        </w:tc>
      </w:tr>
      <w:tr w:rsidR="006414F7" w:rsidRPr="006414F7">
        <w:trPr>
          <w:trHeight w:val="300"/>
        </w:trPr>
        <w:tc>
          <w:tcPr>
            <w:tcW w:w="1980" w:type="dxa"/>
          </w:tcPr>
          <w:p w:rsidR="00155CE3" w:rsidRPr="006414F7" w:rsidRDefault="00155CE3" w:rsidP="001A2E39">
            <w:pPr>
              <w:tabs>
                <w:tab w:val="left" w:pos="5400"/>
              </w:tabs>
              <w:snapToGrid w:val="0"/>
              <w:spacing w:line="360" w:lineRule="auto"/>
              <w:ind w:leftChars="-51" w:left="-107"/>
              <w:rPr>
                <w:rFonts w:asciiTheme="minorEastAsia" w:eastAsiaTheme="minorEastAsia" w:hAnsiTheme="minorEastAsia"/>
                <w:szCs w:val="21"/>
              </w:rPr>
            </w:pPr>
            <w:r w:rsidRPr="006414F7">
              <w:rPr>
                <w:rFonts w:asciiTheme="minorEastAsia" w:eastAsiaTheme="minorEastAsia" w:hAnsiTheme="minorEastAsia" w:hint="eastAsia"/>
                <w:szCs w:val="21"/>
              </w:rPr>
              <w:t>2010年1月1日至2010年12月31日</w:t>
            </w:r>
          </w:p>
        </w:tc>
        <w:tc>
          <w:tcPr>
            <w:tcW w:w="1080" w:type="dxa"/>
            <w:vAlign w:val="center"/>
          </w:tcPr>
          <w:p w:rsidR="00155CE3" w:rsidRPr="006414F7" w:rsidRDefault="00155CE3" w:rsidP="001A2E39">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szCs w:val="21"/>
              </w:rPr>
              <w:t>-3.32%</w:t>
            </w:r>
          </w:p>
        </w:tc>
        <w:tc>
          <w:tcPr>
            <w:tcW w:w="1080" w:type="dxa"/>
            <w:vAlign w:val="center"/>
          </w:tcPr>
          <w:p w:rsidR="00155CE3" w:rsidRPr="006414F7" w:rsidRDefault="00155CE3" w:rsidP="001A2E39">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szCs w:val="21"/>
              </w:rPr>
              <w:t>1.01%</w:t>
            </w:r>
          </w:p>
        </w:tc>
        <w:tc>
          <w:tcPr>
            <w:tcW w:w="1260" w:type="dxa"/>
            <w:vAlign w:val="center"/>
          </w:tcPr>
          <w:p w:rsidR="00155CE3" w:rsidRPr="006414F7" w:rsidRDefault="00155CE3" w:rsidP="001A2E39">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szCs w:val="21"/>
              </w:rPr>
              <w:t>-14.46%</w:t>
            </w:r>
          </w:p>
        </w:tc>
        <w:tc>
          <w:tcPr>
            <w:tcW w:w="1260" w:type="dxa"/>
            <w:vAlign w:val="center"/>
          </w:tcPr>
          <w:p w:rsidR="00155CE3" w:rsidRPr="006414F7" w:rsidRDefault="00155CE3" w:rsidP="001A2E39">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szCs w:val="21"/>
              </w:rPr>
              <w:t>1.42%</w:t>
            </w:r>
          </w:p>
        </w:tc>
        <w:tc>
          <w:tcPr>
            <w:tcW w:w="1080" w:type="dxa"/>
            <w:vAlign w:val="center"/>
          </w:tcPr>
          <w:p w:rsidR="00155CE3" w:rsidRPr="006414F7" w:rsidRDefault="00155CE3" w:rsidP="001A2E39">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szCs w:val="21"/>
              </w:rPr>
              <w:t>11.14%</w:t>
            </w:r>
          </w:p>
        </w:tc>
        <w:tc>
          <w:tcPr>
            <w:tcW w:w="983" w:type="dxa"/>
            <w:vAlign w:val="center"/>
          </w:tcPr>
          <w:p w:rsidR="00155CE3" w:rsidRPr="006414F7" w:rsidRDefault="00155CE3" w:rsidP="001A2E39">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szCs w:val="21"/>
              </w:rPr>
              <w:t>-0.41%</w:t>
            </w:r>
          </w:p>
        </w:tc>
      </w:tr>
      <w:tr w:rsidR="006414F7" w:rsidRPr="006414F7">
        <w:trPr>
          <w:trHeight w:val="300"/>
        </w:trPr>
        <w:tc>
          <w:tcPr>
            <w:tcW w:w="1980" w:type="dxa"/>
          </w:tcPr>
          <w:p w:rsidR="001A3278" w:rsidRPr="006414F7" w:rsidRDefault="001A3278" w:rsidP="001A2E39">
            <w:pPr>
              <w:tabs>
                <w:tab w:val="left" w:pos="5400"/>
              </w:tabs>
              <w:snapToGrid w:val="0"/>
              <w:spacing w:line="360" w:lineRule="auto"/>
              <w:ind w:leftChars="-51" w:left="-107"/>
              <w:rPr>
                <w:rFonts w:asciiTheme="minorEastAsia" w:eastAsiaTheme="minorEastAsia" w:hAnsiTheme="minorEastAsia"/>
                <w:szCs w:val="21"/>
              </w:rPr>
            </w:pPr>
            <w:r w:rsidRPr="006414F7">
              <w:rPr>
                <w:rFonts w:asciiTheme="minorEastAsia" w:eastAsiaTheme="minorEastAsia" w:hAnsiTheme="minorEastAsia" w:hint="eastAsia"/>
                <w:szCs w:val="21"/>
              </w:rPr>
              <w:t>2011年1月1日至2011年12月31日</w:t>
            </w:r>
          </w:p>
        </w:tc>
        <w:tc>
          <w:tcPr>
            <w:tcW w:w="1080" w:type="dxa"/>
            <w:vAlign w:val="center"/>
          </w:tcPr>
          <w:p w:rsidR="001A3278" w:rsidRPr="006414F7" w:rsidRDefault="001A3278" w:rsidP="001A2E39">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szCs w:val="21"/>
              </w:rPr>
              <w:t>-20.23%</w:t>
            </w:r>
          </w:p>
        </w:tc>
        <w:tc>
          <w:tcPr>
            <w:tcW w:w="1080" w:type="dxa"/>
            <w:vAlign w:val="center"/>
          </w:tcPr>
          <w:p w:rsidR="001A3278" w:rsidRPr="006414F7" w:rsidRDefault="001A3278" w:rsidP="001A2E39">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szCs w:val="21"/>
              </w:rPr>
              <w:t>0.81%</w:t>
            </w:r>
          </w:p>
        </w:tc>
        <w:tc>
          <w:tcPr>
            <w:tcW w:w="1260" w:type="dxa"/>
            <w:vAlign w:val="center"/>
          </w:tcPr>
          <w:p w:rsidR="001A3278" w:rsidRPr="006414F7" w:rsidRDefault="001A3278" w:rsidP="001A2E39">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szCs w:val="21"/>
              </w:rPr>
              <w:t>-21.64%</w:t>
            </w:r>
          </w:p>
        </w:tc>
        <w:tc>
          <w:tcPr>
            <w:tcW w:w="1260" w:type="dxa"/>
            <w:vAlign w:val="center"/>
          </w:tcPr>
          <w:p w:rsidR="001A3278" w:rsidRPr="006414F7" w:rsidRDefault="001A3278" w:rsidP="001A2E39">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szCs w:val="21"/>
              </w:rPr>
              <w:t>1.15%</w:t>
            </w:r>
          </w:p>
        </w:tc>
        <w:tc>
          <w:tcPr>
            <w:tcW w:w="1080" w:type="dxa"/>
            <w:vAlign w:val="center"/>
          </w:tcPr>
          <w:p w:rsidR="001A3278" w:rsidRPr="006414F7" w:rsidRDefault="001A3278" w:rsidP="001A2E39">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szCs w:val="21"/>
              </w:rPr>
              <w:t>1.41%</w:t>
            </w:r>
          </w:p>
        </w:tc>
        <w:tc>
          <w:tcPr>
            <w:tcW w:w="983" w:type="dxa"/>
            <w:vAlign w:val="center"/>
          </w:tcPr>
          <w:p w:rsidR="001A3278" w:rsidRPr="006414F7" w:rsidRDefault="001A3278" w:rsidP="001A2E39">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szCs w:val="21"/>
              </w:rPr>
              <w:t>-0.34%</w:t>
            </w:r>
          </w:p>
        </w:tc>
      </w:tr>
      <w:tr w:rsidR="006414F7" w:rsidRPr="006414F7">
        <w:trPr>
          <w:trHeight w:val="300"/>
        </w:trPr>
        <w:tc>
          <w:tcPr>
            <w:tcW w:w="1980" w:type="dxa"/>
          </w:tcPr>
          <w:p w:rsidR="00BC0E4F" w:rsidRPr="006414F7" w:rsidRDefault="00BC0E4F" w:rsidP="001A2E39">
            <w:pPr>
              <w:tabs>
                <w:tab w:val="left" w:pos="5400"/>
              </w:tabs>
              <w:snapToGrid w:val="0"/>
              <w:spacing w:line="360" w:lineRule="auto"/>
              <w:ind w:leftChars="-51" w:left="-107"/>
              <w:rPr>
                <w:rFonts w:asciiTheme="minorEastAsia" w:eastAsiaTheme="minorEastAsia" w:hAnsiTheme="minorEastAsia"/>
                <w:szCs w:val="21"/>
              </w:rPr>
            </w:pPr>
            <w:r w:rsidRPr="006414F7">
              <w:rPr>
                <w:rFonts w:asciiTheme="minorEastAsia" w:eastAsiaTheme="minorEastAsia" w:hAnsiTheme="minorEastAsia" w:hint="eastAsia"/>
                <w:szCs w:val="21"/>
              </w:rPr>
              <w:t>2012年1月1日至2012年12月31日</w:t>
            </w:r>
          </w:p>
        </w:tc>
        <w:tc>
          <w:tcPr>
            <w:tcW w:w="1080" w:type="dxa"/>
            <w:vAlign w:val="center"/>
          </w:tcPr>
          <w:p w:rsidR="00BC0E4F" w:rsidRPr="006414F7" w:rsidRDefault="00BC0E4F" w:rsidP="001A2E39">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szCs w:val="21"/>
              </w:rPr>
              <w:t>1.19%</w:t>
            </w:r>
          </w:p>
        </w:tc>
        <w:tc>
          <w:tcPr>
            <w:tcW w:w="1080" w:type="dxa"/>
            <w:vAlign w:val="center"/>
          </w:tcPr>
          <w:p w:rsidR="00BC0E4F" w:rsidRPr="006414F7" w:rsidRDefault="00BC0E4F" w:rsidP="001A2E39">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szCs w:val="21"/>
              </w:rPr>
              <w:t>0.81%</w:t>
            </w:r>
          </w:p>
        </w:tc>
        <w:tc>
          <w:tcPr>
            <w:tcW w:w="1260" w:type="dxa"/>
            <w:vAlign w:val="center"/>
          </w:tcPr>
          <w:p w:rsidR="00BC0E4F" w:rsidRPr="006414F7" w:rsidRDefault="00BC0E4F" w:rsidP="001A2E39">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szCs w:val="21"/>
              </w:rPr>
              <w:t>3.12%</w:t>
            </w:r>
          </w:p>
        </w:tc>
        <w:tc>
          <w:tcPr>
            <w:tcW w:w="1260" w:type="dxa"/>
            <w:vAlign w:val="center"/>
          </w:tcPr>
          <w:p w:rsidR="00BC0E4F" w:rsidRPr="006414F7" w:rsidRDefault="00BC0E4F" w:rsidP="001A2E39">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szCs w:val="21"/>
              </w:rPr>
              <w:t>1.09%</w:t>
            </w:r>
          </w:p>
        </w:tc>
        <w:tc>
          <w:tcPr>
            <w:tcW w:w="1080" w:type="dxa"/>
            <w:vAlign w:val="center"/>
          </w:tcPr>
          <w:p w:rsidR="00BC0E4F" w:rsidRPr="006414F7" w:rsidRDefault="00BC0E4F" w:rsidP="001A2E39">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szCs w:val="21"/>
              </w:rPr>
              <w:t>-1.93%</w:t>
            </w:r>
          </w:p>
        </w:tc>
        <w:tc>
          <w:tcPr>
            <w:tcW w:w="983" w:type="dxa"/>
            <w:vAlign w:val="center"/>
          </w:tcPr>
          <w:p w:rsidR="00BC0E4F" w:rsidRPr="006414F7" w:rsidRDefault="00BC0E4F" w:rsidP="001A2E39">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szCs w:val="21"/>
              </w:rPr>
              <w:t>-0.28%</w:t>
            </w:r>
          </w:p>
        </w:tc>
      </w:tr>
      <w:tr w:rsidR="006414F7" w:rsidRPr="006414F7">
        <w:trPr>
          <w:trHeight w:val="300"/>
        </w:trPr>
        <w:tc>
          <w:tcPr>
            <w:tcW w:w="1980" w:type="dxa"/>
          </w:tcPr>
          <w:p w:rsidR="00DA1299" w:rsidRPr="006414F7" w:rsidRDefault="00DA1299" w:rsidP="001A2E39">
            <w:pPr>
              <w:tabs>
                <w:tab w:val="left" w:pos="5400"/>
              </w:tabs>
              <w:snapToGrid w:val="0"/>
              <w:spacing w:line="360" w:lineRule="auto"/>
              <w:ind w:leftChars="-51" w:left="-107"/>
              <w:rPr>
                <w:rFonts w:asciiTheme="minorEastAsia" w:eastAsiaTheme="minorEastAsia" w:hAnsiTheme="minorEastAsia"/>
                <w:szCs w:val="21"/>
              </w:rPr>
            </w:pPr>
            <w:r w:rsidRPr="006414F7">
              <w:rPr>
                <w:rFonts w:asciiTheme="minorEastAsia" w:eastAsiaTheme="minorEastAsia" w:hAnsiTheme="minorEastAsia" w:hint="eastAsia"/>
                <w:szCs w:val="21"/>
              </w:rPr>
              <w:t>2013年1月1日至2013年12月31日</w:t>
            </w:r>
          </w:p>
        </w:tc>
        <w:tc>
          <w:tcPr>
            <w:tcW w:w="1080" w:type="dxa"/>
            <w:vAlign w:val="center"/>
          </w:tcPr>
          <w:p w:rsidR="00DA1299" w:rsidRPr="006414F7" w:rsidRDefault="00DA1299" w:rsidP="001A2E39">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szCs w:val="21"/>
              </w:rPr>
              <w:t>17.70%</w:t>
            </w:r>
          </w:p>
        </w:tc>
        <w:tc>
          <w:tcPr>
            <w:tcW w:w="1080" w:type="dxa"/>
            <w:vAlign w:val="center"/>
          </w:tcPr>
          <w:p w:rsidR="00DA1299" w:rsidRPr="006414F7" w:rsidRDefault="00DA1299" w:rsidP="001A2E39">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szCs w:val="21"/>
              </w:rPr>
              <w:t>0.99%</w:t>
            </w:r>
          </w:p>
        </w:tc>
        <w:tc>
          <w:tcPr>
            <w:tcW w:w="1260" w:type="dxa"/>
            <w:vAlign w:val="center"/>
          </w:tcPr>
          <w:p w:rsidR="00DA1299" w:rsidRPr="006414F7" w:rsidRDefault="00DA1299" w:rsidP="001A2E39">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szCs w:val="21"/>
              </w:rPr>
              <w:t>-6.80%</w:t>
            </w:r>
          </w:p>
        </w:tc>
        <w:tc>
          <w:tcPr>
            <w:tcW w:w="1260" w:type="dxa"/>
            <w:vAlign w:val="center"/>
          </w:tcPr>
          <w:p w:rsidR="00DA1299" w:rsidRPr="006414F7" w:rsidRDefault="00DA1299" w:rsidP="001A2E39">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szCs w:val="21"/>
              </w:rPr>
              <w:t>1.16%</w:t>
            </w:r>
          </w:p>
        </w:tc>
        <w:tc>
          <w:tcPr>
            <w:tcW w:w="1080" w:type="dxa"/>
            <w:vAlign w:val="center"/>
          </w:tcPr>
          <w:p w:rsidR="00DA1299" w:rsidRPr="006414F7" w:rsidRDefault="00DA1299" w:rsidP="001A2E39">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szCs w:val="21"/>
              </w:rPr>
              <w:t>24.50%</w:t>
            </w:r>
          </w:p>
        </w:tc>
        <w:tc>
          <w:tcPr>
            <w:tcW w:w="983" w:type="dxa"/>
            <w:vAlign w:val="center"/>
          </w:tcPr>
          <w:p w:rsidR="00DA1299" w:rsidRPr="006414F7" w:rsidRDefault="00DA1299" w:rsidP="001A2E39">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szCs w:val="21"/>
              </w:rPr>
              <w:t>-0.17%</w:t>
            </w:r>
          </w:p>
        </w:tc>
      </w:tr>
      <w:tr w:rsidR="006414F7" w:rsidRPr="006414F7">
        <w:trPr>
          <w:trHeight w:val="300"/>
        </w:trPr>
        <w:tc>
          <w:tcPr>
            <w:tcW w:w="1980" w:type="dxa"/>
          </w:tcPr>
          <w:p w:rsidR="00DA2337" w:rsidRPr="006414F7" w:rsidRDefault="0012241E" w:rsidP="001A2E39">
            <w:pPr>
              <w:tabs>
                <w:tab w:val="left" w:pos="5400"/>
              </w:tabs>
              <w:snapToGrid w:val="0"/>
              <w:spacing w:line="360" w:lineRule="auto"/>
              <w:ind w:leftChars="-51" w:left="-107"/>
              <w:rPr>
                <w:rFonts w:asciiTheme="minorEastAsia" w:eastAsiaTheme="minorEastAsia" w:hAnsiTheme="minorEastAsia"/>
                <w:szCs w:val="21"/>
              </w:rPr>
            </w:pPr>
            <w:r w:rsidRPr="006414F7">
              <w:rPr>
                <w:rFonts w:asciiTheme="minorEastAsia" w:eastAsiaTheme="minorEastAsia" w:hAnsiTheme="minorEastAsia" w:hint="eastAsia"/>
                <w:szCs w:val="21"/>
              </w:rPr>
              <w:t>2014年1月1日至2014年12月31日</w:t>
            </w:r>
          </w:p>
        </w:tc>
        <w:tc>
          <w:tcPr>
            <w:tcW w:w="1080" w:type="dxa"/>
            <w:vAlign w:val="center"/>
          </w:tcPr>
          <w:p w:rsidR="00DA2337" w:rsidRPr="006414F7" w:rsidRDefault="0012241E" w:rsidP="001A2E39">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hint="eastAsia"/>
                <w:szCs w:val="21"/>
              </w:rPr>
              <w:t>19.51%</w:t>
            </w:r>
          </w:p>
        </w:tc>
        <w:tc>
          <w:tcPr>
            <w:tcW w:w="1080" w:type="dxa"/>
            <w:vAlign w:val="center"/>
          </w:tcPr>
          <w:p w:rsidR="00DA2337" w:rsidRPr="006414F7" w:rsidRDefault="0012241E" w:rsidP="001A2E39">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hint="eastAsia"/>
                <w:szCs w:val="21"/>
              </w:rPr>
              <w:t>0.96%</w:t>
            </w:r>
          </w:p>
        </w:tc>
        <w:tc>
          <w:tcPr>
            <w:tcW w:w="1260" w:type="dxa"/>
            <w:vAlign w:val="center"/>
          </w:tcPr>
          <w:p w:rsidR="00DA2337" w:rsidRPr="006414F7" w:rsidRDefault="0012241E" w:rsidP="001A2E39">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hint="eastAsia"/>
                <w:szCs w:val="21"/>
              </w:rPr>
              <w:t>53.06%</w:t>
            </w:r>
          </w:p>
        </w:tc>
        <w:tc>
          <w:tcPr>
            <w:tcW w:w="1260" w:type="dxa"/>
            <w:vAlign w:val="center"/>
          </w:tcPr>
          <w:p w:rsidR="00DA2337" w:rsidRPr="006414F7" w:rsidRDefault="0012241E" w:rsidP="001A2E39">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hint="eastAsia"/>
                <w:szCs w:val="21"/>
              </w:rPr>
              <w:t>1.09%</w:t>
            </w:r>
          </w:p>
        </w:tc>
        <w:tc>
          <w:tcPr>
            <w:tcW w:w="1080" w:type="dxa"/>
            <w:vAlign w:val="center"/>
          </w:tcPr>
          <w:p w:rsidR="00DA2337" w:rsidRPr="006414F7" w:rsidRDefault="0012241E" w:rsidP="001A2E39">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hint="eastAsia"/>
                <w:szCs w:val="21"/>
              </w:rPr>
              <w:t>-33.55%</w:t>
            </w:r>
          </w:p>
        </w:tc>
        <w:tc>
          <w:tcPr>
            <w:tcW w:w="983" w:type="dxa"/>
            <w:vAlign w:val="center"/>
          </w:tcPr>
          <w:p w:rsidR="00DA2337" w:rsidRPr="006414F7" w:rsidRDefault="0012241E" w:rsidP="001A2E39">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hint="eastAsia"/>
                <w:szCs w:val="21"/>
              </w:rPr>
              <w:t>-0.13%</w:t>
            </w:r>
          </w:p>
        </w:tc>
      </w:tr>
      <w:tr w:rsidR="006414F7" w:rsidRPr="006414F7" w:rsidTr="008A7578">
        <w:trPr>
          <w:trHeight w:val="300"/>
        </w:trPr>
        <w:tc>
          <w:tcPr>
            <w:tcW w:w="1980" w:type="dxa"/>
            <w:tcBorders>
              <w:top w:val="single" w:sz="4" w:space="0" w:color="auto"/>
              <w:left w:val="single" w:sz="4" w:space="0" w:color="auto"/>
              <w:bottom w:val="single" w:sz="4" w:space="0" w:color="auto"/>
              <w:right w:val="single" w:sz="4" w:space="0" w:color="auto"/>
            </w:tcBorders>
          </w:tcPr>
          <w:p w:rsidR="008A7578" w:rsidRPr="006414F7" w:rsidRDefault="008A7578" w:rsidP="001A2E39">
            <w:pPr>
              <w:tabs>
                <w:tab w:val="left" w:pos="5400"/>
              </w:tabs>
              <w:snapToGrid w:val="0"/>
              <w:spacing w:line="360" w:lineRule="auto"/>
              <w:ind w:leftChars="-51" w:left="-107"/>
              <w:rPr>
                <w:rFonts w:asciiTheme="minorEastAsia" w:eastAsiaTheme="minorEastAsia" w:hAnsiTheme="minorEastAsia"/>
                <w:szCs w:val="21"/>
              </w:rPr>
            </w:pPr>
            <w:r w:rsidRPr="006414F7">
              <w:rPr>
                <w:rFonts w:asciiTheme="minorEastAsia" w:eastAsiaTheme="minorEastAsia" w:hAnsiTheme="minorEastAsia" w:hint="eastAsia"/>
                <w:szCs w:val="21"/>
              </w:rPr>
              <w:t>2015年1月1日至2015年12月31日</w:t>
            </w:r>
          </w:p>
        </w:tc>
        <w:tc>
          <w:tcPr>
            <w:tcW w:w="1080" w:type="dxa"/>
            <w:tcBorders>
              <w:top w:val="single" w:sz="4" w:space="0" w:color="auto"/>
              <w:left w:val="single" w:sz="4" w:space="0" w:color="auto"/>
              <w:bottom w:val="single" w:sz="4" w:space="0" w:color="auto"/>
              <w:right w:val="single" w:sz="4" w:space="0" w:color="auto"/>
            </w:tcBorders>
            <w:vAlign w:val="center"/>
          </w:tcPr>
          <w:p w:rsidR="008A7578" w:rsidRPr="006414F7" w:rsidRDefault="008A7578" w:rsidP="001A2E39">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hint="eastAsia"/>
                <w:szCs w:val="21"/>
              </w:rPr>
              <w:t>62.16%</w:t>
            </w:r>
          </w:p>
        </w:tc>
        <w:tc>
          <w:tcPr>
            <w:tcW w:w="1080" w:type="dxa"/>
            <w:tcBorders>
              <w:top w:val="single" w:sz="4" w:space="0" w:color="auto"/>
              <w:left w:val="single" w:sz="4" w:space="0" w:color="auto"/>
              <w:bottom w:val="single" w:sz="4" w:space="0" w:color="auto"/>
              <w:right w:val="single" w:sz="4" w:space="0" w:color="auto"/>
            </w:tcBorders>
            <w:vAlign w:val="center"/>
          </w:tcPr>
          <w:p w:rsidR="008A7578" w:rsidRPr="006414F7" w:rsidRDefault="008A7578" w:rsidP="001A2E39">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hint="eastAsia"/>
                <w:szCs w:val="21"/>
              </w:rPr>
              <w:t>2.03%</w:t>
            </w:r>
          </w:p>
        </w:tc>
        <w:tc>
          <w:tcPr>
            <w:tcW w:w="1260" w:type="dxa"/>
            <w:tcBorders>
              <w:top w:val="single" w:sz="4" w:space="0" w:color="auto"/>
              <w:left w:val="single" w:sz="4" w:space="0" w:color="auto"/>
              <w:bottom w:val="single" w:sz="4" w:space="0" w:color="auto"/>
              <w:right w:val="single" w:sz="4" w:space="0" w:color="auto"/>
            </w:tcBorders>
            <w:vAlign w:val="center"/>
          </w:tcPr>
          <w:p w:rsidR="008A7578" w:rsidRPr="006414F7" w:rsidRDefault="008A7578" w:rsidP="001A2E39">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hint="eastAsia"/>
                <w:szCs w:val="21"/>
              </w:rPr>
              <w:t>9.29%</w:t>
            </w:r>
          </w:p>
        </w:tc>
        <w:tc>
          <w:tcPr>
            <w:tcW w:w="1260" w:type="dxa"/>
            <w:tcBorders>
              <w:top w:val="single" w:sz="4" w:space="0" w:color="auto"/>
              <w:left w:val="single" w:sz="4" w:space="0" w:color="auto"/>
              <w:bottom w:val="single" w:sz="4" w:space="0" w:color="auto"/>
              <w:right w:val="single" w:sz="4" w:space="0" w:color="auto"/>
            </w:tcBorders>
            <w:vAlign w:val="center"/>
          </w:tcPr>
          <w:p w:rsidR="008A7578" w:rsidRPr="006414F7" w:rsidRDefault="008A7578" w:rsidP="001A2E39">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hint="eastAsia"/>
                <w:szCs w:val="21"/>
              </w:rPr>
              <w:t>2.45%</w:t>
            </w:r>
          </w:p>
        </w:tc>
        <w:tc>
          <w:tcPr>
            <w:tcW w:w="1080" w:type="dxa"/>
            <w:tcBorders>
              <w:top w:val="single" w:sz="4" w:space="0" w:color="auto"/>
              <w:left w:val="single" w:sz="4" w:space="0" w:color="auto"/>
              <w:bottom w:val="single" w:sz="4" w:space="0" w:color="auto"/>
              <w:right w:val="single" w:sz="4" w:space="0" w:color="auto"/>
            </w:tcBorders>
            <w:vAlign w:val="center"/>
          </w:tcPr>
          <w:p w:rsidR="008A7578" w:rsidRPr="006414F7" w:rsidRDefault="008A7578" w:rsidP="001A2E39">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hint="eastAsia"/>
                <w:szCs w:val="21"/>
              </w:rPr>
              <w:t>52.87%</w:t>
            </w:r>
          </w:p>
        </w:tc>
        <w:tc>
          <w:tcPr>
            <w:tcW w:w="983" w:type="dxa"/>
            <w:tcBorders>
              <w:top w:val="single" w:sz="4" w:space="0" w:color="auto"/>
              <w:left w:val="single" w:sz="4" w:space="0" w:color="auto"/>
              <w:bottom w:val="single" w:sz="4" w:space="0" w:color="auto"/>
              <w:right w:val="single" w:sz="4" w:space="0" w:color="auto"/>
            </w:tcBorders>
            <w:vAlign w:val="center"/>
          </w:tcPr>
          <w:p w:rsidR="008A7578" w:rsidRPr="006414F7" w:rsidRDefault="008A7578" w:rsidP="001A2E39">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hint="eastAsia"/>
                <w:szCs w:val="21"/>
              </w:rPr>
              <w:t>-0.42%</w:t>
            </w:r>
          </w:p>
        </w:tc>
      </w:tr>
      <w:tr w:rsidR="006414F7" w:rsidRPr="006414F7" w:rsidTr="008A7578">
        <w:trPr>
          <w:trHeight w:val="300"/>
        </w:trPr>
        <w:tc>
          <w:tcPr>
            <w:tcW w:w="1980" w:type="dxa"/>
            <w:tcBorders>
              <w:top w:val="single" w:sz="4" w:space="0" w:color="auto"/>
              <w:left w:val="single" w:sz="4" w:space="0" w:color="auto"/>
              <w:bottom w:val="single" w:sz="4" w:space="0" w:color="auto"/>
              <w:right w:val="single" w:sz="4" w:space="0" w:color="auto"/>
            </w:tcBorders>
          </w:tcPr>
          <w:p w:rsidR="00CD0B97" w:rsidRPr="006414F7" w:rsidRDefault="00CD0B97">
            <w:pPr>
              <w:tabs>
                <w:tab w:val="left" w:pos="5400"/>
              </w:tabs>
              <w:snapToGrid w:val="0"/>
              <w:spacing w:line="360" w:lineRule="auto"/>
              <w:ind w:leftChars="-51" w:left="-107"/>
              <w:rPr>
                <w:rFonts w:asciiTheme="minorEastAsia" w:eastAsiaTheme="minorEastAsia" w:hAnsiTheme="minorEastAsia"/>
                <w:szCs w:val="21"/>
              </w:rPr>
            </w:pPr>
            <w:r w:rsidRPr="006414F7">
              <w:rPr>
                <w:rFonts w:asciiTheme="minorEastAsia" w:eastAsiaTheme="minorEastAsia" w:hAnsiTheme="minorEastAsia" w:hint="eastAsia"/>
                <w:szCs w:val="21"/>
              </w:rPr>
              <w:t>201</w:t>
            </w:r>
            <w:r w:rsidRPr="006414F7">
              <w:rPr>
                <w:rFonts w:asciiTheme="minorEastAsia" w:eastAsiaTheme="minorEastAsia" w:hAnsiTheme="minorEastAsia"/>
                <w:szCs w:val="21"/>
              </w:rPr>
              <w:t>6</w:t>
            </w:r>
            <w:r w:rsidRPr="006414F7">
              <w:rPr>
                <w:rFonts w:asciiTheme="minorEastAsia" w:eastAsiaTheme="minorEastAsia" w:hAnsiTheme="minorEastAsia" w:hint="eastAsia"/>
                <w:szCs w:val="21"/>
              </w:rPr>
              <w:t>年1月1日至201</w:t>
            </w:r>
            <w:r w:rsidRPr="006414F7">
              <w:rPr>
                <w:rFonts w:asciiTheme="minorEastAsia" w:eastAsiaTheme="minorEastAsia" w:hAnsiTheme="minorEastAsia"/>
                <w:szCs w:val="21"/>
              </w:rPr>
              <w:t>6</w:t>
            </w:r>
            <w:r w:rsidRPr="006414F7">
              <w:rPr>
                <w:rFonts w:asciiTheme="minorEastAsia" w:eastAsiaTheme="minorEastAsia" w:hAnsiTheme="minorEastAsia" w:hint="eastAsia"/>
                <w:szCs w:val="21"/>
              </w:rPr>
              <w:t>年12月31日</w:t>
            </w:r>
          </w:p>
        </w:tc>
        <w:tc>
          <w:tcPr>
            <w:tcW w:w="1080" w:type="dxa"/>
            <w:tcBorders>
              <w:top w:val="single" w:sz="4" w:space="0" w:color="auto"/>
              <w:left w:val="single" w:sz="4" w:space="0" w:color="auto"/>
              <w:bottom w:val="single" w:sz="4" w:space="0" w:color="auto"/>
              <w:right w:val="single" w:sz="4" w:space="0" w:color="auto"/>
            </w:tcBorders>
            <w:vAlign w:val="center"/>
          </w:tcPr>
          <w:p w:rsidR="00CD0B97" w:rsidRPr="006414F7" w:rsidRDefault="00CD0B97" w:rsidP="001A2E39">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hint="eastAsia"/>
                <w:szCs w:val="21"/>
              </w:rPr>
              <w:t>-</w:t>
            </w:r>
            <w:r w:rsidRPr="006414F7">
              <w:rPr>
                <w:rFonts w:asciiTheme="minorEastAsia" w:eastAsiaTheme="minorEastAsia" w:hAnsiTheme="minorEastAsia"/>
                <w:szCs w:val="21"/>
              </w:rPr>
              <w:t>11.22%</w:t>
            </w:r>
          </w:p>
        </w:tc>
        <w:tc>
          <w:tcPr>
            <w:tcW w:w="1080" w:type="dxa"/>
            <w:tcBorders>
              <w:top w:val="single" w:sz="4" w:space="0" w:color="auto"/>
              <w:left w:val="single" w:sz="4" w:space="0" w:color="auto"/>
              <w:bottom w:val="single" w:sz="4" w:space="0" w:color="auto"/>
              <w:right w:val="single" w:sz="4" w:space="0" w:color="auto"/>
            </w:tcBorders>
            <w:vAlign w:val="center"/>
          </w:tcPr>
          <w:p w:rsidR="00CD0B97" w:rsidRPr="006414F7" w:rsidRDefault="00CD0B97" w:rsidP="001A2E39">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hint="eastAsia"/>
                <w:szCs w:val="21"/>
              </w:rPr>
              <w:t>1</w:t>
            </w:r>
            <w:r w:rsidRPr="006414F7">
              <w:rPr>
                <w:rFonts w:asciiTheme="minorEastAsia" w:eastAsiaTheme="minorEastAsia" w:hAnsiTheme="minorEastAsia"/>
                <w:szCs w:val="21"/>
              </w:rPr>
              <w:t>.30%</w:t>
            </w:r>
          </w:p>
        </w:tc>
        <w:tc>
          <w:tcPr>
            <w:tcW w:w="1260" w:type="dxa"/>
            <w:tcBorders>
              <w:top w:val="single" w:sz="4" w:space="0" w:color="auto"/>
              <w:left w:val="single" w:sz="4" w:space="0" w:color="auto"/>
              <w:bottom w:val="single" w:sz="4" w:space="0" w:color="auto"/>
              <w:right w:val="single" w:sz="4" w:space="0" w:color="auto"/>
            </w:tcBorders>
            <w:vAlign w:val="center"/>
          </w:tcPr>
          <w:p w:rsidR="00CD0B97" w:rsidRPr="006414F7" w:rsidRDefault="00CD0B97" w:rsidP="001A2E39">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hint="eastAsia"/>
                <w:szCs w:val="21"/>
              </w:rPr>
              <w:t>-</w:t>
            </w:r>
            <w:r w:rsidRPr="006414F7">
              <w:rPr>
                <w:rFonts w:asciiTheme="minorEastAsia" w:eastAsiaTheme="minorEastAsia" w:hAnsiTheme="minorEastAsia"/>
                <w:szCs w:val="21"/>
              </w:rPr>
              <w:t>12.28%</w:t>
            </w:r>
          </w:p>
        </w:tc>
        <w:tc>
          <w:tcPr>
            <w:tcW w:w="1260" w:type="dxa"/>
            <w:tcBorders>
              <w:top w:val="single" w:sz="4" w:space="0" w:color="auto"/>
              <w:left w:val="single" w:sz="4" w:space="0" w:color="auto"/>
              <w:bottom w:val="single" w:sz="4" w:space="0" w:color="auto"/>
              <w:right w:val="single" w:sz="4" w:space="0" w:color="auto"/>
            </w:tcBorders>
            <w:vAlign w:val="center"/>
          </w:tcPr>
          <w:p w:rsidR="00CD0B97" w:rsidRPr="006414F7" w:rsidRDefault="00CD0B97" w:rsidP="001A2E39">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hint="eastAsia"/>
                <w:szCs w:val="21"/>
              </w:rPr>
              <w:t>1</w:t>
            </w:r>
            <w:r w:rsidRPr="006414F7">
              <w:rPr>
                <w:rFonts w:asciiTheme="minorEastAsia" w:eastAsiaTheme="minorEastAsia" w:hAnsiTheme="minorEastAsia"/>
                <w:szCs w:val="21"/>
              </w:rPr>
              <w:t>.45%</w:t>
            </w:r>
          </w:p>
        </w:tc>
        <w:tc>
          <w:tcPr>
            <w:tcW w:w="1080" w:type="dxa"/>
            <w:tcBorders>
              <w:top w:val="single" w:sz="4" w:space="0" w:color="auto"/>
              <w:left w:val="single" w:sz="4" w:space="0" w:color="auto"/>
              <w:bottom w:val="single" w:sz="4" w:space="0" w:color="auto"/>
              <w:right w:val="single" w:sz="4" w:space="0" w:color="auto"/>
            </w:tcBorders>
            <w:vAlign w:val="center"/>
          </w:tcPr>
          <w:p w:rsidR="00CD0B97" w:rsidRPr="006414F7" w:rsidRDefault="00CD0B97" w:rsidP="001A2E39">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hint="eastAsia"/>
                <w:szCs w:val="21"/>
              </w:rPr>
              <w:t>1</w:t>
            </w:r>
            <w:r w:rsidRPr="006414F7">
              <w:rPr>
                <w:rFonts w:asciiTheme="minorEastAsia" w:eastAsiaTheme="minorEastAsia" w:hAnsiTheme="minorEastAsia"/>
                <w:szCs w:val="21"/>
              </w:rPr>
              <w:t>.06%</w:t>
            </w:r>
          </w:p>
        </w:tc>
        <w:tc>
          <w:tcPr>
            <w:tcW w:w="983" w:type="dxa"/>
            <w:tcBorders>
              <w:top w:val="single" w:sz="4" w:space="0" w:color="auto"/>
              <w:left w:val="single" w:sz="4" w:space="0" w:color="auto"/>
              <w:bottom w:val="single" w:sz="4" w:space="0" w:color="auto"/>
              <w:right w:val="single" w:sz="4" w:space="0" w:color="auto"/>
            </w:tcBorders>
            <w:vAlign w:val="center"/>
          </w:tcPr>
          <w:p w:rsidR="00CD0B97" w:rsidRPr="006414F7" w:rsidRDefault="00CD0B97" w:rsidP="001A2E39">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hint="eastAsia"/>
                <w:szCs w:val="21"/>
              </w:rPr>
              <w:t>-</w:t>
            </w:r>
            <w:r w:rsidRPr="006414F7">
              <w:rPr>
                <w:rFonts w:asciiTheme="minorEastAsia" w:eastAsiaTheme="minorEastAsia" w:hAnsiTheme="minorEastAsia"/>
                <w:szCs w:val="21"/>
              </w:rPr>
              <w:t>0.15%</w:t>
            </w:r>
          </w:p>
        </w:tc>
      </w:tr>
      <w:tr w:rsidR="006414F7" w:rsidRPr="006414F7" w:rsidTr="008A7578">
        <w:trPr>
          <w:trHeight w:val="300"/>
        </w:trPr>
        <w:tc>
          <w:tcPr>
            <w:tcW w:w="1980" w:type="dxa"/>
            <w:tcBorders>
              <w:top w:val="single" w:sz="4" w:space="0" w:color="auto"/>
              <w:left w:val="single" w:sz="4" w:space="0" w:color="auto"/>
              <w:bottom w:val="single" w:sz="4" w:space="0" w:color="auto"/>
              <w:right w:val="single" w:sz="4" w:space="0" w:color="auto"/>
            </w:tcBorders>
          </w:tcPr>
          <w:p w:rsidR="000D30F3" w:rsidRPr="006414F7" w:rsidRDefault="000D30F3" w:rsidP="000D30F3">
            <w:pPr>
              <w:tabs>
                <w:tab w:val="left" w:pos="5400"/>
              </w:tabs>
              <w:snapToGrid w:val="0"/>
              <w:spacing w:line="360" w:lineRule="auto"/>
              <w:ind w:leftChars="-51" w:left="-107"/>
              <w:rPr>
                <w:rFonts w:asciiTheme="minorEastAsia" w:eastAsiaTheme="minorEastAsia" w:hAnsiTheme="minorEastAsia"/>
                <w:szCs w:val="21"/>
              </w:rPr>
            </w:pPr>
            <w:r w:rsidRPr="006414F7">
              <w:rPr>
                <w:rFonts w:asciiTheme="minorEastAsia" w:eastAsiaTheme="minorEastAsia" w:hAnsiTheme="minorEastAsia" w:hint="eastAsia"/>
                <w:szCs w:val="21"/>
              </w:rPr>
              <w:t>201</w:t>
            </w:r>
            <w:r w:rsidRPr="006414F7">
              <w:rPr>
                <w:rFonts w:asciiTheme="minorEastAsia" w:eastAsiaTheme="minorEastAsia" w:hAnsiTheme="minorEastAsia"/>
                <w:szCs w:val="21"/>
              </w:rPr>
              <w:t>7</w:t>
            </w:r>
            <w:r w:rsidRPr="006414F7">
              <w:rPr>
                <w:rFonts w:asciiTheme="minorEastAsia" w:eastAsiaTheme="minorEastAsia" w:hAnsiTheme="minorEastAsia" w:hint="eastAsia"/>
                <w:szCs w:val="21"/>
              </w:rPr>
              <w:t>年1月1日至201</w:t>
            </w:r>
            <w:r w:rsidRPr="006414F7">
              <w:rPr>
                <w:rFonts w:asciiTheme="minorEastAsia" w:eastAsiaTheme="minorEastAsia" w:hAnsiTheme="minorEastAsia"/>
                <w:szCs w:val="21"/>
              </w:rPr>
              <w:t>7</w:t>
            </w:r>
            <w:r w:rsidRPr="006414F7">
              <w:rPr>
                <w:rFonts w:asciiTheme="minorEastAsia" w:eastAsiaTheme="minorEastAsia" w:hAnsiTheme="minorEastAsia" w:hint="eastAsia"/>
                <w:szCs w:val="21"/>
              </w:rPr>
              <w:t>年</w:t>
            </w:r>
            <w:r w:rsidRPr="006414F7">
              <w:rPr>
                <w:rFonts w:asciiTheme="minorEastAsia" w:eastAsiaTheme="minorEastAsia" w:hAnsiTheme="minorEastAsia"/>
                <w:szCs w:val="21"/>
              </w:rPr>
              <w:t>12</w:t>
            </w:r>
            <w:r w:rsidRPr="006414F7">
              <w:rPr>
                <w:rFonts w:asciiTheme="minorEastAsia" w:eastAsiaTheme="minorEastAsia" w:hAnsiTheme="minorEastAsia" w:hint="eastAsia"/>
                <w:szCs w:val="21"/>
              </w:rPr>
              <w:t>月</w:t>
            </w:r>
            <w:r w:rsidRPr="006414F7">
              <w:rPr>
                <w:rFonts w:asciiTheme="minorEastAsia" w:eastAsiaTheme="minorEastAsia" w:hAnsiTheme="minorEastAsia"/>
                <w:szCs w:val="21"/>
              </w:rPr>
              <w:t>31</w:t>
            </w:r>
            <w:r w:rsidRPr="006414F7">
              <w:rPr>
                <w:rFonts w:asciiTheme="minorEastAsia" w:eastAsiaTheme="minorEastAsia" w:hAnsiTheme="minorEastAsia" w:hint="eastAsia"/>
                <w:szCs w:val="21"/>
              </w:rPr>
              <w:t>日</w:t>
            </w:r>
          </w:p>
        </w:tc>
        <w:tc>
          <w:tcPr>
            <w:tcW w:w="1080" w:type="dxa"/>
            <w:tcBorders>
              <w:top w:val="single" w:sz="4" w:space="0" w:color="auto"/>
              <w:left w:val="single" w:sz="4" w:space="0" w:color="auto"/>
              <w:bottom w:val="single" w:sz="4" w:space="0" w:color="auto"/>
              <w:right w:val="single" w:sz="4" w:space="0" w:color="auto"/>
            </w:tcBorders>
            <w:vAlign w:val="center"/>
          </w:tcPr>
          <w:p w:rsidR="000D30F3" w:rsidRPr="006414F7" w:rsidRDefault="000D30F3" w:rsidP="000D30F3">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hint="eastAsia"/>
                <w:szCs w:val="21"/>
              </w:rPr>
              <w:t>19.76%</w:t>
            </w:r>
          </w:p>
        </w:tc>
        <w:tc>
          <w:tcPr>
            <w:tcW w:w="1080" w:type="dxa"/>
            <w:tcBorders>
              <w:top w:val="single" w:sz="4" w:space="0" w:color="auto"/>
              <w:left w:val="single" w:sz="4" w:space="0" w:color="auto"/>
              <w:bottom w:val="single" w:sz="4" w:space="0" w:color="auto"/>
              <w:right w:val="single" w:sz="4" w:space="0" w:color="auto"/>
            </w:tcBorders>
            <w:vAlign w:val="center"/>
          </w:tcPr>
          <w:p w:rsidR="000D30F3" w:rsidRPr="006414F7" w:rsidRDefault="000D30F3" w:rsidP="000D30F3">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hint="eastAsia"/>
                <w:szCs w:val="21"/>
              </w:rPr>
              <w:t>0.70%</w:t>
            </w:r>
          </w:p>
        </w:tc>
        <w:tc>
          <w:tcPr>
            <w:tcW w:w="1260" w:type="dxa"/>
            <w:tcBorders>
              <w:top w:val="single" w:sz="4" w:space="0" w:color="auto"/>
              <w:left w:val="single" w:sz="4" w:space="0" w:color="auto"/>
              <w:bottom w:val="single" w:sz="4" w:space="0" w:color="auto"/>
              <w:right w:val="single" w:sz="4" w:space="0" w:color="auto"/>
            </w:tcBorders>
            <w:vAlign w:val="center"/>
          </w:tcPr>
          <w:p w:rsidR="000D30F3" w:rsidRPr="006414F7" w:rsidRDefault="000D30F3" w:rsidP="000D30F3">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hint="eastAsia"/>
                <w:szCs w:val="21"/>
              </w:rPr>
              <w:t>6.58%</w:t>
            </w:r>
          </w:p>
        </w:tc>
        <w:tc>
          <w:tcPr>
            <w:tcW w:w="1260" w:type="dxa"/>
            <w:tcBorders>
              <w:top w:val="single" w:sz="4" w:space="0" w:color="auto"/>
              <w:left w:val="single" w:sz="4" w:space="0" w:color="auto"/>
              <w:bottom w:val="single" w:sz="4" w:space="0" w:color="auto"/>
              <w:right w:val="single" w:sz="4" w:space="0" w:color="auto"/>
            </w:tcBorders>
            <w:vAlign w:val="center"/>
          </w:tcPr>
          <w:p w:rsidR="000D30F3" w:rsidRPr="006414F7" w:rsidRDefault="000D30F3" w:rsidP="000D30F3">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hint="eastAsia"/>
                <w:szCs w:val="21"/>
              </w:rPr>
              <w:t>0.55%</w:t>
            </w:r>
          </w:p>
        </w:tc>
        <w:tc>
          <w:tcPr>
            <w:tcW w:w="1080" w:type="dxa"/>
            <w:tcBorders>
              <w:top w:val="single" w:sz="4" w:space="0" w:color="auto"/>
              <w:left w:val="single" w:sz="4" w:space="0" w:color="auto"/>
              <w:bottom w:val="single" w:sz="4" w:space="0" w:color="auto"/>
              <w:right w:val="single" w:sz="4" w:space="0" w:color="auto"/>
            </w:tcBorders>
            <w:vAlign w:val="center"/>
          </w:tcPr>
          <w:p w:rsidR="000D30F3" w:rsidRPr="006414F7" w:rsidRDefault="000D30F3" w:rsidP="000D30F3">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hint="eastAsia"/>
                <w:szCs w:val="21"/>
              </w:rPr>
              <w:t>13.18%</w:t>
            </w:r>
          </w:p>
        </w:tc>
        <w:tc>
          <w:tcPr>
            <w:tcW w:w="983" w:type="dxa"/>
            <w:tcBorders>
              <w:top w:val="single" w:sz="4" w:space="0" w:color="auto"/>
              <w:left w:val="single" w:sz="4" w:space="0" w:color="auto"/>
              <w:bottom w:val="single" w:sz="4" w:space="0" w:color="auto"/>
              <w:right w:val="single" w:sz="4" w:space="0" w:color="auto"/>
            </w:tcBorders>
            <w:vAlign w:val="center"/>
          </w:tcPr>
          <w:p w:rsidR="000D30F3" w:rsidRPr="006414F7" w:rsidRDefault="000D30F3" w:rsidP="000D30F3">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hint="eastAsia"/>
                <w:szCs w:val="21"/>
              </w:rPr>
              <w:t>0.15%</w:t>
            </w:r>
          </w:p>
        </w:tc>
      </w:tr>
      <w:tr w:rsidR="006414F7" w:rsidRPr="006414F7" w:rsidTr="008A7578">
        <w:trPr>
          <w:trHeight w:val="300"/>
        </w:trPr>
        <w:tc>
          <w:tcPr>
            <w:tcW w:w="1980" w:type="dxa"/>
            <w:tcBorders>
              <w:top w:val="single" w:sz="4" w:space="0" w:color="auto"/>
              <w:left w:val="single" w:sz="4" w:space="0" w:color="auto"/>
              <w:bottom w:val="single" w:sz="4" w:space="0" w:color="auto"/>
              <w:right w:val="single" w:sz="4" w:space="0" w:color="auto"/>
            </w:tcBorders>
          </w:tcPr>
          <w:p w:rsidR="00A6626A" w:rsidRPr="006414F7" w:rsidRDefault="00A6626A" w:rsidP="00A6626A">
            <w:pPr>
              <w:tabs>
                <w:tab w:val="left" w:pos="5400"/>
              </w:tabs>
              <w:snapToGrid w:val="0"/>
              <w:spacing w:line="360" w:lineRule="auto"/>
              <w:ind w:leftChars="-51" w:left="-107"/>
              <w:rPr>
                <w:rFonts w:asciiTheme="minorEastAsia" w:eastAsiaTheme="minorEastAsia" w:hAnsiTheme="minorEastAsia"/>
                <w:szCs w:val="21"/>
              </w:rPr>
            </w:pPr>
            <w:r w:rsidRPr="006414F7">
              <w:rPr>
                <w:rFonts w:asciiTheme="minorEastAsia" w:eastAsiaTheme="minorEastAsia" w:hAnsiTheme="minorEastAsia" w:hint="eastAsia"/>
                <w:szCs w:val="21"/>
              </w:rPr>
              <w:t>2018年1月1日至2018年</w:t>
            </w:r>
            <w:r w:rsidRPr="006414F7">
              <w:rPr>
                <w:rFonts w:asciiTheme="minorEastAsia" w:eastAsiaTheme="minorEastAsia" w:hAnsiTheme="minorEastAsia"/>
                <w:szCs w:val="21"/>
              </w:rPr>
              <w:t>12</w:t>
            </w:r>
            <w:r w:rsidRPr="006414F7">
              <w:rPr>
                <w:rFonts w:asciiTheme="minorEastAsia" w:eastAsiaTheme="minorEastAsia" w:hAnsiTheme="minorEastAsia" w:hint="eastAsia"/>
                <w:szCs w:val="21"/>
              </w:rPr>
              <w:t>月3</w:t>
            </w:r>
            <w:r w:rsidRPr="006414F7">
              <w:rPr>
                <w:rFonts w:asciiTheme="minorEastAsia" w:eastAsiaTheme="minorEastAsia" w:hAnsiTheme="minorEastAsia"/>
                <w:szCs w:val="21"/>
              </w:rPr>
              <w:t>1</w:t>
            </w:r>
            <w:r w:rsidRPr="006414F7">
              <w:rPr>
                <w:rFonts w:asciiTheme="minorEastAsia" w:eastAsiaTheme="minorEastAsia" w:hAnsiTheme="minorEastAsia" w:hint="eastAsia"/>
                <w:szCs w:val="21"/>
              </w:rPr>
              <w:t>日</w:t>
            </w:r>
          </w:p>
        </w:tc>
        <w:tc>
          <w:tcPr>
            <w:tcW w:w="1080" w:type="dxa"/>
            <w:tcBorders>
              <w:top w:val="single" w:sz="4" w:space="0" w:color="auto"/>
              <w:left w:val="single" w:sz="4" w:space="0" w:color="auto"/>
              <w:bottom w:val="single" w:sz="4" w:space="0" w:color="auto"/>
              <w:right w:val="single" w:sz="4" w:space="0" w:color="auto"/>
            </w:tcBorders>
            <w:vAlign w:val="center"/>
          </w:tcPr>
          <w:p w:rsidR="00A6626A" w:rsidRPr="006414F7" w:rsidRDefault="00A6626A" w:rsidP="00A6626A">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hint="eastAsia"/>
                <w:szCs w:val="21"/>
              </w:rPr>
              <w:t>-17.53%</w:t>
            </w:r>
          </w:p>
        </w:tc>
        <w:tc>
          <w:tcPr>
            <w:tcW w:w="1080" w:type="dxa"/>
            <w:tcBorders>
              <w:top w:val="single" w:sz="4" w:space="0" w:color="auto"/>
              <w:left w:val="single" w:sz="4" w:space="0" w:color="auto"/>
              <w:bottom w:val="single" w:sz="4" w:space="0" w:color="auto"/>
              <w:right w:val="single" w:sz="4" w:space="0" w:color="auto"/>
            </w:tcBorders>
            <w:vAlign w:val="center"/>
          </w:tcPr>
          <w:p w:rsidR="00A6626A" w:rsidRPr="006414F7" w:rsidRDefault="00A6626A" w:rsidP="00A6626A">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hint="eastAsia"/>
                <w:szCs w:val="21"/>
              </w:rPr>
              <w:t>1.16%</w:t>
            </w:r>
          </w:p>
        </w:tc>
        <w:tc>
          <w:tcPr>
            <w:tcW w:w="1260" w:type="dxa"/>
            <w:tcBorders>
              <w:top w:val="single" w:sz="4" w:space="0" w:color="auto"/>
              <w:left w:val="single" w:sz="4" w:space="0" w:color="auto"/>
              <w:bottom w:val="single" w:sz="4" w:space="0" w:color="auto"/>
              <w:right w:val="single" w:sz="4" w:space="0" w:color="auto"/>
            </w:tcBorders>
            <w:vAlign w:val="center"/>
          </w:tcPr>
          <w:p w:rsidR="00A6626A" w:rsidRPr="006414F7" w:rsidRDefault="00A6626A" w:rsidP="00A6626A">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hint="eastAsia"/>
                <w:szCs w:val="21"/>
              </w:rPr>
              <w:t>-24.60%</w:t>
            </w:r>
          </w:p>
        </w:tc>
        <w:tc>
          <w:tcPr>
            <w:tcW w:w="1260" w:type="dxa"/>
            <w:tcBorders>
              <w:top w:val="single" w:sz="4" w:space="0" w:color="auto"/>
              <w:left w:val="single" w:sz="4" w:space="0" w:color="auto"/>
              <w:bottom w:val="single" w:sz="4" w:space="0" w:color="auto"/>
              <w:right w:val="single" w:sz="4" w:space="0" w:color="auto"/>
            </w:tcBorders>
            <w:vAlign w:val="center"/>
          </w:tcPr>
          <w:p w:rsidR="00A6626A" w:rsidRPr="006414F7" w:rsidRDefault="00A6626A" w:rsidP="00A6626A">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hint="eastAsia"/>
                <w:szCs w:val="21"/>
              </w:rPr>
              <w:t>1.23%</w:t>
            </w:r>
          </w:p>
        </w:tc>
        <w:tc>
          <w:tcPr>
            <w:tcW w:w="1080" w:type="dxa"/>
            <w:tcBorders>
              <w:top w:val="single" w:sz="4" w:space="0" w:color="auto"/>
              <w:left w:val="single" w:sz="4" w:space="0" w:color="auto"/>
              <w:bottom w:val="single" w:sz="4" w:space="0" w:color="auto"/>
              <w:right w:val="single" w:sz="4" w:space="0" w:color="auto"/>
            </w:tcBorders>
            <w:vAlign w:val="center"/>
          </w:tcPr>
          <w:p w:rsidR="00A6626A" w:rsidRPr="006414F7" w:rsidRDefault="00A6626A" w:rsidP="00A6626A">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hint="eastAsia"/>
                <w:szCs w:val="21"/>
              </w:rPr>
              <w:t>7.07%</w:t>
            </w:r>
          </w:p>
        </w:tc>
        <w:tc>
          <w:tcPr>
            <w:tcW w:w="983" w:type="dxa"/>
            <w:tcBorders>
              <w:top w:val="single" w:sz="4" w:space="0" w:color="auto"/>
              <w:left w:val="single" w:sz="4" w:space="0" w:color="auto"/>
              <w:bottom w:val="single" w:sz="4" w:space="0" w:color="auto"/>
              <w:right w:val="single" w:sz="4" w:space="0" w:color="auto"/>
            </w:tcBorders>
            <w:vAlign w:val="center"/>
          </w:tcPr>
          <w:p w:rsidR="00A6626A" w:rsidRPr="006414F7" w:rsidRDefault="00A6626A" w:rsidP="00A6626A">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hint="eastAsia"/>
                <w:szCs w:val="21"/>
              </w:rPr>
              <w:t>-0.07%</w:t>
            </w:r>
          </w:p>
        </w:tc>
      </w:tr>
      <w:tr w:rsidR="006414F7" w:rsidRPr="006414F7" w:rsidTr="004D2FA8">
        <w:trPr>
          <w:trHeight w:val="300"/>
        </w:trPr>
        <w:tc>
          <w:tcPr>
            <w:tcW w:w="1980" w:type="dxa"/>
            <w:tcBorders>
              <w:top w:val="single" w:sz="4" w:space="0" w:color="auto"/>
              <w:left w:val="single" w:sz="4" w:space="0" w:color="auto"/>
              <w:bottom w:val="single" w:sz="4" w:space="0" w:color="auto"/>
              <w:right w:val="single" w:sz="4" w:space="0" w:color="auto"/>
            </w:tcBorders>
          </w:tcPr>
          <w:p w:rsidR="00027E6B" w:rsidRPr="006414F7" w:rsidRDefault="00027E6B" w:rsidP="00027E6B">
            <w:pPr>
              <w:tabs>
                <w:tab w:val="left" w:pos="5400"/>
              </w:tabs>
              <w:snapToGrid w:val="0"/>
              <w:spacing w:line="360" w:lineRule="auto"/>
              <w:ind w:leftChars="-51" w:left="-107"/>
              <w:rPr>
                <w:rFonts w:asciiTheme="minorEastAsia" w:eastAsiaTheme="minorEastAsia" w:hAnsiTheme="minorEastAsia"/>
                <w:szCs w:val="21"/>
              </w:rPr>
            </w:pPr>
            <w:r w:rsidRPr="006414F7">
              <w:rPr>
                <w:rFonts w:asciiTheme="minorEastAsia" w:eastAsiaTheme="minorEastAsia" w:hAnsiTheme="minorEastAsia"/>
                <w:szCs w:val="21"/>
              </w:rPr>
              <w:t>2019年1月1日至</w:t>
            </w:r>
            <w:r w:rsidRPr="006414F7">
              <w:rPr>
                <w:rFonts w:asciiTheme="minorEastAsia" w:eastAsiaTheme="minorEastAsia" w:hAnsiTheme="minorEastAsia"/>
                <w:szCs w:val="21"/>
              </w:rPr>
              <w:lastRenderedPageBreak/>
              <w:t>2019年6月30日</w:t>
            </w:r>
          </w:p>
        </w:tc>
        <w:tc>
          <w:tcPr>
            <w:tcW w:w="1080" w:type="dxa"/>
            <w:tcBorders>
              <w:top w:val="single" w:sz="4" w:space="0" w:color="auto"/>
              <w:left w:val="single" w:sz="4" w:space="0" w:color="auto"/>
              <w:bottom w:val="single" w:sz="4" w:space="0" w:color="auto"/>
              <w:right w:val="single" w:sz="4" w:space="0" w:color="auto"/>
            </w:tcBorders>
            <w:vAlign w:val="center"/>
          </w:tcPr>
          <w:p w:rsidR="00027E6B" w:rsidRPr="006414F7" w:rsidRDefault="00027E6B" w:rsidP="00FE24A4">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szCs w:val="21"/>
              </w:rPr>
              <w:lastRenderedPageBreak/>
              <w:t>15.31%</w:t>
            </w:r>
          </w:p>
        </w:tc>
        <w:tc>
          <w:tcPr>
            <w:tcW w:w="1080" w:type="dxa"/>
            <w:tcBorders>
              <w:top w:val="single" w:sz="4" w:space="0" w:color="auto"/>
              <w:left w:val="single" w:sz="4" w:space="0" w:color="auto"/>
              <w:bottom w:val="single" w:sz="4" w:space="0" w:color="auto"/>
              <w:right w:val="single" w:sz="4" w:space="0" w:color="auto"/>
            </w:tcBorders>
            <w:vAlign w:val="center"/>
          </w:tcPr>
          <w:p w:rsidR="00027E6B" w:rsidRPr="006414F7" w:rsidRDefault="00027E6B" w:rsidP="004D2FA8">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szCs w:val="21"/>
              </w:rPr>
              <w:t>1.34%</w:t>
            </w:r>
          </w:p>
        </w:tc>
        <w:tc>
          <w:tcPr>
            <w:tcW w:w="1260" w:type="dxa"/>
            <w:tcBorders>
              <w:top w:val="single" w:sz="4" w:space="0" w:color="auto"/>
              <w:left w:val="single" w:sz="4" w:space="0" w:color="auto"/>
              <w:bottom w:val="single" w:sz="4" w:space="0" w:color="auto"/>
              <w:right w:val="single" w:sz="4" w:space="0" w:color="auto"/>
            </w:tcBorders>
            <w:vAlign w:val="center"/>
          </w:tcPr>
          <w:p w:rsidR="00027E6B" w:rsidRPr="006414F7" w:rsidRDefault="00027E6B" w:rsidP="004D2FA8">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szCs w:val="21"/>
              </w:rPr>
              <w:t>19.48%</w:t>
            </w:r>
          </w:p>
        </w:tc>
        <w:tc>
          <w:tcPr>
            <w:tcW w:w="1260" w:type="dxa"/>
            <w:tcBorders>
              <w:top w:val="single" w:sz="4" w:space="0" w:color="auto"/>
              <w:left w:val="single" w:sz="4" w:space="0" w:color="auto"/>
              <w:bottom w:val="single" w:sz="4" w:space="0" w:color="auto"/>
              <w:right w:val="single" w:sz="4" w:space="0" w:color="auto"/>
            </w:tcBorders>
            <w:vAlign w:val="center"/>
          </w:tcPr>
          <w:p w:rsidR="00027E6B" w:rsidRPr="006414F7" w:rsidRDefault="00027E6B" w:rsidP="004D2FA8">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szCs w:val="21"/>
              </w:rPr>
              <w:t>1.41%</w:t>
            </w:r>
          </w:p>
        </w:tc>
        <w:tc>
          <w:tcPr>
            <w:tcW w:w="1080" w:type="dxa"/>
            <w:tcBorders>
              <w:top w:val="single" w:sz="4" w:space="0" w:color="auto"/>
              <w:left w:val="single" w:sz="4" w:space="0" w:color="auto"/>
              <w:bottom w:val="single" w:sz="4" w:space="0" w:color="auto"/>
              <w:right w:val="single" w:sz="4" w:space="0" w:color="auto"/>
            </w:tcBorders>
            <w:vAlign w:val="center"/>
          </w:tcPr>
          <w:p w:rsidR="00027E6B" w:rsidRPr="006414F7" w:rsidRDefault="00027E6B" w:rsidP="004D2FA8">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szCs w:val="21"/>
              </w:rPr>
              <w:t>-4.17%</w:t>
            </w:r>
          </w:p>
        </w:tc>
        <w:tc>
          <w:tcPr>
            <w:tcW w:w="983" w:type="dxa"/>
            <w:tcBorders>
              <w:top w:val="single" w:sz="4" w:space="0" w:color="auto"/>
              <w:left w:val="single" w:sz="4" w:space="0" w:color="auto"/>
              <w:bottom w:val="single" w:sz="4" w:space="0" w:color="auto"/>
              <w:right w:val="single" w:sz="4" w:space="0" w:color="auto"/>
            </w:tcBorders>
            <w:vAlign w:val="center"/>
          </w:tcPr>
          <w:p w:rsidR="00027E6B" w:rsidRPr="006414F7" w:rsidRDefault="00027E6B" w:rsidP="004D2FA8">
            <w:pPr>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szCs w:val="21"/>
              </w:rPr>
              <w:t>-0.07%</w:t>
            </w:r>
          </w:p>
        </w:tc>
      </w:tr>
    </w:tbl>
    <w:p w:rsidR="00986450" w:rsidRPr="006414F7" w:rsidRDefault="00986450" w:rsidP="001A2E39">
      <w:pPr>
        <w:autoSpaceDE w:val="0"/>
        <w:autoSpaceDN w:val="0"/>
        <w:adjustRightInd w:val="0"/>
        <w:snapToGrid w:val="0"/>
        <w:spacing w:line="360" w:lineRule="auto"/>
        <w:ind w:firstLine="420"/>
        <w:rPr>
          <w:rFonts w:asciiTheme="minorEastAsia" w:eastAsiaTheme="minorEastAsia" w:hAnsiTheme="minorEastAsia"/>
          <w:kern w:val="0"/>
        </w:rPr>
        <w:sectPr w:rsidR="00986450" w:rsidRPr="006414F7" w:rsidSect="000755B5">
          <w:pgSz w:w="11906" w:h="16838" w:code="9"/>
          <w:pgMar w:top="1701" w:right="1301" w:bottom="1701" w:left="1814" w:header="1134" w:footer="1247" w:gutter="0"/>
          <w:cols w:space="425"/>
          <w:docGrid w:type="lines" w:linePitch="447"/>
        </w:sectPr>
      </w:pPr>
    </w:p>
    <w:p w:rsidR="009D75B9" w:rsidRPr="006414F7" w:rsidRDefault="009D75B9" w:rsidP="001A2E39">
      <w:pPr>
        <w:pStyle w:val="1"/>
        <w:keepLines/>
        <w:snapToGrid w:val="0"/>
        <w:spacing w:beforeLines="0" w:afterLines="0" w:line="360" w:lineRule="auto"/>
        <w:ind w:firstLineChars="0" w:firstLine="0"/>
        <w:rPr>
          <w:rFonts w:asciiTheme="minorEastAsia" w:eastAsiaTheme="minorEastAsia" w:hAnsiTheme="minorEastAsia"/>
          <w:szCs w:val="21"/>
        </w:rPr>
      </w:pPr>
      <w:bookmarkStart w:id="238" w:name="_Toc225152178"/>
      <w:bookmarkStart w:id="239" w:name="_Toc225152299"/>
      <w:bookmarkStart w:id="240" w:name="_Toc225230534"/>
      <w:bookmarkStart w:id="241" w:name="_Toc225230694"/>
      <w:bookmarkStart w:id="242" w:name="_Toc225230806"/>
      <w:bookmarkStart w:id="243" w:name="_Toc225230889"/>
      <w:bookmarkStart w:id="244" w:name="_Toc45618266"/>
      <w:bookmarkEnd w:id="237"/>
      <w:r w:rsidRPr="006414F7">
        <w:rPr>
          <w:rFonts w:asciiTheme="minorEastAsia" w:eastAsiaTheme="minorEastAsia" w:hAnsiTheme="minorEastAsia" w:hint="eastAsia"/>
          <w:b/>
          <w:bCs/>
          <w:kern w:val="44"/>
          <w:sz w:val="28"/>
          <w:szCs w:val="44"/>
        </w:rPr>
        <w:lastRenderedPageBreak/>
        <w:t>十、基金的财产</w:t>
      </w:r>
      <w:bookmarkEnd w:id="238"/>
      <w:bookmarkEnd w:id="239"/>
      <w:bookmarkEnd w:id="240"/>
      <w:bookmarkEnd w:id="241"/>
      <w:bookmarkEnd w:id="242"/>
      <w:bookmarkEnd w:id="243"/>
      <w:bookmarkEnd w:id="244"/>
    </w:p>
    <w:p w:rsidR="009D75B9" w:rsidRPr="006414F7" w:rsidRDefault="009D75B9" w:rsidP="001A2E39">
      <w:pPr>
        <w:pStyle w:val="aa"/>
        <w:snapToGrid w:val="0"/>
        <w:spacing w:line="360" w:lineRule="auto"/>
        <w:ind w:firstLineChars="0" w:firstLine="0"/>
        <w:rPr>
          <w:rFonts w:asciiTheme="minorEastAsia" w:eastAsiaTheme="minorEastAsia" w:hAnsiTheme="minorEastAsia"/>
          <w:bCs/>
          <w:sz w:val="24"/>
        </w:rPr>
      </w:pPr>
      <w:r w:rsidRPr="006414F7">
        <w:rPr>
          <w:rFonts w:asciiTheme="minorEastAsia" w:eastAsiaTheme="minorEastAsia" w:hAnsiTheme="minorEastAsia" w:hint="eastAsia"/>
          <w:bCs/>
          <w:sz w:val="24"/>
        </w:rPr>
        <w:t>（一）基金财产的构成</w:t>
      </w:r>
    </w:p>
    <w:p w:rsidR="009D75B9" w:rsidRPr="006414F7" w:rsidRDefault="009D75B9" w:rsidP="001A2E39">
      <w:pPr>
        <w:pStyle w:val="a9"/>
        <w:snapToGrid w:val="0"/>
        <w:spacing w:line="360" w:lineRule="auto"/>
        <w:ind w:firstLineChars="200"/>
        <w:rPr>
          <w:rFonts w:asciiTheme="minorEastAsia" w:eastAsiaTheme="minorEastAsia" w:hAnsiTheme="minorEastAsia"/>
          <w:szCs w:val="21"/>
        </w:rPr>
      </w:pPr>
      <w:r w:rsidRPr="006414F7">
        <w:rPr>
          <w:rFonts w:asciiTheme="minorEastAsia" w:eastAsiaTheme="minorEastAsia" w:hAnsiTheme="minorEastAsia" w:hint="eastAsia"/>
          <w:szCs w:val="21"/>
        </w:rPr>
        <w:t>基金资产总值是指所购买的各类证券价值、银行存款本息和基金应收的申购基金款以及其他投资所形成的价值总和。基金资产净值是指基金资产总值减去负债后的价值。</w:t>
      </w:r>
    </w:p>
    <w:p w:rsidR="009D75B9" w:rsidRPr="006414F7" w:rsidRDefault="009D75B9" w:rsidP="001A2E39">
      <w:pPr>
        <w:pStyle w:val="aa"/>
        <w:snapToGrid w:val="0"/>
        <w:spacing w:line="360" w:lineRule="auto"/>
        <w:ind w:firstLineChars="0" w:firstLine="0"/>
        <w:rPr>
          <w:rFonts w:asciiTheme="minorEastAsia" w:eastAsiaTheme="minorEastAsia" w:hAnsiTheme="minorEastAsia"/>
          <w:bCs/>
          <w:sz w:val="24"/>
        </w:rPr>
      </w:pPr>
      <w:r w:rsidRPr="006414F7">
        <w:rPr>
          <w:rFonts w:asciiTheme="minorEastAsia" w:eastAsiaTheme="minorEastAsia" w:hAnsiTheme="minorEastAsia" w:hint="eastAsia"/>
          <w:bCs/>
          <w:sz w:val="24"/>
        </w:rPr>
        <w:t>（二）基金财产的账户</w:t>
      </w:r>
    </w:p>
    <w:p w:rsidR="009D75B9" w:rsidRPr="006414F7" w:rsidRDefault="009D75B9"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本基金按有关规定开立基金专用银行存款账户以及证券账户，</w:t>
      </w:r>
      <w:r w:rsidRPr="006414F7">
        <w:rPr>
          <w:rFonts w:asciiTheme="minorEastAsia" w:eastAsiaTheme="minorEastAsia" w:hAnsiTheme="minorEastAsia"/>
          <w:szCs w:val="21"/>
        </w:rPr>
        <w:t>与基金管理人、基金托管人、基金</w:t>
      </w:r>
      <w:r w:rsidR="004A6445" w:rsidRPr="006414F7">
        <w:rPr>
          <w:rFonts w:asciiTheme="minorEastAsia" w:eastAsiaTheme="minorEastAsia" w:hAnsiTheme="minorEastAsia" w:hint="eastAsia"/>
          <w:szCs w:val="21"/>
        </w:rPr>
        <w:t>销售</w:t>
      </w:r>
      <w:r w:rsidRPr="006414F7">
        <w:rPr>
          <w:rFonts w:asciiTheme="minorEastAsia" w:eastAsiaTheme="minorEastAsia" w:hAnsiTheme="minorEastAsia"/>
          <w:szCs w:val="21"/>
        </w:rPr>
        <w:t>机构、注册登记机构自有的</w:t>
      </w:r>
      <w:r w:rsidRPr="006414F7">
        <w:rPr>
          <w:rFonts w:asciiTheme="minorEastAsia" w:eastAsiaTheme="minorEastAsia" w:hAnsiTheme="minorEastAsia" w:hint="eastAsia"/>
          <w:szCs w:val="21"/>
        </w:rPr>
        <w:t>财</w:t>
      </w:r>
      <w:r w:rsidRPr="006414F7">
        <w:rPr>
          <w:rFonts w:asciiTheme="minorEastAsia" w:eastAsiaTheme="minorEastAsia" w:hAnsiTheme="minorEastAsia"/>
          <w:szCs w:val="21"/>
        </w:rPr>
        <w:t>产账户以及其它基金</w:t>
      </w:r>
      <w:r w:rsidRPr="006414F7">
        <w:rPr>
          <w:rFonts w:asciiTheme="minorEastAsia" w:eastAsiaTheme="minorEastAsia" w:hAnsiTheme="minorEastAsia" w:hint="eastAsia"/>
          <w:szCs w:val="21"/>
        </w:rPr>
        <w:t>财</w:t>
      </w:r>
      <w:r w:rsidRPr="006414F7">
        <w:rPr>
          <w:rFonts w:asciiTheme="minorEastAsia" w:eastAsiaTheme="minorEastAsia" w:hAnsiTheme="minorEastAsia"/>
          <w:szCs w:val="21"/>
        </w:rPr>
        <w:t>产账户相互独立。</w:t>
      </w:r>
    </w:p>
    <w:p w:rsidR="009D75B9" w:rsidRPr="006414F7" w:rsidRDefault="009D75B9" w:rsidP="001A2E39">
      <w:pPr>
        <w:pStyle w:val="aa"/>
        <w:snapToGrid w:val="0"/>
        <w:spacing w:line="360" w:lineRule="auto"/>
        <w:ind w:firstLineChars="0" w:firstLine="0"/>
        <w:rPr>
          <w:rFonts w:asciiTheme="minorEastAsia" w:eastAsiaTheme="minorEastAsia" w:hAnsiTheme="minorEastAsia"/>
          <w:bCs/>
          <w:sz w:val="24"/>
        </w:rPr>
      </w:pPr>
      <w:r w:rsidRPr="006414F7">
        <w:rPr>
          <w:rFonts w:asciiTheme="minorEastAsia" w:eastAsiaTheme="minorEastAsia" w:hAnsiTheme="minorEastAsia" w:hint="eastAsia"/>
          <w:bCs/>
          <w:sz w:val="24"/>
        </w:rPr>
        <w:t>（三）基金财产的保管与处分</w:t>
      </w:r>
    </w:p>
    <w:p w:rsidR="009D75B9" w:rsidRPr="006414F7" w:rsidRDefault="009D75B9"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本基金财产独立于基金管理人、基金托管人的固有财产，并由基金托管人保管。基金管理人、基金托管人不得将基金财产归入其固有财产；基金管理人、基金托管人因基金财产的管理、运用或其他情形而取得的财产和收益，归入基金财产。基金管理人、基金托管人以其自有的财产承担自身相应的法律责任，其债权人不得对基金财产行使请求冻结、扣押或其他权利。基金管理人、基金托管人因依法解散、被依法撤消或被依法宣告破产等原因进行清算的，基金财产不属于其清算财产。非因基金财产本身承担的债务不得对基金财产强制执行。除依据《基金法》、《运作办法》、基金合同及其他有关规定处分外，基金财产不得被处分。</w:t>
      </w:r>
    </w:p>
    <w:p w:rsidR="000755B5" w:rsidRPr="006414F7" w:rsidRDefault="009D75B9" w:rsidP="001A2E39">
      <w:pPr>
        <w:snapToGrid w:val="0"/>
        <w:spacing w:line="360" w:lineRule="auto"/>
        <w:ind w:firstLine="420"/>
        <w:rPr>
          <w:rFonts w:asciiTheme="minorEastAsia" w:eastAsiaTheme="minorEastAsia" w:hAnsiTheme="minorEastAsia"/>
          <w:szCs w:val="21"/>
        </w:rPr>
        <w:sectPr w:rsidR="000755B5" w:rsidRPr="006414F7" w:rsidSect="000755B5">
          <w:pgSz w:w="11906" w:h="16838" w:code="9"/>
          <w:pgMar w:top="1701" w:right="1301" w:bottom="1701" w:left="1814" w:header="1134" w:footer="1247" w:gutter="0"/>
          <w:cols w:space="425"/>
          <w:docGrid w:type="lines" w:linePitch="447"/>
        </w:sectPr>
      </w:pPr>
      <w:r w:rsidRPr="006414F7">
        <w:rPr>
          <w:rFonts w:asciiTheme="minorEastAsia" w:eastAsiaTheme="minorEastAsia" w:hAnsiTheme="minorEastAsia" w:hint="eastAsia"/>
          <w:szCs w:val="21"/>
        </w:rPr>
        <w:t>基金管理人管理运作基金</w:t>
      </w:r>
      <w:r w:rsidRPr="006414F7">
        <w:rPr>
          <w:rFonts w:asciiTheme="minorEastAsia" w:eastAsiaTheme="minorEastAsia" w:hAnsiTheme="minorEastAsia"/>
          <w:szCs w:val="21"/>
        </w:rPr>
        <w:t>财产</w:t>
      </w:r>
      <w:r w:rsidRPr="006414F7">
        <w:rPr>
          <w:rFonts w:asciiTheme="minorEastAsia" w:eastAsiaTheme="minorEastAsia" w:hAnsiTheme="minorEastAsia" w:hint="eastAsia"/>
          <w:szCs w:val="21"/>
        </w:rPr>
        <w:t>所产生的债权，不得与其固有</w:t>
      </w:r>
      <w:r w:rsidRPr="006414F7">
        <w:rPr>
          <w:rFonts w:asciiTheme="minorEastAsia" w:eastAsiaTheme="minorEastAsia" w:hAnsiTheme="minorEastAsia"/>
          <w:szCs w:val="21"/>
        </w:rPr>
        <w:t>财产</w:t>
      </w:r>
      <w:r w:rsidRPr="006414F7">
        <w:rPr>
          <w:rFonts w:asciiTheme="minorEastAsia" w:eastAsiaTheme="minorEastAsia" w:hAnsiTheme="minorEastAsia" w:hint="eastAsia"/>
          <w:szCs w:val="21"/>
        </w:rPr>
        <w:t>产生的债务相互抵消；基金管理人管理运作不同基金的基金</w:t>
      </w:r>
      <w:r w:rsidRPr="006414F7">
        <w:rPr>
          <w:rFonts w:asciiTheme="minorEastAsia" w:eastAsiaTheme="minorEastAsia" w:hAnsiTheme="minorEastAsia"/>
          <w:szCs w:val="21"/>
        </w:rPr>
        <w:t>财产</w:t>
      </w:r>
      <w:r w:rsidRPr="006414F7">
        <w:rPr>
          <w:rFonts w:asciiTheme="minorEastAsia" w:eastAsiaTheme="minorEastAsia" w:hAnsiTheme="minorEastAsia" w:hint="eastAsia"/>
          <w:szCs w:val="21"/>
        </w:rPr>
        <w:t>所产生的债权债务不得相互抵消。</w:t>
      </w:r>
    </w:p>
    <w:p w:rsidR="009D75B9" w:rsidRPr="006414F7" w:rsidRDefault="009D75B9" w:rsidP="001A2E39">
      <w:pPr>
        <w:pStyle w:val="1"/>
        <w:keepLines/>
        <w:snapToGrid w:val="0"/>
        <w:spacing w:beforeLines="0" w:afterLines="0" w:line="360" w:lineRule="auto"/>
        <w:ind w:firstLineChars="0" w:firstLine="0"/>
        <w:rPr>
          <w:rFonts w:asciiTheme="minorEastAsia" w:eastAsiaTheme="minorEastAsia" w:hAnsiTheme="minorEastAsia"/>
          <w:b/>
          <w:bCs/>
          <w:kern w:val="44"/>
          <w:sz w:val="28"/>
          <w:szCs w:val="44"/>
        </w:rPr>
      </w:pPr>
      <w:bookmarkStart w:id="245" w:name="_Toc225152179"/>
      <w:bookmarkStart w:id="246" w:name="_Toc225152300"/>
      <w:bookmarkStart w:id="247" w:name="_Toc225230535"/>
      <w:bookmarkStart w:id="248" w:name="_Toc225230695"/>
      <w:bookmarkStart w:id="249" w:name="_Toc225230807"/>
      <w:bookmarkStart w:id="250" w:name="_Toc225230890"/>
      <w:bookmarkStart w:id="251" w:name="_Toc45618267"/>
      <w:r w:rsidRPr="006414F7">
        <w:rPr>
          <w:rFonts w:asciiTheme="minorEastAsia" w:eastAsiaTheme="minorEastAsia" w:hAnsiTheme="minorEastAsia" w:hint="eastAsia"/>
          <w:b/>
          <w:bCs/>
          <w:kern w:val="44"/>
          <w:sz w:val="28"/>
          <w:szCs w:val="44"/>
        </w:rPr>
        <w:lastRenderedPageBreak/>
        <w:t>十一、基金资产的估值</w:t>
      </w:r>
      <w:bookmarkEnd w:id="245"/>
      <w:bookmarkEnd w:id="246"/>
      <w:bookmarkEnd w:id="247"/>
      <w:bookmarkEnd w:id="248"/>
      <w:bookmarkEnd w:id="249"/>
      <w:bookmarkEnd w:id="250"/>
      <w:bookmarkEnd w:id="251"/>
    </w:p>
    <w:p w:rsidR="000C381E" w:rsidRPr="006414F7" w:rsidRDefault="000C381E" w:rsidP="001A2E39">
      <w:pPr>
        <w:snapToGrid w:val="0"/>
        <w:spacing w:line="360" w:lineRule="auto"/>
        <w:outlineLvl w:val="1"/>
        <w:rPr>
          <w:rFonts w:asciiTheme="minorEastAsia" w:eastAsiaTheme="minorEastAsia" w:hAnsiTheme="minorEastAsia"/>
          <w:b/>
          <w:szCs w:val="21"/>
        </w:rPr>
      </w:pPr>
      <w:bookmarkStart w:id="252" w:name="_Toc225152301"/>
      <w:bookmarkStart w:id="253" w:name="_Toc225230536"/>
      <w:bookmarkStart w:id="254" w:name="_Toc225230696"/>
      <w:bookmarkStart w:id="255" w:name="_Toc225230808"/>
      <w:bookmarkStart w:id="256" w:name="_Toc45618268"/>
      <w:r w:rsidRPr="006414F7">
        <w:rPr>
          <w:rFonts w:asciiTheme="minorEastAsia" w:eastAsiaTheme="minorEastAsia" w:hAnsiTheme="minorEastAsia" w:hint="eastAsia"/>
          <w:b/>
          <w:szCs w:val="21"/>
        </w:rPr>
        <w:t>（一）估值目的</w:t>
      </w:r>
      <w:bookmarkEnd w:id="252"/>
      <w:bookmarkEnd w:id="253"/>
      <w:bookmarkEnd w:id="254"/>
      <w:bookmarkEnd w:id="255"/>
      <w:bookmarkEnd w:id="256"/>
    </w:p>
    <w:p w:rsidR="000C381E" w:rsidRPr="006414F7" w:rsidRDefault="000C381E" w:rsidP="001A2E39">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基金估值的目的是为了准确、真实地反映基金相关金融资产和金融负债的公允价值。开放式基金份额申购、赎回价格应按基金估值后确定的基金份额净值计算。</w:t>
      </w:r>
    </w:p>
    <w:p w:rsidR="000C381E" w:rsidRPr="006414F7" w:rsidRDefault="000C381E" w:rsidP="001A2E39">
      <w:pPr>
        <w:snapToGrid w:val="0"/>
        <w:spacing w:line="360" w:lineRule="auto"/>
        <w:outlineLvl w:val="1"/>
        <w:rPr>
          <w:rFonts w:asciiTheme="minorEastAsia" w:eastAsiaTheme="minorEastAsia" w:hAnsiTheme="minorEastAsia"/>
          <w:b/>
          <w:szCs w:val="21"/>
        </w:rPr>
      </w:pPr>
      <w:bookmarkStart w:id="257" w:name="_Toc225152302"/>
      <w:bookmarkStart w:id="258" w:name="_Toc225230537"/>
      <w:bookmarkStart w:id="259" w:name="_Toc225230697"/>
      <w:bookmarkStart w:id="260" w:name="_Toc225230809"/>
      <w:bookmarkStart w:id="261" w:name="_Toc45618269"/>
      <w:r w:rsidRPr="006414F7">
        <w:rPr>
          <w:rFonts w:asciiTheme="minorEastAsia" w:eastAsiaTheme="minorEastAsia" w:hAnsiTheme="minorEastAsia" w:hint="eastAsia"/>
          <w:b/>
          <w:szCs w:val="21"/>
        </w:rPr>
        <w:t>（二）估值日</w:t>
      </w:r>
      <w:bookmarkEnd w:id="257"/>
      <w:bookmarkEnd w:id="258"/>
      <w:bookmarkEnd w:id="259"/>
      <w:bookmarkEnd w:id="260"/>
      <w:bookmarkEnd w:id="261"/>
    </w:p>
    <w:p w:rsidR="000C381E" w:rsidRPr="006414F7" w:rsidRDefault="000C381E" w:rsidP="001A2E39">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本基金的估值日为上海和深圳证券交易所的交易日以及国家法律法规规定需要对外披露基金净值的非营业日。</w:t>
      </w:r>
    </w:p>
    <w:p w:rsidR="000C381E" w:rsidRPr="006414F7" w:rsidRDefault="000C381E" w:rsidP="001A2E39">
      <w:pPr>
        <w:snapToGrid w:val="0"/>
        <w:spacing w:line="360" w:lineRule="auto"/>
        <w:outlineLvl w:val="1"/>
        <w:rPr>
          <w:rFonts w:asciiTheme="minorEastAsia" w:eastAsiaTheme="minorEastAsia" w:hAnsiTheme="minorEastAsia"/>
          <w:b/>
          <w:szCs w:val="21"/>
        </w:rPr>
      </w:pPr>
      <w:bookmarkStart w:id="262" w:name="_Toc225152303"/>
      <w:bookmarkStart w:id="263" w:name="_Toc225230538"/>
      <w:bookmarkStart w:id="264" w:name="_Toc225230698"/>
      <w:bookmarkStart w:id="265" w:name="_Toc225230810"/>
      <w:bookmarkStart w:id="266" w:name="_Toc45618270"/>
      <w:r w:rsidRPr="006414F7">
        <w:rPr>
          <w:rFonts w:asciiTheme="minorEastAsia" w:eastAsiaTheme="minorEastAsia" w:hAnsiTheme="minorEastAsia" w:hint="eastAsia"/>
          <w:b/>
          <w:szCs w:val="21"/>
        </w:rPr>
        <w:t>（三）估值对象</w:t>
      </w:r>
      <w:bookmarkEnd w:id="262"/>
      <w:bookmarkEnd w:id="263"/>
      <w:bookmarkEnd w:id="264"/>
      <w:bookmarkEnd w:id="265"/>
      <w:bookmarkEnd w:id="266"/>
    </w:p>
    <w:p w:rsidR="000C381E" w:rsidRPr="006414F7" w:rsidRDefault="000C381E" w:rsidP="001A2E39">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基金所持有的金融资产和金融负债</w:t>
      </w:r>
      <w:r w:rsidRPr="006414F7">
        <w:rPr>
          <w:rFonts w:asciiTheme="minorEastAsia" w:eastAsiaTheme="minorEastAsia" w:hAnsiTheme="minorEastAsia"/>
          <w:szCs w:val="21"/>
        </w:rPr>
        <w:t>。</w:t>
      </w:r>
    </w:p>
    <w:p w:rsidR="000C381E" w:rsidRPr="006414F7" w:rsidRDefault="000C381E" w:rsidP="001A2E39">
      <w:pPr>
        <w:snapToGrid w:val="0"/>
        <w:spacing w:line="360" w:lineRule="auto"/>
        <w:outlineLvl w:val="1"/>
        <w:rPr>
          <w:rFonts w:asciiTheme="minorEastAsia" w:eastAsiaTheme="minorEastAsia" w:hAnsiTheme="minorEastAsia"/>
          <w:b/>
          <w:szCs w:val="21"/>
        </w:rPr>
      </w:pPr>
      <w:bookmarkStart w:id="267" w:name="_Toc225152304"/>
      <w:bookmarkStart w:id="268" w:name="_Toc225230539"/>
      <w:bookmarkStart w:id="269" w:name="_Toc225230699"/>
      <w:bookmarkStart w:id="270" w:name="_Toc225230811"/>
      <w:bookmarkStart w:id="271" w:name="_Toc45618271"/>
      <w:r w:rsidRPr="006414F7">
        <w:rPr>
          <w:rFonts w:asciiTheme="minorEastAsia" w:eastAsiaTheme="minorEastAsia" w:hAnsiTheme="minorEastAsia" w:hint="eastAsia"/>
          <w:b/>
          <w:szCs w:val="21"/>
        </w:rPr>
        <w:t>（四）估值方法</w:t>
      </w:r>
      <w:bookmarkEnd w:id="267"/>
      <w:bookmarkEnd w:id="268"/>
      <w:bookmarkEnd w:id="269"/>
      <w:bookmarkEnd w:id="270"/>
      <w:bookmarkEnd w:id="271"/>
    </w:p>
    <w:p w:rsidR="000C381E" w:rsidRPr="006414F7" w:rsidRDefault="000C381E" w:rsidP="001A2E39">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1</w:t>
      </w:r>
      <w:r w:rsidR="001F732B" w:rsidRPr="006414F7">
        <w:rPr>
          <w:rFonts w:asciiTheme="minorEastAsia" w:eastAsiaTheme="minorEastAsia" w:hAnsiTheme="minorEastAsia" w:hint="eastAsia"/>
          <w:szCs w:val="21"/>
        </w:rPr>
        <w:t>、</w:t>
      </w:r>
      <w:r w:rsidRPr="006414F7">
        <w:rPr>
          <w:rFonts w:asciiTheme="minorEastAsia" w:eastAsiaTheme="minorEastAsia" w:hAnsiTheme="minorEastAsia" w:hint="eastAsia"/>
          <w:szCs w:val="21"/>
        </w:rPr>
        <w:t>股票估值方法</w:t>
      </w:r>
    </w:p>
    <w:p w:rsidR="000C381E" w:rsidRPr="006414F7" w:rsidRDefault="000C381E" w:rsidP="001A2E39">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（1）上市流通股票的估值</w:t>
      </w:r>
    </w:p>
    <w:p w:rsidR="000C381E" w:rsidRPr="006414F7" w:rsidRDefault="000C381E" w:rsidP="001A2E39">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上市流通股票按估值日其所在证券交易所的收盘价估值；估值日无交易的，以最近交易日的收盘价估值。</w:t>
      </w:r>
    </w:p>
    <w:p w:rsidR="000C381E" w:rsidRPr="006414F7" w:rsidRDefault="000C381E" w:rsidP="001A2E39">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（2）未上市股票的估值</w:t>
      </w:r>
    </w:p>
    <w:p w:rsidR="000C381E" w:rsidRPr="006414F7" w:rsidRDefault="000C381E" w:rsidP="001A2E39">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送股、转增股、配股和公开增发新股等发行未上市的股票，按估值日在交易所挂牌的同一股票的收盘价估值；估值日无交易的，以最近交易日的收盘价估值。</w:t>
      </w:r>
    </w:p>
    <w:p w:rsidR="000C381E" w:rsidRPr="006414F7" w:rsidRDefault="000C381E" w:rsidP="001A2E39">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首次发行未上市的股票，采用估值技术确定公允价值，在估值技术难以可靠计量的情况下，按成本估值。</w:t>
      </w:r>
    </w:p>
    <w:p w:rsidR="000C381E" w:rsidRPr="006414F7" w:rsidRDefault="000C381E" w:rsidP="001A2E39">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（3）有明确锁定期股票的估值</w:t>
      </w:r>
    </w:p>
    <w:p w:rsidR="000C381E" w:rsidRPr="006414F7" w:rsidRDefault="000C381E" w:rsidP="001A2E39">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首次公开发行有明确锁定期的股票，同一股票在交易所上市后，按交易所上市的同一股票的收盘价估值；非公开发行且处于明确锁定期的股票，按监管机构或行业协会的有关规定确定公允价值。</w:t>
      </w:r>
    </w:p>
    <w:p w:rsidR="000C381E" w:rsidRPr="006414F7" w:rsidRDefault="000C381E" w:rsidP="001A2E39">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2</w:t>
      </w:r>
      <w:r w:rsidR="001F732B" w:rsidRPr="006414F7">
        <w:rPr>
          <w:rFonts w:asciiTheme="minorEastAsia" w:eastAsiaTheme="minorEastAsia" w:hAnsiTheme="minorEastAsia" w:hint="eastAsia"/>
          <w:szCs w:val="21"/>
        </w:rPr>
        <w:t>、</w:t>
      </w:r>
      <w:r w:rsidRPr="006414F7">
        <w:rPr>
          <w:rFonts w:asciiTheme="minorEastAsia" w:eastAsiaTheme="minorEastAsia" w:hAnsiTheme="minorEastAsia" w:hint="eastAsia"/>
          <w:szCs w:val="21"/>
        </w:rPr>
        <w:t>固定收益证券的估值办法</w:t>
      </w:r>
    </w:p>
    <w:p w:rsidR="000C381E" w:rsidRPr="006414F7" w:rsidRDefault="000C381E" w:rsidP="001A2E39">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（1）证券交易所市场实行净价交易的债券按估值日收盘净价估值，估值日没有交易的，按最近交易日的收盘净价估值。</w:t>
      </w:r>
    </w:p>
    <w:p w:rsidR="000C381E" w:rsidRPr="006414F7" w:rsidRDefault="000C381E" w:rsidP="001A2E39">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（2）证券交易所市场未实行净价交易的债券按估值日收盘价减去债券收盘价中所含的债券应收利息得到的净价进行估值，估值日没有交易的，按有交易的最近交易日所采用的净价估值。</w:t>
      </w:r>
    </w:p>
    <w:p w:rsidR="000C381E" w:rsidRPr="006414F7" w:rsidRDefault="000C381E" w:rsidP="001A2E39">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（3）未上市债券采用估值技术确定公允价值，在估值技术难以可靠计量的情况下，按成本估值。</w:t>
      </w:r>
    </w:p>
    <w:p w:rsidR="000C381E" w:rsidRPr="006414F7" w:rsidRDefault="000C381E" w:rsidP="001A2E39">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（4）在银行间债券市场交易的债券、资产支持证券等固定收益品种，采用估值技术确定公允价值。</w:t>
      </w:r>
    </w:p>
    <w:p w:rsidR="000C381E" w:rsidRPr="006414F7" w:rsidRDefault="000C381E" w:rsidP="001A2E39">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lastRenderedPageBreak/>
        <w:t>（5）交易所以大宗交易方式转让的资产支持证券，采用估值技术确定公允价值，在估值技术难以可靠计量公允价值的情况下，按成本进行后续计量。</w:t>
      </w:r>
    </w:p>
    <w:p w:rsidR="000C381E" w:rsidRPr="006414F7" w:rsidRDefault="000C381E" w:rsidP="001A2E39">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（6）同一债券同时在两个或两个以上市场交易的，按债券所处的市场分别估值。</w:t>
      </w:r>
    </w:p>
    <w:p w:rsidR="000C381E" w:rsidRPr="006414F7" w:rsidRDefault="000C381E" w:rsidP="001A2E39">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3</w:t>
      </w:r>
      <w:r w:rsidR="001F732B" w:rsidRPr="006414F7">
        <w:rPr>
          <w:rFonts w:asciiTheme="minorEastAsia" w:eastAsiaTheme="minorEastAsia" w:hAnsiTheme="minorEastAsia" w:hint="eastAsia"/>
          <w:szCs w:val="21"/>
        </w:rPr>
        <w:t>、</w:t>
      </w:r>
      <w:r w:rsidRPr="006414F7">
        <w:rPr>
          <w:rFonts w:asciiTheme="minorEastAsia" w:eastAsiaTheme="minorEastAsia" w:hAnsiTheme="minorEastAsia" w:hint="eastAsia"/>
          <w:szCs w:val="21"/>
        </w:rPr>
        <w:t>权证估值：</w:t>
      </w:r>
    </w:p>
    <w:p w:rsidR="000C381E" w:rsidRPr="006414F7" w:rsidRDefault="000C381E" w:rsidP="001A2E39">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（1）配股权证的估值：</w:t>
      </w:r>
    </w:p>
    <w:p w:rsidR="000C381E" w:rsidRPr="006414F7" w:rsidRDefault="000C381E" w:rsidP="001A2E39">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因持有股票而享有的配股权，采用估值技术进行估值。</w:t>
      </w:r>
    </w:p>
    <w:p w:rsidR="000C381E" w:rsidRPr="006414F7" w:rsidRDefault="000C381E" w:rsidP="001A2E39">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（2）认沽/认购权证的估值：</w:t>
      </w:r>
    </w:p>
    <w:p w:rsidR="000C381E" w:rsidRPr="006414F7" w:rsidRDefault="000C381E" w:rsidP="001A2E39">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从持有确认日起到卖出日或行权日止，上市交易的认沽/认购权证按估值日的收盘价估值，估值日没有交易的，按最近交易日的收盘价估值；未上市交易的认沽/认购权证采用估值技术确定公允价值，在估值技术难以可靠计量的情况下，按成本估值；停止交易、但未行权的权证，采用估值技术确定公允价值。</w:t>
      </w:r>
    </w:p>
    <w:p w:rsidR="000C381E" w:rsidRPr="006414F7" w:rsidRDefault="000C381E" w:rsidP="001A2E39">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4</w:t>
      </w:r>
      <w:r w:rsidR="001F732B" w:rsidRPr="006414F7">
        <w:rPr>
          <w:rFonts w:asciiTheme="minorEastAsia" w:eastAsiaTheme="minorEastAsia" w:hAnsiTheme="minorEastAsia" w:hint="eastAsia"/>
          <w:szCs w:val="21"/>
        </w:rPr>
        <w:t>、</w:t>
      </w:r>
      <w:r w:rsidRPr="006414F7">
        <w:rPr>
          <w:rFonts w:asciiTheme="minorEastAsia" w:eastAsiaTheme="minorEastAsia" w:hAnsiTheme="minorEastAsia" w:hint="eastAsia"/>
          <w:szCs w:val="21"/>
        </w:rPr>
        <w:t>其他资产按国家有关规定进行估值。</w:t>
      </w:r>
    </w:p>
    <w:p w:rsidR="000C381E" w:rsidRPr="006414F7" w:rsidRDefault="000C381E" w:rsidP="001A2E39">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5</w:t>
      </w:r>
      <w:r w:rsidR="001F732B" w:rsidRPr="006414F7">
        <w:rPr>
          <w:rFonts w:asciiTheme="minorEastAsia" w:eastAsiaTheme="minorEastAsia" w:hAnsiTheme="minorEastAsia" w:hint="eastAsia"/>
          <w:szCs w:val="21"/>
        </w:rPr>
        <w:t>、</w:t>
      </w:r>
      <w:r w:rsidRPr="006414F7">
        <w:rPr>
          <w:rFonts w:asciiTheme="minorEastAsia" w:eastAsiaTheme="minorEastAsia" w:hAnsiTheme="minorEastAsia" w:hint="eastAsia"/>
          <w:szCs w:val="21"/>
        </w:rPr>
        <w:t>在任何情况下，基金管理人采用上述1-4项规定的方法对基金财产进行估值，均应被认为采用了适当的估值方法。但是，如果基金管理人有充足的理由认为按上述方法对基金财产进行估值不能客观反映其公允价值的，基金管理人可在综合考虑市场成交价、市场报价、流动性、收益率曲线等多种因素的基础上与基金托管人商定后，按最能反映公允价值的价格估值。</w:t>
      </w:r>
    </w:p>
    <w:p w:rsidR="000C381E" w:rsidRPr="006414F7" w:rsidRDefault="000C381E" w:rsidP="001A2E39">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6</w:t>
      </w:r>
      <w:r w:rsidR="001F732B" w:rsidRPr="006414F7">
        <w:rPr>
          <w:rFonts w:asciiTheme="minorEastAsia" w:eastAsiaTheme="minorEastAsia" w:hAnsiTheme="minorEastAsia" w:hint="eastAsia"/>
          <w:szCs w:val="21"/>
        </w:rPr>
        <w:t>、</w:t>
      </w:r>
      <w:r w:rsidRPr="006414F7">
        <w:rPr>
          <w:rFonts w:asciiTheme="minorEastAsia" w:eastAsiaTheme="minorEastAsia" w:hAnsiTheme="minorEastAsia" w:hint="eastAsia"/>
          <w:szCs w:val="21"/>
        </w:rPr>
        <w:t>国家有最新规定的，按其规定进行估值。</w:t>
      </w:r>
    </w:p>
    <w:p w:rsidR="000C381E" w:rsidRPr="006414F7" w:rsidRDefault="000C381E" w:rsidP="001A2E39">
      <w:pPr>
        <w:snapToGrid w:val="0"/>
        <w:spacing w:line="360" w:lineRule="auto"/>
        <w:outlineLvl w:val="1"/>
        <w:rPr>
          <w:rFonts w:asciiTheme="minorEastAsia" w:eastAsiaTheme="minorEastAsia" w:hAnsiTheme="minorEastAsia"/>
          <w:b/>
          <w:szCs w:val="21"/>
        </w:rPr>
      </w:pPr>
      <w:bookmarkStart w:id="272" w:name="_Toc225152305"/>
      <w:bookmarkStart w:id="273" w:name="_Toc225230540"/>
      <w:bookmarkStart w:id="274" w:name="_Toc225230700"/>
      <w:bookmarkStart w:id="275" w:name="_Toc225230812"/>
      <w:bookmarkStart w:id="276" w:name="_Toc45618272"/>
      <w:r w:rsidRPr="006414F7">
        <w:rPr>
          <w:rFonts w:asciiTheme="minorEastAsia" w:eastAsiaTheme="minorEastAsia" w:hAnsiTheme="minorEastAsia" w:hint="eastAsia"/>
          <w:b/>
          <w:szCs w:val="21"/>
        </w:rPr>
        <w:t>（五）估值程序</w:t>
      </w:r>
      <w:bookmarkEnd w:id="272"/>
      <w:bookmarkEnd w:id="273"/>
      <w:bookmarkEnd w:id="274"/>
      <w:bookmarkEnd w:id="275"/>
      <w:bookmarkEnd w:id="276"/>
    </w:p>
    <w:p w:rsidR="000C381E" w:rsidRPr="006414F7" w:rsidRDefault="000C381E" w:rsidP="001A2E39">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基金日常估值由基金管理人同基金托管人一同进行。基金份额净值由基金管理人完成估值后，将估值结果以书面形式报给基金托管人，基金托管人按《基金合同》规定的估值方法、时间、程序进行复核，基金托管人复核无误后盖章返回给基金管理人，由基金管理人对外公布。月末、年中和年末估值复核与基金会计账目的核对同时进行。</w:t>
      </w:r>
    </w:p>
    <w:p w:rsidR="000C381E" w:rsidRPr="006414F7" w:rsidRDefault="000C381E" w:rsidP="001A2E39">
      <w:pPr>
        <w:snapToGrid w:val="0"/>
        <w:spacing w:line="360" w:lineRule="auto"/>
        <w:outlineLvl w:val="1"/>
        <w:rPr>
          <w:rFonts w:asciiTheme="minorEastAsia" w:eastAsiaTheme="minorEastAsia" w:hAnsiTheme="minorEastAsia"/>
          <w:b/>
          <w:szCs w:val="21"/>
        </w:rPr>
      </w:pPr>
      <w:bookmarkStart w:id="277" w:name="_Toc225152306"/>
      <w:bookmarkStart w:id="278" w:name="_Toc225230541"/>
      <w:bookmarkStart w:id="279" w:name="_Toc225230701"/>
      <w:bookmarkStart w:id="280" w:name="_Toc225230813"/>
      <w:bookmarkStart w:id="281" w:name="_Toc45618273"/>
      <w:r w:rsidRPr="006414F7">
        <w:rPr>
          <w:rFonts w:asciiTheme="minorEastAsia" w:eastAsiaTheme="minorEastAsia" w:hAnsiTheme="minorEastAsia" w:hint="eastAsia"/>
          <w:b/>
          <w:szCs w:val="21"/>
        </w:rPr>
        <w:t>（六）暂停估值的情形</w:t>
      </w:r>
      <w:bookmarkEnd w:id="277"/>
      <w:bookmarkEnd w:id="278"/>
      <w:bookmarkEnd w:id="279"/>
      <w:bookmarkEnd w:id="280"/>
      <w:bookmarkEnd w:id="281"/>
    </w:p>
    <w:p w:rsidR="000C381E" w:rsidRPr="006414F7" w:rsidRDefault="000C381E" w:rsidP="001A2E39">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1</w:t>
      </w:r>
      <w:r w:rsidR="001F732B" w:rsidRPr="006414F7">
        <w:rPr>
          <w:rFonts w:asciiTheme="minorEastAsia" w:eastAsiaTheme="minorEastAsia" w:hAnsiTheme="minorEastAsia" w:hint="eastAsia"/>
          <w:szCs w:val="21"/>
        </w:rPr>
        <w:t>、</w:t>
      </w:r>
      <w:r w:rsidRPr="006414F7">
        <w:rPr>
          <w:rFonts w:asciiTheme="minorEastAsia" w:eastAsiaTheme="minorEastAsia" w:hAnsiTheme="minorEastAsia" w:hint="eastAsia"/>
          <w:szCs w:val="21"/>
        </w:rPr>
        <w:t>基金投资所涉及的证券交易所遇法定节假日或因其他原因暂停营业时；</w:t>
      </w:r>
    </w:p>
    <w:p w:rsidR="000C381E" w:rsidRPr="006414F7" w:rsidRDefault="000C381E" w:rsidP="001A2E39">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2</w:t>
      </w:r>
      <w:r w:rsidR="001F732B" w:rsidRPr="006414F7">
        <w:rPr>
          <w:rFonts w:asciiTheme="minorEastAsia" w:eastAsiaTheme="minorEastAsia" w:hAnsiTheme="minorEastAsia" w:hint="eastAsia"/>
          <w:szCs w:val="21"/>
        </w:rPr>
        <w:t>、</w:t>
      </w:r>
      <w:r w:rsidRPr="006414F7">
        <w:rPr>
          <w:rFonts w:asciiTheme="minorEastAsia" w:eastAsiaTheme="minorEastAsia" w:hAnsiTheme="minorEastAsia" w:hint="eastAsia"/>
          <w:szCs w:val="21"/>
        </w:rPr>
        <w:t>因不可抗力或其他情形致使基金管理人、基金托管人无法准确评估基金财产价值时；</w:t>
      </w:r>
    </w:p>
    <w:p w:rsidR="00D1693D" w:rsidRPr="006414F7" w:rsidRDefault="000C381E" w:rsidP="001A2E39">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3</w:t>
      </w:r>
      <w:r w:rsidR="001F732B" w:rsidRPr="006414F7">
        <w:rPr>
          <w:rFonts w:asciiTheme="minorEastAsia" w:eastAsiaTheme="minorEastAsia" w:hAnsiTheme="minorEastAsia" w:hint="eastAsia"/>
          <w:szCs w:val="21"/>
        </w:rPr>
        <w:t>、</w:t>
      </w:r>
      <w:r w:rsidR="00D1693D" w:rsidRPr="006414F7">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当前一估值日基金资产净值50%以上的资产出现无可参考的活跃市场价格且采用估值技术仍导致公允价值存在重大不确定性时，经与基金托管人协商一致的；</w:t>
      </w:r>
    </w:p>
    <w:p w:rsidR="000C381E" w:rsidRPr="006414F7" w:rsidRDefault="00D1693D" w:rsidP="001A2E39">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4</w:t>
      </w:r>
      <w:r w:rsidRPr="006414F7">
        <w:rPr>
          <w:rFonts w:asciiTheme="minorEastAsia" w:eastAsiaTheme="minorEastAsia" w:hAnsiTheme="minorEastAsia"/>
          <w:szCs w:val="21"/>
        </w:rPr>
        <w:t>、</w:t>
      </w:r>
      <w:r w:rsidR="000C381E" w:rsidRPr="006414F7">
        <w:rPr>
          <w:rFonts w:asciiTheme="minorEastAsia" w:eastAsiaTheme="minorEastAsia" w:hAnsiTheme="minorEastAsia" w:hint="eastAsia"/>
          <w:szCs w:val="21"/>
        </w:rPr>
        <w:t>中国证监会认定的其他情形。</w:t>
      </w:r>
    </w:p>
    <w:p w:rsidR="000C381E" w:rsidRPr="006414F7" w:rsidRDefault="000C381E" w:rsidP="001A2E39">
      <w:pPr>
        <w:snapToGrid w:val="0"/>
        <w:spacing w:line="360" w:lineRule="auto"/>
        <w:outlineLvl w:val="1"/>
        <w:rPr>
          <w:rFonts w:asciiTheme="minorEastAsia" w:eastAsiaTheme="minorEastAsia" w:hAnsiTheme="minorEastAsia"/>
          <w:b/>
          <w:szCs w:val="21"/>
        </w:rPr>
      </w:pPr>
      <w:bookmarkStart w:id="282" w:name="_Toc225152307"/>
      <w:bookmarkStart w:id="283" w:name="_Toc225230542"/>
      <w:bookmarkStart w:id="284" w:name="_Toc225230702"/>
      <w:bookmarkStart w:id="285" w:name="_Toc225230814"/>
      <w:bookmarkStart w:id="286" w:name="_Toc45618274"/>
      <w:r w:rsidRPr="006414F7">
        <w:rPr>
          <w:rFonts w:asciiTheme="minorEastAsia" w:eastAsiaTheme="minorEastAsia" w:hAnsiTheme="minorEastAsia" w:hint="eastAsia"/>
          <w:b/>
          <w:szCs w:val="21"/>
        </w:rPr>
        <w:t>（七）基金份额净值的确认</w:t>
      </w:r>
      <w:bookmarkEnd w:id="282"/>
      <w:bookmarkEnd w:id="283"/>
      <w:bookmarkEnd w:id="284"/>
      <w:bookmarkEnd w:id="285"/>
      <w:bookmarkEnd w:id="286"/>
    </w:p>
    <w:p w:rsidR="000C381E" w:rsidRPr="006414F7" w:rsidRDefault="000C381E" w:rsidP="001A2E39">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用于基金信息披露的基金份额净值由基金管理人负责计算，基金托管人进行复核。基金管理人应于每个工作日交易结束后计算当日的基金份额净值并发送给基金托管人。基金托管人对净值计算结果复核确认后发送给基金管理人，由基金管理人对基金份额净值予以公布。</w:t>
      </w:r>
    </w:p>
    <w:p w:rsidR="000C381E" w:rsidRPr="006414F7" w:rsidRDefault="000C381E" w:rsidP="001A2E39">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基金份额净值的计算精确到0.001元，小数点后第四位四舍五入。国家另有规定的，从其规</w:t>
      </w:r>
      <w:r w:rsidRPr="006414F7">
        <w:rPr>
          <w:rFonts w:asciiTheme="minorEastAsia" w:eastAsiaTheme="minorEastAsia" w:hAnsiTheme="minorEastAsia" w:hint="eastAsia"/>
          <w:szCs w:val="21"/>
        </w:rPr>
        <w:lastRenderedPageBreak/>
        <w:t>定。</w:t>
      </w:r>
    </w:p>
    <w:p w:rsidR="000C381E" w:rsidRPr="006414F7" w:rsidRDefault="000C381E" w:rsidP="001A2E39">
      <w:pPr>
        <w:snapToGrid w:val="0"/>
        <w:spacing w:line="360" w:lineRule="auto"/>
        <w:outlineLvl w:val="1"/>
        <w:rPr>
          <w:rFonts w:asciiTheme="minorEastAsia" w:eastAsiaTheme="minorEastAsia" w:hAnsiTheme="minorEastAsia"/>
          <w:b/>
          <w:szCs w:val="21"/>
        </w:rPr>
      </w:pPr>
      <w:bookmarkStart w:id="287" w:name="_Toc225152308"/>
      <w:bookmarkStart w:id="288" w:name="_Toc225230543"/>
      <w:bookmarkStart w:id="289" w:name="_Toc225230703"/>
      <w:bookmarkStart w:id="290" w:name="_Toc225230815"/>
      <w:bookmarkStart w:id="291" w:name="_Toc45618275"/>
      <w:r w:rsidRPr="006414F7">
        <w:rPr>
          <w:rFonts w:asciiTheme="minorEastAsia" w:eastAsiaTheme="minorEastAsia" w:hAnsiTheme="minorEastAsia" w:hint="eastAsia"/>
          <w:b/>
          <w:szCs w:val="21"/>
        </w:rPr>
        <w:t>（八）估值错误的处理</w:t>
      </w:r>
      <w:bookmarkEnd w:id="287"/>
      <w:bookmarkEnd w:id="288"/>
      <w:bookmarkEnd w:id="289"/>
      <w:bookmarkEnd w:id="290"/>
      <w:bookmarkEnd w:id="291"/>
    </w:p>
    <w:p w:rsidR="000C381E" w:rsidRPr="006414F7" w:rsidRDefault="000C381E" w:rsidP="001A2E39">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1</w:t>
      </w:r>
      <w:r w:rsidR="001F732B" w:rsidRPr="006414F7">
        <w:rPr>
          <w:rFonts w:asciiTheme="minorEastAsia" w:eastAsiaTheme="minorEastAsia" w:hAnsiTheme="minorEastAsia" w:hint="eastAsia"/>
          <w:szCs w:val="21"/>
        </w:rPr>
        <w:t>、</w:t>
      </w:r>
      <w:r w:rsidRPr="006414F7">
        <w:rPr>
          <w:rFonts w:asciiTheme="minorEastAsia" w:eastAsiaTheme="minorEastAsia" w:hAnsiTheme="minorEastAsia" w:hint="eastAsia"/>
          <w:szCs w:val="21"/>
        </w:rPr>
        <w:t>当基金资产的估值导致基金份额净值小数点后三位（含第三位）内发生差错时，视为基金份额净值估值错误。</w:t>
      </w:r>
    </w:p>
    <w:p w:rsidR="000C381E" w:rsidRPr="006414F7" w:rsidRDefault="000C381E" w:rsidP="001A2E39">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2</w:t>
      </w:r>
      <w:r w:rsidR="001F732B" w:rsidRPr="006414F7">
        <w:rPr>
          <w:rFonts w:asciiTheme="minorEastAsia" w:eastAsiaTheme="minorEastAsia" w:hAnsiTheme="minorEastAsia" w:hint="eastAsia"/>
          <w:szCs w:val="21"/>
        </w:rPr>
        <w:t>、</w:t>
      </w:r>
      <w:r w:rsidRPr="006414F7">
        <w:rPr>
          <w:rFonts w:asciiTheme="minorEastAsia" w:eastAsiaTheme="minorEastAsia" w:hAnsiTheme="minorEastAsia" w:hint="eastAsia"/>
          <w:szCs w:val="21"/>
        </w:rPr>
        <w:t>基金管理人和基金托管人将采取必要、适当合理的措施确保基金资产估值的准确性、及时性。当基金份额净值出现错误时，基金管理人应当立即予以纠正，并采取合理的措施防止损失进一步扩大；当计价错误达到或超过基金份额净值的0.25%时，基金管理人应当报中国证监会备案；当计价错误达到或超过基金份额净值的0.5%时，基金管理人应当公告，并同时报中国证监会备案。</w:t>
      </w:r>
    </w:p>
    <w:p w:rsidR="000C381E" w:rsidRPr="006414F7" w:rsidRDefault="000C381E" w:rsidP="001A2E39">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3</w:t>
      </w:r>
      <w:r w:rsidR="001F732B" w:rsidRPr="006414F7">
        <w:rPr>
          <w:rFonts w:asciiTheme="minorEastAsia" w:eastAsiaTheme="minorEastAsia" w:hAnsiTheme="minorEastAsia" w:hint="eastAsia"/>
          <w:szCs w:val="21"/>
        </w:rPr>
        <w:t>、</w:t>
      </w:r>
      <w:r w:rsidRPr="006414F7">
        <w:rPr>
          <w:rFonts w:asciiTheme="minorEastAsia" w:eastAsiaTheme="minorEastAsia" w:hAnsiTheme="minorEastAsia" w:hint="eastAsia"/>
          <w:szCs w:val="21"/>
        </w:rPr>
        <w:t>前述内容如法律法规或监管机构另有规定的，按其规定处理。</w:t>
      </w:r>
    </w:p>
    <w:p w:rsidR="000C381E" w:rsidRPr="006414F7" w:rsidRDefault="000C381E" w:rsidP="001A2E39">
      <w:pPr>
        <w:snapToGrid w:val="0"/>
        <w:spacing w:line="360" w:lineRule="auto"/>
        <w:outlineLvl w:val="1"/>
        <w:rPr>
          <w:rFonts w:asciiTheme="minorEastAsia" w:eastAsiaTheme="minorEastAsia" w:hAnsiTheme="minorEastAsia"/>
          <w:b/>
          <w:szCs w:val="21"/>
        </w:rPr>
      </w:pPr>
      <w:bookmarkStart w:id="292" w:name="_Toc225152309"/>
      <w:bookmarkStart w:id="293" w:name="_Toc225230544"/>
      <w:bookmarkStart w:id="294" w:name="_Toc225230704"/>
      <w:bookmarkStart w:id="295" w:name="_Toc225230816"/>
      <w:bookmarkStart w:id="296" w:name="_Toc45618276"/>
      <w:r w:rsidRPr="006414F7">
        <w:rPr>
          <w:rFonts w:asciiTheme="minorEastAsia" w:eastAsiaTheme="minorEastAsia" w:hAnsiTheme="minorEastAsia" w:hint="eastAsia"/>
          <w:b/>
          <w:szCs w:val="21"/>
        </w:rPr>
        <w:t>（九）特殊情形的处理</w:t>
      </w:r>
      <w:bookmarkEnd w:id="292"/>
      <w:bookmarkEnd w:id="293"/>
      <w:bookmarkEnd w:id="294"/>
      <w:bookmarkEnd w:id="295"/>
      <w:bookmarkEnd w:id="296"/>
    </w:p>
    <w:p w:rsidR="000C381E" w:rsidRPr="006414F7" w:rsidRDefault="000C381E" w:rsidP="001A2E39">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1</w:t>
      </w:r>
      <w:r w:rsidR="001F732B" w:rsidRPr="006414F7">
        <w:rPr>
          <w:rFonts w:asciiTheme="minorEastAsia" w:eastAsiaTheme="minorEastAsia" w:hAnsiTheme="minorEastAsia" w:hint="eastAsia"/>
          <w:szCs w:val="21"/>
        </w:rPr>
        <w:t>、</w:t>
      </w:r>
      <w:r w:rsidRPr="006414F7">
        <w:rPr>
          <w:rFonts w:asciiTheme="minorEastAsia" w:eastAsiaTheme="minorEastAsia" w:hAnsiTheme="minorEastAsia" w:hint="eastAsia"/>
          <w:szCs w:val="21"/>
        </w:rPr>
        <w:t>基金管理人按本条第（四）款有关估值方法规定的第5项条款进行估值时，所造成的误差不作为基金份额净值错误处理。</w:t>
      </w:r>
    </w:p>
    <w:p w:rsidR="000C381E" w:rsidRPr="006414F7" w:rsidRDefault="000C381E" w:rsidP="001A2E39">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2</w:t>
      </w:r>
      <w:r w:rsidR="001F732B" w:rsidRPr="006414F7">
        <w:rPr>
          <w:rFonts w:asciiTheme="minorEastAsia" w:eastAsiaTheme="minorEastAsia" w:hAnsiTheme="minorEastAsia" w:hint="eastAsia"/>
          <w:szCs w:val="21"/>
        </w:rPr>
        <w:t>、</w:t>
      </w:r>
      <w:r w:rsidRPr="006414F7">
        <w:rPr>
          <w:rFonts w:asciiTheme="minorEastAsia" w:eastAsiaTheme="minorEastAsia" w:hAnsiTheme="minorEastAsia" w:hint="eastAsia"/>
          <w:szCs w:val="21"/>
        </w:rPr>
        <w:t>由于不可抗力原因，或由于证券交易所及登记结算公司发送的数据错误，基金管理人和基金托管人虽然已经采取必要、适当、合理的措施进行检查，但未能发现错误的，由此造成的基金资产估值错误，基金管理人和基金托管人可以免除赔偿责任。但基金管理人应当积极采取必要的措施消除由此造成的影响。”</w:t>
      </w:r>
    </w:p>
    <w:p w:rsidR="00842DE0" w:rsidRPr="006414F7" w:rsidRDefault="00842DE0" w:rsidP="001A2E39">
      <w:pPr>
        <w:snapToGrid w:val="0"/>
        <w:spacing w:line="360" w:lineRule="auto"/>
        <w:ind w:firstLineChars="200" w:firstLine="420"/>
        <w:rPr>
          <w:rFonts w:asciiTheme="minorEastAsia" w:eastAsiaTheme="minorEastAsia" w:hAnsiTheme="minorEastAsia"/>
          <w:szCs w:val="21"/>
        </w:rPr>
      </w:pPr>
    </w:p>
    <w:p w:rsidR="001F732B" w:rsidRPr="006414F7" w:rsidRDefault="001F732B" w:rsidP="001A2E39">
      <w:pPr>
        <w:snapToGrid w:val="0"/>
        <w:spacing w:line="360" w:lineRule="auto"/>
        <w:ind w:firstLineChars="200" w:firstLine="420"/>
        <w:rPr>
          <w:rFonts w:asciiTheme="minorEastAsia" w:eastAsiaTheme="minorEastAsia" w:hAnsiTheme="minorEastAsia"/>
          <w:szCs w:val="21"/>
        </w:rPr>
      </w:pPr>
    </w:p>
    <w:p w:rsidR="001F732B" w:rsidRPr="006414F7" w:rsidRDefault="001F732B" w:rsidP="001A2E39">
      <w:pPr>
        <w:snapToGrid w:val="0"/>
        <w:spacing w:line="360" w:lineRule="auto"/>
        <w:ind w:firstLineChars="200" w:firstLine="420"/>
        <w:rPr>
          <w:rFonts w:asciiTheme="minorEastAsia" w:eastAsiaTheme="minorEastAsia" w:hAnsiTheme="minorEastAsia"/>
          <w:szCs w:val="21"/>
        </w:rPr>
      </w:pPr>
    </w:p>
    <w:p w:rsidR="001F732B" w:rsidRPr="006414F7" w:rsidRDefault="001F732B" w:rsidP="001A2E39">
      <w:pPr>
        <w:snapToGrid w:val="0"/>
        <w:spacing w:line="360" w:lineRule="auto"/>
        <w:ind w:firstLineChars="200" w:firstLine="420"/>
        <w:rPr>
          <w:rFonts w:asciiTheme="minorEastAsia" w:eastAsiaTheme="minorEastAsia" w:hAnsiTheme="minorEastAsia"/>
          <w:szCs w:val="21"/>
        </w:rPr>
      </w:pPr>
    </w:p>
    <w:p w:rsidR="001F732B" w:rsidRPr="006414F7" w:rsidRDefault="001F732B" w:rsidP="001A2E39">
      <w:pPr>
        <w:snapToGrid w:val="0"/>
        <w:spacing w:line="360" w:lineRule="auto"/>
        <w:ind w:firstLineChars="200" w:firstLine="420"/>
        <w:rPr>
          <w:rFonts w:asciiTheme="minorEastAsia" w:eastAsiaTheme="minorEastAsia" w:hAnsiTheme="minorEastAsia"/>
          <w:szCs w:val="21"/>
        </w:rPr>
      </w:pPr>
    </w:p>
    <w:p w:rsidR="001F732B" w:rsidRPr="006414F7" w:rsidRDefault="001F732B" w:rsidP="001A2E39">
      <w:pPr>
        <w:snapToGrid w:val="0"/>
        <w:spacing w:line="360" w:lineRule="auto"/>
        <w:ind w:firstLineChars="200" w:firstLine="420"/>
        <w:rPr>
          <w:rFonts w:asciiTheme="minorEastAsia" w:eastAsiaTheme="minorEastAsia" w:hAnsiTheme="minorEastAsia"/>
          <w:szCs w:val="21"/>
        </w:rPr>
      </w:pPr>
    </w:p>
    <w:p w:rsidR="001F732B" w:rsidRPr="006414F7" w:rsidRDefault="001F732B" w:rsidP="001A2E39">
      <w:pPr>
        <w:snapToGrid w:val="0"/>
        <w:spacing w:line="360" w:lineRule="auto"/>
        <w:ind w:firstLineChars="200" w:firstLine="420"/>
        <w:rPr>
          <w:rFonts w:asciiTheme="minorEastAsia" w:eastAsiaTheme="minorEastAsia" w:hAnsiTheme="minorEastAsia"/>
          <w:szCs w:val="21"/>
        </w:rPr>
      </w:pPr>
    </w:p>
    <w:p w:rsidR="001F732B" w:rsidRPr="006414F7" w:rsidRDefault="001F732B" w:rsidP="001A2E39">
      <w:pPr>
        <w:snapToGrid w:val="0"/>
        <w:spacing w:line="360" w:lineRule="auto"/>
        <w:ind w:firstLineChars="200" w:firstLine="420"/>
        <w:rPr>
          <w:rFonts w:asciiTheme="minorEastAsia" w:eastAsiaTheme="minorEastAsia" w:hAnsiTheme="minorEastAsia"/>
          <w:szCs w:val="21"/>
        </w:rPr>
      </w:pPr>
    </w:p>
    <w:p w:rsidR="001F732B" w:rsidRPr="006414F7" w:rsidRDefault="001F732B" w:rsidP="001A2E39">
      <w:pPr>
        <w:snapToGrid w:val="0"/>
        <w:spacing w:line="360" w:lineRule="auto"/>
        <w:ind w:firstLineChars="200" w:firstLine="420"/>
        <w:rPr>
          <w:rFonts w:asciiTheme="minorEastAsia" w:eastAsiaTheme="minorEastAsia" w:hAnsiTheme="minorEastAsia"/>
          <w:szCs w:val="21"/>
        </w:rPr>
      </w:pPr>
    </w:p>
    <w:p w:rsidR="001F732B" w:rsidRPr="006414F7" w:rsidRDefault="001F732B" w:rsidP="001A2E39">
      <w:pPr>
        <w:snapToGrid w:val="0"/>
        <w:spacing w:line="360" w:lineRule="auto"/>
        <w:ind w:firstLineChars="200" w:firstLine="420"/>
        <w:rPr>
          <w:rFonts w:asciiTheme="minorEastAsia" w:eastAsiaTheme="minorEastAsia" w:hAnsiTheme="minorEastAsia"/>
          <w:szCs w:val="21"/>
        </w:rPr>
      </w:pPr>
    </w:p>
    <w:p w:rsidR="001F732B" w:rsidRPr="006414F7" w:rsidRDefault="001F732B" w:rsidP="001A2E39">
      <w:pPr>
        <w:snapToGrid w:val="0"/>
        <w:spacing w:line="360" w:lineRule="auto"/>
        <w:ind w:firstLineChars="200" w:firstLine="420"/>
        <w:rPr>
          <w:rFonts w:asciiTheme="minorEastAsia" w:eastAsiaTheme="minorEastAsia" w:hAnsiTheme="minorEastAsia"/>
          <w:szCs w:val="21"/>
        </w:rPr>
      </w:pPr>
    </w:p>
    <w:p w:rsidR="001F732B" w:rsidRPr="006414F7" w:rsidRDefault="001F732B" w:rsidP="001A2E39">
      <w:pPr>
        <w:snapToGrid w:val="0"/>
        <w:spacing w:line="360" w:lineRule="auto"/>
        <w:ind w:firstLineChars="200" w:firstLine="420"/>
        <w:rPr>
          <w:rFonts w:asciiTheme="minorEastAsia" w:eastAsiaTheme="minorEastAsia" w:hAnsiTheme="minorEastAsia"/>
          <w:szCs w:val="21"/>
        </w:rPr>
      </w:pPr>
    </w:p>
    <w:p w:rsidR="001F732B" w:rsidRPr="006414F7" w:rsidRDefault="001F732B" w:rsidP="001A2E39">
      <w:pPr>
        <w:snapToGrid w:val="0"/>
        <w:spacing w:line="360" w:lineRule="auto"/>
        <w:ind w:firstLineChars="200" w:firstLine="420"/>
        <w:rPr>
          <w:rFonts w:asciiTheme="minorEastAsia" w:eastAsiaTheme="minorEastAsia" w:hAnsiTheme="minorEastAsia"/>
          <w:szCs w:val="21"/>
        </w:rPr>
      </w:pPr>
    </w:p>
    <w:p w:rsidR="001F732B" w:rsidRPr="006414F7" w:rsidRDefault="001F732B" w:rsidP="001A2E39">
      <w:pPr>
        <w:snapToGrid w:val="0"/>
        <w:spacing w:line="360" w:lineRule="auto"/>
        <w:ind w:firstLineChars="200" w:firstLine="420"/>
        <w:rPr>
          <w:rFonts w:asciiTheme="minorEastAsia" w:eastAsiaTheme="minorEastAsia" w:hAnsiTheme="minorEastAsia"/>
          <w:szCs w:val="21"/>
        </w:rPr>
      </w:pPr>
    </w:p>
    <w:p w:rsidR="001F732B" w:rsidRPr="006414F7" w:rsidRDefault="001F732B" w:rsidP="001A2E39">
      <w:pPr>
        <w:snapToGrid w:val="0"/>
        <w:spacing w:line="360" w:lineRule="auto"/>
        <w:ind w:firstLineChars="200" w:firstLine="420"/>
        <w:rPr>
          <w:rFonts w:asciiTheme="minorEastAsia" w:eastAsiaTheme="minorEastAsia" w:hAnsiTheme="minorEastAsia"/>
          <w:szCs w:val="21"/>
        </w:rPr>
      </w:pPr>
    </w:p>
    <w:p w:rsidR="000C381E" w:rsidRPr="006414F7" w:rsidRDefault="000C381E" w:rsidP="001A2E39">
      <w:pPr>
        <w:snapToGrid w:val="0"/>
        <w:spacing w:line="360" w:lineRule="auto"/>
        <w:ind w:firstLineChars="200" w:firstLine="420"/>
        <w:rPr>
          <w:rFonts w:asciiTheme="minorEastAsia" w:eastAsiaTheme="minorEastAsia" w:hAnsiTheme="minorEastAsia"/>
        </w:rPr>
      </w:pPr>
    </w:p>
    <w:p w:rsidR="009D75B9" w:rsidRPr="006414F7" w:rsidRDefault="009D75B9" w:rsidP="001A2E39">
      <w:pPr>
        <w:pStyle w:val="1"/>
        <w:keepLines/>
        <w:snapToGrid w:val="0"/>
        <w:spacing w:beforeLines="0" w:afterLines="0" w:line="360" w:lineRule="auto"/>
        <w:ind w:firstLineChars="0" w:firstLine="0"/>
        <w:rPr>
          <w:rFonts w:asciiTheme="minorEastAsia" w:eastAsiaTheme="minorEastAsia" w:hAnsiTheme="minorEastAsia"/>
          <w:bCs/>
        </w:rPr>
      </w:pPr>
      <w:bookmarkStart w:id="297" w:name="_Toc225152180"/>
      <w:bookmarkStart w:id="298" w:name="_Toc225152310"/>
      <w:bookmarkStart w:id="299" w:name="_Toc225230545"/>
      <w:bookmarkStart w:id="300" w:name="_Toc225230705"/>
      <w:bookmarkStart w:id="301" w:name="_Toc225230817"/>
      <w:bookmarkStart w:id="302" w:name="_Toc225230891"/>
      <w:bookmarkStart w:id="303" w:name="_Toc45618277"/>
      <w:r w:rsidRPr="006414F7">
        <w:rPr>
          <w:rFonts w:asciiTheme="minorEastAsia" w:eastAsiaTheme="minorEastAsia" w:hAnsiTheme="minorEastAsia" w:hint="eastAsia"/>
          <w:b/>
          <w:bCs/>
          <w:kern w:val="44"/>
          <w:sz w:val="28"/>
          <w:szCs w:val="44"/>
        </w:rPr>
        <w:lastRenderedPageBreak/>
        <w:t>十二、基金的收益分配</w:t>
      </w:r>
      <w:bookmarkEnd w:id="297"/>
      <w:bookmarkEnd w:id="298"/>
      <w:bookmarkEnd w:id="299"/>
      <w:bookmarkEnd w:id="300"/>
      <w:bookmarkEnd w:id="301"/>
      <w:bookmarkEnd w:id="302"/>
      <w:bookmarkEnd w:id="303"/>
    </w:p>
    <w:p w:rsidR="009D75B9" w:rsidRPr="006414F7" w:rsidRDefault="009D75B9" w:rsidP="009C5EC3">
      <w:pPr>
        <w:numPr>
          <w:ilvl w:val="0"/>
          <w:numId w:val="40"/>
        </w:numPr>
        <w:tabs>
          <w:tab w:val="num" w:pos="0"/>
        </w:tabs>
        <w:autoSpaceDE w:val="0"/>
        <w:autoSpaceDN w:val="0"/>
        <w:adjustRightInd w:val="0"/>
        <w:snapToGrid w:val="0"/>
        <w:spacing w:line="360" w:lineRule="auto"/>
        <w:ind w:left="0" w:firstLineChars="200" w:firstLine="420"/>
        <w:rPr>
          <w:rFonts w:asciiTheme="minorEastAsia" w:eastAsiaTheme="minorEastAsia" w:hAnsiTheme="minorEastAsia"/>
          <w:bCs/>
        </w:rPr>
      </w:pPr>
      <w:bookmarkStart w:id="304" w:name="_Toc225152311"/>
      <w:r w:rsidRPr="006414F7">
        <w:rPr>
          <w:rFonts w:asciiTheme="minorEastAsia" w:eastAsiaTheme="minorEastAsia" w:hAnsiTheme="minorEastAsia" w:hint="eastAsia"/>
          <w:bCs/>
        </w:rPr>
        <w:t>收益的构成</w:t>
      </w:r>
      <w:bookmarkEnd w:id="304"/>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基金收益包括：基金投资所得红利、股息、债券利息、买卖证券差价、银行存款利息以及其他收入。因运用基金资产带来的成本或费用的节约计入收益。</w:t>
      </w:r>
    </w:p>
    <w:p w:rsidR="009D75B9" w:rsidRPr="006414F7" w:rsidRDefault="009D75B9" w:rsidP="001A2E39">
      <w:pPr>
        <w:pStyle w:val="a8"/>
        <w:snapToGrid w:val="0"/>
        <w:spacing w:line="360" w:lineRule="auto"/>
        <w:ind w:firstLine="420"/>
        <w:rPr>
          <w:rFonts w:asciiTheme="minorEastAsia" w:eastAsiaTheme="minorEastAsia" w:hAnsiTheme="minorEastAsia"/>
          <w:bCs/>
          <w:sz w:val="21"/>
          <w:szCs w:val="20"/>
        </w:rPr>
      </w:pPr>
      <w:r w:rsidRPr="006414F7">
        <w:rPr>
          <w:rFonts w:asciiTheme="minorEastAsia" w:eastAsiaTheme="minorEastAsia" w:hAnsiTheme="minorEastAsia" w:hint="eastAsia"/>
          <w:sz w:val="21"/>
        </w:rPr>
        <w:t>基金净收益为基金收益扣除按照有关规定可以在基金收益中扣除的费用等项目后的余额。</w:t>
      </w:r>
    </w:p>
    <w:p w:rsidR="009D75B9" w:rsidRPr="006414F7" w:rsidRDefault="009D75B9" w:rsidP="009C5EC3">
      <w:pPr>
        <w:numPr>
          <w:ilvl w:val="0"/>
          <w:numId w:val="40"/>
        </w:numPr>
        <w:tabs>
          <w:tab w:val="num" w:pos="0"/>
        </w:tabs>
        <w:autoSpaceDE w:val="0"/>
        <w:autoSpaceDN w:val="0"/>
        <w:adjustRightInd w:val="0"/>
        <w:snapToGrid w:val="0"/>
        <w:spacing w:line="360" w:lineRule="auto"/>
        <w:ind w:left="0" w:firstLineChars="200" w:firstLine="420"/>
        <w:rPr>
          <w:rFonts w:asciiTheme="minorEastAsia" w:eastAsiaTheme="minorEastAsia" w:hAnsiTheme="minorEastAsia"/>
          <w:bCs/>
        </w:rPr>
      </w:pPr>
      <w:bookmarkStart w:id="305" w:name="_Toc225152312"/>
      <w:r w:rsidRPr="006414F7">
        <w:rPr>
          <w:rFonts w:asciiTheme="minorEastAsia" w:eastAsiaTheme="minorEastAsia" w:hAnsiTheme="minorEastAsia" w:hint="eastAsia"/>
          <w:bCs/>
        </w:rPr>
        <w:t>收益分配原则</w:t>
      </w:r>
      <w:bookmarkEnd w:id="305"/>
    </w:p>
    <w:p w:rsidR="009D75B9" w:rsidRPr="006414F7" w:rsidRDefault="001F732B" w:rsidP="001F732B">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1、</w:t>
      </w:r>
      <w:r w:rsidR="009D75B9" w:rsidRPr="006414F7">
        <w:rPr>
          <w:rFonts w:asciiTheme="minorEastAsia" w:eastAsiaTheme="minorEastAsia" w:hAnsiTheme="minorEastAsia" w:hint="eastAsia"/>
        </w:rPr>
        <w:t>基金收益分配采用现金方式，投资者可选择获取现金红利或者将现金红利按红利发放日前一工作日的基金份额净值自动转为基金份额进行再投资（简称“再投资方式”）；如果投资者没有明示选择，则视为选择现金方式。</w:t>
      </w:r>
    </w:p>
    <w:p w:rsidR="009D75B9" w:rsidRPr="006414F7" w:rsidRDefault="001F732B" w:rsidP="001F732B">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2、</w:t>
      </w:r>
      <w:r w:rsidR="009D75B9" w:rsidRPr="006414F7">
        <w:rPr>
          <w:rFonts w:asciiTheme="minorEastAsia" w:eastAsiaTheme="minorEastAsia" w:hAnsiTheme="minorEastAsia" w:hint="eastAsia"/>
        </w:rPr>
        <w:t>每一基金份额享有同等分配权；</w:t>
      </w:r>
    </w:p>
    <w:p w:rsidR="009D75B9" w:rsidRPr="006414F7" w:rsidRDefault="001F732B" w:rsidP="001F732B">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3、</w:t>
      </w:r>
      <w:r w:rsidR="009D75B9" w:rsidRPr="006414F7">
        <w:rPr>
          <w:rFonts w:asciiTheme="minorEastAsia" w:eastAsiaTheme="minorEastAsia" w:hAnsiTheme="minorEastAsia" w:hint="eastAsia"/>
        </w:rPr>
        <w:t>基金当期收益先弥补上期亏损后，方可进行当期收益分配；</w:t>
      </w:r>
    </w:p>
    <w:p w:rsidR="009D75B9" w:rsidRPr="006414F7" w:rsidRDefault="001F732B" w:rsidP="001F732B">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4、</w:t>
      </w:r>
      <w:r w:rsidR="009D75B9" w:rsidRPr="006414F7">
        <w:rPr>
          <w:rFonts w:asciiTheme="minorEastAsia" w:eastAsiaTheme="minorEastAsia" w:hAnsiTheme="minorEastAsia" w:hint="eastAsia"/>
        </w:rPr>
        <w:t>基金收益分配后每基金份额净值不能低于面值；</w:t>
      </w:r>
    </w:p>
    <w:p w:rsidR="009D75B9" w:rsidRPr="006414F7" w:rsidRDefault="001F732B" w:rsidP="001F732B">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5、</w:t>
      </w:r>
      <w:r w:rsidR="009D75B9" w:rsidRPr="006414F7">
        <w:rPr>
          <w:rFonts w:asciiTheme="minorEastAsia" w:eastAsiaTheme="minorEastAsia" w:hAnsiTheme="minorEastAsia" w:hint="eastAsia"/>
        </w:rPr>
        <w:t>如果基金投资当期出现亏损，则不进行收益分配；</w:t>
      </w:r>
    </w:p>
    <w:p w:rsidR="009D75B9" w:rsidRPr="006414F7" w:rsidRDefault="001F732B" w:rsidP="001F732B">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6、</w:t>
      </w:r>
      <w:r w:rsidR="009D75B9" w:rsidRPr="006414F7">
        <w:rPr>
          <w:rFonts w:asciiTheme="minorEastAsia" w:eastAsiaTheme="minorEastAsia" w:hAnsiTheme="minorEastAsia" w:hint="eastAsia"/>
        </w:rPr>
        <w:t>基金收益分配比例按照有关规定执行；</w:t>
      </w:r>
    </w:p>
    <w:p w:rsidR="009D75B9" w:rsidRPr="006414F7" w:rsidRDefault="00431493" w:rsidP="001F732B">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7、</w:t>
      </w:r>
      <w:r w:rsidR="009D75B9" w:rsidRPr="006414F7">
        <w:rPr>
          <w:rFonts w:asciiTheme="minorEastAsia" w:eastAsiaTheme="minorEastAsia" w:hAnsiTheme="minorEastAsia" w:hint="eastAsia"/>
        </w:rPr>
        <w:t>在符合有关基金分红条件的前提下，基金收益分配每年至少一次，基金合同生效不满3个月，收益可不分配；年度分配在基金会计年度结束后4个月内完成。</w:t>
      </w:r>
    </w:p>
    <w:p w:rsidR="009D75B9" w:rsidRPr="006414F7" w:rsidRDefault="00431493"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8、</w:t>
      </w:r>
      <w:r w:rsidR="009D75B9" w:rsidRPr="006414F7">
        <w:rPr>
          <w:rFonts w:asciiTheme="minorEastAsia" w:eastAsiaTheme="minorEastAsia" w:hAnsiTheme="minorEastAsia" w:hint="eastAsia"/>
        </w:rPr>
        <w:t>法律、法规或监管机构另有规定的从其规定。</w:t>
      </w:r>
    </w:p>
    <w:p w:rsidR="009D75B9" w:rsidRPr="006414F7" w:rsidRDefault="009D75B9" w:rsidP="009C5EC3">
      <w:pPr>
        <w:numPr>
          <w:ilvl w:val="0"/>
          <w:numId w:val="40"/>
        </w:numPr>
        <w:tabs>
          <w:tab w:val="num" w:pos="0"/>
        </w:tabs>
        <w:autoSpaceDE w:val="0"/>
        <w:autoSpaceDN w:val="0"/>
        <w:adjustRightInd w:val="0"/>
        <w:snapToGrid w:val="0"/>
        <w:spacing w:line="360" w:lineRule="auto"/>
        <w:ind w:left="0" w:firstLineChars="200" w:firstLine="420"/>
        <w:rPr>
          <w:rFonts w:asciiTheme="minorEastAsia" w:eastAsiaTheme="minorEastAsia" w:hAnsiTheme="minorEastAsia"/>
          <w:bCs/>
        </w:rPr>
      </w:pPr>
      <w:bookmarkStart w:id="306" w:name="_Toc225152313"/>
      <w:r w:rsidRPr="006414F7">
        <w:rPr>
          <w:rFonts w:asciiTheme="minorEastAsia" w:eastAsiaTheme="minorEastAsia" w:hAnsiTheme="minorEastAsia" w:hint="eastAsia"/>
          <w:bCs/>
        </w:rPr>
        <w:t>收益分配方案的确定与公告</w:t>
      </w:r>
      <w:bookmarkEnd w:id="306"/>
    </w:p>
    <w:p w:rsidR="009D75B9" w:rsidRPr="006414F7" w:rsidRDefault="009D75B9" w:rsidP="001A2E39">
      <w:pPr>
        <w:snapToGrid w:val="0"/>
        <w:spacing w:line="360" w:lineRule="auto"/>
        <w:ind w:firstLine="420"/>
        <w:rPr>
          <w:rFonts w:asciiTheme="minorEastAsia" w:eastAsiaTheme="minorEastAsia" w:hAnsiTheme="minorEastAsia"/>
          <w:bCs/>
        </w:rPr>
      </w:pPr>
      <w:r w:rsidRPr="006414F7">
        <w:rPr>
          <w:rFonts w:asciiTheme="minorEastAsia" w:eastAsiaTheme="minorEastAsia" w:hAnsiTheme="minorEastAsia" w:hint="eastAsia"/>
          <w:bCs/>
        </w:rPr>
        <w:t>基金收益分配方案中载明基金收益的范围、基金净收益、基金收益分配对象、分配原则、分配时间、分配数额及比例、分配方式及有关手续费等内容。</w:t>
      </w:r>
    </w:p>
    <w:p w:rsidR="009D75B9" w:rsidRPr="006414F7" w:rsidRDefault="009D75B9" w:rsidP="001A2E39">
      <w:pPr>
        <w:snapToGrid w:val="0"/>
        <w:spacing w:line="360" w:lineRule="auto"/>
        <w:ind w:firstLine="420"/>
        <w:rPr>
          <w:rFonts w:asciiTheme="minorEastAsia" w:eastAsiaTheme="minorEastAsia" w:hAnsiTheme="minorEastAsia"/>
          <w:bCs/>
        </w:rPr>
      </w:pPr>
      <w:r w:rsidRPr="006414F7">
        <w:rPr>
          <w:rFonts w:asciiTheme="minorEastAsia" w:eastAsiaTheme="minorEastAsia" w:hAnsiTheme="minorEastAsia" w:hint="eastAsia"/>
          <w:szCs w:val="21"/>
        </w:rPr>
        <w:t>本基金收益分配方案由基金管理人拟定、基金托管人核实后确定，</w:t>
      </w:r>
      <w:r w:rsidR="00ED2B8E" w:rsidRPr="006414F7">
        <w:rPr>
          <w:rFonts w:asciiTheme="minorEastAsia" w:eastAsiaTheme="minorEastAsia" w:hAnsiTheme="minorEastAsia" w:hint="eastAsia"/>
        </w:rPr>
        <w:t>在2日内在指定媒介公告</w:t>
      </w:r>
      <w:r w:rsidRPr="006414F7">
        <w:rPr>
          <w:rFonts w:asciiTheme="minorEastAsia" w:eastAsiaTheme="minorEastAsia" w:hAnsiTheme="minorEastAsia" w:hint="eastAsia"/>
          <w:szCs w:val="21"/>
        </w:rPr>
        <w:t>。</w:t>
      </w:r>
    </w:p>
    <w:p w:rsidR="009D75B9" w:rsidRPr="006414F7" w:rsidRDefault="009D75B9" w:rsidP="009C5EC3">
      <w:pPr>
        <w:numPr>
          <w:ilvl w:val="0"/>
          <w:numId w:val="40"/>
        </w:numPr>
        <w:tabs>
          <w:tab w:val="num" w:pos="0"/>
        </w:tabs>
        <w:autoSpaceDE w:val="0"/>
        <w:autoSpaceDN w:val="0"/>
        <w:adjustRightInd w:val="0"/>
        <w:snapToGrid w:val="0"/>
        <w:spacing w:line="360" w:lineRule="auto"/>
        <w:ind w:left="0" w:firstLineChars="200" w:firstLine="420"/>
        <w:rPr>
          <w:rFonts w:asciiTheme="minorEastAsia" w:eastAsiaTheme="minorEastAsia" w:hAnsiTheme="minorEastAsia"/>
          <w:bCs/>
        </w:rPr>
      </w:pPr>
      <w:bookmarkStart w:id="307" w:name="_Toc225152314"/>
      <w:r w:rsidRPr="006414F7">
        <w:rPr>
          <w:rFonts w:asciiTheme="minorEastAsia" w:eastAsiaTheme="minorEastAsia" w:hAnsiTheme="minorEastAsia"/>
          <w:bCs/>
        </w:rPr>
        <w:t>收益分配中发生的费用</w:t>
      </w:r>
      <w:bookmarkEnd w:id="307"/>
    </w:p>
    <w:p w:rsidR="009D75B9" w:rsidRPr="006414F7" w:rsidRDefault="00431493" w:rsidP="001A2E39">
      <w:pPr>
        <w:snapToGrid w:val="0"/>
        <w:spacing w:line="360" w:lineRule="auto"/>
        <w:ind w:firstLineChars="250" w:firstLine="525"/>
        <w:rPr>
          <w:rFonts w:asciiTheme="minorEastAsia" w:eastAsiaTheme="minorEastAsia" w:hAnsiTheme="minorEastAsia"/>
          <w:bCs/>
        </w:rPr>
      </w:pPr>
      <w:r w:rsidRPr="006414F7">
        <w:rPr>
          <w:rFonts w:asciiTheme="minorEastAsia" w:eastAsiaTheme="minorEastAsia" w:hAnsiTheme="minorEastAsia" w:hint="eastAsia"/>
          <w:bCs/>
        </w:rPr>
        <w:t>1、</w:t>
      </w:r>
      <w:r w:rsidR="009D75B9" w:rsidRPr="006414F7">
        <w:rPr>
          <w:rFonts w:asciiTheme="minorEastAsia" w:eastAsiaTheme="minorEastAsia" w:hAnsiTheme="minorEastAsia"/>
          <w:bCs/>
        </w:rPr>
        <w:t>收益分配采用红利再投资方式免收再投资的费用。</w:t>
      </w:r>
    </w:p>
    <w:p w:rsidR="009D75B9" w:rsidRPr="006414F7" w:rsidRDefault="00431493" w:rsidP="001A2E39">
      <w:pPr>
        <w:snapToGrid w:val="0"/>
        <w:spacing w:line="360" w:lineRule="auto"/>
        <w:ind w:firstLineChars="250" w:firstLine="525"/>
        <w:rPr>
          <w:rFonts w:asciiTheme="minorEastAsia" w:eastAsiaTheme="minorEastAsia" w:hAnsiTheme="minorEastAsia"/>
        </w:rPr>
      </w:pPr>
      <w:r w:rsidRPr="006414F7">
        <w:rPr>
          <w:rFonts w:asciiTheme="minorEastAsia" w:eastAsiaTheme="minorEastAsia" w:hAnsiTheme="minorEastAsia" w:hint="eastAsia"/>
        </w:rPr>
        <w:t>2、</w:t>
      </w:r>
      <w:r w:rsidR="009D75B9" w:rsidRPr="006414F7">
        <w:rPr>
          <w:rFonts w:asciiTheme="minorEastAsia" w:eastAsiaTheme="minorEastAsia" w:hAnsiTheme="minorEastAsia" w:hint="eastAsia"/>
        </w:rPr>
        <w:t>收益分配时发生的银行转帐等手续费由基金份额持有人自行承担；</w:t>
      </w:r>
      <w:r w:rsidR="009D75B9" w:rsidRPr="006414F7">
        <w:rPr>
          <w:rFonts w:asciiTheme="minorEastAsia" w:eastAsiaTheme="minorEastAsia" w:hAnsiTheme="minorEastAsia"/>
        </w:rPr>
        <w:t>如果基金份额持有人所获现金红利不足支付前述银行</w:t>
      </w:r>
      <w:r w:rsidR="009D75B9" w:rsidRPr="006414F7">
        <w:rPr>
          <w:rFonts w:asciiTheme="minorEastAsia" w:eastAsiaTheme="minorEastAsia" w:hAnsiTheme="minorEastAsia" w:hint="eastAsia"/>
        </w:rPr>
        <w:t>转帐等</w:t>
      </w:r>
      <w:r w:rsidR="009D75B9" w:rsidRPr="006414F7">
        <w:rPr>
          <w:rFonts w:asciiTheme="minorEastAsia" w:eastAsiaTheme="minorEastAsia" w:hAnsiTheme="minorEastAsia"/>
        </w:rPr>
        <w:t>手续费，</w:t>
      </w:r>
      <w:r w:rsidR="009D75B9" w:rsidRPr="006414F7">
        <w:rPr>
          <w:rFonts w:asciiTheme="minorEastAsia" w:eastAsiaTheme="minorEastAsia" w:hAnsiTheme="minorEastAsia" w:hint="eastAsia"/>
        </w:rPr>
        <w:t>注册登记机构</w:t>
      </w:r>
      <w:r w:rsidR="009D75B9" w:rsidRPr="006414F7">
        <w:rPr>
          <w:rFonts w:asciiTheme="minorEastAsia" w:eastAsiaTheme="minorEastAsia" w:hAnsiTheme="minorEastAsia"/>
        </w:rPr>
        <w:t>自动将该基金份额持有人的现金红利按红利发放日</w:t>
      </w:r>
      <w:r w:rsidR="009D75B9" w:rsidRPr="006414F7">
        <w:rPr>
          <w:rFonts w:asciiTheme="minorEastAsia" w:eastAsiaTheme="minorEastAsia" w:hAnsiTheme="minorEastAsia" w:hint="eastAsia"/>
        </w:rPr>
        <w:t>前一工作日</w:t>
      </w:r>
      <w:r w:rsidR="009D75B9" w:rsidRPr="006414F7">
        <w:rPr>
          <w:rFonts w:asciiTheme="minorEastAsia" w:eastAsiaTheme="minorEastAsia" w:hAnsiTheme="minorEastAsia"/>
        </w:rPr>
        <w:t>的基金份额净值转为基金份额。</w:t>
      </w:r>
    </w:p>
    <w:p w:rsidR="00431493" w:rsidRPr="006414F7" w:rsidRDefault="00431493" w:rsidP="001A2E39">
      <w:pPr>
        <w:snapToGrid w:val="0"/>
        <w:spacing w:line="360" w:lineRule="auto"/>
        <w:ind w:firstLineChars="250" w:firstLine="525"/>
        <w:rPr>
          <w:rFonts w:asciiTheme="minorEastAsia" w:eastAsiaTheme="minorEastAsia" w:hAnsiTheme="minorEastAsia"/>
        </w:rPr>
      </w:pPr>
    </w:p>
    <w:p w:rsidR="00431493" w:rsidRPr="006414F7" w:rsidRDefault="00431493" w:rsidP="001A2E39">
      <w:pPr>
        <w:snapToGrid w:val="0"/>
        <w:spacing w:line="360" w:lineRule="auto"/>
        <w:ind w:firstLineChars="250" w:firstLine="525"/>
        <w:rPr>
          <w:rFonts w:asciiTheme="minorEastAsia" w:eastAsiaTheme="minorEastAsia" w:hAnsiTheme="minorEastAsia"/>
        </w:rPr>
      </w:pPr>
    </w:p>
    <w:p w:rsidR="00431493" w:rsidRPr="006414F7" w:rsidRDefault="00431493" w:rsidP="001A2E39">
      <w:pPr>
        <w:snapToGrid w:val="0"/>
        <w:spacing w:line="360" w:lineRule="auto"/>
        <w:ind w:firstLineChars="250" w:firstLine="525"/>
        <w:rPr>
          <w:rFonts w:asciiTheme="minorEastAsia" w:eastAsiaTheme="minorEastAsia" w:hAnsiTheme="minorEastAsia"/>
        </w:rPr>
      </w:pPr>
    </w:p>
    <w:p w:rsidR="00431493" w:rsidRPr="006414F7" w:rsidRDefault="00431493" w:rsidP="001A2E39">
      <w:pPr>
        <w:snapToGrid w:val="0"/>
        <w:spacing w:line="360" w:lineRule="auto"/>
        <w:ind w:firstLineChars="250" w:firstLine="525"/>
        <w:rPr>
          <w:rFonts w:asciiTheme="minorEastAsia" w:eastAsiaTheme="minorEastAsia" w:hAnsiTheme="minorEastAsia"/>
          <w:bCs/>
        </w:rPr>
      </w:pPr>
    </w:p>
    <w:p w:rsidR="009D75B9" w:rsidRPr="006414F7" w:rsidRDefault="009D75B9" w:rsidP="001A2E39">
      <w:pPr>
        <w:snapToGrid w:val="0"/>
        <w:spacing w:line="360" w:lineRule="auto"/>
        <w:ind w:firstLine="480"/>
        <w:rPr>
          <w:rFonts w:asciiTheme="minorEastAsia" w:eastAsiaTheme="minorEastAsia" w:hAnsiTheme="minorEastAsia"/>
          <w:bCs/>
        </w:rPr>
      </w:pPr>
    </w:p>
    <w:p w:rsidR="009D75B9" w:rsidRPr="006414F7" w:rsidRDefault="009D75B9" w:rsidP="001A2E39">
      <w:pPr>
        <w:pStyle w:val="1"/>
        <w:keepLines/>
        <w:snapToGrid w:val="0"/>
        <w:spacing w:beforeLines="0" w:afterLines="0" w:line="360" w:lineRule="auto"/>
        <w:ind w:firstLineChars="0" w:firstLine="0"/>
        <w:rPr>
          <w:rFonts w:asciiTheme="minorEastAsia" w:eastAsiaTheme="minorEastAsia" w:hAnsiTheme="minorEastAsia"/>
          <w:bCs/>
        </w:rPr>
      </w:pPr>
      <w:bookmarkStart w:id="308" w:name="_Toc225152181"/>
      <w:bookmarkStart w:id="309" w:name="_Toc225152315"/>
      <w:bookmarkStart w:id="310" w:name="_Toc225230546"/>
      <w:bookmarkStart w:id="311" w:name="_Toc225230706"/>
      <w:bookmarkStart w:id="312" w:name="_Toc225230818"/>
      <w:bookmarkStart w:id="313" w:name="_Toc225230892"/>
      <w:bookmarkStart w:id="314" w:name="_Toc45618278"/>
      <w:r w:rsidRPr="006414F7">
        <w:rPr>
          <w:rFonts w:asciiTheme="minorEastAsia" w:eastAsiaTheme="minorEastAsia" w:hAnsiTheme="minorEastAsia" w:hint="eastAsia"/>
          <w:b/>
          <w:bCs/>
          <w:kern w:val="44"/>
          <w:sz w:val="28"/>
          <w:szCs w:val="44"/>
        </w:rPr>
        <w:lastRenderedPageBreak/>
        <w:t>十三、基金的费用与税收</w:t>
      </w:r>
      <w:bookmarkEnd w:id="308"/>
      <w:bookmarkEnd w:id="309"/>
      <w:bookmarkEnd w:id="310"/>
      <w:bookmarkEnd w:id="311"/>
      <w:bookmarkEnd w:id="312"/>
      <w:bookmarkEnd w:id="313"/>
      <w:bookmarkEnd w:id="314"/>
    </w:p>
    <w:p w:rsidR="009D75B9" w:rsidRPr="006414F7" w:rsidRDefault="001B1DED" w:rsidP="001A2E39">
      <w:pPr>
        <w:autoSpaceDE w:val="0"/>
        <w:autoSpaceDN w:val="0"/>
        <w:adjustRightInd w:val="0"/>
        <w:snapToGrid w:val="0"/>
        <w:spacing w:line="360" w:lineRule="auto"/>
        <w:outlineLvl w:val="1"/>
        <w:rPr>
          <w:rFonts w:asciiTheme="minorEastAsia" w:eastAsiaTheme="minorEastAsia" w:hAnsiTheme="minorEastAsia"/>
          <w:b/>
          <w:bCs/>
        </w:rPr>
      </w:pPr>
      <w:bookmarkStart w:id="315" w:name="_Toc225152316"/>
      <w:bookmarkStart w:id="316" w:name="_Toc225230547"/>
      <w:bookmarkStart w:id="317" w:name="_Toc225230707"/>
      <w:bookmarkStart w:id="318" w:name="_Toc225230819"/>
      <w:bookmarkStart w:id="319" w:name="_Toc45618279"/>
      <w:r w:rsidRPr="006414F7">
        <w:rPr>
          <w:rFonts w:asciiTheme="minorEastAsia" w:eastAsiaTheme="minorEastAsia" w:hAnsiTheme="minorEastAsia" w:hint="eastAsia"/>
          <w:b/>
          <w:bCs/>
        </w:rPr>
        <w:t>（一）</w:t>
      </w:r>
      <w:r w:rsidR="009D75B9" w:rsidRPr="006414F7">
        <w:rPr>
          <w:rFonts w:asciiTheme="minorEastAsia" w:eastAsiaTheme="minorEastAsia" w:hAnsiTheme="minorEastAsia" w:hint="eastAsia"/>
          <w:b/>
          <w:bCs/>
        </w:rPr>
        <w:t>与基金运作有关的费用</w:t>
      </w:r>
      <w:bookmarkEnd w:id="315"/>
      <w:bookmarkEnd w:id="316"/>
      <w:bookmarkEnd w:id="317"/>
      <w:bookmarkEnd w:id="318"/>
      <w:bookmarkEnd w:id="319"/>
    </w:p>
    <w:p w:rsidR="009D75B9" w:rsidRPr="006414F7" w:rsidRDefault="00431493" w:rsidP="00431493">
      <w:pPr>
        <w:pStyle w:val="a6"/>
        <w:tabs>
          <w:tab w:val="left" w:pos="735"/>
        </w:tabs>
        <w:snapToGrid w:val="0"/>
        <w:spacing w:line="360" w:lineRule="auto"/>
        <w:ind w:left="420" w:firstLine="0"/>
        <w:rPr>
          <w:rFonts w:asciiTheme="minorEastAsia" w:eastAsiaTheme="minorEastAsia" w:hAnsiTheme="minorEastAsia"/>
        </w:rPr>
      </w:pPr>
      <w:r w:rsidRPr="006414F7">
        <w:rPr>
          <w:rFonts w:asciiTheme="minorEastAsia" w:eastAsiaTheme="minorEastAsia" w:hAnsiTheme="minorEastAsia" w:hint="eastAsia"/>
        </w:rPr>
        <w:t>1、</w:t>
      </w:r>
      <w:r w:rsidR="009D75B9" w:rsidRPr="006414F7">
        <w:rPr>
          <w:rFonts w:asciiTheme="minorEastAsia" w:eastAsiaTheme="minorEastAsia" w:hAnsiTheme="minorEastAsia" w:hint="eastAsia"/>
        </w:rPr>
        <w:t>基金费用的种类</w:t>
      </w:r>
    </w:p>
    <w:p w:rsidR="009D75B9" w:rsidRPr="006414F7" w:rsidRDefault="00431493" w:rsidP="00431493">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（1）</w:t>
      </w:r>
      <w:r w:rsidR="009D75B9" w:rsidRPr="006414F7">
        <w:rPr>
          <w:rFonts w:asciiTheme="minorEastAsia" w:eastAsiaTheme="minorEastAsia" w:hAnsiTheme="minorEastAsia" w:hint="eastAsia"/>
        </w:rPr>
        <w:t>基金管理人的管理费；</w:t>
      </w:r>
    </w:p>
    <w:p w:rsidR="009D75B9" w:rsidRPr="006414F7" w:rsidRDefault="00431493" w:rsidP="00431493">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（2）</w:t>
      </w:r>
      <w:r w:rsidR="009D75B9" w:rsidRPr="006414F7">
        <w:rPr>
          <w:rFonts w:asciiTheme="minorEastAsia" w:eastAsiaTheme="minorEastAsia" w:hAnsiTheme="minorEastAsia" w:hint="eastAsia"/>
        </w:rPr>
        <w:t>基金托管人的托管费；</w:t>
      </w:r>
    </w:p>
    <w:p w:rsidR="009D75B9" w:rsidRPr="006414F7" w:rsidRDefault="00431493" w:rsidP="00431493">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（3）</w:t>
      </w:r>
      <w:r w:rsidR="009D75B9" w:rsidRPr="006414F7">
        <w:rPr>
          <w:rFonts w:asciiTheme="minorEastAsia" w:eastAsiaTheme="minorEastAsia" w:hAnsiTheme="minorEastAsia" w:hint="eastAsia"/>
        </w:rPr>
        <w:t>基金信息披露费用；</w:t>
      </w:r>
    </w:p>
    <w:p w:rsidR="009D75B9" w:rsidRPr="006414F7" w:rsidRDefault="00431493" w:rsidP="00431493">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（4）</w:t>
      </w:r>
      <w:r w:rsidR="009D75B9" w:rsidRPr="006414F7">
        <w:rPr>
          <w:rFonts w:asciiTheme="minorEastAsia" w:eastAsiaTheme="minorEastAsia" w:hAnsiTheme="minorEastAsia" w:hint="eastAsia"/>
        </w:rPr>
        <w:t>基金份额持有人大会费用；</w:t>
      </w:r>
    </w:p>
    <w:p w:rsidR="009D75B9" w:rsidRPr="006414F7" w:rsidRDefault="00431493" w:rsidP="00431493">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（5）</w:t>
      </w:r>
      <w:r w:rsidR="009D75B9" w:rsidRPr="006414F7">
        <w:rPr>
          <w:rFonts w:asciiTheme="minorEastAsia" w:eastAsiaTheme="minorEastAsia" w:hAnsiTheme="minorEastAsia" w:hint="eastAsia"/>
        </w:rPr>
        <w:t>与基金相关的会计师费和律师费；</w:t>
      </w:r>
    </w:p>
    <w:p w:rsidR="009D75B9" w:rsidRPr="006414F7" w:rsidRDefault="00431493" w:rsidP="00431493">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（6）</w:t>
      </w:r>
      <w:r w:rsidR="009D75B9" w:rsidRPr="006414F7">
        <w:rPr>
          <w:rFonts w:asciiTheme="minorEastAsia" w:eastAsiaTheme="minorEastAsia" w:hAnsiTheme="minorEastAsia" w:hint="eastAsia"/>
        </w:rPr>
        <w:t>证券交易费；</w:t>
      </w:r>
    </w:p>
    <w:p w:rsidR="009D75B9" w:rsidRPr="006414F7" w:rsidRDefault="00431493" w:rsidP="00431493">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（7）</w:t>
      </w:r>
      <w:r w:rsidR="009D75B9" w:rsidRPr="006414F7">
        <w:rPr>
          <w:rFonts w:asciiTheme="minorEastAsia" w:eastAsiaTheme="minorEastAsia" w:hAnsiTheme="minorEastAsia" w:hint="eastAsia"/>
        </w:rPr>
        <w:t>按照国家有关规定可以列入的其他费用；</w:t>
      </w:r>
    </w:p>
    <w:p w:rsidR="009D75B9" w:rsidRPr="006414F7" w:rsidRDefault="00431493" w:rsidP="00431493">
      <w:pPr>
        <w:pStyle w:val="a6"/>
        <w:tabs>
          <w:tab w:val="left" w:pos="735"/>
        </w:tabs>
        <w:snapToGrid w:val="0"/>
        <w:spacing w:line="360" w:lineRule="auto"/>
        <w:ind w:left="420" w:firstLine="0"/>
        <w:rPr>
          <w:rFonts w:asciiTheme="minorEastAsia" w:eastAsiaTheme="minorEastAsia" w:hAnsiTheme="minorEastAsia"/>
        </w:rPr>
      </w:pPr>
      <w:r w:rsidRPr="006414F7">
        <w:rPr>
          <w:rFonts w:asciiTheme="minorEastAsia" w:eastAsiaTheme="minorEastAsia" w:hAnsiTheme="minorEastAsia" w:hint="eastAsia"/>
        </w:rPr>
        <w:t>2、</w:t>
      </w:r>
      <w:r w:rsidR="009D75B9" w:rsidRPr="006414F7">
        <w:rPr>
          <w:rFonts w:asciiTheme="minorEastAsia" w:eastAsiaTheme="minorEastAsia" w:hAnsiTheme="minorEastAsia" w:hint="eastAsia"/>
        </w:rPr>
        <w:t>基金费用计提方法、计提标准和支付方式</w:t>
      </w:r>
    </w:p>
    <w:p w:rsidR="009D75B9" w:rsidRPr="006414F7" w:rsidRDefault="00431493" w:rsidP="00431493">
      <w:pPr>
        <w:pStyle w:val="a6"/>
        <w:tabs>
          <w:tab w:val="left" w:pos="735"/>
        </w:tabs>
        <w:snapToGrid w:val="0"/>
        <w:spacing w:line="360" w:lineRule="auto"/>
        <w:ind w:left="420" w:firstLine="0"/>
        <w:rPr>
          <w:rFonts w:asciiTheme="minorEastAsia" w:eastAsiaTheme="minorEastAsia" w:hAnsiTheme="minorEastAsia"/>
        </w:rPr>
      </w:pPr>
      <w:r w:rsidRPr="006414F7">
        <w:rPr>
          <w:rFonts w:asciiTheme="minorEastAsia" w:eastAsiaTheme="minorEastAsia" w:hAnsiTheme="minorEastAsia" w:hint="eastAsia"/>
        </w:rPr>
        <w:t>（1）</w:t>
      </w:r>
      <w:r w:rsidR="009D75B9" w:rsidRPr="006414F7">
        <w:rPr>
          <w:rFonts w:asciiTheme="minorEastAsia" w:eastAsiaTheme="minorEastAsia" w:hAnsiTheme="minorEastAsia" w:hint="eastAsia"/>
        </w:rPr>
        <w:t>基金管理人的管理费</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基金管理费按前一日基金资产净值的</w:t>
      </w:r>
      <w:r w:rsidRPr="006414F7">
        <w:rPr>
          <w:rFonts w:asciiTheme="minorEastAsia" w:eastAsiaTheme="minorEastAsia" w:hAnsiTheme="minorEastAsia"/>
        </w:rPr>
        <w:t>1.5</w:t>
      </w:r>
      <w:r w:rsidRPr="006414F7">
        <w:rPr>
          <w:rFonts w:asciiTheme="minorEastAsia" w:eastAsiaTheme="minorEastAsia" w:hAnsiTheme="minorEastAsia" w:hint="eastAsia"/>
        </w:rPr>
        <w:t>%年费率计算。计算方法如下：</w:t>
      </w:r>
    </w:p>
    <w:p w:rsidR="009D75B9" w:rsidRPr="006414F7" w:rsidRDefault="009D75B9" w:rsidP="001A2E39">
      <w:pPr>
        <w:autoSpaceDE w:val="0"/>
        <w:autoSpaceDN w:val="0"/>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H</w:t>
      </w:r>
      <w:r w:rsidRPr="006414F7">
        <w:rPr>
          <w:rFonts w:asciiTheme="minorEastAsia" w:eastAsiaTheme="minorEastAsia" w:hAnsiTheme="minorEastAsia" w:hint="eastAsia"/>
        </w:rPr>
        <w:t>=</w:t>
      </w:r>
      <w:r w:rsidRPr="006414F7">
        <w:rPr>
          <w:rFonts w:asciiTheme="minorEastAsia" w:eastAsiaTheme="minorEastAsia" w:hAnsiTheme="minorEastAsia"/>
        </w:rPr>
        <w:t>E</w:t>
      </w:r>
      <w:r w:rsidRPr="006414F7">
        <w:rPr>
          <w:rFonts w:asciiTheme="minorEastAsia" w:eastAsiaTheme="minorEastAsia" w:hAnsiTheme="minorEastAsia" w:hint="eastAsia"/>
        </w:rPr>
        <w:t>×</w:t>
      </w:r>
      <w:r w:rsidRPr="006414F7">
        <w:rPr>
          <w:rFonts w:asciiTheme="minorEastAsia" w:eastAsiaTheme="minorEastAsia" w:hAnsiTheme="minorEastAsia"/>
        </w:rPr>
        <w:t>1.5</w:t>
      </w:r>
      <w:r w:rsidRPr="006414F7">
        <w:rPr>
          <w:rFonts w:asciiTheme="minorEastAsia" w:eastAsiaTheme="minorEastAsia" w:hAnsiTheme="minorEastAsia" w:hint="eastAsia"/>
        </w:rPr>
        <w:t>%÷当年天数；</w:t>
      </w:r>
      <w:r w:rsidRPr="006414F7">
        <w:rPr>
          <w:rFonts w:asciiTheme="minorEastAsia" w:eastAsiaTheme="minorEastAsia" w:hAnsiTheme="minorEastAsia"/>
        </w:rPr>
        <w:t>H</w:t>
      </w:r>
      <w:r w:rsidRPr="006414F7">
        <w:rPr>
          <w:rFonts w:asciiTheme="minorEastAsia" w:eastAsiaTheme="minorEastAsia" w:hAnsiTheme="minorEastAsia" w:hint="eastAsia"/>
        </w:rPr>
        <w:t>为每日应支付的基金管理费；</w:t>
      </w:r>
      <w:r w:rsidRPr="006414F7">
        <w:rPr>
          <w:rFonts w:asciiTheme="minorEastAsia" w:eastAsiaTheme="minorEastAsia" w:hAnsiTheme="minorEastAsia"/>
        </w:rPr>
        <w:t>E</w:t>
      </w:r>
      <w:r w:rsidRPr="006414F7">
        <w:rPr>
          <w:rFonts w:asciiTheme="minorEastAsia" w:eastAsiaTheme="minorEastAsia" w:hAnsiTheme="minorEastAsia" w:hint="eastAsia"/>
        </w:rPr>
        <w:t>为前一日基金资产净值</w:t>
      </w:r>
    </w:p>
    <w:p w:rsidR="009D75B9" w:rsidRPr="006414F7" w:rsidRDefault="009D75B9" w:rsidP="001A2E39">
      <w:pPr>
        <w:snapToGrid w:val="0"/>
        <w:spacing w:line="360" w:lineRule="auto"/>
        <w:ind w:firstLine="420"/>
        <w:rPr>
          <w:rFonts w:asciiTheme="minorEastAsia" w:eastAsiaTheme="minorEastAsia" w:hAnsiTheme="minorEastAsia"/>
          <w:szCs w:val="20"/>
        </w:rPr>
      </w:pPr>
      <w:r w:rsidRPr="006414F7">
        <w:rPr>
          <w:rFonts w:asciiTheme="minorEastAsia" w:eastAsiaTheme="minorEastAsia" w:hAnsiTheme="minorEastAsia" w:hint="eastAsia"/>
        </w:rPr>
        <w:t>基金管理费每日计算，逐日累计至每个月月末，按月支付，由基金托管人复核后于次月的前</w:t>
      </w:r>
      <w:r w:rsidRPr="006414F7">
        <w:rPr>
          <w:rFonts w:asciiTheme="minorEastAsia" w:eastAsiaTheme="minorEastAsia" w:hAnsiTheme="minorEastAsia" w:hint="eastAsia"/>
          <w:szCs w:val="20"/>
        </w:rPr>
        <w:t>两个工作日内从基金资产中一次性支付给基金管理人。</w:t>
      </w:r>
    </w:p>
    <w:p w:rsidR="009D75B9" w:rsidRPr="006414F7" w:rsidRDefault="00431493" w:rsidP="00431493">
      <w:pPr>
        <w:pStyle w:val="a6"/>
        <w:tabs>
          <w:tab w:val="left" w:pos="735"/>
        </w:tabs>
        <w:snapToGrid w:val="0"/>
        <w:spacing w:line="360" w:lineRule="auto"/>
        <w:ind w:left="420" w:firstLine="0"/>
        <w:rPr>
          <w:rFonts w:asciiTheme="minorEastAsia" w:eastAsiaTheme="minorEastAsia" w:hAnsiTheme="minorEastAsia"/>
        </w:rPr>
      </w:pPr>
      <w:r w:rsidRPr="006414F7">
        <w:rPr>
          <w:rFonts w:asciiTheme="minorEastAsia" w:eastAsiaTheme="minorEastAsia" w:hAnsiTheme="minorEastAsia" w:hint="eastAsia"/>
        </w:rPr>
        <w:t>（2）</w:t>
      </w:r>
      <w:r w:rsidR="009D75B9" w:rsidRPr="006414F7">
        <w:rPr>
          <w:rFonts w:asciiTheme="minorEastAsia" w:eastAsiaTheme="minorEastAsia" w:hAnsiTheme="minorEastAsia" w:hint="eastAsia"/>
        </w:rPr>
        <w:t>基金托管人的托管费</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基金托管费按前一日的基金资产净值的0.</w:t>
      </w:r>
      <w:r w:rsidRPr="006414F7">
        <w:rPr>
          <w:rFonts w:asciiTheme="minorEastAsia" w:eastAsiaTheme="minorEastAsia" w:hAnsiTheme="minorEastAsia"/>
        </w:rPr>
        <w:t>25</w:t>
      </w:r>
      <w:r w:rsidRPr="006414F7">
        <w:rPr>
          <w:rFonts w:asciiTheme="minorEastAsia" w:eastAsiaTheme="minorEastAsia" w:hAnsiTheme="minorEastAsia" w:hint="eastAsia"/>
        </w:rPr>
        <w:t>%的年费率计算。计算方法如下：</w:t>
      </w:r>
    </w:p>
    <w:p w:rsidR="009D75B9" w:rsidRPr="006414F7" w:rsidRDefault="009D75B9" w:rsidP="001A2E39">
      <w:pPr>
        <w:autoSpaceDE w:val="0"/>
        <w:autoSpaceDN w:val="0"/>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H=E</w:t>
      </w:r>
      <w:r w:rsidRPr="006414F7">
        <w:rPr>
          <w:rFonts w:asciiTheme="minorEastAsia" w:eastAsiaTheme="minorEastAsia" w:hAnsiTheme="minorEastAsia" w:hint="eastAsia"/>
        </w:rPr>
        <w:t>×0.</w:t>
      </w:r>
      <w:r w:rsidRPr="006414F7">
        <w:rPr>
          <w:rFonts w:asciiTheme="minorEastAsia" w:eastAsiaTheme="minorEastAsia" w:hAnsiTheme="minorEastAsia"/>
        </w:rPr>
        <w:t>25</w:t>
      </w:r>
      <w:r w:rsidRPr="006414F7">
        <w:rPr>
          <w:rFonts w:asciiTheme="minorEastAsia" w:eastAsiaTheme="minorEastAsia" w:hAnsiTheme="minorEastAsia" w:hint="eastAsia"/>
        </w:rPr>
        <w:t>%÷当年天数；</w:t>
      </w:r>
      <w:r w:rsidRPr="006414F7">
        <w:rPr>
          <w:rFonts w:asciiTheme="minorEastAsia" w:eastAsiaTheme="minorEastAsia" w:hAnsiTheme="minorEastAsia"/>
        </w:rPr>
        <w:t>H</w:t>
      </w:r>
      <w:r w:rsidRPr="006414F7">
        <w:rPr>
          <w:rFonts w:asciiTheme="minorEastAsia" w:eastAsiaTheme="minorEastAsia" w:hAnsiTheme="minorEastAsia" w:hint="eastAsia"/>
        </w:rPr>
        <w:t>为每日应计提的基金托管费；</w:t>
      </w:r>
      <w:r w:rsidRPr="006414F7">
        <w:rPr>
          <w:rFonts w:asciiTheme="minorEastAsia" w:eastAsiaTheme="minorEastAsia" w:hAnsiTheme="minorEastAsia"/>
        </w:rPr>
        <w:t>E</w:t>
      </w:r>
      <w:r w:rsidRPr="006414F7">
        <w:rPr>
          <w:rFonts w:asciiTheme="minorEastAsia" w:eastAsiaTheme="minorEastAsia" w:hAnsiTheme="minorEastAsia" w:hint="eastAsia"/>
        </w:rPr>
        <w:t>为前一日的基金资产净值</w:t>
      </w:r>
    </w:p>
    <w:p w:rsidR="009D75B9" w:rsidRPr="006414F7" w:rsidRDefault="009D75B9" w:rsidP="001A2E39">
      <w:pPr>
        <w:snapToGrid w:val="0"/>
        <w:spacing w:line="360" w:lineRule="auto"/>
        <w:ind w:firstLine="420"/>
        <w:rPr>
          <w:rFonts w:asciiTheme="minorEastAsia" w:eastAsiaTheme="minorEastAsia" w:hAnsiTheme="minorEastAsia"/>
          <w:bCs/>
        </w:rPr>
      </w:pPr>
      <w:r w:rsidRPr="006414F7">
        <w:rPr>
          <w:rFonts w:asciiTheme="minorEastAsia" w:eastAsiaTheme="minorEastAsia" w:hAnsiTheme="minorEastAsia" w:hint="eastAsia"/>
        </w:rPr>
        <w:t>基金托管费每日计算，逐日累计至每个月月末，按月支付。由基金管理人向基金托管人发送基金托管费划付指令，基金托管人复核后于次月的前两个工作日内从基金资产中一次性支付给基金托管人。</w:t>
      </w:r>
    </w:p>
    <w:p w:rsidR="009D75B9" w:rsidRPr="006414F7" w:rsidRDefault="00431493" w:rsidP="00431493">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（3）</w:t>
      </w:r>
      <w:r w:rsidR="009D75B9" w:rsidRPr="006414F7">
        <w:rPr>
          <w:rFonts w:asciiTheme="minorEastAsia" w:eastAsiaTheme="minorEastAsia" w:hAnsiTheme="minorEastAsia" w:hint="eastAsia"/>
        </w:rPr>
        <w:t>上述1款中（3）至（7）项费用由基金托管人根据其他有关法规及相应协议的规定，按费用实际支出金额支付，列入当期基金费用。</w:t>
      </w:r>
    </w:p>
    <w:p w:rsidR="009D75B9" w:rsidRPr="006414F7" w:rsidRDefault="0018579E" w:rsidP="00431493">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3、</w:t>
      </w:r>
      <w:r w:rsidR="009D75B9" w:rsidRPr="006414F7">
        <w:rPr>
          <w:rFonts w:asciiTheme="minorEastAsia" w:eastAsiaTheme="minorEastAsia" w:hAnsiTheme="minorEastAsia" w:hint="eastAsia"/>
        </w:rPr>
        <w:t>不列入基金费用的项目</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基金管理人和基金托管人因未履行或未完全履行义务导致的费用支出或基金资产的损失，以及处理与基金运作无关的事项发生的费用等不列入基金费用。</w:t>
      </w:r>
    </w:p>
    <w:p w:rsidR="009D75B9" w:rsidRPr="006414F7" w:rsidRDefault="0018579E" w:rsidP="00431493">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4、</w:t>
      </w:r>
      <w:r w:rsidR="009D75B9" w:rsidRPr="006414F7">
        <w:rPr>
          <w:rFonts w:asciiTheme="minorEastAsia" w:eastAsiaTheme="minorEastAsia" w:hAnsiTheme="minorEastAsia" w:hint="eastAsia"/>
        </w:rPr>
        <w:t>基金管理人和基金托管人可磋商酌情调低基金管理费和基金托管费，此项调整不需要基金份额持有人大会决议通过。</w:t>
      </w:r>
    </w:p>
    <w:p w:rsidR="009D75B9" w:rsidRPr="006414F7" w:rsidRDefault="001B1DED" w:rsidP="001A2E39">
      <w:pPr>
        <w:autoSpaceDE w:val="0"/>
        <w:autoSpaceDN w:val="0"/>
        <w:adjustRightInd w:val="0"/>
        <w:snapToGrid w:val="0"/>
        <w:spacing w:line="360" w:lineRule="auto"/>
        <w:outlineLvl w:val="1"/>
        <w:rPr>
          <w:rFonts w:asciiTheme="minorEastAsia" w:eastAsiaTheme="minorEastAsia" w:hAnsiTheme="minorEastAsia"/>
          <w:b/>
          <w:bCs/>
        </w:rPr>
      </w:pPr>
      <w:bookmarkStart w:id="320" w:name="_Toc225152317"/>
      <w:bookmarkStart w:id="321" w:name="_Toc225230548"/>
      <w:bookmarkStart w:id="322" w:name="_Toc225230708"/>
      <w:bookmarkStart w:id="323" w:name="_Toc225230820"/>
      <w:bookmarkStart w:id="324" w:name="_Toc45618280"/>
      <w:r w:rsidRPr="006414F7">
        <w:rPr>
          <w:rFonts w:asciiTheme="minorEastAsia" w:eastAsiaTheme="minorEastAsia" w:hAnsiTheme="minorEastAsia" w:hint="eastAsia"/>
          <w:b/>
          <w:bCs/>
        </w:rPr>
        <w:t>（二）</w:t>
      </w:r>
      <w:r w:rsidR="009D75B9" w:rsidRPr="006414F7">
        <w:rPr>
          <w:rFonts w:asciiTheme="minorEastAsia" w:eastAsiaTheme="minorEastAsia" w:hAnsiTheme="minorEastAsia" w:hint="eastAsia"/>
          <w:b/>
          <w:bCs/>
        </w:rPr>
        <w:t>与基金销售有关的费用</w:t>
      </w:r>
      <w:bookmarkEnd w:id="320"/>
      <w:bookmarkEnd w:id="321"/>
      <w:bookmarkEnd w:id="322"/>
      <w:bookmarkEnd w:id="323"/>
      <w:bookmarkEnd w:id="324"/>
    </w:p>
    <w:p w:rsidR="00925BBA" w:rsidRPr="006414F7" w:rsidRDefault="00431493" w:rsidP="001A2E39">
      <w:pPr>
        <w:pStyle w:val="a6"/>
        <w:tabs>
          <w:tab w:val="left" w:pos="735"/>
        </w:tabs>
        <w:snapToGrid w:val="0"/>
        <w:spacing w:line="360" w:lineRule="auto"/>
        <w:ind w:left="567" w:firstLine="0"/>
        <w:rPr>
          <w:rFonts w:asciiTheme="minorEastAsia" w:eastAsiaTheme="minorEastAsia" w:hAnsiTheme="minorEastAsia"/>
        </w:rPr>
      </w:pPr>
      <w:r w:rsidRPr="006414F7">
        <w:rPr>
          <w:rFonts w:asciiTheme="minorEastAsia" w:eastAsiaTheme="minorEastAsia" w:hAnsiTheme="minorEastAsia" w:hint="eastAsia"/>
        </w:rPr>
        <w:t>1、</w:t>
      </w:r>
      <w:r w:rsidR="009D75B9" w:rsidRPr="006414F7">
        <w:rPr>
          <w:rFonts w:asciiTheme="minorEastAsia" w:eastAsiaTheme="minorEastAsia" w:hAnsiTheme="minorEastAsia" w:hint="eastAsia"/>
        </w:rPr>
        <w:t>申购费率</w:t>
      </w:r>
    </w:p>
    <w:p w:rsidR="00925BBA" w:rsidRPr="006414F7" w:rsidRDefault="00925BBA" w:rsidP="001A2E39">
      <w:pPr>
        <w:autoSpaceDE w:val="0"/>
        <w:autoSpaceDN w:val="0"/>
        <w:snapToGrid w:val="0"/>
        <w:spacing w:line="360" w:lineRule="auto"/>
        <w:ind w:firstLineChars="200" w:firstLine="420"/>
        <w:textAlignment w:val="bottom"/>
        <w:rPr>
          <w:rFonts w:asciiTheme="minorEastAsia" w:eastAsiaTheme="minorEastAsia" w:hAnsiTheme="minorEastAsia"/>
        </w:rPr>
      </w:pPr>
      <w:r w:rsidRPr="006414F7">
        <w:rPr>
          <w:rFonts w:asciiTheme="minorEastAsia" w:eastAsiaTheme="minorEastAsia" w:hAnsiTheme="minorEastAsia" w:hint="eastAsia"/>
        </w:rPr>
        <w:t>本基金对通过直销中心申购的特定投资群体与除此之外的其他投资者实施差别的申购费率。</w:t>
      </w:r>
    </w:p>
    <w:p w:rsidR="00925BBA" w:rsidRPr="006414F7" w:rsidRDefault="00925BBA" w:rsidP="001A2E39">
      <w:pPr>
        <w:autoSpaceDE w:val="0"/>
        <w:autoSpaceDN w:val="0"/>
        <w:snapToGrid w:val="0"/>
        <w:spacing w:line="360" w:lineRule="auto"/>
        <w:ind w:firstLineChars="200" w:firstLine="420"/>
        <w:textAlignment w:val="bottom"/>
        <w:rPr>
          <w:rFonts w:asciiTheme="minorEastAsia" w:eastAsiaTheme="minorEastAsia" w:hAnsiTheme="minorEastAsia"/>
        </w:rPr>
      </w:pPr>
      <w:r w:rsidRPr="006414F7">
        <w:rPr>
          <w:rFonts w:asciiTheme="minorEastAsia" w:eastAsiaTheme="minorEastAsia" w:hAnsiTheme="minorEastAsia" w:hint="eastAsia"/>
        </w:rPr>
        <w:lastRenderedPageBreak/>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925BBA" w:rsidRPr="006414F7" w:rsidRDefault="00925BBA" w:rsidP="001A2E39">
      <w:pPr>
        <w:autoSpaceDE w:val="0"/>
        <w:autoSpaceDN w:val="0"/>
        <w:adjustRightInd w:val="0"/>
        <w:snapToGrid w:val="0"/>
        <w:spacing w:line="360" w:lineRule="auto"/>
        <w:ind w:left="420"/>
        <w:jc w:val="left"/>
        <w:rPr>
          <w:rFonts w:asciiTheme="minorEastAsia" w:eastAsiaTheme="minorEastAsia" w:hAnsiTheme="minorEastAsia"/>
          <w:szCs w:val="21"/>
        </w:rPr>
      </w:pPr>
      <w:r w:rsidRPr="006414F7">
        <w:rPr>
          <w:rFonts w:asciiTheme="minorEastAsia" w:eastAsiaTheme="minorEastAsia" w:hAnsiTheme="minorEastAsia" w:hint="eastAsia"/>
          <w:szCs w:val="21"/>
        </w:rPr>
        <w:t>通过基金管理人的直销中心申购本基金的</w:t>
      </w:r>
      <w:r w:rsidRPr="006414F7">
        <w:rPr>
          <w:rFonts w:asciiTheme="minorEastAsia" w:eastAsiaTheme="minorEastAsia" w:hAnsiTheme="minorEastAsia" w:hint="eastAsia"/>
        </w:rPr>
        <w:t>特定投资群体</w:t>
      </w:r>
      <w:r w:rsidRPr="006414F7">
        <w:rPr>
          <w:rFonts w:asciiTheme="minorEastAsia" w:eastAsiaTheme="minorEastAsia" w:hAnsiTheme="minorEastAsia" w:hint="eastAsia"/>
          <w:szCs w:val="21"/>
        </w:rPr>
        <w:t>申购费率见下表：</w:t>
      </w:r>
    </w:p>
    <w:tbl>
      <w:tblPr>
        <w:tblW w:w="0" w:type="auto"/>
        <w:jc w:val="center"/>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E0" w:firstRow="1" w:lastRow="1" w:firstColumn="1" w:lastColumn="1" w:noHBand="0" w:noVBand="0"/>
      </w:tblPr>
      <w:tblGrid>
        <w:gridCol w:w="3609"/>
        <w:gridCol w:w="3420"/>
      </w:tblGrid>
      <w:tr w:rsidR="006414F7" w:rsidRPr="006414F7" w:rsidTr="000623F9">
        <w:trPr>
          <w:jc w:val="center"/>
        </w:trPr>
        <w:tc>
          <w:tcPr>
            <w:tcW w:w="3609" w:type="dxa"/>
            <w:vAlign w:val="center"/>
          </w:tcPr>
          <w:p w:rsidR="00925BBA" w:rsidRPr="006414F7" w:rsidRDefault="00925BBA" w:rsidP="001A2E39">
            <w:pPr>
              <w:snapToGrid w:val="0"/>
              <w:spacing w:line="360" w:lineRule="auto"/>
              <w:ind w:firstLine="420"/>
              <w:rPr>
                <w:rFonts w:asciiTheme="minorEastAsia" w:eastAsiaTheme="minorEastAsia" w:hAnsiTheme="minorEastAsia"/>
                <w:b/>
                <w:szCs w:val="21"/>
              </w:rPr>
            </w:pPr>
            <w:r w:rsidRPr="006414F7">
              <w:rPr>
                <w:rStyle w:val="af6"/>
                <w:rFonts w:asciiTheme="minorEastAsia" w:eastAsiaTheme="minorEastAsia" w:hAnsiTheme="minorEastAsia" w:hint="eastAsia"/>
                <w:b w:val="0"/>
                <w:szCs w:val="21"/>
              </w:rPr>
              <w:t>申购金额M（元）（含申购费）</w:t>
            </w:r>
          </w:p>
        </w:tc>
        <w:tc>
          <w:tcPr>
            <w:tcW w:w="3420" w:type="dxa"/>
            <w:vAlign w:val="center"/>
          </w:tcPr>
          <w:p w:rsidR="00925BBA" w:rsidRPr="006414F7" w:rsidRDefault="00925BBA" w:rsidP="001A2E39">
            <w:pPr>
              <w:snapToGrid w:val="0"/>
              <w:spacing w:line="360" w:lineRule="auto"/>
              <w:ind w:firstLine="420"/>
              <w:rPr>
                <w:rFonts w:asciiTheme="minorEastAsia" w:eastAsiaTheme="minorEastAsia" w:hAnsiTheme="minorEastAsia"/>
                <w:b/>
                <w:szCs w:val="21"/>
              </w:rPr>
            </w:pPr>
            <w:r w:rsidRPr="006414F7">
              <w:rPr>
                <w:rStyle w:val="af6"/>
                <w:rFonts w:asciiTheme="minorEastAsia" w:eastAsiaTheme="minorEastAsia" w:hAnsiTheme="minorEastAsia" w:hint="eastAsia"/>
                <w:b w:val="0"/>
                <w:szCs w:val="21"/>
              </w:rPr>
              <w:t>前端申购费率</w:t>
            </w:r>
          </w:p>
        </w:tc>
      </w:tr>
      <w:tr w:rsidR="006414F7" w:rsidRPr="006414F7" w:rsidTr="000623F9">
        <w:trPr>
          <w:jc w:val="center"/>
        </w:trPr>
        <w:tc>
          <w:tcPr>
            <w:tcW w:w="3609" w:type="dxa"/>
            <w:vAlign w:val="center"/>
          </w:tcPr>
          <w:p w:rsidR="00925BBA" w:rsidRPr="006414F7" w:rsidRDefault="00925BBA"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szCs w:val="21"/>
              </w:rPr>
              <w:t>M</w:t>
            </w:r>
            <w:r w:rsidRPr="006414F7">
              <w:rPr>
                <w:rFonts w:asciiTheme="minorEastAsia" w:eastAsiaTheme="minorEastAsia" w:hAnsiTheme="minorEastAsia" w:hint="eastAsia"/>
                <w:szCs w:val="21"/>
              </w:rPr>
              <w:t>≥</w:t>
            </w:r>
            <w:r w:rsidRPr="006414F7">
              <w:rPr>
                <w:rFonts w:asciiTheme="minorEastAsia" w:eastAsiaTheme="minorEastAsia" w:hAnsiTheme="minorEastAsia"/>
                <w:szCs w:val="21"/>
              </w:rPr>
              <w:t>1000</w:t>
            </w:r>
            <w:r w:rsidRPr="006414F7">
              <w:rPr>
                <w:rFonts w:asciiTheme="minorEastAsia" w:eastAsiaTheme="minorEastAsia" w:hAnsiTheme="minorEastAsia" w:hint="eastAsia"/>
                <w:szCs w:val="21"/>
              </w:rPr>
              <w:t>万</w:t>
            </w:r>
          </w:p>
        </w:tc>
        <w:tc>
          <w:tcPr>
            <w:tcW w:w="3420" w:type="dxa"/>
            <w:vAlign w:val="center"/>
          </w:tcPr>
          <w:p w:rsidR="00925BBA" w:rsidRPr="006414F7" w:rsidRDefault="00925BBA"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按笔收取，</w:t>
            </w:r>
            <w:r w:rsidRPr="006414F7">
              <w:rPr>
                <w:rFonts w:asciiTheme="minorEastAsia" w:eastAsiaTheme="minorEastAsia" w:hAnsiTheme="minorEastAsia"/>
                <w:szCs w:val="21"/>
              </w:rPr>
              <w:t>1000</w:t>
            </w:r>
            <w:r w:rsidRPr="006414F7">
              <w:rPr>
                <w:rFonts w:asciiTheme="minorEastAsia" w:eastAsiaTheme="minorEastAsia" w:hAnsiTheme="minorEastAsia" w:hint="eastAsia"/>
                <w:szCs w:val="21"/>
              </w:rPr>
              <w:t>元</w:t>
            </w:r>
            <w:r w:rsidRPr="006414F7">
              <w:rPr>
                <w:rFonts w:asciiTheme="minorEastAsia" w:eastAsiaTheme="minorEastAsia" w:hAnsiTheme="minorEastAsia"/>
                <w:szCs w:val="21"/>
              </w:rPr>
              <w:t>/</w:t>
            </w:r>
            <w:r w:rsidRPr="006414F7">
              <w:rPr>
                <w:rFonts w:asciiTheme="minorEastAsia" w:eastAsiaTheme="minorEastAsia" w:hAnsiTheme="minorEastAsia" w:hint="eastAsia"/>
                <w:szCs w:val="21"/>
              </w:rPr>
              <w:t>笔</w:t>
            </w:r>
          </w:p>
        </w:tc>
      </w:tr>
      <w:tr w:rsidR="006414F7" w:rsidRPr="006414F7" w:rsidTr="000623F9">
        <w:trPr>
          <w:jc w:val="center"/>
        </w:trPr>
        <w:tc>
          <w:tcPr>
            <w:tcW w:w="3609" w:type="dxa"/>
            <w:vAlign w:val="center"/>
          </w:tcPr>
          <w:p w:rsidR="00925BBA" w:rsidRPr="006414F7" w:rsidRDefault="00925BBA"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szCs w:val="21"/>
              </w:rPr>
              <w:t>500</w:t>
            </w:r>
            <w:r w:rsidRPr="006414F7">
              <w:rPr>
                <w:rFonts w:asciiTheme="minorEastAsia" w:eastAsiaTheme="minorEastAsia" w:hAnsiTheme="minorEastAsia" w:hint="eastAsia"/>
                <w:szCs w:val="21"/>
              </w:rPr>
              <w:t>万≤</w:t>
            </w:r>
            <w:r w:rsidRPr="006414F7">
              <w:rPr>
                <w:rFonts w:asciiTheme="minorEastAsia" w:eastAsiaTheme="minorEastAsia" w:hAnsiTheme="minorEastAsia"/>
                <w:szCs w:val="21"/>
              </w:rPr>
              <w:t>M</w:t>
            </w:r>
            <w:r w:rsidRPr="006414F7">
              <w:rPr>
                <w:rFonts w:asciiTheme="minorEastAsia" w:eastAsiaTheme="minorEastAsia" w:hAnsiTheme="minorEastAsia" w:hint="eastAsia"/>
                <w:szCs w:val="21"/>
              </w:rPr>
              <w:t>＜</w:t>
            </w:r>
            <w:r w:rsidRPr="006414F7">
              <w:rPr>
                <w:rFonts w:asciiTheme="minorEastAsia" w:eastAsiaTheme="minorEastAsia" w:hAnsiTheme="minorEastAsia"/>
                <w:szCs w:val="21"/>
              </w:rPr>
              <w:t>1000</w:t>
            </w:r>
            <w:r w:rsidRPr="006414F7">
              <w:rPr>
                <w:rFonts w:asciiTheme="minorEastAsia" w:eastAsiaTheme="minorEastAsia" w:hAnsiTheme="minorEastAsia" w:hint="eastAsia"/>
                <w:szCs w:val="21"/>
              </w:rPr>
              <w:t>万</w:t>
            </w:r>
          </w:p>
        </w:tc>
        <w:tc>
          <w:tcPr>
            <w:tcW w:w="3420" w:type="dxa"/>
            <w:vAlign w:val="center"/>
          </w:tcPr>
          <w:p w:rsidR="00925BBA" w:rsidRPr="006414F7" w:rsidRDefault="00925BBA"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0.0</w:t>
            </w:r>
            <w:r w:rsidRPr="006414F7">
              <w:rPr>
                <w:rFonts w:asciiTheme="minorEastAsia" w:eastAsiaTheme="minorEastAsia" w:hAnsiTheme="minorEastAsia"/>
                <w:szCs w:val="21"/>
              </w:rPr>
              <w:t>3%</w:t>
            </w:r>
          </w:p>
        </w:tc>
      </w:tr>
      <w:tr w:rsidR="006414F7" w:rsidRPr="006414F7" w:rsidTr="000623F9">
        <w:trPr>
          <w:jc w:val="center"/>
        </w:trPr>
        <w:tc>
          <w:tcPr>
            <w:tcW w:w="3609" w:type="dxa"/>
            <w:vAlign w:val="center"/>
          </w:tcPr>
          <w:p w:rsidR="00925BBA" w:rsidRPr="006414F7" w:rsidRDefault="00925BBA"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szCs w:val="21"/>
              </w:rPr>
              <w:t>100</w:t>
            </w:r>
            <w:r w:rsidRPr="006414F7">
              <w:rPr>
                <w:rFonts w:asciiTheme="minorEastAsia" w:eastAsiaTheme="minorEastAsia" w:hAnsiTheme="minorEastAsia" w:hint="eastAsia"/>
                <w:szCs w:val="21"/>
              </w:rPr>
              <w:t>万≤</w:t>
            </w:r>
            <w:r w:rsidRPr="006414F7">
              <w:rPr>
                <w:rFonts w:asciiTheme="minorEastAsia" w:eastAsiaTheme="minorEastAsia" w:hAnsiTheme="minorEastAsia"/>
                <w:szCs w:val="21"/>
              </w:rPr>
              <w:t>M</w:t>
            </w:r>
            <w:r w:rsidRPr="006414F7">
              <w:rPr>
                <w:rFonts w:asciiTheme="minorEastAsia" w:eastAsiaTheme="minorEastAsia" w:hAnsiTheme="minorEastAsia" w:hint="eastAsia"/>
                <w:szCs w:val="21"/>
              </w:rPr>
              <w:t>＜</w:t>
            </w:r>
            <w:r w:rsidRPr="006414F7">
              <w:rPr>
                <w:rFonts w:asciiTheme="minorEastAsia" w:eastAsiaTheme="minorEastAsia" w:hAnsiTheme="minorEastAsia"/>
                <w:szCs w:val="21"/>
              </w:rPr>
              <w:t>500</w:t>
            </w:r>
            <w:r w:rsidRPr="006414F7">
              <w:rPr>
                <w:rFonts w:asciiTheme="minorEastAsia" w:eastAsiaTheme="minorEastAsia" w:hAnsiTheme="minorEastAsia" w:hint="eastAsia"/>
                <w:szCs w:val="21"/>
              </w:rPr>
              <w:t>万</w:t>
            </w:r>
          </w:p>
        </w:tc>
        <w:tc>
          <w:tcPr>
            <w:tcW w:w="3420" w:type="dxa"/>
            <w:vAlign w:val="center"/>
          </w:tcPr>
          <w:p w:rsidR="00925BBA" w:rsidRPr="006414F7" w:rsidRDefault="00925BBA"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0.</w:t>
            </w:r>
            <w:r w:rsidRPr="006414F7">
              <w:rPr>
                <w:rFonts w:asciiTheme="minorEastAsia" w:eastAsiaTheme="minorEastAsia" w:hAnsiTheme="minorEastAsia"/>
                <w:szCs w:val="21"/>
              </w:rPr>
              <w:t>12%</w:t>
            </w:r>
          </w:p>
        </w:tc>
      </w:tr>
      <w:tr w:rsidR="006414F7" w:rsidRPr="006414F7" w:rsidTr="000623F9">
        <w:trPr>
          <w:jc w:val="center"/>
        </w:trPr>
        <w:tc>
          <w:tcPr>
            <w:tcW w:w="3609" w:type="dxa"/>
            <w:vAlign w:val="center"/>
          </w:tcPr>
          <w:p w:rsidR="00925BBA" w:rsidRPr="006414F7" w:rsidRDefault="00925BBA"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szCs w:val="21"/>
              </w:rPr>
              <w:t>M</w:t>
            </w:r>
            <w:r w:rsidRPr="006414F7">
              <w:rPr>
                <w:rFonts w:asciiTheme="minorEastAsia" w:eastAsiaTheme="minorEastAsia" w:hAnsiTheme="minorEastAsia" w:hint="eastAsia"/>
                <w:szCs w:val="21"/>
              </w:rPr>
              <w:t>＜</w:t>
            </w:r>
            <w:r w:rsidRPr="006414F7">
              <w:rPr>
                <w:rFonts w:asciiTheme="minorEastAsia" w:eastAsiaTheme="minorEastAsia" w:hAnsiTheme="minorEastAsia"/>
                <w:szCs w:val="21"/>
              </w:rPr>
              <w:t>100</w:t>
            </w:r>
            <w:r w:rsidRPr="006414F7">
              <w:rPr>
                <w:rFonts w:asciiTheme="minorEastAsia" w:eastAsiaTheme="minorEastAsia" w:hAnsiTheme="minorEastAsia" w:hint="eastAsia"/>
                <w:szCs w:val="21"/>
              </w:rPr>
              <w:t>万</w:t>
            </w:r>
          </w:p>
        </w:tc>
        <w:tc>
          <w:tcPr>
            <w:tcW w:w="3420" w:type="dxa"/>
            <w:vAlign w:val="center"/>
          </w:tcPr>
          <w:p w:rsidR="00925BBA" w:rsidRPr="006414F7" w:rsidRDefault="00925BBA"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0.</w:t>
            </w:r>
            <w:r w:rsidRPr="006414F7">
              <w:rPr>
                <w:rFonts w:asciiTheme="minorEastAsia" w:eastAsiaTheme="minorEastAsia" w:hAnsiTheme="minorEastAsia"/>
                <w:szCs w:val="21"/>
              </w:rPr>
              <w:t>15%</w:t>
            </w:r>
          </w:p>
        </w:tc>
      </w:tr>
    </w:tbl>
    <w:p w:rsidR="00925BBA" w:rsidRPr="006414F7" w:rsidRDefault="00925BBA" w:rsidP="001A2E39">
      <w:pPr>
        <w:pStyle w:val="a6"/>
        <w:tabs>
          <w:tab w:val="left" w:pos="735"/>
        </w:tabs>
        <w:snapToGrid w:val="0"/>
        <w:spacing w:line="360" w:lineRule="auto"/>
        <w:ind w:left="420" w:firstLine="0"/>
        <w:rPr>
          <w:rFonts w:asciiTheme="minorEastAsia" w:eastAsiaTheme="minorEastAsia" w:hAnsiTheme="minorEastAsia"/>
        </w:rPr>
      </w:pPr>
      <w:r w:rsidRPr="006414F7">
        <w:rPr>
          <w:rFonts w:asciiTheme="minorEastAsia" w:eastAsiaTheme="minorEastAsia" w:hAnsiTheme="minorEastAsia" w:hint="eastAsia"/>
          <w:szCs w:val="21"/>
        </w:rPr>
        <w:t>其他投资者申购本基金的申购费率见下表：</w:t>
      </w:r>
    </w:p>
    <w:tbl>
      <w:tblPr>
        <w:tblW w:w="0" w:type="auto"/>
        <w:jc w:val="center"/>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E0" w:firstRow="1" w:lastRow="1" w:firstColumn="1" w:lastColumn="1" w:noHBand="0" w:noVBand="0"/>
      </w:tblPr>
      <w:tblGrid>
        <w:gridCol w:w="3609"/>
        <w:gridCol w:w="3420"/>
      </w:tblGrid>
      <w:tr w:rsidR="006414F7" w:rsidRPr="006414F7">
        <w:trPr>
          <w:jc w:val="center"/>
        </w:trPr>
        <w:tc>
          <w:tcPr>
            <w:tcW w:w="3609" w:type="dxa"/>
            <w:vAlign w:val="center"/>
          </w:tcPr>
          <w:p w:rsidR="00690BFF" w:rsidRPr="006414F7" w:rsidRDefault="00690BFF" w:rsidP="001A2E39">
            <w:pPr>
              <w:snapToGrid w:val="0"/>
              <w:spacing w:line="360" w:lineRule="auto"/>
              <w:ind w:firstLine="420"/>
              <w:rPr>
                <w:rFonts w:asciiTheme="minorEastAsia" w:eastAsiaTheme="minorEastAsia" w:hAnsiTheme="minorEastAsia"/>
                <w:b/>
                <w:szCs w:val="21"/>
              </w:rPr>
            </w:pPr>
            <w:r w:rsidRPr="006414F7">
              <w:rPr>
                <w:rStyle w:val="af6"/>
                <w:rFonts w:asciiTheme="minorEastAsia" w:eastAsiaTheme="minorEastAsia" w:hAnsiTheme="minorEastAsia" w:hint="eastAsia"/>
                <w:b w:val="0"/>
                <w:szCs w:val="21"/>
              </w:rPr>
              <w:t>申购金额</w:t>
            </w:r>
            <w:r w:rsidR="00EA3935" w:rsidRPr="006414F7">
              <w:rPr>
                <w:rStyle w:val="af6"/>
                <w:rFonts w:asciiTheme="minorEastAsia" w:eastAsiaTheme="minorEastAsia" w:hAnsiTheme="minorEastAsia" w:hint="eastAsia"/>
                <w:b w:val="0"/>
                <w:szCs w:val="21"/>
              </w:rPr>
              <w:t>M（元）</w:t>
            </w:r>
            <w:r w:rsidR="008257BB" w:rsidRPr="006414F7">
              <w:rPr>
                <w:rStyle w:val="af6"/>
                <w:rFonts w:asciiTheme="minorEastAsia" w:eastAsiaTheme="minorEastAsia" w:hAnsiTheme="minorEastAsia" w:hint="eastAsia"/>
                <w:b w:val="0"/>
                <w:szCs w:val="21"/>
              </w:rPr>
              <w:t>（含申购费）</w:t>
            </w:r>
          </w:p>
        </w:tc>
        <w:tc>
          <w:tcPr>
            <w:tcW w:w="3420" w:type="dxa"/>
            <w:vAlign w:val="center"/>
          </w:tcPr>
          <w:p w:rsidR="00690BFF" w:rsidRPr="006414F7" w:rsidRDefault="00690BFF" w:rsidP="001A2E39">
            <w:pPr>
              <w:snapToGrid w:val="0"/>
              <w:spacing w:line="360" w:lineRule="auto"/>
              <w:ind w:firstLine="420"/>
              <w:rPr>
                <w:rFonts w:asciiTheme="minorEastAsia" w:eastAsiaTheme="minorEastAsia" w:hAnsiTheme="minorEastAsia"/>
                <w:b/>
                <w:szCs w:val="21"/>
              </w:rPr>
            </w:pPr>
            <w:r w:rsidRPr="006414F7">
              <w:rPr>
                <w:rStyle w:val="af6"/>
                <w:rFonts w:asciiTheme="minorEastAsia" w:eastAsiaTheme="minorEastAsia" w:hAnsiTheme="minorEastAsia" w:hint="eastAsia"/>
                <w:b w:val="0"/>
                <w:szCs w:val="21"/>
              </w:rPr>
              <w:t>前端申购费率</w:t>
            </w:r>
          </w:p>
        </w:tc>
      </w:tr>
      <w:tr w:rsidR="006414F7" w:rsidRPr="006414F7">
        <w:trPr>
          <w:jc w:val="center"/>
        </w:trPr>
        <w:tc>
          <w:tcPr>
            <w:tcW w:w="3609" w:type="dxa"/>
            <w:vAlign w:val="center"/>
          </w:tcPr>
          <w:p w:rsidR="00690BFF" w:rsidRPr="006414F7" w:rsidRDefault="00690BFF"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szCs w:val="21"/>
              </w:rPr>
              <w:t>M</w:t>
            </w:r>
            <w:r w:rsidRPr="006414F7">
              <w:rPr>
                <w:rFonts w:asciiTheme="minorEastAsia" w:eastAsiaTheme="minorEastAsia" w:hAnsiTheme="minorEastAsia" w:hint="eastAsia"/>
                <w:szCs w:val="21"/>
              </w:rPr>
              <w:t>≥</w:t>
            </w:r>
            <w:r w:rsidRPr="006414F7">
              <w:rPr>
                <w:rFonts w:asciiTheme="minorEastAsia" w:eastAsiaTheme="minorEastAsia" w:hAnsiTheme="minorEastAsia"/>
                <w:szCs w:val="21"/>
              </w:rPr>
              <w:t>1000</w:t>
            </w:r>
            <w:r w:rsidRPr="006414F7">
              <w:rPr>
                <w:rFonts w:asciiTheme="minorEastAsia" w:eastAsiaTheme="minorEastAsia" w:hAnsiTheme="minorEastAsia" w:hint="eastAsia"/>
                <w:szCs w:val="21"/>
              </w:rPr>
              <w:t>万</w:t>
            </w:r>
          </w:p>
        </w:tc>
        <w:tc>
          <w:tcPr>
            <w:tcW w:w="3420" w:type="dxa"/>
            <w:vAlign w:val="center"/>
          </w:tcPr>
          <w:p w:rsidR="00690BFF" w:rsidRPr="006414F7" w:rsidRDefault="00690BFF"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按笔收取，</w:t>
            </w:r>
            <w:r w:rsidRPr="006414F7">
              <w:rPr>
                <w:rFonts w:asciiTheme="minorEastAsia" w:eastAsiaTheme="minorEastAsia" w:hAnsiTheme="minorEastAsia"/>
                <w:szCs w:val="21"/>
              </w:rPr>
              <w:t>1000</w:t>
            </w:r>
            <w:r w:rsidRPr="006414F7">
              <w:rPr>
                <w:rFonts w:asciiTheme="minorEastAsia" w:eastAsiaTheme="minorEastAsia" w:hAnsiTheme="minorEastAsia" w:hint="eastAsia"/>
                <w:szCs w:val="21"/>
              </w:rPr>
              <w:t>元</w:t>
            </w:r>
            <w:r w:rsidRPr="006414F7">
              <w:rPr>
                <w:rFonts w:asciiTheme="minorEastAsia" w:eastAsiaTheme="minorEastAsia" w:hAnsiTheme="minorEastAsia"/>
                <w:szCs w:val="21"/>
              </w:rPr>
              <w:t>/</w:t>
            </w:r>
            <w:r w:rsidRPr="006414F7">
              <w:rPr>
                <w:rFonts w:asciiTheme="minorEastAsia" w:eastAsiaTheme="minorEastAsia" w:hAnsiTheme="minorEastAsia" w:hint="eastAsia"/>
                <w:szCs w:val="21"/>
              </w:rPr>
              <w:t>笔</w:t>
            </w:r>
          </w:p>
        </w:tc>
      </w:tr>
      <w:tr w:rsidR="006414F7" w:rsidRPr="006414F7">
        <w:trPr>
          <w:jc w:val="center"/>
        </w:trPr>
        <w:tc>
          <w:tcPr>
            <w:tcW w:w="3609" w:type="dxa"/>
            <w:vAlign w:val="center"/>
          </w:tcPr>
          <w:p w:rsidR="00690BFF" w:rsidRPr="006414F7" w:rsidRDefault="00690BFF"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szCs w:val="21"/>
              </w:rPr>
              <w:t>500</w:t>
            </w:r>
            <w:r w:rsidRPr="006414F7">
              <w:rPr>
                <w:rFonts w:asciiTheme="minorEastAsia" w:eastAsiaTheme="minorEastAsia" w:hAnsiTheme="minorEastAsia" w:hint="eastAsia"/>
                <w:szCs w:val="21"/>
              </w:rPr>
              <w:t>万≤</w:t>
            </w:r>
            <w:r w:rsidRPr="006414F7">
              <w:rPr>
                <w:rFonts w:asciiTheme="minorEastAsia" w:eastAsiaTheme="minorEastAsia" w:hAnsiTheme="minorEastAsia"/>
                <w:szCs w:val="21"/>
              </w:rPr>
              <w:t>M</w:t>
            </w:r>
            <w:r w:rsidRPr="006414F7">
              <w:rPr>
                <w:rFonts w:asciiTheme="minorEastAsia" w:eastAsiaTheme="minorEastAsia" w:hAnsiTheme="minorEastAsia" w:hint="eastAsia"/>
                <w:szCs w:val="21"/>
              </w:rPr>
              <w:t>＜</w:t>
            </w:r>
            <w:r w:rsidRPr="006414F7">
              <w:rPr>
                <w:rFonts w:asciiTheme="minorEastAsia" w:eastAsiaTheme="minorEastAsia" w:hAnsiTheme="minorEastAsia"/>
                <w:szCs w:val="21"/>
              </w:rPr>
              <w:t>1000</w:t>
            </w:r>
            <w:r w:rsidRPr="006414F7">
              <w:rPr>
                <w:rFonts w:asciiTheme="minorEastAsia" w:eastAsiaTheme="minorEastAsia" w:hAnsiTheme="minorEastAsia" w:hint="eastAsia"/>
                <w:szCs w:val="21"/>
              </w:rPr>
              <w:t>万</w:t>
            </w:r>
          </w:p>
        </w:tc>
        <w:tc>
          <w:tcPr>
            <w:tcW w:w="3420" w:type="dxa"/>
            <w:vAlign w:val="center"/>
          </w:tcPr>
          <w:p w:rsidR="00690BFF" w:rsidRPr="006414F7" w:rsidRDefault="00690BFF"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szCs w:val="21"/>
              </w:rPr>
              <w:t>0.3%</w:t>
            </w:r>
          </w:p>
        </w:tc>
      </w:tr>
      <w:tr w:rsidR="006414F7" w:rsidRPr="006414F7">
        <w:trPr>
          <w:jc w:val="center"/>
        </w:trPr>
        <w:tc>
          <w:tcPr>
            <w:tcW w:w="3609" w:type="dxa"/>
            <w:vAlign w:val="center"/>
          </w:tcPr>
          <w:p w:rsidR="00690BFF" w:rsidRPr="006414F7" w:rsidRDefault="00690BFF"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szCs w:val="21"/>
              </w:rPr>
              <w:t>100</w:t>
            </w:r>
            <w:r w:rsidRPr="006414F7">
              <w:rPr>
                <w:rFonts w:asciiTheme="minorEastAsia" w:eastAsiaTheme="minorEastAsia" w:hAnsiTheme="minorEastAsia" w:hint="eastAsia"/>
                <w:szCs w:val="21"/>
              </w:rPr>
              <w:t>万≤</w:t>
            </w:r>
            <w:r w:rsidRPr="006414F7">
              <w:rPr>
                <w:rFonts w:asciiTheme="minorEastAsia" w:eastAsiaTheme="minorEastAsia" w:hAnsiTheme="minorEastAsia"/>
                <w:szCs w:val="21"/>
              </w:rPr>
              <w:t>M</w:t>
            </w:r>
            <w:r w:rsidRPr="006414F7">
              <w:rPr>
                <w:rFonts w:asciiTheme="minorEastAsia" w:eastAsiaTheme="minorEastAsia" w:hAnsiTheme="minorEastAsia" w:hint="eastAsia"/>
                <w:szCs w:val="21"/>
              </w:rPr>
              <w:t>＜</w:t>
            </w:r>
            <w:r w:rsidRPr="006414F7">
              <w:rPr>
                <w:rFonts w:asciiTheme="minorEastAsia" w:eastAsiaTheme="minorEastAsia" w:hAnsiTheme="minorEastAsia"/>
                <w:szCs w:val="21"/>
              </w:rPr>
              <w:t>500</w:t>
            </w:r>
            <w:r w:rsidRPr="006414F7">
              <w:rPr>
                <w:rFonts w:asciiTheme="minorEastAsia" w:eastAsiaTheme="minorEastAsia" w:hAnsiTheme="minorEastAsia" w:hint="eastAsia"/>
                <w:szCs w:val="21"/>
              </w:rPr>
              <w:t>万</w:t>
            </w:r>
          </w:p>
        </w:tc>
        <w:tc>
          <w:tcPr>
            <w:tcW w:w="3420" w:type="dxa"/>
            <w:vAlign w:val="center"/>
          </w:tcPr>
          <w:p w:rsidR="00690BFF" w:rsidRPr="006414F7" w:rsidRDefault="00690BFF"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szCs w:val="21"/>
              </w:rPr>
              <w:t>1.2%</w:t>
            </w:r>
          </w:p>
        </w:tc>
      </w:tr>
      <w:tr w:rsidR="006414F7" w:rsidRPr="006414F7">
        <w:trPr>
          <w:jc w:val="center"/>
        </w:trPr>
        <w:tc>
          <w:tcPr>
            <w:tcW w:w="3609" w:type="dxa"/>
            <w:vAlign w:val="center"/>
          </w:tcPr>
          <w:p w:rsidR="00690BFF" w:rsidRPr="006414F7" w:rsidRDefault="00690BFF"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szCs w:val="21"/>
              </w:rPr>
              <w:t>M</w:t>
            </w:r>
            <w:r w:rsidRPr="006414F7">
              <w:rPr>
                <w:rFonts w:asciiTheme="minorEastAsia" w:eastAsiaTheme="minorEastAsia" w:hAnsiTheme="minorEastAsia" w:hint="eastAsia"/>
                <w:szCs w:val="21"/>
              </w:rPr>
              <w:t>＜</w:t>
            </w:r>
            <w:r w:rsidRPr="006414F7">
              <w:rPr>
                <w:rFonts w:asciiTheme="minorEastAsia" w:eastAsiaTheme="minorEastAsia" w:hAnsiTheme="minorEastAsia"/>
                <w:szCs w:val="21"/>
              </w:rPr>
              <w:t>100</w:t>
            </w:r>
            <w:r w:rsidRPr="006414F7">
              <w:rPr>
                <w:rFonts w:asciiTheme="minorEastAsia" w:eastAsiaTheme="minorEastAsia" w:hAnsiTheme="minorEastAsia" w:hint="eastAsia"/>
                <w:szCs w:val="21"/>
              </w:rPr>
              <w:t>万</w:t>
            </w:r>
          </w:p>
        </w:tc>
        <w:tc>
          <w:tcPr>
            <w:tcW w:w="3420" w:type="dxa"/>
            <w:vAlign w:val="center"/>
          </w:tcPr>
          <w:p w:rsidR="00690BFF" w:rsidRPr="006414F7" w:rsidRDefault="00690BFF"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szCs w:val="21"/>
              </w:rPr>
              <w:t>1.5%</w:t>
            </w:r>
          </w:p>
        </w:tc>
      </w:tr>
    </w:tbl>
    <w:p w:rsidR="009D75B9" w:rsidRPr="006414F7" w:rsidRDefault="009D75B9" w:rsidP="001A2E39">
      <w:pPr>
        <w:pStyle w:val="a6"/>
        <w:snapToGrid w:val="0"/>
        <w:spacing w:line="360" w:lineRule="auto"/>
        <w:ind w:firstLineChars="200"/>
        <w:rPr>
          <w:rFonts w:asciiTheme="minorEastAsia" w:eastAsiaTheme="minorEastAsia" w:hAnsiTheme="minorEastAsia"/>
        </w:rPr>
      </w:pPr>
      <w:r w:rsidRPr="006414F7">
        <w:rPr>
          <w:rFonts w:asciiTheme="minorEastAsia" w:eastAsiaTheme="minorEastAsia" w:hAnsiTheme="minorEastAsia" w:hint="eastAsia"/>
        </w:rPr>
        <w:t>基金的申购费由申购人承担，不计入基金财产。</w:t>
      </w:r>
      <w:r w:rsidR="00925BBA" w:rsidRPr="006414F7">
        <w:rPr>
          <w:rFonts w:asciiTheme="minorEastAsia" w:eastAsiaTheme="minorEastAsia" w:hAnsiTheme="minorEastAsia" w:hint="eastAsia"/>
          <w:kern w:val="0"/>
        </w:rPr>
        <w:t>投资人在一天之内如果有多笔申购，适用费率按单笔分别计算。</w:t>
      </w:r>
    </w:p>
    <w:p w:rsidR="0019270D" w:rsidRPr="006414F7" w:rsidRDefault="00431493" w:rsidP="001A2E39">
      <w:pPr>
        <w:pStyle w:val="a6"/>
        <w:tabs>
          <w:tab w:val="left" w:pos="735"/>
        </w:tabs>
        <w:snapToGrid w:val="0"/>
        <w:spacing w:line="360" w:lineRule="auto"/>
        <w:ind w:left="567" w:firstLine="0"/>
        <w:rPr>
          <w:rFonts w:asciiTheme="minorEastAsia" w:eastAsiaTheme="minorEastAsia" w:hAnsiTheme="minorEastAsia"/>
        </w:rPr>
      </w:pPr>
      <w:r w:rsidRPr="006414F7">
        <w:rPr>
          <w:rFonts w:asciiTheme="minorEastAsia" w:eastAsiaTheme="minorEastAsia" w:hAnsiTheme="minorEastAsia" w:hint="eastAsia"/>
        </w:rPr>
        <w:t>2、</w:t>
      </w:r>
      <w:r w:rsidR="0019270D" w:rsidRPr="006414F7">
        <w:rPr>
          <w:rFonts w:asciiTheme="minorEastAsia" w:eastAsiaTheme="minorEastAsia" w:hAnsiTheme="minorEastAsia" w:hint="eastAsia"/>
        </w:rPr>
        <w:t>赎回费率</w:t>
      </w:r>
    </w:p>
    <w:p w:rsidR="009D75B9" w:rsidRPr="006414F7" w:rsidRDefault="009D75B9" w:rsidP="001A2E39">
      <w:pPr>
        <w:pStyle w:val="a6"/>
        <w:tabs>
          <w:tab w:val="left" w:pos="735"/>
        </w:tabs>
        <w:snapToGrid w:val="0"/>
        <w:spacing w:line="360" w:lineRule="auto"/>
        <w:ind w:left="567" w:firstLine="0"/>
        <w:rPr>
          <w:rFonts w:asciiTheme="minorEastAsia" w:eastAsiaTheme="minorEastAsia" w:hAnsiTheme="minorEastAsia"/>
        </w:rPr>
      </w:pPr>
      <w:r w:rsidRPr="006414F7">
        <w:rPr>
          <w:rFonts w:asciiTheme="minorEastAsia" w:eastAsiaTheme="minorEastAsia" w:hAnsiTheme="minorEastAsia" w:hint="eastAsia"/>
        </w:rPr>
        <w:t>本基金的赎回费率根据持有期限的不同分为</w:t>
      </w:r>
      <w:r w:rsidR="00001266" w:rsidRPr="006414F7">
        <w:rPr>
          <w:rFonts w:asciiTheme="minorEastAsia" w:eastAsiaTheme="minorEastAsia" w:hAnsiTheme="minorEastAsia" w:hint="eastAsia"/>
        </w:rPr>
        <w:t>四</w:t>
      </w:r>
      <w:r w:rsidRPr="006414F7">
        <w:rPr>
          <w:rFonts w:asciiTheme="minorEastAsia" w:eastAsiaTheme="minorEastAsia" w:hAnsiTheme="minorEastAsia" w:hint="eastAsia"/>
        </w:rPr>
        <w:t>档。持有期限的起始日为基金权益登记日。</w:t>
      </w:r>
    </w:p>
    <w:tbl>
      <w:tblPr>
        <w:tblW w:w="0" w:type="auto"/>
        <w:tblInd w:w="1008" w:type="dxa"/>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E0" w:firstRow="1" w:lastRow="1" w:firstColumn="1" w:lastColumn="1" w:noHBand="0" w:noVBand="0"/>
      </w:tblPr>
      <w:tblGrid>
        <w:gridCol w:w="3600"/>
        <w:gridCol w:w="3420"/>
      </w:tblGrid>
      <w:tr w:rsidR="006414F7" w:rsidRPr="006414F7">
        <w:tc>
          <w:tcPr>
            <w:tcW w:w="3600" w:type="dxa"/>
            <w:vAlign w:val="center"/>
          </w:tcPr>
          <w:p w:rsidR="00690BFF" w:rsidRPr="006414F7" w:rsidRDefault="00690BFF" w:rsidP="001A2E39">
            <w:pPr>
              <w:snapToGrid w:val="0"/>
              <w:spacing w:line="360" w:lineRule="auto"/>
              <w:ind w:firstLine="420"/>
              <w:rPr>
                <w:rFonts w:asciiTheme="minorEastAsia" w:eastAsiaTheme="minorEastAsia" w:hAnsiTheme="minorEastAsia"/>
                <w:b/>
                <w:szCs w:val="21"/>
              </w:rPr>
            </w:pPr>
            <w:r w:rsidRPr="006414F7">
              <w:rPr>
                <w:rStyle w:val="af6"/>
                <w:rFonts w:asciiTheme="minorEastAsia" w:eastAsiaTheme="minorEastAsia" w:hAnsiTheme="minorEastAsia" w:hint="eastAsia"/>
                <w:b w:val="0"/>
                <w:szCs w:val="21"/>
              </w:rPr>
              <w:t>持有基金时间（天）</w:t>
            </w:r>
          </w:p>
        </w:tc>
        <w:tc>
          <w:tcPr>
            <w:tcW w:w="3420" w:type="dxa"/>
            <w:vAlign w:val="center"/>
          </w:tcPr>
          <w:p w:rsidR="00690BFF" w:rsidRPr="006414F7" w:rsidRDefault="00690BFF" w:rsidP="001A2E39">
            <w:pPr>
              <w:snapToGrid w:val="0"/>
              <w:spacing w:line="360" w:lineRule="auto"/>
              <w:ind w:firstLine="420"/>
              <w:rPr>
                <w:rFonts w:asciiTheme="minorEastAsia" w:eastAsiaTheme="minorEastAsia" w:hAnsiTheme="minorEastAsia"/>
                <w:b/>
                <w:szCs w:val="21"/>
              </w:rPr>
            </w:pPr>
            <w:r w:rsidRPr="006414F7">
              <w:rPr>
                <w:rStyle w:val="af6"/>
                <w:rFonts w:asciiTheme="minorEastAsia" w:eastAsiaTheme="minorEastAsia" w:hAnsiTheme="minorEastAsia" w:hint="eastAsia"/>
                <w:b w:val="0"/>
                <w:szCs w:val="21"/>
              </w:rPr>
              <w:t>赎回费率</w:t>
            </w:r>
          </w:p>
        </w:tc>
      </w:tr>
      <w:tr w:rsidR="006414F7" w:rsidRPr="006414F7">
        <w:tc>
          <w:tcPr>
            <w:tcW w:w="3600" w:type="dxa"/>
            <w:vAlign w:val="center"/>
          </w:tcPr>
          <w:p w:rsidR="00001266" w:rsidRPr="006414F7" w:rsidRDefault="00001266"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0</w:t>
            </w:r>
            <w:r w:rsidRPr="006414F7">
              <w:rPr>
                <w:rFonts w:asciiTheme="minorEastAsia" w:eastAsiaTheme="minorEastAsia" w:hAnsiTheme="minorEastAsia"/>
                <w:szCs w:val="21"/>
              </w:rPr>
              <w:t>-6</w:t>
            </w:r>
          </w:p>
        </w:tc>
        <w:tc>
          <w:tcPr>
            <w:tcW w:w="3420" w:type="dxa"/>
            <w:vAlign w:val="center"/>
          </w:tcPr>
          <w:p w:rsidR="00001266" w:rsidRPr="006414F7" w:rsidRDefault="00001266"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szCs w:val="21"/>
              </w:rPr>
              <w:t>1</w:t>
            </w:r>
            <w:r w:rsidRPr="006414F7">
              <w:rPr>
                <w:rFonts w:asciiTheme="minorEastAsia" w:eastAsiaTheme="minorEastAsia" w:hAnsiTheme="minorEastAsia"/>
                <w:szCs w:val="21"/>
              </w:rPr>
              <w:t>.5%</w:t>
            </w:r>
          </w:p>
        </w:tc>
      </w:tr>
      <w:tr w:rsidR="006414F7" w:rsidRPr="006414F7">
        <w:tc>
          <w:tcPr>
            <w:tcW w:w="3600" w:type="dxa"/>
            <w:vAlign w:val="center"/>
          </w:tcPr>
          <w:p w:rsidR="00690BFF" w:rsidRPr="006414F7" w:rsidRDefault="00001266"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szCs w:val="21"/>
              </w:rPr>
              <w:t>7</w:t>
            </w:r>
            <w:r w:rsidR="00690BFF" w:rsidRPr="006414F7">
              <w:rPr>
                <w:rFonts w:asciiTheme="minorEastAsia" w:eastAsiaTheme="minorEastAsia" w:hAnsiTheme="minorEastAsia"/>
                <w:szCs w:val="21"/>
              </w:rPr>
              <w:t>-364</w:t>
            </w:r>
          </w:p>
        </w:tc>
        <w:tc>
          <w:tcPr>
            <w:tcW w:w="3420" w:type="dxa"/>
            <w:vAlign w:val="center"/>
          </w:tcPr>
          <w:p w:rsidR="00690BFF" w:rsidRPr="006414F7" w:rsidRDefault="00690BFF"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szCs w:val="21"/>
              </w:rPr>
              <w:t>0.50%</w:t>
            </w:r>
          </w:p>
        </w:tc>
      </w:tr>
      <w:tr w:rsidR="006414F7" w:rsidRPr="006414F7">
        <w:tc>
          <w:tcPr>
            <w:tcW w:w="3600" w:type="dxa"/>
            <w:vAlign w:val="center"/>
          </w:tcPr>
          <w:p w:rsidR="00690BFF" w:rsidRPr="006414F7" w:rsidRDefault="00690BFF"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szCs w:val="21"/>
              </w:rPr>
              <w:t>365-729</w:t>
            </w:r>
          </w:p>
        </w:tc>
        <w:tc>
          <w:tcPr>
            <w:tcW w:w="3420" w:type="dxa"/>
            <w:vAlign w:val="center"/>
          </w:tcPr>
          <w:p w:rsidR="00690BFF" w:rsidRPr="006414F7" w:rsidRDefault="00690BFF"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szCs w:val="21"/>
              </w:rPr>
              <w:t>0.25%</w:t>
            </w:r>
          </w:p>
        </w:tc>
      </w:tr>
      <w:tr w:rsidR="006414F7" w:rsidRPr="006414F7">
        <w:tc>
          <w:tcPr>
            <w:tcW w:w="3600" w:type="dxa"/>
            <w:vAlign w:val="center"/>
          </w:tcPr>
          <w:p w:rsidR="00690BFF" w:rsidRPr="006414F7" w:rsidRDefault="00690BFF"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szCs w:val="21"/>
              </w:rPr>
              <w:t>730</w:t>
            </w:r>
            <w:r w:rsidRPr="006414F7">
              <w:rPr>
                <w:rFonts w:asciiTheme="minorEastAsia" w:eastAsiaTheme="minorEastAsia" w:hAnsiTheme="minorEastAsia" w:hint="eastAsia"/>
                <w:szCs w:val="21"/>
              </w:rPr>
              <w:t>及以上</w:t>
            </w:r>
          </w:p>
        </w:tc>
        <w:tc>
          <w:tcPr>
            <w:tcW w:w="3420" w:type="dxa"/>
            <w:vAlign w:val="center"/>
          </w:tcPr>
          <w:p w:rsidR="00690BFF" w:rsidRPr="006414F7" w:rsidRDefault="00690BFF"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szCs w:val="21"/>
              </w:rPr>
              <w:t>0.00%</w:t>
            </w:r>
          </w:p>
        </w:tc>
      </w:tr>
    </w:tbl>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szCs w:val="21"/>
        </w:rPr>
        <w:t>基金的赎回费由赎回人承担，</w:t>
      </w:r>
      <w:r w:rsidR="00001266" w:rsidRPr="006414F7">
        <w:rPr>
          <w:rFonts w:asciiTheme="minorEastAsia" w:eastAsiaTheme="minorEastAsia" w:hAnsiTheme="minorEastAsia" w:hint="eastAsia"/>
          <w:szCs w:val="21"/>
        </w:rPr>
        <w:t>在基金份额持有人赎回基金份额时收取，对持有期少于7天（不含）的基金份额持有人所收取赎回费全额计入基金财产，对持有期在7天以上（含）的基金份额持有人所收取赎回费用总额的25%计入基金资产，</w:t>
      </w:r>
      <w:r w:rsidRPr="006414F7">
        <w:rPr>
          <w:rFonts w:asciiTheme="minorEastAsia" w:eastAsiaTheme="minorEastAsia" w:hAnsiTheme="minorEastAsia" w:hint="eastAsia"/>
          <w:szCs w:val="21"/>
        </w:rPr>
        <w:t>余额为注册登记费和其他手续费。</w:t>
      </w:r>
    </w:p>
    <w:p w:rsidR="009D75B9" w:rsidRPr="006414F7" w:rsidRDefault="00431493" w:rsidP="001A2E39">
      <w:pPr>
        <w:pStyle w:val="a6"/>
        <w:tabs>
          <w:tab w:val="left" w:pos="735"/>
        </w:tabs>
        <w:snapToGrid w:val="0"/>
        <w:spacing w:line="360" w:lineRule="auto"/>
        <w:ind w:left="567" w:firstLine="0"/>
        <w:rPr>
          <w:rFonts w:asciiTheme="minorEastAsia" w:eastAsiaTheme="minorEastAsia" w:hAnsiTheme="minorEastAsia"/>
        </w:rPr>
      </w:pPr>
      <w:r w:rsidRPr="006414F7">
        <w:rPr>
          <w:rFonts w:asciiTheme="minorEastAsia" w:eastAsiaTheme="minorEastAsia" w:hAnsiTheme="minorEastAsia" w:hint="eastAsia"/>
        </w:rPr>
        <w:t>3、</w:t>
      </w:r>
      <w:r w:rsidR="009D75B9" w:rsidRPr="006414F7">
        <w:rPr>
          <w:rFonts w:asciiTheme="minorEastAsia" w:eastAsiaTheme="minorEastAsia" w:hAnsiTheme="minorEastAsia"/>
        </w:rPr>
        <w:t>转换费率</w:t>
      </w:r>
    </w:p>
    <w:p w:rsidR="009D75B9" w:rsidRPr="006414F7" w:rsidRDefault="00DF7608"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目前，基金管理人已开通了本基金与旗下部分开放式基金之间的转换业务，具体实施办法和转换费率详见相关公告。</w:t>
      </w:r>
      <w:r w:rsidR="00320638" w:rsidRPr="006414F7">
        <w:rPr>
          <w:rFonts w:asciiTheme="minorEastAsia" w:eastAsiaTheme="minorEastAsia" w:hAnsiTheme="minorEastAsia" w:hint="eastAsia"/>
        </w:rPr>
        <w:t>基金转换费用由投资者承担，基金转换费用由转出基金赎回费用</w:t>
      </w:r>
      <w:r w:rsidR="003C26BE" w:rsidRPr="006414F7">
        <w:rPr>
          <w:rFonts w:asciiTheme="minorEastAsia" w:eastAsiaTheme="minorEastAsia" w:hAnsiTheme="minorEastAsia" w:hint="eastAsia"/>
        </w:rPr>
        <w:t>和</w:t>
      </w:r>
      <w:r w:rsidR="00320638" w:rsidRPr="006414F7">
        <w:rPr>
          <w:rFonts w:asciiTheme="minorEastAsia" w:eastAsiaTheme="minorEastAsia" w:hAnsiTheme="minorEastAsia" w:hint="eastAsia"/>
        </w:rPr>
        <w:t>基金申购补差费用构成，其中转出基金赎回费</w:t>
      </w:r>
      <w:r w:rsidR="00D81829" w:rsidRPr="006414F7">
        <w:rPr>
          <w:rFonts w:asciiTheme="minorEastAsia" w:eastAsiaTheme="minorEastAsia" w:hAnsiTheme="minorEastAsia" w:hint="eastAsia"/>
        </w:rPr>
        <w:t>按照</w:t>
      </w:r>
      <w:r w:rsidR="00955845" w:rsidRPr="006414F7">
        <w:rPr>
          <w:rFonts w:asciiTheme="minorEastAsia" w:eastAsiaTheme="minorEastAsia" w:hAnsiTheme="minorEastAsia" w:hint="eastAsia"/>
        </w:rPr>
        <w:t>各</w:t>
      </w:r>
      <w:r w:rsidR="00955845" w:rsidRPr="006414F7">
        <w:rPr>
          <w:rFonts w:asciiTheme="minorEastAsia" w:eastAsiaTheme="minorEastAsia" w:hAnsiTheme="minorEastAsia"/>
        </w:rPr>
        <w:t>基金的</w:t>
      </w:r>
      <w:r w:rsidR="003F1580" w:rsidRPr="006414F7">
        <w:rPr>
          <w:rFonts w:asciiTheme="minorEastAsia" w:eastAsiaTheme="minorEastAsia" w:hAnsiTheme="minorEastAsia" w:hint="eastAsia"/>
        </w:rPr>
        <w:t>基金合同、更新的招募说明书</w:t>
      </w:r>
      <w:r w:rsidR="00D81829" w:rsidRPr="006414F7">
        <w:rPr>
          <w:rFonts w:asciiTheme="minorEastAsia" w:eastAsiaTheme="minorEastAsia" w:hAnsiTheme="minorEastAsia" w:hint="eastAsia"/>
        </w:rPr>
        <w:t>及最新的相关公告约定的比例归入基金财产</w:t>
      </w:r>
      <w:r w:rsidR="00320638" w:rsidRPr="006414F7">
        <w:rPr>
          <w:rFonts w:asciiTheme="minorEastAsia" w:eastAsiaTheme="minorEastAsia" w:hAnsiTheme="minorEastAsia" w:hint="eastAsia"/>
        </w:rPr>
        <w:t>，其余部分用于支付注册登记费等相关手续费</w:t>
      </w:r>
      <w:r w:rsidR="00555D38" w:rsidRPr="006414F7">
        <w:rPr>
          <w:rFonts w:asciiTheme="minorEastAsia" w:eastAsiaTheme="minorEastAsia" w:hAnsiTheme="minorEastAsia" w:hint="eastAsia"/>
        </w:rPr>
        <w:t>，</w:t>
      </w:r>
      <w:r w:rsidR="00555D38" w:rsidRPr="006414F7">
        <w:rPr>
          <w:rFonts w:asciiTheme="minorEastAsia" w:eastAsiaTheme="minorEastAsia" w:hAnsiTheme="minorEastAsia"/>
        </w:rPr>
        <w:t>转换费用以人民币元为单位，计算结果按照四舍五入方法，保留小数点后两位</w:t>
      </w:r>
      <w:r w:rsidR="00320638" w:rsidRPr="006414F7">
        <w:rPr>
          <w:rFonts w:asciiTheme="minorEastAsia" w:eastAsiaTheme="minorEastAsia" w:hAnsiTheme="minorEastAsia" w:hint="eastAsia"/>
        </w:rPr>
        <w:t>。</w:t>
      </w:r>
    </w:p>
    <w:p w:rsidR="009D75B9" w:rsidRPr="006414F7" w:rsidRDefault="00431493" w:rsidP="001A2E39">
      <w:pPr>
        <w:pStyle w:val="a6"/>
        <w:tabs>
          <w:tab w:val="left" w:pos="735"/>
        </w:tabs>
        <w:snapToGrid w:val="0"/>
        <w:spacing w:line="360" w:lineRule="auto"/>
        <w:ind w:firstLineChars="200"/>
        <w:mirrorIndents/>
        <w:rPr>
          <w:rFonts w:asciiTheme="minorEastAsia" w:eastAsiaTheme="minorEastAsia" w:hAnsiTheme="minorEastAsia"/>
        </w:rPr>
      </w:pPr>
      <w:r w:rsidRPr="006414F7">
        <w:rPr>
          <w:rFonts w:asciiTheme="minorEastAsia" w:eastAsiaTheme="minorEastAsia" w:hAnsiTheme="minorEastAsia" w:hint="eastAsia"/>
          <w:szCs w:val="21"/>
        </w:rPr>
        <w:t>4、</w:t>
      </w:r>
      <w:r w:rsidR="00E3224A" w:rsidRPr="006414F7">
        <w:rPr>
          <w:rFonts w:asciiTheme="minorEastAsia" w:eastAsiaTheme="minorEastAsia" w:hAnsiTheme="minorEastAsia" w:hint="eastAsia"/>
          <w:szCs w:val="21"/>
        </w:rPr>
        <w:t>投资者通过本公司网上交易系统（www.efunds.com.cn）进行申购、赎回和转换的交易费率，请具体参照我公司网站上的相关说明。</w:t>
      </w:r>
    </w:p>
    <w:p w:rsidR="009D75B9" w:rsidRPr="006414F7" w:rsidRDefault="00431493" w:rsidP="001A2E39">
      <w:pPr>
        <w:pStyle w:val="a6"/>
        <w:tabs>
          <w:tab w:val="left" w:pos="735"/>
        </w:tabs>
        <w:snapToGrid w:val="0"/>
        <w:spacing w:line="360" w:lineRule="auto"/>
        <w:ind w:firstLineChars="200"/>
        <w:mirrorIndents/>
        <w:rPr>
          <w:rFonts w:asciiTheme="minorEastAsia" w:eastAsiaTheme="minorEastAsia" w:hAnsiTheme="minorEastAsia"/>
        </w:rPr>
      </w:pPr>
      <w:r w:rsidRPr="006414F7">
        <w:rPr>
          <w:rFonts w:asciiTheme="minorEastAsia" w:eastAsiaTheme="minorEastAsia" w:hAnsiTheme="minorEastAsia" w:hint="eastAsia"/>
        </w:rPr>
        <w:t>5、</w:t>
      </w:r>
      <w:r w:rsidR="009D75B9" w:rsidRPr="006414F7">
        <w:rPr>
          <w:rFonts w:asciiTheme="minorEastAsia" w:eastAsiaTheme="minorEastAsia" w:hAnsiTheme="minorEastAsia"/>
        </w:rPr>
        <w:t>基金管理人可以在基金合同规定的范围内调整</w:t>
      </w:r>
      <w:r w:rsidR="009D75B9" w:rsidRPr="006414F7">
        <w:rPr>
          <w:rFonts w:asciiTheme="minorEastAsia" w:eastAsiaTheme="minorEastAsia" w:hAnsiTheme="minorEastAsia" w:hint="eastAsia"/>
        </w:rPr>
        <w:t>上述</w:t>
      </w:r>
      <w:r w:rsidR="009D75B9" w:rsidRPr="006414F7">
        <w:rPr>
          <w:rFonts w:asciiTheme="minorEastAsia" w:eastAsiaTheme="minorEastAsia" w:hAnsiTheme="minorEastAsia"/>
        </w:rPr>
        <w:t>费率</w:t>
      </w:r>
      <w:r w:rsidR="009D75B9" w:rsidRPr="006414F7">
        <w:rPr>
          <w:rFonts w:asciiTheme="minorEastAsia" w:eastAsiaTheme="minorEastAsia" w:hAnsiTheme="minorEastAsia" w:hint="eastAsia"/>
        </w:rPr>
        <w:t>。</w:t>
      </w:r>
      <w:r w:rsidR="009D75B9" w:rsidRPr="006414F7">
        <w:rPr>
          <w:rFonts w:asciiTheme="minorEastAsia" w:eastAsiaTheme="minorEastAsia" w:hAnsiTheme="minorEastAsia"/>
        </w:rPr>
        <w:t>上述费率如发生变更，基金管理人应最迟于新的费率实施前3个工作日在</w:t>
      </w:r>
      <w:r w:rsidR="00ED2B8E" w:rsidRPr="006414F7">
        <w:rPr>
          <w:rFonts w:asciiTheme="minorEastAsia" w:eastAsiaTheme="minorEastAsia" w:hAnsiTheme="minorEastAsia" w:hint="eastAsia"/>
        </w:rPr>
        <w:t>指定媒介</w:t>
      </w:r>
      <w:r w:rsidR="009D75B9" w:rsidRPr="006414F7">
        <w:rPr>
          <w:rFonts w:asciiTheme="minorEastAsia" w:eastAsiaTheme="minorEastAsia" w:hAnsiTheme="minorEastAsia"/>
        </w:rPr>
        <w:t>公告。</w:t>
      </w:r>
    </w:p>
    <w:p w:rsidR="00FD32A7" w:rsidRPr="006414F7" w:rsidRDefault="00170B5A" w:rsidP="00431493">
      <w:pPr>
        <w:pStyle w:val="a6"/>
        <w:tabs>
          <w:tab w:val="left" w:pos="735"/>
        </w:tabs>
        <w:snapToGrid w:val="0"/>
        <w:spacing w:line="360" w:lineRule="auto"/>
        <w:ind w:firstLineChars="200"/>
        <w:mirrorIndents/>
        <w:rPr>
          <w:rFonts w:asciiTheme="minorEastAsia" w:eastAsiaTheme="minorEastAsia" w:hAnsiTheme="minorEastAsia"/>
        </w:rPr>
      </w:pPr>
      <w:r w:rsidRPr="006414F7">
        <w:rPr>
          <w:rFonts w:asciiTheme="minorEastAsia" w:eastAsiaTheme="minorEastAsia" w:hAnsiTheme="minorEastAsia" w:hint="eastAsia"/>
        </w:rPr>
        <w:t>6</w:t>
      </w:r>
      <w:r w:rsidR="00431493" w:rsidRPr="006414F7">
        <w:rPr>
          <w:rFonts w:asciiTheme="minorEastAsia" w:eastAsiaTheme="minorEastAsia" w:hAnsiTheme="minorEastAsia" w:hint="eastAsia"/>
        </w:rPr>
        <w:t>、</w:t>
      </w:r>
      <w:r w:rsidR="0035704F" w:rsidRPr="006414F7">
        <w:rPr>
          <w:rFonts w:asciiTheme="minorEastAsia" w:eastAsiaTheme="minorEastAsia" w:hAnsiTheme="minorEastAsia" w:hint="eastAsia"/>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9D75B9" w:rsidRPr="006414F7" w:rsidRDefault="001B1DED" w:rsidP="001A2E39">
      <w:pPr>
        <w:autoSpaceDE w:val="0"/>
        <w:autoSpaceDN w:val="0"/>
        <w:adjustRightInd w:val="0"/>
        <w:snapToGrid w:val="0"/>
        <w:spacing w:line="360" w:lineRule="auto"/>
        <w:outlineLvl w:val="1"/>
        <w:rPr>
          <w:rFonts w:asciiTheme="minorEastAsia" w:eastAsiaTheme="minorEastAsia" w:hAnsiTheme="minorEastAsia"/>
          <w:b/>
          <w:bCs/>
        </w:rPr>
      </w:pPr>
      <w:bookmarkStart w:id="325" w:name="_Toc225152318"/>
      <w:bookmarkStart w:id="326" w:name="_Toc225230549"/>
      <w:bookmarkStart w:id="327" w:name="_Toc225230709"/>
      <w:bookmarkStart w:id="328" w:name="_Toc225230821"/>
      <w:bookmarkStart w:id="329" w:name="_Toc45618281"/>
      <w:r w:rsidRPr="006414F7">
        <w:rPr>
          <w:rFonts w:asciiTheme="minorEastAsia" w:eastAsiaTheme="minorEastAsia" w:hAnsiTheme="minorEastAsia" w:hint="eastAsia"/>
          <w:b/>
          <w:bCs/>
        </w:rPr>
        <w:t>（三）</w:t>
      </w:r>
      <w:r w:rsidR="009D75B9" w:rsidRPr="006414F7">
        <w:rPr>
          <w:rFonts w:asciiTheme="minorEastAsia" w:eastAsiaTheme="minorEastAsia" w:hAnsiTheme="minorEastAsia" w:hint="eastAsia"/>
          <w:b/>
          <w:bCs/>
        </w:rPr>
        <w:t>基金的税收</w:t>
      </w:r>
      <w:bookmarkEnd w:id="325"/>
      <w:bookmarkEnd w:id="326"/>
      <w:bookmarkEnd w:id="327"/>
      <w:bookmarkEnd w:id="328"/>
      <w:bookmarkEnd w:id="329"/>
    </w:p>
    <w:p w:rsidR="009D75B9" w:rsidRPr="006414F7" w:rsidRDefault="009D75B9" w:rsidP="001A2E39">
      <w:pPr>
        <w:pStyle w:val="a6"/>
        <w:snapToGrid w:val="0"/>
        <w:spacing w:line="360" w:lineRule="auto"/>
        <w:ind w:firstLineChars="200"/>
        <w:rPr>
          <w:rFonts w:asciiTheme="minorEastAsia" w:eastAsiaTheme="minorEastAsia" w:hAnsiTheme="minorEastAsia"/>
        </w:rPr>
      </w:pPr>
      <w:r w:rsidRPr="006414F7">
        <w:rPr>
          <w:rFonts w:asciiTheme="minorEastAsia" w:eastAsiaTheme="minorEastAsia" w:hAnsiTheme="minorEastAsia" w:hint="eastAsia"/>
        </w:rPr>
        <w:t>本基金运作过程中涉及的各纳税主体，其纳税义务按国家税收法律、法规执行。</w:t>
      </w:r>
    </w:p>
    <w:p w:rsidR="00431493" w:rsidRPr="006414F7" w:rsidRDefault="00431493" w:rsidP="001A2E39">
      <w:pPr>
        <w:pStyle w:val="a6"/>
        <w:snapToGrid w:val="0"/>
        <w:spacing w:line="360" w:lineRule="auto"/>
        <w:ind w:firstLineChars="200"/>
        <w:rPr>
          <w:rFonts w:asciiTheme="minorEastAsia" w:eastAsiaTheme="minorEastAsia" w:hAnsiTheme="minorEastAsia"/>
        </w:rPr>
      </w:pPr>
    </w:p>
    <w:p w:rsidR="00431493" w:rsidRPr="006414F7" w:rsidRDefault="00431493" w:rsidP="001A2E39">
      <w:pPr>
        <w:pStyle w:val="a6"/>
        <w:snapToGrid w:val="0"/>
        <w:spacing w:line="360" w:lineRule="auto"/>
        <w:ind w:firstLineChars="200"/>
        <w:rPr>
          <w:rFonts w:asciiTheme="minorEastAsia" w:eastAsiaTheme="minorEastAsia" w:hAnsiTheme="minorEastAsia"/>
        </w:rPr>
      </w:pPr>
    </w:p>
    <w:p w:rsidR="00431493" w:rsidRPr="006414F7" w:rsidRDefault="00431493" w:rsidP="001A2E39">
      <w:pPr>
        <w:pStyle w:val="a6"/>
        <w:snapToGrid w:val="0"/>
        <w:spacing w:line="360" w:lineRule="auto"/>
        <w:ind w:firstLineChars="200"/>
        <w:rPr>
          <w:rFonts w:asciiTheme="minorEastAsia" w:eastAsiaTheme="minorEastAsia" w:hAnsiTheme="minorEastAsia"/>
        </w:rPr>
      </w:pPr>
    </w:p>
    <w:p w:rsidR="00431493" w:rsidRPr="006414F7" w:rsidRDefault="00431493" w:rsidP="001A2E39">
      <w:pPr>
        <w:pStyle w:val="a6"/>
        <w:snapToGrid w:val="0"/>
        <w:spacing w:line="360" w:lineRule="auto"/>
        <w:ind w:firstLineChars="200"/>
        <w:rPr>
          <w:rFonts w:asciiTheme="minorEastAsia" w:eastAsiaTheme="minorEastAsia" w:hAnsiTheme="minorEastAsia"/>
        </w:rPr>
      </w:pPr>
    </w:p>
    <w:p w:rsidR="00431493" w:rsidRPr="006414F7" w:rsidRDefault="00431493" w:rsidP="001A2E39">
      <w:pPr>
        <w:pStyle w:val="a6"/>
        <w:snapToGrid w:val="0"/>
        <w:spacing w:line="360" w:lineRule="auto"/>
        <w:ind w:firstLineChars="200"/>
        <w:rPr>
          <w:rFonts w:asciiTheme="minorEastAsia" w:eastAsiaTheme="minorEastAsia" w:hAnsiTheme="minorEastAsia"/>
        </w:rPr>
      </w:pPr>
    </w:p>
    <w:p w:rsidR="00431493" w:rsidRPr="006414F7" w:rsidRDefault="00431493" w:rsidP="001A2E39">
      <w:pPr>
        <w:pStyle w:val="a6"/>
        <w:snapToGrid w:val="0"/>
        <w:spacing w:line="360" w:lineRule="auto"/>
        <w:ind w:firstLineChars="200"/>
        <w:rPr>
          <w:rFonts w:asciiTheme="minorEastAsia" w:eastAsiaTheme="minorEastAsia" w:hAnsiTheme="minorEastAsia"/>
        </w:rPr>
      </w:pPr>
    </w:p>
    <w:p w:rsidR="00431493" w:rsidRPr="006414F7" w:rsidRDefault="00431493" w:rsidP="001A2E39">
      <w:pPr>
        <w:pStyle w:val="a6"/>
        <w:snapToGrid w:val="0"/>
        <w:spacing w:line="360" w:lineRule="auto"/>
        <w:ind w:firstLineChars="200"/>
        <w:rPr>
          <w:rFonts w:asciiTheme="minorEastAsia" w:eastAsiaTheme="minorEastAsia" w:hAnsiTheme="minorEastAsia"/>
        </w:rPr>
      </w:pPr>
    </w:p>
    <w:p w:rsidR="00431493" w:rsidRPr="006414F7" w:rsidRDefault="00431493" w:rsidP="001A2E39">
      <w:pPr>
        <w:pStyle w:val="a6"/>
        <w:snapToGrid w:val="0"/>
        <w:spacing w:line="360" w:lineRule="auto"/>
        <w:ind w:firstLineChars="200"/>
        <w:rPr>
          <w:rFonts w:asciiTheme="minorEastAsia" w:eastAsiaTheme="minorEastAsia" w:hAnsiTheme="minorEastAsia"/>
        </w:rPr>
      </w:pPr>
    </w:p>
    <w:p w:rsidR="00431493" w:rsidRPr="006414F7" w:rsidRDefault="00431493" w:rsidP="001A2E39">
      <w:pPr>
        <w:pStyle w:val="a6"/>
        <w:snapToGrid w:val="0"/>
        <w:spacing w:line="360" w:lineRule="auto"/>
        <w:ind w:firstLineChars="200"/>
        <w:rPr>
          <w:rFonts w:asciiTheme="minorEastAsia" w:eastAsiaTheme="minorEastAsia" w:hAnsiTheme="minorEastAsia"/>
        </w:rPr>
      </w:pPr>
    </w:p>
    <w:p w:rsidR="00431493" w:rsidRPr="006414F7" w:rsidRDefault="00431493" w:rsidP="001A2E39">
      <w:pPr>
        <w:pStyle w:val="a6"/>
        <w:snapToGrid w:val="0"/>
        <w:spacing w:line="360" w:lineRule="auto"/>
        <w:ind w:firstLineChars="200"/>
        <w:rPr>
          <w:rFonts w:asciiTheme="minorEastAsia" w:eastAsiaTheme="minorEastAsia" w:hAnsiTheme="minorEastAsia"/>
        </w:rPr>
      </w:pPr>
    </w:p>
    <w:p w:rsidR="00431493" w:rsidRPr="006414F7" w:rsidRDefault="00431493" w:rsidP="001A2E39">
      <w:pPr>
        <w:pStyle w:val="a6"/>
        <w:snapToGrid w:val="0"/>
        <w:spacing w:line="360" w:lineRule="auto"/>
        <w:ind w:firstLineChars="200"/>
        <w:rPr>
          <w:rFonts w:asciiTheme="minorEastAsia" w:eastAsiaTheme="minorEastAsia" w:hAnsiTheme="minorEastAsia"/>
        </w:rPr>
      </w:pPr>
    </w:p>
    <w:p w:rsidR="00431493" w:rsidRPr="006414F7" w:rsidRDefault="00431493" w:rsidP="001A2E39">
      <w:pPr>
        <w:pStyle w:val="a6"/>
        <w:snapToGrid w:val="0"/>
        <w:spacing w:line="360" w:lineRule="auto"/>
        <w:ind w:firstLineChars="200"/>
        <w:rPr>
          <w:rFonts w:asciiTheme="minorEastAsia" w:eastAsiaTheme="minorEastAsia" w:hAnsiTheme="minorEastAsia"/>
        </w:rPr>
      </w:pPr>
    </w:p>
    <w:p w:rsidR="00431493" w:rsidRPr="006414F7" w:rsidRDefault="00431493" w:rsidP="001A2E39">
      <w:pPr>
        <w:pStyle w:val="a6"/>
        <w:snapToGrid w:val="0"/>
        <w:spacing w:line="360" w:lineRule="auto"/>
        <w:ind w:firstLineChars="200"/>
        <w:rPr>
          <w:rFonts w:asciiTheme="minorEastAsia" w:eastAsiaTheme="minorEastAsia" w:hAnsiTheme="minorEastAsia"/>
        </w:rPr>
      </w:pPr>
    </w:p>
    <w:p w:rsidR="00431493" w:rsidRPr="006414F7" w:rsidRDefault="00431493" w:rsidP="001A2E39">
      <w:pPr>
        <w:pStyle w:val="a6"/>
        <w:snapToGrid w:val="0"/>
        <w:spacing w:line="360" w:lineRule="auto"/>
        <w:ind w:firstLineChars="200"/>
        <w:rPr>
          <w:rFonts w:asciiTheme="minorEastAsia" w:eastAsiaTheme="minorEastAsia" w:hAnsiTheme="minorEastAsia"/>
        </w:rPr>
      </w:pPr>
    </w:p>
    <w:p w:rsidR="009D75B9" w:rsidRPr="006414F7" w:rsidRDefault="008A57F8" w:rsidP="008A57F8">
      <w:pPr>
        <w:widowControl/>
        <w:jc w:val="left"/>
        <w:rPr>
          <w:rFonts w:asciiTheme="minorEastAsia" w:eastAsiaTheme="minorEastAsia" w:hAnsiTheme="minorEastAsia"/>
          <w:bCs/>
        </w:rPr>
      </w:pPr>
      <w:r w:rsidRPr="006414F7">
        <w:rPr>
          <w:rFonts w:asciiTheme="minorEastAsia" w:eastAsiaTheme="minorEastAsia" w:hAnsiTheme="minorEastAsia"/>
          <w:bCs/>
        </w:rPr>
        <w:br w:type="page"/>
      </w:r>
    </w:p>
    <w:p w:rsidR="009D75B9" w:rsidRPr="006414F7" w:rsidRDefault="009D75B9" w:rsidP="001A2E39">
      <w:pPr>
        <w:pStyle w:val="1"/>
        <w:keepLines/>
        <w:snapToGrid w:val="0"/>
        <w:spacing w:beforeLines="0" w:afterLines="0" w:line="360" w:lineRule="auto"/>
        <w:ind w:firstLineChars="0" w:firstLine="0"/>
        <w:rPr>
          <w:rFonts w:asciiTheme="minorEastAsia" w:eastAsiaTheme="minorEastAsia" w:hAnsiTheme="minorEastAsia"/>
          <w:bCs/>
        </w:rPr>
      </w:pPr>
      <w:bookmarkStart w:id="330" w:name="_Toc225152182"/>
      <w:bookmarkStart w:id="331" w:name="_Toc225152319"/>
      <w:bookmarkStart w:id="332" w:name="_Toc225230550"/>
      <w:bookmarkStart w:id="333" w:name="_Toc225230710"/>
      <w:bookmarkStart w:id="334" w:name="_Toc225230822"/>
      <w:bookmarkStart w:id="335" w:name="_Toc225230893"/>
      <w:bookmarkStart w:id="336" w:name="_Toc45618282"/>
      <w:r w:rsidRPr="006414F7">
        <w:rPr>
          <w:rFonts w:asciiTheme="minorEastAsia" w:eastAsiaTheme="minorEastAsia" w:hAnsiTheme="minorEastAsia" w:hint="eastAsia"/>
          <w:b/>
          <w:bCs/>
          <w:kern w:val="44"/>
          <w:sz w:val="28"/>
          <w:szCs w:val="44"/>
        </w:rPr>
        <w:lastRenderedPageBreak/>
        <w:t>十四、基金的会计与审计</w:t>
      </w:r>
      <w:bookmarkEnd w:id="330"/>
      <w:bookmarkEnd w:id="331"/>
      <w:bookmarkEnd w:id="332"/>
      <w:bookmarkEnd w:id="333"/>
      <w:bookmarkEnd w:id="334"/>
      <w:bookmarkEnd w:id="335"/>
      <w:bookmarkEnd w:id="336"/>
    </w:p>
    <w:p w:rsidR="009D75B9" w:rsidRPr="006414F7" w:rsidRDefault="001B1DED" w:rsidP="001A2E39">
      <w:pPr>
        <w:autoSpaceDE w:val="0"/>
        <w:autoSpaceDN w:val="0"/>
        <w:adjustRightInd w:val="0"/>
        <w:snapToGrid w:val="0"/>
        <w:spacing w:line="360" w:lineRule="auto"/>
        <w:rPr>
          <w:rFonts w:asciiTheme="minorEastAsia" w:eastAsiaTheme="minorEastAsia" w:hAnsiTheme="minorEastAsia"/>
          <w:b/>
          <w:bCs/>
        </w:rPr>
      </w:pPr>
      <w:r w:rsidRPr="006414F7">
        <w:rPr>
          <w:rFonts w:asciiTheme="minorEastAsia" w:eastAsiaTheme="minorEastAsia" w:hAnsiTheme="minorEastAsia" w:hint="eastAsia"/>
          <w:b/>
          <w:bCs/>
        </w:rPr>
        <w:t>（一）</w:t>
      </w:r>
      <w:r w:rsidR="009D75B9" w:rsidRPr="006414F7">
        <w:rPr>
          <w:rFonts w:asciiTheme="minorEastAsia" w:eastAsiaTheme="minorEastAsia" w:hAnsiTheme="minorEastAsia" w:hint="eastAsia"/>
          <w:b/>
          <w:bCs/>
        </w:rPr>
        <w:t>基金会计政策</w:t>
      </w:r>
    </w:p>
    <w:p w:rsidR="009D75B9" w:rsidRPr="006414F7" w:rsidRDefault="00431493" w:rsidP="00431493">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1、</w:t>
      </w:r>
      <w:r w:rsidR="009D75B9" w:rsidRPr="006414F7">
        <w:rPr>
          <w:rFonts w:asciiTheme="minorEastAsia" w:eastAsiaTheme="minorEastAsia" w:hAnsiTheme="minorEastAsia" w:hint="eastAsia"/>
        </w:rPr>
        <w:t>基金管理人为本基金的基金会计责任方；</w:t>
      </w:r>
    </w:p>
    <w:p w:rsidR="009D75B9" w:rsidRPr="006414F7" w:rsidRDefault="00431493" w:rsidP="00431493">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2、</w:t>
      </w:r>
      <w:r w:rsidR="009D75B9" w:rsidRPr="006414F7">
        <w:rPr>
          <w:rFonts w:asciiTheme="minorEastAsia" w:eastAsiaTheme="minorEastAsia" w:hAnsiTheme="minorEastAsia" w:hint="eastAsia"/>
        </w:rPr>
        <w:t>基金的会计年度为公历每年</w:t>
      </w:r>
      <w:r w:rsidR="009D75B9" w:rsidRPr="006414F7">
        <w:rPr>
          <w:rFonts w:asciiTheme="minorEastAsia" w:eastAsiaTheme="minorEastAsia" w:hAnsiTheme="minorEastAsia"/>
        </w:rPr>
        <w:t>1</w:t>
      </w:r>
      <w:r w:rsidR="009D75B9" w:rsidRPr="006414F7">
        <w:rPr>
          <w:rFonts w:asciiTheme="minorEastAsia" w:eastAsiaTheme="minorEastAsia" w:hAnsiTheme="minorEastAsia" w:hint="eastAsia"/>
        </w:rPr>
        <w:t>月</w:t>
      </w:r>
      <w:r w:rsidR="009D75B9" w:rsidRPr="006414F7">
        <w:rPr>
          <w:rFonts w:asciiTheme="minorEastAsia" w:eastAsiaTheme="minorEastAsia" w:hAnsiTheme="minorEastAsia"/>
        </w:rPr>
        <w:t>1</w:t>
      </w:r>
      <w:r w:rsidR="009D75B9" w:rsidRPr="006414F7">
        <w:rPr>
          <w:rFonts w:asciiTheme="minorEastAsia" w:eastAsiaTheme="minorEastAsia" w:hAnsiTheme="minorEastAsia" w:hint="eastAsia"/>
        </w:rPr>
        <w:t>日至</w:t>
      </w:r>
      <w:r w:rsidR="009D75B9" w:rsidRPr="006414F7">
        <w:rPr>
          <w:rFonts w:asciiTheme="minorEastAsia" w:eastAsiaTheme="minorEastAsia" w:hAnsiTheme="minorEastAsia"/>
        </w:rPr>
        <w:t>12</w:t>
      </w:r>
      <w:r w:rsidR="009D75B9" w:rsidRPr="006414F7">
        <w:rPr>
          <w:rFonts w:asciiTheme="minorEastAsia" w:eastAsiaTheme="minorEastAsia" w:hAnsiTheme="minorEastAsia" w:hint="eastAsia"/>
        </w:rPr>
        <w:t>月</w:t>
      </w:r>
      <w:r w:rsidR="009D75B9" w:rsidRPr="006414F7">
        <w:rPr>
          <w:rFonts w:asciiTheme="minorEastAsia" w:eastAsiaTheme="minorEastAsia" w:hAnsiTheme="minorEastAsia"/>
        </w:rPr>
        <w:t>31</w:t>
      </w:r>
      <w:r w:rsidR="009D75B9" w:rsidRPr="006414F7">
        <w:rPr>
          <w:rFonts w:asciiTheme="minorEastAsia" w:eastAsiaTheme="minorEastAsia" w:hAnsiTheme="minorEastAsia" w:hint="eastAsia"/>
        </w:rPr>
        <w:t>日；</w:t>
      </w:r>
    </w:p>
    <w:p w:rsidR="009D75B9" w:rsidRPr="006414F7" w:rsidRDefault="00431493" w:rsidP="00431493">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3、</w:t>
      </w:r>
      <w:r w:rsidR="009D75B9" w:rsidRPr="006414F7">
        <w:rPr>
          <w:rFonts w:asciiTheme="minorEastAsia" w:eastAsiaTheme="minorEastAsia" w:hAnsiTheme="minorEastAsia" w:hint="eastAsia"/>
        </w:rPr>
        <w:t>基金核算以人民币为记帐本位币，记帐单位是人民币元；</w:t>
      </w:r>
    </w:p>
    <w:p w:rsidR="009D75B9" w:rsidRPr="006414F7" w:rsidRDefault="00431493" w:rsidP="00431493">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4、</w:t>
      </w:r>
      <w:r w:rsidR="009D75B9" w:rsidRPr="006414F7">
        <w:rPr>
          <w:rFonts w:asciiTheme="minorEastAsia" w:eastAsiaTheme="minorEastAsia" w:hAnsiTheme="minorEastAsia" w:hint="eastAsia"/>
        </w:rPr>
        <w:t>会计制度执行国家有关的会计制度；</w:t>
      </w:r>
    </w:p>
    <w:p w:rsidR="009D75B9" w:rsidRPr="006414F7" w:rsidRDefault="00431493" w:rsidP="00431493">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5、</w:t>
      </w:r>
      <w:r w:rsidR="009D75B9" w:rsidRPr="006414F7">
        <w:rPr>
          <w:rFonts w:asciiTheme="minorEastAsia" w:eastAsiaTheme="minorEastAsia" w:hAnsiTheme="minorEastAsia" w:hint="eastAsia"/>
        </w:rPr>
        <w:t>本基金独立建帐、独立核算；</w:t>
      </w:r>
    </w:p>
    <w:p w:rsidR="009D75B9" w:rsidRPr="006414F7" w:rsidRDefault="00431493" w:rsidP="00431493">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6、</w:t>
      </w:r>
      <w:r w:rsidR="009D75B9" w:rsidRPr="006414F7">
        <w:rPr>
          <w:rFonts w:asciiTheme="minorEastAsia" w:eastAsiaTheme="minorEastAsia" w:hAnsiTheme="minorEastAsia" w:hint="eastAsia"/>
        </w:rPr>
        <w:t>基金管理人及基金托管人各自保留完整的会计帐目、凭证并进行日常的会计核算，按照有关规定编制基金会计报表；</w:t>
      </w:r>
    </w:p>
    <w:p w:rsidR="009D75B9" w:rsidRPr="006414F7" w:rsidRDefault="00431493" w:rsidP="00431493">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7、</w:t>
      </w:r>
      <w:r w:rsidR="009D75B9" w:rsidRPr="006414F7">
        <w:rPr>
          <w:rFonts w:asciiTheme="minorEastAsia" w:eastAsiaTheme="minorEastAsia" w:hAnsiTheme="minorEastAsia" w:hint="eastAsia"/>
        </w:rPr>
        <w:t>基金托管人每月与基金管理人就基金的会计核算、报表编制等进行核对并以书面方式确认。</w:t>
      </w:r>
    </w:p>
    <w:p w:rsidR="009D75B9" w:rsidRPr="006414F7" w:rsidRDefault="001B1DED" w:rsidP="001A2E39">
      <w:pPr>
        <w:autoSpaceDE w:val="0"/>
        <w:autoSpaceDN w:val="0"/>
        <w:adjustRightInd w:val="0"/>
        <w:snapToGrid w:val="0"/>
        <w:spacing w:line="360" w:lineRule="auto"/>
        <w:rPr>
          <w:rFonts w:asciiTheme="minorEastAsia" w:eastAsiaTheme="minorEastAsia" w:hAnsiTheme="minorEastAsia"/>
          <w:b/>
          <w:bCs/>
        </w:rPr>
      </w:pPr>
      <w:r w:rsidRPr="006414F7">
        <w:rPr>
          <w:rFonts w:asciiTheme="minorEastAsia" w:eastAsiaTheme="minorEastAsia" w:hAnsiTheme="minorEastAsia" w:hint="eastAsia"/>
          <w:b/>
          <w:bCs/>
        </w:rPr>
        <w:t>（二）</w:t>
      </w:r>
      <w:r w:rsidR="009D75B9" w:rsidRPr="006414F7">
        <w:rPr>
          <w:rFonts w:asciiTheme="minorEastAsia" w:eastAsiaTheme="minorEastAsia" w:hAnsiTheme="minorEastAsia" w:hint="eastAsia"/>
          <w:b/>
          <w:bCs/>
        </w:rPr>
        <w:t>基金的审计</w:t>
      </w:r>
    </w:p>
    <w:p w:rsidR="00ED2B8E" w:rsidRPr="006414F7" w:rsidRDefault="00ED2B8E" w:rsidP="00DD648A">
      <w:pPr>
        <w:autoSpaceDE w:val="0"/>
        <w:autoSpaceDN w:val="0"/>
        <w:adjustRightInd w:val="0"/>
        <w:snapToGrid w:val="0"/>
        <w:spacing w:line="360" w:lineRule="auto"/>
        <w:ind w:firstLineChars="200" w:firstLine="420"/>
        <w:rPr>
          <w:rFonts w:asciiTheme="minorEastAsia" w:eastAsiaTheme="minorEastAsia" w:hAnsiTheme="minorEastAsia"/>
        </w:rPr>
      </w:pPr>
      <w:r w:rsidRPr="006414F7">
        <w:rPr>
          <w:rFonts w:asciiTheme="minorEastAsia" w:eastAsiaTheme="minorEastAsia" w:hAnsiTheme="minorEastAsia" w:hint="eastAsia"/>
        </w:rPr>
        <w:t>1、本基金管理人聘请具有证券、期货相关业务资格的会计师事务所及其注册会计师对基金年度财务报表进行审计。会计师事务所及其注册会计师与基金发起人、基金管理人、基金托管人相互独立，并具有从事证券相关业务资格。</w:t>
      </w:r>
    </w:p>
    <w:p w:rsidR="00ED2B8E" w:rsidRPr="006414F7" w:rsidRDefault="00ED2B8E" w:rsidP="00DD648A">
      <w:pPr>
        <w:autoSpaceDE w:val="0"/>
        <w:autoSpaceDN w:val="0"/>
        <w:adjustRightInd w:val="0"/>
        <w:snapToGrid w:val="0"/>
        <w:spacing w:line="360" w:lineRule="auto"/>
        <w:ind w:firstLineChars="200" w:firstLine="420"/>
        <w:rPr>
          <w:rFonts w:asciiTheme="minorEastAsia" w:eastAsiaTheme="minorEastAsia" w:hAnsiTheme="minorEastAsia"/>
        </w:rPr>
      </w:pPr>
      <w:r w:rsidRPr="006414F7">
        <w:rPr>
          <w:rFonts w:asciiTheme="minorEastAsia" w:eastAsiaTheme="minorEastAsia" w:hAnsiTheme="minorEastAsia" w:hint="eastAsia"/>
        </w:rPr>
        <w:t>2、会计师事务所更换经办注册会计师时，须事先征得基金管理人同意，并报中国证监会备案；</w:t>
      </w:r>
    </w:p>
    <w:p w:rsidR="009D75B9" w:rsidRPr="006414F7" w:rsidRDefault="00ED2B8E" w:rsidP="00DD648A">
      <w:pPr>
        <w:snapToGrid w:val="0"/>
        <w:spacing w:line="360" w:lineRule="auto"/>
        <w:ind w:firstLineChars="200" w:firstLine="420"/>
        <w:rPr>
          <w:rFonts w:asciiTheme="minorEastAsia" w:eastAsiaTheme="minorEastAsia" w:hAnsiTheme="minorEastAsia"/>
        </w:rPr>
      </w:pPr>
      <w:r w:rsidRPr="006414F7">
        <w:rPr>
          <w:rFonts w:asciiTheme="minorEastAsia" w:eastAsiaTheme="minorEastAsia" w:hAnsiTheme="minorEastAsia" w:hint="eastAsia"/>
        </w:rPr>
        <w:t>3、基金管理人（或基金托管人）认为有充足理由更换会计师事务所，经基金托管人（或基金管理人）同意可以更换。基金管理人应当在更换会计师事务所后2日内在指定媒介公告。</w:t>
      </w:r>
    </w:p>
    <w:p w:rsidR="009D75B9" w:rsidRPr="006414F7" w:rsidRDefault="009D75B9" w:rsidP="001A2E39">
      <w:pPr>
        <w:snapToGrid w:val="0"/>
        <w:spacing w:line="360" w:lineRule="auto"/>
        <w:ind w:firstLine="480"/>
        <w:rPr>
          <w:rFonts w:asciiTheme="minorEastAsia" w:eastAsiaTheme="minorEastAsia" w:hAnsiTheme="minorEastAsia"/>
        </w:rPr>
      </w:pPr>
    </w:p>
    <w:p w:rsidR="00431493" w:rsidRPr="006414F7" w:rsidRDefault="00431493" w:rsidP="001A2E39">
      <w:pPr>
        <w:snapToGrid w:val="0"/>
        <w:spacing w:line="360" w:lineRule="auto"/>
        <w:ind w:firstLine="480"/>
        <w:rPr>
          <w:rFonts w:asciiTheme="minorEastAsia" w:eastAsiaTheme="minorEastAsia" w:hAnsiTheme="minorEastAsia"/>
        </w:rPr>
      </w:pPr>
    </w:p>
    <w:p w:rsidR="00431493" w:rsidRPr="006414F7" w:rsidRDefault="00431493" w:rsidP="001A2E39">
      <w:pPr>
        <w:snapToGrid w:val="0"/>
        <w:spacing w:line="360" w:lineRule="auto"/>
        <w:ind w:firstLine="480"/>
        <w:rPr>
          <w:rFonts w:asciiTheme="minorEastAsia" w:eastAsiaTheme="minorEastAsia" w:hAnsiTheme="minorEastAsia"/>
        </w:rPr>
      </w:pPr>
    </w:p>
    <w:p w:rsidR="00431493" w:rsidRPr="006414F7" w:rsidRDefault="00431493" w:rsidP="001A2E39">
      <w:pPr>
        <w:snapToGrid w:val="0"/>
        <w:spacing w:line="360" w:lineRule="auto"/>
        <w:ind w:firstLine="480"/>
        <w:rPr>
          <w:rFonts w:asciiTheme="minorEastAsia" w:eastAsiaTheme="minorEastAsia" w:hAnsiTheme="minorEastAsia"/>
        </w:rPr>
      </w:pPr>
    </w:p>
    <w:p w:rsidR="00431493" w:rsidRPr="006414F7" w:rsidRDefault="00431493" w:rsidP="001A2E39">
      <w:pPr>
        <w:snapToGrid w:val="0"/>
        <w:spacing w:line="360" w:lineRule="auto"/>
        <w:ind w:firstLine="480"/>
        <w:rPr>
          <w:rFonts w:asciiTheme="minorEastAsia" w:eastAsiaTheme="minorEastAsia" w:hAnsiTheme="minorEastAsia"/>
        </w:rPr>
      </w:pPr>
    </w:p>
    <w:p w:rsidR="00431493" w:rsidRPr="006414F7" w:rsidRDefault="00431493" w:rsidP="001A2E39">
      <w:pPr>
        <w:snapToGrid w:val="0"/>
        <w:spacing w:line="360" w:lineRule="auto"/>
        <w:ind w:firstLine="480"/>
        <w:rPr>
          <w:rFonts w:asciiTheme="minorEastAsia" w:eastAsiaTheme="minorEastAsia" w:hAnsiTheme="minorEastAsia"/>
        </w:rPr>
      </w:pPr>
    </w:p>
    <w:p w:rsidR="00431493" w:rsidRPr="006414F7" w:rsidRDefault="00431493" w:rsidP="001A2E39">
      <w:pPr>
        <w:snapToGrid w:val="0"/>
        <w:spacing w:line="360" w:lineRule="auto"/>
        <w:ind w:firstLine="480"/>
        <w:rPr>
          <w:rFonts w:asciiTheme="minorEastAsia" w:eastAsiaTheme="minorEastAsia" w:hAnsiTheme="minorEastAsia"/>
        </w:rPr>
      </w:pPr>
    </w:p>
    <w:p w:rsidR="00431493" w:rsidRPr="006414F7" w:rsidRDefault="00431493" w:rsidP="001A2E39">
      <w:pPr>
        <w:snapToGrid w:val="0"/>
        <w:spacing w:line="360" w:lineRule="auto"/>
        <w:ind w:firstLine="480"/>
        <w:rPr>
          <w:rFonts w:asciiTheme="minorEastAsia" w:eastAsiaTheme="minorEastAsia" w:hAnsiTheme="minorEastAsia"/>
        </w:rPr>
      </w:pPr>
    </w:p>
    <w:p w:rsidR="00431493" w:rsidRPr="006414F7" w:rsidRDefault="00431493" w:rsidP="001A2E39">
      <w:pPr>
        <w:snapToGrid w:val="0"/>
        <w:spacing w:line="360" w:lineRule="auto"/>
        <w:ind w:firstLine="480"/>
        <w:rPr>
          <w:rFonts w:asciiTheme="minorEastAsia" w:eastAsiaTheme="minorEastAsia" w:hAnsiTheme="minorEastAsia"/>
        </w:rPr>
      </w:pPr>
    </w:p>
    <w:p w:rsidR="00431493" w:rsidRPr="006414F7" w:rsidRDefault="00431493" w:rsidP="001A2E39">
      <w:pPr>
        <w:snapToGrid w:val="0"/>
        <w:spacing w:line="360" w:lineRule="auto"/>
        <w:ind w:firstLine="480"/>
        <w:rPr>
          <w:rFonts w:asciiTheme="minorEastAsia" w:eastAsiaTheme="minorEastAsia" w:hAnsiTheme="minorEastAsia"/>
        </w:rPr>
      </w:pPr>
    </w:p>
    <w:p w:rsidR="00431493" w:rsidRPr="006414F7" w:rsidRDefault="00431493" w:rsidP="001A2E39">
      <w:pPr>
        <w:snapToGrid w:val="0"/>
        <w:spacing w:line="360" w:lineRule="auto"/>
        <w:ind w:firstLine="480"/>
        <w:rPr>
          <w:rFonts w:asciiTheme="minorEastAsia" w:eastAsiaTheme="minorEastAsia" w:hAnsiTheme="minorEastAsia"/>
        </w:rPr>
      </w:pPr>
    </w:p>
    <w:p w:rsidR="00431493" w:rsidRPr="006414F7" w:rsidRDefault="00431493" w:rsidP="001A2E39">
      <w:pPr>
        <w:snapToGrid w:val="0"/>
        <w:spacing w:line="360" w:lineRule="auto"/>
        <w:ind w:firstLine="480"/>
        <w:rPr>
          <w:rFonts w:asciiTheme="minorEastAsia" w:eastAsiaTheme="minorEastAsia" w:hAnsiTheme="minorEastAsia"/>
        </w:rPr>
      </w:pPr>
    </w:p>
    <w:p w:rsidR="00431493" w:rsidRPr="006414F7" w:rsidRDefault="00431493" w:rsidP="001A2E39">
      <w:pPr>
        <w:snapToGrid w:val="0"/>
        <w:spacing w:line="360" w:lineRule="auto"/>
        <w:ind w:firstLine="480"/>
        <w:rPr>
          <w:rFonts w:asciiTheme="minorEastAsia" w:eastAsiaTheme="minorEastAsia" w:hAnsiTheme="minorEastAsia"/>
        </w:rPr>
      </w:pPr>
    </w:p>
    <w:p w:rsidR="00431493" w:rsidRPr="006414F7" w:rsidRDefault="00431493" w:rsidP="001A2E39">
      <w:pPr>
        <w:snapToGrid w:val="0"/>
        <w:spacing w:line="360" w:lineRule="auto"/>
        <w:ind w:firstLine="480"/>
        <w:rPr>
          <w:rFonts w:asciiTheme="minorEastAsia" w:eastAsiaTheme="minorEastAsia" w:hAnsiTheme="minorEastAsia"/>
        </w:rPr>
      </w:pPr>
    </w:p>
    <w:p w:rsidR="009D75B9" w:rsidRPr="006414F7" w:rsidRDefault="009D75B9" w:rsidP="001A2E39">
      <w:pPr>
        <w:pStyle w:val="1"/>
        <w:keepLines/>
        <w:snapToGrid w:val="0"/>
        <w:spacing w:beforeLines="0" w:afterLines="0" w:line="360" w:lineRule="auto"/>
        <w:ind w:firstLineChars="0" w:firstLine="0"/>
        <w:rPr>
          <w:rFonts w:asciiTheme="minorEastAsia" w:eastAsiaTheme="minorEastAsia" w:hAnsiTheme="minorEastAsia"/>
          <w:b/>
        </w:rPr>
      </w:pPr>
      <w:bookmarkStart w:id="337" w:name="_Toc225152183"/>
      <w:bookmarkStart w:id="338" w:name="_Toc225152320"/>
      <w:bookmarkStart w:id="339" w:name="_Toc225230551"/>
      <w:bookmarkStart w:id="340" w:name="_Toc225230711"/>
      <w:bookmarkStart w:id="341" w:name="_Toc225230823"/>
      <w:bookmarkStart w:id="342" w:name="_Toc225230894"/>
      <w:bookmarkStart w:id="343" w:name="_Toc45618283"/>
      <w:r w:rsidRPr="006414F7">
        <w:rPr>
          <w:rFonts w:asciiTheme="minorEastAsia" w:eastAsiaTheme="minorEastAsia" w:hAnsiTheme="minorEastAsia" w:hint="eastAsia"/>
          <w:b/>
          <w:bCs/>
          <w:kern w:val="44"/>
          <w:sz w:val="28"/>
          <w:szCs w:val="44"/>
        </w:rPr>
        <w:t>十五、基金的信息披露</w:t>
      </w:r>
      <w:bookmarkEnd w:id="337"/>
      <w:bookmarkEnd w:id="338"/>
      <w:bookmarkEnd w:id="339"/>
      <w:bookmarkEnd w:id="340"/>
      <w:bookmarkEnd w:id="341"/>
      <w:bookmarkEnd w:id="342"/>
      <w:bookmarkEnd w:id="343"/>
    </w:p>
    <w:p w:rsidR="009D75B9" w:rsidRPr="006414F7" w:rsidRDefault="001B1DED" w:rsidP="001A2E39">
      <w:pPr>
        <w:autoSpaceDE w:val="0"/>
        <w:autoSpaceDN w:val="0"/>
        <w:adjustRightInd w:val="0"/>
        <w:snapToGrid w:val="0"/>
        <w:spacing w:line="360" w:lineRule="auto"/>
        <w:rPr>
          <w:rFonts w:asciiTheme="minorEastAsia" w:eastAsiaTheme="minorEastAsia" w:hAnsiTheme="minorEastAsia"/>
          <w:b/>
        </w:rPr>
      </w:pPr>
      <w:r w:rsidRPr="006414F7">
        <w:rPr>
          <w:rFonts w:asciiTheme="minorEastAsia" w:eastAsiaTheme="minorEastAsia" w:hAnsiTheme="minorEastAsia" w:hint="eastAsia"/>
          <w:b/>
          <w:bCs/>
        </w:rPr>
        <w:t>（一）</w:t>
      </w:r>
      <w:r w:rsidR="009D75B9" w:rsidRPr="006414F7">
        <w:rPr>
          <w:rFonts w:asciiTheme="minorEastAsia" w:eastAsiaTheme="minorEastAsia" w:hAnsiTheme="minorEastAsia" w:hint="eastAsia"/>
          <w:b/>
          <w:bCs/>
        </w:rPr>
        <w:t>信息披露的形式</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本基金的信息披露严格按照《基金法》、《证券投资基金信息披露管理办法》、《证券投资基金信息披露内容和格式准则》、《证券投资基金信息披露编报规则》、基金合同及其它有关规定进行。本基金的信息披露事项</w:t>
      </w:r>
      <w:r w:rsidR="00B40B98" w:rsidRPr="006414F7">
        <w:rPr>
          <w:rFonts w:asciiTheme="minorEastAsia" w:eastAsiaTheme="minorEastAsia" w:hAnsiTheme="minorEastAsia" w:hint="eastAsia"/>
        </w:rPr>
        <w:t>将在</w:t>
      </w:r>
      <w:r w:rsidR="00B40B98" w:rsidRPr="006414F7">
        <w:rPr>
          <w:rFonts w:asciiTheme="minorEastAsia" w:eastAsiaTheme="minorEastAsia" w:hAnsiTheme="minorEastAsia" w:hint="eastAsia"/>
          <w:szCs w:val="21"/>
        </w:rPr>
        <w:t>指定媒介</w:t>
      </w:r>
      <w:r w:rsidRPr="006414F7">
        <w:rPr>
          <w:rFonts w:asciiTheme="minorEastAsia" w:eastAsiaTheme="minorEastAsia" w:hAnsiTheme="minorEastAsia" w:hint="eastAsia"/>
        </w:rPr>
        <w:t>上公告。</w:t>
      </w:r>
    </w:p>
    <w:p w:rsidR="009D75B9" w:rsidRPr="006414F7" w:rsidRDefault="001B1DED" w:rsidP="001A2E39">
      <w:pPr>
        <w:autoSpaceDE w:val="0"/>
        <w:autoSpaceDN w:val="0"/>
        <w:adjustRightInd w:val="0"/>
        <w:snapToGrid w:val="0"/>
        <w:spacing w:line="360" w:lineRule="auto"/>
        <w:rPr>
          <w:rFonts w:asciiTheme="minorEastAsia" w:eastAsiaTheme="minorEastAsia" w:hAnsiTheme="minorEastAsia"/>
          <w:b/>
          <w:bCs/>
        </w:rPr>
      </w:pPr>
      <w:r w:rsidRPr="006414F7">
        <w:rPr>
          <w:rFonts w:asciiTheme="minorEastAsia" w:eastAsiaTheme="minorEastAsia" w:hAnsiTheme="minorEastAsia" w:hint="eastAsia"/>
          <w:b/>
          <w:bCs/>
        </w:rPr>
        <w:t>（二）</w:t>
      </w:r>
      <w:r w:rsidR="009D75B9" w:rsidRPr="006414F7">
        <w:rPr>
          <w:rFonts w:asciiTheme="minorEastAsia" w:eastAsiaTheme="minorEastAsia" w:hAnsiTheme="minorEastAsia" w:hint="eastAsia"/>
          <w:b/>
          <w:bCs/>
        </w:rPr>
        <w:t>信息披露的种类、披露时间和披露形式</w:t>
      </w:r>
    </w:p>
    <w:p w:rsidR="009D75B9" w:rsidRPr="006414F7" w:rsidRDefault="00431493" w:rsidP="001A2E39">
      <w:pPr>
        <w:snapToGrid w:val="0"/>
        <w:spacing w:line="360" w:lineRule="auto"/>
        <w:ind w:firstLine="420"/>
        <w:rPr>
          <w:rFonts w:asciiTheme="minorEastAsia" w:eastAsiaTheme="minorEastAsia" w:hAnsiTheme="minorEastAsia"/>
        </w:rPr>
      </w:pPr>
      <w:bookmarkStart w:id="344" w:name="_Toc79236617"/>
      <w:bookmarkStart w:id="345" w:name="_Toc79236618"/>
      <w:r w:rsidRPr="006414F7">
        <w:rPr>
          <w:rFonts w:asciiTheme="minorEastAsia" w:eastAsiaTheme="minorEastAsia" w:hAnsiTheme="minorEastAsia" w:hint="eastAsia"/>
        </w:rPr>
        <w:t>1、</w:t>
      </w:r>
      <w:r w:rsidR="009D75B9" w:rsidRPr="006414F7">
        <w:rPr>
          <w:rFonts w:asciiTheme="minorEastAsia" w:eastAsiaTheme="minorEastAsia" w:hAnsiTheme="minorEastAsia" w:hint="eastAsia"/>
        </w:rPr>
        <w:t>招募说明书</w:t>
      </w:r>
      <w:bookmarkEnd w:id="344"/>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本基金管理人依据《基金法》</w:t>
      </w:r>
      <w:r w:rsidRPr="006414F7">
        <w:rPr>
          <w:rFonts w:asciiTheme="minorEastAsia" w:eastAsiaTheme="minorEastAsia" w:hAnsiTheme="minorEastAsia"/>
        </w:rPr>
        <w:t>及</w:t>
      </w:r>
      <w:r w:rsidRPr="006414F7">
        <w:rPr>
          <w:rFonts w:asciiTheme="minorEastAsia" w:eastAsiaTheme="minorEastAsia" w:hAnsiTheme="minorEastAsia" w:hint="eastAsia"/>
        </w:rPr>
        <w:t>相关法律法规、</w:t>
      </w:r>
      <w:r w:rsidRPr="006414F7">
        <w:rPr>
          <w:rFonts w:asciiTheme="minorEastAsia" w:eastAsiaTheme="minorEastAsia" w:hAnsiTheme="minorEastAsia"/>
        </w:rPr>
        <w:t>实施准则</w:t>
      </w:r>
      <w:r w:rsidRPr="006414F7">
        <w:rPr>
          <w:rFonts w:asciiTheme="minorEastAsia" w:eastAsiaTheme="minorEastAsia" w:hAnsiTheme="minorEastAsia" w:hint="eastAsia"/>
        </w:rPr>
        <w:t>编制并公告《招募说明书》。</w:t>
      </w:r>
    </w:p>
    <w:p w:rsidR="00B40B98" w:rsidRPr="006414F7" w:rsidRDefault="00B40B98"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9D75B9" w:rsidRPr="006414F7" w:rsidRDefault="00431493"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2、</w:t>
      </w:r>
      <w:r w:rsidR="009D75B9" w:rsidRPr="006414F7">
        <w:rPr>
          <w:rFonts w:asciiTheme="minorEastAsia" w:eastAsiaTheme="minorEastAsia" w:hAnsiTheme="minorEastAsia" w:hint="eastAsia"/>
        </w:rPr>
        <w:t>份额发售公告</w:t>
      </w:r>
      <w:bookmarkEnd w:id="345"/>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本基金管理人按照</w:t>
      </w:r>
      <w:r w:rsidRPr="006414F7">
        <w:rPr>
          <w:rFonts w:asciiTheme="minorEastAsia" w:eastAsiaTheme="minorEastAsia" w:hAnsiTheme="minorEastAsia" w:hint="eastAsia"/>
        </w:rPr>
        <w:t>《基金法》</w:t>
      </w:r>
      <w:r w:rsidRPr="006414F7">
        <w:rPr>
          <w:rFonts w:asciiTheme="minorEastAsia" w:eastAsiaTheme="minorEastAsia" w:hAnsiTheme="minorEastAsia"/>
        </w:rPr>
        <w:t>及</w:t>
      </w:r>
      <w:r w:rsidRPr="006414F7">
        <w:rPr>
          <w:rFonts w:asciiTheme="minorEastAsia" w:eastAsiaTheme="minorEastAsia" w:hAnsiTheme="minorEastAsia" w:hint="eastAsia"/>
        </w:rPr>
        <w:t>相关法律法规、</w:t>
      </w:r>
      <w:r w:rsidRPr="006414F7">
        <w:rPr>
          <w:rFonts w:asciiTheme="minorEastAsia" w:eastAsiaTheme="minorEastAsia" w:hAnsiTheme="minorEastAsia"/>
        </w:rPr>
        <w:t>实施准则的有关规定编制并发布份额发售公告</w:t>
      </w:r>
      <w:r w:rsidRPr="006414F7">
        <w:rPr>
          <w:rFonts w:asciiTheme="minorEastAsia" w:eastAsiaTheme="minorEastAsia" w:hAnsiTheme="minorEastAsia" w:hint="eastAsia"/>
        </w:rPr>
        <w:t>。</w:t>
      </w:r>
    </w:p>
    <w:p w:rsidR="00B40B98" w:rsidRPr="006414F7" w:rsidRDefault="00B40B98"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3</w:t>
      </w:r>
      <w:r w:rsidRPr="006414F7">
        <w:rPr>
          <w:rFonts w:asciiTheme="minorEastAsia" w:eastAsiaTheme="minorEastAsia" w:hAnsiTheme="minorEastAsia"/>
        </w:rPr>
        <w:t>、</w:t>
      </w:r>
      <w:r w:rsidRPr="006414F7">
        <w:rPr>
          <w:rFonts w:asciiTheme="minorEastAsia" w:eastAsiaTheme="minorEastAsia" w:hAnsiTheme="minorEastAsia" w:hint="eastAsia"/>
        </w:rPr>
        <w:t>基金产品资料概要</w:t>
      </w:r>
    </w:p>
    <w:p w:rsidR="00B40B98" w:rsidRPr="006414F7" w:rsidRDefault="00B40B98" w:rsidP="001A2E39">
      <w:pPr>
        <w:snapToGrid w:val="0"/>
        <w:spacing w:line="360" w:lineRule="auto"/>
        <w:ind w:firstLine="420"/>
        <w:rPr>
          <w:rFonts w:asciiTheme="minorEastAsia" w:eastAsiaTheme="minorEastAsia" w:hAnsiTheme="minorEastAsia"/>
        </w:rPr>
      </w:pPr>
      <w:bookmarkStart w:id="346" w:name="_Toc67884858"/>
      <w:bookmarkStart w:id="347" w:name="_Toc79236619"/>
      <w:r w:rsidRPr="006414F7">
        <w:rPr>
          <w:rFonts w:asciiTheme="minorEastAsia" w:eastAsiaTheme="minorEastAsia" w:hAnsiTheme="minorEastAsia" w:hint="eastAsia"/>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9D75B9" w:rsidRPr="006414F7" w:rsidRDefault="00B40B98"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4</w:t>
      </w:r>
      <w:r w:rsidR="00431493" w:rsidRPr="006414F7">
        <w:rPr>
          <w:rFonts w:asciiTheme="minorEastAsia" w:eastAsiaTheme="minorEastAsia" w:hAnsiTheme="minorEastAsia" w:hint="eastAsia"/>
        </w:rPr>
        <w:t>、</w:t>
      </w:r>
      <w:r w:rsidRPr="006414F7">
        <w:rPr>
          <w:rFonts w:asciiTheme="minorEastAsia" w:eastAsiaTheme="minorEastAsia" w:hAnsiTheme="minorEastAsia" w:hint="eastAsia"/>
        </w:rPr>
        <w:t>基金定期报告，包括基金年度报告、基金中期报告和基金季度报告</w:t>
      </w:r>
      <w:bookmarkEnd w:id="346"/>
      <w:bookmarkEnd w:id="347"/>
    </w:p>
    <w:p w:rsidR="00B40B98" w:rsidRPr="006414F7" w:rsidRDefault="00B40B98" w:rsidP="00B40B98">
      <w:pPr>
        <w:ind w:firstLine="480"/>
        <w:rPr>
          <w:rFonts w:asciiTheme="minorEastAsia" w:eastAsiaTheme="minorEastAsia" w:hAnsiTheme="minorEastAsia"/>
        </w:rPr>
      </w:pPr>
      <w:r w:rsidRPr="006414F7">
        <w:rPr>
          <w:rFonts w:asciiTheme="minorEastAsia" w:eastAsiaTheme="minorEastAsia" w:hAnsiTheme="minorEastAsia"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B40B98" w:rsidRPr="006414F7" w:rsidRDefault="00B40B98" w:rsidP="00B40B98">
      <w:pPr>
        <w:ind w:firstLine="480"/>
        <w:rPr>
          <w:rFonts w:asciiTheme="minorEastAsia" w:eastAsiaTheme="minorEastAsia" w:hAnsiTheme="minorEastAsia"/>
        </w:rPr>
      </w:pPr>
      <w:r w:rsidRPr="006414F7">
        <w:rPr>
          <w:rFonts w:asciiTheme="minorEastAsia" w:eastAsiaTheme="minorEastAsia" w:hAnsiTheme="minorEastAsia" w:hint="eastAsia"/>
        </w:rPr>
        <w:t>基金管理人应当在上半年结束之日起两个月内，编制完成基金中期报告，将中期报告登载在指定网站上，并将中期报告提示性公告登载在指定报刊上。</w:t>
      </w:r>
    </w:p>
    <w:p w:rsidR="00B40B98" w:rsidRPr="006414F7" w:rsidRDefault="00B40B98" w:rsidP="00B40B98">
      <w:pPr>
        <w:ind w:firstLine="480"/>
        <w:rPr>
          <w:rFonts w:asciiTheme="minorEastAsia" w:eastAsiaTheme="minorEastAsia" w:hAnsiTheme="minorEastAsia"/>
        </w:rPr>
      </w:pPr>
      <w:r w:rsidRPr="006414F7">
        <w:rPr>
          <w:rFonts w:asciiTheme="minorEastAsia" w:eastAsiaTheme="minorEastAsia" w:hAnsiTheme="minorEastAsia" w:hint="eastAsia"/>
        </w:rPr>
        <w:t>基金管理人应当在季度结束之日起</w:t>
      </w:r>
      <w:r w:rsidRPr="006414F7">
        <w:rPr>
          <w:rFonts w:asciiTheme="minorEastAsia" w:eastAsiaTheme="minorEastAsia" w:hAnsiTheme="minorEastAsia"/>
        </w:rPr>
        <w:t>15</w:t>
      </w:r>
      <w:r w:rsidRPr="006414F7">
        <w:rPr>
          <w:rFonts w:asciiTheme="minorEastAsia" w:eastAsiaTheme="minorEastAsia" w:hAnsiTheme="minorEastAsia" w:hint="eastAsia"/>
        </w:rPr>
        <w:t>个工作日内，编制完成基金季度报告，将季度报告登载在指定网站上，并将季度报告提示性公告登载在指定报刊上。</w:t>
      </w:r>
    </w:p>
    <w:p w:rsidR="00B40B98" w:rsidRPr="006414F7" w:rsidRDefault="00B40B98" w:rsidP="00B40B98">
      <w:pPr>
        <w:ind w:firstLine="480"/>
        <w:rPr>
          <w:rFonts w:asciiTheme="minorEastAsia" w:eastAsiaTheme="minorEastAsia" w:hAnsiTheme="minorEastAsia"/>
        </w:rPr>
      </w:pPr>
      <w:r w:rsidRPr="006414F7">
        <w:rPr>
          <w:rFonts w:asciiTheme="minorEastAsia" w:eastAsiaTheme="minorEastAsia" w:hAnsiTheme="minorEastAsia" w:hint="eastAsia"/>
        </w:rPr>
        <w:t>《基金合同》生效不足</w:t>
      </w:r>
      <w:r w:rsidRPr="006414F7">
        <w:rPr>
          <w:rFonts w:asciiTheme="minorEastAsia" w:eastAsiaTheme="minorEastAsia" w:hAnsiTheme="minorEastAsia"/>
        </w:rPr>
        <w:t>2</w:t>
      </w:r>
      <w:r w:rsidRPr="006414F7">
        <w:rPr>
          <w:rFonts w:asciiTheme="minorEastAsia" w:eastAsiaTheme="minorEastAsia" w:hAnsiTheme="minorEastAsia" w:hint="eastAsia"/>
        </w:rPr>
        <w:t>个月的，基金管理人可以不编制当期季度报告、中期报告或者年度报告。</w:t>
      </w:r>
    </w:p>
    <w:p w:rsidR="00B40B98" w:rsidRPr="006414F7" w:rsidRDefault="00B40B98" w:rsidP="00B40B98">
      <w:pPr>
        <w:ind w:firstLine="480"/>
        <w:rPr>
          <w:rFonts w:asciiTheme="minorEastAsia" w:eastAsiaTheme="minorEastAsia" w:hAnsiTheme="minorEastAsia"/>
        </w:rPr>
      </w:pPr>
      <w:r w:rsidRPr="006414F7">
        <w:rPr>
          <w:rFonts w:asciiTheme="minorEastAsia" w:eastAsiaTheme="minorEastAsia" w:hAnsiTheme="minorEastAsia"/>
        </w:rPr>
        <w:lastRenderedPageBreak/>
        <w:t>如报告期内出现单一投资者持有基金份额达到或超过基金总份额20%的情形，为保障其他投资者的权益，基金管理人至少应当在定期报告</w:t>
      </w:r>
      <w:r w:rsidRPr="006414F7">
        <w:rPr>
          <w:rFonts w:asciiTheme="minorEastAsia" w:eastAsiaTheme="minorEastAsia" w:hAnsiTheme="minorEastAsia" w:hint="eastAsia"/>
        </w:rPr>
        <w:t>“</w:t>
      </w:r>
      <w:r w:rsidRPr="006414F7">
        <w:rPr>
          <w:rFonts w:asciiTheme="minorEastAsia" w:eastAsiaTheme="minorEastAsia" w:hAnsiTheme="minorEastAsia"/>
        </w:rPr>
        <w:t>影响投资者决策的其他重要信息</w:t>
      </w:r>
      <w:r w:rsidRPr="006414F7">
        <w:rPr>
          <w:rFonts w:asciiTheme="minorEastAsia" w:eastAsiaTheme="minorEastAsia" w:hAnsiTheme="minorEastAsia" w:hint="eastAsia"/>
        </w:rPr>
        <w:t>”</w:t>
      </w:r>
      <w:r w:rsidRPr="006414F7">
        <w:rPr>
          <w:rFonts w:asciiTheme="minorEastAsia" w:eastAsiaTheme="minorEastAsia" w:hAnsiTheme="minorEastAsia"/>
        </w:rPr>
        <w:t>项下披露该投资者的类别、报告期末持有份额及占比、报告期内持有份额变化情况及本基金的特有风险，中国证监会认定的特殊情形除外。</w:t>
      </w:r>
    </w:p>
    <w:p w:rsidR="00D1693D" w:rsidRPr="006414F7" w:rsidRDefault="00B40B98" w:rsidP="00D1693D">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基金管理人应当在基金年度报告和中期报告中披露基金组合资产情况及其流动性风险分析等。</w:t>
      </w:r>
    </w:p>
    <w:p w:rsidR="009D75B9" w:rsidRPr="006414F7" w:rsidRDefault="00B40B98"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5</w:t>
      </w:r>
      <w:r w:rsidR="00431493" w:rsidRPr="006414F7">
        <w:rPr>
          <w:rFonts w:asciiTheme="minorEastAsia" w:eastAsiaTheme="minorEastAsia" w:hAnsiTheme="minorEastAsia" w:hint="eastAsia"/>
        </w:rPr>
        <w:t>、</w:t>
      </w:r>
      <w:r w:rsidRPr="006414F7">
        <w:rPr>
          <w:rFonts w:asciiTheme="minorEastAsia" w:eastAsiaTheme="minorEastAsia" w:hAnsiTheme="minorEastAsia" w:hint="eastAsia"/>
        </w:rPr>
        <w:t>临时报告与公告</w:t>
      </w:r>
    </w:p>
    <w:p w:rsidR="00B40B98" w:rsidRPr="006414F7" w:rsidRDefault="00B40B98" w:rsidP="00B40B98">
      <w:pPr>
        <w:autoSpaceDE w:val="0"/>
        <w:autoSpaceDN w:val="0"/>
        <w:ind w:firstLine="480"/>
        <w:textAlignment w:val="bottom"/>
        <w:rPr>
          <w:rFonts w:asciiTheme="minorEastAsia" w:eastAsiaTheme="minorEastAsia" w:hAnsiTheme="minorEastAsia"/>
        </w:rPr>
      </w:pPr>
      <w:r w:rsidRPr="006414F7">
        <w:rPr>
          <w:rFonts w:asciiTheme="minorEastAsia" w:eastAsiaTheme="minorEastAsia" w:hAnsiTheme="minorEastAsia" w:hint="eastAsia"/>
        </w:rPr>
        <w:t>本基金发生重大事件，有关信息披露义务人应当在2日内编制临时报告书，并登载在指定报刊和指定网站上。</w:t>
      </w:r>
    </w:p>
    <w:p w:rsidR="00B40B98" w:rsidRPr="006414F7" w:rsidRDefault="00B40B98" w:rsidP="00B40B98">
      <w:pPr>
        <w:autoSpaceDE w:val="0"/>
        <w:autoSpaceDN w:val="0"/>
        <w:ind w:firstLine="480"/>
        <w:textAlignment w:val="bottom"/>
        <w:rPr>
          <w:rFonts w:asciiTheme="minorEastAsia" w:eastAsiaTheme="minorEastAsia" w:hAnsiTheme="minorEastAsia"/>
        </w:rPr>
      </w:pPr>
      <w:r w:rsidRPr="006414F7">
        <w:rPr>
          <w:rFonts w:asciiTheme="minorEastAsia" w:eastAsiaTheme="minorEastAsia" w:hAnsiTheme="minorEastAsia" w:hint="eastAsia"/>
        </w:rPr>
        <w:t>前款所称重大事件，是指可能对基金份额持有人权益或者基金份额的价格产生重大影响的下列事件：</w:t>
      </w:r>
    </w:p>
    <w:p w:rsidR="00B40B98" w:rsidRPr="006414F7" w:rsidRDefault="00B40B98" w:rsidP="00DD648A">
      <w:pPr>
        <w:numPr>
          <w:ilvl w:val="0"/>
          <w:numId w:val="27"/>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基金份额持有人大会的召开及决定的事项；</w:t>
      </w:r>
    </w:p>
    <w:p w:rsidR="00B40B98" w:rsidRPr="006414F7" w:rsidRDefault="00B40B98" w:rsidP="00DD648A">
      <w:pPr>
        <w:numPr>
          <w:ilvl w:val="0"/>
          <w:numId w:val="27"/>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基金合同</w:t>
      </w:r>
      <w:r w:rsidRPr="006414F7">
        <w:rPr>
          <w:rFonts w:asciiTheme="minorEastAsia" w:eastAsiaTheme="minorEastAsia" w:hAnsiTheme="minorEastAsia"/>
        </w:rPr>
        <w:t>终止</w:t>
      </w:r>
      <w:r w:rsidRPr="006414F7">
        <w:rPr>
          <w:rFonts w:asciiTheme="minorEastAsia" w:eastAsiaTheme="minorEastAsia" w:hAnsiTheme="minorEastAsia" w:hint="eastAsia"/>
        </w:rPr>
        <w:t>、基金清算；</w:t>
      </w:r>
    </w:p>
    <w:p w:rsidR="00B40B98" w:rsidRPr="006414F7" w:rsidRDefault="00B40B98" w:rsidP="00DD648A">
      <w:pPr>
        <w:numPr>
          <w:ilvl w:val="0"/>
          <w:numId w:val="27"/>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转换基金运作方式、基金合并；</w:t>
      </w:r>
    </w:p>
    <w:p w:rsidR="00B40B98" w:rsidRPr="006414F7" w:rsidRDefault="00B40B98" w:rsidP="00DD648A">
      <w:pPr>
        <w:numPr>
          <w:ilvl w:val="0"/>
          <w:numId w:val="27"/>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更换基金管理人、基金托管人、基金份额登记机构，基金改聘会计师事务所；</w:t>
      </w:r>
    </w:p>
    <w:p w:rsidR="00B40B98" w:rsidRPr="006414F7" w:rsidRDefault="00B40B98" w:rsidP="00DD648A">
      <w:pPr>
        <w:numPr>
          <w:ilvl w:val="0"/>
          <w:numId w:val="27"/>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基金管理人委托基金服务机构代为办理基金的份额登记、核算、估值等事项，基金托管人委托基金服务机构代为办理基金的核算、估值、复核等事项；</w:t>
      </w:r>
    </w:p>
    <w:p w:rsidR="00B40B98" w:rsidRPr="006414F7" w:rsidRDefault="00B40B98" w:rsidP="00DD648A">
      <w:pPr>
        <w:numPr>
          <w:ilvl w:val="0"/>
          <w:numId w:val="27"/>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基金管理人、基金托管人的法定名称、住所发生变更；</w:t>
      </w:r>
    </w:p>
    <w:p w:rsidR="00B40B98" w:rsidRPr="006414F7" w:rsidRDefault="00B40B98" w:rsidP="00DD648A">
      <w:pPr>
        <w:numPr>
          <w:ilvl w:val="0"/>
          <w:numId w:val="27"/>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基金管理公司变更持有百分之五以上股权的股东、基金管理人的实际控制人变更</w:t>
      </w:r>
      <w:r w:rsidRPr="006414F7">
        <w:rPr>
          <w:rFonts w:asciiTheme="minorEastAsia" w:eastAsiaTheme="minorEastAsia" w:hAnsiTheme="minorEastAsia"/>
        </w:rPr>
        <w:t>；</w:t>
      </w:r>
    </w:p>
    <w:p w:rsidR="00B40B98" w:rsidRPr="006414F7" w:rsidRDefault="00B40B98" w:rsidP="00DD648A">
      <w:pPr>
        <w:numPr>
          <w:ilvl w:val="0"/>
          <w:numId w:val="27"/>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基金募集期延长或提前结束募集；</w:t>
      </w:r>
    </w:p>
    <w:p w:rsidR="00B40B98" w:rsidRPr="006414F7" w:rsidRDefault="00B40B98" w:rsidP="00DD648A">
      <w:pPr>
        <w:numPr>
          <w:ilvl w:val="0"/>
          <w:numId w:val="27"/>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基金管理人的高级管理人员、基金经理和基金托管人专门基金托管部门负责人发生变动；</w:t>
      </w:r>
    </w:p>
    <w:p w:rsidR="00B40B98" w:rsidRPr="006414F7" w:rsidRDefault="00B40B98" w:rsidP="00DD648A">
      <w:pPr>
        <w:numPr>
          <w:ilvl w:val="0"/>
          <w:numId w:val="27"/>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基金管理人的董事在最近</w:t>
      </w:r>
      <w:r w:rsidRPr="006414F7">
        <w:rPr>
          <w:rFonts w:asciiTheme="minorEastAsia" w:eastAsiaTheme="minorEastAsia" w:hAnsiTheme="minorEastAsia"/>
        </w:rPr>
        <w:t>12</w:t>
      </w:r>
      <w:r w:rsidRPr="006414F7">
        <w:rPr>
          <w:rFonts w:asciiTheme="minorEastAsia" w:eastAsiaTheme="minorEastAsia" w:hAnsiTheme="minorEastAsia" w:hint="eastAsia"/>
        </w:rPr>
        <w:t>个月内变更超过百分之五十，基金管理人、基金托管人专门基金托管部门的主要业务人员在最近</w:t>
      </w:r>
      <w:r w:rsidRPr="006414F7">
        <w:rPr>
          <w:rFonts w:asciiTheme="minorEastAsia" w:eastAsiaTheme="minorEastAsia" w:hAnsiTheme="minorEastAsia"/>
        </w:rPr>
        <w:t>12</w:t>
      </w:r>
      <w:r w:rsidRPr="006414F7">
        <w:rPr>
          <w:rFonts w:asciiTheme="minorEastAsia" w:eastAsiaTheme="minorEastAsia" w:hAnsiTheme="minorEastAsia" w:hint="eastAsia"/>
        </w:rPr>
        <w:t>个月内变动超过百分之三十；</w:t>
      </w:r>
    </w:p>
    <w:p w:rsidR="00B40B98" w:rsidRPr="006414F7" w:rsidRDefault="00B40B98" w:rsidP="00DD648A">
      <w:pPr>
        <w:numPr>
          <w:ilvl w:val="0"/>
          <w:numId w:val="27"/>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涉及基金财产、基金管理业务、基金托管业务的诉讼或仲裁；</w:t>
      </w:r>
    </w:p>
    <w:p w:rsidR="00B40B98" w:rsidRPr="006414F7" w:rsidRDefault="00B40B98" w:rsidP="00DD648A">
      <w:pPr>
        <w:numPr>
          <w:ilvl w:val="0"/>
          <w:numId w:val="27"/>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基金管理人或其高级管理人员、基金经理因基金管理业务相关行为受到重大行政处罚、刑事处罚，基金托管人或其专门基金托管部门负责人因基金托管业务相关行为受到重大行政处罚、刑事处罚；</w:t>
      </w:r>
    </w:p>
    <w:p w:rsidR="00B40B98" w:rsidRPr="006414F7" w:rsidRDefault="00B40B98" w:rsidP="00DD648A">
      <w:pPr>
        <w:numPr>
          <w:ilvl w:val="0"/>
          <w:numId w:val="27"/>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B40B98" w:rsidRPr="006414F7" w:rsidRDefault="00B40B98" w:rsidP="00DD648A">
      <w:pPr>
        <w:numPr>
          <w:ilvl w:val="0"/>
          <w:numId w:val="27"/>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基金收益分配事项；</w:t>
      </w:r>
    </w:p>
    <w:p w:rsidR="00B40B98" w:rsidRPr="006414F7" w:rsidRDefault="00B40B98" w:rsidP="00DD648A">
      <w:pPr>
        <w:numPr>
          <w:ilvl w:val="0"/>
          <w:numId w:val="27"/>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lastRenderedPageBreak/>
        <w:t>管理费、托管费、申购费、赎回费等费用计提标准、计提方式和费率发生变更；</w:t>
      </w:r>
    </w:p>
    <w:p w:rsidR="00B40B98" w:rsidRPr="006414F7" w:rsidRDefault="00B40B98" w:rsidP="00DD648A">
      <w:pPr>
        <w:numPr>
          <w:ilvl w:val="0"/>
          <w:numId w:val="27"/>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基金份额净值计价错误达基金份额净值百分之零点五；</w:t>
      </w:r>
    </w:p>
    <w:p w:rsidR="00B40B98" w:rsidRPr="006414F7" w:rsidRDefault="00B40B98" w:rsidP="00DD648A">
      <w:pPr>
        <w:numPr>
          <w:ilvl w:val="0"/>
          <w:numId w:val="27"/>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本基金开始办理申购、赎回；</w:t>
      </w:r>
    </w:p>
    <w:p w:rsidR="00B40B98" w:rsidRPr="006414F7" w:rsidRDefault="00B40B98" w:rsidP="00DD648A">
      <w:pPr>
        <w:numPr>
          <w:ilvl w:val="0"/>
          <w:numId w:val="27"/>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本基金暂停接受申购、赎回申请或重新接受申购、赎回申请；</w:t>
      </w:r>
    </w:p>
    <w:p w:rsidR="00B40B98" w:rsidRPr="006414F7" w:rsidRDefault="00B40B98" w:rsidP="00DD648A">
      <w:pPr>
        <w:numPr>
          <w:ilvl w:val="0"/>
          <w:numId w:val="27"/>
        </w:numPr>
        <w:snapToGrid w:val="0"/>
        <w:spacing w:line="360" w:lineRule="auto"/>
        <w:rPr>
          <w:rFonts w:asciiTheme="minorEastAsia" w:eastAsiaTheme="minorEastAsia" w:hAnsiTheme="minorEastAsia"/>
        </w:rPr>
      </w:pPr>
      <w:r w:rsidRPr="006414F7">
        <w:rPr>
          <w:rFonts w:asciiTheme="minorEastAsia" w:eastAsiaTheme="minorEastAsia" w:hAnsiTheme="minorEastAsia"/>
        </w:rPr>
        <w:t>调整基金份额类别的设置；</w:t>
      </w:r>
    </w:p>
    <w:p w:rsidR="00B40B98" w:rsidRPr="006414F7" w:rsidRDefault="00B40B98" w:rsidP="00DD648A">
      <w:pPr>
        <w:numPr>
          <w:ilvl w:val="0"/>
          <w:numId w:val="27"/>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基金推出新业务或服务；</w:t>
      </w:r>
    </w:p>
    <w:p w:rsidR="009D75B9" w:rsidRPr="006414F7" w:rsidRDefault="00B40B98" w:rsidP="009C5EC3">
      <w:pPr>
        <w:numPr>
          <w:ilvl w:val="0"/>
          <w:numId w:val="27"/>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基金信息披露义务人认为可能对基金份额持有人权益或者基金份额的价格产生重大影响的其他事项或中国证监会规定的其他事项。</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5</w:t>
      </w:r>
      <w:r w:rsidR="00431493" w:rsidRPr="006414F7">
        <w:rPr>
          <w:rFonts w:asciiTheme="minorEastAsia" w:eastAsiaTheme="minorEastAsia" w:hAnsiTheme="minorEastAsia" w:hint="eastAsia"/>
        </w:rPr>
        <w:t>、</w:t>
      </w:r>
      <w:r w:rsidRPr="006414F7">
        <w:rPr>
          <w:rFonts w:asciiTheme="minorEastAsia" w:eastAsiaTheme="minorEastAsia" w:hAnsiTheme="minorEastAsia" w:hint="eastAsia"/>
        </w:rPr>
        <w:t>澄清公告与说明</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在基金合同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B40B98" w:rsidRPr="006414F7" w:rsidRDefault="00B40B98" w:rsidP="00DD648A">
      <w:pPr>
        <w:autoSpaceDE w:val="0"/>
        <w:autoSpaceDN w:val="0"/>
        <w:adjustRightInd w:val="0"/>
        <w:snapToGrid w:val="0"/>
        <w:spacing w:line="360" w:lineRule="auto"/>
        <w:rPr>
          <w:rFonts w:asciiTheme="minorEastAsia" w:eastAsiaTheme="minorEastAsia" w:hAnsiTheme="minorEastAsia"/>
          <w:b/>
          <w:bCs/>
        </w:rPr>
      </w:pPr>
      <w:r w:rsidRPr="006414F7">
        <w:rPr>
          <w:rFonts w:asciiTheme="minorEastAsia" w:eastAsiaTheme="minorEastAsia" w:hAnsiTheme="minorEastAsia" w:hint="eastAsia"/>
          <w:b/>
          <w:bCs/>
        </w:rPr>
        <w:t>（三）信息披露事务管理</w:t>
      </w:r>
    </w:p>
    <w:p w:rsidR="00B40B98" w:rsidRPr="006414F7" w:rsidRDefault="00B40B98" w:rsidP="00B40B98">
      <w:pPr>
        <w:autoSpaceDE w:val="0"/>
        <w:autoSpaceDN w:val="0"/>
        <w:ind w:firstLine="480"/>
        <w:textAlignment w:val="bottom"/>
        <w:rPr>
          <w:rFonts w:asciiTheme="minorEastAsia" w:eastAsiaTheme="minorEastAsia" w:hAnsiTheme="minorEastAsia"/>
        </w:rPr>
      </w:pPr>
      <w:r w:rsidRPr="006414F7">
        <w:rPr>
          <w:rFonts w:asciiTheme="minorEastAsia" w:eastAsiaTheme="minorEastAsia" w:hAnsiTheme="minorEastAsia" w:hint="eastAsia"/>
        </w:rPr>
        <w:t>基金管理人、基金托管人应当建立健全信息披露管理制度，指定专门部门及高级管理人员负责管理信息披露事务。</w:t>
      </w:r>
    </w:p>
    <w:p w:rsidR="00B40B98" w:rsidRPr="006414F7" w:rsidRDefault="00B40B98" w:rsidP="00B40B98">
      <w:pPr>
        <w:autoSpaceDE w:val="0"/>
        <w:autoSpaceDN w:val="0"/>
        <w:ind w:firstLine="480"/>
        <w:textAlignment w:val="bottom"/>
        <w:rPr>
          <w:rFonts w:asciiTheme="minorEastAsia" w:eastAsiaTheme="minorEastAsia" w:hAnsiTheme="minorEastAsia"/>
        </w:rPr>
      </w:pPr>
      <w:r w:rsidRPr="006414F7">
        <w:rPr>
          <w:rFonts w:asciiTheme="minorEastAsia" w:eastAsiaTheme="minorEastAsia" w:hAnsiTheme="minorEastAsia" w:hint="eastAsia"/>
        </w:rPr>
        <w:t>基金信息披露义务人公开披露基金信息，应当符合中国证监会相关基金信息披露内容与格式准则等法规的规定。</w:t>
      </w:r>
    </w:p>
    <w:p w:rsidR="00B40B98" w:rsidRPr="006414F7" w:rsidRDefault="00B40B98" w:rsidP="00B40B98">
      <w:pPr>
        <w:autoSpaceDE w:val="0"/>
        <w:autoSpaceDN w:val="0"/>
        <w:ind w:firstLine="480"/>
        <w:textAlignment w:val="bottom"/>
        <w:rPr>
          <w:rFonts w:asciiTheme="minorEastAsia" w:eastAsiaTheme="minorEastAsia" w:hAnsiTheme="minorEastAsia"/>
        </w:rPr>
      </w:pPr>
      <w:r w:rsidRPr="006414F7">
        <w:rPr>
          <w:rFonts w:asciiTheme="minorEastAsia" w:eastAsiaTheme="minorEastAsia" w:hAnsiTheme="minorEastAsia"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B40B98" w:rsidRPr="006414F7" w:rsidRDefault="00B40B98" w:rsidP="00B40B98">
      <w:pPr>
        <w:autoSpaceDE w:val="0"/>
        <w:autoSpaceDN w:val="0"/>
        <w:ind w:firstLine="480"/>
        <w:textAlignment w:val="bottom"/>
        <w:rPr>
          <w:rFonts w:asciiTheme="minorEastAsia" w:eastAsiaTheme="minorEastAsia" w:hAnsiTheme="minorEastAsia"/>
        </w:rPr>
      </w:pPr>
      <w:r w:rsidRPr="006414F7">
        <w:rPr>
          <w:rFonts w:asciiTheme="minorEastAsia" w:eastAsiaTheme="minorEastAsia" w:hAnsiTheme="minorEastAsia" w:hint="eastAsia"/>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B40B98" w:rsidRPr="006414F7" w:rsidRDefault="00B40B98" w:rsidP="00B40B98">
      <w:pPr>
        <w:autoSpaceDE w:val="0"/>
        <w:autoSpaceDN w:val="0"/>
        <w:ind w:firstLine="480"/>
        <w:textAlignment w:val="bottom"/>
        <w:rPr>
          <w:rFonts w:asciiTheme="minorEastAsia" w:eastAsiaTheme="minorEastAsia" w:hAnsiTheme="minorEastAsia"/>
        </w:rPr>
      </w:pPr>
      <w:r w:rsidRPr="006414F7">
        <w:rPr>
          <w:rFonts w:asciiTheme="minorEastAsia" w:eastAsiaTheme="minorEastAsia" w:hAnsiTheme="minorEastAsia"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B40B98" w:rsidRPr="006414F7" w:rsidRDefault="00B40B98" w:rsidP="00B40B98">
      <w:pPr>
        <w:autoSpaceDE w:val="0"/>
        <w:autoSpaceDN w:val="0"/>
        <w:adjustRightInd w:val="0"/>
        <w:snapToGrid w:val="0"/>
        <w:spacing w:line="360" w:lineRule="auto"/>
        <w:rPr>
          <w:rFonts w:asciiTheme="minorEastAsia" w:eastAsiaTheme="minorEastAsia" w:hAnsiTheme="minorEastAsia"/>
          <w:b/>
          <w:bCs/>
        </w:rPr>
      </w:pPr>
      <w:r w:rsidRPr="006414F7">
        <w:rPr>
          <w:rFonts w:asciiTheme="minorEastAsia" w:eastAsiaTheme="minorEastAsia" w:hAnsiTheme="minorEastAsia"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9D75B9" w:rsidRPr="006414F7" w:rsidRDefault="001B1DED" w:rsidP="001A2E39">
      <w:pPr>
        <w:autoSpaceDE w:val="0"/>
        <w:autoSpaceDN w:val="0"/>
        <w:adjustRightInd w:val="0"/>
        <w:snapToGrid w:val="0"/>
        <w:spacing w:line="360" w:lineRule="auto"/>
        <w:rPr>
          <w:rFonts w:asciiTheme="minorEastAsia" w:eastAsiaTheme="minorEastAsia" w:hAnsiTheme="minorEastAsia"/>
          <w:b/>
          <w:bCs/>
        </w:rPr>
      </w:pPr>
      <w:r w:rsidRPr="006414F7">
        <w:rPr>
          <w:rFonts w:asciiTheme="minorEastAsia" w:eastAsiaTheme="minorEastAsia" w:hAnsiTheme="minorEastAsia" w:hint="eastAsia"/>
          <w:b/>
          <w:bCs/>
        </w:rPr>
        <w:lastRenderedPageBreak/>
        <w:t>（</w:t>
      </w:r>
      <w:r w:rsidR="00B40B98" w:rsidRPr="006414F7">
        <w:rPr>
          <w:rFonts w:asciiTheme="minorEastAsia" w:eastAsiaTheme="minorEastAsia" w:hAnsiTheme="minorEastAsia" w:hint="eastAsia"/>
          <w:b/>
          <w:bCs/>
        </w:rPr>
        <w:t>四</w:t>
      </w:r>
      <w:r w:rsidRPr="006414F7">
        <w:rPr>
          <w:rFonts w:asciiTheme="minorEastAsia" w:eastAsiaTheme="minorEastAsia" w:hAnsiTheme="minorEastAsia" w:hint="eastAsia"/>
          <w:b/>
          <w:bCs/>
        </w:rPr>
        <w:t>）</w:t>
      </w:r>
      <w:r w:rsidR="009D75B9" w:rsidRPr="006414F7">
        <w:rPr>
          <w:rFonts w:asciiTheme="minorEastAsia" w:eastAsiaTheme="minorEastAsia" w:hAnsiTheme="minorEastAsia" w:hint="eastAsia"/>
          <w:b/>
          <w:bCs/>
        </w:rPr>
        <w:t>信息披露文件的存放与查阅</w:t>
      </w:r>
    </w:p>
    <w:p w:rsidR="009D75B9" w:rsidRPr="006414F7" w:rsidRDefault="00B40B98"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依法必须披露的信息发布后，基金管理人、基金托管人应当按照相关法律法规规定将信息置备于公司办公场所，供社会公众查阅、复制。</w:t>
      </w:r>
    </w:p>
    <w:p w:rsidR="00D1693D" w:rsidRPr="006414F7" w:rsidRDefault="00D1693D">
      <w:pPr>
        <w:widowControl/>
        <w:jc w:val="left"/>
        <w:rPr>
          <w:rFonts w:asciiTheme="minorEastAsia" w:eastAsiaTheme="minorEastAsia" w:hAnsiTheme="minorEastAsia"/>
          <w:b/>
          <w:bCs/>
          <w:kern w:val="44"/>
          <w:sz w:val="28"/>
          <w:szCs w:val="44"/>
        </w:rPr>
      </w:pPr>
      <w:bookmarkStart w:id="348" w:name="_Toc225152184"/>
      <w:bookmarkStart w:id="349" w:name="_Toc225152321"/>
      <w:bookmarkStart w:id="350" w:name="_Toc225230552"/>
      <w:bookmarkStart w:id="351" w:name="_Toc225230712"/>
      <w:bookmarkStart w:id="352" w:name="_Toc225230824"/>
      <w:bookmarkStart w:id="353" w:name="_Toc225230895"/>
      <w:r w:rsidRPr="006414F7">
        <w:rPr>
          <w:rFonts w:asciiTheme="minorEastAsia" w:eastAsiaTheme="minorEastAsia" w:hAnsiTheme="minorEastAsia"/>
          <w:b/>
          <w:bCs/>
          <w:kern w:val="44"/>
          <w:sz w:val="28"/>
          <w:szCs w:val="44"/>
        </w:rPr>
        <w:br w:type="page"/>
      </w:r>
    </w:p>
    <w:p w:rsidR="009D75B9" w:rsidRPr="006414F7" w:rsidRDefault="009D75B9" w:rsidP="001A2E39">
      <w:pPr>
        <w:pStyle w:val="1"/>
        <w:keepLines/>
        <w:snapToGrid w:val="0"/>
        <w:spacing w:beforeLines="0" w:afterLines="0" w:line="360" w:lineRule="auto"/>
        <w:ind w:firstLineChars="0" w:firstLine="0"/>
        <w:rPr>
          <w:rFonts w:asciiTheme="minorEastAsia" w:eastAsiaTheme="minorEastAsia" w:hAnsiTheme="minorEastAsia"/>
        </w:rPr>
      </w:pPr>
      <w:bookmarkStart w:id="354" w:name="_Toc45618284"/>
      <w:r w:rsidRPr="006414F7">
        <w:rPr>
          <w:rFonts w:asciiTheme="minorEastAsia" w:eastAsiaTheme="minorEastAsia" w:hAnsiTheme="minorEastAsia" w:hint="eastAsia"/>
          <w:b/>
          <w:bCs/>
          <w:kern w:val="44"/>
          <w:sz w:val="28"/>
          <w:szCs w:val="44"/>
        </w:rPr>
        <w:lastRenderedPageBreak/>
        <w:t>十六、风险揭示</w:t>
      </w:r>
      <w:bookmarkEnd w:id="348"/>
      <w:bookmarkEnd w:id="349"/>
      <w:bookmarkEnd w:id="350"/>
      <w:bookmarkEnd w:id="351"/>
      <w:bookmarkEnd w:id="352"/>
      <w:bookmarkEnd w:id="353"/>
      <w:bookmarkEnd w:id="354"/>
    </w:p>
    <w:p w:rsidR="009D75B9" w:rsidRPr="006414F7" w:rsidRDefault="009D75B9" w:rsidP="009C5EC3">
      <w:pPr>
        <w:numPr>
          <w:ilvl w:val="0"/>
          <w:numId w:val="41"/>
        </w:numPr>
        <w:tabs>
          <w:tab w:val="clear" w:pos="1145"/>
          <w:tab w:val="num" w:pos="0"/>
        </w:tabs>
        <w:autoSpaceDE w:val="0"/>
        <w:autoSpaceDN w:val="0"/>
        <w:adjustRightInd w:val="0"/>
        <w:snapToGrid w:val="0"/>
        <w:spacing w:line="360" w:lineRule="auto"/>
        <w:ind w:firstLine="0"/>
        <w:rPr>
          <w:rFonts w:asciiTheme="minorEastAsia" w:eastAsiaTheme="minorEastAsia" w:hAnsiTheme="minorEastAsia"/>
          <w:bCs/>
        </w:rPr>
      </w:pPr>
      <w:r w:rsidRPr="006414F7">
        <w:rPr>
          <w:rFonts w:asciiTheme="minorEastAsia" w:eastAsiaTheme="minorEastAsia" w:hAnsiTheme="minorEastAsia" w:hint="eastAsia"/>
          <w:bCs/>
        </w:rPr>
        <w:t>市场风险和对策</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基金主要投资于证券市场，而证券市场价格因受到经济因素、政治因素、投资心理和交易制度等各种因素的影响而产生波动，从而导致基金收益水平发生变化，产生风险。主要的风险因素包括：</w:t>
      </w:r>
    </w:p>
    <w:p w:rsidR="009D75B9" w:rsidRPr="006414F7" w:rsidRDefault="00431493" w:rsidP="00431493">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1、</w:t>
      </w:r>
      <w:r w:rsidR="009D75B9" w:rsidRPr="006414F7">
        <w:rPr>
          <w:rFonts w:asciiTheme="minorEastAsia" w:eastAsiaTheme="minorEastAsia" w:hAnsiTheme="minorEastAsia" w:hint="eastAsia"/>
        </w:rPr>
        <w:t>政策风险。因财政政策、货币政策、产业政策、地区发展政策等国家宏观政策发生变化，导致市场价格波动，影响基金收益而产生风险。</w:t>
      </w:r>
    </w:p>
    <w:p w:rsidR="009D75B9" w:rsidRPr="006414F7" w:rsidRDefault="00431493" w:rsidP="00431493">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2、</w:t>
      </w:r>
      <w:r w:rsidR="009D75B9" w:rsidRPr="006414F7">
        <w:rPr>
          <w:rFonts w:asciiTheme="minorEastAsia" w:eastAsiaTheme="minorEastAsia" w:hAnsiTheme="minorEastAsia" w:hint="eastAsia"/>
        </w:rPr>
        <w:t>经济周期风险。随着经济运行的周期性变化，证券市场的收益水平也呈周期性变化，基金投资的收益水平也会随之变化，从而产生风险。</w:t>
      </w:r>
    </w:p>
    <w:p w:rsidR="009D75B9" w:rsidRPr="006414F7" w:rsidRDefault="00431493" w:rsidP="00431493">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3、</w:t>
      </w:r>
      <w:r w:rsidR="009D75B9" w:rsidRPr="006414F7">
        <w:rPr>
          <w:rFonts w:asciiTheme="minorEastAsia" w:eastAsiaTheme="minorEastAsia" w:hAnsiTheme="minorEastAsia" w:hint="eastAsia"/>
        </w:rPr>
        <w:t>利率风险。金融市场利率的波动会导致证券市场价格和收益率的变动。利率直接影响着债券的价格和收益率，影响着企业的融资成本和利润。基金投资于债券和股票，其收益水平可能会受到利率变化的影响。</w:t>
      </w:r>
    </w:p>
    <w:p w:rsidR="009D75B9" w:rsidRPr="006414F7" w:rsidRDefault="00431493" w:rsidP="00431493">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4、</w:t>
      </w:r>
      <w:r w:rsidR="009D75B9" w:rsidRPr="006414F7">
        <w:rPr>
          <w:rFonts w:asciiTheme="minorEastAsia" w:eastAsiaTheme="minorEastAsia" w:hAnsiTheme="minorEastAsia" w:hint="eastAsia"/>
        </w:rPr>
        <w:t>上市公司经营风险。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rsidR="009D75B9" w:rsidRPr="006414F7" w:rsidRDefault="00431493" w:rsidP="00431493">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5、</w:t>
      </w:r>
      <w:r w:rsidR="009D75B9" w:rsidRPr="006414F7">
        <w:rPr>
          <w:rFonts w:asciiTheme="minorEastAsia" w:eastAsiaTheme="minorEastAsia" w:hAnsiTheme="minorEastAsia" w:hint="eastAsia"/>
        </w:rPr>
        <w:t>购买力风险。基金份额持有人收益将主要通过现金形式来分配，而现金可能因为通货膨胀因素而使其购买力下降,从而使基金的实际收益下降。</w:t>
      </w:r>
    </w:p>
    <w:p w:rsidR="009D75B9" w:rsidRPr="006414F7" w:rsidRDefault="00431493"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6、</w:t>
      </w:r>
      <w:r w:rsidR="009D75B9" w:rsidRPr="006414F7">
        <w:rPr>
          <w:rFonts w:asciiTheme="minorEastAsia" w:eastAsiaTheme="minorEastAsia" w:hAnsiTheme="minorEastAsia" w:hint="eastAsia"/>
        </w:rPr>
        <w:t>针对以上市场风险，本基金管理人将努力通过加强对宏观经济与国家政策的分析，研究并预测经济周期、利率水平的走势，作为投资的依据；同时，通过备选库制度，加强对上市公司和所在行业的研究，采用财务分析、实地调研等多种方法判断上市公司的经营风险，选择具有长期投资价值的上市公司。</w:t>
      </w:r>
    </w:p>
    <w:p w:rsidR="009D75B9" w:rsidRPr="006414F7" w:rsidRDefault="009D75B9" w:rsidP="009C5EC3">
      <w:pPr>
        <w:numPr>
          <w:ilvl w:val="0"/>
          <w:numId w:val="41"/>
        </w:numPr>
        <w:tabs>
          <w:tab w:val="clear" w:pos="1145"/>
          <w:tab w:val="num" w:pos="0"/>
        </w:tabs>
        <w:autoSpaceDE w:val="0"/>
        <w:autoSpaceDN w:val="0"/>
        <w:adjustRightInd w:val="0"/>
        <w:snapToGrid w:val="0"/>
        <w:spacing w:line="360" w:lineRule="auto"/>
        <w:ind w:firstLine="0"/>
        <w:rPr>
          <w:rFonts w:asciiTheme="minorEastAsia" w:eastAsiaTheme="minorEastAsia" w:hAnsiTheme="minorEastAsia"/>
          <w:bCs/>
        </w:rPr>
      </w:pPr>
      <w:r w:rsidRPr="006414F7">
        <w:rPr>
          <w:rFonts w:asciiTheme="minorEastAsia" w:eastAsiaTheme="minorEastAsia" w:hAnsiTheme="minorEastAsia" w:hint="eastAsia"/>
          <w:bCs/>
        </w:rPr>
        <w:t>流动性风险和对策</w:t>
      </w:r>
    </w:p>
    <w:p w:rsidR="00D1693D" w:rsidRPr="006414F7" w:rsidRDefault="00D1693D" w:rsidP="00D1693D">
      <w:pPr>
        <w:snapToGrid w:val="0"/>
        <w:spacing w:line="360" w:lineRule="auto"/>
        <w:ind w:firstLineChars="200" w:firstLine="420"/>
        <w:rPr>
          <w:rFonts w:asciiTheme="minorEastAsia" w:eastAsiaTheme="minorEastAsia" w:hAnsiTheme="minorEastAsia"/>
        </w:rPr>
      </w:pPr>
      <w:r w:rsidRPr="006414F7">
        <w:rPr>
          <w:rFonts w:asciiTheme="minorEastAsia" w:eastAsiaTheme="minorEastAsia" w:hAnsiTheme="minorEastAsia"/>
        </w:rPr>
        <w:t>1</w:t>
      </w:r>
      <w:r w:rsidRPr="006414F7">
        <w:rPr>
          <w:rFonts w:asciiTheme="minorEastAsia" w:eastAsiaTheme="minorEastAsia" w:hAnsiTheme="minorEastAsia" w:hint="eastAsia"/>
        </w:rPr>
        <w:t>、流动性风险评估</w:t>
      </w:r>
    </w:p>
    <w:p w:rsidR="00D1693D" w:rsidRPr="006414F7" w:rsidRDefault="00D1693D" w:rsidP="00D1693D">
      <w:pPr>
        <w:snapToGrid w:val="0"/>
        <w:spacing w:line="360" w:lineRule="auto"/>
        <w:ind w:firstLineChars="200" w:firstLine="420"/>
        <w:rPr>
          <w:rFonts w:asciiTheme="minorEastAsia" w:eastAsiaTheme="minorEastAsia" w:hAnsiTheme="minorEastAsia"/>
        </w:rPr>
      </w:pPr>
      <w:r w:rsidRPr="006414F7">
        <w:rPr>
          <w:rFonts w:asciiTheme="minorEastAsia" w:eastAsiaTheme="minorEastAsia" w:hAnsiTheme="minorEastAsia" w:hint="eastAsia"/>
        </w:rPr>
        <w:t>本基金为混合型基金，主要投资于</w:t>
      </w:r>
      <w:r w:rsidRPr="006414F7">
        <w:rPr>
          <w:rFonts w:asciiTheme="minorEastAsia" w:eastAsiaTheme="minorEastAsia" w:hAnsiTheme="minorEastAsia" w:hint="eastAsia"/>
          <w:szCs w:val="21"/>
        </w:rPr>
        <w:t>股票、债券</w:t>
      </w:r>
      <w:r w:rsidRPr="006414F7">
        <w:rPr>
          <w:rFonts w:asciiTheme="minorEastAsia" w:eastAsiaTheme="minorEastAsia" w:hAnsiTheme="minorEastAsia" w:hint="eastAsia"/>
        </w:rPr>
        <w:t>，一般情况下，这些资产市场流动性较好，但不排除在特定阶段、特定市场环境下特定投资标的出现流动性较差的情况。因此，本基金投资于上述资产时，可能存在以下流动性风险：一是基金管理人建仓或进行组合调整时，可能由于特定投资标的流动性相对不足而无法按预期的价格买进或卖出；二是为应付投资者的赎回，基金被迫以不适当的价格卖出股票、债券或其他资产。两者均可能使基金净值受到不利影响。</w:t>
      </w:r>
    </w:p>
    <w:p w:rsidR="00D1693D" w:rsidRPr="006414F7" w:rsidRDefault="00D1693D" w:rsidP="00D1693D">
      <w:pPr>
        <w:snapToGrid w:val="0"/>
        <w:spacing w:line="360" w:lineRule="auto"/>
        <w:ind w:firstLineChars="200" w:firstLine="420"/>
        <w:rPr>
          <w:rFonts w:asciiTheme="minorEastAsia" w:eastAsiaTheme="minorEastAsia" w:hAnsiTheme="minorEastAsia"/>
        </w:rPr>
      </w:pPr>
      <w:r w:rsidRPr="006414F7">
        <w:rPr>
          <w:rFonts w:asciiTheme="minorEastAsia" w:eastAsiaTheme="minorEastAsia" w:hAnsiTheme="minorEastAsia"/>
        </w:rPr>
        <w:t>2</w:t>
      </w:r>
      <w:r w:rsidRPr="006414F7">
        <w:rPr>
          <w:rFonts w:asciiTheme="minorEastAsia" w:eastAsiaTheme="minorEastAsia" w:hAnsiTheme="minorEastAsia" w:hint="eastAsia"/>
        </w:rPr>
        <w:t>、巨额赎回情形下的流动性风险管理措施</w:t>
      </w:r>
    </w:p>
    <w:p w:rsidR="00D1693D" w:rsidRPr="006414F7" w:rsidRDefault="00D1693D" w:rsidP="00D1693D">
      <w:pPr>
        <w:snapToGrid w:val="0"/>
        <w:spacing w:line="360" w:lineRule="auto"/>
        <w:ind w:firstLineChars="200" w:firstLine="420"/>
        <w:rPr>
          <w:rFonts w:asciiTheme="minorEastAsia" w:eastAsiaTheme="minorEastAsia" w:hAnsiTheme="minorEastAsia"/>
        </w:rPr>
      </w:pPr>
      <w:r w:rsidRPr="006414F7">
        <w:rPr>
          <w:rFonts w:asciiTheme="minorEastAsia" w:eastAsiaTheme="minorEastAsia" w:hAnsiTheme="minorEastAsia" w:hint="eastAsia"/>
        </w:rPr>
        <w:t>当本基金出现巨额赎回时，基金管理人可以根据基金当时的资产组合状况决定全额赎回或部分延期赎回；此外，如</w:t>
      </w:r>
      <w:r w:rsidR="00C1390D" w:rsidRPr="006414F7">
        <w:rPr>
          <w:rFonts w:asciiTheme="minorEastAsia" w:eastAsiaTheme="minorEastAsia" w:hAnsiTheme="minorEastAsia" w:hint="eastAsia"/>
          <w:kern w:val="0"/>
          <w:szCs w:val="21"/>
        </w:rPr>
        <w:t>连续两日以上（含本数）发生巨额赎回或在一段时间内三次以上发生巨额</w:t>
      </w:r>
      <w:r w:rsidR="00C1390D" w:rsidRPr="006414F7">
        <w:rPr>
          <w:rFonts w:asciiTheme="minorEastAsia" w:eastAsiaTheme="minorEastAsia" w:hAnsiTheme="minorEastAsia" w:hint="eastAsia"/>
          <w:kern w:val="0"/>
          <w:szCs w:val="21"/>
        </w:rPr>
        <w:lastRenderedPageBreak/>
        <w:t>赎回时，如基金管理人认为有必要，可暂停接受赎回申请；已经接受的赎回申请可以延缓支付赎回款项，但不得超过正常支付时间20个工作日</w:t>
      </w:r>
      <w:r w:rsidRPr="006414F7">
        <w:rPr>
          <w:rFonts w:asciiTheme="minorEastAsia" w:eastAsiaTheme="minorEastAsia" w:hAnsiTheme="minorEastAsia" w:hint="eastAsia"/>
        </w:rPr>
        <w:t>；当</w:t>
      </w:r>
      <w:r w:rsidR="00C1390D" w:rsidRPr="006414F7">
        <w:rPr>
          <w:rFonts w:asciiTheme="minorEastAsia" w:eastAsiaTheme="minorEastAsia" w:hAnsiTheme="minorEastAsia" w:hint="eastAsia"/>
          <w:bCs/>
        </w:rPr>
        <w:t>本基金发生巨额赎回且单个基金份额持有人的赎回申请超过上一开放日基金总份额1</w:t>
      </w:r>
      <w:r w:rsidR="00C1390D" w:rsidRPr="006414F7">
        <w:rPr>
          <w:rFonts w:asciiTheme="minorEastAsia" w:eastAsiaTheme="minorEastAsia" w:hAnsiTheme="minorEastAsia"/>
          <w:bCs/>
        </w:rPr>
        <w:t>0%</w:t>
      </w:r>
      <w:r w:rsidR="00C1390D" w:rsidRPr="006414F7">
        <w:rPr>
          <w:rFonts w:asciiTheme="minorEastAsia" w:eastAsiaTheme="minorEastAsia" w:hAnsiTheme="minorEastAsia" w:hint="eastAsia"/>
          <w:bCs/>
        </w:rPr>
        <w:t>的，基金管理人有权对该单个基金份额持有人超出该比例的赎回申请实施延期办理</w:t>
      </w:r>
      <w:r w:rsidRPr="006414F7">
        <w:rPr>
          <w:rFonts w:asciiTheme="minorEastAsia" w:eastAsiaTheme="minorEastAsia" w:hAnsiTheme="minorEastAsia" w:hint="eastAsia"/>
        </w:rPr>
        <w:t>。具体情形、程序见招募说明书“</w:t>
      </w:r>
      <w:r w:rsidR="00C1390D" w:rsidRPr="006414F7">
        <w:rPr>
          <w:rFonts w:asciiTheme="minorEastAsia" w:eastAsiaTheme="minorEastAsia" w:hAnsiTheme="minorEastAsia" w:hint="eastAsia"/>
        </w:rPr>
        <w:t>六</w:t>
      </w:r>
      <w:r w:rsidRPr="006414F7">
        <w:rPr>
          <w:rFonts w:asciiTheme="minorEastAsia" w:eastAsiaTheme="minorEastAsia" w:hAnsiTheme="minorEastAsia" w:hint="eastAsia"/>
        </w:rPr>
        <w:t>、基金份额的申购、赎回</w:t>
      </w:r>
      <w:r w:rsidR="00C1390D" w:rsidRPr="006414F7">
        <w:rPr>
          <w:rFonts w:asciiTheme="minorEastAsia" w:eastAsiaTheme="minorEastAsia" w:hAnsiTheme="minorEastAsia" w:hint="eastAsia"/>
        </w:rPr>
        <w:t>和</w:t>
      </w:r>
      <w:r w:rsidR="00C1390D" w:rsidRPr="006414F7">
        <w:rPr>
          <w:rFonts w:asciiTheme="minorEastAsia" w:eastAsiaTheme="minorEastAsia" w:hAnsiTheme="minorEastAsia"/>
        </w:rPr>
        <w:t>转换</w:t>
      </w:r>
      <w:r w:rsidRPr="006414F7">
        <w:rPr>
          <w:rFonts w:asciiTheme="minorEastAsia" w:eastAsiaTheme="minorEastAsia" w:hAnsiTheme="minorEastAsia" w:hint="eastAsia"/>
        </w:rPr>
        <w:t>”之“</w:t>
      </w:r>
      <w:r w:rsidR="00C1390D" w:rsidRPr="006414F7">
        <w:rPr>
          <w:rFonts w:asciiTheme="minorEastAsia" w:eastAsiaTheme="minorEastAsia" w:hAnsiTheme="minorEastAsia" w:hint="eastAsia"/>
        </w:rPr>
        <w:t>（九）巨额赎回的认定及处理方式</w:t>
      </w:r>
      <w:r w:rsidRPr="006414F7">
        <w:rPr>
          <w:rFonts w:asciiTheme="minorEastAsia" w:eastAsiaTheme="minorEastAsia" w:hAnsiTheme="minorEastAsia" w:hint="eastAsia"/>
        </w:rPr>
        <w:t>”</w:t>
      </w:r>
    </w:p>
    <w:p w:rsidR="00D1693D" w:rsidRPr="006414F7" w:rsidRDefault="00D1693D" w:rsidP="00D1693D">
      <w:pPr>
        <w:snapToGrid w:val="0"/>
        <w:spacing w:line="360" w:lineRule="auto"/>
        <w:ind w:firstLineChars="200" w:firstLine="420"/>
        <w:rPr>
          <w:rFonts w:asciiTheme="minorEastAsia" w:eastAsiaTheme="minorEastAsia" w:hAnsiTheme="minorEastAsia"/>
        </w:rPr>
      </w:pPr>
      <w:r w:rsidRPr="006414F7">
        <w:rPr>
          <w:rFonts w:asciiTheme="minorEastAsia" w:eastAsiaTheme="minorEastAsia" w:hAnsiTheme="minorEastAsia" w:hint="eastAsia"/>
        </w:rPr>
        <w:t>发生上述情形时，投资人面临无法全部赎回或无法及时获得赎回资金的风险。在本基金暂停或延期办理投资者赎回申请的情况下，投资者未能赎回的基金份额还将面临净值波动的风险。</w:t>
      </w:r>
    </w:p>
    <w:p w:rsidR="00D1693D" w:rsidRPr="006414F7" w:rsidRDefault="00D1693D" w:rsidP="00D1693D">
      <w:pPr>
        <w:snapToGrid w:val="0"/>
        <w:spacing w:line="360" w:lineRule="auto"/>
        <w:ind w:firstLineChars="200" w:firstLine="420"/>
        <w:rPr>
          <w:rFonts w:asciiTheme="minorEastAsia" w:eastAsiaTheme="minorEastAsia" w:hAnsiTheme="minorEastAsia"/>
        </w:rPr>
      </w:pPr>
      <w:r w:rsidRPr="006414F7">
        <w:rPr>
          <w:rFonts w:asciiTheme="minorEastAsia" w:eastAsiaTheme="minorEastAsia" w:hAnsiTheme="minorEastAsia"/>
        </w:rPr>
        <w:t>3</w:t>
      </w:r>
      <w:r w:rsidRPr="006414F7">
        <w:rPr>
          <w:rFonts w:asciiTheme="minorEastAsia" w:eastAsiaTheme="minorEastAsia" w:hAnsiTheme="minorEastAsia" w:hint="eastAsia"/>
        </w:rPr>
        <w:t>、除巨额赎回情形外实施备用的流动性风险管理工具的情形、程序及对投资者的潜在影响</w:t>
      </w:r>
    </w:p>
    <w:p w:rsidR="00D1693D" w:rsidRPr="006414F7" w:rsidRDefault="00D1693D" w:rsidP="00D1693D">
      <w:pPr>
        <w:snapToGrid w:val="0"/>
        <w:spacing w:line="360" w:lineRule="auto"/>
        <w:ind w:firstLineChars="200" w:firstLine="420"/>
        <w:rPr>
          <w:rFonts w:asciiTheme="minorEastAsia" w:eastAsiaTheme="minorEastAsia" w:hAnsiTheme="minorEastAsia"/>
        </w:rPr>
      </w:pPr>
      <w:r w:rsidRPr="006414F7">
        <w:rPr>
          <w:rFonts w:asciiTheme="minorEastAsia" w:eastAsiaTheme="minorEastAsia" w:hAnsiTheme="minorEastAsia" w:hint="eastAsia"/>
        </w:rPr>
        <w:t>除巨额赎回情形外，本基金备用流动性风险管理工具包括但不限于暂停接受赎回申请、延缓支付赎回款项、收取短期赎回费、暂停基金估值以及证监会认定的其他措施。</w:t>
      </w:r>
    </w:p>
    <w:p w:rsidR="00D1693D" w:rsidRPr="006414F7" w:rsidRDefault="00D1693D" w:rsidP="00D1693D">
      <w:pPr>
        <w:snapToGrid w:val="0"/>
        <w:spacing w:line="360" w:lineRule="auto"/>
        <w:ind w:firstLineChars="200" w:firstLine="420"/>
        <w:rPr>
          <w:rFonts w:asciiTheme="minorEastAsia" w:eastAsiaTheme="minorEastAsia" w:hAnsiTheme="minorEastAsia"/>
        </w:rPr>
      </w:pPr>
      <w:r w:rsidRPr="006414F7">
        <w:rPr>
          <w:rFonts w:asciiTheme="minorEastAsia" w:eastAsiaTheme="minorEastAsia" w:hAnsiTheme="minorEastAsia" w:hint="eastAsia"/>
        </w:rPr>
        <w:t>暂停接受赎回申请、延缓支付赎回款项等工具的情形、程序见招募说明书“</w:t>
      </w:r>
      <w:r w:rsidR="00C1390D" w:rsidRPr="006414F7">
        <w:rPr>
          <w:rFonts w:asciiTheme="minorEastAsia" w:eastAsiaTheme="minorEastAsia" w:hAnsiTheme="minorEastAsia" w:hint="eastAsia"/>
        </w:rPr>
        <w:t>六</w:t>
      </w:r>
      <w:r w:rsidRPr="006414F7">
        <w:rPr>
          <w:rFonts w:asciiTheme="minorEastAsia" w:eastAsiaTheme="minorEastAsia" w:hAnsiTheme="minorEastAsia" w:hint="eastAsia"/>
        </w:rPr>
        <w:t>、基金份额的申购、赎回</w:t>
      </w:r>
      <w:r w:rsidR="00C1390D" w:rsidRPr="006414F7">
        <w:rPr>
          <w:rFonts w:asciiTheme="minorEastAsia" w:eastAsiaTheme="minorEastAsia" w:hAnsiTheme="minorEastAsia" w:hint="eastAsia"/>
        </w:rPr>
        <w:t>和</w:t>
      </w:r>
      <w:r w:rsidR="00C1390D" w:rsidRPr="006414F7">
        <w:rPr>
          <w:rFonts w:asciiTheme="minorEastAsia" w:eastAsiaTheme="minorEastAsia" w:hAnsiTheme="minorEastAsia"/>
        </w:rPr>
        <w:t>转换</w:t>
      </w:r>
      <w:r w:rsidRPr="006414F7">
        <w:rPr>
          <w:rFonts w:asciiTheme="minorEastAsia" w:eastAsiaTheme="minorEastAsia" w:hAnsiTheme="minorEastAsia" w:hint="eastAsia"/>
        </w:rPr>
        <w:t>”之“</w:t>
      </w:r>
      <w:r w:rsidR="00C1390D" w:rsidRPr="006414F7">
        <w:rPr>
          <w:rFonts w:asciiTheme="minorEastAsia" w:eastAsiaTheme="minorEastAsia" w:hAnsiTheme="minorEastAsia" w:hint="eastAsia"/>
        </w:rPr>
        <w:t>（十）拒绝或暂停申购、赎回和转换的情形及处理方式</w:t>
      </w:r>
      <w:r w:rsidRPr="006414F7">
        <w:rPr>
          <w:rFonts w:asciiTheme="minorEastAsia" w:eastAsiaTheme="minorEastAsia" w:hAnsiTheme="minorEastAsia" w:hint="eastAsia"/>
        </w:rPr>
        <w:t>”的相关规定。若本基金暂停赎回申请，投资者在暂停赎回期间将无法赎回其持有的基金份额。若本基金延缓支付赎回款项，赎回款支付时间将后延，可能对投资者的资金安排带来不利影响。</w:t>
      </w:r>
    </w:p>
    <w:p w:rsidR="00D1693D" w:rsidRPr="006414F7" w:rsidRDefault="00D1693D" w:rsidP="00D1693D">
      <w:pPr>
        <w:snapToGrid w:val="0"/>
        <w:spacing w:line="360" w:lineRule="auto"/>
        <w:ind w:firstLineChars="200" w:firstLine="420"/>
        <w:rPr>
          <w:rFonts w:asciiTheme="minorEastAsia" w:eastAsiaTheme="minorEastAsia" w:hAnsiTheme="minorEastAsia"/>
        </w:rPr>
      </w:pPr>
      <w:r w:rsidRPr="006414F7">
        <w:rPr>
          <w:rFonts w:asciiTheme="minorEastAsia" w:eastAsiaTheme="minorEastAsia" w:hAnsiTheme="minorEastAsia" w:hint="eastAsia"/>
        </w:rPr>
        <w:t>短期赎回费适用于持续持有期少于7日的投资者，费率为1.5%。短期赎回费由赎回基金份额的基金份额持有人承担，在基金份额持有人赎回基金份额时收取，并全额计入基金财产。短期赎回费的收取将使得投资者在持续持有期限少于7日时会承担较高的赎回费。</w:t>
      </w:r>
    </w:p>
    <w:p w:rsidR="009D75B9" w:rsidRPr="006414F7" w:rsidRDefault="00D1693D"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暂停基金估值的情形、程序见招募说明书“十</w:t>
      </w:r>
      <w:r w:rsidR="00C1390D" w:rsidRPr="006414F7">
        <w:rPr>
          <w:rFonts w:asciiTheme="minorEastAsia" w:eastAsiaTheme="minorEastAsia" w:hAnsiTheme="minorEastAsia" w:hint="eastAsia"/>
        </w:rPr>
        <w:t>一</w:t>
      </w:r>
      <w:r w:rsidRPr="006414F7">
        <w:rPr>
          <w:rFonts w:asciiTheme="minorEastAsia" w:eastAsiaTheme="minorEastAsia" w:hAnsiTheme="minorEastAsia" w:hint="eastAsia"/>
        </w:rPr>
        <w:t>、基金资产的估值”之“（六）暂停估值的情形”的相关规定。若本基金暂停基金估值，一方面投资者将无法知晓本基金的基金份额净值，另一方面基金将暂停接受申购赎回申请或延缓支付赎回款项，将导致投资者无法申购或赎回本基金，或赎回款支付时间将后延，可能对投资者的资金安排带来不利影响。</w:t>
      </w:r>
    </w:p>
    <w:p w:rsidR="00B40B98" w:rsidRPr="006414F7" w:rsidRDefault="00B40B98" w:rsidP="00B40B98">
      <w:pPr>
        <w:ind w:firstLine="420"/>
        <w:rPr>
          <w:rFonts w:asciiTheme="minorEastAsia" w:eastAsiaTheme="minorEastAsia" w:hAnsiTheme="minorEastAsia"/>
          <w:kern w:val="0"/>
          <w:szCs w:val="21"/>
        </w:rPr>
      </w:pPr>
      <w:r w:rsidRPr="006414F7">
        <w:rPr>
          <w:rFonts w:asciiTheme="minorEastAsia" w:eastAsiaTheme="minorEastAsia" w:hAnsiTheme="minorEastAsia" w:hint="eastAsia"/>
        </w:rPr>
        <w:t>（三）本基金法律文件中涉及基金风险特征的表述与销售机构对基金的风险评级可能不一致的风险</w:t>
      </w:r>
    </w:p>
    <w:p w:rsidR="00B40B98" w:rsidRPr="006414F7" w:rsidRDefault="00B40B98" w:rsidP="00B40B98">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9D75B9" w:rsidRPr="006414F7" w:rsidRDefault="00B40B98" w:rsidP="00DD648A">
      <w:pPr>
        <w:autoSpaceDE w:val="0"/>
        <w:autoSpaceDN w:val="0"/>
        <w:adjustRightInd w:val="0"/>
        <w:snapToGrid w:val="0"/>
        <w:spacing w:line="360" w:lineRule="auto"/>
        <w:ind w:left="5"/>
        <w:rPr>
          <w:rFonts w:asciiTheme="minorEastAsia" w:eastAsiaTheme="minorEastAsia" w:hAnsiTheme="minorEastAsia"/>
          <w:bCs/>
        </w:rPr>
      </w:pPr>
      <w:r w:rsidRPr="006414F7">
        <w:rPr>
          <w:rFonts w:asciiTheme="minorEastAsia" w:eastAsiaTheme="minorEastAsia" w:hAnsiTheme="minorEastAsia" w:hint="eastAsia"/>
          <w:bCs/>
        </w:rPr>
        <w:t>（</w:t>
      </w:r>
      <w:r w:rsidRPr="006414F7">
        <w:rPr>
          <w:rFonts w:asciiTheme="minorEastAsia" w:eastAsiaTheme="minorEastAsia" w:hAnsiTheme="minorEastAsia"/>
          <w:bCs/>
        </w:rPr>
        <w:t>四）</w:t>
      </w:r>
      <w:r w:rsidR="009D75B9" w:rsidRPr="006414F7">
        <w:rPr>
          <w:rFonts w:asciiTheme="minorEastAsia" w:eastAsiaTheme="minorEastAsia" w:hAnsiTheme="minorEastAsia" w:hint="eastAsia"/>
          <w:bCs/>
        </w:rPr>
        <w:t>本基金产品的风险和对策</w:t>
      </w:r>
    </w:p>
    <w:p w:rsidR="00387690" w:rsidRPr="006414F7" w:rsidRDefault="00387690" w:rsidP="00387690">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lastRenderedPageBreak/>
        <w:t>1</w:t>
      </w:r>
      <w:r w:rsidRPr="006414F7">
        <w:rPr>
          <w:rFonts w:asciiTheme="minorEastAsia" w:eastAsiaTheme="minorEastAsia" w:hAnsiTheme="minorEastAsia" w:hint="eastAsia"/>
        </w:rPr>
        <w:t>、本基金可投资科创板股票，可能面临退市风险、市场风险、流动性风险等特有风险，从而可能给基金净值带来不利影响或损失。本基金根据投资策略需要或市场环境变化，可选择将部分基金资产投资于科创板股票或选择不将基金资产投资于科创板股票，基金资产并非必然投资于科创板股票。</w:t>
      </w:r>
    </w:p>
    <w:p w:rsidR="00387690" w:rsidRPr="006414F7" w:rsidRDefault="00387690" w:rsidP="00387690">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科创板股票在发行、上市、交易、退市等方面的规则与其他板块存在差异，基金投资科创板股票的风险包括但不限于：</w:t>
      </w:r>
    </w:p>
    <w:p w:rsidR="00387690" w:rsidRPr="006414F7" w:rsidRDefault="00387690" w:rsidP="00387690">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（1）科创板企业退市风险</w:t>
      </w:r>
    </w:p>
    <w:p w:rsidR="00387690" w:rsidRPr="006414F7" w:rsidRDefault="00387690" w:rsidP="00387690">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科创板退市制度较主板更为严格，退市时间更短，退市速度更快，退市情形更多，且不再设置暂停上市、恢复上市和重新上市环节。一旦所投资的科创板股票进入退市流程，将面临退出难度较大、成本较高的风险。</w:t>
      </w:r>
    </w:p>
    <w:p w:rsidR="00387690" w:rsidRPr="006414F7" w:rsidRDefault="00387690" w:rsidP="00387690">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（2）市场风险</w:t>
      </w:r>
    </w:p>
    <w:p w:rsidR="00387690" w:rsidRPr="006414F7" w:rsidRDefault="00387690" w:rsidP="00387690">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科创板企业相对集中于新一代信息技术、高端装备、新材料、新能源、节能环保及生物医药等高新技术和战略新兴产业领域，大多数企业为初创型公司，上市门槛略低于A股其他板块，企业未来盈利、现金流、估值等均存在不确定性，个股投资风险加大。此外，科创板企业普遍具有前景不确定、业绩波动大、风险高的特征，市场可比公司较少，估值与发行定价难度较大。同时，科创板竞价交易较主板设置了更宽的涨跌幅限制（上市后的前5个交易日不设涨跌幅限制，其后涨跌幅限制为20%）、科创板股票上市首日即可作为融资融券标的，可能导致较大的股票价格波动。</w:t>
      </w:r>
    </w:p>
    <w:p w:rsidR="00387690" w:rsidRPr="006414F7" w:rsidRDefault="00387690" w:rsidP="00387690">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（3）流动性风险</w:t>
      </w:r>
    </w:p>
    <w:p w:rsidR="00387690" w:rsidRPr="006414F7" w:rsidRDefault="00387690" w:rsidP="00387690">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科创板投资门槛较高，由此可能导致整体流动性相对较弱。此外，科创板股票网下发行时，获配账户存在被随机抽中设置一定期限限售期的可能，由此可能导致基金面临无法及时变现及其他相关流动性风险。</w:t>
      </w:r>
    </w:p>
    <w:p w:rsidR="00387690" w:rsidRPr="006414F7" w:rsidRDefault="00387690" w:rsidP="00387690">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（4）监管规则变化的风险</w:t>
      </w:r>
    </w:p>
    <w:p w:rsidR="00387690" w:rsidRPr="006414F7" w:rsidRDefault="00387690" w:rsidP="00387690">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科创板股票相关法律、行政法规、部门规章、规范性文件和交易所业务规则，可能根据市场情况进行修改完善，或者补充制定新的法律法规和业务规则，导致基金投资运作产生相应调整变化。</w:t>
      </w:r>
    </w:p>
    <w:p w:rsidR="009D75B9" w:rsidRPr="006414F7" w:rsidRDefault="00387690" w:rsidP="00431493">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2</w:t>
      </w:r>
      <w:r w:rsidR="00431493" w:rsidRPr="006414F7">
        <w:rPr>
          <w:rFonts w:asciiTheme="minorEastAsia" w:eastAsiaTheme="minorEastAsia" w:hAnsiTheme="minorEastAsia" w:hint="eastAsia"/>
        </w:rPr>
        <w:t>、</w:t>
      </w:r>
      <w:r w:rsidR="009D75B9" w:rsidRPr="006414F7">
        <w:rPr>
          <w:rFonts w:asciiTheme="minorEastAsia" w:eastAsiaTheme="minorEastAsia" w:hAnsiTheme="minorEastAsia" w:hint="eastAsia"/>
        </w:rPr>
        <w:t>本基金的特征是追求低风险前提下资本的平稳增长，目标市场主要是低风险偏好、期望收益能平稳增长的客户。因此，本基金在投资理念和投资策略上都十分注重对风险的控制。资本市场上，风险与收益总是对称的，基金在降低了风险的同时有可能失去一些获利的机会，特别是在股票市场上涨时，基金的净值增长可能会低于</w:t>
      </w:r>
      <w:r w:rsidR="00384BA0" w:rsidRPr="006414F7">
        <w:rPr>
          <w:rFonts w:asciiTheme="minorEastAsia" w:eastAsiaTheme="minorEastAsia" w:hAnsiTheme="minorEastAsia" w:hint="eastAsia"/>
        </w:rPr>
        <w:t>市场</w:t>
      </w:r>
      <w:r w:rsidR="009D75B9" w:rsidRPr="006414F7">
        <w:rPr>
          <w:rFonts w:asciiTheme="minorEastAsia" w:eastAsiaTheme="minorEastAsia" w:hAnsiTheme="minorEastAsia" w:hint="eastAsia"/>
        </w:rPr>
        <w:t>的增长。</w:t>
      </w:r>
    </w:p>
    <w:p w:rsidR="009D75B9" w:rsidRPr="006414F7" w:rsidRDefault="009D75B9" w:rsidP="00431493">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为控制此类风险，基金管理人的主要对策包括：首先，注重对宏观基本面的分析，及时对市场趋势做出正确判断；其次，根据市场的波动，动态调整股票和债券的投资比例，降低因投资比例限制而给基金带来的收益损失。</w:t>
      </w:r>
    </w:p>
    <w:p w:rsidR="009D75B9" w:rsidRPr="006414F7" w:rsidRDefault="00387690" w:rsidP="00431493">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3</w:t>
      </w:r>
      <w:r w:rsidR="00431493" w:rsidRPr="006414F7">
        <w:rPr>
          <w:rFonts w:asciiTheme="minorEastAsia" w:eastAsiaTheme="minorEastAsia" w:hAnsiTheme="minorEastAsia" w:hint="eastAsia"/>
        </w:rPr>
        <w:t>、</w:t>
      </w:r>
      <w:r w:rsidR="009D75B9" w:rsidRPr="006414F7">
        <w:rPr>
          <w:rFonts w:asciiTheme="minorEastAsia" w:eastAsiaTheme="minorEastAsia" w:hAnsiTheme="minorEastAsia" w:hint="eastAsia"/>
        </w:rPr>
        <w:t>本基金强调通过实地调研和深度挖掘，最终确定具有持续发展能力的公司作为基金股票</w:t>
      </w:r>
      <w:r w:rsidR="009D75B9" w:rsidRPr="006414F7">
        <w:rPr>
          <w:rFonts w:asciiTheme="minorEastAsia" w:eastAsiaTheme="minorEastAsia" w:hAnsiTheme="minorEastAsia" w:hint="eastAsia"/>
        </w:rPr>
        <w:lastRenderedPageBreak/>
        <w:t>投资的对象。这在决策上受主观因素的影响较大，有可能产生失误，给投资造成风险。</w:t>
      </w:r>
    </w:p>
    <w:p w:rsidR="009D75B9" w:rsidRPr="006414F7" w:rsidRDefault="009D75B9" w:rsidP="00431493">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为控制此类风险，一方面，基金管理人建立了量化指标体系来帮助筛选具有持续发展能力的公司；另一方面，致力于完善投资研究的各项制度，提高研究水平和质量。</w:t>
      </w:r>
    </w:p>
    <w:p w:rsidR="009D75B9" w:rsidRPr="006414F7" w:rsidRDefault="00387690" w:rsidP="00431493">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4</w:t>
      </w:r>
      <w:r w:rsidR="00431493" w:rsidRPr="006414F7">
        <w:rPr>
          <w:rFonts w:asciiTheme="minorEastAsia" w:eastAsiaTheme="minorEastAsia" w:hAnsiTheme="minorEastAsia" w:hint="eastAsia"/>
        </w:rPr>
        <w:t>、</w:t>
      </w:r>
      <w:r w:rsidR="009D75B9" w:rsidRPr="006414F7">
        <w:rPr>
          <w:rFonts w:asciiTheme="minorEastAsia" w:eastAsiaTheme="minorEastAsia" w:hAnsiTheme="minorEastAsia" w:hint="eastAsia"/>
        </w:rPr>
        <w:t>本基金在投资运作中应用了一系列模型。模型本身和模型的应用都有与真实情况发生偏差的可能性，由此可能导致基金投资的风险。</w:t>
      </w:r>
    </w:p>
    <w:p w:rsidR="009D75B9" w:rsidRPr="006414F7" w:rsidRDefault="009D75B9" w:rsidP="00431493">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为控制此类风险，本基金管理人注重在实践中对模型的检验和修正；同时，不单纯根据模型做出投资决策。</w:t>
      </w:r>
    </w:p>
    <w:p w:rsidR="009D75B9" w:rsidRPr="006414F7" w:rsidRDefault="00B40B98" w:rsidP="00DD648A">
      <w:pPr>
        <w:autoSpaceDE w:val="0"/>
        <w:autoSpaceDN w:val="0"/>
        <w:adjustRightInd w:val="0"/>
        <w:snapToGrid w:val="0"/>
        <w:spacing w:line="360" w:lineRule="auto"/>
        <w:ind w:left="425"/>
        <w:rPr>
          <w:rFonts w:asciiTheme="minorEastAsia" w:eastAsiaTheme="minorEastAsia" w:hAnsiTheme="minorEastAsia"/>
          <w:bCs/>
        </w:rPr>
      </w:pPr>
      <w:r w:rsidRPr="006414F7">
        <w:rPr>
          <w:rFonts w:asciiTheme="minorEastAsia" w:eastAsiaTheme="minorEastAsia" w:hAnsiTheme="minorEastAsia" w:hint="eastAsia"/>
          <w:bCs/>
        </w:rPr>
        <w:t>（五</w:t>
      </w:r>
      <w:r w:rsidRPr="006414F7">
        <w:rPr>
          <w:rFonts w:asciiTheme="minorEastAsia" w:eastAsiaTheme="minorEastAsia" w:hAnsiTheme="minorEastAsia"/>
          <w:bCs/>
        </w:rPr>
        <w:t>）</w:t>
      </w:r>
      <w:r w:rsidR="009D75B9" w:rsidRPr="006414F7">
        <w:rPr>
          <w:rFonts w:asciiTheme="minorEastAsia" w:eastAsiaTheme="minorEastAsia" w:hAnsiTheme="minorEastAsia" w:hint="eastAsia"/>
          <w:bCs/>
        </w:rPr>
        <w:t>管理风险和对策</w:t>
      </w:r>
    </w:p>
    <w:p w:rsidR="009D75B9" w:rsidRPr="006414F7" w:rsidRDefault="009D75B9" w:rsidP="001A2E39">
      <w:pPr>
        <w:autoSpaceDE w:val="0"/>
        <w:autoSpaceDN w:val="0"/>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基金管理人的知识、经验和管理技术、管理手段，其对信息的占有和分析能力、以及对宏观经济形势、行业发展趋势和证券市场走势的判断能力等，都会较大程度影响基金收益水平。另一方面，基金管理人是否诚信规范运作，其投资管理制度和内部控制是否健全，能否有效防范基金经理道德风险和其他合规性风险，也对基金的风险收益水平有较大影响。</w:t>
      </w:r>
    </w:p>
    <w:p w:rsidR="009D75B9" w:rsidRPr="006414F7" w:rsidRDefault="009D75B9" w:rsidP="001A2E39">
      <w:pPr>
        <w:autoSpaceDE w:val="0"/>
        <w:autoSpaceDN w:val="0"/>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为控制此类风险，本基金管理人高度重视提高研究能力和管理水平，将投资建立在研究的基础上，对宏观经济、行业发展、上市公司和市场走势四个层次进行深入研究，不断总结投资经验；同时通过在实践中对制度的持续检验和完善，以及加强自身的业务学习和与国外同行交流，不断引进新的管理技术和方法，提高投资管理水平，努力为基金份额持有人带来更好的投资回报。</w:t>
      </w:r>
    </w:p>
    <w:p w:rsidR="009D75B9" w:rsidRPr="006414F7" w:rsidRDefault="00B40B98" w:rsidP="00DD648A">
      <w:pPr>
        <w:autoSpaceDE w:val="0"/>
        <w:autoSpaceDN w:val="0"/>
        <w:adjustRightInd w:val="0"/>
        <w:snapToGrid w:val="0"/>
        <w:spacing w:line="360" w:lineRule="auto"/>
        <w:ind w:left="425"/>
        <w:rPr>
          <w:rFonts w:asciiTheme="minorEastAsia" w:eastAsiaTheme="minorEastAsia" w:hAnsiTheme="minorEastAsia"/>
          <w:bCs/>
        </w:rPr>
      </w:pPr>
      <w:r w:rsidRPr="006414F7">
        <w:rPr>
          <w:rFonts w:asciiTheme="minorEastAsia" w:eastAsiaTheme="minorEastAsia" w:hAnsiTheme="minorEastAsia" w:hint="eastAsia"/>
          <w:bCs/>
        </w:rPr>
        <w:t>（六</w:t>
      </w:r>
      <w:r w:rsidRPr="006414F7">
        <w:rPr>
          <w:rFonts w:asciiTheme="minorEastAsia" w:eastAsiaTheme="minorEastAsia" w:hAnsiTheme="minorEastAsia"/>
          <w:bCs/>
        </w:rPr>
        <w:t>）</w:t>
      </w:r>
      <w:r w:rsidR="009D75B9" w:rsidRPr="006414F7">
        <w:rPr>
          <w:rFonts w:asciiTheme="minorEastAsia" w:eastAsiaTheme="minorEastAsia" w:hAnsiTheme="minorEastAsia" w:hint="eastAsia"/>
          <w:bCs/>
        </w:rPr>
        <w:t>技术风险和对策</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bCs/>
        </w:rPr>
        <w:t>当计算机、通讯系统、交易网络等技术保障系统或信息网络支持出现异常情况，可能导致基</w:t>
      </w:r>
      <w:r w:rsidRPr="006414F7">
        <w:rPr>
          <w:rFonts w:asciiTheme="minorEastAsia" w:eastAsiaTheme="minorEastAsia" w:hAnsiTheme="minorEastAsia" w:hint="eastAsia"/>
        </w:rPr>
        <w:t>金日常的申购赎回无法按正常时限完成、注册登记系统瘫痪、核算系统无法按正常时限产生净值、基金的投资交易指令无法及时传输等风险。</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这类风险的控制和防范主要依赖于系统的可靠性以及完备的备份策略。</w:t>
      </w:r>
    </w:p>
    <w:p w:rsidR="009D75B9" w:rsidRPr="006414F7" w:rsidRDefault="00B40B98" w:rsidP="00DD648A">
      <w:pPr>
        <w:autoSpaceDE w:val="0"/>
        <w:autoSpaceDN w:val="0"/>
        <w:adjustRightInd w:val="0"/>
        <w:snapToGrid w:val="0"/>
        <w:spacing w:line="360" w:lineRule="auto"/>
        <w:ind w:left="425"/>
        <w:rPr>
          <w:rFonts w:asciiTheme="minorEastAsia" w:eastAsiaTheme="minorEastAsia" w:hAnsiTheme="minorEastAsia"/>
          <w:bCs/>
        </w:rPr>
      </w:pPr>
      <w:r w:rsidRPr="006414F7">
        <w:rPr>
          <w:rFonts w:asciiTheme="minorEastAsia" w:eastAsiaTheme="minorEastAsia" w:hAnsiTheme="minorEastAsia" w:hint="eastAsia"/>
          <w:bCs/>
        </w:rPr>
        <w:t>（七</w:t>
      </w:r>
      <w:r w:rsidRPr="006414F7">
        <w:rPr>
          <w:rFonts w:asciiTheme="minorEastAsia" w:eastAsiaTheme="minorEastAsia" w:hAnsiTheme="minorEastAsia"/>
          <w:bCs/>
        </w:rPr>
        <w:t>）</w:t>
      </w:r>
      <w:r w:rsidR="009D75B9" w:rsidRPr="006414F7">
        <w:rPr>
          <w:rFonts w:asciiTheme="minorEastAsia" w:eastAsiaTheme="minorEastAsia" w:hAnsiTheme="minorEastAsia" w:hint="eastAsia"/>
          <w:bCs/>
        </w:rPr>
        <w:t>其他风险和对策</w:t>
      </w:r>
    </w:p>
    <w:p w:rsidR="009D75B9" w:rsidRPr="006414F7" w:rsidRDefault="009D75B9" w:rsidP="001A2E39">
      <w:pPr>
        <w:autoSpaceDE w:val="0"/>
        <w:autoSpaceDN w:val="0"/>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战争、自然灾害等不可抗力可能导致基金管理人、基金</w:t>
      </w:r>
      <w:r w:rsidR="004A6445" w:rsidRPr="006414F7">
        <w:rPr>
          <w:rFonts w:asciiTheme="minorEastAsia" w:eastAsiaTheme="minorEastAsia" w:hAnsiTheme="minorEastAsia" w:hint="eastAsia"/>
        </w:rPr>
        <w:t>销售</w:t>
      </w:r>
      <w:r w:rsidRPr="006414F7">
        <w:rPr>
          <w:rFonts w:asciiTheme="minorEastAsia" w:eastAsiaTheme="minorEastAsia" w:hAnsiTheme="minorEastAsia" w:hint="eastAsia"/>
        </w:rPr>
        <w:t>机构等机构无法正常工作，从而有影响基金的申购和赎回按正常时限完成的风险。</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为控制这类风险，本基金管理人建立了完备的灾难性恢复计划，通过每个工作日对业务数据的异地备份，以及在异地建立相应的系统备份环境，防范和控制不可抗力因素造成的风险。</w:t>
      </w:r>
    </w:p>
    <w:p w:rsidR="009D75B9" w:rsidRPr="006414F7" w:rsidRDefault="009D75B9" w:rsidP="001A2E39">
      <w:pPr>
        <w:snapToGrid w:val="0"/>
        <w:spacing w:line="360" w:lineRule="auto"/>
        <w:ind w:firstLine="480"/>
        <w:rPr>
          <w:rFonts w:asciiTheme="minorEastAsia" w:eastAsiaTheme="minorEastAsia" w:hAnsiTheme="minorEastAsia"/>
        </w:rPr>
      </w:pPr>
    </w:p>
    <w:p w:rsidR="00C1390D" w:rsidRPr="006414F7" w:rsidRDefault="00C1390D">
      <w:pPr>
        <w:widowControl/>
        <w:jc w:val="left"/>
        <w:rPr>
          <w:rFonts w:asciiTheme="minorEastAsia" w:eastAsiaTheme="minorEastAsia" w:hAnsiTheme="minorEastAsia"/>
          <w:b/>
          <w:bCs/>
          <w:kern w:val="44"/>
          <w:sz w:val="28"/>
          <w:szCs w:val="44"/>
        </w:rPr>
      </w:pPr>
      <w:bookmarkStart w:id="355" w:name="_Toc225152185"/>
      <w:bookmarkStart w:id="356" w:name="_Toc225152322"/>
      <w:bookmarkStart w:id="357" w:name="_Toc225230553"/>
      <w:bookmarkStart w:id="358" w:name="_Toc225230713"/>
      <w:bookmarkStart w:id="359" w:name="_Toc225230825"/>
      <w:bookmarkStart w:id="360" w:name="_Toc225230896"/>
      <w:r w:rsidRPr="006414F7">
        <w:rPr>
          <w:rFonts w:asciiTheme="minorEastAsia" w:eastAsiaTheme="minorEastAsia" w:hAnsiTheme="minorEastAsia"/>
          <w:b/>
          <w:bCs/>
          <w:kern w:val="44"/>
          <w:sz w:val="28"/>
          <w:szCs w:val="44"/>
        </w:rPr>
        <w:br w:type="page"/>
      </w:r>
    </w:p>
    <w:p w:rsidR="009D75B9" w:rsidRPr="006414F7" w:rsidRDefault="009D75B9" w:rsidP="001A2E39">
      <w:pPr>
        <w:pStyle w:val="1"/>
        <w:keepLines/>
        <w:snapToGrid w:val="0"/>
        <w:spacing w:beforeLines="0" w:afterLines="0" w:line="360" w:lineRule="auto"/>
        <w:ind w:firstLineChars="0" w:firstLine="0"/>
        <w:rPr>
          <w:rFonts w:asciiTheme="minorEastAsia" w:eastAsiaTheme="minorEastAsia" w:hAnsiTheme="minorEastAsia"/>
        </w:rPr>
      </w:pPr>
      <w:bookmarkStart w:id="361" w:name="_Toc45618285"/>
      <w:r w:rsidRPr="006414F7">
        <w:rPr>
          <w:rFonts w:asciiTheme="minorEastAsia" w:eastAsiaTheme="minorEastAsia" w:hAnsiTheme="minorEastAsia" w:hint="eastAsia"/>
          <w:b/>
          <w:bCs/>
          <w:kern w:val="44"/>
          <w:sz w:val="28"/>
          <w:szCs w:val="44"/>
        </w:rPr>
        <w:lastRenderedPageBreak/>
        <w:t>十七、基金合同的终止与清算</w:t>
      </w:r>
      <w:bookmarkEnd w:id="355"/>
      <w:bookmarkEnd w:id="356"/>
      <w:bookmarkEnd w:id="357"/>
      <w:bookmarkEnd w:id="358"/>
      <w:bookmarkEnd w:id="359"/>
      <w:bookmarkEnd w:id="360"/>
      <w:bookmarkEnd w:id="361"/>
    </w:p>
    <w:p w:rsidR="009D75B9" w:rsidRPr="006414F7" w:rsidRDefault="00C64940" w:rsidP="001A2E39">
      <w:pPr>
        <w:autoSpaceDE w:val="0"/>
        <w:autoSpaceDN w:val="0"/>
        <w:adjustRightInd w:val="0"/>
        <w:snapToGrid w:val="0"/>
        <w:spacing w:line="360" w:lineRule="auto"/>
        <w:outlineLvl w:val="1"/>
        <w:rPr>
          <w:rFonts w:asciiTheme="minorEastAsia" w:eastAsiaTheme="minorEastAsia" w:hAnsiTheme="minorEastAsia"/>
          <w:b/>
          <w:bCs/>
        </w:rPr>
      </w:pPr>
      <w:bookmarkStart w:id="362" w:name="_Toc225152323"/>
      <w:bookmarkStart w:id="363" w:name="_Toc225230554"/>
      <w:bookmarkStart w:id="364" w:name="_Toc225230714"/>
      <w:bookmarkStart w:id="365" w:name="_Toc225230826"/>
      <w:bookmarkStart w:id="366" w:name="_Toc45618286"/>
      <w:r w:rsidRPr="006414F7">
        <w:rPr>
          <w:rFonts w:asciiTheme="minorEastAsia" w:eastAsiaTheme="minorEastAsia" w:hAnsiTheme="minorEastAsia" w:hint="eastAsia"/>
          <w:b/>
          <w:bCs/>
        </w:rPr>
        <w:t>（一）</w:t>
      </w:r>
      <w:r w:rsidR="009D75B9" w:rsidRPr="006414F7">
        <w:rPr>
          <w:rFonts w:asciiTheme="minorEastAsia" w:eastAsiaTheme="minorEastAsia" w:hAnsiTheme="minorEastAsia" w:hint="eastAsia"/>
          <w:b/>
          <w:bCs/>
        </w:rPr>
        <w:t>基金合同的终止</w:t>
      </w:r>
      <w:bookmarkEnd w:id="362"/>
      <w:bookmarkEnd w:id="363"/>
      <w:bookmarkEnd w:id="364"/>
      <w:bookmarkEnd w:id="365"/>
      <w:bookmarkEnd w:id="366"/>
    </w:p>
    <w:p w:rsidR="009D75B9" w:rsidRPr="006414F7" w:rsidRDefault="009D75B9" w:rsidP="001A2E39">
      <w:pPr>
        <w:pStyle w:val="a6"/>
        <w:snapToGrid w:val="0"/>
        <w:spacing w:line="360" w:lineRule="auto"/>
        <w:ind w:firstLineChars="200"/>
        <w:rPr>
          <w:rFonts w:asciiTheme="minorEastAsia" w:eastAsiaTheme="minorEastAsia" w:hAnsiTheme="minorEastAsia"/>
        </w:rPr>
      </w:pPr>
      <w:r w:rsidRPr="006414F7">
        <w:rPr>
          <w:rFonts w:asciiTheme="minorEastAsia" w:eastAsiaTheme="minorEastAsia" w:hAnsiTheme="minorEastAsia" w:hint="eastAsia"/>
        </w:rPr>
        <w:t>有下列情形之一的，基金合同经中国证监会批准后将终止：</w:t>
      </w:r>
    </w:p>
    <w:p w:rsidR="009D75B9" w:rsidRPr="006414F7" w:rsidRDefault="00431493" w:rsidP="00431493">
      <w:pPr>
        <w:autoSpaceDE w:val="0"/>
        <w:autoSpaceDN w:val="0"/>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1、</w:t>
      </w:r>
      <w:r w:rsidR="009D75B9" w:rsidRPr="006414F7">
        <w:rPr>
          <w:rFonts w:asciiTheme="minorEastAsia" w:eastAsiaTheme="minorEastAsia" w:hAnsiTheme="minorEastAsia" w:hint="eastAsia"/>
        </w:rPr>
        <w:t>存续期间内，基金份额持有人数量连续60个工作日达不到100人，或连续60个工作日基金资产净值低于人民币5000万元，基金管理人将宣布本基金合同终止；</w:t>
      </w:r>
    </w:p>
    <w:p w:rsidR="009D75B9" w:rsidRPr="006414F7" w:rsidRDefault="00431493" w:rsidP="00431493">
      <w:pPr>
        <w:autoSpaceDE w:val="0"/>
        <w:autoSpaceDN w:val="0"/>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2、</w:t>
      </w:r>
      <w:r w:rsidR="009D75B9" w:rsidRPr="006414F7">
        <w:rPr>
          <w:rFonts w:asciiTheme="minorEastAsia" w:eastAsiaTheme="minorEastAsia" w:hAnsiTheme="minorEastAsia" w:hint="eastAsia"/>
        </w:rPr>
        <w:t>基金合同经持有人大会表决终止的；</w:t>
      </w:r>
    </w:p>
    <w:p w:rsidR="009D75B9" w:rsidRPr="006414F7" w:rsidRDefault="00431493" w:rsidP="00431493">
      <w:pPr>
        <w:autoSpaceDE w:val="0"/>
        <w:autoSpaceDN w:val="0"/>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3、</w:t>
      </w:r>
      <w:r w:rsidR="009D75B9" w:rsidRPr="006414F7">
        <w:rPr>
          <w:rFonts w:asciiTheme="minorEastAsia" w:eastAsiaTheme="minorEastAsia" w:hAnsiTheme="minorEastAsia" w:hint="eastAsia"/>
        </w:rPr>
        <w:t>因重大违法、违规行为，基金被中国证监会责令终止的；</w:t>
      </w:r>
    </w:p>
    <w:p w:rsidR="009D75B9" w:rsidRPr="006414F7" w:rsidRDefault="00431493" w:rsidP="00431493">
      <w:pPr>
        <w:autoSpaceDE w:val="0"/>
        <w:autoSpaceDN w:val="0"/>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4、</w:t>
      </w:r>
      <w:r w:rsidR="009D75B9" w:rsidRPr="006414F7">
        <w:rPr>
          <w:rFonts w:asciiTheme="minorEastAsia" w:eastAsiaTheme="minorEastAsia" w:hAnsiTheme="minorEastAsia" w:hint="eastAsia"/>
        </w:rPr>
        <w:t>基金管理人因解散、破产、撤销、丧失基金管理机构资格、停止营业等事由，不能继续担任本基金管理人的职务，而无其它基金管理公司承受其原有权利及义务；</w:t>
      </w:r>
    </w:p>
    <w:p w:rsidR="009D75B9" w:rsidRPr="006414F7" w:rsidRDefault="00431493" w:rsidP="00431493">
      <w:pPr>
        <w:autoSpaceDE w:val="0"/>
        <w:autoSpaceDN w:val="0"/>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5、</w:t>
      </w:r>
      <w:r w:rsidR="009D75B9" w:rsidRPr="006414F7">
        <w:rPr>
          <w:rFonts w:asciiTheme="minorEastAsia" w:eastAsiaTheme="minorEastAsia" w:hAnsiTheme="minorEastAsia" w:hint="eastAsia"/>
        </w:rPr>
        <w:t>基金托管人因解散、破产、撤销、丧失基金托管机构资格、停止营业等事由，不能继续担任本基金托管人的职务，而无其它托管机构承受其原有权利及义务；</w:t>
      </w:r>
    </w:p>
    <w:p w:rsidR="009D75B9" w:rsidRPr="006414F7" w:rsidRDefault="00431493" w:rsidP="00431493">
      <w:pPr>
        <w:autoSpaceDE w:val="0"/>
        <w:autoSpaceDN w:val="0"/>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6、</w:t>
      </w:r>
      <w:r w:rsidR="009D75B9" w:rsidRPr="006414F7">
        <w:rPr>
          <w:rFonts w:asciiTheme="minorEastAsia" w:eastAsiaTheme="minorEastAsia" w:hAnsiTheme="minorEastAsia"/>
        </w:rPr>
        <w:t>由于投资方向变更引起的基金合并、撤销；</w:t>
      </w:r>
    </w:p>
    <w:p w:rsidR="009D75B9" w:rsidRPr="006414F7" w:rsidRDefault="00431493" w:rsidP="00431493">
      <w:pPr>
        <w:autoSpaceDE w:val="0"/>
        <w:autoSpaceDN w:val="0"/>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7、</w:t>
      </w:r>
      <w:r w:rsidR="009D75B9" w:rsidRPr="006414F7">
        <w:rPr>
          <w:rFonts w:asciiTheme="minorEastAsia" w:eastAsiaTheme="minorEastAsia" w:hAnsiTheme="minorEastAsia" w:hint="eastAsia"/>
        </w:rPr>
        <w:t>中国证监会允许的其他情况。</w:t>
      </w:r>
    </w:p>
    <w:p w:rsidR="009D75B9" w:rsidRPr="006414F7" w:rsidRDefault="009D75B9" w:rsidP="00431493">
      <w:pPr>
        <w:autoSpaceDE w:val="0"/>
        <w:autoSpaceDN w:val="0"/>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基金合同终止后，基金管理人和基金托管人依照《信托法》、《基金法》、《基金合同》及其他有关规定，行使请求给付报酬，从基金财产中获得补偿的权利时，可以留置基金财产或者对基金财产的权利归属人提出请求。</w:t>
      </w:r>
    </w:p>
    <w:p w:rsidR="009D75B9" w:rsidRPr="006414F7" w:rsidRDefault="00C64940" w:rsidP="001A2E39">
      <w:pPr>
        <w:autoSpaceDE w:val="0"/>
        <w:autoSpaceDN w:val="0"/>
        <w:adjustRightInd w:val="0"/>
        <w:snapToGrid w:val="0"/>
        <w:spacing w:line="360" w:lineRule="auto"/>
        <w:outlineLvl w:val="1"/>
        <w:rPr>
          <w:rFonts w:asciiTheme="minorEastAsia" w:eastAsiaTheme="minorEastAsia" w:hAnsiTheme="minorEastAsia"/>
          <w:b/>
          <w:bCs/>
        </w:rPr>
      </w:pPr>
      <w:bookmarkStart w:id="367" w:name="_Toc225152324"/>
      <w:bookmarkStart w:id="368" w:name="_Toc225230555"/>
      <w:bookmarkStart w:id="369" w:name="_Toc225230715"/>
      <w:bookmarkStart w:id="370" w:name="_Toc225230827"/>
      <w:bookmarkStart w:id="371" w:name="_Toc45618287"/>
      <w:r w:rsidRPr="006414F7">
        <w:rPr>
          <w:rFonts w:asciiTheme="minorEastAsia" w:eastAsiaTheme="minorEastAsia" w:hAnsiTheme="minorEastAsia" w:hint="eastAsia"/>
          <w:b/>
          <w:bCs/>
        </w:rPr>
        <w:t>（二）</w:t>
      </w:r>
      <w:r w:rsidR="009D75B9" w:rsidRPr="006414F7">
        <w:rPr>
          <w:rFonts w:asciiTheme="minorEastAsia" w:eastAsiaTheme="minorEastAsia" w:hAnsiTheme="minorEastAsia" w:hint="eastAsia"/>
          <w:b/>
          <w:bCs/>
        </w:rPr>
        <w:t>基金财产的清算</w:t>
      </w:r>
      <w:bookmarkEnd w:id="367"/>
      <w:bookmarkEnd w:id="368"/>
      <w:bookmarkEnd w:id="369"/>
      <w:bookmarkEnd w:id="370"/>
      <w:bookmarkEnd w:id="371"/>
    </w:p>
    <w:p w:rsidR="009D75B9" w:rsidRPr="006414F7" w:rsidRDefault="00431493" w:rsidP="00431493">
      <w:pPr>
        <w:pStyle w:val="a6"/>
        <w:tabs>
          <w:tab w:val="left" w:pos="735"/>
        </w:tabs>
        <w:snapToGrid w:val="0"/>
        <w:spacing w:line="360" w:lineRule="auto"/>
        <w:ind w:left="420" w:firstLine="0"/>
        <w:rPr>
          <w:rFonts w:asciiTheme="minorEastAsia" w:eastAsiaTheme="minorEastAsia" w:hAnsiTheme="minorEastAsia"/>
          <w:b/>
          <w:bCs/>
        </w:rPr>
      </w:pPr>
      <w:r w:rsidRPr="006414F7">
        <w:rPr>
          <w:rFonts w:asciiTheme="minorEastAsia" w:eastAsiaTheme="minorEastAsia" w:hAnsiTheme="minorEastAsia" w:hint="eastAsia"/>
          <w:b/>
          <w:bCs/>
        </w:rPr>
        <w:t>1、</w:t>
      </w:r>
      <w:r w:rsidR="009D75B9" w:rsidRPr="006414F7">
        <w:rPr>
          <w:rFonts w:asciiTheme="minorEastAsia" w:eastAsiaTheme="minorEastAsia" w:hAnsiTheme="minorEastAsia" w:hint="eastAsia"/>
          <w:b/>
          <w:bCs/>
        </w:rPr>
        <w:t>基金财产清算小组</w:t>
      </w:r>
    </w:p>
    <w:p w:rsidR="009D75B9" w:rsidRPr="006414F7" w:rsidRDefault="009D75B9" w:rsidP="009C5EC3">
      <w:pPr>
        <w:numPr>
          <w:ilvl w:val="1"/>
          <w:numId w:val="28"/>
        </w:numPr>
        <w:tabs>
          <w:tab w:val="clear" w:pos="1140"/>
          <w:tab w:val="num" w:pos="945"/>
        </w:tabs>
        <w:autoSpaceDE w:val="0"/>
        <w:autoSpaceDN w:val="0"/>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自基金合同终止之日起30个工作日内成立清算小组，基金财产清算小组在中国证监会的监督下进行基金财产清算。</w:t>
      </w:r>
    </w:p>
    <w:p w:rsidR="009D75B9" w:rsidRPr="006414F7" w:rsidRDefault="009D75B9" w:rsidP="009C5EC3">
      <w:pPr>
        <w:numPr>
          <w:ilvl w:val="1"/>
          <w:numId w:val="28"/>
        </w:numPr>
        <w:tabs>
          <w:tab w:val="clear" w:pos="1140"/>
          <w:tab w:val="num" w:pos="945"/>
        </w:tabs>
        <w:autoSpaceDE w:val="0"/>
        <w:autoSpaceDN w:val="0"/>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基金财产清算小组成员由基金管理人、基金托管人、具有从事证券相关业务资格的注册会计师、具有从事证券法律业务资格的律师以及中国证监会指定的人员组成。基金财产清算小组可以聘用必要的工作人员。清算小组在成立后五个工作日内应当公告。</w:t>
      </w:r>
    </w:p>
    <w:p w:rsidR="009D75B9" w:rsidRPr="006414F7" w:rsidRDefault="009D75B9" w:rsidP="009C5EC3">
      <w:pPr>
        <w:numPr>
          <w:ilvl w:val="1"/>
          <w:numId w:val="28"/>
        </w:numPr>
        <w:tabs>
          <w:tab w:val="clear" w:pos="1140"/>
          <w:tab w:val="num" w:pos="945"/>
        </w:tabs>
        <w:autoSpaceDE w:val="0"/>
        <w:autoSpaceDN w:val="0"/>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基金财产清算小组负责基金资产的保管、清理、估价、变现和分配。基金财产清算小组可以依法以基金的名义进行必要的民事活动。</w:t>
      </w:r>
    </w:p>
    <w:p w:rsidR="009D75B9" w:rsidRPr="006414F7" w:rsidRDefault="00431493" w:rsidP="00431493">
      <w:pPr>
        <w:pStyle w:val="a6"/>
        <w:tabs>
          <w:tab w:val="left" w:pos="735"/>
        </w:tabs>
        <w:snapToGrid w:val="0"/>
        <w:spacing w:line="360" w:lineRule="auto"/>
        <w:ind w:left="420" w:firstLine="0"/>
        <w:rPr>
          <w:rFonts w:asciiTheme="minorEastAsia" w:eastAsiaTheme="minorEastAsia" w:hAnsiTheme="minorEastAsia"/>
          <w:b/>
          <w:bCs/>
        </w:rPr>
      </w:pPr>
      <w:r w:rsidRPr="006414F7">
        <w:rPr>
          <w:rFonts w:asciiTheme="minorEastAsia" w:eastAsiaTheme="minorEastAsia" w:hAnsiTheme="minorEastAsia" w:hint="eastAsia"/>
          <w:b/>
          <w:bCs/>
        </w:rPr>
        <w:t>2、</w:t>
      </w:r>
      <w:r w:rsidR="009D75B9" w:rsidRPr="006414F7">
        <w:rPr>
          <w:rFonts w:asciiTheme="minorEastAsia" w:eastAsiaTheme="minorEastAsia" w:hAnsiTheme="minorEastAsia" w:hint="eastAsia"/>
          <w:b/>
          <w:bCs/>
        </w:rPr>
        <w:t>清算程序</w:t>
      </w:r>
    </w:p>
    <w:p w:rsidR="009D75B9" w:rsidRPr="006414F7" w:rsidRDefault="009D75B9" w:rsidP="009C5EC3">
      <w:pPr>
        <w:numPr>
          <w:ilvl w:val="0"/>
          <w:numId w:val="11"/>
        </w:numPr>
        <w:snapToGrid w:val="0"/>
        <w:spacing w:line="360" w:lineRule="auto"/>
        <w:ind w:leftChars="200" w:left="840" w:hangingChars="200" w:hanging="420"/>
        <w:rPr>
          <w:rFonts w:asciiTheme="minorEastAsia" w:eastAsiaTheme="minorEastAsia" w:hAnsiTheme="minorEastAsia"/>
        </w:rPr>
      </w:pPr>
      <w:r w:rsidRPr="006414F7">
        <w:rPr>
          <w:rFonts w:asciiTheme="minorEastAsia" w:eastAsiaTheme="minorEastAsia" w:hAnsiTheme="minorEastAsia" w:hint="eastAsia"/>
        </w:rPr>
        <w:t>基金合同终止后，由基金财产清算小组统一接管基金财产；</w:t>
      </w:r>
    </w:p>
    <w:p w:rsidR="009D75B9" w:rsidRPr="006414F7" w:rsidRDefault="009D75B9" w:rsidP="009C5EC3">
      <w:pPr>
        <w:numPr>
          <w:ilvl w:val="0"/>
          <w:numId w:val="11"/>
        </w:numPr>
        <w:snapToGrid w:val="0"/>
        <w:spacing w:line="360" w:lineRule="auto"/>
        <w:ind w:leftChars="200" w:left="840" w:hangingChars="200" w:hanging="420"/>
        <w:rPr>
          <w:rFonts w:asciiTheme="minorEastAsia" w:eastAsiaTheme="minorEastAsia" w:hAnsiTheme="minorEastAsia"/>
        </w:rPr>
      </w:pPr>
      <w:r w:rsidRPr="006414F7">
        <w:rPr>
          <w:rFonts w:asciiTheme="minorEastAsia" w:eastAsiaTheme="minorEastAsia" w:hAnsiTheme="minorEastAsia" w:hint="eastAsia"/>
        </w:rPr>
        <w:t>对基金资产和债权债务进行清理和确认；</w:t>
      </w:r>
    </w:p>
    <w:p w:rsidR="009D75B9" w:rsidRPr="006414F7" w:rsidRDefault="009D75B9" w:rsidP="009C5EC3">
      <w:pPr>
        <w:numPr>
          <w:ilvl w:val="0"/>
          <w:numId w:val="11"/>
        </w:numPr>
        <w:snapToGrid w:val="0"/>
        <w:spacing w:line="360" w:lineRule="auto"/>
        <w:ind w:leftChars="200" w:left="840" w:hangingChars="200" w:hanging="420"/>
        <w:rPr>
          <w:rFonts w:asciiTheme="minorEastAsia" w:eastAsiaTheme="minorEastAsia" w:hAnsiTheme="minorEastAsia"/>
        </w:rPr>
      </w:pPr>
      <w:r w:rsidRPr="006414F7">
        <w:rPr>
          <w:rFonts w:asciiTheme="minorEastAsia" w:eastAsiaTheme="minorEastAsia" w:hAnsiTheme="minorEastAsia" w:hint="eastAsia"/>
        </w:rPr>
        <w:t>对基金资产进行估值和变现；</w:t>
      </w:r>
    </w:p>
    <w:p w:rsidR="009D75B9" w:rsidRPr="006414F7" w:rsidRDefault="009D75B9" w:rsidP="009C5EC3">
      <w:pPr>
        <w:numPr>
          <w:ilvl w:val="0"/>
          <w:numId w:val="11"/>
        </w:numPr>
        <w:snapToGrid w:val="0"/>
        <w:spacing w:line="360" w:lineRule="auto"/>
        <w:ind w:leftChars="200" w:left="840" w:hangingChars="200" w:hanging="420"/>
        <w:rPr>
          <w:rFonts w:asciiTheme="minorEastAsia" w:eastAsiaTheme="minorEastAsia" w:hAnsiTheme="minorEastAsia"/>
        </w:rPr>
      </w:pPr>
      <w:r w:rsidRPr="006414F7">
        <w:rPr>
          <w:rFonts w:asciiTheme="minorEastAsia" w:eastAsiaTheme="minorEastAsia" w:hAnsiTheme="minorEastAsia" w:hint="eastAsia"/>
        </w:rPr>
        <w:t>将基金财产清算结果报告中国证监会；</w:t>
      </w:r>
    </w:p>
    <w:p w:rsidR="009D75B9" w:rsidRPr="006414F7" w:rsidRDefault="009D75B9" w:rsidP="009C5EC3">
      <w:pPr>
        <w:numPr>
          <w:ilvl w:val="0"/>
          <w:numId w:val="11"/>
        </w:numPr>
        <w:snapToGrid w:val="0"/>
        <w:spacing w:line="360" w:lineRule="auto"/>
        <w:ind w:leftChars="200" w:left="840" w:hangingChars="200" w:hanging="420"/>
        <w:rPr>
          <w:rFonts w:asciiTheme="minorEastAsia" w:eastAsiaTheme="minorEastAsia" w:hAnsiTheme="minorEastAsia"/>
        </w:rPr>
      </w:pPr>
      <w:r w:rsidRPr="006414F7">
        <w:rPr>
          <w:rFonts w:asciiTheme="minorEastAsia" w:eastAsiaTheme="minorEastAsia" w:hAnsiTheme="minorEastAsia" w:hint="eastAsia"/>
        </w:rPr>
        <w:t>公布基金财产清算公告；</w:t>
      </w:r>
    </w:p>
    <w:p w:rsidR="009D75B9" w:rsidRPr="006414F7" w:rsidRDefault="009D75B9" w:rsidP="009C5EC3">
      <w:pPr>
        <w:numPr>
          <w:ilvl w:val="0"/>
          <w:numId w:val="11"/>
        </w:numPr>
        <w:snapToGrid w:val="0"/>
        <w:spacing w:line="360" w:lineRule="auto"/>
        <w:ind w:leftChars="200" w:left="840" w:hangingChars="200" w:hanging="420"/>
        <w:rPr>
          <w:rFonts w:asciiTheme="minorEastAsia" w:eastAsiaTheme="minorEastAsia" w:hAnsiTheme="minorEastAsia"/>
        </w:rPr>
      </w:pPr>
      <w:r w:rsidRPr="006414F7">
        <w:rPr>
          <w:rFonts w:asciiTheme="minorEastAsia" w:eastAsiaTheme="minorEastAsia" w:hAnsiTheme="minorEastAsia" w:hint="eastAsia"/>
        </w:rPr>
        <w:t>对基金财产进行分配。</w:t>
      </w:r>
    </w:p>
    <w:p w:rsidR="009D75B9" w:rsidRPr="006414F7" w:rsidRDefault="00431493" w:rsidP="00431493">
      <w:pPr>
        <w:pStyle w:val="a6"/>
        <w:tabs>
          <w:tab w:val="left" w:pos="735"/>
        </w:tabs>
        <w:snapToGrid w:val="0"/>
        <w:spacing w:line="360" w:lineRule="auto"/>
        <w:ind w:left="420" w:firstLine="0"/>
        <w:rPr>
          <w:rFonts w:asciiTheme="minorEastAsia" w:eastAsiaTheme="minorEastAsia" w:hAnsiTheme="minorEastAsia"/>
          <w:b/>
          <w:bCs/>
        </w:rPr>
      </w:pPr>
      <w:r w:rsidRPr="006414F7">
        <w:rPr>
          <w:rFonts w:asciiTheme="minorEastAsia" w:eastAsiaTheme="minorEastAsia" w:hAnsiTheme="minorEastAsia" w:hint="eastAsia"/>
          <w:b/>
          <w:bCs/>
        </w:rPr>
        <w:lastRenderedPageBreak/>
        <w:t>3、</w:t>
      </w:r>
      <w:r w:rsidR="009D75B9" w:rsidRPr="006414F7">
        <w:rPr>
          <w:rFonts w:asciiTheme="minorEastAsia" w:eastAsiaTheme="minorEastAsia" w:hAnsiTheme="minorEastAsia" w:hint="eastAsia"/>
          <w:b/>
          <w:bCs/>
        </w:rPr>
        <w:t>清算费用</w:t>
      </w:r>
    </w:p>
    <w:p w:rsidR="009D75B9" w:rsidRPr="006414F7" w:rsidRDefault="009D75B9" w:rsidP="001A2E39">
      <w:pPr>
        <w:autoSpaceDE w:val="0"/>
        <w:autoSpaceDN w:val="0"/>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清算费用是指基金财产清算小组在进行基金财产清算过程中发生的所有合理费用，清算费用由基金财产清算小组优先从基金财产中支付。</w:t>
      </w:r>
    </w:p>
    <w:p w:rsidR="009D75B9" w:rsidRPr="006414F7" w:rsidRDefault="00431493" w:rsidP="00431493">
      <w:pPr>
        <w:pStyle w:val="a6"/>
        <w:tabs>
          <w:tab w:val="left" w:pos="735"/>
        </w:tabs>
        <w:snapToGrid w:val="0"/>
        <w:spacing w:line="360" w:lineRule="auto"/>
        <w:ind w:left="420" w:firstLine="0"/>
        <w:rPr>
          <w:rFonts w:asciiTheme="minorEastAsia" w:eastAsiaTheme="minorEastAsia" w:hAnsiTheme="minorEastAsia"/>
          <w:b/>
          <w:bCs/>
        </w:rPr>
      </w:pPr>
      <w:r w:rsidRPr="006414F7">
        <w:rPr>
          <w:rFonts w:asciiTheme="minorEastAsia" w:eastAsiaTheme="minorEastAsia" w:hAnsiTheme="minorEastAsia" w:hint="eastAsia"/>
          <w:b/>
          <w:bCs/>
        </w:rPr>
        <w:t>4、</w:t>
      </w:r>
      <w:r w:rsidR="009D75B9" w:rsidRPr="006414F7">
        <w:rPr>
          <w:rFonts w:asciiTheme="minorEastAsia" w:eastAsiaTheme="minorEastAsia" w:hAnsiTheme="minorEastAsia" w:hint="eastAsia"/>
          <w:b/>
          <w:bCs/>
        </w:rPr>
        <w:t>基金剩余财产的分配</w:t>
      </w:r>
    </w:p>
    <w:p w:rsidR="009D75B9" w:rsidRPr="006414F7" w:rsidRDefault="009D75B9" w:rsidP="001A2E39">
      <w:pPr>
        <w:pStyle w:val="a6"/>
        <w:tabs>
          <w:tab w:val="left" w:pos="735"/>
        </w:tabs>
        <w:snapToGrid w:val="0"/>
        <w:spacing w:line="360" w:lineRule="auto"/>
        <w:ind w:firstLineChars="200"/>
        <w:rPr>
          <w:rFonts w:asciiTheme="minorEastAsia" w:eastAsiaTheme="minorEastAsia" w:hAnsiTheme="minorEastAsia"/>
          <w:kern w:val="0"/>
        </w:rPr>
      </w:pPr>
      <w:r w:rsidRPr="006414F7">
        <w:rPr>
          <w:rFonts w:asciiTheme="minorEastAsia" w:eastAsiaTheme="minorEastAsia" w:hAnsiTheme="minorEastAsia" w:hint="eastAsia"/>
        </w:rPr>
        <w:t>基金财产按下列顺序清偿：</w:t>
      </w:r>
    </w:p>
    <w:p w:rsidR="009D75B9" w:rsidRPr="006414F7" w:rsidRDefault="009D75B9" w:rsidP="009C5EC3">
      <w:pPr>
        <w:pStyle w:val="a6"/>
        <w:numPr>
          <w:ilvl w:val="0"/>
          <w:numId w:val="29"/>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支付清算费用；</w:t>
      </w:r>
    </w:p>
    <w:p w:rsidR="009D75B9" w:rsidRPr="006414F7" w:rsidRDefault="009D75B9" w:rsidP="009C5EC3">
      <w:pPr>
        <w:numPr>
          <w:ilvl w:val="0"/>
          <w:numId w:val="29"/>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交纳所欠税款；</w:t>
      </w:r>
    </w:p>
    <w:p w:rsidR="009D75B9" w:rsidRPr="006414F7" w:rsidRDefault="009D75B9" w:rsidP="009C5EC3">
      <w:pPr>
        <w:numPr>
          <w:ilvl w:val="0"/>
          <w:numId w:val="29"/>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清偿基金债务；</w:t>
      </w:r>
    </w:p>
    <w:p w:rsidR="009D75B9" w:rsidRPr="006414F7" w:rsidRDefault="009D75B9" w:rsidP="009C5EC3">
      <w:pPr>
        <w:numPr>
          <w:ilvl w:val="0"/>
          <w:numId w:val="29"/>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按基金份额持有人持有的基金份额比例进行分配。</w:t>
      </w:r>
    </w:p>
    <w:p w:rsidR="009D75B9" w:rsidRPr="006414F7" w:rsidRDefault="009D75B9" w:rsidP="001A2E39">
      <w:pPr>
        <w:autoSpaceDE w:val="0"/>
        <w:autoSpaceDN w:val="0"/>
        <w:adjustRightInd w:val="0"/>
        <w:snapToGrid w:val="0"/>
        <w:spacing w:line="360" w:lineRule="auto"/>
        <w:ind w:firstLine="420"/>
        <w:rPr>
          <w:rFonts w:asciiTheme="minorEastAsia" w:eastAsiaTheme="minorEastAsia" w:hAnsiTheme="minorEastAsia"/>
          <w:kern w:val="0"/>
        </w:rPr>
      </w:pPr>
      <w:r w:rsidRPr="006414F7">
        <w:rPr>
          <w:rFonts w:asciiTheme="minorEastAsia" w:eastAsiaTheme="minorEastAsia" w:hAnsiTheme="minorEastAsia" w:hint="eastAsia"/>
          <w:kern w:val="0"/>
        </w:rPr>
        <w:t>基金财产未按前款（</w:t>
      </w:r>
      <w:r w:rsidRPr="006414F7">
        <w:rPr>
          <w:rFonts w:asciiTheme="minorEastAsia" w:eastAsiaTheme="minorEastAsia" w:hAnsiTheme="minorEastAsia"/>
          <w:kern w:val="0"/>
        </w:rPr>
        <w:t>1</w:t>
      </w:r>
      <w:r w:rsidRPr="006414F7">
        <w:rPr>
          <w:rFonts w:asciiTheme="minorEastAsia" w:eastAsiaTheme="minorEastAsia" w:hAnsiTheme="minorEastAsia" w:hint="eastAsia"/>
          <w:kern w:val="0"/>
        </w:rPr>
        <w:t>）至（</w:t>
      </w:r>
      <w:r w:rsidRPr="006414F7">
        <w:rPr>
          <w:rFonts w:asciiTheme="minorEastAsia" w:eastAsiaTheme="minorEastAsia" w:hAnsiTheme="minorEastAsia"/>
          <w:kern w:val="0"/>
        </w:rPr>
        <w:t>3</w:t>
      </w:r>
      <w:r w:rsidRPr="006414F7">
        <w:rPr>
          <w:rFonts w:asciiTheme="minorEastAsia" w:eastAsiaTheme="minorEastAsia" w:hAnsiTheme="minorEastAsia" w:hint="eastAsia"/>
          <w:kern w:val="0"/>
        </w:rPr>
        <w:t>）项规定清偿前，不分配给基金份额持有人</w:t>
      </w:r>
    </w:p>
    <w:p w:rsidR="009D75B9" w:rsidRPr="006414F7" w:rsidRDefault="00431493" w:rsidP="00431493">
      <w:pPr>
        <w:pStyle w:val="a6"/>
        <w:tabs>
          <w:tab w:val="left" w:pos="735"/>
        </w:tabs>
        <w:snapToGrid w:val="0"/>
        <w:spacing w:line="360" w:lineRule="auto"/>
        <w:ind w:left="420" w:firstLine="0"/>
        <w:rPr>
          <w:rFonts w:asciiTheme="minorEastAsia" w:eastAsiaTheme="minorEastAsia" w:hAnsiTheme="minorEastAsia"/>
          <w:b/>
          <w:bCs/>
        </w:rPr>
      </w:pPr>
      <w:r w:rsidRPr="006414F7">
        <w:rPr>
          <w:rFonts w:asciiTheme="minorEastAsia" w:eastAsiaTheme="minorEastAsia" w:hAnsiTheme="minorEastAsia" w:hint="eastAsia"/>
          <w:b/>
          <w:bCs/>
        </w:rPr>
        <w:t>5、</w:t>
      </w:r>
      <w:r w:rsidR="009D75B9" w:rsidRPr="006414F7">
        <w:rPr>
          <w:rFonts w:asciiTheme="minorEastAsia" w:eastAsiaTheme="minorEastAsia" w:hAnsiTheme="minorEastAsia" w:hint="eastAsia"/>
          <w:b/>
          <w:bCs/>
        </w:rPr>
        <w:t>基金财产清算的公告</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基金合同终止并报中国证监会备案后</w:t>
      </w:r>
      <w:r w:rsidRPr="006414F7">
        <w:rPr>
          <w:rFonts w:asciiTheme="minorEastAsia" w:eastAsiaTheme="minorEastAsia" w:hAnsiTheme="minorEastAsia"/>
        </w:rPr>
        <w:t>5</w:t>
      </w:r>
      <w:r w:rsidRPr="006414F7">
        <w:rPr>
          <w:rFonts w:asciiTheme="minorEastAsia" w:eastAsiaTheme="minorEastAsia" w:hAnsiTheme="minorEastAsia" w:hint="eastAsia"/>
        </w:rPr>
        <w:t>个工作日内由基金财产清算小组公告；清算过程中的有关重大事项须及时公告；基金财产清算结果由基金财产清算小组经中国证监会批准后3个工作日内公告。</w:t>
      </w:r>
    </w:p>
    <w:p w:rsidR="009D75B9" w:rsidRPr="006414F7" w:rsidRDefault="00431493" w:rsidP="00431493">
      <w:pPr>
        <w:pStyle w:val="a6"/>
        <w:tabs>
          <w:tab w:val="left" w:pos="735"/>
        </w:tabs>
        <w:snapToGrid w:val="0"/>
        <w:spacing w:line="360" w:lineRule="auto"/>
        <w:ind w:left="420" w:firstLine="0"/>
        <w:rPr>
          <w:rFonts w:asciiTheme="minorEastAsia" w:eastAsiaTheme="minorEastAsia" w:hAnsiTheme="minorEastAsia"/>
          <w:b/>
          <w:bCs/>
        </w:rPr>
      </w:pPr>
      <w:r w:rsidRPr="006414F7">
        <w:rPr>
          <w:rFonts w:asciiTheme="minorEastAsia" w:eastAsiaTheme="minorEastAsia" w:hAnsiTheme="minorEastAsia" w:hint="eastAsia"/>
          <w:b/>
          <w:bCs/>
        </w:rPr>
        <w:t>6、</w:t>
      </w:r>
      <w:r w:rsidR="009D75B9" w:rsidRPr="006414F7">
        <w:rPr>
          <w:rFonts w:asciiTheme="minorEastAsia" w:eastAsiaTheme="minorEastAsia" w:hAnsiTheme="minorEastAsia" w:hint="eastAsia"/>
          <w:b/>
          <w:bCs/>
        </w:rPr>
        <w:t>清算帐册及文件的保存</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基金财产清算帐册及有关文件由基金托管人保存</w:t>
      </w:r>
      <w:r w:rsidRPr="006414F7">
        <w:rPr>
          <w:rFonts w:asciiTheme="minorEastAsia" w:eastAsiaTheme="minorEastAsia" w:hAnsiTheme="minorEastAsia"/>
        </w:rPr>
        <w:t>15</w:t>
      </w:r>
      <w:r w:rsidRPr="006414F7">
        <w:rPr>
          <w:rFonts w:asciiTheme="minorEastAsia" w:eastAsiaTheme="minorEastAsia" w:hAnsiTheme="minorEastAsia" w:hint="eastAsia"/>
        </w:rPr>
        <w:t>年以上。</w:t>
      </w:r>
    </w:p>
    <w:p w:rsidR="009D75B9" w:rsidRPr="006414F7" w:rsidRDefault="009D75B9" w:rsidP="001A2E39">
      <w:pPr>
        <w:snapToGrid w:val="0"/>
        <w:spacing w:line="360" w:lineRule="auto"/>
        <w:ind w:firstLine="480"/>
        <w:rPr>
          <w:rFonts w:asciiTheme="minorEastAsia" w:eastAsiaTheme="minorEastAsia" w:hAnsiTheme="minorEastAsia"/>
        </w:rPr>
      </w:pPr>
    </w:p>
    <w:p w:rsidR="00431493" w:rsidRPr="006414F7" w:rsidRDefault="00431493" w:rsidP="001A2E39">
      <w:pPr>
        <w:snapToGrid w:val="0"/>
        <w:spacing w:line="360" w:lineRule="auto"/>
        <w:ind w:firstLine="480"/>
        <w:rPr>
          <w:rFonts w:asciiTheme="minorEastAsia" w:eastAsiaTheme="minorEastAsia" w:hAnsiTheme="minorEastAsia"/>
        </w:rPr>
      </w:pPr>
    </w:p>
    <w:p w:rsidR="00431493" w:rsidRPr="006414F7" w:rsidRDefault="00431493" w:rsidP="001A2E39">
      <w:pPr>
        <w:snapToGrid w:val="0"/>
        <w:spacing w:line="360" w:lineRule="auto"/>
        <w:ind w:firstLine="480"/>
        <w:rPr>
          <w:rFonts w:asciiTheme="minorEastAsia" w:eastAsiaTheme="minorEastAsia" w:hAnsiTheme="minorEastAsia"/>
        </w:rPr>
      </w:pPr>
    </w:p>
    <w:p w:rsidR="00431493" w:rsidRPr="006414F7" w:rsidRDefault="00431493" w:rsidP="001A2E39">
      <w:pPr>
        <w:snapToGrid w:val="0"/>
        <w:spacing w:line="360" w:lineRule="auto"/>
        <w:ind w:firstLine="480"/>
        <w:rPr>
          <w:rFonts w:asciiTheme="minorEastAsia" w:eastAsiaTheme="minorEastAsia" w:hAnsiTheme="minorEastAsia"/>
        </w:rPr>
      </w:pPr>
    </w:p>
    <w:p w:rsidR="00431493" w:rsidRPr="006414F7" w:rsidRDefault="00431493" w:rsidP="001A2E39">
      <w:pPr>
        <w:snapToGrid w:val="0"/>
        <w:spacing w:line="360" w:lineRule="auto"/>
        <w:ind w:firstLine="480"/>
        <w:rPr>
          <w:rFonts w:asciiTheme="minorEastAsia" w:eastAsiaTheme="minorEastAsia" w:hAnsiTheme="minorEastAsia"/>
        </w:rPr>
      </w:pPr>
    </w:p>
    <w:p w:rsidR="00431493" w:rsidRPr="006414F7" w:rsidRDefault="00431493" w:rsidP="001A2E39">
      <w:pPr>
        <w:snapToGrid w:val="0"/>
        <w:spacing w:line="360" w:lineRule="auto"/>
        <w:ind w:firstLine="480"/>
        <w:rPr>
          <w:rFonts w:asciiTheme="minorEastAsia" w:eastAsiaTheme="minorEastAsia" w:hAnsiTheme="minorEastAsia"/>
        </w:rPr>
      </w:pPr>
    </w:p>
    <w:p w:rsidR="00431493" w:rsidRPr="006414F7" w:rsidRDefault="00431493" w:rsidP="001A2E39">
      <w:pPr>
        <w:snapToGrid w:val="0"/>
        <w:spacing w:line="360" w:lineRule="auto"/>
        <w:ind w:firstLine="480"/>
        <w:rPr>
          <w:rFonts w:asciiTheme="minorEastAsia" w:eastAsiaTheme="minorEastAsia" w:hAnsiTheme="minorEastAsia"/>
        </w:rPr>
      </w:pPr>
    </w:p>
    <w:p w:rsidR="00431493" w:rsidRPr="006414F7" w:rsidRDefault="00431493" w:rsidP="001A2E39">
      <w:pPr>
        <w:snapToGrid w:val="0"/>
        <w:spacing w:line="360" w:lineRule="auto"/>
        <w:ind w:firstLine="480"/>
        <w:rPr>
          <w:rFonts w:asciiTheme="minorEastAsia" w:eastAsiaTheme="minorEastAsia" w:hAnsiTheme="minorEastAsia"/>
        </w:rPr>
      </w:pPr>
    </w:p>
    <w:p w:rsidR="00431493" w:rsidRPr="006414F7" w:rsidRDefault="00431493" w:rsidP="001A2E39">
      <w:pPr>
        <w:snapToGrid w:val="0"/>
        <w:spacing w:line="360" w:lineRule="auto"/>
        <w:ind w:firstLine="480"/>
        <w:rPr>
          <w:rFonts w:asciiTheme="minorEastAsia" w:eastAsiaTheme="minorEastAsia" w:hAnsiTheme="minorEastAsia"/>
        </w:rPr>
      </w:pPr>
    </w:p>
    <w:p w:rsidR="00431493" w:rsidRPr="006414F7" w:rsidRDefault="00431493" w:rsidP="001A2E39">
      <w:pPr>
        <w:snapToGrid w:val="0"/>
        <w:spacing w:line="360" w:lineRule="auto"/>
        <w:ind w:firstLine="480"/>
        <w:rPr>
          <w:rFonts w:asciiTheme="minorEastAsia" w:eastAsiaTheme="minorEastAsia" w:hAnsiTheme="minorEastAsia"/>
        </w:rPr>
      </w:pPr>
    </w:p>
    <w:p w:rsidR="00431493" w:rsidRPr="006414F7" w:rsidRDefault="00431493" w:rsidP="001A2E39">
      <w:pPr>
        <w:snapToGrid w:val="0"/>
        <w:spacing w:line="360" w:lineRule="auto"/>
        <w:ind w:firstLine="480"/>
        <w:rPr>
          <w:rFonts w:asciiTheme="minorEastAsia" w:eastAsiaTheme="minorEastAsia" w:hAnsiTheme="minorEastAsia"/>
        </w:rPr>
      </w:pPr>
    </w:p>
    <w:p w:rsidR="00431493" w:rsidRPr="006414F7" w:rsidRDefault="00431493" w:rsidP="001A2E39">
      <w:pPr>
        <w:snapToGrid w:val="0"/>
        <w:spacing w:line="360" w:lineRule="auto"/>
        <w:ind w:firstLine="480"/>
        <w:rPr>
          <w:rFonts w:asciiTheme="minorEastAsia" w:eastAsiaTheme="minorEastAsia" w:hAnsiTheme="minorEastAsia"/>
        </w:rPr>
      </w:pPr>
    </w:p>
    <w:p w:rsidR="00431493" w:rsidRPr="006414F7" w:rsidRDefault="00431493" w:rsidP="001A2E39">
      <w:pPr>
        <w:snapToGrid w:val="0"/>
        <w:spacing w:line="360" w:lineRule="auto"/>
        <w:ind w:firstLine="480"/>
        <w:rPr>
          <w:rFonts w:asciiTheme="minorEastAsia" w:eastAsiaTheme="minorEastAsia" w:hAnsiTheme="minorEastAsia"/>
        </w:rPr>
      </w:pPr>
    </w:p>
    <w:p w:rsidR="00431493" w:rsidRPr="006414F7" w:rsidRDefault="00431493" w:rsidP="001A2E39">
      <w:pPr>
        <w:snapToGrid w:val="0"/>
        <w:spacing w:line="360" w:lineRule="auto"/>
        <w:ind w:firstLine="480"/>
        <w:rPr>
          <w:rFonts w:asciiTheme="minorEastAsia" w:eastAsiaTheme="minorEastAsia" w:hAnsiTheme="minorEastAsia"/>
        </w:rPr>
      </w:pPr>
    </w:p>
    <w:p w:rsidR="00431493" w:rsidRPr="006414F7" w:rsidRDefault="00431493" w:rsidP="001A2E39">
      <w:pPr>
        <w:snapToGrid w:val="0"/>
        <w:spacing w:line="360" w:lineRule="auto"/>
        <w:ind w:firstLine="480"/>
        <w:rPr>
          <w:rFonts w:asciiTheme="minorEastAsia" w:eastAsiaTheme="minorEastAsia" w:hAnsiTheme="minorEastAsia"/>
        </w:rPr>
      </w:pPr>
    </w:p>
    <w:p w:rsidR="009D75B9" w:rsidRPr="006414F7" w:rsidRDefault="009D75B9" w:rsidP="001A2E39">
      <w:pPr>
        <w:pStyle w:val="1"/>
        <w:keepLines/>
        <w:snapToGrid w:val="0"/>
        <w:spacing w:beforeLines="0" w:afterLines="0" w:line="360" w:lineRule="auto"/>
        <w:ind w:firstLineChars="0" w:firstLine="0"/>
        <w:rPr>
          <w:rFonts w:asciiTheme="minorEastAsia" w:eastAsiaTheme="minorEastAsia" w:hAnsiTheme="minorEastAsia"/>
          <w:b/>
          <w:bCs/>
          <w:kern w:val="44"/>
          <w:sz w:val="28"/>
          <w:szCs w:val="44"/>
        </w:rPr>
      </w:pPr>
      <w:bookmarkStart w:id="372" w:name="_Toc225152186"/>
      <w:bookmarkStart w:id="373" w:name="_Toc225152325"/>
      <w:bookmarkStart w:id="374" w:name="_Toc225230556"/>
      <w:bookmarkStart w:id="375" w:name="_Toc225230716"/>
      <w:bookmarkStart w:id="376" w:name="_Toc225230828"/>
      <w:bookmarkStart w:id="377" w:name="_Toc225230897"/>
      <w:bookmarkStart w:id="378" w:name="_Toc45618288"/>
      <w:r w:rsidRPr="006414F7">
        <w:rPr>
          <w:rFonts w:asciiTheme="minorEastAsia" w:eastAsiaTheme="minorEastAsia" w:hAnsiTheme="minorEastAsia" w:hint="eastAsia"/>
          <w:b/>
          <w:bCs/>
          <w:kern w:val="44"/>
          <w:sz w:val="28"/>
          <w:szCs w:val="44"/>
        </w:rPr>
        <w:lastRenderedPageBreak/>
        <w:t>十八、基金合同的内容摘要</w:t>
      </w:r>
      <w:bookmarkEnd w:id="372"/>
      <w:bookmarkEnd w:id="373"/>
      <w:bookmarkEnd w:id="374"/>
      <w:bookmarkEnd w:id="375"/>
      <w:bookmarkEnd w:id="376"/>
      <w:bookmarkEnd w:id="377"/>
      <w:bookmarkEnd w:id="378"/>
    </w:p>
    <w:p w:rsidR="009D75B9" w:rsidRPr="006414F7" w:rsidRDefault="00C64940" w:rsidP="001A2E39">
      <w:pPr>
        <w:autoSpaceDE w:val="0"/>
        <w:autoSpaceDN w:val="0"/>
        <w:adjustRightInd w:val="0"/>
        <w:snapToGrid w:val="0"/>
        <w:spacing w:line="360" w:lineRule="auto"/>
        <w:outlineLvl w:val="1"/>
        <w:rPr>
          <w:rFonts w:asciiTheme="minorEastAsia" w:eastAsiaTheme="minorEastAsia" w:hAnsiTheme="minorEastAsia"/>
          <w:b/>
          <w:bCs/>
        </w:rPr>
      </w:pPr>
      <w:bookmarkStart w:id="379" w:name="_Toc225152326"/>
      <w:bookmarkStart w:id="380" w:name="_Toc225230557"/>
      <w:bookmarkStart w:id="381" w:name="_Toc225230717"/>
      <w:bookmarkStart w:id="382" w:name="_Toc225230829"/>
      <w:bookmarkStart w:id="383" w:name="_Toc45618289"/>
      <w:r w:rsidRPr="006414F7">
        <w:rPr>
          <w:rFonts w:asciiTheme="minorEastAsia" w:eastAsiaTheme="minorEastAsia" w:hAnsiTheme="minorEastAsia" w:hint="eastAsia"/>
          <w:b/>
          <w:bCs/>
        </w:rPr>
        <w:t>（一）</w:t>
      </w:r>
      <w:r w:rsidR="009D75B9" w:rsidRPr="006414F7">
        <w:rPr>
          <w:rFonts w:asciiTheme="minorEastAsia" w:eastAsiaTheme="minorEastAsia" w:hAnsiTheme="minorEastAsia" w:hint="eastAsia"/>
          <w:b/>
          <w:bCs/>
        </w:rPr>
        <w:t>基金管理人的权利和义务</w:t>
      </w:r>
      <w:bookmarkEnd w:id="379"/>
      <w:bookmarkEnd w:id="380"/>
      <w:bookmarkEnd w:id="381"/>
      <w:bookmarkEnd w:id="382"/>
      <w:bookmarkEnd w:id="383"/>
    </w:p>
    <w:p w:rsidR="009D75B9" w:rsidRPr="006414F7" w:rsidRDefault="00431493" w:rsidP="00431493">
      <w:pPr>
        <w:pStyle w:val="a6"/>
        <w:tabs>
          <w:tab w:val="left" w:pos="735"/>
        </w:tabs>
        <w:snapToGrid w:val="0"/>
        <w:spacing w:line="360" w:lineRule="auto"/>
        <w:ind w:left="420" w:firstLine="0"/>
        <w:rPr>
          <w:rFonts w:asciiTheme="minorEastAsia" w:eastAsiaTheme="minorEastAsia" w:hAnsiTheme="minorEastAsia"/>
          <w:b/>
          <w:bCs/>
        </w:rPr>
      </w:pPr>
      <w:r w:rsidRPr="006414F7">
        <w:rPr>
          <w:rFonts w:asciiTheme="minorEastAsia" w:eastAsiaTheme="minorEastAsia" w:hAnsiTheme="minorEastAsia" w:hint="eastAsia"/>
          <w:b/>
          <w:bCs/>
        </w:rPr>
        <w:t>1、</w:t>
      </w:r>
      <w:r w:rsidR="009D75B9" w:rsidRPr="006414F7">
        <w:rPr>
          <w:rFonts w:asciiTheme="minorEastAsia" w:eastAsiaTheme="minorEastAsia" w:hAnsiTheme="minorEastAsia" w:hint="eastAsia"/>
          <w:b/>
          <w:bCs/>
        </w:rPr>
        <w:t>基金管理人的权利</w:t>
      </w:r>
    </w:p>
    <w:p w:rsidR="009D75B9" w:rsidRPr="006414F7" w:rsidRDefault="009D75B9" w:rsidP="009C5EC3">
      <w:pPr>
        <w:numPr>
          <w:ilvl w:val="1"/>
          <w:numId w:val="30"/>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自基金成立之日起，基金管理人依照诚实信用、勤勉尽责的原则，谨慎、有效管理和运用基金资产；</w:t>
      </w:r>
    </w:p>
    <w:p w:rsidR="009D75B9" w:rsidRPr="006414F7" w:rsidRDefault="009D75B9" w:rsidP="009C5EC3">
      <w:pPr>
        <w:numPr>
          <w:ilvl w:val="1"/>
          <w:numId w:val="30"/>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根据本《基金合同》的规定，制定并公布有关基金募集、认购、申购、赎回、转托管、非交易过户、冻结、质押、收益分配等方面的业务规则；</w:t>
      </w:r>
    </w:p>
    <w:p w:rsidR="009D75B9" w:rsidRPr="006414F7" w:rsidRDefault="009D75B9" w:rsidP="009C5EC3">
      <w:pPr>
        <w:numPr>
          <w:ilvl w:val="1"/>
          <w:numId w:val="30"/>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根据本《基金合同》的规定获得基金管理费，收取或委托收取投资者认购费、申购费、赎回费及其他事先公告的合理费用以及法律法规规定的费用；</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以基金资产负担因处理基金事务所支出的其他费用以及对第三人所负的债务，若基金管理人以其自有财产先行支付的，对基金资产有优先受偿的权利；</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基金管理人违背管理职责或者处理基金事务不当对第三人所负债务或者自己受到的损失，以其自有财产承担；</w:t>
      </w:r>
    </w:p>
    <w:p w:rsidR="009D75B9" w:rsidRPr="006414F7" w:rsidRDefault="009D75B9" w:rsidP="009C5EC3">
      <w:pPr>
        <w:numPr>
          <w:ilvl w:val="1"/>
          <w:numId w:val="30"/>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根据本《基金合同》规定销售基金单位；</w:t>
      </w:r>
    </w:p>
    <w:p w:rsidR="009D75B9" w:rsidRPr="006414F7" w:rsidRDefault="009D75B9" w:rsidP="009C5EC3">
      <w:pPr>
        <w:numPr>
          <w:ilvl w:val="1"/>
          <w:numId w:val="30"/>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在基金托管人更换时，提名新的基金托管人；</w:t>
      </w:r>
    </w:p>
    <w:p w:rsidR="009D75B9" w:rsidRPr="006414F7" w:rsidRDefault="009D75B9" w:rsidP="009C5EC3">
      <w:pPr>
        <w:numPr>
          <w:ilvl w:val="1"/>
          <w:numId w:val="30"/>
        </w:numPr>
        <w:snapToGrid w:val="0"/>
        <w:spacing w:line="360" w:lineRule="auto"/>
        <w:rPr>
          <w:rFonts w:asciiTheme="minorEastAsia" w:eastAsiaTheme="minorEastAsia" w:hAnsiTheme="minorEastAsia"/>
        </w:rPr>
      </w:pPr>
      <w:r w:rsidRPr="006414F7">
        <w:rPr>
          <w:rFonts w:asciiTheme="minorEastAsia" w:eastAsiaTheme="minorEastAsia" w:hAnsiTheme="minorEastAsia"/>
        </w:rPr>
        <w:t>依据本基金合同及有关法律规定监督基金托管人，如认为基金托管人违反了本基金合同或国家有关法律规定对基金资产或基金份额持有人利益造成重大损失的，应呈报中国证监会和中国人民银行，</w:t>
      </w:r>
      <w:r w:rsidRPr="006414F7">
        <w:rPr>
          <w:rFonts w:asciiTheme="minorEastAsia" w:eastAsiaTheme="minorEastAsia" w:hAnsiTheme="minorEastAsia" w:hint="eastAsia"/>
        </w:rPr>
        <w:t>并有权提议召开基金份额持有人大会，由基金份额持有人大会表决更换基金托管人，或</w:t>
      </w:r>
      <w:r w:rsidRPr="006414F7">
        <w:rPr>
          <w:rFonts w:asciiTheme="minorEastAsia" w:eastAsiaTheme="minorEastAsia" w:hAnsiTheme="minorEastAsia"/>
        </w:rPr>
        <w:t>采取</w:t>
      </w:r>
      <w:r w:rsidRPr="006414F7">
        <w:rPr>
          <w:rFonts w:asciiTheme="minorEastAsia" w:eastAsiaTheme="minorEastAsia" w:hAnsiTheme="minorEastAsia" w:hint="eastAsia"/>
        </w:rPr>
        <w:t>其它</w:t>
      </w:r>
      <w:r w:rsidRPr="006414F7">
        <w:rPr>
          <w:rFonts w:asciiTheme="minorEastAsia" w:eastAsiaTheme="minorEastAsia" w:hAnsiTheme="minorEastAsia"/>
        </w:rPr>
        <w:t>必要措施保护基金投资者的利益；</w:t>
      </w:r>
    </w:p>
    <w:p w:rsidR="009D75B9" w:rsidRPr="006414F7" w:rsidRDefault="009D75B9" w:rsidP="009C5EC3">
      <w:pPr>
        <w:numPr>
          <w:ilvl w:val="1"/>
          <w:numId w:val="30"/>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选择、更换基金代销机构，对基金代销机构行为进行必要的监督和检查；如果基金管理人认为基金代销机构的作为或不作为违反了法律法规、本《基金合同》或基金销售代理协议，基金管理人应行使法律法规、本《基金合同》或基金销售代理协议赋予、给予、规定的基金管理人的任何及所有权利和救济措施，以保护基金资产的安全和基金投资者的利益；</w:t>
      </w:r>
    </w:p>
    <w:p w:rsidR="009D75B9" w:rsidRPr="006414F7" w:rsidRDefault="009D75B9" w:rsidP="009C5EC3">
      <w:pPr>
        <w:numPr>
          <w:ilvl w:val="1"/>
          <w:numId w:val="30"/>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在《基金合同》约定的范围内，拒绝或暂停受理申购和赎回申请；</w:t>
      </w:r>
    </w:p>
    <w:p w:rsidR="009D75B9" w:rsidRPr="006414F7" w:rsidRDefault="009D75B9" w:rsidP="009C5EC3">
      <w:pPr>
        <w:numPr>
          <w:ilvl w:val="1"/>
          <w:numId w:val="30"/>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以基金的名义依法为基金进行融资，并以基金资产履行偿还融资和支付利息的义务；</w:t>
      </w:r>
    </w:p>
    <w:p w:rsidR="009D75B9" w:rsidRPr="006414F7" w:rsidRDefault="009D75B9" w:rsidP="009C5EC3">
      <w:pPr>
        <w:numPr>
          <w:ilvl w:val="1"/>
          <w:numId w:val="30"/>
        </w:numPr>
        <w:tabs>
          <w:tab w:val="left" w:pos="1050"/>
        </w:tabs>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依据本《基金合同》的规定，决定基金收益的分配方案；</w:t>
      </w:r>
    </w:p>
    <w:p w:rsidR="009D75B9" w:rsidRPr="006414F7" w:rsidRDefault="009D75B9" w:rsidP="009C5EC3">
      <w:pPr>
        <w:numPr>
          <w:ilvl w:val="1"/>
          <w:numId w:val="30"/>
        </w:numPr>
        <w:tabs>
          <w:tab w:val="left" w:pos="1050"/>
        </w:tabs>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按照《基金法》、《试点办法》，代表基金对被投资公司行使股东权利；</w:t>
      </w:r>
    </w:p>
    <w:p w:rsidR="009D75B9" w:rsidRPr="006414F7" w:rsidRDefault="009D75B9" w:rsidP="009C5EC3">
      <w:pPr>
        <w:numPr>
          <w:ilvl w:val="1"/>
          <w:numId w:val="30"/>
        </w:numPr>
        <w:tabs>
          <w:tab w:val="left" w:pos="1050"/>
        </w:tabs>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法律、法规、本《基金合同》以及依据本《基金合同》制定的其他法律文件所规定的其他权利。</w:t>
      </w:r>
    </w:p>
    <w:p w:rsidR="009D75B9" w:rsidRPr="006414F7" w:rsidRDefault="00431493" w:rsidP="00431493">
      <w:pPr>
        <w:pStyle w:val="a6"/>
        <w:tabs>
          <w:tab w:val="left" w:pos="735"/>
        </w:tabs>
        <w:snapToGrid w:val="0"/>
        <w:spacing w:line="360" w:lineRule="auto"/>
        <w:ind w:left="420" w:firstLine="0"/>
        <w:rPr>
          <w:rFonts w:asciiTheme="minorEastAsia" w:eastAsiaTheme="minorEastAsia" w:hAnsiTheme="minorEastAsia"/>
          <w:b/>
          <w:bCs/>
        </w:rPr>
      </w:pPr>
      <w:r w:rsidRPr="006414F7">
        <w:rPr>
          <w:rFonts w:asciiTheme="minorEastAsia" w:eastAsiaTheme="minorEastAsia" w:hAnsiTheme="minorEastAsia" w:hint="eastAsia"/>
          <w:b/>
          <w:bCs/>
        </w:rPr>
        <w:t>2、</w:t>
      </w:r>
      <w:r w:rsidR="009D75B9" w:rsidRPr="006414F7">
        <w:rPr>
          <w:rFonts w:asciiTheme="minorEastAsia" w:eastAsiaTheme="minorEastAsia" w:hAnsiTheme="minorEastAsia" w:hint="eastAsia"/>
          <w:b/>
          <w:bCs/>
        </w:rPr>
        <w:t>基金管理人的义务</w:t>
      </w:r>
    </w:p>
    <w:p w:rsidR="00B40B98" w:rsidRPr="006414F7" w:rsidRDefault="00B40B98" w:rsidP="00B40B98">
      <w:pPr>
        <w:ind w:firstLine="480"/>
        <w:rPr>
          <w:rFonts w:asciiTheme="minorEastAsia" w:eastAsiaTheme="minorEastAsia" w:hAnsiTheme="minorEastAsia"/>
        </w:rPr>
      </w:pPr>
      <w:r w:rsidRPr="006414F7">
        <w:rPr>
          <w:rFonts w:asciiTheme="minorEastAsia" w:eastAsiaTheme="minorEastAsia" w:hAnsiTheme="minorEastAsia" w:hint="eastAsia"/>
        </w:rPr>
        <w:t>（1）  基金管理人将遵守《信托法》、《暂行办法》、《试点办法》、《基金合同》及其他有关规定，为基金份额持有人的最大利益处理基金事务；</w:t>
      </w:r>
    </w:p>
    <w:p w:rsidR="00B40B98" w:rsidRPr="006414F7" w:rsidRDefault="00B40B98" w:rsidP="00B40B98">
      <w:pPr>
        <w:ind w:firstLine="480"/>
        <w:rPr>
          <w:rFonts w:asciiTheme="minorEastAsia" w:eastAsiaTheme="minorEastAsia" w:hAnsiTheme="minorEastAsia"/>
        </w:rPr>
      </w:pPr>
      <w:r w:rsidRPr="006414F7">
        <w:rPr>
          <w:rFonts w:asciiTheme="minorEastAsia" w:eastAsiaTheme="minorEastAsia" w:hAnsiTheme="minorEastAsia" w:hint="eastAsia"/>
        </w:rPr>
        <w:lastRenderedPageBreak/>
        <w:t>基金管理人保证恪尽职守，依照诚实信用、勤勉尽责的原则，谨慎、有效管理和运用基金资产；</w:t>
      </w:r>
    </w:p>
    <w:p w:rsidR="00B40B98" w:rsidRPr="006414F7" w:rsidRDefault="00B40B98" w:rsidP="00B40B98">
      <w:pPr>
        <w:ind w:firstLine="480"/>
        <w:rPr>
          <w:rFonts w:asciiTheme="minorEastAsia" w:eastAsiaTheme="minorEastAsia" w:hAnsiTheme="minorEastAsia"/>
        </w:rPr>
      </w:pPr>
      <w:r w:rsidRPr="006414F7">
        <w:rPr>
          <w:rFonts w:asciiTheme="minorEastAsia" w:eastAsiaTheme="minorEastAsia" w:hAnsiTheme="minorEastAsia" w:hint="eastAsia"/>
        </w:rPr>
        <w:t>（2）</w:t>
      </w:r>
      <w:r w:rsidRPr="006414F7">
        <w:rPr>
          <w:rFonts w:asciiTheme="minorEastAsia" w:eastAsiaTheme="minorEastAsia" w:hAnsiTheme="minorEastAsia" w:hint="eastAsia"/>
        </w:rPr>
        <w:tab/>
      </w:r>
      <w:r w:rsidRPr="006414F7">
        <w:rPr>
          <w:rFonts w:asciiTheme="minorEastAsia" w:eastAsiaTheme="minorEastAsia" w:hAnsiTheme="minorEastAsia"/>
        </w:rPr>
        <w:t>设置相应的部门并</w:t>
      </w:r>
      <w:r w:rsidRPr="006414F7">
        <w:rPr>
          <w:rFonts w:asciiTheme="minorEastAsia" w:eastAsiaTheme="minorEastAsia" w:hAnsiTheme="minorEastAsia" w:hint="eastAsia"/>
        </w:rPr>
        <w:t>配备足够的具有专业资格的人员进行基金投资分析、决策，以专业化的经营方式管理和运作基金资产，防范和减少风险；</w:t>
      </w:r>
    </w:p>
    <w:p w:rsidR="00B40B98" w:rsidRPr="006414F7" w:rsidRDefault="00B40B98" w:rsidP="00B40B98">
      <w:pPr>
        <w:ind w:firstLine="480"/>
        <w:rPr>
          <w:rFonts w:asciiTheme="minorEastAsia" w:eastAsiaTheme="minorEastAsia" w:hAnsiTheme="minorEastAsia"/>
        </w:rPr>
      </w:pPr>
      <w:r w:rsidRPr="006414F7">
        <w:rPr>
          <w:rFonts w:asciiTheme="minorEastAsia" w:eastAsiaTheme="minorEastAsia" w:hAnsiTheme="minorEastAsia"/>
        </w:rPr>
        <w:t>设置相应的部门并配备足够的专业人员办理基金单位的认购、申购、赎回和其它业务或委托其它机构代理这些业务</w:t>
      </w:r>
      <w:r w:rsidRPr="006414F7">
        <w:rPr>
          <w:rFonts w:asciiTheme="minorEastAsia" w:eastAsiaTheme="minorEastAsia" w:hAnsiTheme="minorEastAsia" w:hint="eastAsia"/>
        </w:rPr>
        <w:t>；</w:t>
      </w:r>
    </w:p>
    <w:p w:rsidR="00B40B98" w:rsidRPr="006414F7" w:rsidRDefault="00B40B98" w:rsidP="00B40B98">
      <w:pPr>
        <w:ind w:firstLine="480"/>
        <w:rPr>
          <w:rFonts w:asciiTheme="minorEastAsia" w:eastAsiaTheme="minorEastAsia" w:hAnsiTheme="minorEastAsia"/>
        </w:rPr>
      </w:pPr>
      <w:r w:rsidRPr="006414F7">
        <w:rPr>
          <w:rFonts w:asciiTheme="minorEastAsia" w:eastAsiaTheme="minorEastAsia" w:hAnsiTheme="minorEastAsia"/>
        </w:rPr>
        <w:t>设置相应的部门并配备足够的专业人员办理基金的注册与过户登记工作或委托其它机构代理该项业务</w:t>
      </w:r>
      <w:r w:rsidRPr="006414F7">
        <w:rPr>
          <w:rFonts w:asciiTheme="minorEastAsia" w:eastAsiaTheme="minorEastAsia" w:hAnsiTheme="minorEastAsia" w:hint="eastAsia"/>
        </w:rPr>
        <w:t>；</w:t>
      </w:r>
    </w:p>
    <w:p w:rsidR="00B40B98" w:rsidRPr="006414F7" w:rsidRDefault="00B40B98" w:rsidP="00B40B98">
      <w:pPr>
        <w:ind w:firstLine="480"/>
        <w:rPr>
          <w:rFonts w:asciiTheme="minorEastAsia" w:eastAsiaTheme="minorEastAsia" w:hAnsiTheme="minorEastAsia"/>
        </w:rPr>
      </w:pPr>
      <w:r w:rsidRPr="006414F7">
        <w:rPr>
          <w:rFonts w:asciiTheme="minorEastAsia" w:eastAsiaTheme="minorEastAsia" w:hAnsiTheme="minorEastAsia" w:hint="eastAsia"/>
        </w:rPr>
        <w:t>（3）</w:t>
      </w:r>
      <w:r w:rsidRPr="006414F7">
        <w:rPr>
          <w:rFonts w:asciiTheme="minorEastAsia" w:eastAsiaTheme="minorEastAsia" w:hAnsiTheme="minorEastAsia" w:hint="eastAsia"/>
        </w:rPr>
        <w:tab/>
        <w:t>建立健全内部控制制度，保证所管理的基金资产和基金管理人的固有资产相互独立，确保分别管理、分别计帐；保证本基金与基金管理人管理的其他基金在资产运作、财务管理等方面相互独立，确保分别管理、分别计帐。</w:t>
      </w:r>
    </w:p>
    <w:p w:rsidR="00B40B98" w:rsidRPr="006414F7" w:rsidRDefault="00B40B98" w:rsidP="00B40B98">
      <w:pPr>
        <w:ind w:firstLine="480"/>
        <w:rPr>
          <w:rFonts w:asciiTheme="minorEastAsia" w:eastAsiaTheme="minorEastAsia" w:hAnsiTheme="minorEastAsia"/>
        </w:rPr>
      </w:pPr>
      <w:r w:rsidRPr="006414F7">
        <w:rPr>
          <w:rFonts w:asciiTheme="minorEastAsia" w:eastAsiaTheme="minorEastAsia" w:hAnsiTheme="minorEastAsia" w:hint="eastAsia"/>
        </w:rPr>
        <w:t>（4）</w:t>
      </w:r>
      <w:r w:rsidRPr="006414F7">
        <w:rPr>
          <w:rFonts w:asciiTheme="minorEastAsia" w:eastAsiaTheme="minorEastAsia" w:hAnsiTheme="minorEastAsia" w:hint="eastAsia"/>
        </w:rPr>
        <w:tab/>
        <w:t>除依据《信托法》、《暂行办法》、《试点办法》、《基金合同》及其他有关规定外,不为自己及任何第三方谋取利益，基金管理人违反此义务，利用基金资产为自己及任何第三方谋取利益，所得利益归于基金资产，造成基金资产损失的，承担赔偿责任；</w:t>
      </w:r>
    </w:p>
    <w:p w:rsidR="00B40B98" w:rsidRPr="006414F7" w:rsidRDefault="00B40B98" w:rsidP="00B40B98">
      <w:pPr>
        <w:ind w:firstLine="480"/>
        <w:rPr>
          <w:rFonts w:asciiTheme="minorEastAsia" w:eastAsiaTheme="minorEastAsia" w:hAnsiTheme="minorEastAsia"/>
        </w:rPr>
      </w:pPr>
      <w:r w:rsidRPr="006414F7">
        <w:rPr>
          <w:rFonts w:asciiTheme="minorEastAsia" w:eastAsiaTheme="minorEastAsia" w:hAnsiTheme="minorEastAsia" w:hint="eastAsia"/>
        </w:rPr>
        <w:t>基金管理人不得将基金资产转为其自有财产，违背此款规定的，将承担相应的责任，包括但不限于恢复基金资产的原状、承担赔偿责任；</w:t>
      </w:r>
    </w:p>
    <w:p w:rsidR="00B40B98" w:rsidRPr="006414F7" w:rsidRDefault="00B40B98" w:rsidP="00B40B98">
      <w:pPr>
        <w:ind w:firstLine="480"/>
        <w:rPr>
          <w:rFonts w:asciiTheme="minorEastAsia" w:eastAsiaTheme="minorEastAsia" w:hAnsiTheme="minorEastAsia"/>
        </w:rPr>
      </w:pPr>
      <w:r w:rsidRPr="006414F7">
        <w:rPr>
          <w:rFonts w:asciiTheme="minorEastAsia" w:eastAsiaTheme="minorEastAsia" w:hAnsiTheme="minorEastAsia" w:hint="eastAsia"/>
        </w:rPr>
        <w:t>（5）除依据《信托法》、《暂行办法》、《试点办法》、《基金合同》及其他有关规定外，基金管理人不得委托第三人管理、运作基金资产；</w:t>
      </w:r>
    </w:p>
    <w:p w:rsidR="00B40B98" w:rsidRPr="006414F7" w:rsidRDefault="00B40B98" w:rsidP="00B40B98">
      <w:pPr>
        <w:ind w:firstLine="480"/>
        <w:rPr>
          <w:rFonts w:asciiTheme="minorEastAsia" w:eastAsiaTheme="minorEastAsia" w:hAnsiTheme="minorEastAsia"/>
        </w:rPr>
      </w:pPr>
      <w:r w:rsidRPr="006414F7">
        <w:rPr>
          <w:rFonts w:asciiTheme="minorEastAsia" w:eastAsiaTheme="minorEastAsia" w:hAnsiTheme="minorEastAsia" w:hint="eastAsia"/>
        </w:rPr>
        <w:t>（6）</w:t>
      </w:r>
      <w:r w:rsidRPr="006414F7">
        <w:rPr>
          <w:rFonts w:asciiTheme="minorEastAsia" w:eastAsiaTheme="minorEastAsia" w:hAnsiTheme="minorEastAsia" w:hint="eastAsia"/>
        </w:rPr>
        <w:tab/>
        <w:t>接受基金托管人依据法律法规、本《基金合同》和《托管协议》对基金管理人履行本《基金合同》和托管协议的情况进行的监督，并采取所有必要措施对基金托管人违反法律法规、本《基金合同》和《托管协议》的行为进行纠正和补救；</w:t>
      </w:r>
    </w:p>
    <w:p w:rsidR="00B40B98" w:rsidRPr="006414F7" w:rsidRDefault="00B40B98" w:rsidP="00B40B98">
      <w:pPr>
        <w:ind w:firstLine="480"/>
        <w:rPr>
          <w:rFonts w:asciiTheme="minorEastAsia" w:eastAsiaTheme="minorEastAsia" w:hAnsiTheme="minorEastAsia"/>
        </w:rPr>
      </w:pPr>
      <w:r w:rsidRPr="006414F7">
        <w:rPr>
          <w:rFonts w:asciiTheme="minorEastAsia" w:eastAsiaTheme="minorEastAsia" w:hAnsiTheme="minorEastAsia" w:hint="eastAsia"/>
        </w:rPr>
        <w:t>（7）</w:t>
      </w:r>
      <w:r w:rsidRPr="006414F7">
        <w:rPr>
          <w:rFonts w:asciiTheme="minorEastAsia" w:eastAsiaTheme="minorEastAsia" w:hAnsiTheme="minorEastAsia" w:hint="eastAsia"/>
        </w:rPr>
        <w:tab/>
        <w:t>按规定计算并公告基金净值信息；</w:t>
      </w:r>
    </w:p>
    <w:p w:rsidR="00B40B98" w:rsidRPr="006414F7" w:rsidRDefault="00B40B98" w:rsidP="00B40B98">
      <w:pPr>
        <w:ind w:firstLine="480"/>
        <w:rPr>
          <w:rFonts w:asciiTheme="minorEastAsia" w:eastAsiaTheme="minorEastAsia" w:hAnsiTheme="minorEastAsia"/>
        </w:rPr>
      </w:pPr>
      <w:r w:rsidRPr="006414F7">
        <w:rPr>
          <w:rFonts w:asciiTheme="minorEastAsia" w:eastAsiaTheme="minorEastAsia" w:hAnsiTheme="minorEastAsia" w:hint="eastAsia"/>
        </w:rPr>
        <w:t>（8）</w:t>
      </w:r>
      <w:r w:rsidRPr="006414F7">
        <w:rPr>
          <w:rFonts w:asciiTheme="minorEastAsia" w:eastAsiaTheme="minorEastAsia" w:hAnsiTheme="minorEastAsia" w:hint="eastAsia"/>
        </w:rPr>
        <w:tab/>
        <w:t>按照法律和本《基金合同》的规定受理申购和赎回申请，及时、足额支付赎回款项；</w:t>
      </w:r>
    </w:p>
    <w:p w:rsidR="00B40B98" w:rsidRPr="006414F7" w:rsidRDefault="00B40B98" w:rsidP="00B40B98">
      <w:pPr>
        <w:ind w:firstLine="480"/>
        <w:rPr>
          <w:rFonts w:asciiTheme="minorEastAsia" w:eastAsiaTheme="minorEastAsia" w:hAnsiTheme="minorEastAsia"/>
        </w:rPr>
      </w:pPr>
      <w:r w:rsidRPr="006414F7">
        <w:rPr>
          <w:rFonts w:asciiTheme="minorEastAsia" w:eastAsiaTheme="minorEastAsia" w:hAnsiTheme="minorEastAsia" w:hint="eastAsia"/>
        </w:rPr>
        <w:t>（9）</w:t>
      </w:r>
      <w:r w:rsidRPr="006414F7">
        <w:rPr>
          <w:rFonts w:asciiTheme="minorEastAsia" w:eastAsiaTheme="minorEastAsia" w:hAnsiTheme="minorEastAsia" w:hint="eastAsia"/>
        </w:rPr>
        <w:tab/>
        <w:t>严格按照《信托法》、《暂行办法》、《试点办法》、《基金合同》及其他有关规定履行信息披露及报告义务；</w:t>
      </w:r>
    </w:p>
    <w:p w:rsidR="00B40B98" w:rsidRPr="006414F7" w:rsidRDefault="00B40B98" w:rsidP="00B40B98">
      <w:pPr>
        <w:ind w:firstLine="480"/>
        <w:rPr>
          <w:rFonts w:asciiTheme="minorEastAsia" w:eastAsiaTheme="minorEastAsia" w:hAnsiTheme="minorEastAsia"/>
        </w:rPr>
      </w:pPr>
      <w:r w:rsidRPr="006414F7">
        <w:rPr>
          <w:rFonts w:asciiTheme="minorEastAsia" w:eastAsiaTheme="minorEastAsia" w:hAnsiTheme="minorEastAsia" w:hint="eastAsia"/>
        </w:rPr>
        <w:t>（10）</w:t>
      </w:r>
      <w:r w:rsidRPr="006414F7">
        <w:rPr>
          <w:rFonts w:asciiTheme="minorEastAsia" w:eastAsiaTheme="minorEastAsia" w:hAnsiTheme="minorEastAsia" w:hint="eastAsia"/>
        </w:rPr>
        <w:tab/>
        <w:t>保守基金的商业秘密，不泄露基金投资计划等；除《信托法》、《暂行办法》、《试点办法》、《基金合同》及其他有关规定另有规定外，在基金信息公开披露前应予保密，不向他人泄露，但因遵守和服从司法机构、中国证监会或其他监管机构的判决、裁决、决定、命令而作出的披露不应视为基金管理人违反本《基金合同》规定的保密义务；</w:t>
      </w:r>
    </w:p>
    <w:p w:rsidR="00B40B98" w:rsidRPr="006414F7" w:rsidRDefault="00B40B98" w:rsidP="00B40B98">
      <w:pPr>
        <w:ind w:firstLine="480"/>
        <w:rPr>
          <w:rFonts w:asciiTheme="minorEastAsia" w:eastAsiaTheme="minorEastAsia" w:hAnsiTheme="minorEastAsia"/>
        </w:rPr>
      </w:pPr>
      <w:r w:rsidRPr="006414F7">
        <w:rPr>
          <w:rFonts w:asciiTheme="minorEastAsia" w:eastAsiaTheme="minorEastAsia" w:hAnsiTheme="minorEastAsia" w:hint="eastAsia"/>
        </w:rPr>
        <w:t>（11）</w:t>
      </w:r>
      <w:r w:rsidRPr="006414F7">
        <w:rPr>
          <w:rFonts w:asciiTheme="minorEastAsia" w:eastAsiaTheme="minorEastAsia" w:hAnsiTheme="minorEastAsia" w:hint="eastAsia"/>
        </w:rPr>
        <w:tab/>
        <w:t>依据《基金合同》规定决定基金收益分配方案并向基金份额持有人分配基金收益；</w:t>
      </w:r>
    </w:p>
    <w:p w:rsidR="00B40B98" w:rsidRPr="006414F7" w:rsidRDefault="00B40B98" w:rsidP="00B40B98">
      <w:pPr>
        <w:ind w:firstLine="480"/>
        <w:rPr>
          <w:rFonts w:asciiTheme="minorEastAsia" w:eastAsiaTheme="minorEastAsia" w:hAnsiTheme="minorEastAsia"/>
        </w:rPr>
      </w:pPr>
      <w:r w:rsidRPr="006414F7">
        <w:rPr>
          <w:rFonts w:asciiTheme="minorEastAsia" w:eastAsiaTheme="minorEastAsia" w:hAnsiTheme="minorEastAsia" w:hint="eastAsia"/>
        </w:rPr>
        <w:lastRenderedPageBreak/>
        <w:t>（12）</w:t>
      </w:r>
      <w:r w:rsidRPr="006414F7">
        <w:rPr>
          <w:rFonts w:asciiTheme="minorEastAsia" w:eastAsiaTheme="minorEastAsia" w:hAnsiTheme="minorEastAsia" w:hint="eastAsia"/>
        </w:rPr>
        <w:tab/>
        <w:t>不谋求对基金资产所投资的公司的控股和直接管理；</w:t>
      </w:r>
    </w:p>
    <w:p w:rsidR="00B40B98" w:rsidRPr="006414F7" w:rsidRDefault="00B40B98" w:rsidP="00B40B98">
      <w:pPr>
        <w:ind w:firstLine="480"/>
        <w:rPr>
          <w:rFonts w:asciiTheme="minorEastAsia" w:eastAsiaTheme="minorEastAsia" w:hAnsiTheme="minorEastAsia"/>
        </w:rPr>
      </w:pPr>
      <w:r w:rsidRPr="006414F7">
        <w:rPr>
          <w:rFonts w:asciiTheme="minorEastAsia" w:eastAsiaTheme="minorEastAsia" w:hAnsiTheme="minorEastAsia" w:hint="eastAsia"/>
        </w:rPr>
        <w:t>（13）</w:t>
      </w:r>
      <w:r w:rsidRPr="006414F7">
        <w:rPr>
          <w:rFonts w:asciiTheme="minorEastAsia" w:eastAsiaTheme="minorEastAsia" w:hAnsiTheme="minorEastAsia" w:hint="eastAsia"/>
        </w:rPr>
        <w:tab/>
        <w:t>依据《暂行办法》、《试点办法》、《基金合同》及其他有关规定召集基金份额持有人大会，执行基金份额持有人大会决议；</w:t>
      </w:r>
    </w:p>
    <w:p w:rsidR="00B40B98" w:rsidRPr="006414F7" w:rsidRDefault="00B40B98" w:rsidP="00B40B98">
      <w:pPr>
        <w:numPr>
          <w:ilvl w:val="0"/>
          <w:numId w:val="31"/>
        </w:numPr>
        <w:rPr>
          <w:rFonts w:asciiTheme="minorEastAsia" w:eastAsiaTheme="minorEastAsia" w:hAnsiTheme="minorEastAsia"/>
        </w:rPr>
      </w:pPr>
      <w:r w:rsidRPr="006414F7">
        <w:rPr>
          <w:rFonts w:asciiTheme="minorEastAsia" w:eastAsiaTheme="minorEastAsia" w:hAnsiTheme="minorEastAsia" w:hint="eastAsia"/>
        </w:rPr>
        <w:t>编制基金的季度报告、中期报告和年度报告；</w:t>
      </w:r>
    </w:p>
    <w:p w:rsidR="00B40B98" w:rsidRPr="006414F7" w:rsidRDefault="00B40B98" w:rsidP="00B40B98">
      <w:pPr>
        <w:numPr>
          <w:ilvl w:val="0"/>
          <w:numId w:val="31"/>
        </w:numPr>
        <w:rPr>
          <w:rFonts w:asciiTheme="minorEastAsia" w:eastAsiaTheme="minorEastAsia" w:hAnsiTheme="minorEastAsia"/>
        </w:rPr>
      </w:pPr>
      <w:r w:rsidRPr="006414F7">
        <w:rPr>
          <w:rFonts w:asciiTheme="minorEastAsia" w:eastAsiaTheme="minorEastAsia" w:hAnsiTheme="minorEastAsia" w:hint="eastAsia"/>
        </w:rPr>
        <w:t>保存基金的会计帐册、报表、及其他处理有关基金事务的完整记</w:t>
      </w:r>
    </w:p>
    <w:p w:rsidR="00B40B98" w:rsidRPr="006414F7" w:rsidRDefault="00B40B98" w:rsidP="00B40B98">
      <w:pPr>
        <w:rPr>
          <w:rFonts w:asciiTheme="minorEastAsia" w:eastAsiaTheme="minorEastAsia" w:hAnsiTheme="minorEastAsia"/>
        </w:rPr>
      </w:pPr>
      <w:r w:rsidRPr="006414F7">
        <w:rPr>
          <w:rFonts w:asciiTheme="minorEastAsia" w:eastAsiaTheme="minorEastAsia" w:hAnsiTheme="minorEastAsia" w:hint="eastAsia"/>
        </w:rPr>
        <w:t>录15年以上；</w:t>
      </w:r>
    </w:p>
    <w:p w:rsidR="00B40B98" w:rsidRPr="006414F7" w:rsidRDefault="00B40B98" w:rsidP="00B40B98">
      <w:pPr>
        <w:ind w:firstLine="480"/>
        <w:rPr>
          <w:rFonts w:asciiTheme="minorEastAsia" w:eastAsiaTheme="minorEastAsia" w:hAnsiTheme="minorEastAsia"/>
        </w:rPr>
      </w:pPr>
      <w:r w:rsidRPr="006414F7">
        <w:rPr>
          <w:rFonts w:asciiTheme="minorEastAsia" w:eastAsiaTheme="minorEastAsia" w:hAnsiTheme="minorEastAsia" w:hint="eastAsia"/>
        </w:rPr>
        <w:t>（16）</w:t>
      </w:r>
      <w:r w:rsidRPr="006414F7">
        <w:rPr>
          <w:rFonts w:asciiTheme="minorEastAsia" w:eastAsiaTheme="minorEastAsia" w:hAnsiTheme="minorEastAsia" w:hint="eastAsia"/>
        </w:rPr>
        <w:tab/>
        <w:t>参加基金清算小组，参与基金资产的保管、清理、估价、变现和分配；</w:t>
      </w:r>
    </w:p>
    <w:p w:rsidR="00B40B98" w:rsidRPr="006414F7" w:rsidRDefault="00B40B98" w:rsidP="00B40B98">
      <w:pPr>
        <w:ind w:firstLine="480"/>
        <w:rPr>
          <w:rFonts w:asciiTheme="minorEastAsia" w:eastAsiaTheme="minorEastAsia" w:hAnsiTheme="minorEastAsia"/>
        </w:rPr>
      </w:pPr>
      <w:r w:rsidRPr="006414F7">
        <w:rPr>
          <w:rFonts w:asciiTheme="minorEastAsia" w:eastAsiaTheme="minorEastAsia" w:hAnsiTheme="minorEastAsia" w:hint="eastAsia"/>
        </w:rPr>
        <w:t>（17）当基金管理人将其义务委托第三方处理时，应当对第三方处理基金管理事务的行为承担责任；</w:t>
      </w:r>
    </w:p>
    <w:p w:rsidR="00B40B98" w:rsidRPr="006414F7" w:rsidRDefault="00B40B98" w:rsidP="00B40B98">
      <w:pPr>
        <w:ind w:firstLine="480"/>
        <w:rPr>
          <w:rFonts w:asciiTheme="minorEastAsia" w:eastAsiaTheme="minorEastAsia" w:hAnsiTheme="minorEastAsia"/>
        </w:rPr>
      </w:pPr>
      <w:r w:rsidRPr="006414F7">
        <w:rPr>
          <w:rFonts w:asciiTheme="minorEastAsia" w:eastAsiaTheme="minorEastAsia" w:hAnsiTheme="minorEastAsia" w:hint="eastAsia"/>
        </w:rPr>
        <w:t>（18）</w:t>
      </w:r>
      <w:r w:rsidRPr="006414F7">
        <w:rPr>
          <w:rFonts w:asciiTheme="minorEastAsia" w:eastAsiaTheme="minorEastAsia" w:hAnsiTheme="minorEastAsia" w:hint="eastAsia"/>
        </w:rPr>
        <w:tab/>
        <w:t>面临解散、依法被撤销、破产或者由接管人接管其资产时，及时报告中国证监会并通知基金托管人；</w:t>
      </w:r>
    </w:p>
    <w:p w:rsidR="00B40B98" w:rsidRPr="006414F7" w:rsidRDefault="00B40B98" w:rsidP="00B40B98">
      <w:pPr>
        <w:ind w:firstLine="480"/>
        <w:rPr>
          <w:rFonts w:asciiTheme="minorEastAsia" w:eastAsiaTheme="minorEastAsia" w:hAnsiTheme="minorEastAsia"/>
        </w:rPr>
      </w:pPr>
      <w:r w:rsidRPr="006414F7">
        <w:rPr>
          <w:rFonts w:asciiTheme="minorEastAsia" w:eastAsiaTheme="minorEastAsia" w:hAnsiTheme="minorEastAsia" w:hint="eastAsia"/>
        </w:rPr>
        <w:t>（19）</w:t>
      </w:r>
      <w:r w:rsidRPr="006414F7">
        <w:rPr>
          <w:rFonts w:asciiTheme="minorEastAsia" w:eastAsiaTheme="minorEastAsia" w:hAnsiTheme="minorEastAsia" w:hint="eastAsia"/>
        </w:rPr>
        <w:tab/>
        <w:t>监督基金托管人按法律法规和合同规定履行自己的义务；基金托管人因过错造成基金资产损失时，基金管理人应为基金向基金托管人追偿；</w:t>
      </w:r>
    </w:p>
    <w:p w:rsidR="00B40B98" w:rsidRPr="006414F7" w:rsidRDefault="00B40B98" w:rsidP="00B40B98">
      <w:pPr>
        <w:ind w:firstLine="480"/>
        <w:rPr>
          <w:rFonts w:asciiTheme="minorEastAsia" w:eastAsiaTheme="minorEastAsia" w:hAnsiTheme="minorEastAsia"/>
        </w:rPr>
      </w:pPr>
      <w:r w:rsidRPr="006414F7">
        <w:rPr>
          <w:rFonts w:asciiTheme="minorEastAsia" w:eastAsiaTheme="minorEastAsia" w:hAnsiTheme="minorEastAsia" w:hint="eastAsia"/>
        </w:rPr>
        <w:t>（20）基金管理人因违反本合同规定的信托目的处分基金资产或者因违背本合同规定的管理职责、处理基金事务不当而致使基金资产受到损失的，应当承担赔偿责任，其过错责任不因其退任而免除；基金资产的受让人明知是违反本合同所规定的信托目的而接受基金资产的，应当予以返还或予以赔偿；</w:t>
      </w:r>
    </w:p>
    <w:p w:rsidR="00B40B98" w:rsidRPr="006414F7" w:rsidRDefault="00B40B98" w:rsidP="00B40B98">
      <w:pPr>
        <w:ind w:firstLine="480"/>
        <w:rPr>
          <w:rFonts w:asciiTheme="minorEastAsia" w:eastAsiaTheme="minorEastAsia" w:hAnsiTheme="minorEastAsia"/>
        </w:rPr>
      </w:pPr>
      <w:r w:rsidRPr="006414F7">
        <w:rPr>
          <w:rFonts w:asciiTheme="minorEastAsia" w:eastAsiaTheme="minorEastAsia" w:hAnsiTheme="minorEastAsia" w:hint="eastAsia"/>
        </w:rPr>
        <w:t>（21）</w:t>
      </w:r>
      <w:r w:rsidRPr="006414F7">
        <w:rPr>
          <w:rFonts w:asciiTheme="minorEastAsia" w:eastAsiaTheme="minorEastAsia" w:hAnsiTheme="minorEastAsia" w:hint="eastAsia"/>
        </w:rPr>
        <w:tab/>
        <w:t>确保向基金投资人提供的各项文件或资料在规定时间内发出；保证投资人能够按照本《基金合同》规定的时间和方式，查阅到与基金有关的公开资料，并得到有关资料的复印件；</w:t>
      </w:r>
    </w:p>
    <w:p w:rsidR="00B40B98" w:rsidRPr="006414F7" w:rsidRDefault="00B40B98" w:rsidP="00B40B98">
      <w:pPr>
        <w:ind w:firstLine="480"/>
        <w:rPr>
          <w:rFonts w:asciiTheme="minorEastAsia" w:eastAsiaTheme="minorEastAsia" w:hAnsiTheme="minorEastAsia"/>
          <w:kern w:val="0"/>
          <w:szCs w:val="21"/>
        </w:rPr>
      </w:pPr>
      <w:r w:rsidRPr="006414F7">
        <w:rPr>
          <w:rFonts w:asciiTheme="minorEastAsia" w:eastAsiaTheme="minorEastAsia" w:hAnsiTheme="minorEastAsia" w:hint="eastAsia"/>
        </w:rPr>
        <w:t>（22）</w:t>
      </w:r>
      <w:r w:rsidRPr="006414F7">
        <w:rPr>
          <w:rFonts w:asciiTheme="minorEastAsia" w:eastAsiaTheme="minorEastAsia" w:hAnsiTheme="minorEastAsia" w:hint="eastAsia"/>
          <w:kern w:val="0"/>
          <w:szCs w:val="21"/>
        </w:rPr>
        <w:t>负责为基金聘请注册会计师和律师；</w:t>
      </w:r>
    </w:p>
    <w:p w:rsidR="00B40B98" w:rsidRPr="006414F7" w:rsidRDefault="00B40B98" w:rsidP="00B40B98">
      <w:pPr>
        <w:ind w:firstLine="480"/>
        <w:rPr>
          <w:rFonts w:asciiTheme="minorEastAsia" w:eastAsiaTheme="minorEastAsia" w:hAnsiTheme="minorEastAsia"/>
        </w:rPr>
      </w:pPr>
      <w:r w:rsidRPr="006414F7">
        <w:rPr>
          <w:rFonts w:asciiTheme="minorEastAsia" w:eastAsiaTheme="minorEastAsia" w:hAnsiTheme="minorEastAsia" w:hint="eastAsia"/>
          <w:kern w:val="0"/>
          <w:szCs w:val="21"/>
        </w:rPr>
        <w:t>（23）不从事任何有损基金及本基金其他当事人利益的活动；</w:t>
      </w:r>
    </w:p>
    <w:p w:rsidR="009D75B9" w:rsidRPr="006414F7" w:rsidRDefault="00B40B98" w:rsidP="00DD648A">
      <w:pPr>
        <w:snapToGrid w:val="0"/>
        <w:spacing w:line="360" w:lineRule="auto"/>
        <w:ind w:left="420"/>
        <w:rPr>
          <w:rFonts w:asciiTheme="minorEastAsia" w:eastAsiaTheme="minorEastAsia" w:hAnsiTheme="minorEastAsia"/>
        </w:rPr>
      </w:pPr>
      <w:r w:rsidRPr="006414F7">
        <w:rPr>
          <w:rFonts w:asciiTheme="minorEastAsia" w:eastAsiaTheme="minorEastAsia" w:hAnsiTheme="minorEastAsia" w:hint="eastAsia"/>
        </w:rPr>
        <w:t>（24）</w:t>
      </w:r>
      <w:r w:rsidRPr="006414F7">
        <w:rPr>
          <w:rFonts w:asciiTheme="minorEastAsia" w:eastAsiaTheme="minorEastAsia" w:hAnsiTheme="minorEastAsia" w:hint="eastAsia"/>
        </w:rPr>
        <w:tab/>
        <w:t>法律、法规、本《基金合同》以及依据本《基金合同》制定的其他法律文件所规定的其他义务。</w:t>
      </w:r>
    </w:p>
    <w:p w:rsidR="009D75B9" w:rsidRPr="006414F7" w:rsidRDefault="00C64940" w:rsidP="001A2E39">
      <w:pPr>
        <w:autoSpaceDE w:val="0"/>
        <w:autoSpaceDN w:val="0"/>
        <w:adjustRightInd w:val="0"/>
        <w:snapToGrid w:val="0"/>
        <w:spacing w:line="360" w:lineRule="auto"/>
        <w:outlineLvl w:val="1"/>
        <w:rPr>
          <w:rFonts w:asciiTheme="minorEastAsia" w:eastAsiaTheme="minorEastAsia" w:hAnsiTheme="minorEastAsia"/>
          <w:b/>
          <w:bCs/>
        </w:rPr>
      </w:pPr>
      <w:bookmarkStart w:id="384" w:name="_Toc225152327"/>
      <w:bookmarkStart w:id="385" w:name="_Toc225230558"/>
      <w:bookmarkStart w:id="386" w:name="_Toc225230718"/>
      <w:bookmarkStart w:id="387" w:name="_Toc225230830"/>
      <w:bookmarkStart w:id="388" w:name="_Toc45618290"/>
      <w:r w:rsidRPr="006414F7">
        <w:rPr>
          <w:rFonts w:asciiTheme="minorEastAsia" w:eastAsiaTheme="minorEastAsia" w:hAnsiTheme="minorEastAsia" w:hint="eastAsia"/>
          <w:b/>
          <w:bCs/>
        </w:rPr>
        <w:t>（二）</w:t>
      </w:r>
      <w:r w:rsidR="009D75B9" w:rsidRPr="006414F7">
        <w:rPr>
          <w:rFonts w:asciiTheme="minorEastAsia" w:eastAsiaTheme="minorEastAsia" w:hAnsiTheme="minorEastAsia" w:hint="eastAsia"/>
          <w:b/>
          <w:bCs/>
        </w:rPr>
        <w:t>基金托管人的权利和义务</w:t>
      </w:r>
      <w:bookmarkEnd w:id="384"/>
      <w:bookmarkEnd w:id="385"/>
      <w:bookmarkEnd w:id="386"/>
      <w:bookmarkEnd w:id="387"/>
      <w:bookmarkEnd w:id="388"/>
    </w:p>
    <w:p w:rsidR="009D75B9" w:rsidRPr="006414F7" w:rsidRDefault="009D75B9" w:rsidP="001A2E39">
      <w:pPr>
        <w:pStyle w:val="a6"/>
        <w:tabs>
          <w:tab w:val="left" w:pos="735"/>
        </w:tabs>
        <w:snapToGrid w:val="0"/>
        <w:spacing w:line="360" w:lineRule="auto"/>
        <w:ind w:firstLineChars="200" w:firstLine="422"/>
        <w:rPr>
          <w:rFonts w:asciiTheme="minorEastAsia" w:eastAsiaTheme="minorEastAsia" w:hAnsiTheme="minorEastAsia"/>
          <w:b/>
          <w:bCs/>
        </w:rPr>
      </w:pPr>
      <w:r w:rsidRPr="006414F7">
        <w:rPr>
          <w:rFonts w:asciiTheme="minorEastAsia" w:eastAsiaTheme="minorEastAsia" w:hAnsiTheme="minorEastAsia" w:hint="eastAsia"/>
          <w:b/>
          <w:bCs/>
        </w:rPr>
        <w:t>1</w:t>
      </w:r>
      <w:r w:rsidR="00431493" w:rsidRPr="006414F7">
        <w:rPr>
          <w:rFonts w:asciiTheme="minorEastAsia" w:eastAsiaTheme="minorEastAsia" w:hAnsiTheme="minorEastAsia" w:hint="eastAsia"/>
          <w:b/>
          <w:bCs/>
        </w:rPr>
        <w:t>、</w:t>
      </w:r>
      <w:r w:rsidRPr="006414F7">
        <w:rPr>
          <w:rFonts w:asciiTheme="minorEastAsia" w:eastAsiaTheme="minorEastAsia" w:hAnsiTheme="minorEastAsia" w:hint="eastAsia"/>
          <w:b/>
          <w:bCs/>
        </w:rPr>
        <w:t>基金托管人的权利</w:t>
      </w:r>
    </w:p>
    <w:p w:rsidR="009D75B9" w:rsidRPr="006414F7" w:rsidRDefault="009D75B9" w:rsidP="009C5EC3">
      <w:pPr>
        <w:numPr>
          <w:ilvl w:val="0"/>
          <w:numId w:val="33"/>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依法持有并保管基金的资产；</w:t>
      </w:r>
    </w:p>
    <w:p w:rsidR="009D75B9" w:rsidRPr="006414F7" w:rsidRDefault="009D75B9" w:rsidP="009C5EC3">
      <w:pPr>
        <w:numPr>
          <w:ilvl w:val="0"/>
          <w:numId w:val="33"/>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依照本《基金合同》的约定获得基金托管费；</w:t>
      </w:r>
    </w:p>
    <w:p w:rsidR="009D75B9" w:rsidRPr="006414F7" w:rsidRDefault="009D75B9" w:rsidP="009C5EC3">
      <w:pPr>
        <w:numPr>
          <w:ilvl w:val="0"/>
          <w:numId w:val="33"/>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监督本基金的投资运作；</w:t>
      </w:r>
    </w:p>
    <w:p w:rsidR="009D75B9" w:rsidRPr="006414F7" w:rsidRDefault="009D75B9" w:rsidP="009C5EC3">
      <w:pPr>
        <w:numPr>
          <w:ilvl w:val="0"/>
          <w:numId w:val="33"/>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在基金管理人更换时，提名新的基金管理人；</w:t>
      </w:r>
    </w:p>
    <w:p w:rsidR="009D75B9" w:rsidRPr="006414F7" w:rsidRDefault="009D75B9" w:rsidP="009C5EC3">
      <w:pPr>
        <w:numPr>
          <w:ilvl w:val="0"/>
          <w:numId w:val="33"/>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法律、法规、本《基金合同》以及依据本《基金合同》制定的其他法律文件所规定的其他权利。</w:t>
      </w:r>
    </w:p>
    <w:p w:rsidR="009D75B9" w:rsidRPr="006414F7" w:rsidRDefault="009D75B9" w:rsidP="001A2E39">
      <w:pPr>
        <w:pStyle w:val="a6"/>
        <w:tabs>
          <w:tab w:val="left" w:pos="735"/>
        </w:tabs>
        <w:snapToGrid w:val="0"/>
        <w:spacing w:line="360" w:lineRule="auto"/>
        <w:ind w:firstLineChars="200" w:firstLine="422"/>
        <w:rPr>
          <w:rFonts w:asciiTheme="minorEastAsia" w:eastAsiaTheme="minorEastAsia" w:hAnsiTheme="minorEastAsia"/>
          <w:b/>
          <w:bCs/>
        </w:rPr>
      </w:pPr>
      <w:r w:rsidRPr="006414F7">
        <w:rPr>
          <w:rFonts w:asciiTheme="minorEastAsia" w:eastAsiaTheme="minorEastAsia" w:hAnsiTheme="minorEastAsia" w:hint="eastAsia"/>
          <w:b/>
          <w:bCs/>
        </w:rPr>
        <w:lastRenderedPageBreak/>
        <w:t>2</w:t>
      </w:r>
      <w:r w:rsidR="00431493" w:rsidRPr="006414F7">
        <w:rPr>
          <w:rFonts w:asciiTheme="minorEastAsia" w:eastAsiaTheme="minorEastAsia" w:hAnsiTheme="minorEastAsia" w:hint="eastAsia"/>
          <w:b/>
          <w:bCs/>
        </w:rPr>
        <w:t>、</w:t>
      </w:r>
      <w:r w:rsidRPr="006414F7">
        <w:rPr>
          <w:rFonts w:asciiTheme="minorEastAsia" w:eastAsiaTheme="minorEastAsia" w:hAnsiTheme="minorEastAsia" w:hint="eastAsia"/>
          <w:b/>
          <w:bCs/>
        </w:rPr>
        <w:t>基金托管人的义务</w:t>
      </w:r>
    </w:p>
    <w:p w:rsidR="009D75B9" w:rsidRPr="006414F7" w:rsidRDefault="009D75B9" w:rsidP="009C5EC3">
      <w:pPr>
        <w:pStyle w:val="a6"/>
        <w:numPr>
          <w:ilvl w:val="0"/>
          <w:numId w:val="34"/>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基金托管人将遵守《信托法》、《暂行办法》、《试点办法》、《基金合同》及其他有关规定，为基金份额持有人的最大利益处理基金事务。</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基金托管人保证恪尽职守，依照诚实信用、勤勉尽责的原则，谨慎、有效地持有并保管基金资产；</w:t>
      </w:r>
    </w:p>
    <w:p w:rsidR="009D75B9" w:rsidRPr="006414F7" w:rsidRDefault="009D75B9" w:rsidP="009C5EC3">
      <w:pPr>
        <w:numPr>
          <w:ilvl w:val="0"/>
          <w:numId w:val="34"/>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设立专门的基金托管部，具有符合要求的营业场所，配备足够的、合格的熟悉基金托管业务的专职人员，负责基金资产托管事宜；建立健全内部风险监控制度，对负责基金资产托管的部门和人员的行为进行事先控制和事后监督，防范和减少风险；</w:t>
      </w:r>
    </w:p>
    <w:p w:rsidR="009D75B9" w:rsidRPr="006414F7" w:rsidRDefault="009D75B9" w:rsidP="009C5EC3">
      <w:pPr>
        <w:numPr>
          <w:ilvl w:val="0"/>
          <w:numId w:val="34"/>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购置并保持对于基金资产的托管所必要的设备和设施（包括硬件和软件），并对设备和设施进行维修、维护和更换，以保持设备和设施的正常运行；</w:t>
      </w:r>
    </w:p>
    <w:p w:rsidR="009D75B9" w:rsidRPr="006414F7" w:rsidRDefault="009D75B9" w:rsidP="009C5EC3">
      <w:pPr>
        <w:numPr>
          <w:ilvl w:val="0"/>
          <w:numId w:val="34"/>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建立健全内部控制制度，确保基金资产的安全，保证其托管的基金资产与基金托管人自有资产相互独立，保证其托管的本基金资产与其托管的其他基金资产相互独立；对不同的基金分别设置帐户，独立核算，分帐管理，保证不同基金之间在名册登记、帐户设置、资金划拨、帐册记录等方面相互独立；</w:t>
      </w:r>
    </w:p>
    <w:p w:rsidR="009D75B9" w:rsidRPr="006414F7" w:rsidRDefault="009D75B9" w:rsidP="009C5EC3">
      <w:pPr>
        <w:numPr>
          <w:ilvl w:val="0"/>
          <w:numId w:val="34"/>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除依据《信托法》、《暂行办法》、《试点办法》、本《基金合同》及其他有关规定外，不为自己及任何第三人谋取利益，基金托管人违反此义务，利用基金资产为自己及任何第三方谋取利益，所得利益归于基金资产，造成基金资产损失的，承担赔偿责任；</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基金托管人不得将基金资产转为其自有财产，违背此款规定的，将承担相应的责任，包括但不限于恢复基金资产的原状、承担赔偿责任；</w:t>
      </w:r>
    </w:p>
    <w:p w:rsidR="009D75B9" w:rsidRPr="006414F7" w:rsidRDefault="009D75B9" w:rsidP="009C5EC3">
      <w:pPr>
        <w:numPr>
          <w:ilvl w:val="0"/>
          <w:numId w:val="34"/>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除依据《信托法》、《暂行办法》、《试点办法》、本《基金合同》及其他有关规定外，基金托管人不得委托第三人托管基金资产；</w:t>
      </w:r>
    </w:p>
    <w:p w:rsidR="009D75B9" w:rsidRPr="006414F7" w:rsidRDefault="009D75B9" w:rsidP="009C5EC3">
      <w:pPr>
        <w:numPr>
          <w:ilvl w:val="0"/>
          <w:numId w:val="34"/>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保管由基金管理人代表基金签订的与基金有关的重大合同及有关凭证；</w:t>
      </w:r>
    </w:p>
    <w:p w:rsidR="009D75B9" w:rsidRPr="006414F7" w:rsidRDefault="009D75B9" w:rsidP="009C5EC3">
      <w:pPr>
        <w:numPr>
          <w:ilvl w:val="0"/>
          <w:numId w:val="34"/>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以基金的名义设立证券</w:t>
      </w:r>
      <w:r w:rsidR="00B1567C" w:rsidRPr="006414F7">
        <w:rPr>
          <w:rFonts w:asciiTheme="minorEastAsia" w:eastAsiaTheme="minorEastAsia" w:hAnsiTheme="minorEastAsia" w:hint="eastAsia"/>
        </w:rPr>
        <w:t>账户</w:t>
      </w:r>
      <w:r w:rsidRPr="006414F7">
        <w:rPr>
          <w:rFonts w:asciiTheme="minorEastAsia" w:eastAsiaTheme="minorEastAsia" w:hAnsiTheme="minorEastAsia" w:hint="eastAsia"/>
        </w:rPr>
        <w:t>、银行存款</w:t>
      </w:r>
      <w:r w:rsidR="00B1567C" w:rsidRPr="006414F7">
        <w:rPr>
          <w:rFonts w:asciiTheme="minorEastAsia" w:eastAsiaTheme="minorEastAsia" w:hAnsiTheme="minorEastAsia" w:hint="eastAsia"/>
        </w:rPr>
        <w:t>账户</w:t>
      </w:r>
      <w:r w:rsidRPr="006414F7">
        <w:rPr>
          <w:rFonts w:asciiTheme="minorEastAsia" w:eastAsiaTheme="minorEastAsia" w:hAnsiTheme="minorEastAsia" w:hint="eastAsia"/>
        </w:rPr>
        <w:t>等基金资产</w:t>
      </w:r>
      <w:r w:rsidR="00B1567C" w:rsidRPr="006414F7">
        <w:rPr>
          <w:rFonts w:asciiTheme="minorEastAsia" w:eastAsiaTheme="minorEastAsia" w:hAnsiTheme="minorEastAsia" w:hint="eastAsia"/>
        </w:rPr>
        <w:t>账户</w:t>
      </w:r>
      <w:r w:rsidRPr="006414F7">
        <w:rPr>
          <w:rFonts w:asciiTheme="minorEastAsia" w:eastAsiaTheme="minorEastAsia" w:hAnsiTheme="minorEastAsia" w:hint="eastAsia"/>
        </w:rPr>
        <w:t>，负责基金投资于证券的清算交割，执行基金管理人的投资指令，并负责办理基金名下的资金往来；</w:t>
      </w:r>
    </w:p>
    <w:p w:rsidR="009D75B9" w:rsidRPr="006414F7" w:rsidRDefault="009D75B9" w:rsidP="009C5EC3">
      <w:pPr>
        <w:numPr>
          <w:ilvl w:val="0"/>
          <w:numId w:val="34"/>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对基金商业秘密和基金份额持有人、投资者进行基金交易有关情况负有保密义务，不泄露基金投资计划、投资意向及基金份额持有人或投资者的相关情况及资料等；除《信托法》、《暂行办法》、《试点办法》、《基金合同》及其他有关规定另有规定外，在基金信息公开披露前予以保密，不得向他人泄露；但因遵守和服从司法机构、中国证监会或其他监管机构的判决、裁决、决定、命令而作出的披露不应视为基金托管人违反本《基金合同》规定的保密义务；</w:t>
      </w:r>
    </w:p>
    <w:p w:rsidR="009D75B9" w:rsidRPr="006414F7" w:rsidRDefault="00B40B98" w:rsidP="009C5EC3">
      <w:pPr>
        <w:numPr>
          <w:ilvl w:val="0"/>
          <w:numId w:val="34"/>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复核、审查基金管理人计算的基金资产净值及基金份额净值</w:t>
      </w:r>
      <w:r w:rsidR="009D75B9" w:rsidRPr="006414F7">
        <w:rPr>
          <w:rFonts w:asciiTheme="minorEastAsia" w:eastAsiaTheme="minorEastAsia" w:hAnsiTheme="minorEastAsia" w:hint="eastAsia"/>
        </w:rPr>
        <w:t>；</w:t>
      </w:r>
    </w:p>
    <w:p w:rsidR="009D75B9" w:rsidRPr="006414F7" w:rsidRDefault="009D75B9" w:rsidP="009C5EC3">
      <w:pPr>
        <w:numPr>
          <w:ilvl w:val="0"/>
          <w:numId w:val="34"/>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按规定出具基金业绩和基金托管情况的报告，并报中国证监会和中国人民银行；</w:t>
      </w:r>
    </w:p>
    <w:p w:rsidR="009D75B9" w:rsidRPr="006414F7" w:rsidRDefault="009D75B9" w:rsidP="009C5EC3">
      <w:pPr>
        <w:numPr>
          <w:ilvl w:val="0"/>
          <w:numId w:val="34"/>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负责基金认购、申购和赎回的资金保管和清算；</w:t>
      </w:r>
    </w:p>
    <w:p w:rsidR="009D75B9" w:rsidRPr="006414F7" w:rsidRDefault="009D75B9" w:rsidP="009C5EC3">
      <w:pPr>
        <w:numPr>
          <w:ilvl w:val="0"/>
          <w:numId w:val="34"/>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采取适当、合理的措施，使基金单位的认购、申购和赎回等事项符合本《基金合同》</w:t>
      </w:r>
      <w:r w:rsidRPr="006414F7">
        <w:rPr>
          <w:rFonts w:asciiTheme="minorEastAsia" w:eastAsiaTheme="minorEastAsia" w:hAnsiTheme="minorEastAsia" w:hint="eastAsia"/>
        </w:rPr>
        <w:lastRenderedPageBreak/>
        <w:t>等有关法律文件的规定；</w:t>
      </w:r>
    </w:p>
    <w:p w:rsidR="009D75B9" w:rsidRPr="006414F7" w:rsidRDefault="009D75B9" w:rsidP="009C5EC3">
      <w:pPr>
        <w:numPr>
          <w:ilvl w:val="0"/>
          <w:numId w:val="34"/>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采取适当、合理的措施，使基金投资和融资条件、及使基金管理人用以计算开放式基金单位认购、申购、赎回和注销价格的方法符合法律法规和本《基金合同》等法律文件的规定；</w:t>
      </w:r>
    </w:p>
    <w:p w:rsidR="009D75B9" w:rsidRPr="006414F7" w:rsidRDefault="009D75B9" w:rsidP="009C5EC3">
      <w:pPr>
        <w:numPr>
          <w:ilvl w:val="0"/>
          <w:numId w:val="34"/>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监督基金管理人的投资运作，发现基金管理人的投资指令违法、违规的，不予执行，并向中国证监会报告；</w:t>
      </w:r>
    </w:p>
    <w:p w:rsidR="009D75B9" w:rsidRPr="006414F7" w:rsidRDefault="009D75B9" w:rsidP="009C5EC3">
      <w:pPr>
        <w:numPr>
          <w:ilvl w:val="0"/>
          <w:numId w:val="34"/>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在定期报告内出具基金托管人意见，说明基金管理人在各重要方面的运作是否严格按照本《基金合同》的规定进行，如果基金管理人有未执行本《基金合同》规定的行为，还应当说明基金托管人是否采取了适当的措施；</w:t>
      </w:r>
    </w:p>
    <w:p w:rsidR="009D75B9" w:rsidRPr="006414F7" w:rsidRDefault="009D75B9" w:rsidP="009C5EC3">
      <w:pPr>
        <w:numPr>
          <w:ilvl w:val="0"/>
          <w:numId w:val="34"/>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按有关规定，保存基金的持有人名册、会计帐册、报表和其他有关基金托管事务的完整记录等15年以上；</w:t>
      </w:r>
    </w:p>
    <w:p w:rsidR="009D75B9" w:rsidRPr="006414F7" w:rsidRDefault="009D75B9" w:rsidP="009C5EC3">
      <w:pPr>
        <w:numPr>
          <w:ilvl w:val="0"/>
          <w:numId w:val="34"/>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按规定制作相关帐册并与基金管理人核对；</w:t>
      </w:r>
    </w:p>
    <w:p w:rsidR="009D75B9" w:rsidRPr="006414F7" w:rsidRDefault="009D75B9" w:rsidP="009C5EC3">
      <w:pPr>
        <w:numPr>
          <w:ilvl w:val="0"/>
          <w:numId w:val="34"/>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依据基金管理人的指令或有关规定向基金份额持有人支付基金收益和赎回款项；</w:t>
      </w:r>
    </w:p>
    <w:p w:rsidR="009D75B9" w:rsidRPr="006414F7" w:rsidRDefault="009D75B9" w:rsidP="009C5EC3">
      <w:pPr>
        <w:numPr>
          <w:ilvl w:val="0"/>
          <w:numId w:val="34"/>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参加基金财产清算小组，参与基金资产的保管、清理、估价、变现和分配；</w:t>
      </w:r>
    </w:p>
    <w:p w:rsidR="009D75B9" w:rsidRPr="006414F7" w:rsidRDefault="009D75B9" w:rsidP="009C5EC3">
      <w:pPr>
        <w:numPr>
          <w:ilvl w:val="0"/>
          <w:numId w:val="34"/>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面临解散、依法被撤销、破产或者由接管人接管其资产时，及时报告中国证监会和中国人民银行，并通知基金管理人；</w:t>
      </w:r>
    </w:p>
    <w:p w:rsidR="009D75B9" w:rsidRPr="006414F7" w:rsidRDefault="009D75B9" w:rsidP="009C5EC3">
      <w:pPr>
        <w:numPr>
          <w:ilvl w:val="0"/>
          <w:numId w:val="34"/>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基金管理人因过错造成基金资产损失时，基金托管人应为基金向基金管理人追偿；</w:t>
      </w:r>
    </w:p>
    <w:p w:rsidR="009D75B9" w:rsidRPr="006414F7" w:rsidRDefault="009D75B9" w:rsidP="009C5EC3">
      <w:pPr>
        <w:numPr>
          <w:ilvl w:val="0"/>
          <w:numId w:val="34"/>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因过错导致基金资产的损失或因违背托管职责或者处理基金事务不当对第三人所负债务或者自己受到的损失，应以其自有财产承担，其责任不因其退任而免除；</w:t>
      </w:r>
    </w:p>
    <w:p w:rsidR="009D75B9" w:rsidRPr="006414F7" w:rsidRDefault="009D75B9" w:rsidP="009C5EC3">
      <w:pPr>
        <w:numPr>
          <w:ilvl w:val="0"/>
          <w:numId w:val="34"/>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不从事任何有损基金及本基金其他当事人利益的活动；</w:t>
      </w:r>
    </w:p>
    <w:p w:rsidR="009D75B9" w:rsidRPr="006414F7" w:rsidRDefault="009D75B9" w:rsidP="009C5EC3">
      <w:pPr>
        <w:numPr>
          <w:ilvl w:val="0"/>
          <w:numId w:val="34"/>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法律、法规、本《基金合同》和依据本《基金合同》制定的其他法律文件所规定的其他义务。</w:t>
      </w:r>
    </w:p>
    <w:p w:rsidR="009D75B9" w:rsidRPr="006414F7" w:rsidRDefault="00C64940" w:rsidP="001A2E39">
      <w:pPr>
        <w:autoSpaceDE w:val="0"/>
        <w:autoSpaceDN w:val="0"/>
        <w:adjustRightInd w:val="0"/>
        <w:snapToGrid w:val="0"/>
        <w:spacing w:line="360" w:lineRule="auto"/>
        <w:outlineLvl w:val="1"/>
        <w:rPr>
          <w:rFonts w:asciiTheme="minorEastAsia" w:eastAsiaTheme="minorEastAsia" w:hAnsiTheme="minorEastAsia"/>
          <w:b/>
          <w:bCs/>
        </w:rPr>
      </w:pPr>
      <w:bookmarkStart w:id="389" w:name="_Toc225152328"/>
      <w:bookmarkStart w:id="390" w:name="_Toc225230559"/>
      <w:bookmarkStart w:id="391" w:name="_Toc225230719"/>
      <w:bookmarkStart w:id="392" w:name="_Toc225230831"/>
      <w:bookmarkStart w:id="393" w:name="_Toc45618291"/>
      <w:r w:rsidRPr="006414F7">
        <w:rPr>
          <w:rFonts w:asciiTheme="minorEastAsia" w:eastAsiaTheme="minorEastAsia" w:hAnsiTheme="minorEastAsia" w:hint="eastAsia"/>
          <w:b/>
          <w:bCs/>
        </w:rPr>
        <w:t>（三）</w:t>
      </w:r>
      <w:r w:rsidR="009D75B9" w:rsidRPr="006414F7">
        <w:rPr>
          <w:rFonts w:asciiTheme="minorEastAsia" w:eastAsiaTheme="minorEastAsia" w:hAnsiTheme="minorEastAsia" w:hint="eastAsia"/>
          <w:b/>
          <w:bCs/>
        </w:rPr>
        <w:t>基金份额持有人的权利和义务</w:t>
      </w:r>
      <w:bookmarkEnd w:id="389"/>
      <w:bookmarkEnd w:id="390"/>
      <w:bookmarkEnd w:id="391"/>
      <w:bookmarkEnd w:id="392"/>
      <w:bookmarkEnd w:id="393"/>
    </w:p>
    <w:p w:rsidR="009D75B9" w:rsidRPr="006414F7" w:rsidRDefault="00431493" w:rsidP="00431493">
      <w:pPr>
        <w:pStyle w:val="a6"/>
        <w:tabs>
          <w:tab w:val="left" w:pos="735"/>
        </w:tabs>
        <w:snapToGrid w:val="0"/>
        <w:spacing w:line="360" w:lineRule="auto"/>
        <w:ind w:left="420" w:firstLine="0"/>
        <w:rPr>
          <w:rFonts w:asciiTheme="minorEastAsia" w:eastAsiaTheme="minorEastAsia" w:hAnsiTheme="minorEastAsia"/>
          <w:b/>
          <w:bCs/>
        </w:rPr>
      </w:pPr>
      <w:r w:rsidRPr="006414F7">
        <w:rPr>
          <w:rFonts w:asciiTheme="minorEastAsia" w:eastAsiaTheme="minorEastAsia" w:hAnsiTheme="minorEastAsia" w:hint="eastAsia"/>
          <w:b/>
          <w:bCs/>
        </w:rPr>
        <w:t>1、</w:t>
      </w:r>
      <w:r w:rsidR="009D75B9" w:rsidRPr="006414F7">
        <w:rPr>
          <w:rFonts w:asciiTheme="minorEastAsia" w:eastAsiaTheme="minorEastAsia" w:hAnsiTheme="minorEastAsia" w:hint="eastAsia"/>
          <w:b/>
          <w:bCs/>
        </w:rPr>
        <w:t>基金份额持有人权利</w:t>
      </w:r>
    </w:p>
    <w:p w:rsidR="009D75B9" w:rsidRPr="006414F7" w:rsidRDefault="009D75B9" w:rsidP="009C5EC3">
      <w:pPr>
        <w:numPr>
          <w:ilvl w:val="1"/>
          <w:numId w:val="32"/>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出席或者委派代表出席基金份额持有人大会，并行使表决权；</w:t>
      </w:r>
    </w:p>
    <w:p w:rsidR="009D75B9" w:rsidRPr="006414F7" w:rsidRDefault="009D75B9" w:rsidP="009C5EC3">
      <w:pPr>
        <w:numPr>
          <w:ilvl w:val="1"/>
          <w:numId w:val="32"/>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按本《基金合同》的规定取得基金收益；</w:t>
      </w:r>
    </w:p>
    <w:p w:rsidR="009D75B9" w:rsidRPr="006414F7" w:rsidRDefault="009D75B9" w:rsidP="009C5EC3">
      <w:pPr>
        <w:numPr>
          <w:ilvl w:val="1"/>
          <w:numId w:val="32"/>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监督基金经营情况，查询或获取公开的基金业务及财务状况的资料；</w:t>
      </w:r>
    </w:p>
    <w:p w:rsidR="009D75B9" w:rsidRPr="006414F7" w:rsidRDefault="009D75B9" w:rsidP="009C5EC3">
      <w:pPr>
        <w:numPr>
          <w:ilvl w:val="1"/>
          <w:numId w:val="32"/>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申购或赎回基金单位；</w:t>
      </w:r>
    </w:p>
    <w:p w:rsidR="009D75B9" w:rsidRPr="006414F7" w:rsidRDefault="009D75B9" w:rsidP="009C5EC3">
      <w:pPr>
        <w:numPr>
          <w:ilvl w:val="1"/>
          <w:numId w:val="32"/>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获取基金财产清算后的剩余资产；</w:t>
      </w:r>
    </w:p>
    <w:p w:rsidR="009D75B9" w:rsidRPr="006414F7" w:rsidRDefault="009D75B9" w:rsidP="009C5EC3">
      <w:pPr>
        <w:numPr>
          <w:ilvl w:val="1"/>
          <w:numId w:val="32"/>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要求基金管理人或基金托管人按法律法规、本《基金合同》以及依据本《基金合同》制定的其他法律文件的规定履行其义务；</w:t>
      </w:r>
    </w:p>
    <w:p w:rsidR="009D75B9" w:rsidRPr="006414F7" w:rsidRDefault="009D75B9" w:rsidP="009C5EC3">
      <w:pPr>
        <w:numPr>
          <w:ilvl w:val="1"/>
          <w:numId w:val="32"/>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依照本合同的规定，召集基金份额持有人大会；</w:t>
      </w:r>
    </w:p>
    <w:p w:rsidR="009D75B9" w:rsidRPr="006414F7" w:rsidRDefault="009D75B9" w:rsidP="009C5EC3">
      <w:pPr>
        <w:numPr>
          <w:ilvl w:val="1"/>
          <w:numId w:val="32"/>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要求基金管理人或基金托管人及时行使法律法规、本《基金合同》以及依据本《基金合同》制定的其他法律文件所赋予、给予、规定的权利及义务；</w:t>
      </w:r>
    </w:p>
    <w:p w:rsidR="009D75B9" w:rsidRPr="006414F7" w:rsidRDefault="009D75B9" w:rsidP="009C5EC3">
      <w:pPr>
        <w:numPr>
          <w:ilvl w:val="1"/>
          <w:numId w:val="32"/>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lastRenderedPageBreak/>
        <w:t>法律、法规、本《基金合同》以及依据本《基金合同》制定的其他法律文件规定的其他权利。</w:t>
      </w:r>
    </w:p>
    <w:p w:rsidR="009D75B9" w:rsidRPr="006414F7" w:rsidRDefault="00431493" w:rsidP="00431493">
      <w:pPr>
        <w:pStyle w:val="a6"/>
        <w:tabs>
          <w:tab w:val="left" w:pos="735"/>
        </w:tabs>
        <w:snapToGrid w:val="0"/>
        <w:spacing w:line="360" w:lineRule="auto"/>
        <w:ind w:left="420" w:firstLine="0"/>
        <w:rPr>
          <w:rFonts w:asciiTheme="minorEastAsia" w:eastAsiaTheme="minorEastAsia" w:hAnsiTheme="minorEastAsia"/>
          <w:b/>
          <w:bCs/>
        </w:rPr>
      </w:pPr>
      <w:r w:rsidRPr="006414F7">
        <w:rPr>
          <w:rFonts w:asciiTheme="minorEastAsia" w:eastAsiaTheme="minorEastAsia" w:hAnsiTheme="minorEastAsia" w:hint="eastAsia"/>
          <w:b/>
          <w:bCs/>
        </w:rPr>
        <w:t>2、</w:t>
      </w:r>
      <w:r w:rsidR="009D75B9" w:rsidRPr="006414F7">
        <w:rPr>
          <w:rFonts w:asciiTheme="minorEastAsia" w:eastAsiaTheme="minorEastAsia" w:hAnsiTheme="minorEastAsia" w:hint="eastAsia"/>
          <w:b/>
          <w:bCs/>
        </w:rPr>
        <w:t>基金份额持有人义务</w:t>
      </w:r>
    </w:p>
    <w:p w:rsidR="009D75B9" w:rsidRPr="006414F7" w:rsidRDefault="009D75B9" w:rsidP="009C5EC3">
      <w:pPr>
        <w:numPr>
          <w:ilvl w:val="0"/>
          <w:numId w:val="35"/>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遵守本《基金合同》；</w:t>
      </w:r>
    </w:p>
    <w:p w:rsidR="009D75B9" w:rsidRPr="006414F7" w:rsidRDefault="009D75B9" w:rsidP="009C5EC3">
      <w:pPr>
        <w:numPr>
          <w:ilvl w:val="0"/>
          <w:numId w:val="35"/>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缴纳基金认购、申购款项及规定的费用；</w:t>
      </w:r>
    </w:p>
    <w:p w:rsidR="009D75B9" w:rsidRPr="006414F7" w:rsidRDefault="009D75B9" w:rsidP="009C5EC3">
      <w:pPr>
        <w:numPr>
          <w:ilvl w:val="0"/>
          <w:numId w:val="35"/>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以其对本基金的投资额为限承担基金亏损或者终止的有限责任；</w:t>
      </w:r>
    </w:p>
    <w:p w:rsidR="009D75B9" w:rsidRPr="006414F7" w:rsidRDefault="009D75B9" w:rsidP="009C5EC3">
      <w:pPr>
        <w:numPr>
          <w:ilvl w:val="0"/>
          <w:numId w:val="35"/>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不从事任何有损基金及其他基金份额持有人利益的活动；</w:t>
      </w:r>
    </w:p>
    <w:p w:rsidR="009D75B9" w:rsidRPr="006414F7" w:rsidRDefault="009D75B9" w:rsidP="009C5EC3">
      <w:pPr>
        <w:pStyle w:val="a6"/>
        <w:numPr>
          <w:ilvl w:val="0"/>
          <w:numId w:val="35"/>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法律、法规、本《基金合同》以及依据本《基金合同》制定的其他法律文件所规定的其他义务。</w:t>
      </w:r>
    </w:p>
    <w:p w:rsidR="009D75B9" w:rsidRPr="006414F7" w:rsidRDefault="009D75B9" w:rsidP="001A2E39">
      <w:pPr>
        <w:pStyle w:val="a6"/>
        <w:snapToGrid w:val="0"/>
        <w:spacing w:line="360" w:lineRule="auto"/>
        <w:ind w:firstLine="0"/>
        <w:rPr>
          <w:rFonts w:asciiTheme="minorEastAsia" w:eastAsiaTheme="minorEastAsia" w:hAnsiTheme="minorEastAsia"/>
        </w:rPr>
      </w:pPr>
    </w:p>
    <w:p w:rsidR="009D75B9" w:rsidRPr="006414F7" w:rsidRDefault="00C64940" w:rsidP="00AF7B26">
      <w:pPr>
        <w:autoSpaceDE w:val="0"/>
        <w:autoSpaceDN w:val="0"/>
        <w:adjustRightInd w:val="0"/>
        <w:snapToGrid w:val="0"/>
        <w:spacing w:line="360" w:lineRule="auto"/>
        <w:outlineLvl w:val="1"/>
        <w:rPr>
          <w:rFonts w:asciiTheme="minorEastAsia" w:eastAsiaTheme="minorEastAsia" w:hAnsiTheme="minorEastAsia"/>
          <w:b/>
          <w:bCs/>
        </w:rPr>
      </w:pPr>
      <w:bookmarkStart w:id="394" w:name="_Toc225152329"/>
      <w:bookmarkStart w:id="395" w:name="_Toc225230560"/>
      <w:bookmarkStart w:id="396" w:name="_Toc225230720"/>
      <w:bookmarkStart w:id="397" w:name="_Toc225230832"/>
      <w:bookmarkStart w:id="398" w:name="_Toc45618292"/>
      <w:r w:rsidRPr="006414F7">
        <w:rPr>
          <w:rFonts w:asciiTheme="minorEastAsia" w:eastAsiaTheme="minorEastAsia" w:hAnsiTheme="minorEastAsia" w:hint="eastAsia"/>
          <w:b/>
          <w:bCs/>
        </w:rPr>
        <w:t>（四）</w:t>
      </w:r>
      <w:r w:rsidR="009D75B9" w:rsidRPr="006414F7">
        <w:rPr>
          <w:rFonts w:asciiTheme="minorEastAsia" w:eastAsiaTheme="minorEastAsia" w:hAnsiTheme="minorEastAsia" w:hint="eastAsia"/>
          <w:b/>
          <w:bCs/>
        </w:rPr>
        <w:t>基金份额持有人大会</w:t>
      </w:r>
      <w:bookmarkEnd w:id="394"/>
      <w:bookmarkEnd w:id="395"/>
      <w:bookmarkEnd w:id="396"/>
      <w:bookmarkEnd w:id="397"/>
      <w:bookmarkEnd w:id="398"/>
    </w:p>
    <w:p w:rsidR="009D75B9" w:rsidRPr="006414F7" w:rsidRDefault="00431493" w:rsidP="00431493">
      <w:pPr>
        <w:pStyle w:val="a6"/>
        <w:tabs>
          <w:tab w:val="left" w:pos="735"/>
        </w:tabs>
        <w:snapToGrid w:val="0"/>
        <w:spacing w:line="360" w:lineRule="auto"/>
        <w:ind w:left="420" w:firstLine="0"/>
        <w:rPr>
          <w:rFonts w:asciiTheme="minorEastAsia" w:eastAsiaTheme="minorEastAsia" w:hAnsiTheme="minorEastAsia"/>
          <w:b/>
          <w:bCs/>
        </w:rPr>
      </w:pPr>
      <w:r w:rsidRPr="006414F7">
        <w:rPr>
          <w:rFonts w:asciiTheme="minorEastAsia" w:eastAsiaTheme="minorEastAsia" w:hAnsiTheme="minorEastAsia" w:hint="eastAsia"/>
          <w:b/>
          <w:bCs/>
        </w:rPr>
        <w:t>1、</w:t>
      </w:r>
      <w:r w:rsidR="009D75B9" w:rsidRPr="006414F7">
        <w:rPr>
          <w:rFonts w:asciiTheme="minorEastAsia" w:eastAsiaTheme="minorEastAsia" w:hAnsiTheme="minorEastAsia" w:hint="eastAsia"/>
          <w:b/>
          <w:bCs/>
        </w:rPr>
        <w:t>基金份额持有人大会由基金份额持有人共同组成。基金份额持有人持有的每一基金份额拥有平等的投票权。</w:t>
      </w:r>
    </w:p>
    <w:p w:rsidR="009D75B9" w:rsidRPr="006414F7" w:rsidRDefault="00431493" w:rsidP="00431493">
      <w:pPr>
        <w:pStyle w:val="a6"/>
        <w:tabs>
          <w:tab w:val="left" w:pos="735"/>
        </w:tabs>
        <w:snapToGrid w:val="0"/>
        <w:spacing w:line="360" w:lineRule="auto"/>
        <w:ind w:left="420" w:firstLine="0"/>
        <w:rPr>
          <w:rFonts w:asciiTheme="minorEastAsia" w:eastAsiaTheme="minorEastAsia" w:hAnsiTheme="minorEastAsia"/>
          <w:b/>
          <w:bCs/>
        </w:rPr>
      </w:pPr>
      <w:r w:rsidRPr="006414F7">
        <w:rPr>
          <w:rFonts w:asciiTheme="minorEastAsia" w:eastAsiaTheme="minorEastAsia" w:hAnsiTheme="minorEastAsia" w:hint="eastAsia"/>
          <w:b/>
          <w:bCs/>
        </w:rPr>
        <w:t>2、</w:t>
      </w:r>
      <w:r w:rsidR="009D75B9" w:rsidRPr="006414F7">
        <w:rPr>
          <w:rFonts w:asciiTheme="minorEastAsia" w:eastAsiaTheme="minorEastAsia" w:hAnsiTheme="minorEastAsia" w:hint="eastAsia"/>
          <w:b/>
          <w:bCs/>
        </w:rPr>
        <w:t>召开事由</w:t>
      </w:r>
    </w:p>
    <w:p w:rsidR="009D75B9" w:rsidRPr="006414F7" w:rsidRDefault="009D75B9" w:rsidP="009C5EC3">
      <w:pPr>
        <w:numPr>
          <w:ilvl w:val="2"/>
          <w:numId w:val="35"/>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有以下事由情形之一的，应当召开基金份额持有人大会：</w:t>
      </w:r>
    </w:p>
    <w:p w:rsidR="009D75B9" w:rsidRPr="006414F7" w:rsidRDefault="009D75B9" w:rsidP="009C5EC3">
      <w:pPr>
        <w:pStyle w:val="a6"/>
        <w:numPr>
          <w:ilvl w:val="0"/>
          <w:numId w:val="47"/>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提前终止基金合同；</w:t>
      </w:r>
    </w:p>
    <w:p w:rsidR="009D75B9" w:rsidRPr="006414F7" w:rsidRDefault="009D75B9" w:rsidP="009C5EC3">
      <w:pPr>
        <w:numPr>
          <w:ilvl w:val="0"/>
          <w:numId w:val="47"/>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更换基金托管人；</w:t>
      </w:r>
    </w:p>
    <w:p w:rsidR="009D75B9" w:rsidRPr="006414F7" w:rsidRDefault="009D75B9" w:rsidP="009C5EC3">
      <w:pPr>
        <w:numPr>
          <w:ilvl w:val="0"/>
          <w:numId w:val="47"/>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更换基金管理人；</w:t>
      </w:r>
    </w:p>
    <w:p w:rsidR="009D75B9" w:rsidRPr="006414F7" w:rsidRDefault="009D75B9" w:rsidP="009C5EC3">
      <w:pPr>
        <w:numPr>
          <w:ilvl w:val="0"/>
          <w:numId w:val="47"/>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提高基金管理人、基金托管人的报酬标准；</w:t>
      </w:r>
    </w:p>
    <w:p w:rsidR="009D75B9" w:rsidRPr="006414F7" w:rsidRDefault="009D75B9" w:rsidP="009C5EC3">
      <w:pPr>
        <w:numPr>
          <w:ilvl w:val="0"/>
          <w:numId w:val="47"/>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转换基金运作方式；</w:t>
      </w:r>
    </w:p>
    <w:p w:rsidR="009D75B9" w:rsidRPr="006414F7" w:rsidRDefault="009D75B9" w:rsidP="009C5EC3">
      <w:pPr>
        <w:pStyle w:val="a6"/>
        <w:numPr>
          <w:ilvl w:val="0"/>
          <w:numId w:val="47"/>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基金管理人或基金托管人要求召开基金份额持有人大会；</w:t>
      </w:r>
    </w:p>
    <w:p w:rsidR="009D75B9" w:rsidRPr="006414F7" w:rsidRDefault="009D75B9" w:rsidP="009C5EC3">
      <w:pPr>
        <w:numPr>
          <w:ilvl w:val="0"/>
          <w:numId w:val="47"/>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单独或合计持有本基金总份额10％以上（含10％）基金份额的基金份额持有人（以基金管理人收到提议当日的基金份额计算，下同）就涉及本基金的同一事项书面要求召开基金份额持有人大会；</w:t>
      </w:r>
    </w:p>
    <w:p w:rsidR="009D75B9" w:rsidRPr="006414F7" w:rsidRDefault="009D75B9" w:rsidP="009C5EC3">
      <w:pPr>
        <w:numPr>
          <w:ilvl w:val="0"/>
          <w:numId w:val="47"/>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法律法规和本基金合同规定的其他情形。</w:t>
      </w:r>
    </w:p>
    <w:p w:rsidR="009D75B9" w:rsidRPr="006414F7" w:rsidRDefault="009D75B9" w:rsidP="009C5EC3">
      <w:pPr>
        <w:numPr>
          <w:ilvl w:val="2"/>
          <w:numId w:val="35"/>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需要决定下列事项之一时，不需召开基金份额持有人大会：</w:t>
      </w:r>
    </w:p>
    <w:p w:rsidR="009D75B9" w:rsidRPr="006414F7" w:rsidRDefault="009D75B9" w:rsidP="009C5EC3">
      <w:pPr>
        <w:numPr>
          <w:ilvl w:val="0"/>
          <w:numId w:val="48"/>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调低基金管理费、基金托管费；</w:t>
      </w:r>
    </w:p>
    <w:p w:rsidR="009D75B9" w:rsidRPr="006414F7" w:rsidRDefault="009D75B9" w:rsidP="009C5EC3">
      <w:pPr>
        <w:numPr>
          <w:ilvl w:val="0"/>
          <w:numId w:val="48"/>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在本基金合同规定的范围内变更本基金的申购费率、赎回费率或收费方式；</w:t>
      </w:r>
    </w:p>
    <w:p w:rsidR="009D75B9" w:rsidRPr="006414F7" w:rsidRDefault="009D75B9" w:rsidP="009C5EC3">
      <w:pPr>
        <w:numPr>
          <w:ilvl w:val="0"/>
          <w:numId w:val="48"/>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因相应的法律、法规发生变动必须对基金合同进行修改；</w:t>
      </w:r>
    </w:p>
    <w:p w:rsidR="009D75B9" w:rsidRPr="006414F7" w:rsidRDefault="009D75B9" w:rsidP="009C5EC3">
      <w:pPr>
        <w:numPr>
          <w:ilvl w:val="0"/>
          <w:numId w:val="48"/>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基金合同的修改对基金份额持有人利益无实质性不利影响；</w:t>
      </w:r>
    </w:p>
    <w:p w:rsidR="009D75B9" w:rsidRPr="006414F7" w:rsidRDefault="009D75B9" w:rsidP="009C5EC3">
      <w:pPr>
        <w:numPr>
          <w:ilvl w:val="0"/>
          <w:numId w:val="48"/>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按照法律法规或本基金合同规定不需召开基金份额持有人大会的其它情形。</w:t>
      </w:r>
    </w:p>
    <w:p w:rsidR="009D75B9" w:rsidRPr="006414F7" w:rsidRDefault="00431493" w:rsidP="00431493">
      <w:pPr>
        <w:pStyle w:val="a6"/>
        <w:tabs>
          <w:tab w:val="left" w:pos="735"/>
        </w:tabs>
        <w:snapToGrid w:val="0"/>
        <w:spacing w:line="360" w:lineRule="auto"/>
        <w:ind w:left="420" w:firstLine="0"/>
        <w:rPr>
          <w:rFonts w:asciiTheme="minorEastAsia" w:eastAsiaTheme="minorEastAsia" w:hAnsiTheme="minorEastAsia"/>
          <w:b/>
          <w:bCs/>
        </w:rPr>
      </w:pPr>
      <w:r w:rsidRPr="006414F7">
        <w:rPr>
          <w:rFonts w:asciiTheme="minorEastAsia" w:eastAsiaTheme="minorEastAsia" w:hAnsiTheme="minorEastAsia" w:hint="eastAsia"/>
          <w:b/>
          <w:bCs/>
        </w:rPr>
        <w:t>3、</w:t>
      </w:r>
      <w:r w:rsidR="009D75B9" w:rsidRPr="006414F7">
        <w:rPr>
          <w:rFonts w:asciiTheme="minorEastAsia" w:eastAsiaTheme="minorEastAsia" w:hAnsiTheme="minorEastAsia" w:hint="eastAsia"/>
          <w:b/>
          <w:bCs/>
        </w:rPr>
        <w:t>召集</w:t>
      </w:r>
    </w:p>
    <w:p w:rsidR="009D75B9" w:rsidRPr="006414F7" w:rsidRDefault="00431493" w:rsidP="00431493">
      <w:pPr>
        <w:snapToGrid w:val="0"/>
        <w:spacing w:line="360" w:lineRule="auto"/>
        <w:ind w:left="420"/>
        <w:rPr>
          <w:rFonts w:asciiTheme="minorEastAsia" w:eastAsiaTheme="minorEastAsia" w:hAnsiTheme="minorEastAsia"/>
        </w:rPr>
      </w:pPr>
      <w:r w:rsidRPr="006414F7">
        <w:rPr>
          <w:rFonts w:asciiTheme="minorEastAsia" w:eastAsiaTheme="minorEastAsia" w:hAnsiTheme="minorEastAsia" w:hint="eastAsia"/>
        </w:rPr>
        <w:t>（1）</w:t>
      </w:r>
      <w:r w:rsidR="009D75B9" w:rsidRPr="006414F7">
        <w:rPr>
          <w:rFonts w:asciiTheme="minorEastAsia" w:eastAsiaTheme="minorEastAsia" w:hAnsiTheme="minorEastAsia" w:hint="eastAsia"/>
        </w:rPr>
        <w:t>在正常情况下，基金份额持有人大会由基金管理人召集，开会时间及地点由基金管理</w:t>
      </w:r>
      <w:r w:rsidR="009D75B9" w:rsidRPr="006414F7">
        <w:rPr>
          <w:rFonts w:asciiTheme="minorEastAsia" w:eastAsiaTheme="minorEastAsia" w:hAnsiTheme="minorEastAsia" w:hint="eastAsia"/>
        </w:rPr>
        <w:lastRenderedPageBreak/>
        <w:t>人选择确定。</w:t>
      </w:r>
    </w:p>
    <w:p w:rsidR="009D75B9" w:rsidRPr="006414F7" w:rsidRDefault="00431493" w:rsidP="00431493">
      <w:pPr>
        <w:snapToGrid w:val="0"/>
        <w:spacing w:line="360" w:lineRule="auto"/>
        <w:ind w:left="420"/>
        <w:rPr>
          <w:rFonts w:asciiTheme="minorEastAsia" w:eastAsiaTheme="minorEastAsia" w:hAnsiTheme="minorEastAsia"/>
        </w:rPr>
      </w:pPr>
      <w:r w:rsidRPr="006414F7">
        <w:rPr>
          <w:rFonts w:asciiTheme="minorEastAsia" w:eastAsiaTheme="minorEastAsia" w:hAnsiTheme="minorEastAsia" w:hint="eastAsia"/>
        </w:rPr>
        <w:t>（2）</w:t>
      </w:r>
      <w:r w:rsidR="009D75B9" w:rsidRPr="006414F7">
        <w:rPr>
          <w:rFonts w:asciiTheme="minorEastAsia" w:eastAsiaTheme="minorEastAsia" w:hAnsiTheme="minorEastAsia"/>
        </w:rPr>
        <w:t>基金托管人认为有必要召开基金份额持有人大会的，应当向基金管理人提出书面提议。基金管理人应当自收到书面提议之日起十日内决定是否召集，并书面告知基金托管人。基金管理人决定召集的，应当自出具书面决定之日起六十日内召开；基金管理人决定不召集，基金托管人仍认为有必要召开的，应当自行召集。</w:t>
      </w:r>
    </w:p>
    <w:p w:rsidR="009D75B9" w:rsidRPr="006414F7" w:rsidRDefault="00431493" w:rsidP="00431493">
      <w:pPr>
        <w:snapToGrid w:val="0"/>
        <w:spacing w:line="360" w:lineRule="auto"/>
        <w:ind w:left="420"/>
        <w:rPr>
          <w:rFonts w:asciiTheme="minorEastAsia" w:eastAsiaTheme="minorEastAsia" w:hAnsiTheme="minorEastAsia"/>
        </w:rPr>
      </w:pPr>
      <w:r w:rsidRPr="006414F7">
        <w:rPr>
          <w:rFonts w:asciiTheme="minorEastAsia" w:eastAsiaTheme="minorEastAsia" w:hAnsiTheme="minorEastAsia" w:hint="eastAsia"/>
        </w:rPr>
        <w:t>（3）</w:t>
      </w:r>
      <w:r w:rsidR="009D75B9" w:rsidRPr="006414F7">
        <w:rPr>
          <w:rFonts w:asciiTheme="minorEastAsia" w:eastAsiaTheme="minorEastAsia" w:hAnsiTheme="minorEastAsia"/>
        </w:rPr>
        <w:t>代表基金份额</w:t>
      </w:r>
      <w:r w:rsidR="009D75B9" w:rsidRPr="006414F7">
        <w:rPr>
          <w:rFonts w:asciiTheme="minorEastAsia" w:eastAsiaTheme="minorEastAsia" w:hAnsiTheme="minorEastAsia" w:hint="eastAsia"/>
        </w:rPr>
        <w:t>10％（含10％）</w:t>
      </w:r>
      <w:r w:rsidR="009D75B9" w:rsidRPr="006414F7">
        <w:rPr>
          <w:rFonts w:asciiTheme="minorEastAsia" w:eastAsiaTheme="minorEastAsia" w:hAnsiTheme="minorEastAsia"/>
        </w:rPr>
        <w:t>以上的基金份额持有人认为有必要召开基金份额持有人大会的，应当向基金管理人提出书面提议。基金管理人应当自收到书面提议之日起十日内决定是否召集，并书面告知提出提议的基金份额持有人代表和基金托管人。</w:t>
      </w:r>
    </w:p>
    <w:p w:rsidR="000147C7"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基金管理人决定召集的，应当自出具书面决定之日起六十日内召开；基金管理人决定不召集，代表基金份额</w:t>
      </w:r>
      <w:r w:rsidRPr="006414F7">
        <w:rPr>
          <w:rFonts w:asciiTheme="minorEastAsia" w:eastAsiaTheme="minorEastAsia" w:hAnsiTheme="minorEastAsia" w:hint="eastAsia"/>
        </w:rPr>
        <w:t>10％（含10％）</w:t>
      </w:r>
      <w:r w:rsidRPr="006414F7">
        <w:rPr>
          <w:rFonts w:asciiTheme="minorEastAsia" w:eastAsiaTheme="minorEastAsia" w:hAnsiTheme="minorEastAsia"/>
        </w:rPr>
        <w:t>以上的基金份额持有人仍认为有必要召开的，应当向基金托管人提出书面提议。</w:t>
      </w:r>
    </w:p>
    <w:p w:rsidR="000147C7"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t>基金托管人应当自收到书面提议之日起十日内决定是否召集，并书面告知提出提议的基金份额持有人代表和基金管理人；基金托管人决定召集的，应当自出具书面决定之日起六十日内召开。</w:t>
      </w:r>
    </w:p>
    <w:p w:rsidR="009D75B9" w:rsidRPr="006414F7" w:rsidRDefault="009D75B9"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rPr>
        <w:t>代表基金总份额10％以上（含10％）的基金份额持有人就同一事项要求召开基金份额持有人大会，而基金管理人、基金托管人都不召集或均无法行使召集权的，代表基金总份额10％以上（含10％）的基金份额持有人有权自行召集。</w:t>
      </w:r>
      <w:r w:rsidRPr="006414F7">
        <w:rPr>
          <w:rFonts w:asciiTheme="minorEastAsia" w:eastAsiaTheme="minorEastAsia" w:hAnsiTheme="minorEastAsia"/>
        </w:rPr>
        <w:t>基金份额持有人自行召集基金份额持有人大会的，应当至少提前三十日向中国证监会备案。基金份额持有人依法自行召集基金份额持有人大会的，基金管理人、基金托管人应当配合，不得阻碍、干扰。</w:t>
      </w:r>
    </w:p>
    <w:p w:rsidR="009D75B9" w:rsidRPr="006414F7" w:rsidRDefault="00431493" w:rsidP="00431493">
      <w:pPr>
        <w:pStyle w:val="a6"/>
        <w:tabs>
          <w:tab w:val="left" w:pos="735"/>
        </w:tabs>
        <w:snapToGrid w:val="0"/>
        <w:spacing w:line="360" w:lineRule="auto"/>
        <w:ind w:left="420" w:firstLine="0"/>
        <w:rPr>
          <w:rFonts w:asciiTheme="minorEastAsia" w:eastAsiaTheme="minorEastAsia" w:hAnsiTheme="minorEastAsia"/>
          <w:b/>
          <w:bCs/>
        </w:rPr>
      </w:pPr>
      <w:r w:rsidRPr="006414F7">
        <w:rPr>
          <w:rFonts w:asciiTheme="minorEastAsia" w:eastAsiaTheme="minorEastAsia" w:hAnsiTheme="minorEastAsia" w:hint="eastAsia"/>
          <w:b/>
          <w:bCs/>
        </w:rPr>
        <w:t>4、</w:t>
      </w:r>
      <w:r w:rsidR="009D75B9" w:rsidRPr="006414F7">
        <w:rPr>
          <w:rFonts w:asciiTheme="minorEastAsia" w:eastAsiaTheme="minorEastAsia" w:hAnsiTheme="minorEastAsia" w:hint="eastAsia"/>
          <w:b/>
          <w:bCs/>
        </w:rPr>
        <w:t>通知</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召开基金份额持有人大会，召集人应当至少提前三十日通过</w:t>
      </w:r>
      <w:r w:rsidR="00B40B98" w:rsidRPr="006414F7">
        <w:rPr>
          <w:rFonts w:asciiTheme="minorEastAsia" w:eastAsiaTheme="minorEastAsia" w:hAnsiTheme="minorEastAsia" w:hint="eastAsia"/>
          <w:szCs w:val="21"/>
        </w:rPr>
        <w:t>指定媒介</w:t>
      </w:r>
      <w:r w:rsidRPr="006414F7">
        <w:rPr>
          <w:rFonts w:asciiTheme="minorEastAsia" w:eastAsiaTheme="minorEastAsia" w:hAnsiTheme="minorEastAsia" w:hint="eastAsia"/>
        </w:rPr>
        <w:t>公告会议通知。</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基金份额持有人大会通知将至少载明以下内容：</w:t>
      </w:r>
    </w:p>
    <w:p w:rsidR="009D75B9" w:rsidRPr="006414F7" w:rsidRDefault="00F74E15" w:rsidP="00F74E15">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（1）</w:t>
      </w:r>
      <w:r w:rsidR="009D75B9" w:rsidRPr="006414F7">
        <w:rPr>
          <w:rFonts w:asciiTheme="minorEastAsia" w:eastAsiaTheme="minorEastAsia" w:hAnsiTheme="minorEastAsia" w:hint="eastAsia"/>
        </w:rPr>
        <w:t>会议召开的时间、地点、方式；</w:t>
      </w:r>
    </w:p>
    <w:p w:rsidR="009D75B9" w:rsidRPr="006414F7" w:rsidRDefault="00F74E15" w:rsidP="00F74E15">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（2）</w:t>
      </w:r>
      <w:r w:rsidR="009D75B9" w:rsidRPr="006414F7">
        <w:rPr>
          <w:rFonts w:asciiTheme="minorEastAsia" w:eastAsiaTheme="minorEastAsia" w:hAnsiTheme="minorEastAsia" w:hint="eastAsia"/>
        </w:rPr>
        <w:t>会议拟审议的主要事项、议事程序、表决方式；</w:t>
      </w:r>
    </w:p>
    <w:p w:rsidR="009D75B9" w:rsidRPr="006414F7" w:rsidRDefault="00F74E15" w:rsidP="00F74E15">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（3）</w:t>
      </w:r>
      <w:r w:rsidR="009D75B9" w:rsidRPr="006414F7">
        <w:rPr>
          <w:rFonts w:asciiTheme="minorEastAsia" w:eastAsiaTheme="minorEastAsia" w:hAnsiTheme="minorEastAsia" w:hint="eastAsia"/>
        </w:rPr>
        <w:t>权益登记日；</w:t>
      </w:r>
    </w:p>
    <w:p w:rsidR="009D75B9" w:rsidRPr="006414F7" w:rsidRDefault="00F74E15" w:rsidP="00F74E15">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（4）</w:t>
      </w:r>
      <w:r w:rsidR="009D75B9" w:rsidRPr="006414F7">
        <w:rPr>
          <w:rFonts w:asciiTheme="minorEastAsia" w:eastAsiaTheme="minorEastAsia" w:hAnsiTheme="minorEastAsia" w:hint="eastAsia"/>
        </w:rPr>
        <w:t>投票委托书送达时间和地点；</w:t>
      </w:r>
    </w:p>
    <w:p w:rsidR="009D75B9" w:rsidRPr="006414F7" w:rsidRDefault="00F74E15" w:rsidP="00F74E15">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（5）</w:t>
      </w:r>
      <w:r w:rsidR="009D75B9" w:rsidRPr="006414F7">
        <w:rPr>
          <w:rFonts w:asciiTheme="minorEastAsia" w:eastAsiaTheme="minorEastAsia" w:hAnsiTheme="minorEastAsia" w:hint="eastAsia"/>
        </w:rPr>
        <w:t>会务常设联系人姓名、电话；</w:t>
      </w:r>
    </w:p>
    <w:p w:rsidR="009D75B9" w:rsidRPr="006414F7" w:rsidRDefault="00F74E15" w:rsidP="00F74E15">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（6）</w:t>
      </w:r>
      <w:r w:rsidR="009D75B9" w:rsidRPr="006414F7">
        <w:rPr>
          <w:rFonts w:asciiTheme="minorEastAsia" w:eastAsiaTheme="minorEastAsia" w:hAnsiTheme="minorEastAsia" w:hint="eastAsia"/>
        </w:rPr>
        <w:t>其他注意事项。</w:t>
      </w:r>
    </w:p>
    <w:p w:rsidR="009D75B9" w:rsidRPr="006414F7" w:rsidRDefault="009D75B9"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rPr>
        <w:t>如采用通讯方式开会并进行表决的情况下，</w:t>
      </w:r>
      <w:r w:rsidRPr="006414F7">
        <w:rPr>
          <w:rFonts w:asciiTheme="minorEastAsia" w:eastAsiaTheme="minorEastAsia" w:hAnsiTheme="minorEastAsia"/>
        </w:rPr>
        <w:t>会议通知</w:t>
      </w:r>
      <w:r w:rsidRPr="006414F7">
        <w:rPr>
          <w:rFonts w:asciiTheme="minorEastAsia" w:eastAsiaTheme="minorEastAsia" w:hAnsiTheme="minorEastAsia" w:hint="eastAsia"/>
        </w:rPr>
        <w:t>应</w:t>
      </w:r>
      <w:r w:rsidRPr="006414F7">
        <w:rPr>
          <w:rFonts w:asciiTheme="minorEastAsia" w:eastAsiaTheme="minorEastAsia" w:hAnsiTheme="minorEastAsia"/>
        </w:rPr>
        <w:t>报中国证监会备案</w:t>
      </w:r>
      <w:r w:rsidRPr="006414F7">
        <w:rPr>
          <w:rFonts w:asciiTheme="minorEastAsia" w:eastAsiaTheme="minorEastAsia" w:hAnsiTheme="minorEastAsia" w:hint="eastAsia"/>
        </w:rPr>
        <w:t>，且除上述内容外还要在会议通知中说明具体通讯方式、委托的公证机关及其联系方式和联系人、书面表决意见的寄交和收取的方式等。</w:t>
      </w:r>
    </w:p>
    <w:p w:rsidR="009D75B9" w:rsidRPr="006414F7" w:rsidRDefault="00431493" w:rsidP="00431493">
      <w:pPr>
        <w:pStyle w:val="a6"/>
        <w:tabs>
          <w:tab w:val="left" w:pos="735"/>
        </w:tabs>
        <w:snapToGrid w:val="0"/>
        <w:spacing w:line="360" w:lineRule="auto"/>
        <w:ind w:left="420" w:firstLine="0"/>
        <w:rPr>
          <w:rFonts w:asciiTheme="minorEastAsia" w:eastAsiaTheme="minorEastAsia" w:hAnsiTheme="minorEastAsia"/>
          <w:b/>
          <w:bCs/>
        </w:rPr>
      </w:pPr>
      <w:r w:rsidRPr="006414F7">
        <w:rPr>
          <w:rFonts w:asciiTheme="minorEastAsia" w:eastAsiaTheme="minorEastAsia" w:hAnsiTheme="minorEastAsia" w:hint="eastAsia"/>
          <w:b/>
          <w:bCs/>
        </w:rPr>
        <w:t>5、</w:t>
      </w:r>
      <w:r w:rsidR="009D75B9" w:rsidRPr="006414F7">
        <w:rPr>
          <w:rFonts w:asciiTheme="minorEastAsia" w:eastAsiaTheme="minorEastAsia" w:hAnsiTheme="minorEastAsia" w:hint="eastAsia"/>
          <w:b/>
          <w:bCs/>
        </w:rPr>
        <w:t>召开方式</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基金份额持有人大会的召开方式包括现场开会和通讯方式开会，具体由召集人确定，但更换基金管理人和基金托管人必须采取现场开会方式。</w:t>
      </w:r>
    </w:p>
    <w:p w:rsidR="009D75B9" w:rsidRPr="006414F7" w:rsidRDefault="00F74E15" w:rsidP="00F74E15">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（1）</w:t>
      </w:r>
      <w:r w:rsidR="009D75B9" w:rsidRPr="006414F7">
        <w:rPr>
          <w:rFonts w:asciiTheme="minorEastAsia" w:eastAsiaTheme="minorEastAsia" w:hAnsiTheme="minorEastAsia" w:hint="eastAsia"/>
        </w:rPr>
        <w:t>现场开会</w:t>
      </w:r>
    </w:p>
    <w:p w:rsidR="009D75B9" w:rsidRPr="006414F7" w:rsidRDefault="009D75B9" w:rsidP="009C5EC3">
      <w:pPr>
        <w:pStyle w:val="a6"/>
        <w:numPr>
          <w:ilvl w:val="0"/>
          <w:numId w:val="49"/>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本《基金合同》所指现场开会系指由基金份额持有人本人出席或出具授权委托书委派其代理人出席参加基金份额持有人大会。现场开会时基金管理人和基金托管人的授权代表应当出席。</w:t>
      </w:r>
    </w:p>
    <w:p w:rsidR="009D75B9" w:rsidRPr="006414F7" w:rsidRDefault="009D75B9" w:rsidP="009C5EC3">
      <w:pPr>
        <w:numPr>
          <w:ilvl w:val="0"/>
          <w:numId w:val="49"/>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基金份额持有人本人在出席基金份额持有人大会时，应向召集人出具符合法律、法规和规章、本《基金合同》及会议通知规定的有关证明文件。基金份额持有人的代理人在出席基金份额持有人大会时，除应向召集人提交上述证明文件外，还应提交有关基金份额持有人出具的有效书面授权书。</w:t>
      </w:r>
    </w:p>
    <w:p w:rsidR="009D75B9" w:rsidRPr="006414F7" w:rsidRDefault="009D75B9" w:rsidP="009C5EC3">
      <w:pPr>
        <w:numPr>
          <w:ilvl w:val="0"/>
          <w:numId w:val="49"/>
        </w:numPr>
        <w:snapToGrid w:val="0"/>
        <w:spacing w:line="360" w:lineRule="auto"/>
        <w:rPr>
          <w:rFonts w:asciiTheme="minorEastAsia" w:eastAsiaTheme="minorEastAsia" w:hAnsiTheme="minorEastAsia"/>
        </w:rPr>
      </w:pPr>
      <w:r w:rsidRPr="006414F7">
        <w:rPr>
          <w:rFonts w:asciiTheme="minorEastAsia" w:eastAsiaTheme="minorEastAsia" w:hAnsiTheme="minorEastAsia"/>
        </w:rPr>
        <w:t>现场开会</w:t>
      </w:r>
      <w:r w:rsidRPr="006414F7">
        <w:rPr>
          <w:rFonts w:asciiTheme="minorEastAsia" w:eastAsiaTheme="minorEastAsia" w:hAnsiTheme="minorEastAsia" w:hint="eastAsia"/>
        </w:rPr>
        <w:t>须</w:t>
      </w:r>
      <w:r w:rsidRPr="006414F7">
        <w:rPr>
          <w:rFonts w:asciiTheme="minorEastAsia" w:eastAsiaTheme="minorEastAsia" w:hAnsiTheme="minorEastAsia"/>
        </w:rPr>
        <w:t>符合以下条件时</w:t>
      </w:r>
      <w:r w:rsidRPr="006414F7">
        <w:rPr>
          <w:rFonts w:asciiTheme="minorEastAsia" w:eastAsiaTheme="minorEastAsia" w:hAnsiTheme="minorEastAsia" w:hint="eastAsia"/>
        </w:rPr>
        <w:t>，方</w:t>
      </w:r>
      <w:r w:rsidRPr="006414F7">
        <w:rPr>
          <w:rFonts w:asciiTheme="minorEastAsia" w:eastAsiaTheme="minorEastAsia" w:hAnsiTheme="minorEastAsia"/>
        </w:rPr>
        <w:t>可进行基金份额持有人大会议程</w:t>
      </w:r>
      <w:r w:rsidRPr="006414F7">
        <w:rPr>
          <w:rFonts w:asciiTheme="minorEastAsia" w:eastAsiaTheme="minorEastAsia" w:hAnsiTheme="minorEastAsia" w:hint="eastAsia"/>
        </w:rPr>
        <w:t>：</w:t>
      </w:r>
      <w:r w:rsidRPr="006414F7">
        <w:rPr>
          <w:rFonts w:asciiTheme="minorEastAsia" w:eastAsiaTheme="minorEastAsia" w:hAnsiTheme="minorEastAsia"/>
        </w:rPr>
        <w:t>经核对</w:t>
      </w:r>
      <w:r w:rsidRPr="006414F7">
        <w:rPr>
          <w:rFonts w:asciiTheme="minorEastAsia" w:eastAsiaTheme="minorEastAsia" w:hAnsiTheme="minorEastAsia" w:hint="eastAsia"/>
        </w:rPr>
        <w:t>，</w:t>
      </w:r>
      <w:r w:rsidRPr="006414F7">
        <w:rPr>
          <w:rFonts w:asciiTheme="minorEastAsia" w:eastAsiaTheme="minorEastAsia" w:hAnsiTheme="minorEastAsia"/>
        </w:rPr>
        <w:t>汇总到会者出示的在权</w:t>
      </w:r>
      <w:r w:rsidRPr="006414F7">
        <w:rPr>
          <w:rFonts w:asciiTheme="minorEastAsia" w:eastAsiaTheme="minorEastAsia" w:hAnsiTheme="minorEastAsia" w:hint="eastAsia"/>
        </w:rPr>
        <w:t>益</w:t>
      </w:r>
      <w:r w:rsidRPr="006414F7">
        <w:rPr>
          <w:rFonts w:asciiTheme="minorEastAsia" w:eastAsiaTheme="minorEastAsia" w:hAnsiTheme="minorEastAsia"/>
        </w:rPr>
        <w:t>登记日持有基金份额的凭证显示</w:t>
      </w:r>
      <w:r w:rsidRPr="006414F7">
        <w:rPr>
          <w:rFonts w:asciiTheme="minorEastAsia" w:eastAsiaTheme="minorEastAsia" w:hAnsiTheme="minorEastAsia" w:hint="eastAsia"/>
        </w:rPr>
        <w:t>，到会的基金份额持有人代表</w:t>
      </w:r>
      <w:r w:rsidRPr="006414F7">
        <w:rPr>
          <w:rFonts w:asciiTheme="minorEastAsia" w:eastAsiaTheme="minorEastAsia" w:hAnsiTheme="minorEastAsia"/>
        </w:rPr>
        <w:t>的基金份额不少于</w:t>
      </w:r>
      <w:r w:rsidRPr="006414F7">
        <w:rPr>
          <w:rFonts w:asciiTheme="minorEastAsia" w:eastAsiaTheme="minorEastAsia" w:hAnsiTheme="minorEastAsia" w:hint="eastAsia"/>
        </w:rPr>
        <w:t>基金总份额50％。</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如上述条件未能满足，则召集人应当将会议至少推迟15个工作日后重新召集，并公告重新开会的时间和地点，</w:t>
      </w:r>
      <w:r w:rsidRPr="006414F7">
        <w:rPr>
          <w:rFonts w:asciiTheme="minorEastAsia" w:eastAsiaTheme="minorEastAsia" w:hAnsiTheme="minorEastAsia"/>
        </w:rPr>
        <w:t>再次开会日期的提前通知期限为10天</w:t>
      </w:r>
      <w:r w:rsidRPr="006414F7">
        <w:rPr>
          <w:rFonts w:asciiTheme="minorEastAsia" w:eastAsiaTheme="minorEastAsia" w:hAnsiTheme="minorEastAsia" w:hint="eastAsia"/>
        </w:rPr>
        <w:t>，但确定有权出席会议的基金份额持有人资格的权益登记日不变。重新以现场开会方式再次召集基金份额持有人大会的，仍应满足上述条件。</w:t>
      </w:r>
    </w:p>
    <w:p w:rsidR="009D75B9" w:rsidRPr="006414F7" w:rsidRDefault="00F74E15" w:rsidP="00F74E15">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（2）</w:t>
      </w:r>
      <w:r w:rsidR="009D75B9" w:rsidRPr="006414F7">
        <w:rPr>
          <w:rFonts w:asciiTheme="minorEastAsia" w:eastAsiaTheme="minorEastAsia" w:hAnsiTheme="minorEastAsia" w:hint="eastAsia"/>
        </w:rPr>
        <w:t>通讯方式开会</w:t>
      </w:r>
    </w:p>
    <w:p w:rsidR="009D75B9" w:rsidRPr="006414F7" w:rsidRDefault="009D75B9" w:rsidP="009C5EC3">
      <w:pPr>
        <w:pStyle w:val="a6"/>
        <w:numPr>
          <w:ilvl w:val="0"/>
          <w:numId w:val="55"/>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本《基金合同》所指通讯方式开会系指基金份额持有人将其对表决事项的投票以书面形式在表决截至日以前送达至召集人指定的地址。</w:t>
      </w:r>
    </w:p>
    <w:p w:rsidR="009D75B9" w:rsidRPr="006414F7" w:rsidRDefault="009D75B9" w:rsidP="009C5EC3">
      <w:pPr>
        <w:numPr>
          <w:ilvl w:val="0"/>
          <w:numId w:val="55"/>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召集人按本《基金合同》规定公布会议通知后，在2个工作日内连续公布相关提示性公告。</w:t>
      </w:r>
    </w:p>
    <w:p w:rsidR="009D75B9" w:rsidRPr="006414F7" w:rsidRDefault="009D75B9" w:rsidP="009C5EC3">
      <w:pPr>
        <w:numPr>
          <w:ilvl w:val="0"/>
          <w:numId w:val="55"/>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基金份额持有人本人在以书面通讯方式进行表决时，应向召集人以书面方式提交符合法律、法规和规章、本《基金合同》及会议通知规定的有关证明文件。基金份额持有人的代理人在以书面通讯方式进行表决时，应向召集人以书面方式提交有关基金份额持有人出具的有效的书面授权委托书和基金份额持有人应当提交的上述有关证明文件。不能满足上述要求的基金份额持有人或基金份额持有人的代理人所提交的书面表决意见被视为无效，其代表的基金份额不计入参加表决的总份额。</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召集人在公证机关的监督下按照会议通知规定的方式收取基金份额持有人的书面表决意见；在表决截止日以前实际送达召集人指定的地址的投票视为有效投票，本条款不适用本《基金合同》第三部分第四章有关“视为送达”的规定。</w:t>
      </w:r>
    </w:p>
    <w:p w:rsidR="009D75B9" w:rsidRPr="006414F7" w:rsidRDefault="009D75B9" w:rsidP="009C5EC3">
      <w:pPr>
        <w:numPr>
          <w:ilvl w:val="0"/>
          <w:numId w:val="55"/>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以通讯方式开会须符合下列条件方视为有效：本人直接或委托授权代表出具有效书面意见的基金份额持有人</w:t>
      </w:r>
      <w:r w:rsidRPr="006414F7">
        <w:rPr>
          <w:rFonts w:asciiTheme="minorEastAsia" w:eastAsiaTheme="minorEastAsia" w:hAnsiTheme="minorEastAsia"/>
        </w:rPr>
        <w:t>所持有的基金份额不少于</w:t>
      </w:r>
      <w:r w:rsidRPr="006414F7">
        <w:rPr>
          <w:rFonts w:asciiTheme="minorEastAsia" w:eastAsiaTheme="minorEastAsia" w:hAnsiTheme="minorEastAsia" w:hint="eastAsia"/>
        </w:rPr>
        <w:t>基金份额总数的50％。</w:t>
      </w:r>
    </w:p>
    <w:p w:rsidR="009D75B9" w:rsidRPr="006414F7" w:rsidRDefault="009D75B9" w:rsidP="001A2E39">
      <w:pPr>
        <w:snapToGrid w:val="0"/>
        <w:spacing w:line="360" w:lineRule="auto"/>
        <w:ind w:firstLine="420"/>
        <w:rPr>
          <w:rFonts w:asciiTheme="minorEastAsia" w:eastAsiaTheme="minorEastAsia" w:hAnsiTheme="minorEastAsia"/>
          <w:szCs w:val="21"/>
        </w:rPr>
      </w:pPr>
      <w:r w:rsidRPr="006414F7">
        <w:rPr>
          <w:rFonts w:asciiTheme="minorEastAsia" w:eastAsiaTheme="minorEastAsia" w:hAnsiTheme="minorEastAsia" w:hint="eastAsia"/>
        </w:rPr>
        <w:t>如上述条件未能满足，则召集人应当将会议至少推迟15个工作日后重新召集，并公告重新开会的时间和地点，</w:t>
      </w:r>
      <w:r w:rsidRPr="006414F7">
        <w:rPr>
          <w:rFonts w:asciiTheme="minorEastAsia" w:eastAsiaTheme="minorEastAsia" w:hAnsiTheme="minorEastAsia"/>
        </w:rPr>
        <w:t>再次开会日期的提前通知期限为10天</w:t>
      </w:r>
      <w:r w:rsidRPr="006414F7">
        <w:rPr>
          <w:rFonts w:asciiTheme="minorEastAsia" w:eastAsiaTheme="minorEastAsia" w:hAnsiTheme="minorEastAsia" w:hint="eastAsia"/>
        </w:rPr>
        <w:t>，但确定有权出席会议的基金份额持有人资格的权益登记日不变。重新以通迅方式再次召集基金份额持有人大会的，仍应满足上述条</w:t>
      </w:r>
      <w:r w:rsidRPr="006414F7">
        <w:rPr>
          <w:rFonts w:asciiTheme="minorEastAsia" w:eastAsiaTheme="minorEastAsia" w:hAnsiTheme="minorEastAsia" w:hint="eastAsia"/>
        </w:rPr>
        <w:lastRenderedPageBreak/>
        <w:t>件。</w:t>
      </w:r>
    </w:p>
    <w:p w:rsidR="009D75B9" w:rsidRPr="006414F7" w:rsidRDefault="00F74E15" w:rsidP="00F74E15">
      <w:pPr>
        <w:snapToGrid w:val="0"/>
        <w:spacing w:line="360" w:lineRule="auto"/>
        <w:ind w:firstLine="420"/>
        <w:rPr>
          <w:rFonts w:asciiTheme="minorEastAsia" w:eastAsiaTheme="minorEastAsia" w:hAnsiTheme="minorEastAsia"/>
          <w:b/>
        </w:rPr>
      </w:pPr>
      <w:r w:rsidRPr="006414F7">
        <w:rPr>
          <w:rFonts w:asciiTheme="minorEastAsia" w:eastAsiaTheme="minorEastAsia" w:hAnsiTheme="minorEastAsia" w:hint="eastAsia"/>
          <w:b/>
        </w:rPr>
        <w:t>6、</w:t>
      </w:r>
      <w:r w:rsidR="009D75B9" w:rsidRPr="006414F7">
        <w:rPr>
          <w:rFonts w:asciiTheme="minorEastAsia" w:eastAsiaTheme="minorEastAsia" w:hAnsiTheme="minorEastAsia" w:hint="eastAsia"/>
          <w:b/>
        </w:rPr>
        <w:t>内容与程序</w:t>
      </w:r>
    </w:p>
    <w:p w:rsidR="009D75B9" w:rsidRPr="006414F7" w:rsidRDefault="00F74E15" w:rsidP="00F74E15">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（1）</w:t>
      </w:r>
      <w:r w:rsidR="009D75B9" w:rsidRPr="006414F7">
        <w:rPr>
          <w:rFonts w:asciiTheme="minorEastAsia" w:eastAsiaTheme="minorEastAsia" w:hAnsiTheme="minorEastAsia" w:hint="eastAsia"/>
        </w:rPr>
        <w:t>议事内容：</w:t>
      </w:r>
    </w:p>
    <w:p w:rsidR="009D75B9" w:rsidRPr="006414F7" w:rsidRDefault="009D75B9" w:rsidP="009C5EC3">
      <w:pPr>
        <w:numPr>
          <w:ilvl w:val="0"/>
          <w:numId w:val="50"/>
        </w:numPr>
        <w:snapToGrid w:val="0"/>
        <w:spacing w:line="360" w:lineRule="auto"/>
        <w:rPr>
          <w:rFonts w:asciiTheme="minorEastAsia" w:eastAsiaTheme="minorEastAsia" w:hAnsiTheme="minorEastAsia"/>
        </w:rPr>
      </w:pPr>
      <w:r w:rsidRPr="006414F7">
        <w:rPr>
          <w:rFonts w:asciiTheme="minorEastAsia" w:eastAsiaTheme="minorEastAsia" w:hAnsiTheme="minorEastAsia"/>
        </w:rPr>
        <w:t>议事内容</w:t>
      </w:r>
      <w:r w:rsidRPr="006414F7">
        <w:rPr>
          <w:rFonts w:asciiTheme="minorEastAsia" w:eastAsiaTheme="minorEastAsia" w:hAnsiTheme="minorEastAsia" w:hint="eastAsia"/>
        </w:rPr>
        <w:t>包括“召开事由”所规定的事项；</w:t>
      </w:r>
    </w:p>
    <w:p w:rsidR="009D75B9" w:rsidRPr="006414F7" w:rsidRDefault="009D75B9" w:rsidP="009C5EC3">
      <w:pPr>
        <w:numPr>
          <w:ilvl w:val="0"/>
          <w:numId w:val="50"/>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基金管理人、基金托管人、单独或合计持有本基金</w:t>
      </w:r>
      <w:r w:rsidRPr="006414F7">
        <w:rPr>
          <w:rFonts w:asciiTheme="minorEastAsia" w:eastAsiaTheme="minorEastAsia" w:hAnsiTheme="minorEastAsia"/>
        </w:rPr>
        <w:t>10%</w:t>
      </w:r>
      <w:r w:rsidRPr="006414F7">
        <w:rPr>
          <w:rFonts w:asciiTheme="minorEastAsia" w:eastAsiaTheme="minorEastAsia" w:hAnsiTheme="minorEastAsia" w:hint="eastAsia"/>
        </w:rPr>
        <w:t>以上</w:t>
      </w:r>
      <w:r w:rsidRPr="006414F7">
        <w:rPr>
          <w:rFonts w:asciiTheme="minorEastAsia" w:eastAsiaTheme="minorEastAsia" w:hAnsiTheme="minorEastAsia"/>
        </w:rPr>
        <w:t>(</w:t>
      </w:r>
      <w:r w:rsidRPr="006414F7">
        <w:rPr>
          <w:rFonts w:asciiTheme="minorEastAsia" w:eastAsiaTheme="minorEastAsia" w:hAnsiTheme="minorEastAsia" w:hint="eastAsia"/>
        </w:rPr>
        <w:t>含</w:t>
      </w:r>
      <w:r w:rsidRPr="006414F7">
        <w:rPr>
          <w:rFonts w:asciiTheme="minorEastAsia" w:eastAsiaTheme="minorEastAsia" w:hAnsiTheme="minorEastAsia"/>
        </w:rPr>
        <w:t>10%)</w:t>
      </w:r>
      <w:r w:rsidRPr="006414F7">
        <w:rPr>
          <w:rFonts w:asciiTheme="minorEastAsia" w:eastAsiaTheme="minorEastAsia" w:hAnsiTheme="minorEastAsia" w:hint="eastAsia"/>
        </w:rPr>
        <w:t>基金总份额的基金份额持有人可以在基金份额持有人大会召集人发出会议通知前向大会召集人提交需审议表决的议案；也可以在会议通知发出后向大会召集人提交临时提案。临时提案最迟应当在大会召开日前</w:t>
      </w:r>
      <w:r w:rsidRPr="006414F7">
        <w:rPr>
          <w:rFonts w:asciiTheme="minorEastAsia" w:eastAsiaTheme="minorEastAsia" w:hAnsiTheme="minorEastAsia"/>
        </w:rPr>
        <w:t>15</w:t>
      </w:r>
      <w:r w:rsidRPr="006414F7">
        <w:rPr>
          <w:rFonts w:asciiTheme="minorEastAsia" w:eastAsiaTheme="minorEastAsia" w:hAnsiTheme="minorEastAsia" w:hint="eastAsia"/>
        </w:rPr>
        <w:t>日提交召集人；召集人对于临时提案应当最迟在大会召开日前</w:t>
      </w:r>
      <w:r w:rsidRPr="006414F7">
        <w:rPr>
          <w:rFonts w:asciiTheme="minorEastAsia" w:eastAsiaTheme="minorEastAsia" w:hAnsiTheme="minorEastAsia"/>
        </w:rPr>
        <w:t>10</w:t>
      </w:r>
      <w:r w:rsidRPr="006414F7">
        <w:rPr>
          <w:rFonts w:asciiTheme="minorEastAsia" w:eastAsiaTheme="minorEastAsia" w:hAnsiTheme="minorEastAsia" w:hint="eastAsia"/>
        </w:rPr>
        <w:t>日公告，</w:t>
      </w:r>
      <w:r w:rsidRPr="006414F7">
        <w:rPr>
          <w:rFonts w:asciiTheme="minorEastAsia" w:eastAsiaTheme="minorEastAsia" w:hAnsiTheme="minorEastAsia"/>
        </w:rPr>
        <w:t>否则会议的召开日期应当顺延并保证至少有10天的间隔期。</w:t>
      </w:r>
    </w:p>
    <w:p w:rsidR="009D75B9" w:rsidRPr="006414F7" w:rsidRDefault="009D75B9" w:rsidP="009C5EC3">
      <w:pPr>
        <w:numPr>
          <w:ilvl w:val="0"/>
          <w:numId w:val="50"/>
        </w:numPr>
        <w:snapToGrid w:val="0"/>
        <w:spacing w:line="360" w:lineRule="auto"/>
        <w:rPr>
          <w:rFonts w:asciiTheme="minorEastAsia" w:eastAsiaTheme="minorEastAsia" w:hAnsiTheme="minorEastAsia"/>
        </w:rPr>
      </w:pPr>
      <w:r w:rsidRPr="006414F7">
        <w:rPr>
          <w:rFonts w:asciiTheme="minorEastAsia" w:eastAsiaTheme="minorEastAsia" w:hAnsiTheme="minorEastAsia"/>
        </w:rPr>
        <w:t>基金份额持有人大会的召集人发出召集会议的通知后，对原有提案的修改应当在基金份额持有人大会召开日前10天公告，否则会议的召开日期应当顺延并保证至少有10天的间隔期。</w:t>
      </w:r>
    </w:p>
    <w:p w:rsidR="009D75B9" w:rsidRPr="006414F7" w:rsidRDefault="009D75B9" w:rsidP="009C5EC3">
      <w:pPr>
        <w:numPr>
          <w:ilvl w:val="0"/>
          <w:numId w:val="50"/>
        </w:numPr>
        <w:snapToGrid w:val="0"/>
        <w:spacing w:line="360" w:lineRule="auto"/>
        <w:rPr>
          <w:rFonts w:asciiTheme="minorEastAsia" w:eastAsiaTheme="minorEastAsia" w:hAnsiTheme="minorEastAsia"/>
        </w:rPr>
      </w:pPr>
      <w:r w:rsidRPr="006414F7">
        <w:rPr>
          <w:rFonts w:asciiTheme="minorEastAsia" w:eastAsiaTheme="minorEastAsia" w:hAnsiTheme="minorEastAsia"/>
        </w:rPr>
        <w:t>基金份额持有人大会不得对未事先公告的议事内容进行表决。</w:t>
      </w:r>
    </w:p>
    <w:p w:rsidR="009D75B9" w:rsidRPr="006414F7" w:rsidRDefault="00F74E15" w:rsidP="00F74E15">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（2）</w:t>
      </w:r>
      <w:r w:rsidR="009D75B9" w:rsidRPr="006414F7">
        <w:rPr>
          <w:rFonts w:asciiTheme="minorEastAsia" w:eastAsiaTheme="minorEastAsia" w:hAnsiTheme="minorEastAsia" w:hint="eastAsia"/>
        </w:rPr>
        <w:t>议事程序</w:t>
      </w:r>
    </w:p>
    <w:p w:rsidR="009D75B9" w:rsidRPr="006414F7" w:rsidRDefault="009D75B9" w:rsidP="009C5EC3">
      <w:pPr>
        <w:numPr>
          <w:ilvl w:val="0"/>
          <w:numId w:val="51"/>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现场开会</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在现场开会的方式下</w:t>
      </w:r>
      <w:r w:rsidR="00C71F28" w:rsidRPr="006414F7">
        <w:rPr>
          <w:rFonts w:asciiTheme="minorEastAsia" w:eastAsiaTheme="minorEastAsia" w:hAnsiTheme="minorEastAsia" w:hint="eastAsia"/>
        </w:rPr>
        <w:t>，</w:t>
      </w:r>
      <w:r w:rsidRPr="006414F7">
        <w:rPr>
          <w:rFonts w:asciiTheme="minorEastAsia" w:eastAsiaTheme="minorEastAsia" w:hAnsiTheme="minorEastAsia" w:hint="eastAsia"/>
        </w:rPr>
        <w:t>首先由大会主持人按照规定程序宣布会议议事程序及注意事项</w:t>
      </w:r>
      <w:r w:rsidR="00C71F28" w:rsidRPr="006414F7">
        <w:rPr>
          <w:rFonts w:asciiTheme="minorEastAsia" w:eastAsiaTheme="minorEastAsia" w:hAnsiTheme="minorEastAsia" w:hint="eastAsia"/>
        </w:rPr>
        <w:t>，</w:t>
      </w:r>
      <w:r w:rsidRPr="006414F7">
        <w:rPr>
          <w:rFonts w:asciiTheme="minorEastAsia" w:eastAsiaTheme="minorEastAsia" w:hAnsiTheme="minorEastAsia" w:hint="eastAsia"/>
        </w:rPr>
        <w:t>确定和公布监票人</w:t>
      </w:r>
      <w:r w:rsidR="00C71F28" w:rsidRPr="006414F7">
        <w:rPr>
          <w:rFonts w:asciiTheme="minorEastAsia" w:eastAsiaTheme="minorEastAsia" w:hAnsiTheme="minorEastAsia" w:hint="eastAsia"/>
        </w:rPr>
        <w:t>，</w:t>
      </w:r>
      <w:r w:rsidRPr="006414F7">
        <w:rPr>
          <w:rFonts w:asciiTheme="minorEastAsia" w:eastAsiaTheme="minorEastAsia" w:hAnsiTheme="minorEastAsia" w:hint="eastAsia"/>
        </w:rPr>
        <w:t>然后由大会主持人宣读提案</w:t>
      </w:r>
      <w:r w:rsidR="00C71F28" w:rsidRPr="006414F7">
        <w:rPr>
          <w:rFonts w:asciiTheme="minorEastAsia" w:eastAsiaTheme="minorEastAsia" w:hAnsiTheme="minorEastAsia" w:hint="eastAsia"/>
        </w:rPr>
        <w:t>，</w:t>
      </w:r>
      <w:r w:rsidRPr="006414F7">
        <w:rPr>
          <w:rFonts w:asciiTheme="minorEastAsia" w:eastAsiaTheme="minorEastAsia" w:hAnsiTheme="minorEastAsia" w:hint="eastAsia"/>
        </w:rPr>
        <w:t>经讨论后进行表决，经律师见证或公证员公证后形成大会决议。</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基金份额持有人大会由基金管理人授权代表主持。在基金管理人授权代表未能主持大会的情况下</w:t>
      </w:r>
      <w:r w:rsidR="00C71F28" w:rsidRPr="006414F7">
        <w:rPr>
          <w:rFonts w:asciiTheme="minorEastAsia" w:eastAsiaTheme="minorEastAsia" w:hAnsiTheme="minorEastAsia" w:hint="eastAsia"/>
        </w:rPr>
        <w:t>，</w:t>
      </w:r>
      <w:r w:rsidRPr="006414F7">
        <w:rPr>
          <w:rFonts w:asciiTheme="minorEastAsia" w:eastAsiaTheme="minorEastAsia" w:hAnsiTheme="minorEastAsia" w:hint="eastAsia"/>
        </w:rPr>
        <w:t>由基金托管人授权代表主持；如果基金管理人和基金托管人授权代表均未能主持大会，则由出席大会的基金份额持有人或其代理人以所代表的基金份额</w:t>
      </w:r>
      <w:r w:rsidRPr="006414F7">
        <w:rPr>
          <w:rFonts w:asciiTheme="minorEastAsia" w:eastAsiaTheme="minorEastAsia" w:hAnsiTheme="minorEastAsia"/>
        </w:rPr>
        <w:t>50%</w:t>
      </w:r>
      <w:r w:rsidRPr="006414F7">
        <w:rPr>
          <w:rFonts w:asciiTheme="minorEastAsia" w:eastAsiaTheme="minorEastAsia" w:hAnsiTheme="minorEastAsia" w:hint="eastAsia"/>
        </w:rPr>
        <w:t>以上多数</w:t>
      </w:r>
      <w:r w:rsidRPr="006414F7">
        <w:rPr>
          <w:rFonts w:asciiTheme="minorEastAsia" w:eastAsiaTheme="minorEastAsia" w:hAnsiTheme="minorEastAsia"/>
        </w:rPr>
        <w:t>(</w:t>
      </w:r>
      <w:r w:rsidRPr="006414F7">
        <w:rPr>
          <w:rFonts w:asciiTheme="minorEastAsia" w:eastAsiaTheme="minorEastAsia" w:hAnsiTheme="minorEastAsia" w:hint="eastAsia"/>
        </w:rPr>
        <w:t>不含</w:t>
      </w:r>
      <w:r w:rsidRPr="006414F7">
        <w:rPr>
          <w:rFonts w:asciiTheme="minorEastAsia" w:eastAsiaTheme="minorEastAsia" w:hAnsiTheme="minorEastAsia"/>
        </w:rPr>
        <w:t>50%)</w:t>
      </w:r>
      <w:r w:rsidRPr="006414F7">
        <w:rPr>
          <w:rFonts w:asciiTheme="minorEastAsia" w:eastAsiaTheme="minorEastAsia" w:hAnsiTheme="minorEastAsia" w:hint="eastAsia"/>
        </w:rPr>
        <w:t>选举产生一名代表作为该次基金份额持有人大会的主持人。</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召集人应当制作出席会议人员的签名册。签名册载明参加会议人员姓名</w:t>
      </w:r>
      <w:r w:rsidRPr="006414F7">
        <w:rPr>
          <w:rFonts w:asciiTheme="minorEastAsia" w:eastAsiaTheme="minorEastAsia" w:hAnsiTheme="minorEastAsia"/>
        </w:rPr>
        <w:t>(</w:t>
      </w:r>
      <w:r w:rsidRPr="006414F7">
        <w:rPr>
          <w:rFonts w:asciiTheme="minorEastAsia" w:eastAsiaTheme="minorEastAsia" w:hAnsiTheme="minorEastAsia" w:hint="eastAsia"/>
        </w:rPr>
        <w:t>或单位名称</w:t>
      </w:r>
      <w:r w:rsidRPr="006414F7">
        <w:rPr>
          <w:rFonts w:asciiTheme="minorEastAsia" w:eastAsiaTheme="minorEastAsia" w:hAnsiTheme="minorEastAsia"/>
        </w:rPr>
        <w:t>)</w:t>
      </w:r>
      <w:r w:rsidRPr="006414F7">
        <w:rPr>
          <w:rFonts w:asciiTheme="minorEastAsia" w:eastAsiaTheme="minorEastAsia" w:hAnsiTheme="minorEastAsia" w:hint="eastAsia"/>
        </w:rPr>
        <w:t>、身份证号码、住所地址、持有或者代表有表决权的基金份额、委托人姓名</w:t>
      </w:r>
      <w:r w:rsidRPr="006414F7">
        <w:rPr>
          <w:rFonts w:asciiTheme="minorEastAsia" w:eastAsiaTheme="minorEastAsia" w:hAnsiTheme="minorEastAsia"/>
        </w:rPr>
        <w:t>(</w:t>
      </w:r>
      <w:r w:rsidRPr="006414F7">
        <w:rPr>
          <w:rFonts w:asciiTheme="minorEastAsia" w:eastAsiaTheme="minorEastAsia" w:hAnsiTheme="minorEastAsia" w:hint="eastAsia"/>
        </w:rPr>
        <w:t>或单位名称</w:t>
      </w:r>
      <w:r w:rsidRPr="006414F7">
        <w:rPr>
          <w:rFonts w:asciiTheme="minorEastAsia" w:eastAsiaTheme="minorEastAsia" w:hAnsiTheme="minorEastAsia"/>
        </w:rPr>
        <w:t>)</w:t>
      </w:r>
      <w:r w:rsidRPr="006414F7">
        <w:rPr>
          <w:rFonts w:asciiTheme="minorEastAsia" w:eastAsiaTheme="minorEastAsia" w:hAnsiTheme="minorEastAsia" w:hint="eastAsia"/>
        </w:rPr>
        <w:t>等事项。</w:t>
      </w:r>
    </w:p>
    <w:p w:rsidR="009D75B9" w:rsidRPr="006414F7" w:rsidRDefault="009D75B9" w:rsidP="009C5EC3">
      <w:pPr>
        <w:numPr>
          <w:ilvl w:val="0"/>
          <w:numId w:val="51"/>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通讯方式开会</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在通讯方式开会的情况下，</w:t>
      </w:r>
      <w:r w:rsidRPr="006414F7">
        <w:rPr>
          <w:rFonts w:asciiTheme="minorEastAsia" w:eastAsiaTheme="minorEastAsia" w:hAnsiTheme="minorEastAsia"/>
        </w:rPr>
        <w:t>公告会议通知时应当同时公布提案</w:t>
      </w:r>
      <w:r w:rsidRPr="006414F7">
        <w:rPr>
          <w:rFonts w:asciiTheme="minorEastAsia" w:eastAsiaTheme="minorEastAsia" w:hAnsiTheme="minorEastAsia" w:hint="eastAsia"/>
        </w:rPr>
        <w:t>；在通知载明的表决截止日期后第二天在公证机构监督下统计全部有效表决，形成决议，报中国证监会备案。</w:t>
      </w:r>
    </w:p>
    <w:p w:rsidR="009D75B9" w:rsidRPr="006414F7" w:rsidRDefault="00F74E15" w:rsidP="00F74E15">
      <w:pPr>
        <w:snapToGrid w:val="0"/>
        <w:spacing w:line="360" w:lineRule="auto"/>
        <w:ind w:firstLine="420"/>
        <w:rPr>
          <w:rFonts w:asciiTheme="minorEastAsia" w:eastAsiaTheme="minorEastAsia" w:hAnsiTheme="minorEastAsia"/>
          <w:b/>
        </w:rPr>
      </w:pPr>
      <w:r w:rsidRPr="006414F7">
        <w:rPr>
          <w:rFonts w:asciiTheme="minorEastAsia" w:eastAsiaTheme="minorEastAsia" w:hAnsiTheme="minorEastAsia" w:hint="eastAsia"/>
          <w:b/>
        </w:rPr>
        <w:t>7、</w:t>
      </w:r>
      <w:r w:rsidR="009D75B9" w:rsidRPr="006414F7">
        <w:rPr>
          <w:rFonts w:asciiTheme="minorEastAsia" w:eastAsiaTheme="minorEastAsia" w:hAnsiTheme="minorEastAsia" w:hint="eastAsia"/>
          <w:b/>
        </w:rPr>
        <w:t>表决</w:t>
      </w:r>
    </w:p>
    <w:p w:rsidR="009D75B9" w:rsidRPr="006414F7" w:rsidRDefault="00F74E15" w:rsidP="00F74E15">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（1）</w:t>
      </w:r>
      <w:r w:rsidR="009D75B9" w:rsidRPr="006414F7">
        <w:rPr>
          <w:rFonts w:asciiTheme="minorEastAsia" w:eastAsiaTheme="minorEastAsia" w:hAnsiTheme="minorEastAsia" w:hint="eastAsia"/>
        </w:rPr>
        <w:t>基金份额持有人所持每一份基金份额具有一票表决权，基金份额持有人可以委托代理人出席基金份额持有人大会并行使表决权；</w:t>
      </w:r>
    </w:p>
    <w:p w:rsidR="009D75B9" w:rsidRPr="006414F7" w:rsidRDefault="00F74E15" w:rsidP="00F74E15">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（2）</w:t>
      </w:r>
      <w:r w:rsidR="009D75B9" w:rsidRPr="006414F7">
        <w:rPr>
          <w:rFonts w:asciiTheme="minorEastAsia" w:eastAsiaTheme="minorEastAsia" w:hAnsiTheme="minorEastAsia" w:hint="eastAsia"/>
        </w:rPr>
        <w:t>基金份额持有人大会决议分为一般决议和特别决议。</w:t>
      </w:r>
    </w:p>
    <w:p w:rsidR="009D75B9" w:rsidRPr="006414F7" w:rsidRDefault="009D75B9" w:rsidP="009C5EC3">
      <w:pPr>
        <w:pStyle w:val="a6"/>
        <w:numPr>
          <w:ilvl w:val="0"/>
          <w:numId w:val="52"/>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一般决议</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一般决议须经参加会议的基金份额持有人或其代理人所持表决权的50％以上通过方为有效。</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除下列2</w:t>
      </w:r>
      <w:r w:rsidRPr="006414F7">
        <w:rPr>
          <w:rFonts w:asciiTheme="minorEastAsia" w:eastAsiaTheme="minorEastAsia" w:hAnsiTheme="minorEastAsia"/>
        </w:rPr>
        <w:t>）</w:t>
      </w:r>
      <w:r w:rsidRPr="006414F7">
        <w:rPr>
          <w:rFonts w:asciiTheme="minorEastAsia" w:eastAsiaTheme="minorEastAsia" w:hAnsiTheme="minorEastAsia" w:hint="eastAsia"/>
        </w:rPr>
        <w:t>所规定的须以特别决议通过的事项以外的其他事项均应以一般决议的方式通过。</w:t>
      </w:r>
      <w:r w:rsidRPr="006414F7">
        <w:rPr>
          <w:rFonts w:asciiTheme="minorEastAsia" w:eastAsiaTheme="minorEastAsia" w:hAnsiTheme="minorEastAsia" w:hint="eastAsia"/>
        </w:rPr>
        <w:lastRenderedPageBreak/>
        <w:t>法律法规另有规定时从其规定。</w:t>
      </w:r>
    </w:p>
    <w:p w:rsidR="009D75B9" w:rsidRPr="006414F7" w:rsidRDefault="009D75B9" w:rsidP="009C5EC3">
      <w:pPr>
        <w:pStyle w:val="a6"/>
        <w:numPr>
          <w:ilvl w:val="0"/>
          <w:numId w:val="52"/>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特别决议</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须经基金份额持有人大会通过的特别决议应当经参加会议的基金份额持有人或其代理人所持表决权的三分之二以上通过方为有效。涉及转换本基金运作方式、本基金合同的终止、更换基金管理人、更换基金托管人等事由必须以特别决议通过方为有效。</w:t>
      </w:r>
    </w:p>
    <w:p w:rsidR="009D75B9" w:rsidRPr="006414F7" w:rsidRDefault="009D75B9" w:rsidP="009C5EC3">
      <w:pPr>
        <w:numPr>
          <w:ilvl w:val="2"/>
          <w:numId w:val="35"/>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与某一表决事项有利害关系的基金份额持有人不得就该事项行使表决权；该基金份额持有人持有的基金份额所代表的表决权份额不计入有效的表决权总额；但是，上述有利害关系的基金份额持有人所代表的基金份额仍应计算入出席基金份额持有人大会之基金份额持有人及代理人所代表的基金份额总数。</w:t>
      </w:r>
    </w:p>
    <w:p w:rsidR="009D75B9" w:rsidRPr="006414F7" w:rsidRDefault="009D75B9" w:rsidP="009C5EC3">
      <w:pPr>
        <w:numPr>
          <w:ilvl w:val="2"/>
          <w:numId w:val="35"/>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基金份额持有人大会采取记名方式进行投票表决。</w:t>
      </w:r>
    </w:p>
    <w:p w:rsidR="009D75B9" w:rsidRPr="006414F7" w:rsidRDefault="009D75B9" w:rsidP="009C5EC3">
      <w:pPr>
        <w:numPr>
          <w:ilvl w:val="2"/>
          <w:numId w:val="35"/>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采取书面通讯方式进行表决时，除非在计票时有充分的相反证据证明，否则表面符合法律、法规和会议通知规定的书面表决意见即视为有效的表决；表决意见模糊不清或相互矛盾的视为无效表决。</w:t>
      </w:r>
    </w:p>
    <w:p w:rsidR="009D75B9" w:rsidRPr="006414F7" w:rsidRDefault="009D75B9" w:rsidP="009C5EC3">
      <w:pPr>
        <w:numPr>
          <w:ilvl w:val="2"/>
          <w:numId w:val="35"/>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基金份额持有人大会的各项提案或同一项提案内并列的各项议题应当分开审议、逐项表决。</w:t>
      </w:r>
    </w:p>
    <w:p w:rsidR="009D75B9" w:rsidRPr="006414F7" w:rsidRDefault="00F74E15" w:rsidP="00F74E15">
      <w:pPr>
        <w:pStyle w:val="a6"/>
        <w:tabs>
          <w:tab w:val="left" w:pos="735"/>
        </w:tabs>
        <w:snapToGrid w:val="0"/>
        <w:spacing w:line="360" w:lineRule="auto"/>
        <w:ind w:left="420" w:firstLine="0"/>
        <w:rPr>
          <w:rFonts w:asciiTheme="minorEastAsia" w:eastAsiaTheme="minorEastAsia" w:hAnsiTheme="minorEastAsia"/>
          <w:b/>
          <w:bCs/>
        </w:rPr>
      </w:pPr>
      <w:r w:rsidRPr="006414F7">
        <w:rPr>
          <w:rFonts w:asciiTheme="minorEastAsia" w:eastAsiaTheme="minorEastAsia" w:hAnsiTheme="minorEastAsia" w:hint="eastAsia"/>
          <w:b/>
          <w:bCs/>
        </w:rPr>
        <w:t>8、</w:t>
      </w:r>
      <w:r w:rsidR="009D75B9" w:rsidRPr="006414F7">
        <w:rPr>
          <w:rFonts w:asciiTheme="minorEastAsia" w:eastAsiaTheme="minorEastAsia" w:hAnsiTheme="minorEastAsia" w:hint="eastAsia"/>
          <w:b/>
          <w:bCs/>
        </w:rPr>
        <w:t>计票</w:t>
      </w:r>
    </w:p>
    <w:p w:rsidR="009D75B9" w:rsidRPr="006414F7" w:rsidRDefault="00F74E15" w:rsidP="00F74E15">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（1）</w:t>
      </w:r>
      <w:r w:rsidR="009D75B9" w:rsidRPr="006414F7">
        <w:rPr>
          <w:rFonts w:asciiTheme="minorEastAsia" w:eastAsiaTheme="minorEastAsia" w:hAnsiTheme="minorEastAsia" w:hint="eastAsia"/>
        </w:rPr>
        <w:t>现场开会</w:t>
      </w:r>
    </w:p>
    <w:p w:rsidR="009D75B9" w:rsidRPr="006414F7" w:rsidRDefault="009D75B9" w:rsidP="009C5EC3">
      <w:pPr>
        <w:numPr>
          <w:ilvl w:val="0"/>
          <w:numId w:val="53"/>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如基金份额持有人大会由基金管理人或基金托管人召集</w:t>
      </w:r>
      <w:r w:rsidR="00C71F28" w:rsidRPr="006414F7">
        <w:rPr>
          <w:rFonts w:asciiTheme="minorEastAsia" w:eastAsiaTheme="minorEastAsia" w:hAnsiTheme="minorEastAsia" w:hint="eastAsia"/>
        </w:rPr>
        <w:t>，</w:t>
      </w:r>
      <w:r w:rsidRPr="006414F7">
        <w:rPr>
          <w:rFonts w:asciiTheme="minorEastAsia" w:eastAsiaTheme="minorEastAsia" w:hAnsiTheme="minorEastAsia" w:hint="eastAsia"/>
        </w:rPr>
        <w:t>则基金份额持有人大会的主持人应当在会议开始后宣布在出席会议的基金份额持有人和代理人中选举两名代表与大会召集人授权的一名监督员共同担任监票人；如大会由基金份额持有人自行召集</w:t>
      </w:r>
      <w:r w:rsidRPr="006414F7">
        <w:rPr>
          <w:rFonts w:asciiTheme="minorEastAsia" w:eastAsiaTheme="minorEastAsia" w:hAnsiTheme="minorEastAsia"/>
        </w:rPr>
        <w:t>,</w:t>
      </w:r>
      <w:r w:rsidRPr="006414F7">
        <w:rPr>
          <w:rFonts w:asciiTheme="minorEastAsia" w:eastAsiaTheme="minorEastAsia" w:hAnsiTheme="minorEastAsia" w:hint="eastAsia"/>
        </w:rPr>
        <w:t>基金份额持有人大会的主持人应当在会议开始后宣布在出席会议的基金份额持有人和代理人中选举三名代表担任监票人。</w:t>
      </w:r>
    </w:p>
    <w:p w:rsidR="009D75B9" w:rsidRPr="006414F7" w:rsidRDefault="009D75B9" w:rsidP="009C5EC3">
      <w:pPr>
        <w:numPr>
          <w:ilvl w:val="0"/>
          <w:numId w:val="53"/>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监票人应当在基金份额持有人表决后立即进行清点并由大会主持人当场公布计票结果。</w:t>
      </w:r>
    </w:p>
    <w:p w:rsidR="009D75B9" w:rsidRPr="006414F7" w:rsidRDefault="009D75B9" w:rsidP="009C5EC3">
      <w:pPr>
        <w:numPr>
          <w:ilvl w:val="0"/>
          <w:numId w:val="53"/>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如果大会主持人对于提交的表决结果有怀疑</w:t>
      </w:r>
      <w:r w:rsidR="00C71F28" w:rsidRPr="006414F7">
        <w:rPr>
          <w:rFonts w:asciiTheme="minorEastAsia" w:eastAsiaTheme="minorEastAsia" w:hAnsiTheme="minorEastAsia" w:hint="eastAsia"/>
        </w:rPr>
        <w:t>，</w:t>
      </w:r>
      <w:r w:rsidRPr="006414F7">
        <w:rPr>
          <w:rFonts w:asciiTheme="minorEastAsia" w:eastAsiaTheme="minorEastAsia" w:hAnsiTheme="minorEastAsia" w:hint="eastAsia"/>
        </w:rPr>
        <w:t>可以对所投票数进行重新清点；如果大会主持人未进行重新清点</w:t>
      </w:r>
      <w:r w:rsidR="00C71F28" w:rsidRPr="006414F7">
        <w:rPr>
          <w:rFonts w:asciiTheme="minorEastAsia" w:eastAsiaTheme="minorEastAsia" w:hAnsiTheme="minorEastAsia" w:hint="eastAsia"/>
        </w:rPr>
        <w:t>，</w:t>
      </w:r>
      <w:r w:rsidRPr="006414F7">
        <w:rPr>
          <w:rFonts w:asciiTheme="minorEastAsia" w:eastAsiaTheme="minorEastAsia" w:hAnsiTheme="minorEastAsia" w:hint="eastAsia"/>
        </w:rPr>
        <w:t>而出席会议的基金份额持有人或者代理人对大会主持人宣布的表决结果有异议</w:t>
      </w:r>
      <w:r w:rsidR="00C71F28" w:rsidRPr="006414F7">
        <w:rPr>
          <w:rFonts w:asciiTheme="minorEastAsia" w:eastAsiaTheme="minorEastAsia" w:hAnsiTheme="minorEastAsia" w:hint="eastAsia"/>
        </w:rPr>
        <w:t>，</w:t>
      </w:r>
      <w:r w:rsidRPr="006414F7">
        <w:rPr>
          <w:rFonts w:asciiTheme="minorEastAsia" w:eastAsiaTheme="minorEastAsia" w:hAnsiTheme="minorEastAsia" w:hint="eastAsia"/>
        </w:rPr>
        <w:t>有权在宣布表决结果后立即要求重新清点</w:t>
      </w:r>
      <w:r w:rsidR="00C71F28" w:rsidRPr="006414F7">
        <w:rPr>
          <w:rFonts w:asciiTheme="minorEastAsia" w:eastAsiaTheme="minorEastAsia" w:hAnsiTheme="minorEastAsia" w:hint="eastAsia"/>
        </w:rPr>
        <w:t>，</w:t>
      </w:r>
      <w:r w:rsidRPr="006414F7">
        <w:rPr>
          <w:rFonts w:asciiTheme="minorEastAsia" w:eastAsiaTheme="minorEastAsia" w:hAnsiTheme="minorEastAsia" w:hint="eastAsia"/>
        </w:rPr>
        <w:t>大会主持人应当立即重新清点并公布重新清点结果。</w:t>
      </w:r>
    </w:p>
    <w:p w:rsidR="009D75B9" w:rsidRPr="006414F7" w:rsidRDefault="00F74E15" w:rsidP="00F74E15">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（2）</w:t>
      </w:r>
      <w:r w:rsidR="009D75B9" w:rsidRPr="006414F7">
        <w:rPr>
          <w:rFonts w:asciiTheme="minorEastAsia" w:eastAsiaTheme="minorEastAsia" w:hAnsiTheme="minorEastAsia" w:hint="eastAsia"/>
        </w:rPr>
        <w:t>通讯方式开会</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在通讯方式开会的情况下</w:t>
      </w:r>
      <w:r w:rsidR="00C71F28" w:rsidRPr="006414F7">
        <w:rPr>
          <w:rFonts w:asciiTheme="minorEastAsia" w:eastAsiaTheme="minorEastAsia" w:hAnsiTheme="minorEastAsia" w:hint="eastAsia"/>
        </w:rPr>
        <w:t>，</w:t>
      </w:r>
      <w:r w:rsidRPr="006414F7">
        <w:rPr>
          <w:rFonts w:asciiTheme="minorEastAsia" w:eastAsiaTheme="minorEastAsia" w:hAnsiTheme="minorEastAsia" w:hint="eastAsia"/>
        </w:rPr>
        <w:t>计票方式为：由大会召集人授权的两名监督员在基金托管人授权代表的监督下进行计票</w:t>
      </w:r>
      <w:r w:rsidR="00C71F28" w:rsidRPr="006414F7">
        <w:rPr>
          <w:rFonts w:asciiTheme="minorEastAsia" w:eastAsiaTheme="minorEastAsia" w:hAnsiTheme="minorEastAsia" w:hint="eastAsia"/>
        </w:rPr>
        <w:t>，</w:t>
      </w:r>
      <w:r w:rsidRPr="006414F7">
        <w:rPr>
          <w:rFonts w:asciiTheme="minorEastAsia" w:eastAsiaTheme="minorEastAsia" w:hAnsiTheme="minorEastAsia" w:hint="eastAsia"/>
        </w:rPr>
        <w:t>并由公证机关对其计票过程予以公证。</w:t>
      </w:r>
    </w:p>
    <w:p w:rsidR="009D75B9" w:rsidRPr="006414F7" w:rsidRDefault="00F74E15" w:rsidP="00F74E15">
      <w:pPr>
        <w:pStyle w:val="a6"/>
        <w:tabs>
          <w:tab w:val="left" w:pos="735"/>
        </w:tabs>
        <w:snapToGrid w:val="0"/>
        <w:spacing w:line="360" w:lineRule="auto"/>
        <w:ind w:left="420" w:firstLine="0"/>
        <w:rPr>
          <w:rFonts w:asciiTheme="minorEastAsia" w:eastAsiaTheme="minorEastAsia" w:hAnsiTheme="minorEastAsia"/>
          <w:b/>
          <w:bCs/>
        </w:rPr>
      </w:pPr>
      <w:r w:rsidRPr="006414F7">
        <w:rPr>
          <w:rFonts w:asciiTheme="minorEastAsia" w:eastAsiaTheme="minorEastAsia" w:hAnsiTheme="minorEastAsia" w:hint="eastAsia"/>
          <w:b/>
          <w:bCs/>
        </w:rPr>
        <w:t>9、</w:t>
      </w:r>
      <w:r w:rsidR="009D75B9" w:rsidRPr="006414F7">
        <w:rPr>
          <w:rFonts w:asciiTheme="minorEastAsia" w:eastAsiaTheme="minorEastAsia" w:hAnsiTheme="minorEastAsia" w:hint="eastAsia"/>
          <w:b/>
          <w:bCs/>
        </w:rPr>
        <w:t>生效与公告</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基金份额持有人大会的召集人自决议事项通过之日起五日内报中国证监会核准或备案，经中国证监会依法核准或者出具无异议意见之日起生效。</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rPr>
        <w:lastRenderedPageBreak/>
        <w:t>基金管理人、基金托管人和基金份额持有人应当执行生效的基金份额持有人大会的决定。</w:t>
      </w:r>
      <w:r w:rsidRPr="006414F7">
        <w:rPr>
          <w:rFonts w:asciiTheme="minorEastAsia" w:eastAsiaTheme="minorEastAsia" w:hAnsiTheme="minorEastAsia" w:hint="eastAsia"/>
        </w:rPr>
        <w:t>生效的基金份额持有人大会决议应</w:t>
      </w:r>
      <w:r w:rsidRPr="006414F7">
        <w:rPr>
          <w:rFonts w:asciiTheme="minorEastAsia" w:eastAsiaTheme="minorEastAsia" w:hAnsiTheme="minorEastAsia"/>
        </w:rPr>
        <w:t>在</w:t>
      </w:r>
      <w:r w:rsidR="00B40B98" w:rsidRPr="006414F7">
        <w:rPr>
          <w:rFonts w:asciiTheme="minorEastAsia" w:eastAsiaTheme="minorEastAsia" w:hAnsiTheme="minorEastAsia" w:hint="eastAsia"/>
          <w:szCs w:val="21"/>
        </w:rPr>
        <w:t>指定媒介</w:t>
      </w:r>
      <w:r w:rsidRPr="006414F7">
        <w:rPr>
          <w:rFonts w:asciiTheme="minorEastAsia" w:eastAsiaTheme="minorEastAsia" w:hAnsiTheme="minorEastAsia" w:hint="eastAsia"/>
        </w:rPr>
        <w:t>上公告。</w:t>
      </w:r>
    </w:p>
    <w:p w:rsidR="009D75B9" w:rsidRPr="006414F7" w:rsidRDefault="00C64940" w:rsidP="001A2E39">
      <w:pPr>
        <w:autoSpaceDE w:val="0"/>
        <w:autoSpaceDN w:val="0"/>
        <w:adjustRightInd w:val="0"/>
        <w:snapToGrid w:val="0"/>
        <w:spacing w:line="360" w:lineRule="auto"/>
        <w:outlineLvl w:val="1"/>
        <w:rPr>
          <w:rFonts w:asciiTheme="minorEastAsia" w:eastAsiaTheme="minorEastAsia" w:hAnsiTheme="minorEastAsia"/>
          <w:b/>
          <w:bCs/>
        </w:rPr>
      </w:pPr>
      <w:bookmarkStart w:id="399" w:name="_Toc225152330"/>
      <w:bookmarkStart w:id="400" w:name="_Toc225230561"/>
      <w:bookmarkStart w:id="401" w:name="_Toc225230721"/>
      <w:bookmarkStart w:id="402" w:name="_Toc225230833"/>
      <w:bookmarkStart w:id="403" w:name="_Toc45618293"/>
      <w:r w:rsidRPr="006414F7">
        <w:rPr>
          <w:rFonts w:asciiTheme="minorEastAsia" w:eastAsiaTheme="minorEastAsia" w:hAnsiTheme="minorEastAsia" w:hint="eastAsia"/>
          <w:b/>
          <w:bCs/>
        </w:rPr>
        <w:t>（五）</w:t>
      </w:r>
      <w:r w:rsidR="009D75B9" w:rsidRPr="006414F7">
        <w:rPr>
          <w:rFonts w:asciiTheme="minorEastAsia" w:eastAsiaTheme="minorEastAsia" w:hAnsiTheme="minorEastAsia" w:hint="eastAsia"/>
          <w:b/>
          <w:bCs/>
        </w:rPr>
        <w:t>基金合同的终止</w:t>
      </w:r>
      <w:bookmarkEnd w:id="399"/>
      <w:bookmarkEnd w:id="400"/>
      <w:bookmarkEnd w:id="401"/>
      <w:bookmarkEnd w:id="402"/>
      <w:bookmarkEnd w:id="403"/>
    </w:p>
    <w:p w:rsidR="009D75B9" w:rsidRPr="006414F7" w:rsidRDefault="009D75B9" w:rsidP="001A2E39">
      <w:pPr>
        <w:pStyle w:val="32"/>
        <w:snapToGrid w:val="0"/>
        <w:spacing w:line="360" w:lineRule="auto"/>
        <w:ind w:firstLine="420"/>
        <w:rPr>
          <w:rFonts w:asciiTheme="minorEastAsia" w:eastAsiaTheme="minorEastAsia" w:hAnsiTheme="minorEastAsia"/>
          <w:color w:val="auto"/>
          <w:sz w:val="21"/>
          <w:szCs w:val="21"/>
        </w:rPr>
      </w:pPr>
      <w:r w:rsidRPr="006414F7">
        <w:rPr>
          <w:rFonts w:asciiTheme="minorEastAsia" w:eastAsiaTheme="minorEastAsia" w:hAnsiTheme="minorEastAsia" w:hint="eastAsia"/>
          <w:color w:val="auto"/>
          <w:sz w:val="21"/>
          <w:szCs w:val="21"/>
        </w:rPr>
        <w:t>在本基金终止后，本《基金合同》于中国证监会批准本基金清算结果并予以公告之日终止。</w:t>
      </w:r>
    </w:p>
    <w:p w:rsidR="009D75B9" w:rsidRPr="006414F7" w:rsidRDefault="00C64940" w:rsidP="001A2E39">
      <w:pPr>
        <w:autoSpaceDE w:val="0"/>
        <w:autoSpaceDN w:val="0"/>
        <w:adjustRightInd w:val="0"/>
        <w:snapToGrid w:val="0"/>
        <w:spacing w:line="360" w:lineRule="auto"/>
        <w:outlineLvl w:val="1"/>
        <w:rPr>
          <w:rFonts w:asciiTheme="minorEastAsia" w:eastAsiaTheme="minorEastAsia" w:hAnsiTheme="minorEastAsia"/>
          <w:b/>
          <w:bCs/>
        </w:rPr>
      </w:pPr>
      <w:bookmarkStart w:id="404" w:name="_Toc57519874"/>
      <w:bookmarkStart w:id="405" w:name="_Toc225152331"/>
      <w:bookmarkStart w:id="406" w:name="_Toc225230562"/>
      <w:bookmarkStart w:id="407" w:name="_Toc225230722"/>
      <w:bookmarkStart w:id="408" w:name="_Toc225230834"/>
      <w:bookmarkStart w:id="409" w:name="_Toc45618294"/>
      <w:bookmarkStart w:id="410" w:name="_Toc454717527"/>
      <w:bookmarkStart w:id="411" w:name="_Toc520693805"/>
      <w:bookmarkStart w:id="412" w:name="_Toc520693903"/>
      <w:bookmarkStart w:id="413" w:name="_Toc8718407"/>
      <w:bookmarkStart w:id="414" w:name="_Toc10604954"/>
      <w:bookmarkStart w:id="415" w:name="_Toc15987766"/>
      <w:r w:rsidRPr="006414F7">
        <w:rPr>
          <w:rFonts w:asciiTheme="minorEastAsia" w:eastAsiaTheme="minorEastAsia" w:hAnsiTheme="minorEastAsia" w:hint="eastAsia"/>
          <w:b/>
          <w:bCs/>
        </w:rPr>
        <w:t>（六）</w:t>
      </w:r>
      <w:r w:rsidR="009D75B9" w:rsidRPr="006414F7">
        <w:rPr>
          <w:rFonts w:asciiTheme="minorEastAsia" w:eastAsiaTheme="minorEastAsia" w:hAnsiTheme="minorEastAsia" w:hint="eastAsia"/>
          <w:b/>
          <w:bCs/>
        </w:rPr>
        <w:t>争议的处理</w:t>
      </w:r>
      <w:bookmarkEnd w:id="404"/>
      <w:bookmarkEnd w:id="405"/>
      <w:bookmarkEnd w:id="406"/>
      <w:bookmarkEnd w:id="407"/>
      <w:bookmarkEnd w:id="408"/>
      <w:bookmarkEnd w:id="409"/>
    </w:p>
    <w:bookmarkEnd w:id="410"/>
    <w:bookmarkEnd w:id="411"/>
    <w:bookmarkEnd w:id="412"/>
    <w:bookmarkEnd w:id="413"/>
    <w:bookmarkEnd w:id="414"/>
    <w:bookmarkEnd w:id="415"/>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基金发起人、基金管理人、基金托管人之间因本《基金合同》产生的或与本《基金合同》有关的争议可首先通过友好协商解决，自一方书面要求协商解决争议之日起60日内如果争议未能以协商方式解决，则任何一方有权将争议提交中国国际经济贸易仲裁委员会根据提交仲裁时该会的仲裁规则进行仲裁。仲裁裁决是终局的，对仲裁各方当事人均具有约束力。除提交仲裁的争议之外，各方当事人仍应履行本《基金合同》的其他规定。</w:t>
      </w:r>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基金份额持有人或基金投资者作为一方当事人与基金发起人、基金管理人、基金托管人的一方或数方作为另一方当事人之间发生争议，首先通过友好协商解决，自一方书面要求协商解决争议之日起60日内如果争议未能以协商方式解决，则任何一方有权向有管辖权的人民法院起诉，也可将事后达成的仲裁协议向仲裁机构申请仲裁。</w:t>
      </w:r>
    </w:p>
    <w:p w:rsidR="009D75B9" w:rsidRPr="006414F7" w:rsidRDefault="00C64940" w:rsidP="001A2E39">
      <w:pPr>
        <w:autoSpaceDE w:val="0"/>
        <w:autoSpaceDN w:val="0"/>
        <w:adjustRightInd w:val="0"/>
        <w:snapToGrid w:val="0"/>
        <w:spacing w:line="360" w:lineRule="auto"/>
        <w:outlineLvl w:val="1"/>
        <w:rPr>
          <w:rFonts w:asciiTheme="minorEastAsia" w:eastAsiaTheme="minorEastAsia" w:hAnsiTheme="minorEastAsia"/>
          <w:b/>
          <w:bCs/>
        </w:rPr>
      </w:pPr>
      <w:bookmarkStart w:id="416" w:name="_Toc225152332"/>
      <w:bookmarkStart w:id="417" w:name="_Toc225230563"/>
      <w:bookmarkStart w:id="418" w:name="_Toc225230723"/>
      <w:bookmarkStart w:id="419" w:name="_Toc225230835"/>
      <w:bookmarkStart w:id="420" w:name="_Toc45618295"/>
      <w:r w:rsidRPr="006414F7">
        <w:rPr>
          <w:rFonts w:asciiTheme="minorEastAsia" w:eastAsiaTheme="minorEastAsia" w:hAnsiTheme="minorEastAsia" w:hint="eastAsia"/>
          <w:b/>
          <w:bCs/>
        </w:rPr>
        <w:t>（七）</w:t>
      </w:r>
      <w:r w:rsidR="009D75B9" w:rsidRPr="006414F7">
        <w:rPr>
          <w:rFonts w:asciiTheme="minorEastAsia" w:eastAsiaTheme="minorEastAsia" w:hAnsiTheme="minorEastAsia" w:hint="eastAsia"/>
          <w:b/>
          <w:bCs/>
        </w:rPr>
        <w:t>基金合同存放地和投资者取得基金合同的方式</w:t>
      </w:r>
      <w:bookmarkEnd w:id="416"/>
      <w:bookmarkEnd w:id="417"/>
      <w:bookmarkEnd w:id="418"/>
      <w:bookmarkEnd w:id="419"/>
      <w:bookmarkEnd w:id="420"/>
    </w:p>
    <w:p w:rsidR="009D75B9" w:rsidRPr="006414F7" w:rsidRDefault="009D75B9"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基金合同》、《招募说明书》和更新的招募说明书等文本存放在基金管理人、基金托管人和基金代销机构处，投资者可免费查阅。在支付工本费后，可在合理时间内取得上述文件复印件。对投资者按此种方式所获得的文件及其复印件，基金管理人和基金托管人应保证与所公告文本的内容完全一致。</w:t>
      </w:r>
    </w:p>
    <w:p w:rsidR="00F74E15" w:rsidRPr="006414F7" w:rsidRDefault="00F74E15" w:rsidP="001A2E39">
      <w:pPr>
        <w:snapToGrid w:val="0"/>
        <w:spacing w:line="360" w:lineRule="auto"/>
        <w:ind w:firstLine="420"/>
        <w:rPr>
          <w:rFonts w:asciiTheme="minorEastAsia" w:eastAsiaTheme="minorEastAsia" w:hAnsiTheme="minorEastAsia"/>
        </w:rPr>
      </w:pPr>
    </w:p>
    <w:p w:rsidR="00F74E15" w:rsidRPr="006414F7" w:rsidRDefault="00F74E15" w:rsidP="001A2E39">
      <w:pPr>
        <w:snapToGrid w:val="0"/>
        <w:spacing w:line="360" w:lineRule="auto"/>
        <w:ind w:firstLine="420"/>
        <w:rPr>
          <w:rFonts w:asciiTheme="minorEastAsia" w:eastAsiaTheme="minorEastAsia" w:hAnsiTheme="minorEastAsia"/>
        </w:rPr>
      </w:pPr>
    </w:p>
    <w:p w:rsidR="00F74E15" w:rsidRPr="006414F7" w:rsidRDefault="00F74E15" w:rsidP="001A2E39">
      <w:pPr>
        <w:snapToGrid w:val="0"/>
        <w:spacing w:line="360" w:lineRule="auto"/>
        <w:ind w:firstLine="420"/>
        <w:rPr>
          <w:rFonts w:asciiTheme="minorEastAsia" w:eastAsiaTheme="minorEastAsia" w:hAnsiTheme="minorEastAsia"/>
        </w:rPr>
      </w:pPr>
    </w:p>
    <w:p w:rsidR="00F74E15" w:rsidRPr="006414F7" w:rsidRDefault="00F74E15" w:rsidP="001A2E39">
      <w:pPr>
        <w:snapToGrid w:val="0"/>
        <w:spacing w:line="360" w:lineRule="auto"/>
        <w:ind w:firstLine="420"/>
        <w:rPr>
          <w:rFonts w:asciiTheme="minorEastAsia" w:eastAsiaTheme="minorEastAsia" w:hAnsiTheme="minorEastAsia"/>
        </w:rPr>
      </w:pPr>
    </w:p>
    <w:p w:rsidR="00F74E15" w:rsidRPr="006414F7" w:rsidRDefault="00F74E15" w:rsidP="001A2E39">
      <w:pPr>
        <w:snapToGrid w:val="0"/>
        <w:spacing w:line="360" w:lineRule="auto"/>
        <w:ind w:firstLine="420"/>
        <w:rPr>
          <w:rFonts w:asciiTheme="minorEastAsia" w:eastAsiaTheme="minorEastAsia" w:hAnsiTheme="minorEastAsia"/>
        </w:rPr>
      </w:pPr>
    </w:p>
    <w:p w:rsidR="00F74E15" w:rsidRPr="006414F7" w:rsidRDefault="00F74E15" w:rsidP="001A2E39">
      <w:pPr>
        <w:snapToGrid w:val="0"/>
        <w:spacing w:line="360" w:lineRule="auto"/>
        <w:ind w:firstLine="420"/>
        <w:rPr>
          <w:rFonts w:asciiTheme="minorEastAsia" w:eastAsiaTheme="minorEastAsia" w:hAnsiTheme="minorEastAsia"/>
        </w:rPr>
      </w:pPr>
    </w:p>
    <w:p w:rsidR="00F74E15" w:rsidRPr="00A06DA1" w:rsidRDefault="00F74E15" w:rsidP="001A2E39">
      <w:pPr>
        <w:snapToGrid w:val="0"/>
        <w:spacing w:line="360" w:lineRule="auto"/>
        <w:ind w:firstLine="420"/>
        <w:rPr>
          <w:rFonts w:asciiTheme="minorEastAsia" w:eastAsiaTheme="minorEastAsia" w:hAnsiTheme="minorEastAsia"/>
        </w:rPr>
      </w:pPr>
    </w:p>
    <w:p w:rsidR="00F74E15" w:rsidRPr="006414F7" w:rsidRDefault="00F74E15" w:rsidP="001A2E39">
      <w:pPr>
        <w:snapToGrid w:val="0"/>
        <w:spacing w:line="360" w:lineRule="auto"/>
        <w:ind w:firstLine="420"/>
        <w:rPr>
          <w:rFonts w:asciiTheme="minorEastAsia" w:eastAsiaTheme="minorEastAsia" w:hAnsiTheme="minorEastAsia"/>
        </w:rPr>
      </w:pPr>
    </w:p>
    <w:p w:rsidR="009D75B9" w:rsidRPr="006414F7" w:rsidRDefault="008A57F8" w:rsidP="008A57F8">
      <w:pPr>
        <w:widowControl/>
        <w:jc w:val="left"/>
        <w:rPr>
          <w:rFonts w:asciiTheme="minorEastAsia" w:eastAsiaTheme="minorEastAsia" w:hAnsiTheme="minorEastAsia"/>
        </w:rPr>
      </w:pPr>
      <w:r w:rsidRPr="006414F7">
        <w:rPr>
          <w:rFonts w:asciiTheme="minorEastAsia" w:eastAsiaTheme="minorEastAsia" w:hAnsiTheme="minorEastAsia"/>
        </w:rPr>
        <w:br w:type="page"/>
      </w:r>
    </w:p>
    <w:p w:rsidR="009D75B9" w:rsidRPr="006414F7" w:rsidRDefault="009D75B9" w:rsidP="001A2E39">
      <w:pPr>
        <w:pStyle w:val="1"/>
        <w:snapToGrid w:val="0"/>
        <w:spacing w:before="447" w:after="447" w:line="360" w:lineRule="auto"/>
        <w:ind w:firstLine="562"/>
        <w:rPr>
          <w:rFonts w:asciiTheme="minorEastAsia" w:eastAsiaTheme="minorEastAsia" w:hAnsiTheme="minorEastAsia"/>
          <w:bCs/>
          <w:szCs w:val="20"/>
        </w:rPr>
      </w:pPr>
      <w:bookmarkStart w:id="421" w:name="_Toc225152187"/>
      <w:bookmarkStart w:id="422" w:name="_Toc225152333"/>
      <w:bookmarkStart w:id="423" w:name="_Toc225230564"/>
      <w:bookmarkStart w:id="424" w:name="_Toc225230724"/>
      <w:bookmarkStart w:id="425" w:name="_Toc225230836"/>
      <w:bookmarkStart w:id="426" w:name="_Toc225230898"/>
      <w:bookmarkStart w:id="427" w:name="_Toc45618296"/>
      <w:r w:rsidRPr="006414F7">
        <w:rPr>
          <w:rFonts w:asciiTheme="minorEastAsia" w:eastAsiaTheme="minorEastAsia" w:hAnsiTheme="minorEastAsia" w:hint="eastAsia"/>
          <w:b/>
          <w:bCs/>
          <w:kern w:val="44"/>
          <w:sz w:val="28"/>
          <w:szCs w:val="44"/>
        </w:rPr>
        <w:lastRenderedPageBreak/>
        <w:t>十九、基金托管协议的内容摘要</w:t>
      </w:r>
      <w:bookmarkEnd w:id="421"/>
      <w:bookmarkEnd w:id="422"/>
      <w:bookmarkEnd w:id="423"/>
      <w:bookmarkEnd w:id="424"/>
      <w:bookmarkEnd w:id="425"/>
      <w:bookmarkEnd w:id="426"/>
      <w:bookmarkEnd w:id="427"/>
    </w:p>
    <w:p w:rsidR="009D75B9" w:rsidRPr="006414F7" w:rsidRDefault="009D75B9" w:rsidP="009C5EC3">
      <w:pPr>
        <w:numPr>
          <w:ilvl w:val="0"/>
          <w:numId w:val="42"/>
        </w:numPr>
        <w:tabs>
          <w:tab w:val="clear" w:pos="1140"/>
          <w:tab w:val="num" w:pos="0"/>
        </w:tabs>
        <w:autoSpaceDE w:val="0"/>
        <w:autoSpaceDN w:val="0"/>
        <w:adjustRightInd w:val="0"/>
        <w:snapToGrid w:val="0"/>
        <w:spacing w:line="360" w:lineRule="auto"/>
        <w:ind w:firstLine="0"/>
        <w:rPr>
          <w:rFonts w:asciiTheme="minorEastAsia" w:eastAsiaTheme="minorEastAsia" w:hAnsiTheme="minorEastAsia"/>
          <w:b/>
          <w:bCs/>
        </w:rPr>
      </w:pPr>
      <w:bookmarkStart w:id="428" w:name="_Toc225152334"/>
      <w:r w:rsidRPr="006414F7">
        <w:rPr>
          <w:rFonts w:asciiTheme="minorEastAsia" w:eastAsiaTheme="minorEastAsia" w:hAnsiTheme="minorEastAsia" w:hint="eastAsia"/>
          <w:b/>
          <w:bCs/>
        </w:rPr>
        <w:t>托管协议当事人</w:t>
      </w:r>
      <w:bookmarkEnd w:id="428"/>
    </w:p>
    <w:p w:rsidR="009D75B9" w:rsidRPr="006414F7" w:rsidRDefault="00F74E15" w:rsidP="00F74E15">
      <w:pPr>
        <w:snapToGrid w:val="0"/>
        <w:spacing w:line="360" w:lineRule="auto"/>
        <w:ind w:left="420" w:right="26"/>
        <w:rPr>
          <w:rFonts w:asciiTheme="minorEastAsia" w:eastAsiaTheme="minorEastAsia" w:hAnsiTheme="minorEastAsia"/>
          <w:b/>
          <w:bCs/>
        </w:rPr>
      </w:pPr>
      <w:r w:rsidRPr="006414F7">
        <w:rPr>
          <w:rFonts w:asciiTheme="minorEastAsia" w:eastAsiaTheme="minorEastAsia" w:hAnsiTheme="minorEastAsia" w:hint="eastAsia"/>
          <w:b/>
          <w:bCs/>
        </w:rPr>
        <w:t>1、</w:t>
      </w:r>
      <w:r w:rsidR="009D75B9" w:rsidRPr="006414F7">
        <w:rPr>
          <w:rFonts w:asciiTheme="minorEastAsia" w:eastAsiaTheme="minorEastAsia" w:hAnsiTheme="minorEastAsia" w:hint="eastAsia"/>
          <w:b/>
          <w:bCs/>
        </w:rPr>
        <w:t>基金管理人（或简称“管理人”）</w:t>
      </w:r>
    </w:p>
    <w:p w:rsidR="009D75B9" w:rsidRPr="006414F7" w:rsidRDefault="009D75B9" w:rsidP="001A2E39">
      <w:pPr>
        <w:snapToGrid w:val="0"/>
        <w:spacing w:line="360" w:lineRule="auto"/>
        <w:ind w:right="26" w:firstLine="420"/>
        <w:rPr>
          <w:rFonts w:asciiTheme="minorEastAsia" w:eastAsiaTheme="minorEastAsia" w:hAnsiTheme="minorEastAsia"/>
        </w:rPr>
      </w:pPr>
      <w:r w:rsidRPr="006414F7">
        <w:rPr>
          <w:rFonts w:asciiTheme="minorEastAsia" w:eastAsiaTheme="minorEastAsia" w:hAnsiTheme="minorEastAsia" w:hint="eastAsia"/>
        </w:rPr>
        <w:t>名称：易方达基金管理有限公司</w:t>
      </w:r>
    </w:p>
    <w:p w:rsidR="009D75B9" w:rsidRPr="006414F7" w:rsidRDefault="009D75B9" w:rsidP="001A2E39">
      <w:pPr>
        <w:snapToGrid w:val="0"/>
        <w:spacing w:line="360" w:lineRule="auto"/>
        <w:ind w:right="26" w:firstLine="420"/>
        <w:rPr>
          <w:rFonts w:asciiTheme="minorEastAsia" w:eastAsiaTheme="minorEastAsia" w:hAnsiTheme="minorEastAsia"/>
        </w:rPr>
      </w:pPr>
      <w:r w:rsidRPr="006414F7">
        <w:rPr>
          <w:rFonts w:asciiTheme="minorEastAsia" w:eastAsiaTheme="minorEastAsia" w:hAnsiTheme="minorEastAsia" w:hint="eastAsia"/>
        </w:rPr>
        <w:t>住所：</w:t>
      </w:r>
      <w:r w:rsidR="00FD4C82" w:rsidRPr="006414F7">
        <w:rPr>
          <w:rStyle w:val="da"/>
          <w:rFonts w:asciiTheme="minorEastAsia" w:eastAsiaTheme="minorEastAsia" w:hAnsiTheme="minorEastAsia" w:hint="eastAsia"/>
          <w:szCs w:val="21"/>
        </w:rPr>
        <w:t>广东省珠海市横琴新区宝华路6号105室－42891（集中办公区）</w:t>
      </w:r>
    </w:p>
    <w:p w:rsidR="009D75B9" w:rsidRPr="006414F7" w:rsidRDefault="009D75B9" w:rsidP="001A2E39">
      <w:pPr>
        <w:snapToGrid w:val="0"/>
        <w:spacing w:line="360" w:lineRule="auto"/>
        <w:ind w:right="26" w:firstLine="420"/>
        <w:rPr>
          <w:rFonts w:asciiTheme="minorEastAsia" w:eastAsiaTheme="minorEastAsia" w:hAnsiTheme="minorEastAsia"/>
        </w:rPr>
      </w:pPr>
      <w:r w:rsidRPr="006414F7">
        <w:rPr>
          <w:rFonts w:asciiTheme="minorEastAsia" w:eastAsiaTheme="minorEastAsia" w:hAnsiTheme="minorEastAsia" w:hint="eastAsia"/>
        </w:rPr>
        <w:t>法定代表人：</w:t>
      </w:r>
      <w:r w:rsidR="00C96251" w:rsidRPr="006414F7">
        <w:rPr>
          <w:rFonts w:asciiTheme="minorEastAsia" w:eastAsiaTheme="minorEastAsia" w:hAnsiTheme="minorEastAsia" w:hint="eastAsia"/>
        </w:rPr>
        <w:t>刘晓艳</w:t>
      </w:r>
    </w:p>
    <w:p w:rsidR="009D75B9" w:rsidRPr="006414F7" w:rsidRDefault="00D97CCA" w:rsidP="001A2E39">
      <w:pPr>
        <w:snapToGrid w:val="0"/>
        <w:spacing w:line="360" w:lineRule="auto"/>
        <w:ind w:right="26" w:firstLine="420"/>
        <w:rPr>
          <w:rFonts w:asciiTheme="minorEastAsia" w:eastAsiaTheme="minorEastAsia" w:hAnsiTheme="minorEastAsia"/>
        </w:rPr>
      </w:pPr>
      <w:r w:rsidRPr="006414F7">
        <w:rPr>
          <w:rFonts w:asciiTheme="minorEastAsia" w:eastAsiaTheme="minorEastAsia" w:hAnsiTheme="minorEastAsia" w:hint="eastAsia"/>
        </w:rPr>
        <w:t>注册资本：13,244.2万元人民币</w:t>
      </w:r>
    </w:p>
    <w:p w:rsidR="009D75B9" w:rsidRPr="006414F7" w:rsidRDefault="009D75B9" w:rsidP="001A2E39">
      <w:pPr>
        <w:snapToGrid w:val="0"/>
        <w:spacing w:line="360" w:lineRule="auto"/>
        <w:ind w:right="26" w:firstLine="420"/>
        <w:rPr>
          <w:rFonts w:asciiTheme="minorEastAsia" w:eastAsiaTheme="minorEastAsia" w:hAnsiTheme="minorEastAsia"/>
        </w:rPr>
      </w:pPr>
      <w:r w:rsidRPr="006414F7">
        <w:rPr>
          <w:rFonts w:asciiTheme="minorEastAsia" w:eastAsiaTheme="minorEastAsia" w:hAnsiTheme="minorEastAsia" w:hint="eastAsia"/>
        </w:rPr>
        <w:t>经营范围：</w:t>
      </w:r>
      <w:r w:rsidR="00FD4C82" w:rsidRPr="006414F7">
        <w:rPr>
          <w:rStyle w:val="da"/>
          <w:rFonts w:asciiTheme="minorEastAsia" w:eastAsiaTheme="minorEastAsia" w:hAnsiTheme="minorEastAsia" w:hint="eastAsia"/>
        </w:rPr>
        <w:t>公开募集证券投资基金管理、基金销售、特定客户资产管理</w:t>
      </w:r>
    </w:p>
    <w:p w:rsidR="009D75B9" w:rsidRPr="006414F7" w:rsidRDefault="009D75B9" w:rsidP="001A2E39">
      <w:pPr>
        <w:snapToGrid w:val="0"/>
        <w:spacing w:line="360" w:lineRule="auto"/>
        <w:ind w:right="26" w:firstLine="420"/>
        <w:rPr>
          <w:rFonts w:asciiTheme="minorEastAsia" w:eastAsiaTheme="minorEastAsia" w:hAnsiTheme="minorEastAsia"/>
        </w:rPr>
      </w:pPr>
      <w:r w:rsidRPr="006414F7">
        <w:rPr>
          <w:rFonts w:asciiTheme="minorEastAsia" w:eastAsiaTheme="minorEastAsia" w:hAnsiTheme="minorEastAsia" w:hint="eastAsia"/>
        </w:rPr>
        <w:t>组织形式：有限责任公司</w:t>
      </w:r>
    </w:p>
    <w:p w:rsidR="009D75B9" w:rsidRPr="006414F7" w:rsidRDefault="009D75B9" w:rsidP="001A2E39">
      <w:pPr>
        <w:snapToGrid w:val="0"/>
        <w:spacing w:line="360" w:lineRule="auto"/>
        <w:ind w:right="26" w:firstLine="420"/>
        <w:rPr>
          <w:rFonts w:asciiTheme="minorEastAsia" w:eastAsiaTheme="minorEastAsia" w:hAnsiTheme="minorEastAsia"/>
        </w:rPr>
      </w:pPr>
      <w:r w:rsidRPr="006414F7">
        <w:rPr>
          <w:rFonts w:asciiTheme="minorEastAsia" w:eastAsiaTheme="minorEastAsia" w:hAnsiTheme="minorEastAsia" w:hint="eastAsia"/>
        </w:rPr>
        <w:t>营业期限：持续经营</w:t>
      </w:r>
    </w:p>
    <w:p w:rsidR="009D75B9" w:rsidRPr="006414F7" w:rsidRDefault="00F74E15" w:rsidP="00F74E15">
      <w:pPr>
        <w:snapToGrid w:val="0"/>
        <w:spacing w:line="360" w:lineRule="auto"/>
        <w:ind w:left="420" w:right="26"/>
        <w:rPr>
          <w:rFonts w:asciiTheme="minorEastAsia" w:eastAsiaTheme="minorEastAsia" w:hAnsiTheme="minorEastAsia"/>
          <w:b/>
          <w:bCs/>
        </w:rPr>
      </w:pPr>
      <w:r w:rsidRPr="006414F7">
        <w:rPr>
          <w:rFonts w:asciiTheme="minorEastAsia" w:eastAsiaTheme="minorEastAsia" w:hAnsiTheme="minorEastAsia" w:hint="eastAsia"/>
          <w:b/>
        </w:rPr>
        <w:t>2、</w:t>
      </w:r>
      <w:r w:rsidR="009D75B9" w:rsidRPr="006414F7">
        <w:rPr>
          <w:rFonts w:asciiTheme="minorEastAsia" w:eastAsiaTheme="minorEastAsia" w:hAnsiTheme="minorEastAsia" w:hint="eastAsia"/>
          <w:b/>
          <w:bCs/>
        </w:rPr>
        <w:t>基金托管人（或简称“托管人”）</w:t>
      </w:r>
    </w:p>
    <w:p w:rsidR="00A06208" w:rsidRPr="006414F7" w:rsidRDefault="00A06208" w:rsidP="001A2E39">
      <w:pPr>
        <w:snapToGrid w:val="0"/>
        <w:spacing w:line="360" w:lineRule="auto"/>
        <w:ind w:right="26" w:firstLine="403"/>
        <w:rPr>
          <w:rFonts w:asciiTheme="minorEastAsia" w:eastAsiaTheme="minorEastAsia" w:hAnsiTheme="minorEastAsia"/>
        </w:rPr>
      </w:pPr>
      <w:r w:rsidRPr="006414F7">
        <w:rPr>
          <w:rFonts w:asciiTheme="minorEastAsia" w:eastAsiaTheme="minorEastAsia" w:hAnsiTheme="minorEastAsia" w:hint="eastAsia"/>
        </w:rPr>
        <w:t>名称：中国银行股份有限公司</w:t>
      </w:r>
    </w:p>
    <w:p w:rsidR="00A06208" w:rsidRPr="006414F7" w:rsidRDefault="00A06208" w:rsidP="001A2E39">
      <w:pPr>
        <w:snapToGrid w:val="0"/>
        <w:spacing w:line="360" w:lineRule="auto"/>
        <w:ind w:right="26" w:firstLine="403"/>
        <w:rPr>
          <w:rFonts w:asciiTheme="minorEastAsia" w:eastAsiaTheme="minorEastAsia" w:hAnsiTheme="minorEastAsia"/>
        </w:rPr>
      </w:pPr>
      <w:r w:rsidRPr="006414F7">
        <w:rPr>
          <w:rFonts w:asciiTheme="minorEastAsia" w:eastAsiaTheme="minorEastAsia" w:hAnsiTheme="minorEastAsia" w:hint="eastAsia"/>
        </w:rPr>
        <w:t>住所：北京市西城区复兴门内大街1号</w:t>
      </w:r>
    </w:p>
    <w:p w:rsidR="00A06208" w:rsidRPr="006414F7" w:rsidRDefault="00A06208" w:rsidP="001A2E39">
      <w:pPr>
        <w:snapToGrid w:val="0"/>
        <w:spacing w:line="360" w:lineRule="auto"/>
        <w:ind w:right="26" w:firstLine="403"/>
        <w:rPr>
          <w:rFonts w:asciiTheme="minorEastAsia" w:eastAsiaTheme="minorEastAsia" w:hAnsiTheme="minorEastAsia"/>
        </w:rPr>
      </w:pPr>
      <w:r w:rsidRPr="006414F7">
        <w:rPr>
          <w:rFonts w:asciiTheme="minorEastAsia" w:eastAsiaTheme="minorEastAsia" w:hAnsiTheme="minorEastAsia" w:hint="eastAsia"/>
        </w:rPr>
        <w:t>法定代表人:</w:t>
      </w:r>
      <w:r w:rsidR="00420348" w:rsidRPr="006414F7">
        <w:rPr>
          <w:rFonts w:asciiTheme="minorEastAsia" w:eastAsiaTheme="minorEastAsia" w:hAnsiTheme="minorEastAsia" w:hint="eastAsia"/>
          <w:szCs w:val="21"/>
        </w:rPr>
        <w:t>刘连舸</w:t>
      </w:r>
    </w:p>
    <w:p w:rsidR="00A06208" w:rsidRPr="006414F7" w:rsidRDefault="00A06208" w:rsidP="001A2E39">
      <w:pPr>
        <w:snapToGrid w:val="0"/>
        <w:spacing w:line="360" w:lineRule="auto"/>
        <w:ind w:right="26" w:firstLine="403"/>
        <w:rPr>
          <w:rFonts w:asciiTheme="minorEastAsia" w:eastAsiaTheme="minorEastAsia" w:hAnsiTheme="minorEastAsia"/>
        </w:rPr>
      </w:pPr>
      <w:r w:rsidRPr="006414F7">
        <w:rPr>
          <w:rFonts w:asciiTheme="minorEastAsia" w:eastAsiaTheme="minorEastAsia" w:hAnsiTheme="minorEastAsia" w:hint="eastAsia"/>
        </w:rPr>
        <w:t>成立时间：1983年10月31日</w:t>
      </w:r>
    </w:p>
    <w:p w:rsidR="00A06208" w:rsidRPr="006414F7" w:rsidRDefault="00A06208" w:rsidP="001A2E39">
      <w:pPr>
        <w:snapToGrid w:val="0"/>
        <w:spacing w:line="360" w:lineRule="auto"/>
        <w:ind w:right="26" w:firstLine="403"/>
        <w:rPr>
          <w:rFonts w:asciiTheme="minorEastAsia" w:eastAsiaTheme="minorEastAsia" w:hAnsiTheme="minorEastAsia"/>
        </w:rPr>
      </w:pPr>
      <w:r w:rsidRPr="006414F7">
        <w:rPr>
          <w:rFonts w:asciiTheme="minorEastAsia" w:eastAsiaTheme="minorEastAsia" w:hAnsiTheme="minorEastAsia" w:hint="eastAsia"/>
        </w:rPr>
        <w:t>批准设立机关：中华人民共和国国家工商行政管理总局</w:t>
      </w:r>
    </w:p>
    <w:p w:rsidR="00A06208" w:rsidRPr="006414F7" w:rsidRDefault="00A06208" w:rsidP="001A2E39">
      <w:pPr>
        <w:snapToGrid w:val="0"/>
        <w:spacing w:line="360" w:lineRule="auto"/>
        <w:ind w:right="26" w:firstLine="403"/>
        <w:rPr>
          <w:rFonts w:asciiTheme="minorEastAsia" w:eastAsiaTheme="minorEastAsia" w:hAnsiTheme="minorEastAsia"/>
        </w:rPr>
      </w:pPr>
      <w:r w:rsidRPr="006414F7">
        <w:rPr>
          <w:rFonts w:asciiTheme="minorEastAsia" w:eastAsiaTheme="minorEastAsia" w:hAnsiTheme="minorEastAsia" w:hint="eastAsia"/>
        </w:rPr>
        <w:t>批准设立文号：1000001000134（营业执照号码）</w:t>
      </w:r>
    </w:p>
    <w:p w:rsidR="00A06208" w:rsidRPr="006414F7" w:rsidRDefault="00A06208"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kern w:val="0"/>
        </w:rPr>
        <w:t>基金托管业务批准文号：中国证监会证监基字【1998】24号</w:t>
      </w:r>
    </w:p>
    <w:p w:rsidR="00A06208" w:rsidRPr="006414F7" w:rsidRDefault="00A06208" w:rsidP="001A2E39">
      <w:pPr>
        <w:tabs>
          <w:tab w:val="left" w:pos="1110"/>
        </w:tabs>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组织形式：股份有限公司</w:t>
      </w:r>
    </w:p>
    <w:p w:rsidR="00A06208" w:rsidRPr="006414F7" w:rsidRDefault="00A06208" w:rsidP="001A2E39">
      <w:pPr>
        <w:snapToGrid w:val="0"/>
        <w:spacing w:line="360" w:lineRule="auto"/>
        <w:ind w:right="26" w:firstLine="403"/>
        <w:rPr>
          <w:rFonts w:asciiTheme="minorEastAsia" w:eastAsiaTheme="minorEastAsia" w:hAnsiTheme="minorEastAsia"/>
        </w:rPr>
      </w:pPr>
      <w:r w:rsidRPr="006414F7">
        <w:rPr>
          <w:rFonts w:asciiTheme="minorEastAsia" w:eastAsiaTheme="minorEastAsia" w:hAnsiTheme="minorEastAsia" w:hint="eastAsia"/>
        </w:rPr>
        <w:t>注册资本：</w:t>
      </w:r>
      <w:r w:rsidR="004C72E7" w:rsidRPr="006414F7">
        <w:rPr>
          <w:rFonts w:asciiTheme="minorEastAsia" w:eastAsiaTheme="minorEastAsia" w:hAnsiTheme="minorEastAsia"/>
        </w:rPr>
        <w:t>人民币贰仟玖佰肆拾叁亿捌仟柒佰柒拾玖万壹仟贰佰肆拾壹元整</w:t>
      </w:r>
    </w:p>
    <w:p w:rsidR="00B32640" w:rsidRPr="006414F7" w:rsidRDefault="00B32640" w:rsidP="001A2E39">
      <w:pPr>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营业期限：持续经营</w:t>
      </w:r>
    </w:p>
    <w:p w:rsidR="009D75B9" w:rsidRPr="006414F7" w:rsidRDefault="009D75B9" w:rsidP="001A2E39">
      <w:pPr>
        <w:snapToGrid w:val="0"/>
        <w:spacing w:line="360" w:lineRule="auto"/>
        <w:ind w:leftChars="182" w:left="1432" w:hangingChars="500" w:hanging="1050"/>
        <w:rPr>
          <w:rFonts w:asciiTheme="minorEastAsia" w:eastAsiaTheme="minorEastAsia" w:hAnsiTheme="minorEastAsia"/>
          <w:shd w:val="pct15" w:color="auto" w:fill="FFFFFF"/>
        </w:rPr>
      </w:pPr>
      <w:r w:rsidRPr="006414F7">
        <w:rPr>
          <w:rFonts w:asciiTheme="minorEastAsia" w:eastAsiaTheme="minorEastAsia" w:hAnsiTheme="minorEastAsia" w:hint="eastAsia"/>
        </w:rPr>
        <w:t>经营范围：</w:t>
      </w:r>
      <w:r w:rsidR="00A06208" w:rsidRPr="006414F7">
        <w:rPr>
          <w:rFonts w:asciiTheme="minorEastAsia" w:eastAsiaTheme="minorEastAsia" w:hAnsiTheme="minorEastAsia" w:hint="eastAsia"/>
          <w:szCs w:val="21"/>
        </w:rPr>
        <w:t>中国银行业务涵盖商业银行、投资银行和保险三大领域，其中，商业银行业务是中国银行的传统主营业务，包括公司金融业务、个人金融业务及金融市场业务。中国银行提供的公司金融业务包括存款业务、贷款业务、国际结算及贸易融资业务，以及银行汇票、本票、支票、汇兑、银行承兑汇票、委托收款、托收承付、集中支付、支票圈存及票据托管等其他公司金融业务；个人金融业务包括储蓄存款业务、个人贷款业务、个人中间业务、“中银理财”服务、私人银行业务和银行卡业务等；金融市场业务主要包括本外币金融工具的自营与代客业务、本外币各类证券或指数投资业务、债务资本市场业务、代客理财和资产管理业务、金融代理及托管业务等。</w:t>
      </w:r>
    </w:p>
    <w:p w:rsidR="009D75B9" w:rsidRPr="006414F7" w:rsidRDefault="009D75B9" w:rsidP="001A2E39">
      <w:pPr>
        <w:autoSpaceDE w:val="0"/>
        <w:autoSpaceDN w:val="0"/>
        <w:adjustRightInd w:val="0"/>
        <w:snapToGrid w:val="0"/>
        <w:spacing w:line="360" w:lineRule="auto"/>
        <w:rPr>
          <w:rFonts w:asciiTheme="minorEastAsia" w:eastAsiaTheme="minorEastAsia" w:hAnsiTheme="minorEastAsia"/>
          <w:b/>
          <w:bCs/>
        </w:rPr>
      </w:pPr>
    </w:p>
    <w:p w:rsidR="009D75B9" w:rsidRPr="006414F7" w:rsidRDefault="009D75B9" w:rsidP="009C5EC3">
      <w:pPr>
        <w:numPr>
          <w:ilvl w:val="0"/>
          <w:numId w:val="42"/>
        </w:numPr>
        <w:tabs>
          <w:tab w:val="clear" w:pos="1140"/>
          <w:tab w:val="num" w:pos="0"/>
        </w:tabs>
        <w:autoSpaceDE w:val="0"/>
        <w:autoSpaceDN w:val="0"/>
        <w:adjustRightInd w:val="0"/>
        <w:snapToGrid w:val="0"/>
        <w:spacing w:line="360" w:lineRule="auto"/>
        <w:ind w:firstLine="0"/>
        <w:rPr>
          <w:rFonts w:asciiTheme="minorEastAsia" w:eastAsiaTheme="minorEastAsia" w:hAnsiTheme="minorEastAsia"/>
          <w:b/>
          <w:bCs/>
        </w:rPr>
      </w:pPr>
      <w:bookmarkStart w:id="429" w:name="_Toc225152335"/>
      <w:r w:rsidRPr="006414F7">
        <w:rPr>
          <w:rFonts w:asciiTheme="minorEastAsia" w:eastAsiaTheme="minorEastAsia" w:hAnsiTheme="minorEastAsia" w:hint="eastAsia"/>
          <w:b/>
          <w:bCs/>
        </w:rPr>
        <w:lastRenderedPageBreak/>
        <w:t>基金托管人与基金管理人之间的业务监督、核查</w:t>
      </w:r>
      <w:bookmarkEnd w:id="429"/>
    </w:p>
    <w:p w:rsidR="009D75B9" w:rsidRPr="006414F7" w:rsidRDefault="009D75B9" w:rsidP="009C5EC3">
      <w:pPr>
        <w:pStyle w:val="a6"/>
        <w:numPr>
          <w:ilvl w:val="3"/>
          <w:numId w:val="36"/>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根据《暂行办法》、《试点办法》、《基金合同》和有关证券法规的规定，托管人应对基金管理人就基金资产的投资对象、基金资产的投资组合比例、基金资产的核算、基金资产净值的计算、基金管理人报酬的计提和支付、基金托管人报酬的计提和支付、基金的申购与赎回、基金收益分配等行为的合法性、合规性进行监督和核查。</w:t>
      </w:r>
    </w:p>
    <w:p w:rsidR="00C1390D" w:rsidRPr="006414F7" w:rsidRDefault="00C1390D" w:rsidP="00812E1A">
      <w:pPr>
        <w:ind w:rightChars="40" w:right="84"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其中，基金托管人根据《公开募集开放式证券投资基金流动性风险管理规定》对投资组合的比例做如下监督：</w:t>
      </w:r>
    </w:p>
    <w:p w:rsidR="00C1390D" w:rsidRPr="006414F7" w:rsidRDefault="00C1390D" w:rsidP="00812E1A">
      <w:pPr>
        <w:ind w:rightChars="40" w:right="84" w:firstLineChars="200" w:firstLine="420"/>
        <w:rPr>
          <w:rFonts w:asciiTheme="minorEastAsia" w:eastAsiaTheme="minorEastAsia" w:hAnsiTheme="minorEastAsia"/>
          <w:szCs w:val="21"/>
        </w:rPr>
      </w:pPr>
      <w:r w:rsidRPr="006414F7">
        <w:rPr>
          <w:rFonts w:asciiTheme="minorEastAsia" w:eastAsiaTheme="minorEastAsia" w:hAnsiTheme="minorEastAsia"/>
          <w:szCs w:val="21"/>
        </w:rPr>
        <w:fldChar w:fldCharType="begin"/>
      </w:r>
      <w:r w:rsidRPr="006414F7">
        <w:rPr>
          <w:rFonts w:asciiTheme="minorEastAsia" w:eastAsiaTheme="minorEastAsia" w:hAnsiTheme="minorEastAsia"/>
          <w:szCs w:val="21"/>
        </w:rPr>
        <w:instrText xml:space="preserve"> </w:instrText>
      </w:r>
      <w:r w:rsidRPr="006414F7">
        <w:rPr>
          <w:rFonts w:asciiTheme="minorEastAsia" w:eastAsiaTheme="minorEastAsia" w:hAnsiTheme="minorEastAsia" w:hint="eastAsia"/>
          <w:szCs w:val="21"/>
        </w:rPr>
        <w:instrText>= 1 \* GB3</w:instrText>
      </w:r>
      <w:r w:rsidRPr="006414F7">
        <w:rPr>
          <w:rFonts w:asciiTheme="minorEastAsia" w:eastAsiaTheme="minorEastAsia" w:hAnsiTheme="minorEastAsia"/>
          <w:szCs w:val="21"/>
        </w:rPr>
        <w:instrText xml:space="preserve"> </w:instrText>
      </w:r>
      <w:r w:rsidRPr="006414F7">
        <w:rPr>
          <w:rFonts w:asciiTheme="minorEastAsia" w:eastAsiaTheme="minorEastAsia" w:hAnsiTheme="minorEastAsia"/>
          <w:szCs w:val="21"/>
        </w:rPr>
        <w:fldChar w:fldCharType="separate"/>
      </w:r>
      <w:r w:rsidRPr="006414F7">
        <w:rPr>
          <w:rFonts w:asciiTheme="minorEastAsia" w:eastAsiaTheme="minorEastAsia" w:hAnsiTheme="minorEastAsia" w:hint="eastAsia"/>
          <w:noProof/>
          <w:szCs w:val="21"/>
        </w:rPr>
        <w:t>①</w:t>
      </w:r>
      <w:r w:rsidRPr="006414F7">
        <w:rPr>
          <w:rFonts w:asciiTheme="minorEastAsia" w:eastAsiaTheme="minorEastAsia" w:hAnsiTheme="minorEastAsia"/>
          <w:szCs w:val="21"/>
        </w:rPr>
        <w:fldChar w:fldCharType="end"/>
      </w:r>
      <w:r w:rsidRPr="006414F7">
        <w:rPr>
          <w:rFonts w:asciiTheme="minorEastAsia" w:eastAsiaTheme="minorEastAsia" w:hAnsiTheme="minorEastAsia" w:hint="eastAsia"/>
          <w:szCs w:val="21"/>
        </w:rPr>
        <w:t>现金不包括结算备付金、存出保证金、应收申购款等。</w:t>
      </w:r>
    </w:p>
    <w:p w:rsidR="00C1390D" w:rsidRPr="006414F7" w:rsidRDefault="00C1390D" w:rsidP="00812E1A">
      <w:pPr>
        <w:ind w:rightChars="40" w:right="84" w:firstLineChars="200" w:firstLine="420"/>
        <w:rPr>
          <w:rFonts w:asciiTheme="minorEastAsia" w:eastAsiaTheme="minorEastAsia" w:hAnsiTheme="minorEastAsia"/>
          <w:szCs w:val="21"/>
        </w:rPr>
      </w:pPr>
      <w:r w:rsidRPr="006414F7">
        <w:rPr>
          <w:rFonts w:asciiTheme="minorEastAsia" w:eastAsiaTheme="minorEastAsia" w:hAnsiTheme="minorEastAsia"/>
          <w:szCs w:val="21"/>
        </w:rPr>
        <w:fldChar w:fldCharType="begin"/>
      </w:r>
      <w:r w:rsidRPr="006414F7">
        <w:rPr>
          <w:rFonts w:asciiTheme="minorEastAsia" w:eastAsiaTheme="minorEastAsia" w:hAnsiTheme="minorEastAsia"/>
          <w:szCs w:val="21"/>
        </w:rPr>
        <w:instrText xml:space="preserve"> </w:instrText>
      </w:r>
      <w:r w:rsidRPr="006414F7">
        <w:rPr>
          <w:rFonts w:asciiTheme="minorEastAsia" w:eastAsiaTheme="minorEastAsia" w:hAnsiTheme="minorEastAsia" w:hint="eastAsia"/>
          <w:szCs w:val="21"/>
        </w:rPr>
        <w:instrText>= 2 \* GB3</w:instrText>
      </w:r>
      <w:r w:rsidRPr="006414F7">
        <w:rPr>
          <w:rFonts w:asciiTheme="minorEastAsia" w:eastAsiaTheme="minorEastAsia" w:hAnsiTheme="minorEastAsia"/>
          <w:szCs w:val="21"/>
        </w:rPr>
        <w:instrText xml:space="preserve"> </w:instrText>
      </w:r>
      <w:r w:rsidRPr="006414F7">
        <w:rPr>
          <w:rFonts w:asciiTheme="minorEastAsia" w:eastAsiaTheme="minorEastAsia" w:hAnsiTheme="minorEastAsia"/>
          <w:szCs w:val="21"/>
        </w:rPr>
        <w:fldChar w:fldCharType="separate"/>
      </w:r>
      <w:r w:rsidRPr="006414F7">
        <w:rPr>
          <w:rFonts w:asciiTheme="minorEastAsia" w:eastAsiaTheme="minorEastAsia" w:hAnsiTheme="minorEastAsia" w:hint="eastAsia"/>
          <w:noProof/>
          <w:szCs w:val="21"/>
        </w:rPr>
        <w:t>②</w:t>
      </w:r>
      <w:r w:rsidRPr="006414F7">
        <w:rPr>
          <w:rFonts w:asciiTheme="minorEastAsia" w:eastAsiaTheme="minorEastAsia" w:hAnsiTheme="minorEastAsia"/>
          <w:szCs w:val="21"/>
        </w:rPr>
        <w:fldChar w:fldCharType="end"/>
      </w:r>
      <w:r w:rsidRPr="006414F7">
        <w:rPr>
          <w:rFonts w:asciiTheme="minorEastAsia" w:eastAsiaTheme="minorEastAsia" w:hAnsiTheme="minorEastAsia" w:hint="eastAsia"/>
          <w:szCs w:val="21"/>
        </w:rPr>
        <w:t>基金管理人管理的且由本托管人托管的全部开放式基金持有一家上市公司发行的可流通股票，不得超过该上市公司可流通股票的</w:t>
      </w:r>
      <w:r w:rsidRPr="006414F7">
        <w:rPr>
          <w:rFonts w:asciiTheme="minorEastAsia" w:eastAsiaTheme="minorEastAsia" w:hAnsiTheme="minorEastAsia"/>
          <w:szCs w:val="21"/>
        </w:rPr>
        <w:t>15%</w:t>
      </w:r>
      <w:r w:rsidRPr="006414F7">
        <w:rPr>
          <w:rFonts w:asciiTheme="minorEastAsia" w:eastAsiaTheme="minorEastAsia" w:hAnsiTheme="minorEastAsia" w:hint="eastAsia"/>
          <w:szCs w:val="21"/>
        </w:rPr>
        <w:t>；基金管理人管理的且由本托管人托管的全部投资组合持有一家上市公司发行的可流通股票，不得超过该上市公司可流通股票的</w:t>
      </w:r>
      <w:r w:rsidRPr="006414F7">
        <w:rPr>
          <w:rFonts w:asciiTheme="minorEastAsia" w:eastAsiaTheme="minorEastAsia" w:hAnsiTheme="minorEastAsia"/>
          <w:szCs w:val="21"/>
        </w:rPr>
        <w:t>30%</w:t>
      </w:r>
      <w:r w:rsidRPr="006414F7">
        <w:rPr>
          <w:rFonts w:asciiTheme="minorEastAsia" w:eastAsiaTheme="minorEastAsia" w:hAnsiTheme="minorEastAsia" w:hint="eastAsia"/>
          <w:szCs w:val="21"/>
        </w:rPr>
        <w:t>；</w:t>
      </w:r>
    </w:p>
    <w:p w:rsidR="00C1390D" w:rsidRPr="006414F7" w:rsidRDefault="00C1390D" w:rsidP="00812E1A">
      <w:pPr>
        <w:ind w:rightChars="40" w:right="84" w:firstLineChars="200" w:firstLine="420"/>
        <w:rPr>
          <w:rFonts w:asciiTheme="minorEastAsia" w:eastAsiaTheme="minorEastAsia" w:hAnsiTheme="minorEastAsia"/>
          <w:szCs w:val="21"/>
        </w:rPr>
      </w:pPr>
      <w:r w:rsidRPr="006414F7">
        <w:rPr>
          <w:rFonts w:asciiTheme="minorEastAsia" w:eastAsiaTheme="minorEastAsia" w:hAnsiTheme="minorEastAsia"/>
          <w:szCs w:val="21"/>
        </w:rPr>
        <w:fldChar w:fldCharType="begin"/>
      </w:r>
      <w:r w:rsidRPr="006414F7">
        <w:rPr>
          <w:rFonts w:asciiTheme="minorEastAsia" w:eastAsiaTheme="minorEastAsia" w:hAnsiTheme="minorEastAsia"/>
          <w:szCs w:val="21"/>
        </w:rPr>
        <w:instrText xml:space="preserve"> </w:instrText>
      </w:r>
      <w:r w:rsidRPr="006414F7">
        <w:rPr>
          <w:rFonts w:asciiTheme="minorEastAsia" w:eastAsiaTheme="minorEastAsia" w:hAnsiTheme="minorEastAsia" w:hint="eastAsia"/>
          <w:szCs w:val="21"/>
        </w:rPr>
        <w:instrText>= 3 \* GB3</w:instrText>
      </w:r>
      <w:r w:rsidRPr="006414F7">
        <w:rPr>
          <w:rFonts w:asciiTheme="minorEastAsia" w:eastAsiaTheme="minorEastAsia" w:hAnsiTheme="minorEastAsia"/>
          <w:szCs w:val="21"/>
        </w:rPr>
        <w:instrText xml:space="preserve"> </w:instrText>
      </w:r>
      <w:r w:rsidRPr="006414F7">
        <w:rPr>
          <w:rFonts w:asciiTheme="minorEastAsia" w:eastAsiaTheme="minorEastAsia" w:hAnsiTheme="minorEastAsia"/>
          <w:szCs w:val="21"/>
        </w:rPr>
        <w:fldChar w:fldCharType="separate"/>
      </w:r>
      <w:r w:rsidRPr="006414F7">
        <w:rPr>
          <w:rFonts w:asciiTheme="minorEastAsia" w:eastAsiaTheme="minorEastAsia" w:hAnsiTheme="minorEastAsia" w:hint="eastAsia"/>
          <w:noProof/>
          <w:szCs w:val="21"/>
        </w:rPr>
        <w:t>③</w:t>
      </w:r>
      <w:r w:rsidRPr="006414F7">
        <w:rPr>
          <w:rFonts w:asciiTheme="minorEastAsia" w:eastAsiaTheme="minorEastAsia" w:hAnsiTheme="minorEastAsia"/>
          <w:szCs w:val="21"/>
        </w:rPr>
        <w:fldChar w:fldCharType="end"/>
      </w:r>
      <w:r w:rsidRPr="006414F7">
        <w:rPr>
          <w:rFonts w:asciiTheme="minorEastAsia" w:eastAsiaTheme="minorEastAsia" w:hAnsiTheme="minorEastAsia" w:hint="eastAsia"/>
          <w:szCs w:val="21"/>
        </w:rPr>
        <w:t>本基金主动投资于流动性受限资产的市值合计不得超过该基金资产净值的</w:t>
      </w:r>
      <w:r w:rsidRPr="006414F7">
        <w:rPr>
          <w:rFonts w:asciiTheme="minorEastAsia" w:eastAsiaTheme="minorEastAsia" w:hAnsiTheme="minorEastAsia"/>
          <w:szCs w:val="21"/>
        </w:rPr>
        <w:t>15%</w:t>
      </w:r>
      <w:r w:rsidRPr="006414F7">
        <w:rPr>
          <w:rFonts w:asciiTheme="minorEastAsia" w:eastAsiaTheme="minorEastAsia" w:hAnsiTheme="minorEastAsia" w:hint="eastAsia"/>
          <w:szCs w:val="21"/>
        </w:rPr>
        <w:t>。因证券市场波动、上市公司股票停牌、基金规模变动等基金管理人之外的因素致使基金不符合前款所规定比例限制的，基金管理人不得主动新增流动性受限资产的投资；</w:t>
      </w:r>
    </w:p>
    <w:p w:rsidR="00C1390D" w:rsidRPr="006414F7" w:rsidRDefault="00C1390D" w:rsidP="00812E1A">
      <w:pPr>
        <w:pStyle w:val="a6"/>
        <w:snapToGrid w:val="0"/>
        <w:spacing w:line="360" w:lineRule="auto"/>
        <w:ind w:firstLineChars="199" w:firstLine="418"/>
        <w:rPr>
          <w:rFonts w:asciiTheme="minorEastAsia" w:eastAsiaTheme="minorEastAsia" w:hAnsiTheme="minorEastAsia"/>
        </w:rPr>
      </w:pPr>
      <w:r w:rsidRPr="006414F7">
        <w:rPr>
          <w:rFonts w:asciiTheme="minorEastAsia" w:eastAsiaTheme="minorEastAsia" w:hAnsiTheme="minorEastAsia"/>
          <w:szCs w:val="21"/>
        </w:rPr>
        <w:fldChar w:fldCharType="begin"/>
      </w:r>
      <w:r w:rsidRPr="006414F7">
        <w:rPr>
          <w:rFonts w:asciiTheme="minorEastAsia" w:eastAsiaTheme="minorEastAsia" w:hAnsiTheme="minorEastAsia"/>
          <w:szCs w:val="21"/>
        </w:rPr>
        <w:instrText xml:space="preserve"> </w:instrText>
      </w:r>
      <w:r w:rsidRPr="006414F7">
        <w:rPr>
          <w:rFonts w:asciiTheme="minorEastAsia" w:eastAsiaTheme="minorEastAsia" w:hAnsiTheme="minorEastAsia" w:hint="eastAsia"/>
          <w:szCs w:val="21"/>
        </w:rPr>
        <w:instrText>= 4 \* GB3</w:instrText>
      </w:r>
      <w:r w:rsidRPr="006414F7">
        <w:rPr>
          <w:rFonts w:asciiTheme="minorEastAsia" w:eastAsiaTheme="minorEastAsia" w:hAnsiTheme="minorEastAsia"/>
          <w:szCs w:val="21"/>
        </w:rPr>
        <w:instrText xml:space="preserve"> </w:instrText>
      </w:r>
      <w:r w:rsidRPr="006414F7">
        <w:rPr>
          <w:rFonts w:asciiTheme="minorEastAsia" w:eastAsiaTheme="minorEastAsia" w:hAnsiTheme="minorEastAsia"/>
          <w:szCs w:val="21"/>
        </w:rPr>
        <w:fldChar w:fldCharType="separate"/>
      </w:r>
      <w:r w:rsidRPr="006414F7">
        <w:rPr>
          <w:rFonts w:asciiTheme="minorEastAsia" w:eastAsiaTheme="minorEastAsia" w:hAnsiTheme="minorEastAsia" w:hint="eastAsia"/>
          <w:noProof/>
          <w:szCs w:val="21"/>
        </w:rPr>
        <w:t>④</w:t>
      </w:r>
      <w:r w:rsidRPr="006414F7">
        <w:rPr>
          <w:rFonts w:asciiTheme="minorEastAsia" w:eastAsiaTheme="minorEastAsia" w:hAnsiTheme="minorEastAsia"/>
          <w:szCs w:val="21"/>
        </w:rPr>
        <w:fldChar w:fldCharType="end"/>
      </w:r>
      <w:r w:rsidRPr="006414F7">
        <w:rPr>
          <w:rFonts w:asciiTheme="minorEastAsia" w:eastAsiaTheme="minorEastAsia" w:hAnsiTheme="minorEastAsia" w:hint="eastAsia"/>
          <w:szCs w:val="21"/>
        </w:rPr>
        <w:t>本基金与私募类证券资管产品及中国证监会认定的其他主体为交易对手开展逆回购交易的，可接受质押品的资质要求应当与基金合同约定的投资范围保持一致。本基金管理人承诺本基金与私募类证券资管产品及中国证监会认定的其他主体为交易对手开展逆回购交易的，可接受质押品的资质要求与基金合同约定的投资范围保持一致，并承担由于不一致所导致的风险或损失。</w:t>
      </w:r>
    </w:p>
    <w:p w:rsidR="009D75B9" w:rsidRPr="006414F7" w:rsidRDefault="009D75B9" w:rsidP="009C5EC3">
      <w:pPr>
        <w:numPr>
          <w:ilvl w:val="0"/>
          <w:numId w:val="37"/>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基金托管人发现基金管理人有违反《暂行办法》、《试点办法》、《基金合同》和有关法律、法规规定的行为，应及时以书面形式通知基金管理人限期纠正，基金管理人收到通知后应及时核对确认并以书面形式对基金托管人发出回函。在限期内，基金托管人有权随时对通知事项进行复查，督促基金管理人改正。基金管理人对基金托管人通知的违规事项未能在限期内纠正的，基金托管人应报告中国证监会。</w:t>
      </w:r>
    </w:p>
    <w:p w:rsidR="009D75B9" w:rsidRPr="006414F7" w:rsidRDefault="009D75B9" w:rsidP="009C5EC3">
      <w:pPr>
        <w:numPr>
          <w:ilvl w:val="0"/>
          <w:numId w:val="37"/>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如基金托管人认为基金管理人的作为或不作为违反了法律法规、《基金合同》或本托管协议，基金托管人应呈报中国证监会和其他监管部门，有权利并有义务行使法律法规、《基金合同》或本托管协议赋予、给予、规定的基金托管人的任何及所有权利和救济措施，以保护基金资产的安全和基金投资者的利益，包括但不限于就更换基金管理人事宜召集基金份额持有人大会、代表基金对因基金管理人的过错造成的基金资产的损失向基金管理人索赔。</w:t>
      </w:r>
    </w:p>
    <w:p w:rsidR="009D75B9" w:rsidRPr="006414F7" w:rsidRDefault="009D75B9" w:rsidP="009C5EC3">
      <w:pPr>
        <w:pStyle w:val="a6"/>
        <w:numPr>
          <w:ilvl w:val="3"/>
          <w:numId w:val="36"/>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根据《暂行办法》、《试点办法》、《基金合同》及其他有关规定，基金管理人就基金托管人是否及时执行基金管理人的投资指令、是否将基金资产和自有资产分帐管理、是否擅自动用基金资产、是否按时将分配给基金份额持有人的收益划入分红派息账户等事项，对基金托管人进行监督和核查。</w:t>
      </w:r>
    </w:p>
    <w:p w:rsidR="009D75B9" w:rsidRPr="006414F7" w:rsidRDefault="009D75B9" w:rsidP="009C5EC3">
      <w:pPr>
        <w:numPr>
          <w:ilvl w:val="0"/>
          <w:numId w:val="54"/>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lastRenderedPageBreak/>
        <w:t>基金管理人定期对基金托管人保管的基金资产进行核查。基金管理人发现基金托管人未对基金资产实行分账管理、擅自挪用基金资产、因基金托管人的过错导致基金资产灭失、减损、或处于危险状态的，基金管理人应立即以书面的方式要求基金托管人予以纠正和采取必要的补救措施。基金管理人有义务要求基金托管人赔偿基金因此所遭受的损失。</w:t>
      </w:r>
    </w:p>
    <w:p w:rsidR="009D75B9" w:rsidRPr="006414F7" w:rsidRDefault="009D75B9" w:rsidP="009C5EC3">
      <w:pPr>
        <w:numPr>
          <w:ilvl w:val="0"/>
          <w:numId w:val="54"/>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基金管理人发现基金托管人的行为违反《暂行办法》、《试点办法》、《基金合同》和有关法律、法规的规定，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w:t>
      </w:r>
    </w:p>
    <w:p w:rsidR="009D75B9" w:rsidRPr="006414F7" w:rsidRDefault="009D75B9" w:rsidP="009C5EC3">
      <w:pPr>
        <w:numPr>
          <w:ilvl w:val="0"/>
          <w:numId w:val="54"/>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如基金管理人认为基金托管人的作为或不作为违反了法律法规、《基金合同》或本托管协议，基金管理人应呈报中国证监会和其他监管部门，有权利并有义务行使法律法规、《基金合同》或本托管协议赋予、给予、规定的基金管理人的任何及所有权利和救济措施，以保护基金资产的安全和基金投资者的利益，包括但不限于就更换基金托管人事宜召集基金份额持有人大会、代表基金对因基金托管人的过错造成的基金资产的损失向基金托管人索赔；</w:t>
      </w:r>
    </w:p>
    <w:p w:rsidR="009D75B9" w:rsidRPr="006414F7" w:rsidRDefault="009D75B9" w:rsidP="009C5EC3">
      <w:pPr>
        <w:pStyle w:val="a6"/>
        <w:numPr>
          <w:ilvl w:val="3"/>
          <w:numId w:val="36"/>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基金管理人和基金托管人有义务配合和协助对方依照本协议对基金业务执行监督、核查。基金管理人或基金托管人无正当理由，拒绝、阻挠对方根据本协议规定行使监督权，或采取拖延、欺诈等手段妨碍对方进行有效监督，情节严重或经监督方提出警告仍不改正的，监督方应报告中国证监会。</w:t>
      </w:r>
    </w:p>
    <w:p w:rsidR="009D75B9" w:rsidRPr="006414F7" w:rsidRDefault="009D75B9" w:rsidP="009C5EC3">
      <w:pPr>
        <w:numPr>
          <w:ilvl w:val="0"/>
          <w:numId w:val="42"/>
        </w:numPr>
        <w:tabs>
          <w:tab w:val="clear" w:pos="1140"/>
          <w:tab w:val="num" w:pos="0"/>
        </w:tabs>
        <w:autoSpaceDE w:val="0"/>
        <w:autoSpaceDN w:val="0"/>
        <w:adjustRightInd w:val="0"/>
        <w:snapToGrid w:val="0"/>
        <w:spacing w:line="360" w:lineRule="auto"/>
        <w:ind w:firstLine="0"/>
        <w:rPr>
          <w:rFonts w:asciiTheme="minorEastAsia" w:eastAsiaTheme="minorEastAsia" w:hAnsiTheme="minorEastAsia"/>
          <w:b/>
          <w:bCs/>
        </w:rPr>
      </w:pPr>
      <w:bookmarkStart w:id="430" w:name="_Toc225152336"/>
      <w:r w:rsidRPr="006414F7">
        <w:rPr>
          <w:rFonts w:asciiTheme="minorEastAsia" w:eastAsiaTheme="minorEastAsia" w:hAnsiTheme="minorEastAsia" w:hint="eastAsia"/>
          <w:b/>
          <w:bCs/>
        </w:rPr>
        <w:t>基金财产的保管</w:t>
      </w:r>
      <w:bookmarkEnd w:id="430"/>
    </w:p>
    <w:p w:rsidR="009D75B9" w:rsidRPr="006414F7" w:rsidRDefault="009D75B9" w:rsidP="009C5EC3">
      <w:pPr>
        <w:numPr>
          <w:ilvl w:val="0"/>
          <w:numId w:val="38"/>
        </w:numPr>
        <w:snapToGrid w:val="0"/>
        <w:spacing w:line="360" w:lineRule="auto"/>
        <w:rPr>
          <w:rFonts w:asciiTheme="minorEastAsia" w:eastAsiaTheme="minorEastAsia" w:hAnsiTheme="minorEastAsia"/>
          <w:b/>
          <w:bCs/>
        </w:rPr>
      </w:pPr>
      <w:r w:rsidRPr="006414F7">
        <w:rPr>
          <w:rFonts w:asciiTheme="minorEastAsia" w:eastAsiaTheme="minorEastAsia" w:hAnsiTheme="minorEastAsia" w:hint="eastAsia"/>
          <w:b/>
          <w:bCs/>
        </w:rPr>
        <w:t>基金资产保管的原则</w:t>
      </w:r>
    </w:p>
    <w:p w:rsidR="009D75B9" w:rsidRPr="006414F7" w:rsidRDefault="009D75B9" w:rsidP="009C5EC3">
      <w:pPr>
        <w:numPr>
          <w:ilvl w:val="1"/>
          <w:numId w:val="38"/>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本基金所有资产的保管责任，由基金托管人承担。基金托管人将遵守《信托法》、《暂行办法》、《试点办法》、《基金合同》及其他有关规定，为基金份额持有人的最大利益处理基金事务。基金托管人保证恪尽职守，依照诚实信用、勤勉尽责的原则，谨慎、有效的持有并保管基金资产。</w:t>
      </w:r>
    </w:p>
    <w:p w:rsidR="009D75B9" w:rsidRPr="006414F7" w:rsidRDefault="009D75B9" w:rsidP="009C5EC3">
      <w:pPr>
        <w:pStyle w:val="a6"/>
        <w:numPr>
          <w:ilvl w:val="1"/>
          <w:numId w:val="38"/>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基金托管人应当设立专门的基金托管部，具有符合要求的营业场所，配备足够的、合格的熟悉基金托管业务的专职人员，负责基金资产托管事宜；建立健全内部风险监控制度，对负责基金资产托管的部门和人员的行为进行事先控制和事后监督，防范和减少风险。</w:t>
      </w:r>
    </w:p>
    <w:p w:rsidR="009D75B9" w:rsidRPr="006414F7" w:rsidRDefault="009D75B9" w:rsidP="009C5EC3">
      <w:pPr>
        <w:numPr>
          <w:ilvl w:val="1"/>
          <w:numId w:val="38"/>
        </w:numPr>
        <w:overflowPunct w:val="0"/>
        <w:autoSpaceDE w:val="0"/>
        <w:autoSpaceDN w:val="0"/>
        <w:adjustRightInd w:val="0"/>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基金托管人应当购置并保持对于基金资产的托管所必要的设备和设施（包括硬件和软件），并对设备和设施进行维修、维护和更换，以保持设备和设施的正常运行。</w:t>
      </w:r>
    </w:p>
    <w:p w:rsidR="009D75B9" w:rsidRPr="006414F7" w:rsidRDefault="009D75B9" w:rsidP="009C5EC3">
      <w:pPr>
        <w:numPr>
          <w:ilvl w:val="1"/>
          <w:numId w:val="38"/>
        </w:numPr>
        <w:overflowPunct w:val="0"/>
        <w:autoSpaceDE w:val="0"/>
        <w:autoSpaceDN w:val="0"/>
        <w:adjustRightInd w:val="0"/>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除依据《信托法》、《暂行办法》、《试点办法》、本《基金合同》及其他有关规定外，不为自己及任何第三人谋取利益，基金托管人违反此义务，利用基金资产为自己及任何第三方谋取利益，所得利益归于基金资产；</w:t>
      </w:r>
    </w:p>
    <w:p w:rsidR="009D75B9" w:rsidRPr="006414F7" w:rsidRDefault="009D75B9" w:rsidP="001A2E39">
      <w:pPr>
        <w:overflowPunct w:val="0"/>
        <w:autoSpaceDE w:val="0"/>
        <w:autoSpaceDN w:val="0"/>
        <w:adjustRightInd w:val="0"/>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lastRenderedPageBreak/>
        <w:t>基金托管人不得将基金资产转为其固有财产，不得将固有资产与基金资产进行交易，或将不同基金资产进行相互交易；违背此款规定的，将承担相应的责任，包括但不限于恢复基金资产的原状、承担赔偿责任。</w:t>
      </w:r>
    </w:p>
    <w:p w:rsidR="009D75B9" w:rsidRPr="006414F7" w:rsidRDefault="009D75B9" w:rsidP="009C5EC3">
      <w:pPr>
        <w:numPr>
          <w:ilvl w:val="1"/>
          <w:numId w:val="38"/>
        </w:numPr>
        <w:overflowPunct w:val="0"/>
        <w:autoSpaceDE w:val="0"/>
        <w:autoSpaceDN w:val="0"/>
        <w:adjustRightInd w:val="0"/>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基金托管人必须将基金资产与自有资产严格分开，将本基金资产与其托管的其他基金资产严格分开；基金托管人应当为基金设立独立的账户，建立独立的帐簿，与基金托管人的其他业务和其他基金的托管业务实行严格的分账管理，保证不同基金之间在名册登记、</w:t>
      </w:r>
      <w:r w:rsidR="00B1567C" w:rsidRPr="006414F7">
        <w:rPr>
          <w:rFonts w:asciiTheme="minorEastAsia" w:eastAsiaTheme="minorEastAsia" w:hAnsiTheme="minorEastAsia" w:hint="eastAsia"/>
        </w:rPr>
        <w:t>账户</w:t>
      </w:r>
      <w:r w:rsidRPr="006414F7">
        <w:rPr>
          <w:rFonts w:asciiTheme="minorEastAsia" w:eastAsiaTheme="minorEastAsia" w:hAnsiTheme="minorEastAsia" w:hint="eastAsia"/>
        </w:rPr>
        <w:t>设置、资金划拨、帐册记录等方面相互独立。</w:t>
      </w:r>
    </w:p>
    <w:p w:rsidR="009D75B9" w:rsidRPr="006414F7" w:rsidRDefault="009D75B9" w:rsidP="009C5EC3">
      <w:pPr>
        <w:numPr>
          <w:ilvl w:val="1"/>
          <w:numId w:val="38"/>
        </w:numPr>
        <w:overflowPunct w:val="0"/>
        <w:autoSpaceDE w:val="0"/>
        <w:autoSpaceDN w:val="0"/>
        <w:adjustRightInd w:val="0"/>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除依据《信托法》、《暂行办法》、《试点办法》、本《基金合同》及其他有关规定外，基金托管人不得委托第三人托管基金资产；</w:t>
      </w:r>
    </w:p>
    <w:p w:rsidR="009D75B9" w:rsidRPr="006414F7" w:rsidRDefault="009D75B9" w:rsidP="009C5EC3">
      <w:pPr>
        <w:numPr>
          <w:ilvl w:val="1"/>
          <w:numId w:val="38"/>
        </w:numPr>
        <w:overflowPunct w:val="0"/>
        <w:autoSpaceDE w:val="0"/>
        <w:autoSpaceDN w:val="0"/>
        <w:adjustRightInd w:val="0"/>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基金托管人应安全、完整地保管基金资产；未经基金管理人的正当指令，不得自行运用、处分、分配基金的任何资产。</w:t>
      </w:r>
    </w:p>
    <w:p w:rsidR="009D75B9" w:rsidRPr="006414F7" w:rsidRDefault="009D75B9" w:rsidP="009C5EC3">
      <w:pPr>
        <w:numPr>
          <w:ilvl w:val="0"/>
          <w:numId w:val="38"/>
        </w:numPr>
        <w:snapToGrid w:val="0"/>
        <w:spacing w:line="360" w:lineRule="auto"/>
        <w:rPr>
          <w:rFonts w:asciiTheme="minorEastAsia" w:eastAsiaTheme="minorEastAsia" w:hAnsiTheme="minorEastAsia"/>
          <w:b/>
          <w:bCs/>
        </w:rPr>
      </w:pPr>
      <w:r w:rsidRPr="006414F7">
        <w:rPr>
          <w:rFonts w:asciiTheme="minorEastAsia" w:eastAsiaTheme="minorEastAsia" w:hAnsiTheme="minorEastAsia" w:hint="eastAsia"/>
          <w:b/>
          <w:bCs/>
        </w:rPr>
        <w:t>基金成立时募集资金的验证</w:t>
      </w:r>
    </w:p>
    <w:p w:rsidR="009D75B9" w:rsidRPr="006414F7" w:rsidRDefault="009D75B9" w:rsidP="001A2E39">
      <w:pPr>
        <w:pStyle w:val="23"/>
        <w:snapToGrid w:val="0"/>
        <w:spacing w:line="360" w:lineRule="auto"/>
        <w:ind w:left="0" w:firstLine="200"/>
        <w:rPr>
          <w:rFonts w:asciiTheme="minorEastAsia" w:eastAsiaTheme="minorEastAsia" w:hAnsiTheme="minorEastAsia"/>
          <w:color w:val="auto"/>
          <w:sz w:val="21"/>
        </w:rPr>
      </w:pPr>
      <w:r w:rsidRPr="006414F7">
        <w:rPr>
          <w:rFonts w:asciiTheme="minorEastAsia" w:eastAsiaTheme="minorEastAsia" w:hAnsiTheme="minorEastAsia" w:hint="eastAsia"/>
          <w:color w:val="auto"/>
          <w:sz w:val="21"/>
        </w:rPr>
        <w:t>基金设立募集期满或基金发起人宣布停止募集时，基金发起人应将设立募集的全部资金存入其指定的验资专户；由基金发起人聘请具有从事证券业务资格的会计师事务所进行验资，出具验资报告，出具的验资报告应由参加验资的</w:t>
      </w:r>
      <w:r w:rsidRPr="006414F7">
        <w:rPr>
          <w:rFonts w:asciiTheme="minorEastAsia" w:eastAsiaTheme="minorEastAsia" w:hAnsiTheme="minorEastAsia"/>
          <w:color w:val="auto"/>
          <w:sz w:val="21"/>
        </w:rPr>
        <w:t>2</w:t>
      </w:r>
      <w:r w:rsidRPr="006414F7">
        <w:rPr>
          <w:rFonts w:asciiTheme="minorEastAsia" w:eastAsiaTheme="minorEastAsia" w:hAnsiTheme="minorEastAsia" w:hint="eastAsia"/>
          <w:color w:val="auto"/>
          <w:sz w:val="21"/>
        </w:rPr>
        <w:t>名以上（含</w:t>
      </w:r>
      <w:r w:rsidRPr="006414F7">
        <w:rPr>
          <w:rFonts w:asciiTheme="minorEastAsia" w:eastAsiaTheme="minorEastAsia" w:hAnsiTheme="minorEastAsia"/>
          <w:color w:val="auto"/>
          <w:sz w:val="21"/>
        </w:rPr>
        <w:t>2</w:t>
      </w:r>
      <w:r w:rsidRPr="006414F7">
        <w:rPr>
          <w:rFonts w:asciiTheme="minorEastAsia" w:eastAsiaTheme="minorEastAsia" w:hAnsiTheme="minorEastAsia" w:hint="eastAsia"/>
          <w:color w:val="auto"/>
          <w:sz w:val="21"/>
        </w:rPr>
        <w:t>名）中国注册会计师签字有效。</w:t>
      </w:r>
    </w:p>
    <w:p w:rsidR="009D75B9" w:rsidRPr="006414F7" w:rsidRDefault="009D75B9" w:rsidP="009C5EC3">
      <w:pPr>
        <w:numPr>
          <w:ilvl w:val="0"/>
          <w:numId w:val="38"/>
        </w:numPr>
        <w:snapToGrid w:val="0"/>
        <w:spacing w:line="360" w:lineRule="auto"/>
        <w:rPr>
          <w:rFonts w:asciiTheme="minorEastAsia" w:eastAsiaTheme="minorEastAsia" w:hAnsiTheme="minorEastAsia"/>
          <w:b/>
          <w:bCs/>
        </w:rPr>
      </w:pPr>
      <w:r w:rsidRPr="006414F7">
        <w:rPr>
          <w:rFonts w:asciiTheme="minorEastAsia" w:eastAsiaTheme="minorEastAsia" w:hAnsiTheme="minorEastAsia" w:hint="eastAsia"/>
          <w:b/>
          <w:bCs/>
        </w:rPr>
        <w:t>基金的银行账户的开设和管理</w:t>
      </w:r>
    </w:p>
    <w:p w:rsidR="009D75B9" w:rsidRPr="006414F7" w:rsidRDefault="009D75B9" w:rsidP="009C5EC3">
      <w:pPr>
        <w:pStyle w:val="a6"/>
        <w:numPr>
          <w:ilvl w:val="1"/>
          <w:numId w:val="38"/>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基金托管人应负责本基金的银行账户的开设和管理。</w:t>
      </w:r>
    </w:p>
    <w:p w:rsidR="009D75B9" w:rsidRPr="006414F7" w:rsidRDefault="009D75B9" w:rsidP="009C5EC3">
      <w:pPr>
        <w:numPr>
          <w:ilvl w:val="1"/>
          <w:numId w:val="38"/>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基金托管人以本基金的名义在其营业机构开设本基金的银行账户。本基金的银行预留印鉴，由基金托管人保管和使用。本基金的一切货币收支活动，包括但不限于投资、支付赎回金额、支付基金收益、收取申购款，均需通过本基金的银行账户进行。</w:t>
      </w:r>
    </w:p>
    <w:p w:rsidR="009D75B9" w:rsidRPr="006414F7" w:rsidRDefault="009D75B9" w:rsidP="009C5EC3">
      <w:pPr>
        <w:pStyle w:val="24"/>
        <w:numPr>
          <w:ilvl w:val="1"/>
          <w:numId w:val="38"/>
        </w:numPr>
        <w:snapToGrid w:val="0"/>
        <w:spacing w:line="360" w:lineRule="auto"/>
        <w:rPr>
          <w:rFonts w:asciiTheme="minorEastAsia" w:eastAsiaTheme="minorEastAsia" w:hAnsiTheme="minorEastAsia"/>
          <w:sz w:val="21"/>
        </w:rPr>
      </w:pPr>
      <w:r w:rsidRPr="006414F7">
        <w:rPr>
          <w:rFonts w:asciiTheme="minorEastAsia" w:eastAsiaTheme="minorEastAsia" w:hAnsiTheme="minorEastAsia" w:hint="eastAsia"/>
          <w:sz w:val="21"/>
        </w:rPr>
        <w:t>本基金银行账户的开立和使用，限于满足开展本基金业务的需要。基金托管人和基金管理人不得假借本基金的名义开立其他任何银行账户；亦不得使用基金的任何银行账户进行本基金业务以外的活动。</w:t>
      </w:r>
    </w:p>
    <w:p w:rsidR="009D75B9" w:rsidRPr="006414F7" w:rsidRDefault="009D75B9" w:rsidP="009C5EC3">
      <w:pPr>
        <w:numPr>
          <w:ilvl w:val="1"/>
          <w:numId w:val="38"/>
        </w:numPr>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基金银行账户的管理应符合《中华人民共和国票据法》、《银行账户管理办法》、《现金管理条例》、《中国人民银行利率管理的有关规定》、《关于大额现金支付管理的通知》、《支付结算办法》以及其他有关规定。</w:t>
      </w:r>
    </w:p>
    <w:p w:rsidR="009D75B9" w:rsidRPr="006414F7" w:rsidRDefault="009D75B9" w:rsidP="009C5EC3">
      <w:pPr>
        <w:numPr>
          <w:ilvl w:val="0"/>
          <w:numId w:val="38"/>
        </w:numPr>
        <w:snapToGrid w:val="0"/>
        <w:spacing w:line="360" w:lineRule="auto"/>
        <w:rPr>
          <w:rFonts w:asciiTheme="minorEastAsia" w:eastAsiaTheme="minorEastAsia" w:hAnsiTheme="minorEastAsia"/>
          <w:b/>
          <w:bCs/>
        </w:rPr>
      </w:pPr>
      <w:r w:rsidRPr="006414F7">
        <w:rPr>
          <w:rFonts w:asciiTheme="minorEastAsia" w:eastAsiaTheme="minorEastAsia" w:hAnsiTheme="minorEastAsia" w:hint="eastAsia"/>
          <w:b/>
          <w:bCs/>
        </w:rPr>
        <w:t>基金证券账户和资金账户的开设和管理</w:t>
      </w:r>
    </w:p>
    <w:p w:rsidR="009D75B9" w:rsidRPr="006414F7" w:rsidRDefault="009D75B9" w:rsidP="009C5EC3">
      <w:pPr>
        <w:numPr>
          <w:ilvl w:val="1"/>
          <w:numId w:val="38"/>
        </w:numPr>
        <w:tabs>
          <w:tab w:val="num" w:pos="945"/>
        </w:tabs>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基金托管人应当以基金托管人和“易方达平稳增长证券投资基金”联名的方式在中国证券登记结算有限责任公司开设证券账户。</w:t>
      </w:r>
    </w:p>
    <w:p w:rsidR="009D75B9" w:rsidRPr="006414F7" w:rsidRDefault="009D75B9" w:rsidP="009C5EC3">
      <w:pPr>
        <w:numPr>
          <w:ilvl w:val="1"/>
          <w:numId w:val="38"/>
        </w:numPr>
        <w:tabs>
          <w:tab w:val="num" w:pos="945"/>
        </w:tabs>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本基金证券账户的开立和使用，限于满足开展本基金业务的需要。基金托管人和基金管理人不得出借和未经另一方同意擅自转让本基金的任何证券账户；亦不得使用本基金的任何证券账户进行本基金业务以外的活动。</w:t>
      </w:r>
    </w:p>
    <w:p w:rsidR="009D75B9" w:rsidRPr="006414F7" w:rsidRDefault="009D75B9" w:rsidP="009C5EC3">
      <w:pPr>
        <w:numPr>
          <w:ilvl w:val="1"/>
          <w:numId w:val="38"/>
        </w:numPr>
        <w:tabs>
          <w:tab w:val="num" w:pos="945"/>
        </w:tabs>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基金托管人应当</w:t>
      </w:r>
      <w:r w:rsidRPr="006414F7">
        <w:rPr>
          <w:rFonts w:asciiTheme="minorEastAsia" w:eastAsiaTheme="minorEastAsia" w:hAnsiTheme="minorEastAsia"/>
        </w:rPr>
        <w:t>以</w:t>
      </w:r>
      <w:r w:rsidRPr="006414F7">
        <w:rPr>
          <w:rFonts w:asciiTheme="minorEastAsia" w:eastAsiaTheme="minorEastAsia" w:hAnsiTheme="minorEastAsia" w:hint="eastAsia"/>
        </w:rPr>
        <w:t>基金托管人的名义在中国证券登记结算有限责任公司开立证券交易</w:t>
      </w:r>
      <w:r w:rsidRPr="006414F7">
        <w:rPr>
          <w:rFonts w:asciiTheme="minorEastAsia" w:eastAsiaTheme="minorEastAsia" w:hAnsiTheme="minorEastAsia" w:hint="eastAsia"/>
        </w:rPr>
        <w:lastRenderedPageBreak/>
        <w:t>资金账户，用于证券资金清算；以“易方达平稳增长证券投资基金”的名义在中央国债登记结算有限责任公司开立国债托管</w:t>
      </w:r>
      <w:r w:rsidR="00B1567C" w:rsidRPr="006414F7">
        <w:rPr>
          <w:rFonts w:asciiTheme="minorEastAsia" w:eastAsiaTheme="minorEastAsia" w:hAnsiTheme="minorEastAsia" w:hint="eastAsia"/>
        </w:rPr>
        <w:t>账户</w:t>
      </w:r>
      <w:r w:rsidRPr="006414F7">
        <w:rPr>
          <w:rFonts w:asciiTheme="minorEastAsia" w:eastAsiaTheme="minorEastAsia" w:hAnsiTheme="minorEastAsia" w:hint="eastAsia"/>
        </w:rPr>
        <w:t>，用于国债的交易和清算。</w:t>
      </w:r>
    </w:p>
    <w:p w:rsidR="009D75B9" w:rsidRPr="006414F7" w:rsidRDefault="009D75B9" w:rsidP="009C5EC3">
      <w:pPr>
        <w:numPr>
          <w:ilvl w:val="1"/>
          <w:numId w:val="38"/>
        </w:numPr>
        <w:tabs>
          <w:tab w:val="num" w:pos="945"/>
        </w:tabs>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若中国证监会或其他监管机构在本托管协议订立日之后允许本基金从事其他投资品种的投资业务，则基金托管人应当以本基金的名义开设从事该投资业务的</w:t>
      </w:r>
      <w:r w:rsidR="00B1567C" w:rsidRPr="006414F7">
        <w:rPr>
          <w:rFonts w:asciiTheme="minorEastAsia" w:eastAsiaTheme="minorEastAsia" w:hAnsiTheme="minorEastAsia" w:hint="eastAsia"/>
        </w:rPr>
        <w:t>账户</w:t>
      </w:r>
      <w:r w:rsidRPr="006414F7">
        <w:rPr>
          <w:rFonts w:asciiTheme="minorEastAsia" w:eastAsiaTheme="minorEastAsia" w:hAnsiTheme="minorEastAsia" w:hint="eastAsia"/>
        </w:rPr>
        <w:t>，并遵守上述关于</w:t>
      </w:r>
      <w:r w:rsidR="00B1567C" w:rsidRPr="006414F7">
        <w:rPr>
          <w:rFonts w:asciiTheme="minorEastAsia" w:eastAsiaTheme="minorEastAsia" w:hAnsiTheme="minorEastAsia" w:hint="eastAsia"/>
        </w:rPr>
        <w:t>账户</w:t>
      </w:r>
      <w:r w:rsidRPr="006414F7">
        <w:rPr>
          <w:rFonts w:asciiTheme="minorEastAsia" w:eastAsiaTheme="minorEastAsia" w:hAnsiTheme="minorEastAsia" w:hint="eastAsia"/>
        </w:rPr>
        <w:t>开设、使用的规定。</w:t>
      </w:r>
    </w:p>
    <w:p w:rsidR="009D75B9" w:rsidRPr="006414F7" w:rsidRDefault="009D75B9" w:rsidP="009C5EC3">
      <w:pPr>
        <w:numPr>
          <w:ilvl w:val="0"/>
          <w:numId w:val="38"/>
        </w:numPr>
        <w:snapToGrid w:val="0"/>
        <w:spacing w:line="360" w:lineRule="auto"/>
        <w:rPr>
          <w:rFonts w:asciiTheme="minorEastAsia" w:eastAsiaTheme="minorEastAsia" w:hAnsiTheme="minorEastAsia"/>
          <w:b/>
          <w:bCs/>
        </w:rPr>
      </w:pPr>
      <w:r w:rsidRPr="006414F7">
        <w:rPr>
          <w:rFonts w:asciiTheme="minorEastAsia" w:eastAsiaTheme="minorEastAsia" w:hAnsiTheme="minorEastAsia" w:hint="eastAsia"/>
          <w:b/>
          <w:bCs/>
        </w:rPr>
        <w:t>基金资产投资的有关实物证券的保管</w:t>
      </w:r>
    </w:p>
    <w:p w:rsidR="009D75B9" w:rsidRPr="006414F7" w:rsidRDefault="009D75B9" w:rsidP="001A2E39">
      <w:pPr>
        <w:pStyle w:val="32"/>
        <w:snapToGrid w:val="0"/>
        <w:spacing w:line="360" w:lineRule="auto"/>
        <w:ind w:firstLine="420"/>
        <w:rPr>
          <w:rFonts w:asciiTheme="minorEastAsia" w:eastAsiaTheme="minorEastAsia" w:hAnsiTheme="minorEastAsia"/>
          <w:color w:val="auto"/>
          <w:sz w:val="21"/>
        </w:rPr>
      </w:pPr>
      <w:r w:rsidRPr="006414F7">
        <w:rPr>
          <w:rFonts w:asciiTheme="minorEastAsia" w:eastAsiaTheme="minorEastAsia" w:hAnsiTheme="minorEastAsia" w:hint="eastAsia"/>
          <w:color w:val="auto"/>
          <w:sz w:val="21"/>
        </w:rPr>
        <w:t>实物证券由基金托管人存放于托管银行的保管库，但要与非本基金的其他实物证券分开保管；也可存入中央国债登记结算有限责任公司或中国证券登记结算有限责任公司的代保管库。保管凭证由基金托管人持有。实物证券的购买和转让，由基金托管人根据基金管理人的指令办理。</w:t>
      </w:r>
    </w:p>
    <w:p w:rsidR="009D75B9" w:rsidRPr="006414F7" w:rsidRDefault="009D75B9" w:rsidP="009C5EC3">
      <w:pPr>
        <w:numPr>
          <w:ilvl w:val="0"/>
          <w:numId w:val="38"/>
        </w:numPr>
        <w:snapToGrid w:val="0"/>
        <w:spacing w:line="360" w:lineRule="auto"/>
        <w:rPr>
          <w:rFonts w:asciiTheme="minorEastAsia" w:eastAsiaTheme="minorEastAsia" w:hAnsiTheme="minorEastAsia"/>
          <w:b/>
          <w:bCs/>
        </w:rPr>
      </w:pPr>
      <w:r w:rsidRPr="006414F7">
        <w:rPr>
          <w:rFonts w:asciiTheme="minorEastAsia" w:eastAsiaTheme="minorEastAsia" w:hAnsiTheme="minorEastAsia" w:hint="eastAsia"/>
          <w:b/>
          <w:bCs/>
        </w:rPr>
        <w:t>与基金资产有关的重大合同的保管</w:t>
      </w:r>
    </w:p>
    <w:p w:rsidR="009D75B9" w:rsidRPr="006414F7" w:rsidRDefault="009D75B9" w:rsidP="001A2E39">
      <w:pPr>
        <w:pStyle w:val="32"/>
        <w:snapToGrid w:val="0"/>
        <w:spacing w:line="360" w:lineRule="auto"/>
        <w:ind w:firstLine="420"/>
        <w:rPr>
          <w:rFonts w:asciiTheme="minorEastAsia" w:eastAsiaTheme="minorEastAsia" w:hAnsiTheme="minorEastAsia"/>
          <w:color w:val="auto"/>
          <w:sz w:val="21"/>
        </w:rPr>
      </w:pPr>
      <w:r w:rsidRPr="006414F7">
        <w:rPr>
          <w:rFonts w:asciiTheme="minorEastAsia" w:eastAsiaTheme="minorEastAsia" w:hAnsiTheme="minorEastAsia" w:hint="eastAsia"/>
          <w:color w:val="auto"/>
          <w:sz w:val="21"/>
        </w:rPr>
        <w:t>由基金管理人代表基金签署的与基金有关的重大合同的原件分别由基金托管人、基金管理人保管。除本协议另有规定外，基金管理人在代表基金签署与基金有关的重大合同时应保证基金一方持有两份以上的正本，以便基金管理人和基金托管人至少各持有一份正本的原件。</w:t>
      </w:r>
    </w:p>
    <w:p w:rsidR="009D75B9" w:rsidRPr="006414F7" w:rsidRDefault="009D75B9" w:rsidP="009C5EC3">
      <w:pPr>
        <w:numPr>
          <w:ilvl w:val="0"/>
          <w:numId w:val="38"/>
        </w:numPr>
        <w:snapToGrid w:val="0"/>
        <w:spacing w:line="360" w:lineRule="auto"/>
        <w:rPr>
          <w:rFonts w:asciiTheme="minorEastAsia" w:eastAsiaTheme="minorEastAsia" w:hAnsiTheme="minorEastAsia"/>
          <w:b/>
          <w:bCs/>
        </w:rPr>
      </w:pPr>
      <w:r w:rsidRPr="006414F7">
        <w:rPr>
          <w:rFonts w:asciiTheme="minorEastAsia" w:eastAsiaTheme="minorEastAsia" w:hAnsiTheme="minorEastAsia" w:hint="eastAsia"/>
          <w:b/>
          <w:bCs/>
        </w:rPr>
        <w:t>国债托管专户的开设和管理</w:t>
      </w:r>
    </w:p>
    <w:p w:rsidR="009D75B9" w:rsidRPr="006414F7" w:rsidRDefault="009D75B9" w:rsidP="009C5EC3">
      <w:pPr>
        <w:pStyle w:val="32"/>
        <w:numPr>
          <w:ilvl w:val="1"/>
          <w:numId w:val="38"/>
        </w:numPr>
        <w:tabs>
          <w:tab w:val="num" w:pos="945"/>
        </w:tabs>
        <w:snapToGrid w:val="0"/>
        <w:spacing w:line="360" w:lineRule="auto"/>
        <w:ind w:firstLineChars="0"/>
        <w:rPr>
          <w:rFonts w:asciiTheme="minorEastAsia" w:eastAsiaTheme="minorEastAsia" w:hAnsiTheme="minorEastAsia"/>
          <w:color w:val="auto"/>
          <w:sz w:val="21"/>
        </w:rPr>
      </w:pPr>
      <w:r w:rsidRPr="006414F7">
        <w:rPr>
          <w:rFonts w:asciiTheme="minorEastAsia" w:eastAsiaTheme="minorEastAsia" w:hAnsiTheme="minorEastAsia" w:hint="eastAsia"/>
          <w:color w:val="auto"/>
          <w:sz w:val="21"/>
        </w:rPr>
        <w:t>基金成立后，基金管理人负责代表基金向中国证监会和中国人民银行申请进入全国银行间同业拆借市场，并代表基金进行交易。由基金托管人以基金的名义在中央国债登记结算有限责任公司开设国债托管</w:t>
      </w:r>
      <w:r w:rsidR="00B1567C" w:rsidRPr="006414F7">
        <w:rPr>
          <w:rFonts w:asciiTheme="minorEastAsia" w:eastAsiaTheme="minorEastAsia" w:hAnsiTheme="minorEastAsia" w:hint="eastAsia"/>
          <w:color w:val="auto"/>
          <w:sz w:val="21"/>
        </w:rPr>
        <w:t>账户</w:t>
      </w:r>
      <w:r w:rsidRPr="006414F7">
        <w:rPr>
          <w:rFonts w:asciiTheme="minorEastAsia" w:eastAsiaTheme="minorEastAsia" w:hAnsiTheme="minorEastAsia" w:hint="eastAsia"/>
          <w:color w:val="auto"/>
          <w:sz w:val="21"/>
        </w:rPr>
        <w:t>，并代表基金进行债券和资金的清算。</w:t>
      </w:r>
    </w:p>
    <w:p w:rsidR="009D75B9" w:rsidRPr="006414F7" w:rsidRDefault="009D75B9" w:rsidP="009C5EC3">
      <w:pPr>
        <w:pStyle w:val="32"/>
        <w:numPr>
          <w:ilvl w:val="1"/>
          <w:numId w:val="38"/>
        </w:numPr>
        <w:tabs>
          <w:tab w:val="num" w:pos="945"/>
        </w:tabs>
        <w:snapToGrid w:val="0"/>
        <w:spacing w:line="360" w:lineRule="auto"/>
        <w:ind w:firstLineChars="0"/>
        <w:rPr>
          <w:rFonts w:asciiTheme="minorEastAsia" w:eastAsiaTheme="minorEastAsia" w:hAnsiTheme="minorEastAsia"/>
          <w:color w:val="auto"/>
          <w:sz w:val="21"/>
        </w:rPr>
      </w:pPr>
      <w:r w:rsidRPr="006414F7">
        <w:rPr>
          <w:rFonts w:asciiTheme="minorEastAsia" w:eastAsiaTheme="minorEastAsia" w:hAnsiTheme="minorEastAsia" w:hint="eastAsia"/>
          <w:color w:val="auto"/>
          <w:sz w:val="21"/>
        </w:rPr>
        <w:t>基金管理人和基金托管人同时代表基金签订全国银行间债券市场债券回购主协议，协议正本由基金托管人保管，协议副本由基金管理人保存。</w:t>
      </w:r>
    </w:p>
    <w:p w:rsidR="009D75B9" w:rsidRPr="006414F7" w:rsidRDefault="009D75B9" w:rsidP="009C5EC3">
      <w:pPr>
        <w:numPr>
          <w:ilvl w:val="0"/>
          <w:numId w:val="42"/>
        </w:numPr>
        <w:tabs>
          <w:tab w:val="clear" w:pos="1140"/>
          <w:tab w:val="num" w:pos="0"/>
        </w:tabs>
        <w:autoSpaceDE w:val="0"/>
        <w:autoSpaceDN w:val="0"/>
        <w:adjustRightInd w:val="0"/>
        <w:snapToGrid w:val="0"/>
        <w:spacing w:line="360" w:lineRule="auto"/>
        <w:ind w:firstLine="0"/>
        <w:rPr>
          <w:rFonts w:asciiTheme="minorEastAsia" w:eastAsiaTheme="minorEastAsia" w:hAnsiTheme="minorEastAsia"/>
          <w:b/>
          <w:bCs/>
        </w:rPr>
      </w:pPr>
      <w:bookmarkStart w:id="431" w:name="_Toc225152337"/>
      <w:r w:rsidRPr="006414F7">
        <w:rPr>
          <w:rFonts w:asciiTheme="minorEastAsia" w:eastAsiaTheme="minorEastAsia" w:hAnsiTheme="minorEastAsia" w:hint="eastAsia"/>
          <w:b/>
          <w:bCs/>
        </w:rPr>
        <w:t>基金资产净值计算与复核</w:t>
      </w:r>
      <w:bookmarkEnd w:id="431"/>
    </w:p>
    <w:p w:rsidR="009D75B9" w:rsidRPr="006414F7" w:rsidRDefault="009D75B9" w:rsidP="001A2E39">
      <w:pPr>
        <w:pStyle w:val="32"/>
        <w:snapToGrid w:val="0"/>
        <w:spacing w:line="360" w:lineRule="auto"/>
        <w:ind w:firstLine="420"/>
        <w:rPr>
          <w:rFonts w:asciiTheme="minorEastAsia" w:eastAsiaTheme="minorEastAsia" w:hAnsiTheme="minorEastAsia"/>
          <w:color w:val="auto"/>
          <w:sz w:val="21"/>
        </w:rPr>
      </w:pPr>
      <w:r w:rsidRPr="006414F7">
        <w:rPr>
          <w:rFonts w:asciiTheme="minorEastAsia" w:eastAsiaTheme="minorEastAsia" w:hAnsiTheme="minorEastAsia" w:hint="eastAsia"/>
          <w:color w:val="auto"/>
          <w:sz w:val="21"/>
        </w:rPr>
        <w:t>基金资产净值是指基金资产总值减去负债后的价值。基金单位资产净值是指计算日基金资产净值除以计算日基金单位总数后的价值。</w:t>
      </w:r>
    </w:p>
    <w:p w:rsidR="009D75B9" w:rsidRPr="006414F7" w:rsidRDefault="009D75B9" w:rsidP="001A2E39">
      <w:pPr>
        <w:pStyle w:val="32"/>
        <w:snapToGrid w:val="0"/>
        <w:spacing w:line="360" w:lineRule="auto"/>
        <w:ind w:firstLine="420"/>
        <w:rPr>
          <w:rFonts w:asciiTheme="minorEastAsia" w:eastAsiaTheme="minorEastAsia" w:hAnsiTheme="minorEastAsia"/>
          <w:color w:val="auto"/>
          <w:sz w:val="21"/>
        </w:rPr>
      </w:pPr>
      <w:r w:rsidRPr="006414F7">
        <w:rPr>
          <w:rFonts w:asciiTheme="minorEastAsia" w:eastAsiaTheme="minorEastAsia" w:hAnsiTheme="minorEastAsia" w:hint="eastAsia"/>
          <w:color w:val="auto"/>
          <w:sz w:val="21"/>
        </w:rPr>
        <w:t>基金管理人应每工作日对基金资产估值。估值原则应符合《基金合同》的规定。用于基金信息披露的基金资产净值和基金单位资产净值由基金管理人负责计算，基金托管人复核。基金管理人应于每个工作日结束后计算得出当日的基金单位资产净值，并在盖章后以加密传真方式发送给基金托管人。基金托管人应在收到上述传真后马上对净值计算结果进行复核，并在盖章后以加密传真方式将复核结果传送给基金管理人；如果基金托管人的复核结果与基金管理人的计算结果存在差异，且双方经协商未能达成一致，基金管理人有权按照其对基金净值的计算结果对外予以公布，基金托管人有权将相关情况报中国证监会备案。</w:t>
      </w:r>
    </w:p>
    <w:p w:rsidR="009D75B9" w:rsidRPr="006414F7" w:rsidRDefault="009D75B9" w:rsidP="009C5EC3">
      <w:pPr>
        <w:numPr>
          <w:ilvl w:val="0"/>
          <w:numId w:val="42"/>
        </w:numPr>
        <w:tabs>
          <w:tab w:val="clear" w:pos="1140"/>
          <w:tab w:val="num" w:pos="0"/>
        </w:tabs>
        <w:autoSpaceDE w:val="0"/>
        <w:autoSpaceDN w:val="0"/>
        <w:adjustRightInd w:val="0"/>
        <w:snapToGrid w:val="0"/>
        <w:spacing w:line="360" w:lineRule="auto"/>
        <w:ind w:firstLine="0"/>
        <w:rPr>
          <w:rFonts w:asciiTheme="minorEastAsia" w:eastAsiaTheme="minorEastAsia" w:hAnsiTheme="minorEastAsia"/>
          <w:b/>
          <w:bCs/>
        </w:rPr>
      </w:pPr>
      <w:bookmarkStart w:id="432" w:name="_Toc225152338"/>
      <w:r w:rsidRPr="006414F7">
        <w:rPr>
          <w:rFonts w:asciiTheme="minorEastAsia" w:eastAsiaTheme="minorEastAsia" w:hAnsiTheme="minorEastAsia" w:hint="eastAsia"/>
          <w:b/>
          <w:bCs/>
        </w:rPr>
        <w:t>基金份额持有人名册的登记与保管</w:t>
      </w:r>
      <w:bookmarkEnd w:id="432"/>
    </w:p>
    <w:p w:rsidR="009D75B9" w:rsidRPr="006414F7" w:rsidRDefault="009D75B9" w:rsidP="00F74E15">
      <w:pPr>
        <w:autoSpaceDE w:val="0"/>
        <w:autoSpaceDN w:val="0"/>
        <w:adjustRightInd w:val="0"/>
        <w:snapToGrid w:val="0"/>
        <w:spacing w:line="360" w:lineRule="auto"/>
        <w:ind w:firstLineChars="200" w:firstLine="420"/>
        <w:rPr>
          <w:rFonts w:asciiTheme="minorEastAsia" w:eastAsiaTheme="minorEastAsia" w:hAnsiTheme="minorEastAsia"/>
          <w:b/>
          <w:bCs/>
        </w:rPr>
      </w:pPr>
      <w:r w:rsidRPr="006414F7">
        <w:rPr>
          <w:rFonts w:asciiTheme="minorEastAsia" w:eastAsiaTheme="minorEastAsia" w:hAnsiTheme="minorEastAsia" w:hint="eastAsia"/>
        </w:rPr>
        <w:t>基金份额持有人名册，包括基金设立募集期结束时的基金份额持有人名册、基金权益登记日的基金份额持有人名册、基金份额持有人大会登记日的基金份额持有人名册、每月最后一个交易日的基金份额持有人名册，均由基金管理人、托管人负责保管。</w:t>
      </w:r>
    </w:p>
    <w:p w:rsidR="009D75B9" w:rsidRPr="006414F7" w:rsidRDefault="009D75B9" w:rsidP="009C5EC3">
      <w:pPr>
        <w:numPr>
          <w:ilvl w:val="0"/>
          <w:numId w:val="42"/>
        </w:numPr>
        <w:tabs>
          <w:tab w:val="clear" w:pos="1140"/>
          <w:tab w:val="num" w:pos="0"/>
        </w:tabs>
        <w:autoSpaceDE w:val="0"/>
        <w:autoSpaceDN w:val="0"/>
        <w:adjustRightInd w:val="0"/>
        <w:snapToGrid w:val="0"/>
        <w:spacing w:line="360" w:lineRule="auto"/>
        <w:ind w:firstLine="0"/>
        <w:rPr>
          <w:rFonts w:asciiTheme="minorEastAsia" w:eastAsiaTheme="minorEastAsia" w:hAnsiTheme="minorEastAsia"/>
          <w:b/>
          <w:bCs/>
        </w:rPr>
      </w:pPr>
      <w:bookmarkStart w:id="433" w:name="_Toc225152339"/>
      <w:r w:rsidRPr="006414F7">
        <w:rPr>
          <w:rFonts w:asciiTheme="minorEastAsia" w:eastAsiaTheme="minorEastAsia" w:hAnsiTheme="minorEastAsia" w:hint="eastAsia"/>
          <w:b/>
          <w:bCs/>
        </w:rPr>
        <w:lastRenderedPageBreak/>
        <w:t>争议解决方式</w:t>
      </w:r>
      <w:bookmarkEnd w:id="433"/>
    </w:p>
    <w:p w:rsidR="009D75B9" w:rsidRPr="006414F7" w:rsidRDefault="009D75B9" w:rsidP="001A2E39">
      <w:pPr>
        <w:autoSpaceDE w:val="0"/>
        <w:autoSpaceDN w:val="0"/>
        <w:adjustRightInd w:val="0"/>
        <w:snapToGrid w:val="0"/>
        <w:spacing w:line="360" w:lineRule="auto"/>
        <w:ind w:firstLineChars="282" w:firstLine="592"/>
        <w:rPr>
          <w:rFonts w:asciiTheme="minorEastAsia" w:eastAsiaTheme="minorEastAsia" w:hAnsiTheme="minorEastAsia"/>
          <w:b/>
          <w:bCs/>
        </w:rPr>
      </w:pPr>
      <w:r w:rsidRPr="006414F7">
        <w:rPr>
          <w:rFonts w:asciiTheme="minorEastAsia" w:eastAsiaTheme="minorEastAsia" w:hAnsiTheme="minorEastAsia" w:hint="eastAsia"/>
        </w:rPr>
        <w:t>基金管理人、基金托管人之间因本协议产生的或与本协议有关的争议可首先通过友好协商解决，自一方书面提出协商解决争议之日起60日内如果争议未能以协商方式解决，则任何一方有权将争议提交中国国际经济贸易仲裁委员会根据提交仲裁时该会的仲裁规则进行仲裁。仲裁裁决是终局的，对仲裁各方当事人均具有约束力。除提交仲裁的争议之外，各方当事人仍应履行本协议的其他规定。争议处理期间，双方当事人应恪守基金管理人和基金托管人职责，各自继续忠实、勤勉、尽责地履行《基金合同》和托管协议规定的义务，维护基金份额持有人的合法权益。</w:t>
      </w:r>
    </w:p>
    <w:p w:rsidR="009D75B9" w:rsidRPr="006414F7" w:rsidRDefault="009D75B9" w:rsidP="009C5EC3">
      <w:pPr>
        <w:numPr>
          <w:ilvl w:val="0"/>
          <w:numId w:val="42"/>
        </w:numPr>
        <w:tabs>
          <w:tab w:val="clear" w:pos="1140"/>
          <w:tab w:val="num" w:pos="0"/>
        </w:tabs>
        <w:autoSpaceDE w:val="0"/>
        <w:autoSpaceDN w:val="0"/>
        <w:adjustRightInd w:val="0"/>
        <w:snapToGrid w:val="0"/>
        <w:spacing w:line="360" w:lineRule="auto"/>
        <w:ind w:firstLine="0"/>
        <w:rPr>
          <w:rFonts w:asciiTheme="minorEastAsia" w:eastAsiaTheme="minorEastAsia" w:hAnsiTheme="minorEastAsia"/>
          <w:b/>
          <w:bCs/>
        </w:rPr>
      </w:pPr>
      <w:bookmarkStart w:id="434" w:name="_Toc225152340"/>
      <w:r w:rsidRPr="006414F7">
        <w:rPr>
          <w:rFonts w:asciiTheme="minorEastAsia" w:eastAsiaTheme="minorEastAsia" w:hAnsiTheme="minorEastAsia" w:hint="eastAsia"/>
          <w:b/>
          <w:bCs/>
        </w:rPr>
        <w:t>托管协议的修改与终止</w:t>
      </w:r>
      <w:bookmarkEnd w:id="434"/>
    </w:p>
    <w:p w:rsidR="009D75B9" w:rsidRPr="006414F7" w:rsidRDefault="009D75B9" w:rsidP="001A2E39">
      <w:pPr>
        <w:autoSpaceDE w:val="0"/>
        <w:autoSpaceDN w:val="0"/>
        <w:adjustRightInd w:val="0"/>
        <w:snapToGrid w:val="0"/>
        <w:spacing w:line="360" w:lineRule="auto"/>
        <w:ind w:firstLine="420"/>
        <w:rPr>
          <w:rFonts w:asciiTheme="minorEastAsia" w:eastAsiaTheme="minorEastAsia" w:hAnsiTheme="minorEastAsia"/>
        </w:rPr>
      </w:pPr>
      <w:r w:rsidRPr="006414F7">
        <w:rPr>
          <w:rFonts w:asciiTheme="minorEastAsia" w:eastAsiaTheme="minorEastAsia" w:hAnsiTheme="minorEastAsia" w:hint="eastAsia"/>
        </w:rPr>
        <w:t>本协议双方当事人经协商一致，可以对协议进行修改。修改后的新协议，其内容不得与《基金合同》的规定有任何冲突。修改后的新协议，报中国证监会批准后生效。</w:t>
      </w:r>
    </w:p>
    <w:p w:rsidR="009D75B9" w:rsidRPr="006414F7" w:rsidRDefault="009D75B9" w:rsidP="001A2E39">
      <w:pPr>
        <w:pStyle w:val="a6"/>
        <w:autoSpaceDE w:val="0"/>
        <w:autoSpaceDN w:val="0"/>
        <w:adjustRightInd w:val="0"/>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发生以下情况，本托管协议终止：</w:t>
      </w:r>
    </w:p>
    <w:p w:rsidR="009D75B9" w:rsidRPr="006414F7" w:rsidRDefault="009D75B9" w:rsidP="009C5EC3">
      <w:pPr>
        <w:numPr>
          <w:ilvl w:val="0"/>
          <w:numId w:val="39"/>
        </w:numPr>
        <w:snapToGrid w:val="0"/>
        <w:spacing w:line="360" w:lineRule="auto"/>
        <w:ind w:right="26"/>
        <w:rPr>
          <w:rFonts w:asciiTheme="minorEastAsia" w:eastAsiaTheme="minorEastAsia" w:hAnsiTheme="minorEastAsia"/>
        </w:rPr>
      </w:pPr>
      <w:r w:rsidRPr="006414F7">
        <w:rPr>
          <w:rFonts w:asciiTheme="minorEastAsia" w:eastAsiaTheme="minorEastAsia" w:hAnsiTheme="minorEastAsia" w:hint="eastAsia"/>
        </w:rPr>
        <w:t>基金或《基金合同》终止；</w:t>
      </w:r>
    </w:p>
    <w:p w:rsidR="009D75B9" w:rsidRPr="006414F7" w:rsidRDefault="009D75B9" w:rsidP="009C5EC3">
      <w:pPr>
        <w:numPr>
          <w:ilvl w:val="0"/>
          <w:numId w:val="39"/>
        </w:numPr>
        <w:snapToGrid w:val="0"/>
        <w:spacing w:line="360" w:lineRule="auto"/>
        <w:ind w:right="26"/>
        <w:rPr>
          <w:rFonts w:asciiTheme="minorEastAsia" w:eastAsiaTheme="minorEastAsia" w:hAnsiTheme="minorEastAsia"/>
        </w:rPr>
      </w:pPr>
      <w:r w:rsidRPr="006414F7">
        <w:rPr>
          <w:rFonts w:asciiTheme="minorEastAsia" w:eastAsiaTheme="minorEastAsia" w:hAnsiTheme="minorEastAsia" w:hint="eastAsia"/>
        </w:rPr>
        <w:t>本基金更换基金托管人；</w:t>
      </w:r>
    </w:p>
    <w:p w:rsidR="009D75B9" w:rsidRPr="006414F7" w:rsidRDefault="009D75B9" w:rsidP="009C5EC3">
      <w:pPr>
        <w:numPr>
          <w:ilvl w:val="0"/>
          <w:numId w:val="39"/>
        </w:numPr>
        <w:snapToGrid w:val="0"/>
        <w:spacing w:line="360" w:lineRule="auto"/>
        <w:ind w:right="206"/>
        <w:rPr>
          <w:rFonts w:asciiTheme="minorEastAsia" w:eastAsiaTheme="minorEastAsia" w:hAnsiTheme="minorEastAsia"/>
        </w:rPr>
      </w:pPr>
      <w:r w:rsidRPr="006414F7">
        <w:rPr>
          <w:rFonts w:asciiTheme="minorEastAsia" w:eastAsiaTheme="minorEastAsia" w:hAnsiTheme="minorEastAsia" w:hint="eastAsia"/>
        </w:rPr>
        <w:t>本基金更换基金管理人；</w:t>
      </w:r>
    </w:p>
    <w:p w:rsidR="009D75B9" w:rsidRPr="006414F7" w:rsidRDefault="009D75B9" w:rsidP="00812E1A">
      <w:pPr>
        <w:numPr>
          <w:ilvl w:val="0"/>
          <w:numId w:val="39"/>
        </w:numPr>
        <w:snapToGrid w:val="0"/>
        <w:spacing w:line="360" w:lineRule="auto"/>
        <w:ind w:right="26"/>
        <w:rPr>
          <w:rFonts w:asciiTheme="minorEastAsia" w:eastAsiaTheme="minorEastAsia" w:hAnsiTheme="minorEastAsia"/>
        </w:rPr>
      </w:pPr>
      <w:r w:rsidRPr="006414F7">
        <w:rPr>
          <w:rFonts w:asciiTheme="minorEastAsia" w:eastAsiaTheme="minorEastAsia" w:hAnsiTheme="minorEastAsia" w:hint="eastAsia"/>
        </w:rPr>
        <w:t>发生《暂行办法》、《试点办法》或其他法律法规规定的终止事项。</w:t>
      </w:r>
    </w:p>
    <w:p w:rsidR="00F74E15" w:rsidRPr="006414F7" w:rsidRDefault="00F74E15" w:rsidP="001A2E39">
      <w:pPr>
        <w:snapToGrid w:val="0"/>
        <w:spacing w:line="360" w:lineRule="auto"/>
        <w:rPr>
          <w:rFonts w:asciiTheme="minorEastAsia" w:eastAsiaTheme="minorEastAsia" w:hAnsiTheme="minorEastAsia"/>
        </w:rPr>
      </w:pPr>
    </w:p>
    <w:p w:rsidR="00F74E15" w:rsidRPr="006414F7" w:rsidRDefault="00F74E15" w:rsidP="001A2E39">
      <w:pPr>
        <w:snapToGrid w:val="0"/>
        <w:spacing w:line="360" w:lineRule="auto"/>
        <w:rPr>
          <w:rFonts w:asciiTheme="minorEastAsia" w:eastAsiaTheme="minorEastAsia" w:hAnsiTheme="minorEastAsia"/>
        </w:rPr>
      </w:pPr>
    </w:p>
    <w:p w:rsidR="00F74E15" w:rsidRPr="006414F7" w:rsidRDefault="00F74E15" w:rsidP="001A2E39">
      <w:pPr>
        <w:snapToGrid w:val="0"/>
        <w:spacing w:line="360" w:lineRule="auto"/>
        <w:rPr>
          <w:rFonts w:asciiTheme="minorEastAsia" w:eastAsiaTheme="minorEastAsia" w:hAnsiTheme="minorEastAsia"/>
        </w:rPr>
      </w:pPr>
    </w:p>
    <w:p w:rsidR="00F74E15" w:rsidRPr="006414F7" w:rsidRDefault="00F74E15" w:rsidP="001A2E39">
      <w:pPr>
        <w:snapToGrid w:val="0"/>
        <w:spacing w:line="360" w:lineRule="auto"/>
        <w:rPr>
          <w:rFonts w:asciiTheme="minorEastAsia" w:eastAsiaTheme="minorEastAsia" w:hAnsiTheme="minorEastAsia"/>
        </w:rPr>
      </w:pPr>
    </w:p>
    <w:p w:rsidR="00F74E15" w:rsidRPr="006414F7" w:rsidRDefault="00F74E15" w:rsidP="001A2E39">
      <w:pPr>
        <w:snapToGrid w:val="0"/>
        <w:spacing w:line="360" w:lineRule="auto"/>
        <w:rPr>
          <w:rFonts w:asciiTheme="minorEastAsia" w:eastAsiaTheme="minorEastAsia" w:hAnsiTheme="minorEastAsia"/>
        </w:rPr>
      </w:pPr>
    </w:p>
    <w:p w:rsidR="00F74E15" w:rsidRPr="006414F7" w:rsidRDefault="00F74E15" w:rsidP="001A2E39">
      <w:pPr>
        <w:snapToGrid w:val="0"/>
        <w:spacing w:line="360" w:lineRule="auto"/>
        <w:rPr>
          <w:rFonts w:asciiTheme="minorEastAsia" w:eastAsiaTheme="minorEastAsia" w:hAnsiTheme="minorEastAsia"/>
        </w:rPr>
      </w:pPr>
    </w:p>
    <w:p w:rsidR="00F74E15" w:rsidRPr="006414F7" w:rsidRDefault="00F74E15" w:rsidP="001A2E39">
      <w:pPr>
        <w:snapToGrid w:val="0"/>
        <w:spacing w:line="360" w:lineRule="auto"/>
        <w:rPr>
          <w:rFonts w:asciiTheme="minorEastAsia" w:eastAsiaTheme="minorEastAsia" w:hAnsiTheme="minorEastAsia"/>
        </w:rPr>
      </w:pPr>
    </w:p>
    <w:p w:rsidR="00F74E15" w:rsidRPr="006414F7" w:rsidRDefault="00F74E15" w:rsidP="001A2E39">
      <w:pPr>
        <w:snapToGrid w:val="0"/>
        <w:spacing w:line="360" w:lineRule="auto"/>
        <w:rPr>
          <w:rFonts w:asciiTheme="minorEastAsia" w:eastAsiaTheme="minorEastAsia" w:hAnsiTheme="minorEastAsia"/>
        </w:rPr>
      </w:pPr>
    </w:p>
    <w:p w:rsidR="00F74E15" w:rsidRPr="006414F7" w:rsidRDefault="00F74E15" w:rsidP="001A2E39">
      <w:pPr>
        <w:snapToGrid w:val="0"/>
        <w:spacing w:line="360" w:lineRule="auto"/>
        <w:rPr>
          <w:rFonts w:asciiTheme="minorEastAsia" w:eastAsiaTheme="minorEastAsia" w:hAnsiTheme="minorEastAsia"/>
        </w:rPr>
      </w:pPr>
    </w:p>
    <w:p w:rsidR="00F74E15" w:rsidRPr="006414F7" w:rsidRDefault="00F74E15" w:rsidP="001A2E39">
      <w:pPr>
        <w:snapToGrid w:val="0"/>
        <w:spacing w:line="360" w:lineRule="auto"/>
        <w:rPr>
          <w:rFonts w:asciiTheme="minorEastAsia" w:eastAsiaTheme="minorEastAsia" w:hAnsiTheme="minorEastAsia"/>
        </w:rPr>
      </w:pPr>
    </w:p>
    <w:p w:rsidR="00F74E15" w:rsidRPr="006414F7" w:rsidRDefault="00F74E15" w:rsidP="001A2E39">
      <w:pPr>
        <w:snapToGrid w:val="0"/>
        <w:spacing w:line="360" w:lineRule="auto"/>
        <w:rPr>
          <w:rFonts w:asciiTheme="minorEastAsia" w:eastAsiaTheme="minorEastAsia" w:hAnsiTheme="minorEastAsia"/>
        </w:rPr>
      </w:pPr>
    </w:p>
    <w:p w:rsidR="00F74E15" w:rsidRPr="006414F7" w:rsidRDefault="00F74E15" w:rsidP="001A2E39">
      <w:pPr>
        <w:snapToGrid w:val="0"/>
        <w:spacing w:line="360" w:lineRule="auto"/>
        <w:rPr>
          <w:rFonts w:asciiTheme="minorEastAsia" w:eastAsiaTheme="minorEastAsia" w:hAnsiTheme="minorEastAsia"/>
        </w:rPr>
      </w:pPr>
    </w:p>
    <w:p w:rsidR="00F74E15" w:rsidRPr="006414F7" w:rsidRDefault="00F74E15" w:rsidP="001A2E39">
      <w:pPr>
        <w:snapToGrid w:val="0"/>
        <w:spacing w:line="360" w:lineRule="auto"/>
        <w:rPr>
          <w:rFonts w:asciiTheme="minorEastAsia" w:eastAsiaTheme="minorEastAsia" w:hAnsiTheme="minorEastAsia"/>
        </w:rPr>
      </w:pPr>
    </w:p>
    <w:p w:rsidR="00F74E15" w:rsidRPr="006414F7" w:rsidRDefault="00F74E15" w:rsidP="001A2E39">
      <w:pPr>
        <w:snapToGrid w:val="0"/>
        <w:spacing w:line="360" w:lineRule="auto"/>
        <w:rPr>
          <w:rFonts w:asciiTheme="minorEastAsia" w:eastAsiaTheme="minorEastAsia" w:hAnsiTheme="minorEastAsia"/>
        </w:rPr>
      </w:pPr>
    </w:p>
    <w:p w:rsidR="00F74E15" w:rsidRPr="006414F7" w:rsidRDefault="00F74E15" w:rsidP="001A2E39">
      <w:pPr>
        <w:snapToGrid w:val="0"/>
        <w:spacing w:line="360" w:lineRule="auto"/>
        <w:rPr>
          <w:rFonts w:asciiTheme="minorEastAsia" w:eastAsiaTheme="minorEastAsia" w:hAnsiTheme="minorEastAsia"/>
        </w:rPr>
      </w:pPr>
    </w:p>
    <w:p w:rsidR="00F74E15" w:rsidRPr="006414F7" w:rsidRDefault="00F74E15" w:rsidP="001A2E39">
      <w:pPr>
        <w:snapToGrid w:val="0"/>
        <w:spacing w:line="360" w:lineRule="auto"/>
        <w:rPr>
          <w:rFonts w:asciiTheme="minorEastAsia" w:eastAsiaTheme="minorEastAsia" w:hAnsiTheme="minorEastAsia"/>
        </w:rPr>
      </w:pPr>
    </w:p>
    <w:p w:rsidR="00F74E15" w:rsidRPr="006414F7" w:rsidRDefault="00F74E15" w:rsidP="001A2E39">
      <w:pPr>
        <w:snapToGrid w:val="0"/>
        <w:spacing w:line="360" w:lineRule="auto"/>
        <w:rPr>
          <w:rFonts w:asciiTheme="minorEastAsia" w:eastAsiaTheme="minorEastAsia" w:hAnsiTheme="minorEastAsia"/>
        </w:rPr>
      </w:pPr>
    </w:p>
    <w:p w:rsidR="00F74E15" w:rsidRPr="006414F7" w:rsidRDefault="00F74E15" w:rsidP="001A2E39">
      <w:pPr>
        <w:snapToGrid w:val="0"/>
        <w:spacing w:line="360" w:lineRule="auto"/>
        <w:rPr>
          <w:rFonts w:asciiTheme="minorEastAsia" w:eastAsiaTheme="minorEastAsia" w:hAnsiTheme="minorEastAsia"/>
        </w:rPr>
      </w:pPr>
    </w:p>
    <w:p w:rsidR="009D75B9" w:rsidRPr="006414F7" w:rsidRDefault="009D75B9" w:rsidP="001A2E39">
      <w:pPr>
        <w:pStyle w:val="1"/>
        <w:keepLines/>
        <w:snapToGrid w:val="0"/>
        <w:spacing w:beforeLines="0" w:afterLines="0" w:line="360" w:lineRule="auto"/>
        <w:ind w:firstLineChars="0" w:firstLine="0"/>
        <w:rPr>
          <w:rFonts w:asciiTheme="minorEastAsia" w:eastAsiaTheme="minorEastAsia" w:hAnsiTheme="minorEastAsia"/>
          <w:bCs/>
        </w:rPr>
      </w:pPr>
      <w:bookmarkStart w:id="435" w:name="_Toc225152188"/>
      <w:bookmarkStart w:id="436" w:name="_Toc225152341"/>
      <w:bookmarkStart w:id="437" w:name="_Toc225230565"/>
      <w:bookmarkStart w:id="438" w:name="_Toc225230725"/>
      <w:bookmarkStart w:id="439" w:name="_Toc225230837"/>
      <w:bookmarkStart w:id="440" w:name="_Toc225230899"/>
      <w:bookmarkStart w:id="441" w:name="_Toc45618297"/>
      <w:r w:rsidRPr="006414F7">
        <w:rPr>
          <w:rFonts w:asciiTheme="minorEastAsia" w:eastAsiaTheme="minorEastAsia" w:hAnsiTheme="minorEastAsia" w:hint="eastAsia"/>
          <w:b/>
          <w:bCs/>
          <w:kern w:val="44"/>
          <w:sz w:val="28"/>
          <w:szCs w:val="44"/>
        </w:rPr>
        <w:lastRenderedPageBreak/>
        <w:t>二十、对基金份额持有人的服务</w:t>
      </w:r>
      <w:bookmarkEnd w:id="435"/>
      <w:bookmarkEnd w:id="436"/>
      <w:bookmarkEnd w:id="437"/>
      <w:bookmarkEnd w:id="438"/>
      <w:bookmarkEnd w:id="439"/>
      <w:bookmarkEnd w:id="440"/>
      <w:bookmarkEnd w:id="441"/>
    </w:p>
    <w:p w:rsidR="009D75B9" w:rsidRPr="006414F7" w:rsidRDefault="009D75B9" w:rsidP="001A2E39">
      <w:pPr>
        <w:pStyle w:val="a9"/>
        <w:snapToGrid w:val="0"/>
        <w:spacing w:line="360" w:lineRule="auto"/>
        <w:ind w:firstLineChars="200"/>
        <w:rPr>
          <w:rFonts w:asciiTheme="minorEastAsia" w:eastAsiaTheme="minorEastAsia" w:hAnsiTheme="minorEastAsia"/>
          <w:b/>
        </w:rPr>
      </w:pPr>
      <w:r w:rsidRPr="006414F7">
        <w:rPr>
          <w:rFonts w:asciiTheme="minorEastAsia" w:eastAsiaTheme="minorEastAsia" w:hAnsiTheme="minorEastAsia" w:hint="eastAsia"/>
        </w:rPr>
        <w:t>基金管理人承诺为基金份额持有人提供一系列的服务。以下是主要的服务内容，基金管理人根据基金份额持有人的需要和市场的变化，有权增加、修改这些服务项目：</w:t>
      </w:r>
    </w:p>
    <w:p w:rsidR="009D75B9" w:rsidRPr="006414F7" w:rsidRDefault="009D75B9" w:rsidP="009C5EC3">
      <w:pPr>
        <w:numPr>
          <w:ilvl w:val="0"/>
          <w:numId w:val="44"/>
        </w:numPr>
        <w:autoSpaceDE w:val="0"/>
        <w:autoSpaceDN w:val="0"/>
        <w:adjustRightInd w:val="0"/>
        <w:snapToGrid w:val="0"/>
        <w:spacing w:line="360" w:lineRule="auto"/>
        <w:ind w:firstLine="480"/>
        <w:rPr>
          <w:rFonts w:asciiTheme="minorEastAsia" w:eastAsiaTheme="minorEastAsia" w:hAnsiTheme="minorEastAsia"/>
          <w:b/>
          <w:bCs/>
        </w:rPr>
      </w:pPr>
      <w:bookmarkStart w:id="442" w:name="_Toc225152342"/>
      <w:r w:rsidRPr="006414F7">
        <w:rPr>
          <w:rFonts w:asciiTheme="minorEastAsia" w:eastAsiaTheme="minorEastAsia" w:hAnsiTheme="minorEastAsia" w:hint="eastAsia"/>
          <w:b/>
          <w:bCs/>
        </w:rPr>
        <w:t>基金份额持有人投资交易确认服务</w:t>
      </w:r>
      <w:bookmarkEnd w:id="442"/>
    </w:p>
    <w:p w:rsidR="009D75B9" w:rsidRPr="006414F7" w:rsidRDefault="009D75B9" w:rsidP="001A2E39">
      <w:pPr>
        <w:pStyle w:val="a9"/>
        <w:snapToGrid w:val="0"/>
        <w:spacing w:line="360" w:lineRule="auto"/>
        <w:ind w:firstLineChars="200"/>
        <w:rPr>
          <w:rFonts w:asciiTheme="minorEastAsia" w:eastAsiaTheme="minorEastAsia" w:hAnsiTheme="minorEastAsia"/>
        </w:rPr>
      </w:pPr>
      <w:r w:rsidRPr="006414F7">
        <w:rPr>
          <w:rFonts w:asciiTheme="minorEastAsia" w:eastAsiaTheme="minorEastAsia" w:hAnsiTheme="minorEastAsia" w:hint="eastAsia"/>
        </w:rPr>
        <w:t>注册登记机构保留基金份额持有人名册上列明的所有基金份额持有人的基金交易记录。</w:t>
      </w:r>
    </w:p>
    <w:p w:rsidR="009D75B9" w:rsidRPr="006414F7" w:rsidRDefault="009D75B9" w:rsidP="001A2E39">
      <w:pPr>
        <w:pStyle w:val="a9"/>
        <w:snapToGrid w:val="0"/>
        <w:spacing w:line="360" w:lineRule="auto"/>
        <w:ind w:firstLineChars="200"/>
        <w:rPr>
          <w:rFonts w:asciiTheme="minorEastAsia" w:eastAsiaTheme="minorEastAsia" w:hAnsiTheme="minorEastAsia"/>
        </w:rPr>
      </w:pPr>
      <w:r w:rsidRPr="006414F7">
        <w:rPr>
          <w:rFonts w:asciiTheme="minorEastAsia" w:eastAsiaTheme="minorEastAsia" w:hAnsiTheme="minorEastAsia" w:hint="eastAsia"/>
        </w:rPr>
        <w:t>基金管理人直销</w:t>
      </w:r>
      <w:r w:rsidR="002D4F3F" w:rsidRPr="006414F7">
        <w:rPr>
          <w:rFonts w:asciiTheme="minorEastAsia" w:eastAsiaTheme="minorEastAsia" w:hAnsiTheme="minorEastAsia" w:hint="eastAsia"/>
        </w:rPr>
        <w:t>网点</w:t>
      </w:r>
      <w:r w:rsidRPr="006414F7">
        <w:rPr>
          <w:rFonts w:asciiTheme="minorEastAsia" w:eastAsiaTheme="minorEastAsia" w:hAnsiTheme="minorEastAsia" w:hint="eastAsia"/>
        </w:rPr>
        <w:t>应根据在基金管理人直销</w:t>
      </w:r>
      <w:r w:rsidR="002D4F3F" w:rsidRPr="006414F7">
        <w:rPr>
          <w:rFonts w:asciiTheme="minorEastAsia" w:eastAsiaTheme="minorEastAsia" w:hAnsiTheme="minorEastAsia" w:hint="eastAsia"/>
        </w:rPr>
        <w:t>网点</w:t>
      </w:r>
      <w:r w:rsidRPr="006414F7">
        <w:rPr>
          <w:rFonts w:asciiTheme="minorEastAsia" w:eastAsiaTheme="minorEastAsia" w:hAnsiTheme="minorEastAsia" w:hint="eastAsia"/>
        </w:rPr>
        <w:t>进行交易的投资者的要求提</w:t>
      </w:r>
      <w:r w:rsidR="002D4F3F" w:rsidRPr="006414F7">
        <w:rPr>
          <w:rFonts w:asciiTheme="minorEastAsia" w:eastAsiaTheme="minorEastAsia" w:hAnsiTheme="minorEastAsia" w:hint="eastAsia"/>
        </w:rPr>
        <w:t>供</w:t>
      </w:r>
      <w:r w:rsidRPr="006414F7">
        <w:rPr>
          <w:rFonts w:asciiTheme="minorEastAsia" w:eastAsiaTheme="minorEastAsia" w:hAnsiTheme="minorEastAsia" w:hint="eastAsia"/>
        </w:rPr>
        <w:t>成交确认单。</w:t>
      </w:r>
      <w:r w:rsidR="002753EB" w:rsidRPr="006414F7">
        <w:rPr>
          <w:rFonts w:asciiTheme="minorEastAsia" w:eastAsiaTheme="minorEastAsia" w:hAnsiTheme="minorEastAsia" w:hint="eastAsia"/>
        </w:rPr>
        <w:t>基金非直销销售机构应根据在销售网点进行交易的投资者的要求提供成交确认单。</w:t>
      </w:r>
    </w:p>
    <w:p w:rsidR="009D75B9" w:rsidRPr="006414F7" w:rsidRDefault="009D75B9" w:rsidP="009C5EC3">
      <w:pPr>
        <w:numPr>
          <w:ilvl w:val="0"/>
          <w:numId w:val="44"/>
        </w:numPr>
        <w:autoSpaceDE w:val="0"/>
        <w:autoSpaceDN w:val="0"/>
        <w:adjustRightInd w:val="0"/>
        <w:snapToGrid w:val="0"/>
        <w:spacing w:line="360" w:lineRule="auto"/>
        <w:ind w:firstLine="480"/>
        <w:rPr>
          <w:rFonts w:asciiTheme="minorEastAsia" w:eastAsiaTheme="minorEastAsia" w:hAnsiTheme="minorEastAsia"/>
          <w:b/>
          <w:bCs/>
        </w:rPr>
      </w:pPr>
      <w:bookmarkStart w:id="443" w:name="_Toc225152343"/>
      <w:r w:rsidRPr="006414F7">
        <w:rPr>
          <w:rFonts w:asciiTheme="minorEastAsia" w:eastAsiaTheme="minorEastAsia" w:hAnsiTheme="minorEastAsia" w:hint="eastAsia"/>
          <w:b/>
          <w:bCs/>
        </w:rPr>
        <w:t>基金份额持有人交易记录查询服务</w:t>
      </w:r>
      <w:bookmarkEnd w:id="443"/>
    </w:p>
    <w:p w:rsidR="00602B9B" w:rsidRPr="006414F7" w:rsidRDefault="009D75B9" w:rsidP="001A2E39">
      <w:pPr>
        <w:pStyle w:val="a6"/>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本基金份额持有人可通过基金管理人的客户服务中心查询历史交易记录。</w:t>
      </w:r>
    </w:p>
    <w:p w:rsidR="00690082" w:rsidRPr="006414F7" w:rsidRDefault="001E3595" w:rsidP="009C5EC3">
      <w:pPr>
        <w:numPr>
          <w:ilvl w:val="0"/>
          <w:numId w:val="44"/>
        </w:numPr>
        <w:autoSpaceDE w:val="0"/>
        <w:autoSpaceDN w:val="0"/>
        <w:adjustRightInd w:val="0"/>
        <w:snapToGrid w:val="0"/>
        <w:spacing w:line="360" w:lineRule="auto"/>
        <w:ind w:firstLine="480"/>
        <w:rPr>
          <w:rFonts w:asciiTheme="minorEastAsia" w:eastAsiaTheme="minorEastAsia" w:hAnsiTheme="minorEastAsia"/>
          <w:b/>
          <w:bCs/>
        </w:rPr>
      </w:pPr>
      <w:bookmarkStart w:id="444" w:name="_Toc225152344"/>
      <w:r w:rsidRPr="006414F7">
        <w:rPr>
          <w:rFonts w:asciiTheme="minorEastAsia" w:eastAsiaTheme="minorEastAsia" w:hAnsiTheme="minorEastAsia" w:hint="eastAsia"/>
          <w:b/>
          <w:bCs/>
        </w:rPr>
        <w:t>基金份额持有人的</w:t>
      </w:r>
      <w:r w:rsidR="00690082" w:rsidRPr="006414F7">
        <w:rPr>
          <w:rFonts w:asciiTheme="minorEastAsia" w:eastAsiaTheme="minorEastAsia" w:hAnsiTheme="minorEastAsia" w:hint="eastAsia"/>
          <w:b/>
          <w:bCs/>
        </w:rPr>
        <w:t>对</w:t>
      </w:r>
      <w:r w:rsidR="009971D8" w:rsidRPr="006414F7">
        <w:rPr>
          <w:rFonts w:asciiTheme="minorEastAsia" w:eastAsiaTheme="minorEastAsia" w:hAnsiTheme="minorEastAsia" w:hint="eastAsia"/>
          <w:b/>
          <w:bCs/>
        </w:rPr>
        <w:t>账</w:t>
      </w:r>
      <w:r w:rsidR="00690082" w:rsidRPr="006414F7">
        <w:rPr>
          <w:rFonts w:asciiTheme="minorEastAsia" w:eastAsiaTheme="minorEastAsia" w:hAnsiTheme="minorEastAsia" w:hint="eastAsia"/>
          <w:b/>
          <w:bCs/>
        </w:rPr>
        <w:t>单服务</w:t>
      </w:r>
    </w:p>
    <w:p w:rsidR="00271FD2" w:rsidRPr="006414F7" w:rsidRDefault="00271FD2" w:rsidP="001A2E39">
      <w:pPr>
        <w:pStyle w:val="a6"/>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1</w:t>
      </w:r>
      <w:r w:rsidR="00F74E15" w:rsidRPr="006414F7">
        <w:rPr>
          <w:rFonts w:asciiTheme="minorEastAsia" w:eastAsiaTheme="minorEastAsia" w:hAnsiTheme="minorEastAsia" w:hint="eastAsia"/>
        </w:rPr>
        <w:t>、</w:t>
      </w:r>
      <w:r w:rsidRPr="006414F7">
        <w:rPr>
          <w:rFonts w:asciiTheme="minorEastAsia" w:eastAsiaTheme="minorEastAsia" w:hAnsiTheme="minorEastAsia" w:hint="eastAsia"/>
        </w:rPr>
        <w:t>基金份额持有人可登录本公司网站（</w:t>
      </w:r>
      <w:hyperlink r:id="rId32" w:history="1">
        <w:r w:rsidRPr="006414F7">
          <w:rPr>
            <w:rFonts w:asciiTheme="minorEastAsia" w:eastAsiaTheme="minorEastAsia" w:hAnsiTheme="minorEastAsia" w:hint="eastAsia"/>
          </w:rPr>
          <w:t>http://www.efunds.com.cn</w:t>
        </w:r>
      </w:hyperlink>
      <w:r w:rsidRPr="006414F7">
        <w:rPr>
          <w:rFonts w:asciiTheme="minorEastAsia" w:eastAsiaTheme="minorEastAsia" w:hAnsiTheme="minorEastAsia" w:hint="eastAsia"/>
        </w:rPr>
        <w:t>）查阅对账单。</w:t>
      </w:r>
    </w:p>
    <w:p w:rsidR="00271FD2" w:rsidRPr="006414F7" w:rsidRDefault="00271FD2" w:rsidP="001A2E39">
      <w:pPr>
        <w:pStyle w:val="a6"/>
        <w:snapToGrid w:val="0"/>
        <w:spacing w:line="360" w:lineRule="auto"/>
        <w:rPr>
          <w:rFonts w:asciiTheme="minorEastAsia" w:eastAsiaTheme="minorEastAsia" w:hAnsiTheme="minorEastAsia"/>
        </w:rPr>
      </w:pPr>
      <w:r w:rsidRPr="006414F7">
        <w:rPr>
          <w:rFonts w:asciiTheme="minorEastAsia" w:eastAsiaTheme="minorEastAsia" w:hAnsiTheme="minorEastAsia" w:hint="eastAsia"/>
        </w:rPr>
        <w:t>2</w:t>
      </w:r>
      <w:r w:rsidR="00F74E15" w:rsidRPr="006414F7">
        <w:rPr>
          <w:rFonts w:asciiTheme="minorEastAsia" w:eastAsiaTheme="minorEastAsia" w:hAnsiTheme="minorEastAsia" w:hint="eastAsia"/>
        </w:rPr>
        <w:t>、</w:t>
      </w:r>
      <w:r w:rsidRPr="006414F7">
        <w:rPr>
          <w:rFonts w:asciiTheme="minorEastAsia" w:eastAsiaTheme="minorEastAsia" w:hAnsiTheme="minorEastAsia" w:hint="eastAsia"/>
        </w:rPr>
        <w:t>基金份额持有人也可向本公司定制纸质、电子或短信形式的定期或不定期对账单。</w:t>
      </w:r>
    </w:p>
    <w:p w:rsidR="009E5100" w:rsidRPr="006414F7" w:rsidRDefault="009E5100" w:rsidP="001A2E39">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具体查阅和定制账单的方法可参见本公司网站或拨打客服热线咨询。</w:t>
      </w:r>
    </w:p>
    <w:p w:rsidR="009D75B9" w:rsidRPr="006414F7" w:rsidRDefault="009D75B9" w:rsidP="009C5EC3">
      <w:pPr>
        <w:numPr>
          <w:ilvl w:val="0"/>
          <w:numId w:val="44"/>
        </w:numPr>
        <w:autoSpaceDE w:val="0"/>
        <w:autoSpaceDN w:val="0"/>
        <w:adjustRightInd w:val="0"/>
        <w:snapToGrid w:val="0"/>
        <w:spacing w:line="360" w:lineRule="auto"/>
        <w:ind w:firstLine="480"/>
        <w:rPr>
          <w:rFonts w:asciiTheme="minorEastAsia" w:eastAsiaTheme="minorEastAsia" w:hAnsiTheme="minorEastAsia"/>
          <w:b/>
          <w:bCs/>
        </w:rPr>
      </w:pPr>
      <w:bookmarkStart w:id="445" w:name="_Toc225152346"/>
      <w:bookmarkEnd w:id="444"/>
      <w:r w:rsidRPr="006414F7">
        <w:rPr>
          <w:rFonts w:asciiTheme="minorEastAsia" w:eastAsiaTheme="minorEastAsia" w:hAnsiTheme="minorEastAsia" w:hint="eastAsia"/>
          <w:b/>
          <w:bCs/>
        </w:rPr>
        <w:t>定期定额投资计划</w:t>
      </w:r>
      <w:bookmarkEnd w:id="445"/>
    </w:p>
    <w:p w:rsidR="009D75B9" w:rsidRPr="006414F7" w:rsidRDefault="00531438" w:rsidP="001A2E39">
      <w:pPr>
        <w:pStyle w:val="a9"/>
        <w:snapToGrid w:val="0"/>
        <w:spacing w:line="360" w:lineRule="auto"/>
        <w:ind w:firstLineChars="200"/>
        <w:rPr>
          <w:rFonts w:asciiTheme="minorEastAsia" w:eastAsiaTheme="minorEastAsia" w:hAnsiTheme="minorEastAsia"/>
        </w:rPr>
      </w:pPr>
      <w:r w:rsidRPr="006414F7">
        <w:rPr>
          <w:rFonts w:asciiTheme="minorEastAsia" w:eastAsiaTheme="minorEastAsia" w:hAnsiTheme="minorEastAsia" w:hint="eastAsia"/>
          <w:kern w:val="0"/>
        </w:rPr>
        <w:t>基金管理人可利用</w:t>
      </w:r>
      <w:r w:rsidR="002753EB" w:rsidRPr="006414F7">
        <w:rPr>
          <w:rFonts w:asciiTheme="minorEastAsia" w:eastAsiaTheme="minorEastAsia" w:hAnsiTheme="minorEastAsia" w:hint="eastAsia"/>
        </w:rPr>
        <w:t>非直销销售机构</w:t>
      </w:r>
      <w:r w:rsidRPr="006414F7">
        <w:rPr>
          <w:rFonts w:asciiTheme="minorEastAsia" w:eastAsiaTheme="minorEastAsia" w:hAnsiTheme="minorEastAsia" w:hint="eastAsia"/>
          <w:kern w:val="0"/>
        </w:rPr>
        <w:t>网点和本公司网上交易系统为投资者提供定期定额投资的</w:t>
      </w:r>
      <w:r w:rsidRPr="006414F7">
        <w:rPr>
          <w:rFonts w:asciiTheme="minorEastAsia" w:eastAsiaTheme="minorEastAsia" w:hAnsiTheme="minorEastAsia" w:hint="eastAsia"/>
          <w:kern w:val="0"/>
          <w:szCs w:val="21"/>
        </w:rPr>
        <w:t>服务（本公司网上交易系统的定期定额投资服务目前仅对个人投资者开通）。</w:t>
      </w:r>
      <w:r w:rsidR="00AD068A" w:rsidRPr="006414F7">
        <w:rPr>
          <w:rFonts w:asciiTheme="minorEastAsia" w:eastAsiaTheme="minorEastAsia" w:hAnsiTheme="minorEastAsia" w:hint="eastAsia"/>
        </w:rPr>
        <w:t>通过定期定额投资计划，投资者可以通过固定的渠道，定期定额申购基金份额，具体实施方法见</w:t>
      </w:r>
      <w:r w:rsidR="00470D4E" w:rsidRPr="006414F7">
        <w:rPr>
          <w:rFonts w:asciiTheme="minorEastAsia" w:eastAsiaTheme="minorEastAsia" w:hAnsiTheme="minorEastAsia" w:hint="eastAsia"/>
        </w:rPr>
        <w:t>相关</w:t>
      </w:r>
      <w:r w:rsidR="00AD068A" w:rsidRPr="006414F7">
        <w:rPr>
          <w:rFonts w:asciiTheme="minorEastAsia" w:eastAsiaTheme="minorEastAsia" w:hAnsiTheme="minorEastAsia" w:hint="eastAsia"/>
        </w:rPr>
        <w:t>公告。</w:t>
      </w:r>
    </w:p>
    <w:p w:rsidR="009D75B9" w:rsidRPr="006414F7" w:rsidRDefault="009D75B9" w:rsidP="009C5EC3">
      <w:pPr>
        <w:numPr>
          <w:ilvl w:val="0"/>
          <w:numId w:val="44"/>
        </w:numPr>
        <w:autoSpaceDE w:val="0"/>
        <w:autoSpaceDN w:val="0"/>
        <w:adjustRightInd w:val="0"/>
        <w:snapToGrid w:val="0"/>
        <w:spacing w:line="360" w:lineRule="auto"/>
        <w:ind w:firstLine="480"/>
        <w:rPr>
          <w:rFonts w:asciiTheme="minorEastAsia" w:eastAsiaTheme="minorEastAsia" w:hAnsiTheme="minorEastAsia"/>
          <w:b/>
          <w:bCs/>
        </w:rPr>
      </w:pPr>
      <w:bookmarkStart w:id="446" w:name="_Toc225152347"/>
      <w:r w:rsidRPr="006414F7">
        <w:rPr>
          <w:rFonts w:asciiTheme="minorEastAsia" w:eastAsiaTheme="minorEastAsia" w:hAnsiTheme="minorEastAsia" w:hint="eastAsia"/>
          <w:b/>
          <w:bCs/>
        </w:rPr>
        <w:t>资讯服务</w:t>
      </w:r>
      <w:bookmarkEnd w:id="446"/>
    </w:p>
    <w:p w:rsidR="009D75B9" w:rsidRPr="006414F7" w:rsidRDefault="00F74E15" w:rsidP="00F74E15">
      <w:pPr>
        <w:pStyle w:val="a6"/>
        <w:tabs>
          <w:tab w:val="left" w:pos="735"/>
        </w:tabs>
        <w:snapToGrid w:val="0"/>
        <w:spacing w:line="360" w:lineRule="auto"/>
        <w:ind w:left="420" w:firstLine="0"/>
        <w:rPr>
          <w:rFonts w:asciiTheme="minorEastAsia" w:eastAsiaTheme="minorEastAsia" w:hAnsiTheme="minorEastAsia"/>
          <w:bCs/>
        </w:rPr>
      </w:pPr>
      <w:r w:rsidRPr="006414F7">
        <w:rPr>
          <w:rFonts w:asciiTheme="minorEastAsia" w:eastAsiaTheme="minorEastAsia" w:hAnsiTheme="minorEastAsia" w:hint="eastAsia"/>
          <w:bCs/>
        </w:rPr>
        <w:t>1、</w:t>
      </w:r>
      <w:r w:rsidR="009D75B9" w:rsidRPr="006414F7">
        <w:rPr>
          <w:rFonts w:asciiTheme="minorEastAsia" w:eastAsiaTheme="minorEastAsia" w:hAnsiTheme="minorEastAsia" w:hint="eastAsia"/>
          <w:bCs/>
        </w:rPr>
        <w:t>客户服务电话</w:t>
      </w:r>
    </w:p>
    <w:p w:rsidR="009D75B9" w:rsidRPr="006414F7" w:rsidRDefault="009D75B9" w:rsidP="001A2E39">
      <w:pPr>
        <w:pStyle w:val="a9"/>
        <w:snapToGrid w:val="0"/>
        <w:spacing w:line="360" w:lineRule="auto"/>
        <w:ind w:firstLineChars="200"/>
        <w:rPr>
          <w:rFonts w:asciiTheme="minorEastAsia" w:eastAsiaTheme="minorEastAsia" w:hAnsiTheme="minorEastAsia"/>
        </w:rPr>
      </w:pPr>
      <w:r w:rsidRPr="006414F7">
        <w:rPr>
          <w:rFonts w:asciiTheme="minorEastAsia" w:eastAsiaTheme="minorEastAsia" w:hAnsiTheme="minorEastAsia" w:hint="eastAsia"/>
        </w:rPr>
        <w:t>投资者如果想了解申购与赎回的交易情况、基金</w:t>
      </w:r>
      <w:r w:rsidR="002646BA" w:rsidRPr="006414F7">
        <w:rPr>
          <w:rFonts w:asciiTheme="minorEastAsia" w:eastAsiaTheme="minorEastAsia" w:hAnsiTheme="minorEastAsia" w:hint="eastAsia"/>
        </w:rPr>
        <w:t>账户</w:t>
      </w:r>
      <w:r w:rsidRPr="006414F7">
        <w:rPr>
          <w:rFonts w:asciiTheme="minorEastAsia" w:eastAsiaTheme="minorEastAsia" w:hAnsiTheme="minorEastAsia" w:hint="eastAsia"/>
        </w:rPr>
        <w:t>余额、基金产品与服务等信息</w:t>
      </w:r>
      <w:r w:rsidR="009F5A8E" w:rsidRPr="006414F7">
        <w:rPr>
          <w:rFonts w:asciiTheme="minorEastAsia" w:eastAsiaTheme="minorEastAsia" w:hAnsiTheme="minorEastAsia" w:hint="eastAsia"/>
          <w:kern w:val="0"/>
          <w:szCs w:val="21"/>
        </w:rPr>
        <w:t>，</w:t>
      </w:r>
      <w:r w:rsidR="009F5A8E" w:rsidRPr="006414F7">
        <w:rPr>
          <w:rFonts w:asciiTheme="minorEastAsia" w:eastAsiaTheme="minorEastAsia" w:hAnsiTheme="minorEastAsia" w:hint="eastAsia"/>
          <w:kern w:val="0"/>
        </w:rPr>
        <w:t>或反馈投资过程中需要投诉与建议的情况</w:t>
      </w:r>
      <w:r w:rsidRPr="006414F7">
        <w:rPr>
          <w:rFonts w:asciiTheme="minorEastAsia" w:eastAsiaTheme="minorEastAsia" w:hAnsiTheme="minorEastAsia" w:hint="eastAsia"/>
        </w:rPr>
        <w:t>，可拨打如下电话：4008818088</w:t>
      </w:r>
      <w:r w:rsidRPr="006414F7">
        <w:rPr>
          <w:rFonts w:asciiTheme="minorEastAsia" w:eastAsiaTheme="minorEastAsia" w:hAnsiTheme="minorEastAsia"/>
        </w:rPr>
        <w:t>（免长途话费）</w:t>
      </w:r>
      <w:r w:rsidRPr="006414F7">
        <w:rPr>
          <w:rFonts w:asciiTheme="minorEastAsia" w:eastAsiaTheme="minorEastAsia" w:hAnsiTheme="minorEastAsia" w:hint="eastAsia"/>
        </w:rPr>
        <w:t>。</w:t>
      </w:r>
      <w:r w:rsidR="00176777" w:rsidRPr="006414F7">
        <w:rPr>
          <w:rFonts w:asciiTheme="minorEastAsia" w:eastAsiaTheme="minorEastAsia" w:hAnsiTheme="minorEastAsia" w:hint="eastAsia"/>
        </w:rPr>
        <w:t>投资者如果认为自己不能准确理解本基金《招募说明书》、《基金合同》的具体内容，也可拨打上述电话详询。</w:t>
      </w:r>
    </w:p>
    <w:p w:rsidR="009D75B9" w:rsidRPr="006414F7" w:rsidRDefault="00F74E15" w:rsidP="00F74E15">
      <w:pPr>
        <w:pStyle w:val="a6"/>
        <w:tabs>
          <w:tab w:val="left" w:pos="735"/>
        </w:tabs>
        <w:snapToGrid w:val="0"/>
        <w:spacing w:line="360" w:lineRule="auto"/>
        <w:ind w:left="420" w:firstLine="0"/>
        <w:rPr>
          <w:rFonts w:asciiTheme="minorEastAsia" w:eastAsiaTheme="minorEastAsia" w:hAnsiTheme="minorEastAsia"/>
          <w:bCs/>
        </w:rPr>
      </w:pPr>
      <w:r w:rsidRPr="006414F7">
        <w:rPr>
          <w:rFonts w:asciiTheme="minorEastAsia" w:eastAsiaTheme="minorEastAsia" w:hAnsiTheme="minorEastAsia" w:hint="eastAsia"/>
          <w:bCs/>
        </w:rPr>
        <w:t>2、</w:t>
      </w:r>
      <w:r w:rsidR="009D75B9" w:rsidRPr="006414F7">
        <w:rPr>
          <w:rFonts w:asciiTheme="minorEastAsia" w:eastAsiaTheme="minorEastAsia" w:hAnsiTheme="minorEastAsia" w:hint="eastAsia"/>
          <w:bCs/>
        </w:rPr>
        <w:t>互联网站及电子信箱</w:t>
      </w:r>
    </w:p>
    <w:p w:rsidR="009D75B9" w:rsidRPr="006414F7" w:rsidRDefault="009D75B9" w:rsidP="001A2E39">
      <w:pPr>
        <w:pStyle w:val="a9"/>
        <w:snapToGrid w:val="0"/>
        <w:spacing w:line="360" w:lineRule="auto"/>
        <w:ind w:firstLineChars="200"/>
        <w:rPr>
          <w:rFonts w:asciiTheme="minorEastAsia" w:eastAsiaTheme="minorEastAsia" w:hAnsiTheme="minorEastAsia"/>
        </w:rPr>
      </w:pPr>
      <w:r w:rsidRPr="006414F7">
        <w:rPr>
          <w:rFonts w:asciiTheme="minorEastAsia" w:eastAsiaTheme="minorEastAsia" w:hAnsiTheme="minorEastAsia" w:hint="eastAsia"/>
        </w:rPr>
        <w:t>网址：</w:t>
      </w:r>
      <w:r w:rsidRPr="006414F7">
        <w:rPr>
          <w:rFonts w:asciiTheme="minorEastAsia" w:eastAsiaTheme="minorEastAsia" w:hAnsiTheme="minorEastAsia"/>
        </w:rPr>
        <w:t>http://www.efunds.com.cn</w:t>
      </w:r>
    </w:p>
    <w:p w:rsidR="00D97890" w:rsidRPr="006414F7" w:rsidRDefault="009D75B9" w:rsidP="001A2E39">
      <w:pPr>
        <w:snapToGrid w:val="0"/>
        <w:spacing w:line="360" w:lineRule="auto"/>
        <w:ind w:firstLineChars="200" w:firstLine="420"/>
        <w:rPr>
          <w:rFonts w:asciiTheme="minorEastAsia" w:eastAsiaTheme="minorEastAsia" w:hAnsiTheme="minorEastAsia"/>
        </w:rPr>
      </w:pPr>
      <w:r w:rsidRPr="006414F7">
        <w:rPr>
          <w:rFonts w:asciiTheme="minorEastAsia" w:eastAsiaTheme="minorEastAsia" w:hAnsiTheme="minorEastAsia" w:hint="eastAsia"/>
        </w:rPr>
        <w:t>电子信箱：</w:t>
      </w:r>
      <w:r w:rsidR="00620A29" w:rsidRPr="006414F7">
        <w:rPr>
          <w:rFonts w:asciiTheme="minorEastAsia" w:eastAsiaTheme="minorEastAsia" w:hAnsiTheme="minorEastAsia"/>
        </w:rPr>
        <w:t>service@efunds.com.cn</w:t>
      </w:r>
    </w:p>
    <w:p w:rsidR="00620A29" w:rsidRPr="006414F7" w:rsidRDefault="00620A29" w:rsidP="001A2E39">
      <w:pPr>
        <w:snapToGrid w:val="0"/>
        <w:spacing w:line="360" w:lineRule="auto"/>
        <w:ind w:firstLineChars="200" w:firstLine="420"/>
        <w:rPr>
          <w:rFonts w:asciiTheme="minorEastAsia" w:eastAsiaTheme="minorEastAsia" w:hAnsiTheme="minorEastAsia"/>
        </w:rPr>
      </w:pPr>
    </w:p>
    <w:p w:rsidR="00F74E15" w:rsidRPr="006414F7" w:rsidRDefault="00F74E15" w:rsidP="001A2E39">
      <w:pPr>
        <w:snapToGrid w:val="0"/>
        <w:spacing w:line="360" w:lineRule="auto"/>
        <w:ind w:firstLineChars="200" w:firstLine="420"/>
        <w:rPr>
          <w:rFonts w:asciiTheme="minorEastAsia" w:eastAsiaTheme="minorEastAsia" w:hAnsiTheme="minorEastAsia"/>
        </w:rPr>
      </w:pPr>
    </w:p>
    <w:p w:rsidR="00F74E15" w:rsidRPr="006414F7" w:rsidRDefault="00F74E15" w:rsidP="001A2E39">
      <w:pPr>
        <w:snapToGrid w:val="0"/>
        <w:spacing w:line="360" w:lineRule="auto"/>
        <w:ind w:firstLineChars="200" w:firstLine="420"/>
        <w:rPr>
          <w:rFonts w:asciiTheme="minorEastAsia" w:eastAsiaTheme="minorEastAsia" w:hAnsiTheme="minorEastAsia"/>
        </w:rPr>
      </w:pPr>
    </w:p>
    <w:p w:rsidR="00F74E15" w:rsidRPr="006414F7" w:rsidRDefault="00F74E15" w:rsidP="001A2E39">
      <w:pPr>
        <w:snapToGrid w:val="0"/>
        <w:spacing w:line="360" w:lineRule="auto"/>
        <w:ind w:firstLineChars="200" w:firstLine="420"/>
        <w:rPr>
          <w:rFonts w:asciiTheme="minorEastAsia" w:eastAsiaTheme="minorEastAsia" w:hAnsiTheme="minorEastAsia"/>
        </w:rPr>
      </w:pPr>
    </w:p>
    <w:p w:rsidR="00F74E15" w:rsidRPr="006414F7" w:rsidRDefault="00F74E15" w:rsidP="001A2E39">
      <w:pPr>
        <w:snapToGrid w:val="0"/>
        <w:spacing w:line="360" w:lineRule="auto"/>
        <w:ind w:firstLineChars="200" w:firstLine="420"/>
        <w:rPr>
          <w:rFonts w:asciiTheme="minorEastAsia" w:eastAsiaTheme="minorEastAsia" w:hAnsiTheme="minorEastAsia"/>
        </w:rPr>
      </w:pPr>
    </w:p>
    <w:p w:rsidR="00F74E15" w:rsidRPr="006414F7" w:rsidRDefault="00F74E15" w:rsidP="001A2E39">
      <w:pPr>
        <w:snapToGrid w:val="0"/>
        <w:spacing w:line="360" w:lineRule="auto"/>
        <w:ind w:firstLineChars="200" w:firstLine="420"/>
        <w:rPr>
          <w:rFonts w:asciiTheme="minorEastAsia" w:eastAsiaTheme="minorEastAsia" w:hAnsiTheme="minorEastAsia"/>
        </w:rPr>
      </w:pPr>
    </w:p>
    <w:p w:rsidR="00A3198F" w:rsidRPr="006414F7" w:rsidRDefault="007E52D2" w:rsidP="00F74E15">
      <w:pPr>
        <w:pStyle w:val="1"/>
        <w:keepLines/>
        <w:snapToGrid w:val="0"/>
        <w:spacing w:beforeLines="0" w:afterLines="0" w:line="360" w:lineRule="auto"/>
        <w:ind w:firstLineChars="0" w:firstLine="0"/>
        <w:rPr>
          <w:rFonts w:asciiTheme="minorEastAsia" w:eastAsiaTheme="minorEastAsia" w:hAnsiTheme="minorEastAsia"/>
          <w:b/>
          <w:bCs/>
          <w:kern w:val="44"/>
          <w:sz w:val="28"/>
          <w:szCs w:val="44"/>
        </w:rPr>
      </w:pPr>
      <w:bookmarkStart w:id="447" w:name="_Toc225152189"/>
      <w:bookmarkStart w:id="448" w:name="_Toc225152348"/>
      <w:bookmarkStart w:id="449" w:name="_Toc225230566"/>
      <w:bookmarkStart w:id="450" w:name="_Toc225230726"/>
      <w:bookmarkStart w:id="451" w:name="_Toc225230838"/>
      <w:bookmarkStart w:id="452" w:name="_Toc225230900"/>
      <w:bookmarkStart w:id="453" w:name="_Toc45618298"/>
      <w:r w:rsidRPr="006414F7">
        <w:rPr>
          <w:rFonts w:asciiTheme="minorEastAsia" w:eastAsiaTheme="minorEastAsia" w:hAnsiTheme="minorEastAsia" w:hint="eastAsia"/>
          <w:b/>
          <w:bCs/>
          <w:kern w:val="44"/>
          <w:sz w:val="28"/>
          <w:szCs w:val="44"/>
        </w:rPr>
        <w:lastRenderedPageBreak/>
        <w:t>二十一、其他应披露事项</w:t>
      </w:r>
      <w:bookmarkEnd w:id="447"/>
      <w:bookmarkEnd w:id="448"/>
      <w:bookmarkEnd w:id="449"/>
      <w:bookmarkEnd w:id="450"/>
      <w:bookmarkEnd w:id="451"/>
      <w:bookmarkEnd w:id="452"/>
      <w:bookmarkEnd w:id="453"/>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1559"/>
      </w:tblGrid>
      <w:tr w:rsidR="006414F7" w:rsidRPr="006414F7" w:rsidTr="00812E1A">
        <w:trPr>
          <w:trHeight w:val="765"/>
        </w:trPr>
        <w:tc>
          <w:tcPr>
            <w:tcW w:w="7054" w:type="dxa"/>
            <w:tcBorders>
              <w:top w:val="single" w:sz="4" w:space="0" w:color="auto"/>
              <w:left w:val="single" w:sz="4" w:space="0" w:color="auto"/>
              <w:bottom w:val="single" w:sz="4" w:space="0" w:color="auto"/>
              <w:right w:val="single" w:sz="4" w:space="0" w:color="auto"/>
            </w:tcBorders>
            <w:vAlign w:val="center"/>
            <w:hideMark/>
          </w:tcPr>
          <w:p w:rsidR="00E8361A" w:rsidRPr="006414F7" w:rsidRDefault="004E5656" w:rsidP="00E8361A">
            <w:pPr>
              <w:spacing w:line="360" w:lineRule="auto"/>
              <w:jc w:val="center"/>
              <w:rPr>
                <w:rFonts w:asciiTheme="minorEastAsia" w:eastAsiaTheme="minorEastAsia" w:hAnsiTheme="minorEastAsia"/>
                <w:szCs w:val="21"/>
              </w:rPr>
            </w:pPr>
            <w:r w:rsidRPr="006414F7">
              <w:rPr>
                <w:rFonts w:asciiTheme="minorEastAsia" w:eastAsiaTheme="minorEastAsia" w:hAnsiTheme="minorEastAsia" w:hint="eastAsia"/>
                <w:szCs w:val="21"/>
              </w:rPr>
              <w:t>公告事项</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361A" w:rsidRPr="006414F7" w:rsidRDefault="004E5656" w:rsidP="00F754D1">
            <w:pPr>
              <w:spacing w:line="360" w:lineRule="auto"/>
              <w:ind w:left="-420" w:firstLine="420"/>
              <w:jc w:val="center"/>
              <w:rPr>
                <w:rFonts w:asciiTheme="minorEastAsia" w:eastAsiaTheme="minorEastAsia" w:hAnsiTheme="minorEastAsia"/>
                <w:szCs w:val="21"/>
              </w:rPr>
            </w:pPr>
            <w:r w:rsidRPr="006414F7">
              <w:rPr>
                <w:rFonts w:asciiTheme="minorEastAsia" w:eastAsiaTheme="minorEastAsia" w:hAnsiTheme="minorEastAsia" w:hint="eastAsia"/>
                <w:szCs w:val="21"/>
              </w:rPr>
              <w:t>披露日期</w:t>
            </w:r>
          </w:p>
        </w:tc>
      </w:tr>
      <w:tr w:rsidR="006414F7" w:rsidRPr="006414F7" w:rsidTr="004D2FA8">
        <w:tc>
          <w:tcPr>
            <w:tcW w:w="7054" w:type="dxa"/>
            <w:tcBorders>
              <w:top w:val="single" w:sz="4" w:space="0" w:color="auto"/>
              <w:left w:val="single" w:sz="4" w:space="0" w:color="auto"/>
              <w:bottom w:val="single" w:sz="4" w:space="0" w:color="auto"/>
              <w:right w:val="single" w:sz="4" w:space="0" w:color="auto"/>
            </w:tcBorders>
            <w:vAlign w:val="bottom"/>
          </w:tcPr>
          <w:p w:rsidR="004E5656" w:rsidRPr="006414F7" w:rsidRDefault="004E5656" w:rsidP="004E5656">
            <w:pPr>
              <w:jc w:val="left"/>
              <w:rPr>
                <w:rFonts w:asciiTheme="minorEastAsia" w:eastAsiaTheme="minorEastAsia" w:hAnsiTheme="minorEastAsia"/>
                <w:szCs w:val="21"/>
              </w:rPr>
            </w:pPr>
            <w:r w:rsidRPr="006414F7">
              <w:rPr>
                <w:rFonts w:asciiTheme="minorEastAsia" w:eastAsiaTheme="minorEastAsia" w:hAnsiTheme="minorEastAsia" w:hint="eastAsia"/>
                <w:szCs w:val="21"/>
              </w:rPr>
              <w:t>易方达基金管理有限公司关于公司旗下部分基金估值调整情况的公告</w:t>
            </w:r>
          </w:p>
        </w:tc>
        <w:tc>
          <w:tcPr>
            <w:tcW w:w="1559" w:type="dxa"/>
            <w:tcBorders>
              <w:top w:val="single" w:sz="4" w:space="0" w:color="auto"/>
              <w:left w:val="single" w:sz="4" w:space="0" w:color="auto"/>
              <w:bottom w:val="single" w:sz="4" w:space="0" w:color="auto"/>
              <w:right w:val="single" w:sz="4" w:space="0" w:color="auto"/>
            </w:tcBorders>
            <w:vAlign w:val="center"/>
          </w:tcPr>
          <w:p w:rsidR="004E5656" w:rsidRPr="006414F7" w:rsidRDefault="004E5656" w:rsidP="00FE24A4">
            <w:pPr>
              <w:ind w:left="-420" w:firstLine="420"/>
              <w:jc w:val="center"/>
              <w:rPr>
                <w:rFonts w:asciiTheme="minorEastAsia" w:eastAsiaTheme="minorEastAsia" w:hAnsiTheme="minorEastAsia"/>
                <w:szCs w:val="21"/>
              </w:rPr>
            </w:pPr>
            <w:r w:rsidRPr="006414F7">
              <w:rPr>
                <w:rFonts w:asciiTheme="minorEastAsia" w:eastAsiaTheme="minorEastAsia" w:hAnsiTheme="minorEastAsia" w:hint="eastAsia"/>
                <w:szCs w:val="21"/>
              </w:rPr>
              <w:t>2019-02-26</w:t>
            </w:r>
          </w:p>
        </w:tc>
      </w:tr>
      <w:tr w:rsidR="006414F7" w:rsidRPr="006414F7" w:rsidTr="004D2FA8">
        <w:tc>
          <w:tcPr>
            <w:tcW w:w="7054" w:type="dxa"/>
            <w:tcBorders>
              <w:top w:val="single" w:sz="4" w:space="0" w:color="auto"/>
              <w:left w:val="single" w:sz="4" w:space="0" w:color="auto"/>
              <w:bottom w:val="single" w:sz="4" w:space="0" w:color="auto"/>
              <w:right w:val="single" w:sz="4" w:space="0" w:color="auto"/>
            </w:tcBorders>
            <w:vAlign w:val="bottom"/>
          </w:tcPr>
          <w:p w:rsidR="004E5656" w:rsidRPr="006414F7" w:rsidRDefault="004E5656" w:rsidP="004E5656">
            <w:pPr>
              <w:jc w:val="left"/>
              <w:rPr>
                <w:rFonts w:asciiTheme="minorEastAsia" w:eastAsiaTheme="minorEastAsia" w:hAnsiTheme="minorEastAsia"/>
                <w:szCs w:val="21"/>
              </w:rPr>
            </w:pPr>
            <w:r w:rsidRPr="006414F7">
              <w:rPr>
                <w:rFonts w:asciiTheme="minorEastAsia" w:eastAsiaTheme="minorEastAsia" w:hAnsiTheme="minorEastAsia" w:hint="eastAsia"/>
                <w:szCs w:val="21"/>
              </w:rPr>
              <w:t>易方达基金管理有限公司关于旗下部分开放式基金参加华融湘江银行费率优惠活动的公告</w:t>
            </w:r>
          </w:p>
        </w:tc>
        <w:tc>
          <w:tcPr>
            <w:tcW w:w="1559" w:type="dxa"/>
            <w:tcBorders>
              <w:top w:val="single" w:sz="4" w:space="0" w:color="auto"/>
              <w:left w:val="single" w:sz="4" w:space="0" w:color="auto"/>
              <w:bottom w:val="single" w:sz="4" w:space="0" w:color="auto"/>
              <w:right w:val="single" w:sz="4" w:space="0" w:color="auto"/>
            </w:tcBorders>
            <w:vAlign w:val="center"/>
          </w:tcPr>
          <w:p w:rsidR="004E5656" w:rsidRPr="006414F7" w:rsidRDefault="004E5656" w:rsidP="00FE24A4">
            <w:pPr>
              <w:ind w:left="-420" w:firstLine="420"/>
              <w:jc w:val="center"/>
              <w:rPr>
                <w:rFonts w:asciiTheme="minorEastAsia" w:eastAsiaTheme="minorEastAsia" w:hAnsiTheme="minorEastAsia"/>
                <w:szCs w:val="21"/>
              </w:rPr>
            </w:pPr>
            <w:r w:rsidRPr="006414F7">
              <w:rPr>
                <w:rFonts w:asciiTheme="minorEastAsia" w:eastAsiaTheme="minorEastAsia" w:hAnsiTheme="minorEastAsia" w:hint="eastAsia"/>
                <w:szCs w:val="21"/>
              </w:rPr>
              <w:t>2019-03-01</w:t>
            </w:r>
          </w:p>
        </w:tc>
      </w:tr>
      <w:tr w:rsidR="006414F7" w:rsidRPr="006414F7" w:rsidTr="004D2FA8">
        <w:tc>
          <w:tcPr>
            <w:tcW w:w="7054" w:type="dxa"/>
            <w:tcBorders>
              <w:top w:val="single" w:sz="4" w:space="0" w:color="auto"/>
              <w:left w:val="single" w:sz="4" w:space="0" w:color="auto"/>
              <w:bottom w:val="single" w:sz="4" w:space="0" w:color="auto"/>
              <w:right w:val="single" w:sz="4" w:space="0" w:color="auto"/>
            </w:tcBorders>
            <w:vAlign w:val="bottom"/>
          </w:tcPr>
          <w:p w:rsidR="004E5656" w:rsidRPr="006414F7" w:rsidRDefault="004E5656" w:rsidP="004E5656">
            <w:pPr>
              <w:jc w:val="left"/>
              <w:rPr>
                <w:rFonts w:asciiTheme="minorEastAsia" w:eastAsiaTheme="minorEastAsia" w:hAnsiTheme="minorEastAsia"/>
                <w:szCs w:val="21"/>
              </w:rPr>
            </w:pPr>
            <w:r w:rsidRPr="006414F7">
              <w:rPr>
                <w:rFonts w:asciiTheme="minorEastAsia" w:eastAsiaTheme="minorEastAsia" w:hAnsiTheme="minorEastAsia" w:hint="eastAsia"/>
                <w:szCs w:val="21"/>
              </w:rPr>
              <w:t>易方达基金管理有限公司关于旗下部分开放式基金参加国信证券费率优惠活动的公告</w:t>
            </w:r>
          </w:p>
        </w:tc>
        <w:tc>
          <w:tcPr>
            <w:tcW w:w="1559" w:type="dxa"/>
            <w:tcBorders>
              <w:top w:val="single" w:sz="4" w:space="0" w:color="auto"/>
              <w:left w:val="single" w:sz="4" w:space="0" w:color="auto"/>
              <w:bottom w:val="single" w:sz="4" w:space="0" w:color="auto"/>
              <w:right w:val="single" w:sz="4" w:space="0" w:color="auto"/>
            </w:tcBorders>
            <w:vAlign w:val="center"/>
          </w:tcPr>
          <w:p w:rsidR="004E5656" w:rsidRPr="006414F7" w:rsidRDefault="004E5656" w:rsidP="00FE24A4">
            <w:pPr>
              <w:ind w:left="-420" w:firstLine="420"/>
              <w:jc w:val="center"/>
              <w:rPr>
                <w:rFonts w:asciiTheme="minorEastAsia" w:eastAsiaTheme="minorEastAsia" w:hAnsiTheme="minorEastAsia"/>
                <w:szCs w:val="21"/>
              </w:rPr>
            </w:pPr>
            <w:r w:rsidRPr="006414F7">
              <w:rPr>
                <w:rFonts w:asciiTheme="minorEastAsia" w:eastAsiaTheme="minorEastAsia" w:hAnsiTheme="minorEastAsia" w:hint="eastAsia"/>
                <w:szCs w:val="21"/>
              </w:rPr>
              <w:t>2019-03-05</w:t>
            </w:r>
          </w:p>
        </w:tc>
      </w:tr>
      <w:tr w:rsidR="006414F7" w:rsidRPr="006414F7" w:rsidTr="004D2FA8">
        <w:tc>
          <w:tcPr>
            <w:tcW w:w="7054" w:type="dxa"/>
            <w:tcBorders>
              <w:top w:val="single" w:sz="4" w:space="0" w:color="auto"/>
              <w:left w:val="single" w:sz="4" w:space="0" w:color="auto"/>
              <w:bottom w:val="single" w:sz="4" w:space="0" w:color="auto"/>
              <w:right w:val="single" w:sz="4" w:space="0" w:color="auto"/>
            </w:tcBorders>
            <w:vAlign w:val="bottom"/>
          </w:tcPr>
          <w:p w:rsidR="004E5656" w:rsidRPr="006414F7" w:rsidRDefault="004E5656" w:rsidP="004E5656">
            <w:pPr>
              <w:jc w:val="left"/>
              <w:rPr>
                <w:rFonts w:asciiTheme="minorEastAsia" w:eastAsiaTheme="minorEastAsia" w:hAnsiTheme="minorEastAsia"/>
                <w:szCs w:val="21"/>
              </w:rPr>
            </w:pPr>
            <w:r w:rsidRPr="006414F7">
              <w:rPr>
                <w:rFonts w:asciiTheme="minorEastAsia" w:eastAsiaTheme="minorEastAsia" w:hAnsiTheme="minorEastAsia" w:hint="eastAsia"/>
                <w:szCs w:val="21"/>
              </w:rPr>
              <w:t>易方达基金管理有限公司关于成都分公司营业场所变更的公告</w:t>
            </w:r>
          </w:p>
        </w:tc>
        <w:tc>
          <w:tcPr>
            <w:tcW w:w="1559" w:type="dxa"/>
            <w:tcBorders>
              <w:top w:val="single" w:sz="4" w:space="0" w:color="auto"/>
              <w:left w:val="single" w:sz="4" w:space="0" w:color="auto"/>
              <w:bottom w:val="single" w:sz="4" w:space="0" w:color="auto"/>
              <w:right w:val="single" w:sz="4" w:space="0" w:color="auto"/>
            </w:tcBorders>
            <w:vAlign w:val="center"/>
          </w:tcPr>
          <w:p w:rsidR="004E5656" w:rsidRPr="006414F7" w:rsidRDefault="004E5656" w:rsidP="00FE24A4">
            <w:pPr>
              <w:ind w:left="-420" w:firstLine="420"/>
              <w:jc w:val="center"/>
              <w:rPr>
                <w:rFonts w:asciiTheme="minorEastAsia" w:eastAsiaTheme="minorEastAsia" w:hAnsiTheme="minorEastAsia"/>
                <w:szCs w:val="21"/>
              </w:rPr>
            </w:pPr>
            <w:r w:rsidRPr="006414F7">
              <w:rPr>
                <w:rFonts w:asciiTheme="minorEastAsia" w:eastAsiaTheme="minorEastAsia" w:hAnsiTheme="minorEastAsia" w:hint="eastAsia"/>
                <w:szCs w:val="21"/>
              </w:rPr>
              <w:t>2019-03-13</w:t>
            </w:r>
          </w:p>
        </w:tc>
      </w:tr>
      <w:tr w:rsidR="006414F7" w:rsidRPr="006414F7" w:rsidTr="004D2FA8">
        <w:tc>
          <w:tcPr>
            <w:tcW w:w="7054" w:type="dxa"/>
            <w:tcBorders>
              <w:top w:val="single" w:sz="4" w:space="0" w:color="auto"/>
              <w:left w:val="single" w:sz="4" w:space="0" w:color="auto"/>
              <w:bottom w:val="single" w:sz="4" w:space="0" w:color="auto"/>
              <w:right w:val="single" w:sz="4" w:space="0" w:color="auto"/>
            </w:tcBorders>
            <w:vAlign w:val="bottom"/>
          </w:tcPr>
          <w:p w:rsidR="004E5656" w:rsidRPr="006414F7" w:rsidRDefault="004E5656" w:rsidP="004E5656">
            <w:pPr>
              <w:jc w:val="left"/>
              <w:rPr>
                <w:rFonts w:asciiTheme="minorEastAsia" w:eastAsiaTheme="minorEastAsia" w:hAnsiTheme="minorEastAsia"/>
                <w:szCs w:val="21"/>
              </w:rPr>
            </w:pPr>
            <w:r w:rsidRPr="006414F7">
              <w:rPr>
                <w:rFonts w:asciiTheme="minorEastAsia" w:eastAsiaTheme="minorEastAsia" w:hAnsiTheme="minorEastAsia" w:hint="eastAsia"/>
                <w:szCs w:val="21"/>
              </w:rPr>
              <w:t>易方达基金管理有限公司关于旗下部分开放式基金参加利得基金费率优惠活动的公告</w:t>
            </w:r>
          </w:p>
        </w:tc>
        <w:tc>
          <w:tcPr>
            <w:tcW w:w="1559" w:type="dxa"/>
            <w:tcBorders>
              <w:top w:val="single" w:sz="4" w:space="0" w:color="auto"/>
              <w:left w:val="single" w:sz="4" w:space="0" w:color="auto"/>
              <w:bottom w:val="single" w:sz="4" w:space="0" w:color="auto"/>
              <w:right w:val="single" w:sz="4" w:space="0" w:color="auto"/>
            </w:tcBorders>
            <w:vAlign w:val="center"/>
          </w:tcPr>
          <w:p w:rsidR="004E5656" w:rsidRPr="006414F7" w:rsidRDefault="004E5656" w:rsidP="00FE24A4">
            <w:pPr>
              <w:ind w:left="-420" w:firstLine="420"/>
              <w:jc w:val="center"/>
              <w:rPr>
                <w:rFonts w:asciiTheme="minorEastAsia" w:eastAsiaTheme="minorEastAsia" w:hAnsiTheme="minorEastAsia"/>
                <w:szCs w:val="21"/>
              </w:rPr>
            </w:pPr>
            <w:r w:rsidRPr="006414F7">
              <w:rPr>
                <w:rFonts w:asciiTheme="minorEastAsia" w:eastAsiaTheme="minorEastAsia" w:hAnsiTheme="minorEastAsia" w:hint="eastAsia"/>
                <w:szCs w:val="21"/>
              </w:rPr>
              <w:t>2019-03-13</w:t>
            </w:r>
          </w:p>
        </w:tc>
      </w:tr>
      <w:tr w:rsidR="006414F7" w:rsidRPr="006414F7" w:rsidTr="004D2FA8">
        <w:tc>
          <w:tcPr>
            <w:tcW w:w="7054" w:type="dxa"/>
            <w:tcBorders>
              <w:top w:val="single" w:sz="4" w:space="0" w:color="auto"/>
              <w:left w:val="single" w:sz="4" w:space="0" w:color="auto"/>
              <w:bottom w:val="single" w:sz="4" w:space="0" w:color="auto"/>
              <w:right w:val="single" w:sz="4" w:space="0" w:color="auto"/>
            </w:tcBorders>
            <w:vAlign w:val="bottom"/>
          </w:tcPr>
          <w:p w:rsidR="004E5656" w:rsidRPr="006414F7" w:rsidRDefault="004E5656" w:rsidP="004E5656">
            <w:pPr>
              <w:jc w:val="left"/>
              <w:rPr>
                <w:rFonts w:asciiTheme="minorEastAsia" w:eastAsiaTheme="minorEastAsia" w:hAnsiTheme="minorEastAsia"/>
                <w:szCs w:val="21"/>
              </w:rPr>
            </w:pPr>
            <w:r w:rsidRPr="006414F7">
              <w:rPr>
                <w:rFonts w:asciiTheme="minorEastAsia" w:eastAsiaTheme="minorEastAsia" w:hAnsiTheme="minorEastAsia" w:hint="eastAsia"/>
                <w:szCs w:val="21"/>
              </w:rPr>
              <w:t>易方达基金管理有限公司关于提醒投资者及时提供或更新身份信息资料的公告</w:t>
            </w:r>
          </w:p>
        </w:tc>
        <w:tc>
          <w:tcPr>
            <w:tcW w:w="1559" w:type="dxa"/>
            <w:tcBorders>
              <w:top w:val="single" w:sz="4" w:space="0" w:color="auto"/>
              <w:left w:val="single" w:sz="4" w:space="0" w:color="auto"/>
              <w:bottom w:val="single" w:sz="4" w:space="0" w:color="auto"/>
              <w:right w:val="single" w:sz="4" w:space="0" w:color="auto"/>
            </w:tcBorders>
            <w:vAlign w:val="center"/>
          </w:tcPr>
          <w:p w:rsidR="004E5656" w:rsidRPr="006414F7" w:rsidRDefault="004E5656" w:rsidP="00FE24A4">
            <w:pPr>
              <w:ind w:left="-420" w:firstLine="420"/>
              <w:jc w:val="center"/>
              <w:rPr>
                <w:rFonts w:asciiTheme="minorEastAsia" w:eastAsiaTheme="minorEastAsia" w:hAnsiTheme="minorEastAsia"/>
                <w:szCs w:val="21"/>
              </w:rPr>
            </w:pPr>
            <w:r w:rsidRPr="006414F7">
              <w:rPr>
                <w:rFonts w:asciiTheme="minorEastAsia" w:eastAsiaTheme="minorEastAsia" w:hAnsiTheme="minorEastAsia" w:hint="eastAsia"/>
                <w:szCs w:val="21"/>
              </w:rPr>
              <w:t>2019-03-19</w:t>
            </w:r>
          </w:p>
        </w:tc>
      </w:tr>
      <w:tr w:rsidR="006414F7" w:rsidRPr="006414F7" w:rsidTr="004D2FA8">
        <w:tc>
          <w:tcPr>
            <w:tcW w:w="7054" w:type="dxa"/>
            <w:tcBorders>
              <w:top w:val="single" w:sz="4" w:space="0" w:color="auto"/>
              <w:left w:val="single" w:sz="4" w:space="0" w:color="auto"/>
              <w:bottom w:val="single" w:sz="4" w:space="0" w:color="auto"/>
              <w:right w:val="single" w:sz="4" w:space="0" w:color="auto"/>
            </w:tcBorders>
            <w:vAlign w:val="bottom"/>
          </w:tcPr>
          <w:p w:rsidR="004E5656" w:rsidRPr="006414F7" w:rsidRDefault="004E5656" w:rsidP="004E5656">
            <w:pPr>
              <w:jc w:val="left"/>
              <w:rPr>
                <w:rFonts w:asciiTheme="minorEastAsia" w:eastAsiaTheme="minorEastAsia" w:hAnsiTheme="minorEastAsia"/>
                <w:szCs w:val="21"/>
              </w:rPr>
            </w:pPr>
            <w:r w:rsidRPr="006414F7">
              <w:rPr>
                <w:rFonts w:asciiTheme="minorEastAsia" w:eastAsiaTheme="minorEastAsia" w:hAnsiTheme="minorEastAsia" w:hint="eastAsia"/>
                <w:szCs w:val="21"/>
              </w:rPr>
              <w:t>易方达基金管理有限公司关于公司旗下部分基金估值调整情况的公告</w:t>
            </w:r>
          </w:p>
        </w:tc>
        <w:tc>
          <w:tcPr>
            <w:tcW w:w="1559" w:type="dxa"/>
            <w:tcBorders>
              <w:top w:val="single" w:sz="4" w:space="0" w:color="auto"/>
              <w:left w:val="single" w:sz="4" w:space="0" w:color="auto"/>
              <w:bottom w:val="single" w:sz="4" w:space="0" w:color="auto"/>
              <w:right w:val="single" w:sz="4" w:space="0" w:color="auto"/>
            </w:tcBorders>
            <w:vAlign w:val="center"/>
          </w:tcPr>
          <w:p w:rsidR="004E5656" w:rsidRPr="006414F7" w:rsidRDefault="004E5656" w:rsidP="00FE24A4">
            <w:pPr>
              <w:ind w:left="-420" w:firstLine="420"/>
              <w:jc w:val="center"/>
              <w:rPr>
                <w:rFonts w:asciiTheme="minorEastAsia" w:eastAsiaTheme="minorEastAsia" w:hAnsiTheme="minorEastAsia"/>
                <w:szCs w:val="21"/>
              </w:rPr>
            </w:pPr>
            <w:r w:rsidRPr="006414F7">
              <w:rPr>
                <w:rFonts w:asciiTheme="minorEastAsia" w:eastAsiaTheme="minorEastAsia" w:hAnsiTheme="minorEastAsia" w:hint="eastAsia"/>
                <w:szCs w:val="21"/>
              </w:rPr>
              <w:t>2019-03-27</w:t>
            </w:r>
          </w:p>
        </w:tc>
      </w:tr>
      <w:tr w:rsidR="006414F7" w:rsidRPr="006414F7" w:rsidTr="004D2FA8">
        <w:tc>
          <w:tcPr>
            <w:tcW w:w="7054" w:type="dxa"/>
            <w:tcBorders>
              <w:top w:val="single" w:sz="4" w:space="0" w:color="auto"/>
              <w:left w:val="single" w:sz="4" w:space="0" w:color="auto"/>
              <w:bottom w:val="single" w:sz="4" w:space="0" w:color="auto"/>
              <w:right w:val="single" w:sz="4" w:space="0" w:color="auto"/>
            </w:tcBorders>
            <w:vAlign w:val="bottom"/>
          </w:tcPr>
          <w:p w:rsidR="004E5656" w:rsidRPr="006414F7" w:rsidRDefault="004E5656" w:rsidP="004E5656">
            <w:pPr>
              <w:jc w:val="left"/>
              <w:rPr>
                <w:rFonts w:asciiTheme="minorEastAsia" w:eastAsiaTheme="minorEastAsia" w:hAnsiTheme="minorEastAsia"/>
                <w:szCs w:val="21"/>
              </w:rPr>
            </w:pPr>
            <w:r w:rsidRPr="006414F7">
              <w:rPr>
                <w:rFonts w:asciiTheme="minorEastAsia" w:eastAsiaTheme="minorEastAsia" w:hAnsiTheme="minorEastAsia" w:hint="eastAsia"/>
                <w:szCs w:val="21"/>
              </w:rPr>
              <w:t>易方达基金管理有限公司关于旗下部分开放式基金参加昆仑银行费率优惠活动的公告</w:t>
            </w:r>
          </w:p>
        </w:tc>
        <w:tc>
          <w:tcPr>
            <w:tcW w:w="1559" w:type="dxa"/>
            <w:tcBorders>
              <w:top w:val="single" w:sz="4" w:space="0" w:color="auto"/>
              <w:left w:val="single" w:sz="4" w:space="0" w:color="auto"/>
              <w:bottom w:val="single" w:sz="4" w:space="0" w:color="auto"/>
              <w:right w:val="single" w:sz="4" w:space="0" w:color="auto"/>
            </w:tcBorders>
            <w:vAlign w:val="center"/>
          </w:tcPr>
          <w:p w:rsidR="004E5656" w:rsidRPr="006414F7" w:rsidRDefault="004E5656" w:rsidP="00FE24A4">
            <w:pPr>
              <w:ind w:left="-420" w:firstLine="420"/>
              <w:jc w:val="center"/>
              <w:rPr>
                <w:rFonts w:asciiTheme="minorEastAsia" w:eastAsiaTheme="minorEastAsia" w:hAnsiTheme="minorEastAsia"/>
                <w:szCs w:val="21"/>
              </w:rPr>
            </w:pPr>
            <w:r w:rsidRPr="006414F7">
              <w:rPr>
                <w:rFonts w:asciiTheme="minorEastAsia" w:eastAsiaTheme="minorEastAsia" w:hAnsiTheme="minorEastAsia" w:hint="eastAsia"/>
                <w:szCs w:val="21"/>
              </w:rPr>
              <w:t>2019-03-29</w:t>
            </w:r>
          </w:p>
        </w:tc>
      </w:tr>
      <w:tr w:rsidR="006414F7" w:rsidRPr="006414F7" w:rsidTr="004D2FA8">
        <w:tc>
          <w:tcPr>
            <w:tcW w:w="7054" w:type="dxa"/>
            <w:tcBorders>
              <w:top w:val="single" w:sz="4" w:space="0" w:color="auto"/>
              <w:left w:val="single" w:sz="4" w:space="0" w:color="auto"/>
              <w:bottom w:val="single" w:sz="4" w:space="0" w:color="auto"/>
              <w:right w:val="single" w:sz="4" w:space="0" w:color="auto"/>
            </w:tcBorders>
            <w:vAlign w:val="bottom"/>
          </w:tcPr>
          <w:p w:rsidR="004E5656" w:rsidRPr="006414F7" w:rsidRDefault="004E5656" w:rsidP="004E5656">
            <w:pPr>
              <w:jc w:val="left"/>
              <w:rPr>
                <w:rFonts w:asciiTheme="minorEastAsia" w:eastAsiaTheme="minorEastAsia" w:hAnsiTheme="minorEastAsia"/>
                <w:szCs w:val="21"/>
              </w:rPr>
            </w:pPr>
            <w:r w:rsidRPr="006414F7">
              <w:rPr>
                <w:rFonts w:asciiTheme="minorEastAsia" w:eastAsiaTheme="minorEastAsia" w:hAnsiTheme="minorEastAsia" w:hint="eastAsia"/>
                <w:szCs w:val="21"/>
              </w:rPr>
              <w:t>易方达基金管理有限公司关于旗下部分开放式基金参加交通银行手机银行申购及定期定额投资费率优惠活动的公告</w:t>
            </w:r>
          </w:p>
        </w:tc>
        <w:tc>
          <w:tcPr>
            <w:tcW w:w="1559" w:type="dxa"/>
            <w:tcBorders>
              <w:top w:val="single" w:sz="4" w:space="0" w:color="auto"/>
              <w:left w:val="single" w:sz="4" w:space="0" w:color="auto"/>
              <w:bottom w:val="single" w:sz="4" w:space="0" w:color="auto"/>
              <w:right w:val="single" w:sz="4" w:space="0" w:color="auto"/>
            </w:tcBorders>
            <w:vAlign w:val="center"/>
          </w:tcPr>
          <w:p w:rsidR="004E5656" w:rsidRPr="006414F7" w:rsidRDefault="004E5656" w:rsidP="00FE24A4">
            <w:pPr>
              <w:ind w:left="-420" w:firstLine="420"/>
              <w:jc w:val="center"/>
              <w:rPr>
                <w:rFonts w:asciiTheme="minorEastAsia" w:eastAsiaTheme="minorEastAsia" w:hAnsiTheme="minorEastAsia"/>
                <w:szCs w:val="21"/>
              </w:rPr>
            </w:pPr>
            <w:r w:rsidRPr="006414F7">
              <w:rPr>
                <w:rFonts w:asciiTheme="minorEastAsia" w:eastAsiaTheme="minorEastAsia" w:hAnsiTheme="minorEastAsia" w:hint="eastAsia"/>
                <w:szCs w:val="21"/>
              </w:rPr>
              <w:t>2019-03-30</w:t>
            </w:r>
          </w:p>
        </w:tc>
      </w:tr>
      <w:tr w:rsidR="006414F7" w:rsidRPr="006414F7" w:rsidTr="004D2FA8">
        <w:tc>
          <w:tcPr>
            <w:tcW w:w="7054" w:type="dxa"/>
            <w:tcBorders>
              <w:top w:val="single" w:sz="4" w:space="0" w:color="auto"/>
              <w:left w:val="single" w:sz="4" w:space="0" w:color="auto"/>
              <w:bottom w:val="single" w:sz="4" w:space="0" w:color="auto"/>
              <w:right w:val="single" w:sz="4" w:space="0" w:color="auto"/>
            </w:tcBorders>
            <w:vAlign w:val="bottom"/>
          </w:tcPr>
          <w:p w:rsidR="004E5656" w:rsidRPr="006414F7" w:rsidRDefault="004E5656" w:rsidP="004E5656">
            <w:pPr>
              <w:jc w:val="left"/>
              <w:rPr>
                <w:rFonts w:asciiTheme="minorEastAsia" w:eastAsiaTheme="minorEastAsia" w:hAnsiTheme="minorEastAsia"/>
                <w:szCs w:val="21"/>
              </w:rPr>
            </w:pPr>
            <w:r w:rsidRPr="006414F7">
              <w:rPr>
                <w:rFonts w:asciiTheme="minorEastAsia" w:eastAsiaTheme="minorEastAsia" w:hAnsiTheme="minorEastAsia" w:hint="eastAsia"/>
                <w:szCs w:val="21"/>
              </w:rPr>
              <w:t>易方达基金管理有限公司关于旗下部分开放式基金参加泉州银行费率优惠活动的公告</w:t>
            </w:r>
          </w:p>
        </w:tc>
        <w:tc>
          <w:tcPr>
            <w:tcW w:w="1559" w:type="dxa"/>
            <w:tcBorders>
              <w:top w:val="single" w:sz="4" w:space="0" w:color="auto"/>
              <w:left w:val="single" w:sz="4" w:space="0" w:color="auto"/>
              <w:bottom w:val="single" w:sz="4" w:space="0" w:color="auto"/>
              <w:right w:val="single" w:sz="4" w:space="0" w:color="auto"/>
            </w:tcBorders>
            <w:vAlign w:val="center"/>
          </w:tcPr>
          <w:p w:rsidR="004E5656" w:rsidRPr="006414F7" w:rsidRDefault="004E5656" w:rsidP="00FE24A4">
            <w:pPr>
              <w:ind w:left="-420" w:firstLine="420"/>
              <w:jc w:val="center"/>
              <w:rPr>
                <w:rFonts w:asciiTheme="minorEastAsia" w:eastAsiaTheme="minorEastAsia" w:hAnsiTheme="minorEastAsia"/>
                <w:szCs w:val="21"/>
              </w:rPr>
            </w:pPr>
            <w:r w:rsidRPr="006414F7">
              <w:rPr>
                <w:rFonts w:asciiTheme="minorEastAsia" w:eastAsiaTheme="minorEastAsia" w:hAnsiTheme="minorEastAsia" w:hint="eastAsia"/>
                <w:szCs w:val="21"/>
              </w:rPr>
              <w:t>2019-04-01</w:t>
            </w:r>
          </w:p>
        </w:tc>
      </w:tr>
      <w:tr w:rsidR="006414F7" w:rsidRPr="006414F7" w:rsidTr="004D2FA8">
        <w:tc>
          <w:tcPr>
            <w:tcW w:w="7054" w:type="dxa"/>
            <w:tcBorders>
              <w:top w:val="single" w:sz="4" w:space="0" w:color="auto"/>
              <w:left w:val="single" w:sz="4" w:space="0" w:color="auto"/>
              <w:bottom w:val="single" w:sz="4" w:space="0" w:color="auto"/>
              <w:right w:val="single" w:sz="4" w:space="0" w:color="auto"/>
            </w:tcBorders>
            <w:vAlign w:val="bottom"/>
          </w:tcPr>
          <w:p w:rsidR="004E5656" w:rsidRPr="006414F7" w:rsidRDefault="004E5656" w:rsidP="004E5656">
            <w:pPr>
              <w:jc w:val="left"/>
              <w:rPr>
                <w:rFonts w:asciiTheme="minorEastAsia" w:eastAsiaTheme="minorEastAsia" w:hAnsiTheme="minorEastAsia"/>
                <w:szCs w:val="21"/>
              </w:rPr>
            </w:pPr>
            <w:r w:rsidRPr="006414F7">
              <w:rPr>
                <w:rFonts w:asciiTheme="minorEastAsia" w:eastAsiaTheme="minorEastAsia" w:hAnsiTheme="minorEastAsia" w:hint="eastAsia"/>
                <w:szCs w:val="21"/>
              </w:rPr>
              <w:t>易方达基金管理有限公司关于旗下部分开放式基金参加中国工商银行申购费率优惠活动的公告</w:t>
            </w:r>
          </w:p>
        </w:tc>
        <w:tc>
          <w:tcPr>
            <w:tcW w:w="1559" w:type="dxa"/>
            <w:tcBorders>
              <w:top w:val="single" w:sz="4" w:space="0" w:color="auto"/>
              <w:left w:val="single" w:sz="4" w:space="0" w:color="auto"/>
              <w:bottom w:val="single" w:sz="4" w:space="0" w:color="auto"/>
              <w:right w:val="single" w:sz="4" w:space="0" w:color="auto"/>
            </w:tcBorders>
            <w:vAlign w:val="center"/>
          </w:tcPr>
          <w:p w:rsidR="004E5656" w:rsidRPr="006414F7" w:rsidRDefault="004E5656" w:rsidP="00FE24A4">
            <w:pPr>
              <w:ind w:left="-420" w:firstLine="420"/>
              <w:jc w:val="center"/>
              <w:rPr>
                <w:rFonts w:asciiTheme="minorEastAsia" w:eastAsiaTheme="minorEastAsia" w:hAnsiTheme="minorEastAsia"/>
                <w:szCs w:val="21"/>
              </w:rPr>
            </w:pPr>
            <w:r w:rsidRPr="006414F7">
              <w:rPr>
                <w:rFonts w:asciiTheme="minorEastAsia" w:eastAsiaTheme="minorEastAsia" w:hAnsiTheme="minorEastAsia" w:hint="eastAsia"/>
                <w:szCs w:val="21"/>
              </w:rPr>
              <w:t>2019-04-01</w:t>
            </w:r>
          </w:p>
        </w:tc>
      </w:tr>
      <w:tr w:rsidR="006414F7" w:rsidRPr="006414F7" w:rsidTr="004D2FA8">
        <w:tc>
          <w:tcPr>
            <w:tcW w:w="7054" w:type="dxa"/>
            <w:tcBorders>
              <w:top w:val="single" w:sz="4" w:space="0" w:color="auto"/>
              <w:left w:val="single" w:sz="4" w:space="0" w:color="auto"/>
              <w:bottom w:val="single" w:sz="4" w:space="0" w:color="auto"/>
              <w:right w:val="single" w:sz="4" w:space="0" w:color="auto"/>
            </w:tcBorders>
            <w:vAlign w:val="bottom"/>
          </w:tcPr>
          <w:p w:rsidR="004E5656" w:rsidRPr="006414F7" w:rsidRDefault="004E5656" w:rsidP="004E5656">
            <w:pPr>
              <w:jc w:val="left"/>
              <w:rPr>
                <w:rFonts w:asciiTheme="minorEastAsia" w:eastAsiaTheme="minorEastAsia" w:hAnsiTheme="minorEastAsia"/>
                <w:szCs w:val="21"/>
              </w:rPr>
            </w:pPr>
            <w:r w:rsidRPr="006414F7">
              <w:rPr>
                <w:rFonts w:asciiTheme="minorEastAsia" w:eastAsiaTheme="minorEastAsia" w:hAnsiTheme="minorEastAsia" w:hint="eastAsia"/>
                <w:szCs w:val="21"/>
              </w:rPr>
              <w:t>易方达基金管理有限公司关于旗下部分开放式基金参加国盛证券费率优惠活动的公告</w:t>
            </w:r>
          </w:p>
        </w:tc>
        <w:tc>
          <w:tcPr>
            <w:tcW w:w="1559" w:type="dxa"/>
            <w:tcBorders>
              <w:top w:val="single" w:sz="4" w:space="0" w:color="auto"/>
              <w:left w:val="single" w:sz="4" w:space="0" w:color="auto"/>
              <w:bottom w:val="single" w:sz="4" w:space="0" w:color="auto"/>
              <w:right w:val="single" w:sz="4" w:space="0" w:color="auto"/>
            </w:tcBorders>
            <w:vAlign w:val="center"/>
          </w:tcPr>
          <w:p w:rsidR="004E5656" w:rsidRPr="006414F7" w:rsidRDefault="004E5656" w:rsidP="00FE24A4">
            <w:pPr>
              <w:ind w:left="-420" w:firstLine="420"/>
              <w:jc w:val="center"/>
              <w:rPr>
                <w:rFonts w:asciiTheme="minorEastAsia" w:eastAsiaTheme="minorEastAsia" w:hAnsiTheme="minorEastAsia"/>
                <w:szCs w:val="21"/>
              </w:rPr>
            </w:pPr>
            <w:r w:rsidRPr="006414F7">
              <w:rPr>
                <w:rFonts w:asciiTheme="minorEastAsia" w:eastAsiaTheme="minorEastAsia" w:hAnsiTheme="minorEastAsia" w:hint="eastAsia"/>
                <w:szCs w:val="21"/>
              </w:rPr>
              <w:t>2019-04-12</w:t>
            </w:r>
          </w:p>
        </w:tc>
      </w:tr>
      <w:tr w:rsidR="006414F7" w:rsidRPr="006414F7" w:rsidTr="004D2FA8">
        <w:tc>
          <w:tcPr>
            <w:tcW w:w="7054" w:type="dxa"/>
            <w:tcBorders>
              <w:top w:val="single" w:sz="4" w:space="0" w:color="auto"/>
              <w:left w:val="single" w:sz="4" w:space="0" w:color="auto"/>
              <w:bottom w:val="single" w:sz="4" w:space="0" w:color="auto"/>
              <w:right w:val="single" w:sz="4" w:space="0" w:color="auto"/>
            </w:tcBorders>
            <w:vAlign w:val="bottom"/>
          </w:tcPr>
          <w:p w:rsidR="004E5656" w:rsidRPr="006414F7" w:rsidRDefault="004E5656" w:rsidP="004E5656">
            <w:pPr>
              <w:jc w:val="left"/>
              <w:rPr>
                <w:rFonts w:asciiTheme="minorEastAsia" w:eastAsiaTheme="minorEastAsia" w:hAnsiTheme="minorEastAsia"/>
                <w:szCs w:val="21"/>
              </w:rPr>
            </w:pPr>
            <w:r w:rsidRPr="006414F7">
              <w:rPr>
                <w:rFonts w:asciiTheme="minorEastAsia" w:eastAsiaTheme="minorEastAsia" w:hAnsiTheme="minorEastAsia" w:hint="eastAsia"/>
                <w:szCs w:val="21"/>
              </w:rPr>
              <w:t>易方达基金管理有限公司关于旗下部分开放式基金参加四川天府银行手机银行费率优惠活动的公告</w:t>
            </w:r>
          </w:p>
        </w:tc>
        <w:tc>
          <w:tcPr>
            <w:tcW w:w="1559" w:type="dxa"/>
            <w:tcBorders>
              <w:top w:val="single" w:sz="4" w:space="0" w:color="auto"/>
              <w:left w:val="single" w:sz="4" w:space="0" w:color="auto"/>
              <w:bottom w:val="single" w:sz="4" w:space="0" w:color="auto"/>
              <w:right w:val="single" w:sz="4" w:space="0" w:color="auto"/>
            </w:tcBorders>
            <w:vAlign w:val="center"/>
          </w:tcPr>
          <w:p w:rsidR="004E5656" w:rsidRPr="006414F7" w:rsidRDefault="004E5656" w:rsidP="00FE24A4">
            <w:pPr>
              <w:ind w:left="-420" w:firstLine="420"/>
              <w:jc w:val="center"/>
              <w:rPr>
                <w:rFonts w:asciiTheme="minorEastAsia" w:eastAsiaTheme="minorEastAsia" w:hAnsiTheme="minorEastAsia"/>
                <w:szCs w:val="21"/>
              </w:rPr>
            </w:pPr>
            <w:r w:rsidRPr="006414F7">
              <w:rPr>
                <w:rFonts w:asciiTheme="minorEastAsia" w:eastAsiaTheme="minorEastAsia" w:hAnsiTheme="minorEastAsia" w:hint="eastAsia"/>
                <w:szCs w:val="21"/>
              </w:rPr>
              <w:t>2019-04-30</w:t>
            </w:r>
          </w:p>
        </w:tc>
      </w:tr>
      <w:tr w:rsidR="006414F7" w:rsidRPr="006414F7" w:rsidTr="004D2FA8">
        <w:tc>
          <w:tcPr>
            <w:tcW w:w="7054" w:type="dxa"/>
            <w:tcBorders>
              <w:top w:val="single" w:sz="4" w:space="0" w:color="auto"/>
              <w:left w:val="single" w:sz="4" w:space="0" w:color="auto"/>
              <w:bottom w:val="single" w:sz="4" w:space="0" w:color="auto"/>
              <w:right w:val="single" w:sz="4" w:space="0" w:color="auto"/>
            </w:tcBorders>
            <w:vAlign w:val="bottom"/>
          </w:tcPr>
          <w:p w:rsidR="004E5656" w:rsidRPr="006414F7" w:rsidRDefault="004E5656" w:rsidP="004E5656">
            <w:pPr>
              <w:jc w:val="left"/>
              <w:rPr>
                <w:rFonts w:asciiTheme="minorEastAsia" w:eastAsiaTheme="minorEastAsia" w:hAnsiTheme="minorEastAsia"/>
                <w:szCs w:val="21"/>
              </w:rPr>
            </w:pPr>
            <w:r w:rsidRPr="006414F7">
              <w:rPr>
                <w:rFonts w:asciiTheme="minorEastAsia" w:eastAsiaTheme="minorEastAsia" w:hAnsiTheme="minorEastAsia" w:hint="eastAsia"/>
                <w:szCs w:val="21"/>
              </w:rPr>
              <w:t>易方达基金管理有限公司关于旗下部分开放式基金参加齐商银行费率优惠活动的公告</w:t>
            </w:r>
          </w:p>
        </w:tc>
        <w:tc>
          <w:tcPr>
            <w:tcW w:w="1559" w:type="dxa"/>
            <w:tcBorders>
              <w:top w:val="single" w:sz="4" w:space="0" w:color="auto"/>
              <w:left w:val="single" w:sz="4" w:space="0" w:color="auto"/>
              <w:bottom w:val="single" w:sz="4" w:space="0" w:color="auto"/>
              <w:right w:val="single" w:sz="4" w:space="0" w:color="auto"/>
            </w:tcBorders>
            <w:vAlign w:val="center"/>
          </w:tcPr>
          <w:p w:rsidR="004E5656" w:rsidRPr="006414F7" w:rsidRDefault="004E5656" w:rsidP="00FE24A4">
            <w:pPr>
              <w:ind w:left="-420" w:firstLine="420"/>
              <w:jc w:val="center"/>
              <w:rPr>
                <w:rFonts w:asciiTheme="minorEastAsia" w:eastAsiaTheme="minorEastAsia" w:hAnsiTheme="minorEastAsia"/>
                <w:szCs w:val="21"/>
              </w:rPr>
            </w:pPr>
            <w:r w:rsidRPr="006414F7">
              <w:rPr>
                <w:rFonts w:asciiTheme="minorEastAsia" w:eastAsiaTheme="minorEastAsia" w:hAnsiTheme="minorEastAsia" w:hint="eastAsia"/>
                <w:szCs w:val="21"/>
              </w:rPr>
              <w:t>2019-05-07</w:t>
            </w:r>
          </w:p>
        </w:tc>
      </w:tr>
      <w:tr w:rsidR="006414F7" w:rsidRPr="006414F7" w:rsidTr="004D2FA8">
        <w:tc>
          <w:tcPr>
            <w:tcW w:w="7054" w:type="dxa"/>
            <w:tcBorders>
              <w:top w:val="single" w:sz="4" w:space="0" w:color="auto"/>
              <w:left w:val="single" w:sz="4" w:space="0" w:color="auto"/>
              <w:bottom w:val="single" w:sz="4" w:space="0" w:color="auto"/>
              <w:right w:val="single" w:sz="4" w:space="0" w:color="auto"/>
            </w:tcBorders>
            <w:vAlign w:val="bottom"/>
          </w:tcPr>
          <w:p w:rsidR="004E5656" w:rsidRPr="006414F7" w:rsidRDefault="004E5656" w:rsidP="004E5656">
            <w:pPr>
              <w:jc w:val="left"/>
              <w:rPr>
                <w:rFonts w:asciiTheme="minorEastAsia" w:eastAsiaTheme="minorEastAsia" w:hAnsiTheme="minorEastAsia"/>
                <w:szCs w:val="21"/>
              </w:rPr>
            </w:pPr>
            <w:r w:rsidRPr="006414F7">
              <w:rPr>
                <w:rFonts w:asciiTheme="minorEastAsia" w:eastAsiaTheme="minorEastAsia" w:hAnsiTheme="minorEastAsia" w:hint="eastAsia"/>
                <w:szCs w:val="21"/>
              </w:rPr>
              <w:t>易方达基金管理有限公司关于旗下部分开放式基金参加中国民生银行费率</w:t>
            </w:r>
            <w:r w:rsidRPr="006414F7">
              <w:rPr>
                <w:rFonts w:asciiTheme="minorEastAsia" w:eastAsiaTheme="minorEastAsia" w:hAnsiTheme="minorEastAsia" w:hint="eastAsia"/>
                <w:szCs w:val="21"/>
              </w:rPr>
              <w:lastRenderedPageBreak/>
              <w:t>优惠活动的公告</w:t>
            </w:r>
          </w:p>
        </w:tc>
        <w:tc>
          <w:tcPr>
            <w:tcW w:w="1559" w:type="dxa"/>
            <w:tcBorders>
              <w:top w:val="single" w:sz="4" w:space="0" w:color="auto"/>
              <w:left w:val="single" w:sz="4" w:space="0" w:color="auto"/>
              <w:bottom w:val="single" w:sz="4" w:space="0" w:color="auto"/>
              <w:right w:val="single" w:sz="4" w:space="0" w:color="auto"/>
            </w:tcBorders>
            <w:vAlign w:val="center"/>
          </w:tcPr>
          <w:p w:rsidR="004E5656" w:rsidRPr="006414F7" w:rsidRDefault="004E5656" w:rsidP="00FE24A4">
            <w:pPr>
              <w:ind w:left="-420" w:firstLine="420"/>
              <w:jc w:val="center"/>
              <w:rPr>
                <w:rFonts w:asciiTheme="minorEastAsia" w:eastAsiaTheme="minorEastAsia" w:hAnsiTheme="minorEastAsia"/>
                <w:szCs w:val="21"/>
              </w:rPr>
            </w:pPr>
            <w:r w:rsidRPr="006414F7">
              <w:rPr>
                <w:rFonts w:asciiTheme="minorEastAsia" w:eastAsiaTheme="minorEastAsia" w:hAnsiTheme="minorEastAsia" w:hint="eastAsia"/>
                <w:szCs w:val="21"/>
              </w:rPr>
              <w:lastRenderedPageBreak/>
              <w:t>2019-05-16</w:t>
            </w:r>
          </w:p>
        </w:tc>
      </w:tr>
      <w:tr w:rsidR="006414F7" w:rsidRPr="006414F7" w:rsidTr="004D2FA8">
        <w:tc>
          <w:tcPr>
            <w:tcW w:w="7054" w:type="dxa"/>
            <w:tcBorders>
              <w:top w:val="single" w:sz="4" w:space="0" w:color="auto"/>
              <w:left w:val="single" w:sz="4" w:space="0" w:color="auto"/>
              <w:bottom w:val="single" w:sz="4" w:space="0" w:color="auto"/>
              <w:right w:val="single" w:sz="4" w:space="0" w:color="auto"/>
            </w:tcBorders>
            <w:vAlign w:val="bottom"/>
          </w:tcPr>
          <w:p w:rsidR="004E5656" w:rsidRPr="006414F7" w:rsidRDefault="004E5656" w:rsidP="004E5656">
            <w:pPr>
              <w:jc w:val="left"/>
              <w:rPr>
                <w:rFonts w:asciiTheme="minorEastAsia" w:eastAsiaTheme="minorEastAsia" w:hAnsiTheme="minorEastAsia"/>
                <w:szCs w:val="21"/>
              </w:rPr>
            </w:pPr>
            <w:r w:rsidRPr="006414F7">
              <w:rPr>
                <w:rFonts w:asciiTheme="minorEastAsia" w:eastAsiaTheme="minorEastAsia" w:hAnsiTheme="minorEastAsia" w:hint="eastAsia"/>
                <w:szCs w:val="21"/>
              </w:rPr>
              <w:t>易方达基金管理有限公司关于民族证券并入方正证券期间基金业务安排的提示性公告</w:t>
            </w:r>
          </w:p>
        </w:tc>
        <w:tc>
          <w:tcPr>
            <w:tcW w:w="1559" w:type="dxa"/>
            <w:tcBorders>
              <w:top w:val="single" w:sz="4" w:space="0" w:color="auto"/>
              <w:left w:val="single" w:sz="4" w:space="0" w:color="auto"/>
              <w:bottom w:val="single" w:sz="4" w:space="0" w:color="auto"/>
              <w:right w:val="single" w:sz="4" w:space="0" w:color="auto"/>
            </w:tcBorders>
            <w:vAlign w:val="center"/>
          </w:tcPr>
          <w:p w:rsidR="004E5656" w:rsidRPr="006414F7" w:rsidRDefault="004E5656" w:rsidP="00FE24A4">
            <w:pPr>
              <w:ind w:left="-420" w:firstLine="420"/>
              <w:jc w:val="center"/>
              <w:rPr>
                <w:rFonts w:asciiTheme="minorEastAsia" w:eastAsiaTheme="minorEastAsia" w:hAnsiTheme="minorEastAsia"/>
                <w:szCs w:val="21"/>
              </w:rPr>
            </w:pPr>
            <w:r w:rsidRPr="006414F7">
              <w:rPr>
                <w:rFonts w:asciiTheme="minorEastAsia" w:eastAsiaTheme="minorEastAsia" w:hAnsiTheme="minorEastAsia" w:hint="eastAsia"/>
                <w:szCs w:val="21"/>
              </w:rPr>
              <w:t>2019-05-22</w:t>
            </w:r>
          </w:p>
        </w:tc>
      </w:tr>
      <w:tr w:rsidR="006414F7" w:rsidRPr="006414F7" w:rsidTr="004D2FA8">
        <w:tc>
          <w:tcPr>
            <w:tcW w:w="7054" w:type="dxa"/>
            <w:tcBorders>
              <w:top w:val="single" w:sz="4" w:space="0" w:color="auto"/>
              <w:left w:val="single" w:sz="4" w:space="0" w:color="auto"/>
              <w:bottom w:val="single" w:sz="4" w:space="0" w:color="auto"/>
              <w:right w:val="single" w:sz="4" w:space="0" w:color="auto"/>
            </w:tcBorders>
            <w:vAlign w:val="bottom"/>
          </w:tcPr>
          <w:p w:rsidR="004E5656" w:rsidRPr="006414F7" w:rsidRDefault="004E5656" w:rsidP="004E5656">
            <w:pPr>
              <w:jc w:val="left"/>
              <w:rPr>
                <w:rFonts w:asciiTheme="minorEastAsia" w:eastAsiaTheme="minorEastAsia" w:hAnsiTheme="minorEastAsia"/>
                <w:szCs w:val="21"/>
              </w:rPr>
            </w:pPr>
            <w:r w:rsidRPr="006414F7">
              <w:rPr>
                <w:rFonts w:asciiTheme="minorEastAsia" w:eastAsiaTheme="minorEastAsia" w:hAnsiTheme="minorEastAsia" w:hint="eastAsia"/>
                <w:szCs w:val="21"/>
              </w:rPr>
              <w:t>易方达基金管理有限公司关于旗下部分开放式基金增加重庆银行为销售机构的公告</w:t>
            </w:r>
          </w:p>
        </w:tc>
        <w:tc>
          <w:tcPr>
            <w:tcW w:w="1559" w:type="dxa"/>
            <w:tcBorders>
              <w:top w:val="single" w:sz="4" w:space="0" w:color="auto"/>
              <w:left w:val="single" w:sz="4" w:space="0" w:color="auto"/>
              <w:bottom w:val="single" w:sz="4" w:space="0" w:color="auto"/>
              <w:right w:val="single" w:sz="4" w:space="0" w:color="auto"/>
            </w:tcBorders>
            <w:vAlign w:val="center"/>
          </w:tcPr>
          <w:p w:rsidR="004E5656" w:rsidRPr="006414F7" w:rsidRDefault="004E5656" w:rsidP="00FE24A4">
            <w:pPr>
              <w:ind w:left="-420" w:firstLine="420"/>
              <w:jc w:val="center"/>
              <w:rPr>
                <w:rFonts w:asciiTheme="minorEastAsia" w:eastAsiaTheme="minorEastAsia" w:hAnsiTheme="minorEastAsia"/>
                <w:szCs w:val="21"/>
              </w:rPr>
            </w:pPr>
            <w:r w:rsidRPr="006414F7">
              <w:rPr>
                <w:rFonts w:asciiTheme="minorEastAsia" w:eastAsiaTheme="minorEastAsia" w:hAnsiTheme="minorEastAsia" w:hint="eastAsia"/>
                <w:szCs w:val="21"/>
              </w:rPr>
              <w:t>2019-05-24</w:t>
            </w:r>
          </w:p>
        </w:tc>
      </w:tr>
      <w:tr w:rsidR="006414F7" w:rsidRPr="006414F7" w:rsidTr="004D2FA8">
        <w:tc>
          <w:tcPr>
            <w:tcW w:w="7054" w:type="dxa"/>
            <w:tcBorders>
              <w:top w:val="single" w:sz="4" w:space="0" w:color="auto"/>
              <w:left w:val="single" w:sz="4" w:space="0" w:color="auto"/>
              <w:bottom w:val="single" w:sz="4" w:space="0" w:color="auto"/>
              <w:right w:val="single" w:sz="4" w:space="0" w:color="auto"/>
            </w:tcBorders>
            <w:vAlign w:val="bottom"/>
          </w:tcPr>
          <w:p w:rsidR="004E5656" w:rsidRPr="006414F7" w:rsidRDefault="004E5656" w:rsidP="004E5656">
            <w:pPr>
              <w:jc w:val="left"/>
              <w:rPr>
                <w:rFonts w:asciiTheme="minorEastAsia" w:eastAsiaTheme="minorEastAsia" w:hAnsiTheme="minorEastAsia"/>
                <w:szCs w:val="21"/>
              </w:rPr>
            </w:pPr>
            <w:r w:rsidRPr="006414F7">
              <w:rPr>
                <w:rFonts w:asciiTheme="minorEastAsia" w:eastAsiaTheme="minorEastAsia" w:hAnsiTheme="minorEastAsia" w:hint="eastAsia"/>
                <w:szCs w:val="21"/>
              </w:rPr>
              <w:t>易方达基金管理有限公司关于提醒网上直销个人投资者及时上传身份证件照片并完善、更新身份信息以免影响日常交易的公告</w:t>
            </w:r>
          </w:p>
        </w:tc>
        <w:tc>
          <w:tcPr>
            <w:tcW w:w="1559" w:type="dxa"/>
            <w:tcBorders>
              <w:top w:val="single" w:sz="4" w:space="0" w:color="auto"/>
              <w:left w:val="single" w:sz="4" w:space="0" w:color="auto"/>
              <w:bottom w:val="single" w:sz="4" w:space="0" w:color="auto"/>
              <w:right w:val="single" w:sz="4" w:space="0" w:color="auto"/>
            </w:tcBorders>
            <w:vAlign w:val="center"/>
          </w:tcPr>
          <w:p w:rsidR="004E5656" w:rsidRPr="006414F7" w:rsidRDefault="004E5656" w:rsidP="00FE24A4">
            <w:pPr>
              <w:ind w:left="-420" w:firstLine="420"/>
              <w:jc w:val="center"/>
              <w:rPr>
                <w:rFonts w:asciiTheme="minorEastAsia" w:eastAsiaTheme="minorEastAsia" w:hAnsiTheme="minorEastAsia"/>
                <w:szCs w:val="21"/>
              </w:rPr>
            </w:pPr>
            <w:r w:rsidRPr="006414F7">
              <w:rPr>
                <w:rFonts w:asciiTheme="minorEastAsia" w:eastAsiaTheme="minorEastAsia" w:hAnsiTheme="minorEastAsia" w:hint="eastAsia"/>
                <w:szCs w:val="21"/>
              </w:rPr>
              <w:t>2019-05-28</w:t>
            </w:r>
          </w:p>
        </w:tc>
      </w:tr>
      <w:tr w:rsidR="006414F7" w:rsidRPr="006414F7" w:rsidTr="004D2FA8">
        <w:tc>
          <w:tcPr>
            <w:tcW w:w="7054" w:type="dxa"/>
            <w:tcBorders>
              <w:top w:val="single" w:sz="4" w:space="0" w:color="auto"/>
              <w:left w:val="single" w:sz="4" w:space="0" w:color="auto"/>
              <w:bottom w:val="single" w:sz="4" w:space="0" w:color="auto"/>
              <w:right w:val="single" w:sz="4" w:space="0" w:color="auto"/>
            </w:tcBorders>
            <w:vAlign w:val="bottom"/>
          </w:tcPr>
          <w:p w:rsidR="004E5656" w:rsidRPr="006414F7" w:rsidRDefault="004E5656" w:rsidP="004E5656">
            <w:pPr>
              <w:jc w:val="left"/>
              <w:rPr>
                <w:rFonts w:asciiTheme="minorEastAsia" w:eastAsiaTheme="minorEastAsia" w:hAnsiTheme="minorEastAsia"/>
                <w:szCs w:val="21"/>
              </w:rPr>
            </w:pPr>
            <w:r w:rsidRPr="006414F7">
              <w:rPr>
                <w:rFonts w:asciiTheme="minorEastAsia" w:eastAsiaTheme="minorEastAsia" w:hAnsiTheme="minorEastAsia" w:hint="eastAsia"/>
                <w:szCs w:val="21"/>
              </w:rPr>
              <w:t>易方达基金管理有限公司关于调整转换业务货币市场基金未付收益支付规则的公告</w:t>
            </w:r>
          </w:p>
        </w:tc>
        <w:tc>
          <w:tcPr>
            <w:tcW w:w="1559" w:type="dxa"/>
            <w:tcBorders>
              <w:top w:val="single" w:sz="4" w:space="0" w:color="auto"/>
              <w:left w:val="single" w:sz="4" w:space="0" w:color="auto"/>
              <w:bottom w:val="single" w:sz="4" w:space="0" w:color="auto"/>
              <w:right w:val="single" w:sz="4" w:space="0" w:color="auto"/>
            </w:tcBorders>
            <w:vAlign w:val="center"/>
          </w:tcPr>
          <w:p w:rsidR="004E5656" w:rsidRPr="006414F7" w:rsidRDefault="004E5656" w:rsidP="00FE24A4">
            <w:pPr>
              <w:ind w:left="-420" w:firstLine="420"/>
              <w:jc w:val="center"/>
              <w:rPr>
                <w:rFonts w:asciiTheme="minorEastAsia" w:eastAsiaTheme="minorEastAsia" w:hAnsiTheme="minorEastAsia"/>
                <w:szCs w:val="21"/>
              </w:rPr>
            </w:pPr>
            <w:r w:rsidRPr="006414F7">
              <w:rPr>
                <w:rFonts w:asciiTheme="minorEastAsia" w:eastAsiaTheme="minorEastAsia" w:hAnsiTheme="minorEastAsia" w:hint="eastAsia"/>
                <w:szCs w:val="21"/>
              </w:rPr>
              <w:t>2019-06-20</w:t>
            </w:r>
          </w:p>
        </w:tc>
      </w:tr>
      <w:tr w:rsidR="006414F7" w:rsidRPr="006414F7" w:rsidTr="004D2FA8">
        <w:tc>
          <w:tcPr>
            <w:tcW w:w="7054" w:type="dxa"/>
            <w:tcBorders>
              <w:top w:val="single" w:sz="4" w:space="0" w:color="auto"/>
              <w:left w:val="single" w:sz="4" w:space="0" w:color="auto"/>
              <w:bottom w:val="single" w:sz="4" w:space="0" w:color="auto"/>
              <w:right w:val="single" w:sz="4" w:space="0" w:color="auto"/>
            </w:tcBorders>
            <w:vAlign w:val="bottom"/>
          </w:tcPr>
          <w:p w:rsidR="004E5656" w:rsidRPr="006414F7" w:rsidRDefault="004E5656" w:rsidP="004E5656">
            <w:pPr>
              <w:jc w:val="left"/>
              <w:rPr>
                <w:rFonts w:asciiTheme="minorEastAsia" w:eastAsiaTheme="minorEastAsia" w:hAnsiTheme="minorEastAsia"/>
                <w:szCs w:val="21"/>
              </w:rPr>
            </w:pPr>
            <w:r w:rsidRPr="006414F7">
              <w:rPr>
                <w:rFonts w:asciiTheme="minorEastAsia" w:eastAsiaTheme="minorEastAsia" w:hAnsiTheme="minorEastAsia" w:hint="eastAsia"/>
                <w:szCs w:val="21"/>
              </w:rPr>
              <w:t>易方达基金管理有限公司关于旗下部分开放式基金参加佛山农商银行费率优惠活动的公告</w:t>
            </w:r>
          </w:p>
        </w:tc>
        <w:tc>
          <w:tcPr>
            <w:tcW w:w="1559" w:type="dxa"/>
            <w:tcBorders>
              <w:top w:val="single" w:sz="4" w:space="0" w:color="auto"/>
              <w:left w:val="single" w:sz="4" w:space="0" w:color="auto"/>
              <w:bottom w:val="single" w:sz="4" w:space="0" w:color="auto"/>
              <w:right w:val="single" w:sz="4" w:space="0" w:color="auto"/>
            </w:tcBorders>
            <w:vAlign w:val="center"/>
          </w:tcPr>
          <w:p w:rsidR="004E5656" w:rsidRPr="006414F7" w:rsidRDefault="004E5656" w:rsidP="00FE24A4">
            <w:pPr>
              <w:ind w:left="-420" w:firstLine="420"/>
              <w:jc w:val="center"/>
              <w:rPr>
                <w:rFonts w:asciiTheme="minorEastAsia" w:eastAsiaTheme="minorEastAsia" w:hAnsiTheme="minorEastAsia"/>
                <w:szCs w:val="21"/>
              </w:rPr>
            </w:pPr>
            <w:r w:rsidRPr="006414F7">
              <w:rPr>
                <w:rFonts w:asciiTheme="minorEastAsia" w:eastAsiaTheme="minorEastAsia" w:hAnsiTheme="minorEastAsia" w:hint="eastAsia"/>
                <w:szCs w:val="21"/>
              </w:rPr>
              <w:t>2019-06-21</w:t>
            </w:r>
          </w:p>
        </w:tc>
      </w:tr>
      <w:tr w:rsidR="006414F7" w:rsidRPr="006414F7" w:rsidTr="004D2FA8">
        <w:tc>
          <w:tcPr>
            <w:tcW w:w="7054" w:type="dxa"/>
            <w:tcBorders>
              <w:top w:val="single" w:sz="4" w:space="0" w:color="auto"/>
              <w:left w:val="single" w:sz="4" w:space="0" w:color="auto"/>
              <w:bottom w:val="single" w:sz="4" w:space="0" w:color="auto"/>
              <w:right w:val="single" w:sz="4" w:space="0" w:color="auto"/>
            </w:tcBorders>
            <w:vAlign w:val="bottom"/>
          </w:tcPr>
          <w:p w:rsidR="004E5656" w:rsidRPr="006414F7" w:rsidRDefault="004E5656" w:rsidP="004E5656">
            <w:pPr>
              <w:jc w:val="left"/>
              <w:rPr>
                <w:rFonts w:asciiTheme="minorEastAsia" w:eastAsiaTheme="minorEastAsia" w:hAnsiTheme="minorEastAsia"/>
                <w:szCs w:val="21"/>
              </w:rPr>
            </w:pPr>
            <w:r w:rsidRPr="006414F7">
              <w:rPr>
                <w:rFonts w:asciiTheme="minorEastAsia" w:eastAsiaTheme="minorEastAsia" w:hAnsiTheme="minorEastAsia" w:hint="eastAsia"/>
                <w:szCs w:val="21"/>
              </w:rPr>
              <w:t>易方达基金管理有限公司关于旗下部分公开募集证券投资基金可投资于科创板股票的公告</w:t>
            </w:r>
          </w:p>
        </w:tc>
        <w:tc>
          <w:tcPr>
            <w:tcW w:w="1559" w:type="dxa"/>
            <w:tcBorders>
              <w:top w:val="single" w:sz="4" w:space="0" w:color="auto"/>
              <w:left w:val="single" w:sz="4" w:space="0" w:color="auto"/>
              <w:bottom w:val="single" w:sz="4" w:space="0" w:color="auto"/>
              <w:right w:val="single" w:sz="4" w:space="0" w:color="auto"/>
            </w:tcBorders>
            <w:vAlign w:val="center"/>
          </w:tcPr>
          <w:p w:rsidR="004E5656" w:rsidRPr="006414F7" w:rsidRDefault="004E5656" w:rsidP="00FE24A4">
            <w:pPr>
              <w:ind w:left="-420" w:firstLine="420"/>
              <w:jc w:val="center"/>
              <w:rPr>
                <w:rFonts w:asciiTheme="minorEastAsia" w:eastAsiaTheme="minorEastAsia" w:hAnsiTheme="minorEastAsia"/>
                <w:szCs w:val="21"/>
              </w:rPr>
            </w:pPr>
            <w:r w:rsidRPr="006414F7">
              <w:rPr>
                <w:rFonts w:asciiTheme="minorEastAsia" w:eastAsiaTheme="minorEastAsia" w:hAnsiTheme="minorEastAsia" w:hint="eastAsia"/>
                <w:szCs w:val="21"/>
              </w:rPr>
              <w:t>2019-06-22</w:t>
            </w:r>
          </w:p>
        </w:tc>
      </w:tr>
      <w:tr w:rsidR="006414F7" w:rsidRPr="006414F7" w:rsidTr="004D2FA8">
        <w:tc>
          <w:tcPr>
            <w:tcW w:w="7054" w:type="dxa"/>
            <w:tcBorders>
              <w:top w:val="single" w:sz="4" w:space="0" w:color="auto"/>
              <w:left w:val="single" w:sz="4" w:space="0" w:color="auto"/>
              <w:bottom w:val="single" w:sz="4" w:space="0" w:color="auto"/>
              <w:right w:val="single" w:sz="4" w:space="0" w:color="auto"/>
            </w:tcBorders>
            <w:vAlign w:val="bottom"/>
          </w:tcPr>
          <w:p w:rsidR="004E5656" w:rsidRPr="006414F7" w:rsidRDefault="004E5656" w:rsidP="004E5656">
            <w:pPr>
              <w:jc w:val="left"/>
              <w:rPr>
                <w:rFonts w:asciiTheme="minorEastAsia" w:eastAsiaTheme="minorEastAsia" w:hAnsiTheme="minorEastAsia"/>
                <w:szCs w:val="21"/>
              </w:rPr>
            </w:pPr>
            <w:r w:rsidRPr="006414F7">
              <w:rPr>
                <w:rFonts w:asciiTheme="minorEastAsia" w:eastAsiaTheme="minorEastAsia" w:hAnsiTheme="minorEastAsia" w:hint="eastAsia"/>
                <w:szCs w:val="21"/>
              </w:rPr>
              <w:t>易方达基金管理有限公司关于旗下部分开放式基金参加德邦证券费率优惠活动的公告</w:t>
            </w:r>
          </w:p>
        </w:tc>
        <w:tc>
          <w:tcPr>
            <w:tcW w:w="1559" w:type="dxa"/>
            <w:tcBorders>
              <w:top w:val="single" w:sz="4" w:space="0" w:color="auto"/>
              <w:left w:val="single" w:sz="4" w:space="0" w:color="auto"/>
              <w:bottom w:val="single" w:sz="4" w:space="0" w:color="auto"/>
              <w:right w:val="single" w:sz="4" w:space="0" w:color="auto"/>
            </w:tcBorders>
            <w:vAlign w:val="center"/>
          </w:tcPr>
          <w:p w:rsidR="004E5656" w:rsidRPr="006414F7" w:rsidRDefault="004E5656" w:rsidP="00FE24A4">
            <w:pPr>
              <w:ind w:left="-420" w:firstLine="420"/>
              <w:jc w:val="center"/>
              <w:rPr>
                <w:rFonts w:asciiTheme="minorEastAsia" w:eastAsiaTheme="minorEastAsia" w:hAnsiTheme="minorEastAsia"/>
                <w:szCs w:val="21"/>
              </w:rPr>
            </w:pPr>
            <w:r w:rsidRPr="006414F7">
              <w:rPr>
                <w:rFonts w:asciiTheme="minorEastAsia" w:eastAsiaTheme="minorEastAsia" w:hAnsiTheme="minorEastAsia" w:hint="eastAsia"/>
                <w:szCs w:val="21"/>
              </w:rPr>
              <w:t>2019-06-24</w:t>
            </w:r>
          </w:p>
        </w:tc>
      </w:tr>
      <w:tr w:rsidR="006414F7" w:rsidRPr="006414F7" w:rsidTr="004D2FA8">
        <w:tc>
          <w:tcPr>
            <w:tcW w:w="7054" w:type="dxa"/>
            <w:tcBorders>
              <w:top w:val="single" w:sz="4" w:space="0" w:color="auto"/>
              <w:left w:val="single" w:sz="4" w:space="0" w:color="auto"/>
              <w:bottom w:val="single" w:sz="4" w:space="0" w:color="auto"/>
              <w:right w:val="single" w:sz="4" w:space="0" w:color="auto"/>
            </w:tcBorders>
            <w:vAlign w:val="bottom"/>
          </w:tcPr>
          <w:p w:rsidR="004E5656" w:rsidRPr="006414F7" w:rsidRDefault="004E5656" w:rsidP="004E5656">
            <w:pPr>
              <w:jc w:val="left"/>
              <w:rPr>
                <w:rFonts w:asciiTheme="minorEastAsia" w:eastAsiaTheme="minorEastAsia" w:hAnsiTheme="minorEastAsia"/>
                <w:szCs w:val="21"/>
              </w:rPr>
            </w:pPr>
            <w:r w:rsidRPr="006414F7">
              <w:rPr>
                <w:rFonts w:asciiTheme="minorEastAsia" w:eastAsiaTheme="minorEastAsia" w:hAnsiTheme="minorEastAsia" w:hint="eastAsia"/>
                <w:szCs w:val="21"/>
              </w:rPr>
              <w:t>易方达基金管理有限公司关于旗下部分开放式基金参加长城国瑞证券费率优惠活动的公告</w:t>
            </w:r>
          </w:p>
        </w:tc>
        <w:tc>
          <w:tcPr>
            <w:tcW w:w="1559" w:type="dxa"/>
            <w:tcBorders>
              <w:top w:val="single" w:sz="4" w:space="0" w:color="auto"/>
              <w:left w:val="single" w:sz="4" w:space="0" w:color="auto"/>
              <w:bottom w:val="single" w:sz="4" w:space="0" w:color="auto"/>
              <w:right w:val="single" w:sz="4" w:space="0" w:color="auto"/>
            </w:tcBorders>
            <w:vAlign w:val="center"/>
          </w:tcPr>
          <w:p w:rsidR="004E5656" w:rsidRPr="006414F7" w:rsidRDefault="004E5656" w:rsidP="00FE24A4">
            <w:pPr>
              <w:ind w:left="-420" w:firstLine="420"/>
              <w:jc w:val="center"/>
              <w:rPr>
                <w:rFonts w:asciiTheme="minorEastAsia" w:eastAsiaTheme="minorEastAsia" w:hAnsiTheme="minorEastAsia"/>
                <w:szCs w:val="21"/>
              </w:rPr>
            </w:pPr>
            <w:r w:rsidRPr="006414F7">
              <w:rPr>
                <w:rFonts w:asciiTheme="minorEastAsia" w:eastAsiaTheme="minorEastAsia" w:hAnsiTheme="minorEastAsia" w:hint="eastAsia"/>
                <w:szCs w:val="21"/>
              </w:rPr>
              <w:t>2019-06-28</w:t>
            </w:r>
          </w:p>
        </w:tc>
      </w:tr>
      <w:tr w:rsidR="006414F7" w:rsidRPr="006414F7" w:rsidTr="004D2FA8">
        <w:tc>
          <w:tcPr>
            <w:tcW w:w="7054" w:type="dxa"/>
            <w:tcBorders>
              <w:top w:val="single" w:sz="4" w:space="0" w:color="auto"/>
              <w:left w:val="single" w:sz="4" w:space="0" w:color="auto"/>
              <w:bottom w:val="single" w:sz="4" w:space="0" w:color="auto"/>
              <w:right w:val="single" w:sz="4" w:space="0" w:color="auto"/>
            </w:tcBorders>
            <w:vAlign w:val="bottom"/>
          </w:tcPr>
          <w:p w:rsidR="004E5656" w:rsidRPr="006414F7" w:rsidRDefault="004E5656" w:rsidP="004E5656">
            <w:pPr>
              <w:jc w:val="left"/>
              <w:rPr>
                <w:rFonts w:asciiTheme="minorEastAsia" w:eastAsiaTheme="minorEastAsia" w:hAnsiTheme="minorEastAsia"/>
                <w:szCs w:val="21"/>
              </w:rPr>
            </w:pPr>
            <w:r w:rsidRPr="006414F7">
              <w:rPr>
                <w:rFonts w:asciiTheme="minorEastAsia" w:eastAsiaTheme="minorEastAsia" w:hAnsiTheme="minorEastAsia" w:hint="eastAsia"/>
                <w:szCs w:val="21"/>
              </w:rPr>
              <w:t>易方达基金管理有限公司关于旗下部分开放式基金参加云南红塔银行费率优惠活动的公告</w:t>
            </w:r>
          </w:p>
        </w:tc>
        <w:tc>
          <w:tcPr>
            <w:tcW w:w="1559" w:type="dxa"/>
            <w:tcBorders>
              <w:top w:val="single" w:sz="4" w:space="0" w:color="auto"/>
              <w:left w:val="single" w:sz="4" w:space="0" w:color="auto"/>
              <w:bottom w:val="single" w:sz="4" w:space="0" w:color="auto"/>
              <w:right w:val="single" w:sz="4" w:space="0" w:color="auto"/>
            </w:tcBorders>
            <w:vAlign w:val="center"/>
          </w:tcPr>
          <w:p w:rsidR="004E5656" w:rsidRPr="006414F7" w:rsidRDefault="004E5656" w:rsidP="00FE24A4">
            <w:pPr>
              <w:ind w:left="-420" w:firstLine="420"/>
              <w:jc w:val="center"/>
              <w:rPr>
                <w:rFonts w:asciiTheme="minorEastAsia" w:eastAsiaTheme="minorEastAsia" w:hAnsiTheme="minorEastAsia"/>
                <w:szCs w:val="21"/>
              </w:rPr>
            </w:pPr>
            <w:r w:rsidRPr="006414F7">
              <w:rPr>
                <w:rFonts w:asciiTheme="minorEastAsia" w:eastAsiaTheme="minorEastAsia" w:hAnsiTheme="minorEastAsia" w:hint="eastAsia"/>
                <w:szCs w:val="21"/>
              </w:rPr>
              <w:t>2019-07-05</w:t>
            </w:r>
          </w:p>
        </w:tc>
      </w:tr>
      <w:tr w:rsidR="006414F7" w:rsidRPr="006414F7" w:rsidTr="004D2FA8">
        <w:tc>
          <w:tcPr>
            <w:tcW w:w="7054" w:type="dxa"/>
            <w:tcBorders>
              <w:top w:val="single" w:sz="4" w:space="0" w:color="auto"/>
              <w:left w:val="single" w:sz="4" w:space="0" w:color="auto"/>
              <w:bottom w:val="single" w:sz="4" w:space="0" w:color="auto"/>
              <w:right w:val="single" w:sz="4" w:space="0" w:color="auto"/>
            </w:tcBorders>
            <w:vAlign w:val="bottom"/>
          </w:tcPr>
          <w:p w:rsidR="004E5656" w:rsidRPr="006414F7" w:rsidRDefault="004E5656" w:rsidP="004E5656">
            <w:pPr>
              <w:jc w:val="left"/>
              <w:rPr>
                <w:rFonts w:asciiTheme="minorEastAsia" w:eastAsiaTheme="minorEastAsia" w:hAnsiTheme="minorEastAsia"/>
                <w:szCs w:val="21"/>
              </w:rPr>
            </w:pPr>
            <w:r w:rsidRPr="006414F7">
              <w:rPr>
                <w:rFonts w:asciiTheme="minorEastAsia" w:eastAsiaTheme="minorEastAsia" w:hAnsiTheme="minorEastAsia" w:hint="eastAsia"/>
                <w:szCs w:val="21"/>
              </w:rPr>
              <w:t>易方达基金管理有限公司关于旗下部分开放式基金参加安信证券定期定额投资费率优惠活动的公告</w:t>
            </w:r>
          </w:p>
        </w:tc>
        <w:tc>
          <w:tcPr>
            <w:tcW w:w="1559" w:type="dxa"/>
            <w:tcBorders>
              <w:top w:val="single" w:sz="4" w:space="0" w:color="auto"/>
              <w:left w:val="single" w:sz="4" w:space="0" w:color="auto"/>
              <w:bottom w:val="single" w:sz="4" w:space="0" w:color="auto"/>
              <w:right w:val="single" w:sz="4" w:space="0" w:color="auto"/>
            </w:tcBorders>
            <w:vAlign w:val="center"/>
          </w:tcPr>
          <w:p w:rsidR="004E5656" w:rsidRPr="006414F7" w:rsidRDefault="004E5656" w:rsidP="00FE24A4">
            <w:pPr>
              <w:ind w:left="-420" w:firstLine="420"/>
              <w:jc w:val="center"/>
              <w:rPr>
                <w:rFonts w:asciiTheme="minorEastAsia" w:eastAsiaTheme="minorEastAsia" w:hAnsiTheme="minorEastAsia"/>
                <w:szCs w:val="21"/>
              </w:rPr>
            </w:pPr>
            <w:r w:rsidRPr="006414F7">
              <w:rPr>
                <w:rFonts w:asciiTheme="minorEastAsia" w:eastAsiaTheme="minorEastAsia" w:hAnsiTheme="minorEastAsia" w:hint="eastAsia"/>
                <w:szCs w:val="21"/>
              </w:rPr>
              <w:t>2019-07-15</w:t>
            </w:r>
          </w:p>
        </w:tc>
      </w:tr>
      <w:tr w:rsidR="006414F7" w:rsidRPr="006414F7" w:rsidTr="004D2FA8">
        <w:tc>
          <w:tcPr>
            <w:tcW w:w="7054" w:type="dxa"/>
            <w:tcBorders>
              <w:top w:val="single" w:sz="4" w:space="0" w:color="auto"/>
              <w:left w:val="single" w:sz="4" w:space="0" w:color="auto"/>
              <w:bottom w:val="single" w:sz="4" w:space="0" w:color="auto"/>
              <w:right w:val="single" w:sz="4" w:space="0" w:color="auto"/>
            </w:tcBorders>
            <w:vAlign w:val="bottom"/>
          </w:tcPr>
          <w:p w:rsidR="004E5656" w:rsidRPr="006414F7" w:rsidRDefault="004E5656" w:rsidP="004E5656">
            <w:pPr>
              <w:jc w:val="left"/>
              <w:rPr>
                <w:rFonts w:asciiTheme="minorEastAsia" w:eastAsiaTheme="minorEastAsia" w:hAnsiTheme="minorEastAsia"/>
                <w:szCs w:val="21"/>
              </w:rPr>
            </w:pPr>
            <w:r w:rsidRPr="006414F7">
              <w:rPr>
                <w:rFonts w:asciiTheme="minorEastAsia" w:eastAsiaTheme="minorEastAsia" w:hAnsiTheme="minorEastAsia" w:hint="eastAsia"/>
                <w:szCs w:val="21"/>
              </w:rPr>
              <w:t>易方达基金管理有限公司关于旗下部分开放式基金参加红塔证券费率优惠活动的公告</w:t>
            </w:r>
          </w:p>
        </w:tc>
        <w:tc>
          <w:tcPr>
            <w:tcW w:w="1559" w:type="dxa"/>
            <w:tcBorders>
              <w:top w:val="single" w:sz="4" w:space="0" w:color="auto"/>
              <w:left w:val="single" w:sz="4" w:space="0" w:color="auto"/>
              <w:bottom w:val="single" w:sz="4" w:space="0" w:color="auto"/>
              <w:right w:val="single" w:sz="4" w:space="0" w:color="auto"/>
            </w:tcBorders>
            <w:vAlign w:val="center"/>
          </w:tcPr>
          <w:p w:rsidR="004E5656" w:rsidRPr="006414F7" w:rsidRDefault="004E5656" w:rsidP="00FE24A4">
            <w:pPr>
              <w:ind w:left="-420" w:firstLine="420"/>
              <w:jc w:val="center"/>
              <w:rPr>
                <w:rFonts w:asciiTheme="minorEastAsia" w:eastAsiaTheme="minorEastAsia" w:hAnsiTheme="minorEastAsia"/>
                <w:szCs w:val="21"/>
              </w:rPr>
            </w:pPr>
            <w:r w:rsidRPr="006414F7">
              <w:rPr>
                <w:rFonts w:asciiTheme="minorEastAsia" w:eastAsiaTheme="minorEastAsia" w:hAnsiTheme="minorEastAsia" w:hint="eastAsia"/>
                <w:szCs w:val="21"/>
              </w:rPr>
              <w:t>2019-07-15</w:t>
            </w:r>
          </w:p>
        </w:tc>
      </w:tr>
      <w:tr w:rsidR="006414F7" w:rsidRPr="006414F7" w:rsidTr="004D2FA8">
        <w:tc>
          <w:tcPr>
            <w:tcW w:w="7054" w:type="dxa"/>
            <w:tcBorders>
              <w:top w:val="single" w:sz="4" w:space="0" w:color="auto"/>
              <w:left w:val="single" w:sz="4" w:space="0" w:color="auto"/>
              <w:bottom w:val="single" w:sz="4" w:space="0" w:color="auto"/>
              <w:right w:val="single" w:sz="4" w:space="0" w:color="auto"/>
            </w:tcBorders>
            <w:vAlign w:val="bottom"/>
          </w:tcPr>
          <w:p w:rsidR="004E5656" w:rsidRPr="006414F7" w:rsidRDefault="004E5656" w:rsidP="004E5656">
            <w:pPr>
              <w:jc w:val="left"/>
              <w:rPr>
                <w:rFonts w:asciiTheme="minorEastAsia" w:eastAsiaTheme="minorEastAsia" w:hAnsiTheme="minorEastAsia"/>
                <w:szCs w:val="21"/>
              </w:rPr>
            </w:pPr>
            <w:r w:rsidRPr="006414F7">
              <w:rPr>
                <w:rFonts w:asciiTheme="minorEastAsia" w:eastAsiaTheme="minorEastAsia" w:hAnsiTheme="minorEastAsia" w:hint="eastAsia"/>
                <w:szCs w:val="21"/>
              </w:rPr>
              <w:t>易方达基金管理有限公司关于旗下部分开放式基金参加天津农商银行费率优惠活动的公告</w:t>
            </w:r>
          </w:p>
        </w:tc>
        <w:tc>
          <w:tcPr>
            <w:tcW w:w="1559" w:type="dxa"/>
            <w:tcBorders>
              <w:top w:val="single" w:sz="4" w:space="0" w:color="auto"/>
              <w:left w:val="single" w:sz="4" w:space="0" w:color="auto"/>
              <w:bottom w:val="single" w:sz="4" w:space="0" w:color="auto"/>
              <w:right w:val="single" w:sz="4" w:space="0" w:color="auto"/>
            </w:tcBorders>
            <w:vAlign w:val="center"/>
          </w:tcPr>
          <w:p w:rsidR="004E5656" w:rsidRPr="006414F7" w:rsidRDefault="004E5656" w:rsidP="00FE24A4">
            <w:pPr>
              <w:ind w:left="-420" w:firstLine="420"/>
              <w:jc w:val="center"/>
              <w:rPr>
                <w:rFonts w:asciiTheme="minorEastAsia" w:eastAsiaTheme="minorEastAsia" w:hAnsiTheme="minorEastAsia"/>
                <w:szCs w:val="21"/>
              </w:rPr>
            </w:pPr>
            <w:r w:rsidRPr="006414F7">
              <w:rPr>
                <w:rFonts w:asciiTheme="minorEastAsia" w:eastAsiaTheme="minorEastAsia" w:hAnsiTheme="minorEastAsia" w:hint="eastAsia"/>
                <w:szCs w:val="21"/>
              </w:rPr>
              <w:t>2019-07-16</w:t>
            </w:r>
          </w:p>
        </w:tc>
      </w:tr>
      <w:tr w:rsidR="006414F7" w:rsidRPr="006414F7" w:rsidTr="004D2FA8">
        <w:tc>
          <w:tcPr>
            <w:tcW w:w="7054" w:type="dxa"/>
            <w:tcBorders>
              <w:top w:val="single" w:sz="4" w:space="0" w:color="auto"/>
              <w:left w:val="single" w:sz="4" w:space="0" w:color="auto"/>
              <w:bottom w:val="single" w:sz="4" w:space="0" w:color="auto"/>
              <w:right w:val="single" w:sz="4" w:space="0" w:color="auto"/>
            </w:tcBorders>
            <w:vAlign w:val="bottom"/>
          </w:tcPr>
          <w:p w:rsidR="004E5656" w:rsidRPr="006414F7" w:rsidRDefault="004E5656" w:rsidP="004E5656">
            <w:pPr>
              <w:jc w:val="left"/>
              <w:rPr>
                <w:rFonts w:asciiTheme="minorEastAsia" w:eastAsiaTheme="minorEastAsia" w:hAnsiTheme="minorEastAsia"/>
                <w:szCs w:val="21"/>
              </w:rPr>
            </w:pPr>
            <w:r w:rsidRPr="006414F7">
              <w:rPr>
                <w:rFonts w:asciiTheme="minorEastAsia" w:eastAsiaTheme="minorEastAsia" w:hAnsiTheme="minorEastAsia" w:hint="eastAsia"/>
                <w:szCs w:val="21"/>
              </w:rPr>
              <w:t>易方达基金管理有限公司关于旗下部分开放式基金参加海通证券费率优惠活动的公告</w:t>
            </w:r>
          </w:p>
        </w:tc>
        <w:tc>
          <w:tcPr>
            <w:tcW w:w="1559" w:type="dxa"/>
            <w:tcBorders>
              <w:top w:val="single" w:sz="4" w:space="0" w:color="auto"/>
              <w:left w:val="single" w:sz="4" w:space="0" w:color="auto"/>
              <w:bottom w:val="single" w:sz="4" w:space="0" w:color="auto"/>
              <w:right w:val="single" w:sz="4" w:space="0" w:color="auto"/>
            </w:tcBorders>
            <w:vAlign w:val="center"/>
          </w:tcPr>
          <w:p w:rsidR="004E5656" w:rsidRPr="006414F7" w:rsidRDefault="004E5656" w:rsidP="00FE24A4">
            <w:pPr>
              <w:ind w:left="-420" w:firstLine="420"/>
              <w:jc w:val="center"/>
              <w:rPr>
                <w:rFonts w:asciiTheme="minorEastAsia" w:eastAsiaTheme="minorEastAsia" w:hAnsiTheme="minorEastAsia"/>
                <w:szCs w:val="21"/>
              </w:rPr>
            </w:pPr>
            <w:r w:rsidRPr="006414F7">
              <w:rPr>
                <w:rFonts w:asciiTheme="minorEastAsia" w:eastAsiaTheme="minorEastAsia" w:hAnsiTheme="minorEastAsia" w:hint="eastAsia"/>
                <w:szCs w:val="21"/>
              </w:rPr>
              <w:t>2019-08-12</w:t>
            </w:r>
          </w:p>
        </w:tc>
      </w:tr>
      <w:tr w:rsidR="006414F7" w:rsidRPr="006414F7" w:rsidTr="004D2FA8">
        <w:tc>
          <w:tcPr>
            <w:tcW w:w="7054" w:type="dxa"/>
            <w:tcBorders>
              <w:top w:val="single" w:sz="4" w:space="0" w:color="auto"/>
              <w:left w:val="single" w:sz="4" w:space="0" w:color="auto"/>
              <w:bottom w:val="single" w:sz="4" w:space="0" w:color="auto"/>
              <w:right w:val="single" w:sz="4" w:space="0" w:color="auto"/>
            </w:tcBorders>
            <w:vAlign w:val="bottom"/>
          </w:tcPr>
          <w:p w:rsidR="004E5656" w:rsidRPr="006414F7" w:rsidRDefault="004E5656" w:rsidP="004E5656">
            <w:pPr>
              <w:jc w:val="left"/>
              <w:rPr>
                <w:rFonts w:asciiTheme="minorEastAsia" w:eastAsiaTheme="minorEastAsia" w:hAnsiTheme="minorEastAsia"/>
                <w:szCs w:val="21"/>
              </w:rPr>
            </w:pPr>
            <w:r w:rsidRPr="006414F7">
              <w:rPr>
                <w:rFonts w:asciiTheme="minorEastAsia" w:eastAsiaTheme="minorEastAsia" w:hAnsiTheme="minorEastAsia" w:hint="eastAsia"/>
                <w:szCs w:val="21"/>
              </w:rPr>
              <w:t>易方达基金管理有限公司关于旗下部分开放式基金参加销售机构申购费率优惠活动的公告</w:t>
            </w:r>
          </w:p>
        </w:tc>
        <w:tc>
          <w:tcPr>
            <w:tcW w:w="1559" w:type="dxa"/>
            <w:tcBorders>
              <w:top w:val="single" w:sz="4" w:space="0" w:color="auto"/>
              <w:left w:val="single" w:sz="4" w:space="0" w:color="auto"/>
              <w:bottom w:val="single" w:sz="4" w:space="0" w:color="auto"/>
              <w:right w:val="single" w:sz="4" w:space="0" w:color="auto"/>
            </w:tcBorders>
            <w:vAlign w:val="center"/>
          </w:tcPr>
          <w:p w:rsidR="004E5656" w:rsidRPr="006414F7" w:rsidRDefault="004E5656" w:rsidP="00FE24A4">
            <w:pPr>
              <w:ind w:left="-420" w:firstLine="420"/>
              <w:jc w:val="center"/>
              <w:rPr>
                <w:rFonts w:asciiTheme="minorEastAsia" w:eastAsiaTheme="minorEastAsia" w:hAnsiTheme="minorEastAsia"/>
                <w:szCs w:val="21"/>
              </w:rPr>
            </w:pPr>
            <w:r w:rsidRPr="006414F7">
              <w:rPr>
                <w:rFonts w:asciiTheme="minorEastAsia" w:eastAsiaTheme="minorEastAsia" w:hAnsiTheme="minorEastAsia" w:hint="eastAsia"/>
                <w:szCs w:val="21"/>
              </w:rPr>
              <w:t>2019-08-13</w:t>
            </w:r>
          </w:p>
        </w:tc>
      </w:tr>
      <w:tr w:rsidR="006414F7" w:rsidRPr="006414F7" w:rsidTr="004D2FA8">
        <w:tc>
          <w:tcPr>
            <w:tcW w:w="7054" w:type="dxa"/>
            <w:tcBorders>
              <w:top w:val="single" w:sz="4" w:space="0" w:color="auto"/>
              <w:left w:val="single" w:sz="4" w:space="0" w:color="auto"/>
              <w:bottom w:val="single" w:sz="4" w:space="0" w:color="auto"/>
              <w:right w:val="single" w:sz="4" w:space="0" w:color="auto"/>
            </w:tcBorders>
            <w:vAlign w:val="bottom"/>
          </w:tcPr>
          <w:p w:rsidR="004E5656" w:rsidRPr="006414F7" w:rsidRDefault="004E5656" w:rsidP="004E5656">
            <w:pPr>
              <w:jc w:val="left"/>
              <w:rPr>
                <w:rFonts w:asciiTheme="minorEastAsia" w:eastAsiaTheme="minorEastAsia" w:hAnsiTheme="minorEastAsia"/>
                <w:szCs w:val="21"/>
              </w:rPr>
            </w:pPr>
            <w:r w:rsidRPr="006414F7">
              <w:rPr>
                <w:rFonts w:asciiTheme="minorEastAsia" w:eastAsiaTheme="minorEastAsia" w:hAnsiTheme="minorEastAsia" w:hint="eastAsia"/>
                <w:szCs w:val="21"/>
              </w:rPr>
              <w:lastRenderedPageBreak/>
              <w:t>易方达基金管理有限公司关于暂停北京中期时代基金销售有限公司办理旗下基金相关销售业务的公告</w:t>
            </w:r>
          </w:p>
        </w:tc>
        <w:tc>
          <w:tcPr>
            <w:tcW w:w="1559" w:type="dxa"/>
            <w:tcBorders>
              <w:top w:val="single" w:sz="4" w:space="0" w:color="auto"/>
              <w:left w:val="single" w:sz="4" w:space="0" w:color="auto"/>
              <w:bottom w:val="single" w:sz="4" w:space="0" w:color="auto"/>
              <w:right w:val="single" w:sz="4" w:space="0" w:color="auto"/>
            </w:tcBorders>
            <w:vAlign w:val="center"/>
          </w:tcPr>
          <w:p w:rsidR="004E5656" w:rsidRPr="006414F7" w:rsidRDefault="004E5656" w:rsidP="00FE24A4">
            <w:pPr>
              <w:ind w:left="-420" w:firstLine="420"/>
              <w:jc w:val="center"/>
              <w:rPr>
                <w:rFonts w:asciiTheme="minorEastAsia" w:eastAsiaTheme="minorEastAsia" w:hAnsiTheme="minorEastAsia"/>
                <w:szCs w:val="21"/>
              </w:rPr>
            </w:pPr>
            <w:r w:rsidRPr="006414F7">
              <w:rPr>
                <w:rFonts w:asciiTheme="minorEastAsia" w:eastAsiaTheme="minorEastAsia" w:hAnsiTheme="minorEastAsia" w:hint="eastAsia"/>
                <w:szCs w:val="21"/>
              </w:rPr>
              <w:t>2019-08-13</w:t>
            </w:r>
          </w:p>
        </w:tc>
      </w:tr>
      <w:tr w:rsidR="006414F7" w:rsidRPr="006414F7" w:rsidTr="004D2FA8">
        <w:tc>
          <w:tcPr>
            <w:tcW w:w="7054" w:type="dxa"/>
            <w:tcBorders>
              <w:top w:val="single" w:sz="4" w:space="0" w:color="auto"/>
              <w:left w:val="single" w:sz="4" w:space="0" w:color="auto"/>
              <w:bottom w:val="single" w:sz="4" w:space="0" w:color="auto"/>
              <w:right w:val="single" w:sz="4" w:space="0" w:color="auto"/>
            </w:tcBorders>
            <w:vAlign w:val="bottom"/>
          </w:tcPr>
          <w:p w:rsidR="004E5656" w:rsidRPr="006414F7" w:rsidRDefault="004E5656" w:rsidP="004E5656">
            <w:pPr>
              <w:jc w:val="left"/>
              <w:rPr>
                <w:rFonts w:asciiTheme="minorEastAsia" w:eastAsiaTheme="minorEastAsia" w:hAnsiTheme="minorEastAsia"/>
                <w:szCs w:val="21"/>
              </w:rPr>
            </w:pPr>
            <w:r w:rsidRPr="006414F7">
              <w:rPr>
                <w:rFonts w:asciiTheme="minorEastAsia" w:eastAsiaTheme="minorEastAsia" w:hAnsiTheme="minorEastAsia" w:hint="eastAsia"/>
                <w:szCs w:val="21"/>
              </w:rPr>
              <w:t>易方达基金管理有限公司关于暂停北京加和基金销售有限公司办理旗下基金相关销售业务的公告</w:t>
            </w:r>
          </w:p>
        </w:tc>
        <w:tc>
          <w:tcPr>
            <w:tcW w:w="1559" w:type="dxa"/>
            <w:tcBorders>
              <w:top w:val="single" w:sz="4" w:space="0" w:color="auto"/>
              <w:left w:val="single" w:sz="4" w:space="0" w:color="auto"/>
              <w:bottom w:val="single" w:sz="4" w:space="0" w:color="auto"/>
              <w:right w:val="single" w:sz="4" w:space="0" w:color="auto"/>
            </w:tcBorders>
            <w:vAlign w:val="center"/>
          </w:tcPr>
          <w:p w:rsidR="004E5656" w:rsidRPr="006414F7" w:rsidRDefault="004E5656" w:rsidP="00FE24A4">
            <w:pPr>
              <w:ind w:left="-420" w:firstLine="420"/>
              <w:jc w:val="center"/>
              <w:rPr>
                <w:rFonts w:asciiTheme="minorEastAsia" w:eastAsiaTheme="minorEastAsia" w:hAnsiTheme="minorEastAsia"/>
                <w:szCs w:val="21"/>
              </w:rPr>
            </w:pPr>
            <w:r w:rsidRPr="006414F7">
              <w:rPr>
                <w:rFonts w:asciiTheme="minorEastAsia" w:eastAsiaTheme="minorEastAsia" w:hAnsiTheme="minorEastAsia" w:hint="eastAsia"/>
                <w:szCs w:val="21"/>
              </w:rPr>
              <w:t>2019-08-14</w:t>
            </w:r>
          </w:p>
        </w:tc>
      </w:tr>
      <w:tr w:rsidR="006414F7" w:rsidRPr="006414F7" w:rsidTr="004D2FA8">
        <w:tc>
          <w:tcPr>
            <w:tcW w:w="7054" w:type="dxa"/>
            <w:tcBorders>
              <w:top w:val="single" w:sz="4" w:space="0" w:color="auto"/>
              <w:left w:val="single" w:sz="4" w:space="0" w:color="auto"/>
              <w:bottom w:val="single" w:sz="4" w:space="0" w:color="auto"/>
              <w:right w:val="single" w:sz="4" w:space="0" w:color="auto"/>
            </w:tcBorders>
            <w:vAlign w:val="bottom"/>
          </w:tcPr>
          <w:p w:rsidR="004E5656" w:rsidRPr="006414F7" w:rsidRDefault="004E5656" w:rsidP="004E5656">
            <w:pPr>
              <w:jc w:val="left"/>
              <w:rPr>
                <w:rFonts w:asciiTheme="minorEastAsia" w:eastAsiaTheme="minorEastAsia" w:hAnsiTheme="minorEastAsia"/>
                <w:szCs w:val="21"/>
              </w:rPr>
            </w:pPr>
            <w:r w:rsidRPr="006414F7">
              <w:rPr>
                <w:rFonts w:asciiTheme="minorEastAsia" w:eastAsiaTheme="minorEastAsia" w:hAnsiTheme="minorEastAsia" w:hint="eastAsia"/>
                <w:szCs w:val="21"/>
              </w:rPr>
              <w:t>易方达基金管理有限公司关于暂停上海凯石财富基金销售有限公司办理旗下基金相关销售业务的公告</w:t>
            </w:r>
          </w:p>
        </w:tc>
        <w:tc>
          <w:tcPr>
            <w:tcW w:w="1559" w:type="dxa"/>
            <w:tcBorders>
              <w:top w:val="single" w:sz="4" w:space="0" w:color="auto"/>
              <w:left w:val="single" w:sz="4" w:space="0" w:color="auto"/>
              <w:bottom w:val="single" w:sz="4" w:space="0" w:color="auto"/>
              <w:right w:val="single" w:sz="4" w:space="0" w:color="auto"/>
            </w:tcBorders>
            <w:vAlign w:val="center"/>
          </w:tcPr>
          <w:p w:rsidR="004E5656" w:rsidRPr="006414F7" w:rsidRDefault="004E5656" w:rsidP="00FE24A4">
            <w:pPr>
              <w:ind w:left="-420" w:firstLine="420"/>
              <w:jc w:val="center"/>
              <w:rPr>
                <w:rFonts w:asciiTheme="minorEastAsia" w:eastAsiaTheme="minorEastAsia" w:hAnsiTheme="minorEastAsia"/>
                <w:szCs w:val="21"/>
              </w:rPr>
            </w:pPr>
            <w:r w:rsidRPr="006414F7">
              <w:rPr>
                <w:rFonts w:asciiTheme="minorEastAsia" w:eastAsiaTheme="minorEastAsia" w:hAnsiTheme="minorEastAsia" w:hint="eastAsia"/>
                <w:szCs w:val="21"/>
              </w:rPr>
              <w:t>2019-08-14</w:t>
            </w:r>
          </w:p>
        </w:tc>
      </w:tr>
      <w:tr w:rsidR="006414F7" w:rsidRPr="006414F7" w:rsidTr="004D2FA8">
        <w:tc>
          <w:tcPr>
            <w:tcW w:w="7054" w:type="dxa"/>
            <w:tcBorders>
              <w:top w:val="single" w:sz="4" w:space="0" w:color="auto"/>
              <w:left w:val="single" w:sz="4" w:space="0" w:color="auto"/>
              <w:bottom w:val="single" w:sz="4" w:space="0" w:color="auto"/>
              <w:right w:val="single" w:sz="4" w:space="0" w:color="auto"/>
            </w:tcBorders>
            <w:vAlign w:val="bottom"/>
          </w:tcPr>
          <w:p w:rsidR="004E5656" w:rsidRPr="006414F7" w:rsidRDefault="004E5656" w:rsidP="004E5656">
            <w:pPr>
              <w:jc w:val="left"/>
              <w:rPr>
                <w:rFonts w:asciiTheme="minorEastAsia" w:eastAsiaTheme="minorEastAsia" w:hAnsiTheme="minorEastAsia"/>
                <w:szCs w:val="21"/>
              </w:rPr>
            </w:pPr>
            <w:r w:rsidRPr="006414F7">
              <w:rPr>
                <w:rFonts w:asciiTheme="minorEastAsia" w:eastAsiaTheme="minorEastAsia" w:hAnsiTheme="minorEastAsia" w:hint="eastAsia"/>
                <w:szCs w:val="21"/>
              </w:rPr>
              <w:t>易方达基金管理有限公司关于暂停深圳宜投基金销售有限公司办理旗下基金相关销售业务的公告</w:t>
            </w:r>
          </w:p>
        </w:tc>
        <w:tc>
          <w:tcPr>
            <w:tcW w:w="1559" w:type="dxa"/>
            <w:tcBorders>
              <w:top w:val="single" w:sz="4" w:space="0" w:color="auto"/>
              <w:left w:val="single" w:sz="4" w:space="0" w:color="auto"/>
              <w:bottom w:val="single" w:sz="4" w:space="0" w:color="auto"/>
              <w:right w:val="single" w:sz="4" w:space="0" w:color="auto"/>
            </w:tcBorders>
            <w:vAlign w:val="center"/>
          </w:tcPr>
          <w:p w:rsidR="004E5656" w:rsidRPr="006414F7" w:rsidRDefault="004E5656" w:rsidP="00FE24A4">
            <w:pPr>
              <w:ind w:left="-420" w:firstLine="420"/>
              <w:jc w:val="center"/>
              <w:rPr>
                <w:rFonts w:asciiTheme="minorEastAsia" w:eastAsiaTheme="minorEastAsia" w:hAnsiTheme="minorEastAsia"/>
                <w:szCs w:val="21"/>
              </w:rPr>
            </w:pPr>
            <w:r w:rsidRPr="006414F7">
              <w:rPr>
                <w:rFonts w:asciiTheme="minorEastAsia" w:eastAsiaTheme="minorEastAsia" w:hAnsiTheme="minorEastAsia" w:hint="eastAsia"/>
                <w:szCs w:val="21"/>
              </w:rPr>
              <w:t>2019-08-14</w:t>
            </w:r>
          </w:p>
        </w:tc>
      </w:tr>
      <w:tr w:rsidR="006414F7" w:rsidRPr="006414F7" w:rsidTr="004D2FA8">
        <w:tc>
          <w:tcPr>
            <w:tcW w:w="7054" w:type="dxa"/>
            <w:tcBorders>
              <w:top w:val="single" w:sz="4" w:space="0" w:color="auto"/>
              <w:left w:val="single" w:sz="4" w:space="0" w:color="auto"/>
              <w:bottom w:val="single" w:sz="4" w:space="0" w:color="auto"/>
              <w:right w:val="single" w:sz="4" w:space="0" w:color="auto"/>
            </w:tcBorders>
            <w:vAlign w:val="bottom"/>
          </w:tcPr>
          <w:p w:rsidR="004E5656" w:rsidRPr="006414F7" w:rsidRDefault="004E5656" w:rsidP="004E5656">
            <w:pPr>
              <w:jc w:val="left"/>
              <w:rPr>
                <w:rFonts w:asciiTheme="minorEastAsia" w:eastAsiaTheme="minorEastAsia" w:hAnsiTheme="minorEastAsia"/>
                <w:szCs w:val="21"/>
              </w:rPr>
            </w:pPr>
            <w:r w:rsidRPr="006414F7">
              <w:rPr>
                <w:rFonts w:asciiTheme="minorEastAsia" w:eastAsiaTheme="minorEastAsia" w:hAnsiTheme="minorEastAsia" w:hint="eastAsia"/>
                <w:szCs w:val="21"/>
              </w:rPr>
              <w:t>易方达基金管理有限公司关于暂停厦门市鑫鼎盛控股有限公司办理旗下基金相关销售业务的公告</w:t>
            </w:r>
          </w:p>
        </w:tc>
        <w:tc>
          <w:tcPr>
            <w:tcW w:w="1559" w:type="dxa"/>
            <w:tcBorders>
              <w:top w:val="single" w:sz="4" w:space="0" w:color="auto"/>
              <w:left w:val="single" w:sz="4" w:space="0" w:color="auto"/>
              <w:bottom w:val="single" w:sz="4" w:space="0" w:color="auto"/>
              <w:right w:val="single" w:sz="4" w:space="0" w:color="auto"/>
            </w:tcBorders>
            <w:vAlign w:val="center"/>
          </w:tcPr>
          <w:p w:rsidR="004E5656" w:rsidRPr="006414F7" w:rsidRDefault="004E5656" w:rsidP="00FE24A4">
            <w:pPr>
              <w:ind w:left="-420" w:firstLine="420"/>
              <w:jc w:val="center"/>
              <w:rPr>
                <w:rFonts w:asciiTheme="minorEastAsia" w:eastAsiaTheme="minorEastAsia" w:hAnsiTheme="minorEastAsia"/>
                <w:szCs w:val="21"/>
              </w:rPr>
            </w:pPr>
            <w:r w:rsidRPr="006414F7">
              <w:rPr>
                <w:rFonts w:asciiTheme="minorEastAsia" w:eastAsiaTheme="minorEastAsia" w:hAnsiTheme="minorEastAsia" w:hint="eastAsia"/>
                <w:szCs w:val="21"/>
              </w:rPr>
              <w:t>2019-08-14</w:t>
            </w:r>
          </w:p>
        </w:tc>
      </w:tr>
    </w:tbl>
    <w:p w:rsidR="00A131C3" w:rsidRPr="006414F7" w:rsidRDefault="00946B30" w:rsidP="001A2E39">
      <w:pPr>
        <w:tabs>
          <w:tab w:val="left" w:pos="0"/>
          <w:tab w:val="left" w:pos="210"/>
        </w:tabs>
        <w:snapToGrid w:val="0"/>
        <w:spacing w:line="360" w:lineRule="auto"/>
        <w:rPr>
          <w:rFonts w:asciiTheme="minorEastAsia" w:eastAsiaTheme="minorEastAsia" w:hAnsiTheme="minorEastAsia"/>
          <w:szCs w:val="21"/>
        </w:rPr>
      </w:pPr>
      <w:r w:rsidRPr="006414F7">
        <w:rPr>
          <w:rFonts w:asciiTheme="minorEastAsia" w:eastAsiaTheme="minorEastAsia" w:hAnsiTheme="minorEastAsia" w:hint="eastAsia"/>
          <w:szCs w:val="21"/>
        </w:rPr>
        <w:tab/>
      </w:r>
      <w:r w:rsidRPr="006414F7">
        <w:rPr>
          <w:rFonts w:asciiTheme="minorEastAsia" w:eastAsiaTheme="minorEastAsia" w:hAnsiTheme="minorEastAsia" w:hint="eastAsia"/>
          <w:szCs w:val="21"/>
        </w:rPr>
        <w:tab/>
      </w:r>
      <w:r w:rsidR="00CF6EDD" w:rsidRPr="006414F7">
        <w:rPr>
          <w:rFonts w:asciiTheme="minorEastAsia" w:eastAsiaTheme="minorEastAsia" w:hAnsiTheme="minorEastAsia" w:hint="eastAsia"/>
          <w:szCs w:val="21"/>
        </w:rPr>
        <w:t>注：</w:t>
      </w:r>
      <w:r w:rsidR="00CA77A9" w:rsidRPr="006414F7">
        <w:rPr>
          <w:rFonts w:asciiTheme="minorEastAsia" w:eastAsiaTheme="minorEastAsia" w:hAnsiTheme="minorEastAsia" w:hint="eastAsia"/>
          <w:szCs w:val="21"/>
        </w:rPr>
        <w:t>以上公告事项披露在指定媒介及基金管理人网站上。</w:t>
      </w:r>
    </w:p>
    <w:p w:rsidR="00A87169" w:rsidRPr="006414F7" w:rsidRDefault="00A87169" w:rsidP="000755B5">
      <w:pPr>
        <w:tabs>
          <w:tab w:val="left" w:pos="0"/>
          <w:tab w:val="left" w:pos="210"/>
        </w:tabs>
        <w:snapToGrid w:val="0"/>
        <w:spacing w:line="360" w:lineRule="auto"/>
        <w:rPr>
          <w:rFonts w:asciiTheme="minorEastAsia" w:eastAsiaTheme="minorEastAsia" w:hAnsiTheme="minorEastAsia"/>
          <w:szCs w:val="21"/>
        </w:rPr>
      </w:pPr>
    </w:p>
    <w:p w:rsidR="000755B5" w:rsidRPr="006414F7" w:rsidRDefault="000755B5" w:rsidP="001A2E39">
      <w:pPr>
        <w:tabs>
          <w:tab w:val="left" w:pos="0"/>
          <w:tab w:val="left" w:pos="210"/>
        </w:tabs>
        <w:snapToGrid w:val="0"/>
        <w:spacing w:line="360" w:lineRule="auto"/>
        <w:ind w:firstLine="420"/>
        <w:rPr>
          <w:rFonts w:asciiTheme="minorEastAsia" w:eastAsiaTheme="minorEastAsia" w:hAnsiTheme="minorEastAsia"/>
          <w:szCs w:val="21"/>
        </w:rPr>
        <w:sectPr w:rsidR="000755B5" w:rsidRPr="006414F7" w:rsidSect="000755B5">
          <w:pgSz w:w="11906" w:h="16838" w:code="9"/>
          <w:pgMar w:top="1701" w:right="1301" w:bottom="1701" w:left="1814" w:header="1134" w:footer="1247" w:gutter="0"/>
          <w:cols w:space="425"/>
          <w:docGrid w:type="lines" w:linePitch="447"/>
        </w:sectPr>
      </w:pPr>
    </w:p>
    <w:p w:rsidR="009D75B9" w:rsidRPr="006414F7" w:rsidRDefault="009D75B9" w:rsidP="001A2E39">
      <w:pPr>
        <w:pStyle w:val="1"/>
        <w:keepLines/>
        <w:snapToGrid w:val="0"/>
        <w:spacing w:beforeLines="0" w:afterLines="0" w:line="360" w:lineRule="auto"/>
        <w:ind w:firstLineChars="0" w:firstLine="0"/>
        <w:rPr>
          <w:rFonts w:asciiTheme="minorEastAsia" w:eastAsiaTheme="minorEastAsia" w:hAnsiTheme="minorEastAsia"/>
          <w:bCs/>
          <w:szCs w:val="20"/>
        </w:rPr>
      </w:pPr>
      <w:bookmarkStart w:id="454" w:name="_Toc225152190"/>
      <w:bookmarkStart w:id="455" w:name="_Toc225152349"/>
      <w:bookmarkStart w:id="456" w:name="_Toc225230567"/>
      <w:bookmarkStart w:id="457" w:name="_Toc225230727"/>
      <w:bookmarkStart w:id="458" w:name="_Toc225230839"/>
      <w:bookmarkStart w:id="459" w:name="_Toc225230901"/>
      <w:bookmarkStart w:id="460" w:name="_Toc45618299"/>
      <w:r w:rsidRPr="006414F7">
        <w:rPr>
          <w:rFonts w:asciiTheme="minorEastAsia" w:eastAsiaTheme="minorEastAsia" w:hAnsiTheme="minorEastAsia" w:hint="eastAsia"/>
          <w:b/>
          <w:bCs/>
          <w:kern w:val="44"/>
          <w:sz w:val="28"/>
          <w:szCs w:val="44"/>
        </w:rPr>
        <w:lastRenderedPageBreak/>
        <w:t>二十二、招募说明书的存放及查阅方式</w:t>
      </w:r>
      <w:bookmarkEnd w:id="454"/>
      <w:bookmarkEnd w:id="455"/>
      <w:bookmarkEnd w:id="456"/>
      <w:bookmarkEnd w:id="457"/>
      <w:bookmarkEnd w:id="458"/>
      <w:bookmarkEnd w:id="459"/>
      <w:bookmarkEnd w:id="460"/>
    </w:p>
    <w:p w:rsidR="009D75B9" w:rsidRPr="006414F7" w:rsidRDefault="009D75B9" w:rsidP="001A2E39">
      <w:pPr>
        <w:pStyle w:val="a9"/>
        <w:snapToGrid w:val="0"/>
        <w:spacing w:line="360" w:lineRule="auto"/>
        <w:ind w:firstLineChars="200"/>
        <w:rPr>
          <w:rFonts w:asciiTheme="minorEastAsia" w:eastAsiaTheme="minorEastAsia" w:hAnsiTheme="minorEastAsia"/>
        </w:rPr>
      </w:pPr>
      <w:r w:rsidRPr="006414F7">
        <w:rPr>
          <w:rFonts w:asciiTheme="minorEastAsia" w:eastAsiaTheme="minorEastAsia" w:hAnsiTheme="minorEastAsia" w:hint="eastAsia"/>
        </w:rPr>
        <w:t>本招募说明书存放在基金管理人、基金托管人及基金</w:t>
      </w:r>
      <w:r w:rsidR="004A6445" w:rsidRPr="006414F7">
        <w:rPr>
          <w:rFonts w:asciiTheme="minorEastAsia" w:eastAsiaTheme="minorEastAsia" w:hAnsiTheme="minorEastAsia" w:hint="eastAsia"/>
        </w:rPr>
        <w:t>销售</w:t>
      </w:r>
      <w:r w:rsidRPr="006414F7">
        <w:rPr>
          <w:rFonts w:asciiTheme="minorEastAsia" w:eastAsiaTheme="minorEastAsia" w:hAnsiTheme="minorEastAsia" w:hint="eastAsia"/>
        </w:rPr>
        <w:t>机构住所，投资者可在营业时间免费查阅，也可按工本费购买复印件。</w:t>
      </w:r>
    </w:p>
    <w:p w:rsidR="009D75B9" w:rsidRPr="006414F7" w:rsidRDefault="009D75B9" w:rsidP="001A2E39">
      <w:pPr>
        <w:pStyle w:val="a9"/>
        <w:snapToGrid w:val="0"/>
        <w:spacing w:line="360" w:lineRule="auto"/>
        <w:ind w:firstLineChars="200"/>
        <w:rPr>
          <w:rFonts w:asciiTheme="minorEastAsia" w:eastAsiaTheme="minorEastAsia" w:hAnsiTheme="minorEastAsia"/>
        </w:rPr>
      </w:pPr>
      <w:r w:rsidRPr="006414F7">
        <w:rPr>
          <w:rFonts w:asciiTheme="minorEastAsia" w:eastAsiaTheme="minorEastAsia" w:hAnsiTheme="minorEastAsia" w:hint="eastAsia"/>
        </w:rPr>
        <w:t>基金管理人和基金托管人保证文本的内容与公告的内容完全一致。</w:t>
      </w:r>
    </w:p>
    <w:p w:rsidR="00F74E15" w:rsidRPr="006414F7" w:rsidRDefault="00F74E15" w:rsidP="00F74E15">
      <w:pPr>
        <w:pStyle w:val="a6"/>
        <w:rPr>
          <w:rFonts w:asciiTheme="minorEastAsia" w:eastAsiaTheme="minorEastAsia" w:hAnsiTheme="minorEastAsia"/>
        </w:rPr>
      </w:pPr>
    </w:p>
    <w:p w:rsidR="00F74E15" w:rsidRPr="006414F7" w:rsidRDefault="00F74E15" w:rsidP="00F74E15">
      <w:pPr>
        <w:pStyle w:val="a6"/>
        <w:rPr>
          <w:rFonts w:asciiTheme="minorEastAsia" w:eastAsiaTheme="minorEastAsia" w:hAnsiTheme="minorEastAsia"/>
        </w:rPr>
      </w:pPr>
    </w:p>
    <w:p w:rsidR="00F74E15" w:rsidRPr="006414F7" w:rsidRDefault="00F74E15" w:rsidP="00F74E15">
      <w:pPr>
        <w:pStyle w:val="a6"/>
        <w:rPr>
          <w:rFonts w:asciiTheme="minorEastAsia" w:eastAsiaTheme="minorEastAsia" w:hAnsiTheme="minorEastAsia"/>
        </w:rPr>
      </w:pPr>
    </w:p>
    <w:p w:rsidR="00F74E15" w:rsidRPr="006414F7" w:rsidRDefault="00F74E15" w:rsidP="00F74E15">
      <w:pPr>
        <w:pStyle w:val="a6"/>
        <w:rPr>
          <w:rFonts w:asciiTheme="minorEastAsia" w:eastAsiaTheme="minorEastAsia" w:hAnsiTheme="minorEastAsia"/>
        </w:rPr>
      </w:pPr>
    </w:p>
    <w:p w:rsidR="00F74E15" w:rsidRPr="006414F7" w:rsidRDefault="00F74E15" w:rsidP="00F74E15">
      <w:pPr>
        <w:pStyle w:val="a6"/>
        <w:rPr>
          <w:rFonts w:asciiTheme="minorEastAsia" w:eastAsiaTheme="minorEastAsia" w:hAnsiTheme="minorEastAsia"/>
        </w:rPr>
      </w:pPr>
    </w:p>
    <w:p w:rsidR="00F74E15" w:rsidRPr="006414F7" w:rsidRDefault="00F74E15" w:rsidP="00F74E15">
      <w:pPr>
        <w:pStyle w:val="a6"/>
        <w:rPr>
          <w:rFonts w:asciiTheme="minorEastAsia" w:eastAsiaTheme="minorEastAsia" w:hAnsiTheme="minorEastAsia"/>
        </w:rPr>
      </w:pPr>
    </w:p>
    <w:p w:rsidR="00F74E15" w:rsidRPr="006414F7" w:rsidRDefault="00F74E15" w:rsidP="00F74E15">
      <w:pPr>
        <w:pStyle w:val="a6"/>
        <w:rPr>
          <w:rFonts w:asciiTheme="minorEastAsia" w:eastAsiaTheme="minorEastAsia" w:hAnsiTheme="minorEastAsia"/>
        </w:rPr>
      </w:pPr>
    </w:p>
    <w:p w:rsidR="00F74E15" w:rsidRPr="006414F7" w:rsidRDefault="00F74E15" w:rsidP="00F74E15">
      <w:pPr>
        <w:pStyle w:val="a6"/>
        <w:rPr>
          <w:rFonts w:asciiTheme="minorEastAsia" w:eastAsiaTheme="minorEastAsia" w:hAnsiTheme="minorEastAsia"/>
        </w:rPr>
      </w:pPr>
    </w:p>
    <w:p w:rsidR="00F74E15" w:rsidRPr="006414F7" w:rsidRDefault="00F74E15" w:rsidP="00F74E15">
      <w:pPr>
        <w:pStyle w:val="a6"/>
        <w:rPr>
          <w:rFonts w:asciiTheme="minorEastAsia" w:eastAsiaTheme="minorEastAsia" w:hAnsiTheme="minorEastAsia"/>
        </w:rPr>
      </w:pPr>
    </w:p>
    <w:p w:rsidR="00F74E15" w:rsidRPr="006414F7" w:rsidRDefault="00F74E15" w:rsidP="00F74E15">
      <w:pPr>
        <w:pStyle w:val="a6"/>
        <w:rPr>
          <w:rFonts w:asciiTheme="minorEastAsia" w:eastAsiaTheme="minorEastAsia" w:hAnsiTheme="minorEastAsia"/>
        </w:rPr>
      </w:pPr>
    </w:p>
    <w:p w:rsidR="00F74E15" w:rsidRPr="006414F7" w:rsidRDefault="00F74E15" w:rsidP="00F74E15">
      <w:pPr>
        <w:pStyle w:val="a6"/>
        <w:rPr>
          <w:rFonts w:asciiTheme="minorEastAsia" w:eastAsiaTheme="minorEastAsia" w:hAnsiTheme="minorEastAsia"/>
        </w:rPr>
      </w:pPr>
    </w:p>
    <w:p w:rsidR="00F74E15" w:rsidRPr="006414F7" w:rsidRDefault="00F74E15" w:rsidP="00F74E15">
      <w:pPr>
        <w:pStyle w:val="a6"/>
        <w:rPr>
          <w:rFonts w:asciiTheme="minorEastAsia" w:eastAsiaTheme="minorEastAsia" w:hAnsiTheme="minorEastAsia"/>
        </w:rPr>
      </w:pPr>
    </w:p>
    <w:p w:rsidR="00F74E15" w:rsidRPr="006414F7" w:rsidRDefault="00F74E15" w:rsidP="00F74E15">
      <w:pPr>
        <w:pStyle w:val="a6"/>
        <w:rPr>
          <w:rFonts w:asciiTheme="minorEastAsia" w:eastAsiaTheme="minorEastAsia" w:hAnsiTheme="minorEastAsia"/>
        </w:rPr>
      </w:pPr>
    </w:p>
    <w:p w:rsidR="00F74E15" w:rsidRPr="006414F7" w:rsidRDefault="00F74E15" w:rsidP="00F74E15">
      <w:pPr>
        <w:pStyle w:val="a6"/>
        <w:rPr>
          <w:rFonts w:asciiTheme="minorEastAsia" w:eastAsiaTheme="minorEastAsia" w:hAnsiTheme="minorEastAsia"/>
        </w:rPr>
      </w:pPr>
    </w:p>
    <w:p w:rsidR="00F74E15" w:rsidRPr="006414F7" w:rsidRDefault="00F74E15" w:rsidP="00F74E15">
      <w:pPr>
        <w:pStyle w:val="a6"/>
        <w:rPr>
          <w:rFonts w:asciiTheme="minorEastAsia" w:eastAsiaTheme="minorEastAsia" w:hAnsiTheme="minorEastAsia"/>
        </w:rPr>
      </w:pPr>
    </w:p>
    <w:p w:rsidR="00F74E15" w:rsidRPr="006414F7" w:rsidRDefault="00F74E15" w:rsidP="00F74E15">
      <w:pPr>
        <w:pStyle w:val="a6"/>
        <w:rPr>
          <w:rFonts w:asciiTheme="minorEastAsia" w:eastAsiaTheme="minorEastAsia" w:hAnsiTheme="minorEastAsia"/>
        </w:rPr>
      </w:pPr>
    </w:p>
    <w:p w:rsidR="00F74E15" w:rsidRPr="006414F7" w:rsidRDefault="00F74E15" w:rsidP="00F74E15">
      <w:pPr>
        <w:pStyle w:val="a6"/>
        <w:rPr>
          <w:rFonts w:asciiTheme="minorEastAsia" w:eastAsiaTheme="minorEastAsia" w:hAnsiTheme="minorEastAsia"/>
        </w:rPr>
      </w:pPr>
    </w:p>
    <w:p w:rsidR="00F74E15" w:rsidRPr="006414F7" w:rsidRDefault="00F74E15" w:rsidP="00F74E15">
      <w:pPr>
        <w:pStyle w:val="a6"/>
        <w:rPr>
          <w:rFonts w:asciiTheme="minorEastAsia" w:eastAsiaTheme="minorEastAsia" w:hAnsiTheme="minorEastAsia"/>
        </w:rPr>
      </w:pPr>
    </w:p>
    <w:p w:rsidR="00F74E15" w:rsidRPr="006414F7" w:rsidRDefault="00F74E15" w:rsidP="00F74E15">
      <w:pPr>
        <w:pStyle w:val="a6"/>
        <w:rPr>
          <w:rFonts w:asciiTheme="minorEastAsia" w:eastAsiaTheme="minorEastAsia" w:hAnsiTheme="minorEastAsia"/>
        </w:rPr>
      </w:pPr>
    </w:p>
    <w:p w:rsidR="00F74E15" w:rsidRPr="006414F7" w:rsidRDefault="00F74E15" w:rsidP="00F74E15">
      <w:pPr>
        <w:pStyle w:val="a6"/>
        <w:rPr>
          <w:rFonts w:asciiTheme="minorEastAsia" w:eastAsiaTheme="minorEastAsia" w:hAnsiTheme="minorEastAsia"/>
        </w:rPr>
      </w:pPr>
    </w:p>
    <w:p w:rsidR="00F74E15" w:rsidRPr="006414F7" w:rsidRDefault="00F74E15" w:rsidP="00F74E15">
      <w:pPr>
        <w:pStyle w:val="a6"/>
        <w:rPr>
          <w:rFonts w:asciiTheme="minorEastAsia" w:eastAsiaTheme="minorEastAsia" w:hAnsiTheme="minorEastAsia"/>
        </w:rPr>
      </w:pPr>
    </w:p>
    <w:p w:rsidR="00F74E15" w:rsidRPr="006414F7" w:rsidRDefault="00F74E15" w:rsidP="00F74E15">
      <w:pPr>
        <w:pStyle w:val="a6"/>
        <w:rPr>
          <w:rFonts w:asciiTheme="minorEastAsia" w:eastAsiaTheme="minorEastAsia" w:hAnsiTheme="minorEastAsia"/>
        </w:rPr>
      </w:pPr>
    </w:p>
    <w:p w:rsidR="00F74E15" w:rsidRPr="006414F7" w:rsidRDefault="00F74E15" w:rsidP="00F74E15">
      <w:pPr>
        <w:pStyle w:val="a6"/>
        <w:rPr>
          <w:rFonts w:asciiTheme="minorEastAsia" w:eastAsiaTheme="minorEastAsia" w:hAnsiTheme="minorEastAsia"/>
        </w:rPr>
      </w:pPr>
    </w:p>
    <w:p w:rsidR="00F74E15" w:rsidRPr="006414F7" w:rsidRDefault="00F74E15" w:rsidP="00F74E15">
      <w:pPr>
        <w:pStyle w:val="a6"/>
        <w:rPr>
          <w:rFonts w:asciiTheme="minorEastAsia" w:eastAsiaTheme="minorEastAsia" w:hAnsiTheme="minorEastAsia"/>
        </w:rPr>
      </w:pPr>
    </w:p>
    <w:p w:rsidR="00F74E15" w:rsidRPr="006414F7" w:rsidRDefault="00F74E15" w:rsidP="00F74E15">
      <w:pPr>
        <w:pStyle w:val="a6"/>
        <w:rPr>
          <w:rFonts w:asciiTheme="minorEastAsia" w:eastAsiaTheme="minorEastAsia" w:hAnsiTheme="minorEastAsia"/>
        </w:rPr>
      </w:pPr>
    </w:p>
    <w:p w:rsidR="009D75B9" w:rsidRPr="006414F7" w:rsidRDefault="009D75B9" w:rsidP="001A2E39">
      <w:pPr>
        <w:pStyle w:val="1"/>
        <w:keepLines/>
        <w:snapToGrid w:val="0"/>
        <w:spacing w:beforeLines="0" w:afterLines="0" w:line="360" w:lineRule="auto"/>
        <w:ind w:firstLineChars="0" w:firstLine="0"/>
        <w:rPr>
          <w:rFonts w:asciiTheme="minorEastAsia" w:eastAsiaTheme="minorEastAsia" w:hAnsiTheme="minorEastAsia"/>
          <w:bCs/>
          <w:szCs w:val="20"/>
        </w:rPr>
      </w:pPr>
      <w:bookmarkStart w:id="461" w:name="_Toc225152191"/>
      <w:bookmarkStart w:id="462" w:name="_Toc225152350"/>
      <w:bookmarkStart w:id="463" w:name="_Toc225230568"/>
      <w:bookmarkStart w:id="464" w:name="_Toc225230728"/>
      <w:bookmarkStart w:id="465" w:name="_Toc225230840"/>
      <w:bookmarkStart w:id="466" w:name="_Toc225230902"/>
      <w:bookmarkStart w:id="467" w:name="_Toc45618300"/>
      <w:bookmarkStart w:id="468" w:name="_GoBack"/>
      <w:bookmarkEnd w:id="468"/>
      <w:r w:rsidRPr="006414F7">
        <w:rPr>
          <w:rFonts w:asciiTheme="minorEastAsia" w:eastAsiaTheme="minorEastAsia" w:hAnsiTheme="minorEastAsia" w:hint="eastAsia"/>
          <w:b/>
          <w:bCs/>
          <w:kern w:val="44"/>
          <w:sz w:val="28"/>
          <w:szCs w:val="44"/>
        </w:rPr>
        <w:lastRenderedPageBreak/>
        <w:t>二十三、备查文件</w:t>
      </w:r>
      <w:bookmarkEnd w:id="461"/>
      <w:bookmarkEnd w:id="462"/>
      <w:bookmarkEnd w:id="463"/>
      <w:bookmarkEnd w:id="464"/>
      <w:bookmarkEnd w:id="465"/>
      <w:bookmarkEnd w:id="466"/>
      <w:bookmarkEnd w:id="467"/>
    </w:p>
    <w:p w:rsidR="009D75B9" w:rsidRPr="006414F7" w:rsidRDefault="00F74E15" w:rsidP="00F74E15">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1、</w:t>
      </w:r>
      <w:r w:rsidR="009D75B9" w:rsidRPr="006414F7">
        <w:rPr>
          <w:rFonts w:asciiTheme="minorEastAsia" w:eastAsiaTheme="minorEastAsia" w:hAnsiTheme="minorEastAsia" w:hint="eastAsia"/>
          <w:szCs w:val="21"/>
        </w:rPr>
        <w:t>中国证监会批准易方达平稳增长证券投资基金设立的文件；</w:t>
      </w:r>
    </w:p>
    <w:p w:rsidR="009D75B9" w:rsidRPr="006414F7" w:rsidRDefault="00F74E15" w:rsidP="00F74E15">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2、</w:t>
      </w:r>
      <w:r w:rsidR="009D75B9" w:rsidRPr="006414F7">
        <w:rPr>
          <w:rFonts w:asciiTheme="minorEastAsia" w:eastAsiaTheme="minorEastAsia" w:hAnsiTheme="minorEastAsia" w:hint="eastAsia"/>
          <w:szCs w:val="21"/>
        </w:rPr>
        <w:t>《易方达平稳增长证券投资基金基金合同》；</w:t>
      </w:r>
    </w:p>
    <w:p w:rsidR="009D75B9" w:rsidRPr="006414F7" w:rsidRDefault="00F74E15" w:rsidP="00F74E15">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3、</w:t>
      </w:r>
      <w:r w:rsidR="009D75B9" w:rsidRPr="006414F7">
        <w:rPr>
          <w:rFonts w:asciiTheme="minorEastAsia" w:eastAsiaTheme="minorEastAsia" w:hAnsiTheme="minorEastAsia" w:hint="eastAsia"/>
          <w:szCs w:val="21"/>
        </w:rPr>
        <w:t>《易方达平稳增长证券投资基金托管协议》</w:t>
      </w:r>
    </w:p>
    <w:p w:rsidR="009D75B9" w:rsidRPr="006414F7" w:rsidRDefault="00F74E15" w:rsidP="00F74E15">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4、</w:t>
      </w:r>
      <w:r w:rsidR="009D75B9" w:rsidRPr="006414F7">
        <w:rPr>
          <w:rFonts w:asciiTheme="minorEastAsia" w:eastAsiaTheme="minorEastAsia" w:hAnsiTheme="minorEastAsia" w:hint="eastAsia"/>
          <w:szCs w:val="21"/>
        </w:rPr>
        <w:t>《易方达基金管理有限公司开放式基金业务规则》；</w:t>
      </w:r>
    </w:p>
    <w:p w:rsidR="009D75B9" w:rsidRPr="006414F7" w:rsidRDefault="00F74E15" w:rsidP="00F74E15">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5、</w:t>
      </w:r>
      <w:r w:rsidR="009D75B9" w:rsidRPr="006414F7">
        <w:rPr>
          <w:rFonts w:asciiTheme="minorEastAsia" w:eastAsiaTheme="minorEastAsia" w:hAnsiTheme="minorEastAsia" w:hint="eastAsia"/>
          <w:szCs w:val="21"/>
        </w:rPr>
        <w:t>法律意见书；</w:t>
      </w:r>
    </w:p>
    <w:p w:rsidR="009D75B9" w:rsidRPr="006414F7" w:rsidRDefault="00F74E15" w:rsidP="00F74E15">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6、</w:t>
      </w:r>
      <w:r w:rsidR="009D75B9" w:rsidRPr="006414F7">
        <w:rPr>
          <w:rFonts w:asciiTheme="minorEastAsia" w:eastAsiaTheme="minorEastAsia" w:hAnsiTheme="minorEastAsia" w:hint="eastAsia"/>
          <w:szCs w:val="21"/>
        </w:rPr>
        <w:t>基金管理人业务资格批件和营业执照；</w:t>
      </w:r>
    </w:p>
    <w:p w:rsidR="009D75B9" w:rsidRPr="006414F7" w:rsidRDefault="00F74E15" w:rsidP="00F74E15">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7、</w:t>
      </w:r>
      <w:r w:rsidR="009D75B9" w:rsidRPr="006414F7">
        <w:rPr>
          <w:rFonts w:asciiTheme="minorEastAsia" w:eastAsiaTheme="minorEastAsia" w:hAnsiTheme="minorEastAsia" w:hint="eastAsia"/>
          <w:szCs w:val="21"/>
        </w:rPr>
        <w:t>基金托管人业务资格批件和营业执照。</w:t>
      </w:r>
    </w:p>
    <w:p w:rsidR="009D75B9" w:rsidRPr="006414F7" w:rsidRDefault="009D75B9" w:rsidP="001A2E39">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存放地点：基金管理人、基金托管人处</w:t>
      </w:r>
    </w:p>
    <w:p w:rsidR="009D75B9" w:rsidRPr="006414F7" w:rsidRDefault="009D75B9" w:rsidP="001A2E39">
      <w:pPr>
        <w:snapToGrid w:val="0"/>
        <w:spacing w:line="360" w:lineRule="auto"/>
        <w:ind w:firstLineChars="200" w:firstLine="420"/>
        <w:rPr>
          <w:rFonts w:asciiTheme="minorEastAsia" w:eastAsiaTheme="minorEastAsia" w:hAnsiTheme="minorEastAsia"/>
          <w:szCs w:val="21"/>
        </w:rPr>
      </w:pPr>
      <w:r w:rsidRPr="006414F7">
        <w:rPr>
          <w:rFonts w:asciiTheme="minorEastAsia" w:eastAsiaTheme="minorEastAsia" w:hAnsiTheme="minorEastAsia" w:hint="eastAsia"/>
          <w:szCs w:val="21"/>
        </w:rPr>
        <w:t>查阅方式：投资者可在营业时间免费查阅，也可按工本费购买复印件。</w:t>
      </w:r>
    </w:p>
    <w:p w:rsidR="000B141C" w:rsidRPr="006414F7" w:rsidRDefault="000B141C" w:rsidP="001A2E39">
      <w:pPr>
        <w:snapToGrid w:val="0"/>
        <w:spacing w:line="360" w:lineRule="auto"/>
        <w:ind w:firstLineChars="200" w:firstLine="420"/>
        <w:rPr>
          <w:rFonts w:asciiTheme="minorEastAsia" w:eastAsiaTheme="minorEastAsia" w:hAnsiTheme="minorEastAsia"/>
        </w:rPr>
      </w:pPr>
    </w:p>
    <w:p w:rsidR="00F74E15" w:rsidRPr="006414F7" w:rsidRDefault="00F74E15" w:rsidP="001A2E39">
      <w:pPr>
        <w:snapToGrid w:val="0"/>
        <w:spacing w:line="360" w:lineRule="auto"/>
        <w:ind w:firstLineChars="200" w:firstLine="420"/>
        <w:rPr>
          <w:rFonts w:asciiTheme="minorEastAsia" w:eastAsiaTheme="minorEastAsia" w:hAnsiTheme="minorEastAsia"/>
        </w:rPr>
      </w:pPr>
    </w:p>
    <w:p w:rsidR="003F4A49" w:rsidRPr="006414F7" w:rsidRDefault="003F4A49" w:rsidP="001A2E39">
      <w:pPr>
        <w:tabs>
          <w:tab w:val="left" w:pos="7125"/>
        </w:tabs>
        <w:snapToGrid w:val="0"/>
        <w:spacing w:line="360" w:lineRule="auto"/>
        <w:jc w:val="right"/>
        <w:rPr>
          <w:rFonts w:asciiTheme="minorEastAsia" w:eastAsiaTheme="minorEastAsia" w:hAnsiTheme="minorEastAsia"/>
          <w:szCs w:val="21"/>
        </w:rPr>
      </w:pPr>
      <w:r w:rsidRPr="006414F7">
        <w:rPr>
          <w:rFonts w:asciiTheme="minorEastAsia" w:eastAsiaTheme="minorEastAsia" w:hAnsiTheme="minorEastAsia" w:hint="eastAsia"/>
          <w:szCs w:val="21"/>
        </w:rPr>
        <w:t>易方达基金管理有限公司</w:t>
      </w:r>
    </w:p>
    <w:p w:rsidR="00A3198F" w:rsidRPr="006414F7" w:rsidRDefault="008B247B" w:rsidP="00415BCD">
      <w:pPr>
        <w:tabs>
          <w:tab w:val="left" w:pos="7125"/>
        </w:tabs>
        <w:wordWrap w:val="0"/>
        <w:snapToGrid w:val="0"/>
        <w:spacing w:line="360" w:lineRule="auto"/>
        <w:ind w:right="315"/>
        <w:jc w:val="right"/>
        <w:rPr>
          <w:rFonts w:asciiTheme="minorEastAsia" w:eastAsiaTheme="minorEastAsia" w:hAnsiTheme="minorEastAsia"/>
        </w:rPr>
      </w:pPr>
      <w:r w:rsidRPr="006414F7">
        <w:rPr>
          <w:rFonts w:asciiTheme="minorEastAsia" w:eastAsiaTheme="minorEastAsia" w:hAnsiTheme="minorEastAsia"/>
        </w:rPr>
        <w:t>2020年</w:t>
      </w:r>
      <w:r w:rsidR="00576295" w:rsidRPr="006414F7">
        <w:rPr>
          <w:rFonts w:asciiTheme="minorEastAsia" w:eastAsiaTheme="minorEastAsia" w:hAnsiTheme="minorEastAsia"/>
        </w:rPr>
        <w:t>7</w:t>
      </w:r>
      <w:r w:rsidRPr="006414F7">
        <w:rPr>
          <w:rFonts w:asciiTheme="minorEastAsia" w:eastAsiaTheme="minorEastAsia" w:hAnsiTheme="minorEastAsia"/>
        </w:rPr>
        <w:t>月</w:t>
      </w:r>
      <w:r w:rsidR="00576295" w:rsidRPr="006414F7">
        <w:rPr>
          <w:rFonts w:asciiTheme="minorEastAsia" w:eastAsiaTheme="minorEastAsia" w:hAnsiTheme="minorEastAsia"/>
        </w:rPr>
        <w:t>15</w:t>
      </w:r>
      <w:r w:rsidRPr="006414F7">
        <w:rPr>
          <w:rFonts w:asciiTheme="minorEastAsia" w:eastAsiaTheme="minorEastAsia" w:hAnsiTheme="minorEastAsia"/>
        </w:rPr>
        <w:t>日</w:t>
      </w:r>
    </w:p>
    <w:sectPr w:rsidR="00A3198F" w:rsidRPr="006414F7" w:rsidSect="000755B5">
      <w:pgSz w:w="11906" w:h="16838" w:code="9"/>
      <w:pgMar w:top="1701" w:right="1301" w:bottom="1701" w:left="1814" w:header="1134" w:footer="1247" w:gutter="0"/>
      <w:cols w:space="425"/>
      <w:docGrid w:type="lines" w:linePitch="44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DFF" w:rsidRDefault="003F4DFF">
      <w:r>
        <w:separator/>
      </w:r>
    </w:p>
  </w:endnote>
  <w:endnote w:type="continuationSeparator" w:id="0">
    <w:p w:rsidR="003F4DFF" w:rsidRDefault="003F4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B8E" w:rsidRDefault="00ED2B8E">
    <w:pPr>
      <w:pStyle w:val="af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B8E" w:rsidRDefault="00ED2B8E">
    <w:pPr>
      <w:pStyle w:val="af0"/>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B8E" w:rsidRDefault="00ED2B8E">
    <w:pPr>
      <w:pStyle w:val="af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B8E" w:rsidRDefault="00ED2B8E">
    <w:pPr>
      <w:pStyle w:val="af0"/>
      <w:ind w:right="360" w:firstLine="360"/>
      <w:jc w:val="center"/>
    </w:pPr>
    <w:r>
      <w:fldChar w:fldCharType="begin"/>
    </w:r>
    <w:r>
      <w:instrText xml:space="preserve"> PAGE   \* MERGEFORMAT </w:instrText>
    </w:r>
    <w:r>
      <w:fldChar w:fldCharType="separate"/>
    </w:r>
    <w:r w:rsidR="00A06DA1" w:rsidRPr="00A06DA1">
      <w:rPr>
        <w:noProof/>
        <w:lang w:val="zh-CN"/>
      </w:rPr>
      <w:t>III</w:t>
    </w:r>
    <w:r>
      <w:rPr>
        <w:noProof/>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B8E" w:rsidRDefault="00ED2B8E" w:rsidP="00B445C8">
    <w:pPr>
      <w:pStyle w:val="af0"/>
      <w:framePr w:wrap="around" w:vAnchor="text" w:hAnchor="page" w:x="5806" w:yAlign="top"/>
      <w:ind w:firstLine="360"/>
      <w:jc w:val="center"/>
      <w:rPr>
        <w:rStyle w:val="af"/>
      </w:rPr>
    </w:pPr>
    <w:r>
      <w:rPr>
        <w:rStyle w:val="af"/>
      </w:rPr>
      <w:fldChar w:fldCharType="begin"/>
    </w:r>
    <w:r>
      <w:rPr>
        <w:rStyle w:val="af"/>
      </w:rPr>
      <w:instrText xml:space="preserve">PAGE  </w:instrText>
    </w:r>
    <w:r>
      <w:rPr>
        <w:rStyle w:val="af"/>
      </w:rPr>
      <w:fldChar w:fldCharType="separate"/>
    </w:r>
    <w:r w:rsidR="00A06DA1">
      <w:rPr>
        <w:rStyle w:val="af"/>
        <w:noProof/>
      </w:rPr>
      <w:t>144</w:t>
    </w:r>
    <w:r>
      <w:rPr>
        <w:rStyle w:val="af"/>
      </w:rPr>
      <w:fldChar w:fldCharType="end"/>
    </w:r>
  </w:p>
  <w:p w:rsidR="00ED2B8E" w:rsidRPr="00B445C8" w:rsidRDefault="00ED2B8E" w:rsidP="00B445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DFF" w:rsidRDefault="003F4DFF">
      <w:r>
        <w:separator/>
      </w:r>
    </w:p>
  </w:footnote>
  <w:footnote w:type="continuationSeparator" w:id="0">
    <w:p w:rsidR="003F4DFF" w:rsidRDefault="003F4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B8E" w:rsidRDefault="00ED2B8E">
    <w:pPr>
      <w:pStyle w:val="a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B8E" w:rsidRDefault="00ED2B8E" w:rsidP="00BA2F5A">
    <w:pPr>
      <w:pStyle w:val="ae"/>
      <w:pBdr>
        <w:bottom w:val="none" w:sz="0" w:space="0" w:color="auto"/>
      </w:pBdr>
      <w:ind w:firstLineChars="0" w:firstLine="0"/>
      <w:jc w:val="both"/>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B8E" w:rsidRDefault="00ED2B8E">
    <w:pPr>
      <w:pStyle w:val="ae"/>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FA2498"/>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8D16EC1A"/>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BE741E5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DC542354"/>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4DD4280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9C896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64C7A44"/>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047C898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A5E6FDA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27C6345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FC7853"/>
    <w:multiLevelType w:val="hybridMultilevel"/>
    <w:tmpl w:val="69C6711E"/>
    <w:lvl w:ilvl="0" w:tplc="D618D024">
      <w:start w:val="1"/>
      <w:numFmt w:val="decimal"/>
      <w:lvlText w:val="(%1)"/>
      <w:lvlJc w:val="left"/>
      <w:pPr>
        <w:tabs>
          <w:tab w:val="num" w:pos="780"/>
        </w:tabs>
        <w:ind w:left="0" w:firstLine="420"/>
      </w:pPr>
      <w:rPr>
        <w:rFonts w:ascii="宋体" w:eastAsia="宋体" w:hint="eastAsia"/>
        <w:b w:val="0"/>
        <w:i w:val="0"/>
        <w:sz w:val="21"/>
      </w:rPr>
    </w:lvl>
    <w:lvl w:ilvl="1" w:tplc="9F5E5A14">
      <w:start w:val="1"/>
      <w:numFmt w:val="decimal"/>
      <w:lvlText w:val="%2."/>
      <w:lvlJc w:val="left"/>
      <w:pPr>
        <w:tabs>
          <w:tab w:val="num" w:pos="780"/>
        </w:tabs>
        <w:ind w:left="0" w:firstLine="420"/>
      </w:pPr>
      <w:rPr>
        <w:rFonts w:hint="eastAsia"/>
      </w:rPr>
    </w:lvl>
    <w:lvl w:ilvl="2" w:tplc="BA90D8B6">
      <w:start w:val="1"/>
      <w:numFmt w:val="decimal"/>
      <w:lvlText w:val="(%3)"/>
      <w:lvlJc w:val="left"/>
      <w:pPr>
        <w:tabs>
          <w:tab w:val="num" w:pos="780"/>
        </w:tabs>
        <w:ind w:left="0" w:firstLine="420"/>
      </w:pPr>
      <w:rPr>
        <w:rFonts w:ascii="宋体" w:eastAsia="宋体" w:hint="eastAsia"/>
        <w:b w:val="0"/>
        <w:i w:val="0"/>
        <w:sz w:val="21"/>
      </w:rPr>
    </w:lvl>
    <w:lvl w:ilvl="3" w:tplc="4B1496DC">
      <w:start w:val="1"/>
      <w:numFmt w:val="decimal"/>
      <w:lvlText w:val="%4)."/>
      <w:lvlJc w:val="left"/>
      <w:pPr>
        <w:tabs>
          <w:tab w:val="num" w:pos="780"/>
        </w:tabs>
        <w:ind w:left="0" w:firstLine="420"/>
      </w:pPr>
      <w:rPr>
        <w:rFonts w:hint="eastAsia"/>
      </w:rPr>
    </w:lvl>
    <w:lvl w:ilvl="4" w:tplc="FF6690B8">
      <w:start w:val="1"/>
      <w:numFmt w:val="decimal"/>
      <w:lvlText w:val="%5）"/>
      <w:lvlJc w:val="left"/>
      <w:pPr>
        <w:tabs>
          <w:tab w:val="num" w:pos="2040"/>
        </w:tabs>
        <w:ind w:left="2040" w:hanging="360"/>
      </w:pPr>
      <w:rPr>
        <w:rFonts w:hint="eastAsia"/>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0C583081"/>
    <w:multiLevelType w:val="hybridMultilevel"/>
    <w:tmpl w:val="50E24F24"/>
    <w:lvl w:ilvl="0" w:tplc="FFFFFFFF">
      <w:start w:val="1"/>
      <w:numFmt w:val="decimal"/>
      <w:lvlText w:val="%1."/>
      <w:lvlJc w:val="left"/>
      <w:pPr>
        <w:tabs>
          <w:tab w:val="num" w:pos="420"/>
        </w:tabs>
        <w:ind w:left="420" w:hanging="420"/>
      </w:pPr>
    </w:lvl>
    <w:lvl w:ilvl="1" w:tplc="FFFFFFFF">
      <w:start w:val="2"/>
      <w:numFmt w:val="decimal"/>
      <w:lvlText w:val="%2、"/>
      <w:lvlJc w:val="left"/>
      <w:pPr>
        <w:tabs>
          <w:tab w:val="num" w:pos="780"/>
        </w:tabs>
        <w:ind w:left="780" w:hanging="360"/>
      </w:pPr>
      <w:rPr>
        <w:rFonts w:hint="eastAsia"/>
        <w:sz w:val="21"/>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2" w15:restartNumberingAfterBreak="0">
    <w:nsid w:val="0D3133DA"/>
    <w:multiLevelType w:val="hybridMultilevel"/>
    <w:tmpl w:val="38F80FBA"/>
    <w:lvl w:ilvl="0" w:tplc="98EC22DE">
      <w:start w:val="1"/>
      <w:numFmt w:val="decimal"/>
      <w:lvlText w:val="%1."/>
      <w:lvlJc w:val="left"/>
      <w:pPr>
        <w:tabs>
          <w:tab w:val="num" w:pos="780"/>
        </w:tabs>
        <w:ind w:left="0" w:firstLine="420"/>
      </w:pPr>
      <w:rPr>
        <w:rFonts w:hint="eastAsia"/>
      </w:rPr>
    </w:lvl>
    <w:lvl w:ilvl="1" w:tplc="18AA9930">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10246E0B"/>
    <w:multiLevelType w:val="hybridMultilevel"/>
    <w:tmpl w:val="E1F28A36"/>
    <w:lvl w:ilvl="0" w:tplc="271E205C">
      <w:start w:val="1"/>
      <w:numFmt w:val="decimal"/>
      <w:lvlText w:val="（%1）"/>
      <w:lvlJc w:val="left"/>
      <w:pPr>
        <w:tabs>
          <w:tab w:val="num" w:pos="987"/>
        </w:tabs>
        <w:ind w:left="987" w:hanging="567"/>
      </w:pPr>
      <w:rPr>
        <w:rFonts w:hint="eastAsia"/>
      </w:rPr>
    </w:lvl>
    <w:lvl w:ilvl="1" w:tplc="04090019" w:tentative="1">
      <w:start w:val="1"/>
      <w:numFmt w:val="lowerLetter"/>
      <w:lvlText w:val="%2)"/>
      <w:lvlJc w:val="left"/>
      <w:pPr>
        <w:tabs>
          <w:tab w:val="num" w:pos="976"/>
        </w:tabs>
        <w:ind w:left="976" w:hanging="420"/>
      </w:pPr>
    </w:lvl>
    <w:lvl w:ilvl="2" w:tplc="0409001B" w:tentative="1">
      <w:start w:val="1"/>
      <w:numFmt w:val="lowerRoman"/>
      <w:lvlText w:val="%3."/>
      <w:lvlJc w:val="righ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9" w:tentative="1">
      <w:start w:val="1"/>
      <w:numFmt w:val="lowerLetter"/>
      <w:lvlText w:val="%5)"/>
      <w:lvlJc w:val="left"/>
      <w:pPr>
        <w:tabs>
          <w:tab w:val="num" w:pos="2236"/>
        </w:tabs>
        <w:ind w:left="2236" w:hanging="420"/>
      </w:pPr>
    </w:lvl>
    <w:lvl w:ilvl="5" w:tplc="0409001B" w:tentative="1">
      <w:start w:val="1"/>
      <w:numFmt w:val="lowerRoman"/>
      <w:lvlText w:val="%6."/>
      <w:lvlJc w:val="righ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9" w:tentative="1">
      <w:start w:val="1"/>
      <w:numFmt w:val="lowerLetter"/>
      <w:lvlText w:val="%8)"/>
      <w:lvlJc w:val="left"/>
      <w:pPr>
        <w:tabs>
          <w:tab w:val="num" w:pos="3496"/>
        </w:tabs>
        <w:ind w:left="3496" w:hanging="420"/>
      </w:pPr>
    </w:lvl>
    <w:lvl w:ilvl="8" w:tplc="0409001B" w:tentative="1">
      <w:start w:val="1"/>
      <w:numFmt w:val="lowerRoman"/>
      <w:lvlText w:val="%9."/>
      <w:lvlJc w:val="right"/>
      <w:pPr>
        <w:tabs>
          <w:tab w:val="num" w:pos="3916"/>
        </w:tabs>
        <w:ind w:left="3916" w:hanging="420"/>
      </w:pPr>
    </w:lvl>
  </w:abstractNum>
  <w:abstractNum w:abstractNumId="14" w15:restartNumberingAfterBreak="0">
    <w:nsid w:val="10460AF4"/>
    <w:multiLevelType w:val="hybridMultilevel"/>
    <w:tmpl w:val="B7A86004"/>
    <w:lvl w:ilvl="0" w:tplc="67DE0988">
      <w:start w:val="1"/>
      <w:numFmt w:val="decimal"/>
      <w:lvlText w:val="(%1)"/>
      <w:lvlJc w:val="left"/>
      <w:pPr>
        <w:tabs>
          <w:tab w:val="num" w:pos="780"/>
        </w:tabs>
        <w:ind w:left="0" w:firstLine="420"/>
      </w:pPr>
      <w:rPr>
        <w:rFonts w:ascii="宋体" w:eastAsia="宋体"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107B66C2"/>
    <w:multiLevelType w:val="hybridMultilevel"/>
    <w:tmpl w:val="B434A088"/>
    <w:lvl w:ilvl="0" w:tplc="87C2BABC">
      <w:start w:val="1"/>
      <w:numFmt w:val="decimal"/>
      <w:lvlText w:val="(%1)"/>
      <w:lvlJc w:val="left"/>
      <w:pPr>
        <w:tabs>
          <w:tab w:val="num" w:pos="780"/>
        </w:tabs>
        <w:ind w:left="78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11FD43BA"/>
    <w:multiLevelType w:val="hybridMultilevel"/>
    <w:tmpl w:val="50E24F24"/>
    <w:lvl w:ilvl="0" w:tplc="FFFFFFFF">
      <w:start w:val="1"/>
      <w:numFmt w:val="decimal"/>
      <w:lvlText w:val="%1."/>
      <w:lvlJc w:val="left"/>
      <w:pPr>
        <w:tabs>
          <w:tab w:val="num" w:pos="420"/>
        </w:tabs>
        <w:ind w:left="420" w:hanging="420"/>
      </w:pPr>
    </w:lvl>
    <w:lvl w:ilvl="1" w:tplc="FFFFFFFF">
      <w:start w:val="2"/>
      <w:numFmt w:val="decimal"/>
      <w:lvlText w:val="%2、"/>
      <w:lvlJc w:val="left"/>
      <w:pPr>
        <w:tabs>
          <w:tab w:val="num" w:pos="780"/>
        </w:tabs>
        <w:ind w:left="780" w:hanging="360"/>
      </w:pPr>
      <w:rPr>
        <w:rFonts w:hint="eastAsia"/>
        <w:sz w:val="21"/>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7" w15:restartNumberingAfterBreak="0">
    <w:nsid w:val="15B14CFE"/>
    <w:multiLevelType w:val="hybridMultilevel"/>
    <w:tmpl w:val="BE8C9106"/>
    <w:lvl w:ilvl="0" w:tplc="9E722196">
      <w:start w:val="1"/>
      <w:numFmt w:val="decimal"/>
      <w:lvlText w:val="（%1）"/>
      <w:lvlJc w:val="left"/>
      <w:pPr>
        <w:tabs>
          <w:tab w:val="num" w:pos="987"/>
        </w:tabs>
        <w:ind w:left="987" w:hanging="567"/>
      </w:pPr>
      <w:rPr>
        <w:rFonts w:hint="eastAsia"/>
      </w:rPr>
    </w:lvl>
    <w:lvl w:ilvl="1" w:tplc="60007466">
      <w:start w:val="1"/>
      <w:numFmt w:val="upperLetter"/>
      <w:lvlText w:val="%2."/>
      <w:lvlJc w:val="left"/>
      <w:pPr>
        <w:tabs>
          <w:tab w:val="num" w:pos="927"/>
        </w:tabs>
        <w:ind w:left="0" w:firstLine="567"/>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15DE0F4B"/>
    <w:multiLevelType w:val="hybridMultilevel"/>
    <w:tmpl w:val="B2E6A6DE"/>
    <w:lvl w:ilvl="0" w:tplc="122095F4">
      <w:start w:val="1"/>
      <w:numFmt w:val="decimal"/>
      <w:lvlText w:val="(%1)"/>
      <w:lvlJc w:val="left"/>
      <w:pPr>
        <w:tabs>
          <w:tab w:val="num" w:pos="780"/>
        </w:tabs>
        <w:ind w:left="0" w:firstLine="420"/>
      </w:pPr>
      <w:rPr>
        <w:rFonts w:ascii="宋体" w:eastAsia="宋体"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16155AB2"/>
    <w:multiLevelType w:val="hybridMultilevel"/>
    <w:tmpl w:val="3D60F0D8"/>
    <w:lvl w:ilvl="0" w:tplc="9104AC7A">
      <w:start w:val="1"/>
      <w:numFmt w:val="decimal"/>
      <w:lvlText w:val="%1、"/>
      <w:lvlJc w:val="left"/>
      <w:pPr>
        <w:tabs>
          <w:tab w:val="num" w:pos="1125"/>
        </w:tabs>
        <w:ind w:left="1125" w:hanging="64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19CF4CF9"/>
    <w:multiLevelType w:val="hybridMultilevel"/>
    <w:tmpl w:val="4C7EE49C"/>
    <w:lvl w:ilvl="0" w:tplc="271E205C">
      <w:start w:val="1"/>
      <w:numFmt w:val="decimal"/>
      <w:lvlText w:val="（%1）"/>
      <w:lvlJc w:val="left"/>
      <w:pPr>
        <w:tabs>
          <w:tab w:val="num" w:pos="987"/>
        </w:tabs>
        <w:ind w:left="987" w:hanging="567"/>
      </w:pPr>
      <w:rPr>
        <w:rFonts w:hint="eastAsia"/>
      </w:rPr>
    </w:lvl>
    <w:lvl w:ilvl="1" w:tplc="04090019" w:tentative="1">
      <w:start w:val="1"/>
      <w:numFmt w:val="lowerLetter"/>
      <w:lvlText w:val="%2)"/>
      <w:lvlJc w:val="left"/>
      <w:pPr>
        <w:tabs>
          <w:tab w:val="num" w:pos="976"/>
        </w:tabs>
        <w:ind w:left="976" w:hanging="420"/>
      </w:pPr>
    </w:lvl>
    <w:lvl w:ilvl="2" w:tplc="0409001B" w:tentative="1">
      <w:start w:val="1"/>
      <w:numFmt w:val="lowerRoman"/>
      <w:lvlText w:val="%3."/>
      <w:lvlJc w:val="righ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9" w:tentative="1">
      <w:start w:val="1"/>
      <w:numFmt w:val="lowerLetter"/>
      <w:lvlText w:val="%5)"/>
      <w:lvlJc w:val="left"/>
      <w:pPr>
        <w:tabs>
          <w:tab w:val="num" w:pos="2236"/>
        </w:tabs>
        <w:ind w:left="2236" w:hanging="420"/>
      </w:pPr>
    </w:lvl>
    <w:lvl w:ilvl="5" w:tplc="0409001B" w:tentative="1">
      <w:start w:val="1"/>
      <w:numFmt w:val="lowerRoman"/>
      <w:lvlText w:val="%6."/>
      <w:lvlJc w:val="righ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9" w:tentative="1">
      <w:start w:val="1"/>
      <w:numFmt w:val="lowerLetter"/>
      <w:lvlText w:val="%8)"/>
      <w:lvlJc w:val="left"/>
      <w:pPr>
        <w:tabs>
          <w:tab w:val="num" w:pos="3496"/>
        </w:tabs>
        <w:ind w:left="3496" w:hanging="420"/>
      </w:pPr>
    </w:lvl>
    <w:lvl w:ilvl="8" w:tplc="0409001B" w:tentative="1">
      <w:start w:val="1"/>
      <w:numFmt w:val="lowerRoman"/>
      <w:lvlText w:val="%9."/>
      <w:lvlJc w:val="right"/>
      <w:pPr>
        <w:tabs>
          <w:tab w:val="num" w:pos="3916"/>
        </w:tabs>
        <w:ind w:left="3916" w:hanging="420"/>
      </w:pPr>
    </w:lvl>
  </w:abstractNum>
  <w:abstractNum w:abstractNumId="21"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2" w15:restartNumberingAfterBreak="0">
    <w:nsid w:val="1A6D6F7E"/>
    <w:multiLevelType w:val="hybridMultilevel"/>
    <w:tmpl w:val="16E826FC"/>
    <w:lvl w:ilvl="0" w:tplc="271E205C">
      <w:start w:val="1"/>
      <w:numFmt w:val="decimal"/>
      <w:lvlText w:val="（%1）"/>
      <w:lvlJc w:val="left"/>
      <w:pPr>
        <w:tabs>
          <w:tab w:val="num" w:pos="851"/>
        </w:tabs>
        <w:ind w:left="851" w:hanging="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1B5E1BFE"/>
    <w:multiLevelType w:val="hybridMultilevel"/>
    <w:tmpl w:val="1E1A42A6"/>
    <w:lvl w:ilvl="0" w:tplc="8B4EB0AC">
      <w:start w:val="1"/>
      <w:numFmt w:val="decimal"/>
      <w:lvlText w:val="%1）"/>
      <w:lvlJc w:val="left"/>
      <w:pPr>
        <w:tabs>
          <w:tab w:val="num" w:pos="780"/>
        </w:tabs>
        <w:ind w:left="0" w:firstLine="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1BF11592"/>
    <w:multiLevelType w:val="hybridMultilevel"/>
    <w:tmpl w:val="AC1EA1B6"/>
    <w:lvl w:ilvl="0" w:tplc="60FE8D78">
      <w:start w:val="1"/>
      <w:numFmt w:val="chineseCountingThousand"/>
      <w:lvlText w:val="(%1)"/>
      <w:lvlJc w:val="left"/>
      <w:pPr>
        <w:tabs>
          <w:tab w:val="num" w:pos="780"/>
        </w:tabs>
        <w:ind w:left="136" w:firstLine="284"/>
      </w:pPr>
      <w:rPr>
        <w:rFonts w:hint="eastAsia"/>
        <w:b/>
        <w:i w:val="0"/>
        <w:sz w:val="21"/>
        <w:szCs w:val="21"/>
      </w:rPr>
    </w:lvl>
    <w:lvl w:ilvl="1" w:tplc="9386FEEE">
      <w:start w:val="3"/>
      <w:numFmt w:val="chineseCountingThousand"/>
      <w:lvlText w:val="(%2)"/>
      <w:lvlJc w:val="left"/>
      <w:pPr>
        <w:tabs>
          <w:tab w:val="num" w:pos="976"/>
        </w:tabs>
        <w:ind w:left="976" w:hanging="420"/>
      </w:pPr>
      <w:rPr>
        <w:rFonts w:hint="eastAsia"/>
        <w:b/>
        <w:i w:val="0"/>
        <w:sz w:val="24"/>
      </w:rPr>
    </w:lvl>
    <w:lvl w:ilvl="2" w:tplc="744E58D4">
      <w:start w:val="4"/>
      <w:numFmt w:val="chineseCountingThousand"/>
      <w:lvlText w:val="(%3)"/>
      <w:lvlJc w:val="left"/>
      <w:pPr>
        <w:tabs>
          <w:tab w:val="num" w:pos="1396"/>
        </w:tabs>
        <w:ind w:left="1396" w:hanging="420"/>
      </w:pPr>
      <w:rPr>
        <w:rFonts w:hint="eastAsia"/>
        <w:b/>
        <w:i w:val="0"/>
        <w:sz w:val="24"/>
      </w:rPr>
    </w:lvl>
    <w:lvl w:ilvl="3" w:tplc="0409000F" w:tentative="1">
      <w:start w:val="1"/>
      <w:numFmt w:val="decimal"/>
      <w:lvlText w:val="%4."/>
      <w:lvlJc w:val="left"/>
      <w:pPr>
        <w:tabs>
          <w:tab w:val="num" w:pos="1816"/>
        </w:tabs>
        <w:ind w:left="1816" w:hanging="420"/>
      </w:pPr>
    </w:lvl>
    <w:lvl w:ilvl="4" w:tplc="04090019" w:tentative="1">
      <w:start w:val="1"/>
      <w:numFmt w:val="lowerLetter"/>
      <w:lvlText w:val="%5)"/>
      <w:lvlJc w:val="left"/>
      <w:pPr>
        <w:tabs>
          <w:tab w:val="num" w:pos="2236"/>
        </w:tabs>
        <w:ind w:left="2236" w:hanging="420"/>
      </w:pPr>
    </w:lvl>
    <w:lvl w:ilvl="5" w:tplc="0409001B" w:tentative="1">
      <w:start w:val="1"/>
      <w:numFmt w:val="lowerRoman"/>
      <w:lvlText w:val="%6."/>
      <w:lvlJc w:val="righ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9" w:tentative="1">
      <w:start w:val="1"/>
      <w:numFmt w:val="lowerLetter"/>
      <w:lvlText w:val="%8)"/>
      <w:lvlJc w:val="left"/>
      <w:pPr>
        <w:tabs>
          <w:tab w:val="num" w:pos="3496"/>
        </w:tabs>
        <w:ind w:left="3496" w:hanging="420"/>
      </w:pPr>
    </w:lvl>
    <w:lvl w:ilvl="8" w:tplc="0409001B" w:tentative="1">
      <w:start w:val="1"/>
      <w:numFmt w:val="lowerRoman"/>
      <w:lvlText w:val="%9."/>
      <w:lvlJc w:val="right"/>
      <w:pPr>
        <w:tabs>
          <w:tab w:val="num" w:pos="3916"/>
        </w:tabs>
        <w:ind w:left="3916" w:hanging="420"/>
      </w:pPr>
    </w:lvl>
  </w:abstractNum>
  <w:abstractNum w:abstractNumId="25" w15:restartNumberingAfterBreak="0">
    <w:nsid w:val="1C0C4114"/>
    <w:multiLevelType w:val="hybridMultilevel"/>
    <w:tmpl w:val="D94CB014"/>
    <w:lvl w:ilvl="0" w:tplc="0409000B">
      <w:start w:val="1"/>
      <w:numFmt w:val="bullet"/>
      <w:lvlText w:val=""/>
      <w:lvlJc w:val="left"/>
      <w:pPr>
        <w:tabs>
          <w:tab w:val="num" w:pos="1260"/>
        </w:tabs>
        <w:ind w:left="1260" w:hanging="420"/>
      </w:pPr>
      <w:rPr>
        <w:rFonts w:ascii="Wingdings" w:hAnsi="Wingdings" w:hint="default"/>
      </w:rPr>
    </w:lvl>
    <w:lvl w:ilvl="1" w:tplc="04090003" w:tentative="1">
      <w:start w:val="1"/>
      <w:numFmt w:val="bullet"/>
      <w:lvlText w:val=""/>
      <w:lvlJc w:val="left"/>
      <w:pPr>
        <w:tabs>
          <w:tab w:val="num" w:pos="1680"/>
        </w:tabs>
        <w:ind w:left="1680" w:hanging="420"/>
      </w:pPr>
      <w:rPr>
        <w:rFonts w:ascii="Wingdings" w:hAnsi="Wingdings" w:hint="default"/>
      </w:rPr>
    </w:lvl>
    <w:lvl w:ilvl="2" w:tplc="04090005"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26" w15:restartNumberingAfterBreak="0">
    <w:nsid w:val="1D3E1907"/>
    <w:multiLevelType w:val="multilevel"/>
    <w:tmpl w:val="A3F4567C"/>
    <w:lvl w:ilvl="0">
      <w:start w:val="1"/>
      <w:numFmt w:val="decimal"/>
      <w:lvlText w:val="%1、"/>
      <w:lvlJc w:val="left"/>
      <w:pPr>
        <w:tabs>
          <w:tab w:val="num" w:pos="780"/>
        </w:tabs>
        <w:ind w:left="0" w:firstLine="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15:restartNumberingAfterBreak="0">
    <w:nsid w:val="1F4F5E6B"/>
    <w:multiLevelType w:val="hybridMultilevel"/>
    <w:tmpl w:val="FA74EF88"/>
    <w:lvl w:ilvl="0" w:tplc="0409000B">
      <w:start w:val="1"/>
      <w:numFmt w:val="bullet"/>
      <w:lvlText w:val=""/>
      <w:lvlJc w:val="left"/>
      <w:pPr>
        <w:tabs>
          <w:tab w:val="num" w:pos="1680"/>
        </w:tabs>
        <w:ind w:left="1680" w:hanging="420"/>
      </w:pPr>
      <w:rPr>
        <w:rFonts w:ascii="Wingdings" w:hAnsi="Wingdings" w:hint="default"/>
      </w:rPr>
    </w:lvl>
    <w:lvl w:ilvl="1" w:tplc="04090003" w:tentative="1">
      <w:start w:val="1"/>
      <w:numFmt w:val="bullet"/>
      <w:lvlText w:val=""/>
      <w:lvlJc w:val="left"/>
      <w:pPr>
        <w:tabs>
          <w:tab w:val="num" w:pos="2100"/>
        </w:tabs>
        <w:ind w:left="2100" w:hanging="420"/>
      </w:pPr>
      <w:rPr>
        <w:rFonts w:ascii="Wingdings" w:hAnsi="Wingdings" w:hint="default"/>
      </w:rPr>
    </w:lvl>
    <w:lvl w:ilvl="2" w:tplc="04090005"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3" w:tentative="1">
      <w:start w:val="1"/>
      <w:numFmt w:val="bullet"/>
      <w:lvlText w:val=""/>
      <w:lvlJc w:val="left"/>
      <w:pPr>
        <w:tabs>
          <w:tab w:val="num" w:pos="3360"/>
        </w:tabs>
        <w:ind w:left="3360" w:hanging="420"/>
      </w:pPr>
      <w:rPr>
        <w:rFonts w:ascii="Wingdings" w:hAnsi="Wingdings" w:hint="default"/>
      </w:rPr>
    </w:lvl>
    <w:lvl w:ilvl="5" w:tplc="04090005"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3" w:tentative="1">
      <w:start w:val="1"/>
      <w:numFmt w:val="bullet"/>
      <w:lvlText w:val=""/>
      <w:lvlJc w:val="left"/>
      <w:pPr>
        <w:tabs>
          <w:tab w:val="num" w:pos="4620"/>
        </w:tabs>
        <w:ind w:left="4620" w:hanging="420"/>
      </w:pPr>
      <w:rPr>
        <w:rFonts w:ascii="Wingdings" w:hAnsi="Wingdings" w:hint="default"/>
      </w:rPr>
    </w:lvl>
    <w:lvl w:ilvl="8" w:tplc="04090005" w:tentative="1">
      <w:start w:val="1"/>
      <w:numFmt w:val="bullet"/>
      <w:lvlText w:val=""/>
      <w:lvlJc w:val="left"/>
      <w:pPr>
        <w:tabs>
          <w:tab w:val="num" w:pos="5040"/>
        </w:tabs>
        <w:ind w:left="5040" w:hanging="420"/>
      </w:pPr>
      <w:rPr>
        <w:rFonts w:ascii="Wingdings" w:hAnsi="Wingdings" w:hint="default"/>
      </w:rPr>
    </w:lvl>
  </w:abstractNum>
  <w:abstractNum w:abstractNumId="28" w15:restartNumberingAfterBreak="0">
    <w:nsid w:val="204655E9"/>
    <w:multiLevelType w:val="hybridMultilevel"/>
    <w:tmpl w:val="EC94B2DC"/>
    <w:lvl w:ilvl="0" w:tplc="6046BFC2">
      <w:start w:val="14"/>
      <w:numFmt w:val="decimal"/>
      <w:lvlText w:val="（%1）"/>
      <w:lvlJc w:val="left"/>
      <w:pPr>
        <w:tabs>
          <w:tab w:val="num" w:pos="1440"/>
        </w:tabs>
        <w:ind w:left="1440" w:hanging="9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15:restartNumberingAfterBreak="0">
    <w:nsid w:val="23693406"/>
    <w:multiLevelType w:val="hybridMultilevel"/>
    <w:tmpl w:val="7470810C"/>
    <w:lvl w:ilvl="0" w:tplc="5CEADD54">
      <w:start w:val="1"/>
      <w:numFmt w:val="japaneseCounting"/>
      <w:lvlText w:val="%1、"/>
      <w:lvlJc w:val="left"/>
      <w:pPr>
        <w:tabs>
          <w:tab w:val="num" w:pos="720"/>
        </w:tabs>
        <w:ind w:left="720" w:hanging="720"/>
      </w:pPr>
      <w:rPr>
        <w:rFonts w:hint="default"/>
      </w:rPr>
    </w:lvl>
    <w:lvl w:ilvl="1" w:tplc="8FCC12C6">
      <w:start w:val="1"/>
      <w:numFmt w:val="japaneseCounting"/>
      <w:lvlText w:val="（%2）"/>
      <w:lvlJc w:val="left"/>
      <w:pPr>
        <w:tabs>
          <w:tab w:val="num" w:pos="1275"/>
        </w:tabs>
        <w:ind w:left="1275" w:hanging="855"/>
      </w:pPr>
      <w:rPr>
        <w:rFonts w:hint="default"/>
      </w:rPr>
    </w:lvl>
    <w:lvl w:ilvl="2" w:tplc="0409001B">
      <w:start w:val="1"/>
      <w:numFmt w:val="lowerRoman"/>
      <w:lvlText w:val="%3."/>
      <w:lvlJc w:val="right"/>
      <w:pPr>
        <w:tabs>
          <w:tab w:val="num" w:pos="1260"/>
        </w:tabs>
        <w:ind w:left="1260" w:hanging="420"/>
      </w:pPr>
    </w:lvl>
    <w:lvl w:ilvl="3" w:tplc="09A0A5DE">
      <w:start w:val="1"/>
      <w:numFmt w:val="decimalEnclosedCircle"/>
      <w:lvlText w:val="%4"/>
      <w:lvlJc w:val="left"/>
      <w:pPr>
        <w:tabs>
          <w:tab w:val="num" w:pos="1620"/>
        </w:tabs>
        <w:ind w:left="1620" w:hanging="36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239E2F0F"/>
    <w:multiLevelType w:val="multilevel"/>
    <w:tmpl w:val="97B69774"/>
    <w:lvl w:ilvl="0">
      <w:start w:val="1"/>
      <w:numFmt w:val="chineseCountingThousand"/>
      <w:pStyle w:val="115"/>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pStyle w:val="31"/>
      <w:suff w:val="space"/>
      <w:lvlText w:val="%3."/>
      <w:lvlJc w:val="left"/>
      <w:pPr>
        <w:ind w:left="0" w:firstLine="0"/>
      </w:pPr>
      <w:rPr>
        <w:rFonts w:hint="eastAsia"/>
      </w:rPr>
    </w:lvl>
    <w:lvl w:ilvl="3">
      <w:start w:val="1"/>
      <w:numFmt w:val="none"/>
      <w:pStyle w:val="41"/>
      <w:suff w:val="nothing"/>
      <w:lvlText w:val=""/>
      <w:lvlJc w:val="left"/>
      <w:pPr>
        <w:ind w:left="851" w:firstLine="0"/>
      </w:pPr>
      <w:rPr>
        <w:rFonts w:hint="eastAsia"/>
      </w:rPr>
    </w:lvl>
    <w:lvl w:ilvl="4">
      <w:start w:val="1"/>
      <w:numFmt w:val="none"/>
      <w:pStyle w:val="51"/>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31" w15:restartNumberingAfterBreak="0">
    <w:nsid w:val="251A1BE7"/>
    <w:multiLevelType w:val="hybridMultilevel"/>
    <w:tmpl w:val="549C6A64"/>
    <w:lvl w:ilvl="0" w:tplc="682A70EC">
      <w:start w:val="1"/>
      <w:numFmt w:val="chineseCountingThousand"/>
      <w:lvlText w:val="（%1）"/>
      <w:lvlJc w:val="left"/>
      <w:pPr>
        <w:tabs>
          <w:tab w:val="num" w:pos="1140"/>
        </w:tabs>
        <w:ind w:left="0" w:firstLine="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25D17328"/>
    <w:multiLevelType w:val="hybridMultilevel"/>
    <w:tmpl w:val="0A781FD0"/>
    <w:lvl w:ilvl="0" w:tplc="6C904270">
      <w:start w:val="1"/>
      <w:numFmt w:val="lowerLetter"/>
      <w:lvlText w:val="（%1）"/>
      <w:lvlJc w:val="left"/>
      <w:pPr>
        <w:tabs>
          <w:tab w:val="num" w:pos="1287"/>
        </w:tabs>
        <w:ind w:left="0" w:firstLine="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E7368F3E">
      <w:start w:val="1"/>
      <w:numFmt w:val="lowerLetter"/>
      <w:lvlText w:val="%5."/>
      <w:lvlJc w:val="left"/>
      <w:pPr>
        <w:tabs>
          <w:tab w:val="num" w:pos="964"/>
        </w:tabs>
        <w:ind w:left="964" w:hanging="544"/>
      </w:pPr>
      <w:rPr>
        <w:rFonts w:hint="eastAsia"/>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27BF03B4"/>
    <w:multiLevelType w:val="hybridMultilevel"/>
    <w:tmpl w:val="62C235BC"/>
    <w:lvl w:ilvl="0" w:tplc="9104AC7A">
      <w:start w:val="1"/>
      <w:numFmt w:val="decimal"/>
      <w:lvlText w:val="%1、"/>
      <w:lvlJc w:val="left"/>
      <w:pPr>
        <w:tabs>
          <w:tab w:val="num" w:pos="1125"/>
        </w:tabs>
        <w:ind w:left="1125" w:hanging="64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28D64555"/>
    <w:multiLevelType w:val="hybridMultilevel"/>
    <w:tmpl w:val="28FCA162"/>
    <w:lvl w:ilvl="0" w:tplc="9B50BBD0">
      <w:start w:val="1"/>
      <w:numFmt w:val="decimal"/>
      <w:lvlText w:val="%1、"/>
      <w:lvlJc w:val="left"/>
      <w:pPr>
        <w:tabs>
          <w:tab w:val="num" w:pos="840"/>
        </w:tabs>
        <w:ind w:left="48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2AB513A2"/>
    <w:multiLevelType w:val="hybridMultilevel"/>
    <w:tmpl w:val="E6C6CBDE"/>
    <w:lvl w:ilvl="0" w:tplc="C1D6EB9A">
      <w:start w:val="1"/>
      <w:numFmt w:val="decimal"/>
      <w:lvlText w:val="%1、"/>
      <w:lvlJc w:val="left"/>
      <w:pPr>
        <w:tabs>
          <w:tab w:val="num" w:pos="570"/>
        </w:tabs>
        <w:ind w:left="570" w:hanging="360"/>
      </w:pPr>
      <w:rPr>
        <w:rFonts w:hint="eastAsia"/>
      </w:rPr>
    </w:lvl>
    <w:lvl w:ilvl="1" w:tplc="9A74BE82">
      <w:start w:val="1"/>
      <w:numFmt w:val="decimal"/>
      <w:lvlText w:val="(%2)"/>
      <w:lvlJc w:val="left"/>
      <w:pPr>
        <w:tabs>
          <w:tab w:val="num" w:pos="990"/>
        </w:tabs>
        <w:ind w:left="210" w:firstLine="420"/>
      </w:pPr>
      <w:rPr>
        <w:rFonts w:ascii="宋体" w:eastAsia="宋体" w:hint="eastAsia"/>
        <w:b w:val="0"/>
        <w:i w:val="0"/>
        <w:sz w:val="21"/>
      </w:rPr>
    </w:lvl>
    <w:lvl w:ilvl="2" w:tplc="ABAEB320">
      <w:start w:val="16"/>
      <w:numFmt w:val="decimal"/>
      <w:lvlText w:val="（%3）"/>
      <w:lvlJc w:val="left"/>
      <w:pPr>
        <w:tabs>
          <w:tab w:val="num" w:pos="1905"/>
        </w:tabs>
        <w:ind w:left="1905" w:hanging="855"/>
      </w:pPr>
      <w:rPr>
        <w:rFonts w:hint="eastAsia"/>
      </w:r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36" w15:restartNumberingAfterBreak="0">
    <w:nsid w:val="2BF770CA"/>
    <w:multiLevelType w:val="hybridMultilevel"/>
    <w:tmpl w:val="4FB2E0B6"/>
    <w:lvl w:ilvl="0" w:tplc="8FCC12C6">
      <w:start w:val="1"/>
      <w:numFmt w:val="japaneseCounting"/>
      <w:lvlText w:val="（%1）"/>
      <w:lvlJc w:val="left"/>
      <w:pPr>
        <w:tabs>
          <w:tab w:val="num" w:pos="1275"/>
        </w:tabs>
        <w:ind w:left="1275" w:hanging="855"/>
      </w:pPr>
      <w:rPr>
        <w:rFonts w:hint="default"/>
      </w:rPr>
    </w:lvl>
    <w:lvl w:ilvl="1" w:tplc="4C606DE0">
      <w:start w:val="9"/>
      <w:numFmt w:val="decimal"/>
      <w:lvlText w:val="（%2）"/>
      <w:lvlJc w:val="left"/>
      <w:pPr>
        <w:tabs>
          <w:tab w:val="num" w:pos="1680"/>
        </w:tabs>
        <w:ind w:left="1680" w:hanging="1260"/>
      </w:pPr>
      <w:rPr>
        <w:rFonts w:hint="eastAsia"/>
        <w:sz w:val="21"/>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2F8B33B7"/>
    <w:multiLevelType w:val="multilevel"/>
    <w:tmpl w:val="3C585324"/>
    <w:lvl w:ilvl="0">
      <w:start w:val="14"/>
      <w:numFmt w:val="decimal"/>
      <w:lvlText w:val="%1"/>
      <w:lvlJc w:val="left"/>
      <w:pPr>
        <w:tabs>
          <w:tab w:val="num" w:pos="1128"/>
        </w:tabs>
        <w:ind w:left="1128" w:hanging="1128"/>
      </w:pPr>
      <w:rPr>
        <w:rFonts w:hint="eastAsia"/>
      </w:rPr>
    </w:lvl>
    <w:lvl w:ilvl="1">
      <w:start w:val="1"/>
      <w:numFmt w:val="decimal"/>
      <w:lvlText w:val="%1.%2"/>
      <w:lvlJc w:val="left"/>
      <w:pPr>
        <w:tabs>
          <w:tab w:val="num" w:pos="1128"/>
        </w:tabs>
        <w:ind w:left="1128" w:hanging="1128"/>
      </w:pPr>
      <w:rPr>
        <w:rFonts w:hint="eastAsia"/>
      </w:rPr>
    </w:lvl>
    <w:lvl w:ilvl="2">
      <w:start w:val="2"/>
      <w:numFmt w:val="decimal"/>
      <w:lvlText w:val="%1.%2.%3"/>
      <w:lvlJc w:val="left"/>
      <w:pPr>
        <w:tabs>
          <w:tab w:val="num" w:pos="1128"/>
        </w:tabs>
        <w:ind w:left="1128" w:hanging="1128"/>
      </w:pPr>
      <w:rPr>
        <w:rFonts w:hint="eastAsia"/>
      </w:rPr>
    </w:lvl>
    <w:lvl w:ilvl="3">
      <w:start w:val="3"/>
      <w:numFmt w:val="decimal"/>
      <w:lvlText w:val="%1.%2.%3.%4"/>
      <w:lvlJc w:val="left"/>
      <w:pPr>
        <w:tabs>
          <w:tab w:val="num" w:pos="1128"/>
        </w:tabs>
        <w:ind w:left="1128" w:hanging="1128"/>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2160"/>
        </w:tabs>
        <w:ind w:left="2160" w:hanging="216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38" w15:restartNumberingAfterBreak="0">
    <w:nsid w:val="33143E80"/>
    <w:multiLevelType w:val="singleLevel"/>
    <w:tmpl w:val="D2907824"/>
    <w:lvl w:ilvl="0">
      <w:start w:val="1"/>
      <w:numFmt w:val="decimal"/>
      <w:pStyle w:val="a1"/>
      <w:lvlText w:val="表%1："/>
      <w:lvlJc w:val="left"/>
      <w:pPr>
        <w:tabs>
          <w:tab w:val="num" w:pos="720"/>
        </w:tabs>
        <w:ind w:left="425" w:hanging="425"/>
      </w:pPr>
      <w:rPr>
        <w:rFonts w:ascii="黑体" w:eastAsia="黑体" w:hint="eastAsia"/>
        <w:sz w:val="24"/>
      </w:rPr>
    </w:lvl>
  </w:abstractNum>
  <w:abstractNum w:abstractNumId="39" w15:restartNumberingAfterBreak="0">
    <w:nsid w:val="33963F26"/>
    <w:multiLevelType w:val="hybridMultilevel"/>
    <w:tmpl w:val="6B286756"/>
    <w:lvl w:ilvl="0" w:tplc="E99A42CE">
      <w:start w:val="1"/>
      <w:numFmt w:val="decimal"/>
      <w:lvlText w:val="（%1）"/>
      <w:lvlJc w:val="left"/>
      <w:pPr>
        <w:tabs>
          <w:tab w:val="num" w:pos="987"/>
        </w:tabs>
        <w:ind w:left="987" w:hanging="567"/>
      </w:pPr>
      <w:rPr>
        <w:rFonts w:hint="eastAsia"/>
      </w:rPr>
    </w:lvl>
    <w:lvl w:ilvl="1" w:tplc="B956C386">
      <w:start w:val="1"/>
      <w:numFmt w:val="decimal"/>
      <w:lvlText w:val="%2)"/>
      <w:lvlJc w:val="left"/>
      <w:pPr>
        <w:tabs>
          <w:tab w:val="num" w:pos="780"/>
        </w:tabs>
        <w:ind w:left="0" w:firstLine="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36DD78C8"/>
    <w:multiLevelType w:val="hybridMultilevel"/>
    <w:tmpl w:val="79402E72"/>
    <w:lvl w:ilvl="0" w:tplc="CAD6E81E">
      <w:start w:val="1"/>
      <w:numFmt w:val="decimal"/>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1" w15:restartNumberingAfterBreak="0">
    <w:nsid w:val="37B028D9"/>
    <w:multiLevelType w:val="hybridMultilevel"/>
    <w:tmpl w:val="02BEB382"/>
    <w:lvl w:ilvl="0" w:tplc="0BBCA874">
      <w:start w:val="1"/>
      <w:numFmt w:val="lowerLetter"/>
      <w:lvlText w:val="%1."/>
      <w:lvlJc w:val="left"/>
      <w:pPr>
        <w:tabs>
          <w:tab w:val="num" w:pos="1425"/>
        </w:tabs>
        <w:ind w:left="1425" w:hanging="585"/>
      </w:pPr>
      <w:rPr>
        <w:rFonts w:hint="default"/>
      </w:rPr>
    </w:lvl>
    <w:lvl w:ilvl="1" w:tplc="04090019">
      <w:start w:val="1"/>
      <w:numFmt w:val="lowerLetter"/>
      <w:lvlText w:val="%2)"/>
      <w:lvlJc w:val="left"/>
      <w:pPr>
        <w:tabs>
          <w:tab w:val="num" w:pos="1680"/>
        </w:tabs>
        <w:ind w:left="1680" w:hanging="420"/>
      </w:pPr>
    </w:lvl>
    <w:lvl w:ilvl="2" w:tplc="0409001B">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42" w15:restartNumberingAfterBreak="0">
    <w:nsid w:val="37E46BB2"/>
    <w:multiLevelType w:val="hybridMultilevel"/>
    <w:tmpl w:val="8B1411D4"/>
    <w:lvl w:ilvl="0" w:tplc="F21A4F6E">
      <w:start w:val="1"/>
      <w:numFmt w:val="decimal"/>
      <w:lvlText w:val="%1."/>
      <w:lvlJc w:val="left"/>
      <w:pPr>
        <w:tabs>
          <w:tab w:val="num" w:pos="780"/>
        </w:tabs>
        <w:ind w:left="-147" w:firstLine="567"/>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382B06D9"/>
    <w:multiLevelType w:val="hybridMultilevel"/>
    <w:tmpl w:val="A668715E"/>
    <w:lvl w:ilvl="0" w:tplc="8B4EB0AC">
      <w:start w:val="1"/>
      <w:numFmt w:val="decimal"/>
      <w:lvlText w:val="%1）"/>
      <w:lvlJc w:val="left"/>
      <w:pPr>
        <w:tabs>
          <w:tab w:val="num" w:pos="780"/>
        </w:tabs>
        <w:ind w:left="0" w:firstLine="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15:restartNumberingAfterBreak="0">
    <w:nsid w:val="3A9E1201"/>
    <w:multiLevelType w:val="hybridMultilevel"/>
    <w:tmpl w:val="C7BE52E4"/>
    <w:lvl w:ilvl="0" w:tplc="8B4EB0AC">
      <w:start w:val="1"/>
      <w:numFmt w:val="decimal"/>
      <w:lvlText w:val="%1）"/>
      <w:lvlJc w:val="left"/>
      <w:pPr>
        <w:tabs>
          <w:tab w:val="num" w:pos="780"/>
        </w:tabs>
        <w:ind w:left="0" w:firstLine="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15:restartNumberingAfterBreak="0">
    <w:nsid w:val="3BC23E39"/>
    <w:multiLevelType w:val="hybridMultilevel"/>
    <w:tmpl w:val="ADB80A82"/>
    <w:lvl w:ilvl="0" w:tplc="8B4EB0AC">
      <w:start w:val="1"/>
      <w:numFmt w:val="decimal"/>
      <w:lvlText w:val="%1）"/>
      <w:lvlJc w:val="left"/>
      <w:pPr>
        <w:tabs>
          <w:tab w:val="num" w:pos="780"/>
        </w:tabs>
        <w:ind w:left="0" w:firstLine="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15:restartNumberingAfterBreak="0">
    <w:nsid w:val="3BCF3991"/>
    <w:multiLevelType w:val="hybridMultilevel"/>
    <w:tmpl w:val="57409294"/>
    <w:lvl w:ilvl="0" w:tplc="8B4EB0AC">
      <w:start w:val="1"/>
      <w:numFmt w:val="decimal"/>
      <w:lvlText w:val="%1）"/>
      <w:lvlJc w:val="left"/>
      <w:pPr>
        <w:tabs>
          <w:tab w:val="num" w:pos="780"/>
        </w:tabs>
        <w:ind w:left="0" w:firstLine="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7" w15:restartNumberingAfterBreak="0">
    <w:nsid w:val="3BFC7C21"/>
    <w:multiLevelType w:val="hybridMultilevel"/>
    <w:tmpl w:val="5A028A64"/>
    <w:lvl w:ilvl="0" w:tplc="DADCCBAA">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8" w15:restartNumberingAfterBreak="0">
    <w:nsid w:val="3D5058DB"/>
    <w:multiLevelType w:val="hybridMultilevel"/>
    <w:tmpl w:val="1E587062"/>
    <w:lvl w:ilvl="0" w:tplc="04090007">
      <w:start w:val="1"/>
      <w:numFmt w:val="bullet"/>
      <w:lvlText w:val=""/>
      <w:lvlJc w:val="left"/>
      <w:pPr>
        <w:tabs>
          <w:tab w:val="num" w:pos="1260"/>
        </w:tabs>
        <w:ind w:left="1260" w:hanging="420"/>
      </w:pPr>
      <w:rPr>
        <w:rFonts w:ascii="Wingdings" w:hAnsi="Wingdings" w:hint="default"/>
        <w:sz w:val="16"/>
      </w:rPr>
    </w:lvl>
    <w:lvl w:ilvl="1" w:tplc="04090003" w:tentative="1">
      <w:start w:val="1"/>
      <w:numFmt w:val="bullet"/>
      <w:lvlText w:val=""/>
      <w:lvlJc w:val="left"/>
      <w:pPr>
        <w:tabs>
          <w:tab w:val="num" w:pos="1680"/>
        </w:tabs>
        <w:ind w:left="1680" w:hanging="420"/>
      </w:pPr>
      <w:rPr>
        <w:rFonts w:ascii="Wingdings" w:hAnsi="Wingdings" w:hint="default"/>
      </w:rPr>
    </w:lvl>
    <w:lvl w:ilvl="2" w:tplc="04090005"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49" w15:restartNumberingAfterBreak="0">
    <w:nsid w:val="3E0501E2"/>
    <w:multiLevelType w:val="singleLevel"/>
    <w:tmpl w:val="C7849EA8"/>
    <w:lvl w:ilvl="0">
      <w:start w:val="1"/>
      <w:numFmt w:val="decimal"/>
      <w:lvlText w:val="%1、"/>
      <w:lvlJc w:val="left"/>
      <w:pPr>
        <w:tabs>
          <w:tab w:val="num" w:pos="360"/>
        </w:tabs>
        <w:ind w:left="360" w:hanging="360"/>
      </w:pPr>
      <w:rPr>
        <w:rFonts w:hint="eastAsia"/>
      </w:rPr>
    </w:lvl>
  </w:abstractNum>
  <w:abstractNum w:abstractNumId="50" w15:restartNumberingAfterBreak="0">
    <w:nsid w:val="42730954"/>
    <w:multiLevelType w:val="hybridMultilevel"/>
    <w:tmpl w:val="265E2C82"/>
    <w:lvl w:ilvl="0" w:tplc="8B4EB0AC">
      <w:start w:val="1"/>
      <w:numFmt w:val="decimal"/>
      <w:lvlText w:val="%1）"/>
      <w:lvlJc w:val="left"/>
      <w:pPr>
        <w:tabs>
          <w:tab w:val="num" w:pos="780"/>
        </w:tabs>
        <w:ind w:left="0" w:firstLine="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 w15:restartNumberingAfterBreak="0">
    <w:nsid w:val="438D4BA0"/>
    <w:multiLevelType w:val="hybridMultilevel"/>
    <w:tmpl w:val="FF46BC1A"/>
    <w:lvl w:ilvl="0" w:tplc="8B467D54">
      <w:start w:val="1"/>
      <w:numFmt w:val="decimal"/>
      <w:lvlText w:val="%1、"/>
      <w:lvlJc w:val="left"/>
      <w:pPr>
        <w:tabs>
          <w:tab w:val="num" w:pos="780"/>
        </w:tabs>
        <w:ind w:left="420" w:firstLine="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2" w15:restartNumberingAfterBreak="0">
    <w:nsid w:val="452268BB"/>
    <w:multiLevelType w:val="hybridMultilevel"/>
    <w:tmpl w:val="3C8E7676"/>
    <w:lvl w:ilvl="0" w:tplc="D618D024">
      <w:start w:val="1"/>
      <w:numFmt w:val="decimal"/>
      <w:lvlText w:val="(%1)"/>
      <w:lvlJc w:val="left"/>
      <w:pPr>
        <w:tabs>
          <w:tab w:val="num" w:pos="780"/>
        </w:tabs>
        <w:ind w:left="0" w:firstLine="420"/>
      </w:pPr>
      <w:rPr>
        <w:rFonts w:ascii="宋体" w:eastAsia="宋体"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3" w15:restartNumberingAfterBreak="0">
    <w:nsid w:val="456C7310"/>
    <w:multiLevelType w:val="hybridMultilevel"/>
    <w:tmpl w:val="2EC46E02"/>
    <w:lvl w:ilvl="0" w:tplc="FFFFFFFF">
      <w:start w:val="1"/>
      <w:numFmt w:val="japaneseCounting"/>
      <w:pStyle w:val="211211"/>
      <w:lvlText w:val="%1、"/>
      <w:lvlJc w:val="left"/>
      <w:pPr>
        <w:tabs>
          <w:tab w:val="num" w:pos="720"/>
        </w:tabs>
        <w:ind w:left="720"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4" w15:restartNumberingAfterBreak="0">
    <w:nsid w:val="464C096D"/>
    <w:multiLevelType w:val="hybridMultilevel"/>
    <w:tmpl w:val="8C120962"/>
    <w:lvl w:ilvl="0" w:tplc="46382112">
      <w:start w:val="1"/>
      <w:numFmt w:val="chineseCountingThousand"/>
      <w:lvlText w:val="（%1）"/>
      <w:lvlJc w:val="left"/>
      <w:pPr>
        <w:tabs>
          <w:tab w:val="num" w:pos="1004"/>
        </w:tabs>
        <w:ind w:left="0" w:firstLine="28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5" w15:restartNumberingAfterBreak="0">
    <w:nsid w:val="46631172"/>
    <w:multiLevelType w:val="hybridMultilevel"/>
    <w:tmpl w:val="0B482238"/>
    <w:lvl w:ilvl="0" w:tplc="271E205C">
      <w:start w:val="1"/>
      <w:numFmt w:val="decimal"/>
      <w:lvlText w:val="（%1）"/>
      <w:lvlJc w:val="left"/>
      <w:pPr>
        <w:tabs>
          <w:tab w:val="num" w:pos="851"/>
        </w:tabs>
        <w:ind w:left="851" w:hanging="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6" w15:restartNumberingAfterBreak="0">
    <w:nsid w:val="480810E9"/>
    <w:multiLevelType w:val="multilevel"/>
    <w:tmpl w:val="40A20F34"/>
    <w:lvl w:ilvl="0">
      <w:start w:val="1"/>
      <w:numFmt w:val="none"/>
      <w:lvlText w:val=""/>
      <w:lvlJc w:val="left"/>
      <w:pPr>
        <w:tabs>
          <w:tab w:val="num" w:pos="425"/>
        </w:tabs>
        <w:ind w:left="0" w:firstLine="0"/>
      </w:pPr>
      <w:rPr>
        <w:rFonts w:hint="eastAsia"/>
      </w:rPr>
    </w:lvl>
    <w:lvl w:ilvl="1">
      <w:start w:val="1"/>
      <w:numFmt w:val="chineseCountingThousand"/>
      <w:pStyle w:val="2211"/>
      <w:lvlText w:val="%2、"/>
      <w:lvlJc w:val="left"/>
      <w:pPr>
        <w:tabs>
          <w:tab w:val="num" w:pos="1276"/>
        </w:tabs>
        <w:ind w:left="851" w:firstLine="0"/>
      </w:pPr>
      <w:rPr>
        <w:rFonts w:hint="eastAsia"/>
      </w:rPr>
    </w:lvl>
    <w:lvl w:ilvl="2">
      <w:start w:val="1"/>
      <w:numFmt w:val="chineseCountingThousand"/>
      <w:lvlText w:val="（%3）"/>
      <w:lvlJc w:val="left"/>
      <w:pPr>
        <w:tabs>
          <w:tab w:val="num" w:pos="2126"/>
        </w:tabs>
        <w:ind w:left="1701" w:firstLine="0"/>
      </w:pPr>
      <w:rPr>
        <w:rFonts w:hint="eastAsia"/>
      </w:rPr>
    </w:lvl>
    <w:lvl w:ilvl="3">
      <w:start w:val="1"/>
      <w:numFmt w:val="lowerLetter"/>
      <w:lvlText w:val="%4)"/>
      <w:lvlJc w:val="left"/>
      <w:pPr>
        <w:tabs>
          <w:tab w:val="num" w:pos="2976"/>
        </w:tabs>
        <w:ind w:left="2551" w:firstLine="0"/>
      </w:pPr>
      <w:rPr>
        <w:rFonts w:hint="eastAsia"/>
      </w:rPr>
    </w:lvl>
    <w:lvl w:ilvl="4">
      <w:start w:val="1"/>
      <w:numFmt w:val="decimal"/>
      <w:lvlText w:val="(%5)"/>
      <w:lvlJc w:val="left"/>
      <w:pPr>
        <w:tabs>
          <w:tab w:val="num" w:pos="3827"/>
        </w:tabs>
        <w:ind w:left="3402" w:firstLine="0"/>
      </w:pPr>
      <w:rPr>
        <w:rFonts w:hint="eastAsia"/>
      </w:rPr>
    </w:lvl>
    <w:lvl w:ilvl="5">
      <w:start w:val="1"/>
      <w:numFmt w:val="lowerLetter"/>
      <w:lvlText w:val="(%6)"/>
      <w:lvlJc w:val="left"/>
      <w:pPr>
        <w:tabs>
          <w:tab w:val="num" w:pos="4677"/>
        </w:tabs>
        <w:ind w:left="4252" w:firstLine="0"/>
      </w:pPr>
      <w:rPr>
        <w:rFonts w:hint="eastAsia"/>
      </w:rPr>
    </w:lvl>
    <w:lvl w:ilvl="6">
      <w:start w:val="1"/>
      <w:numFmt w:val="lowerRoman"/>
      <w:lvlText w:val="(%7)"/>
      <w:lvlJc w:val="left"/>
      <w:pPr>
        <w:tabs>
          <w:tab w:val="num" w:pos="5528"/>
        </w:tabs>
        <w:ind w:left="5102" w:firstLine="0"/>
      </w:pPr>
      <w:rPr>
        <w:rFonts w:hint="eastAsia"/>
      </w:rPr>
    </w:lvl>
    <w:lvl w:ilvl="7">
      <w:start w:val="1"/>
      <w:numFmt w:val="lowerLetter"/>
      <w:lvlText w:val="(%8)"/>
      <w:lvlJc w:val="left"/>
      <w:pPr>
        <w:tabs>
          <w:tab w:val="num" w:pos="6378"/>
        </w:tabs>
        <w:ind w:left="5953" w:firstLine="0"/>
      </w:pPr>
      <w:rPr>
        <w:rFonts w:hint="eastAsia"/>
      </w:rPr>
    </w:lvl>
    <w:lvl w:ilvl="8">
      <w:start w:val="1"/>
      <w:numFmt w:val="lowerRoman"/>
      <w:lvlText w:val="(%9)"/>
      <w:lvlJc w:val="left"/>
      <w:pPr>
        <w:tabs>
          <w:tab w:val="num" w:pos="7228"/>
        </w:tabs>
        <w:ind w:left="6803" w:firstLine="0"/>
      </w:pPr>
      <w:rPr>
        <w:rFonts w:hint="eastAsia"/>
      </w:rPr>
    </w:lvl>
  </w:abstractNum>
  <w:abstractNum w:abstractNumId="57" w15:restartNumberingAfterBreak="0">
    <w:nsid w:val="4A3B02E2"/>
    <w:multiLevelType w:val="hybridMultilevel"/>
    <w:tmpl w:val="6C72C8E6"/>
    <w:lvl w:ilvl="0" w:tplc="54000E30">
      <w:start w:val="1"/>
      <w:numFmt w:val="decimal"/>
      <w:lvlText w:val="（%1）"/>
      <w:lvlJc w:val="left"/>
      <w:pPr>
        <w:tabs>
          <w:tab w:val="num" w:pos="1134"/>
        </w:tabs>
        <w:ind w:left="1134" w:hanging="71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8" w15:restartNumberingAfterBreak="0">
    <w:nsid w:val="4B385D0F"/>
    <w:multiLevelType w:val="hybridMultilevel"/>
    <w:tmpl w:val="36E8BDCC"/>
    <w:lvl w:ilvl="0" w:tplc="D3AE76CE">
      <w:start w:val="1"/>
      <w:numFmt w:val="japaneseCounting"/>
      <w:lvlText w:val="（%1）"/>
      <w:lvlJc w:val="left"/>
      <w:pPr>
        <w:tabs>
          <w:tab w:val="num" w:pos="720"/>
        </w:tabs>
        <w:ind w:left="720" w:hanging="720"/>
      </w:pPr>
      <w:rPr>
        <w:rFonts w:hint="eastAsia"/>
      </w:rPr>
    </w:lvl>
    <w:lvl w:ilvl="1" w:tplc="AD0419C8">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9" w15:restartNumberingAfterBreak="0">
    <w:nsid w:val="4C9109DF"/>
    <w:multiLevelType w:val="hybridMultilevel"/>
    <w:tmpl w:val="0D3C1AC2"/>
    <w:lvl w:ilvl="0" w:tplc="892A96B2">
      <w:start w:val="1"/>
      <w:numFmt w:val="decimal"/>
      <w:lvlText w:val="%1、"/>
      <w:lvlJc w:val="left"/>
      <w:pPr>
        <w:tabs>
          <w:tab w:val="num" w:pos="900"/>
        </w:tabs>
        <w:ind w:left="900" w:hanging="420"/>
      </w:pPr>
      <w:rPr>
        <w:rFonts w:hint="eastAsia"/>
      </w:rPr>
    </w:lvl>
    <w:lvl w:ilvl="1" w:tplc="5742121A">
      <w:start w:val="1"/>
      <w:numFmt w:val="decimalEnclosedCircle"/>
      <w:lvlText w:val="%2"/>
      <w:lvlJc w:val="left"/>
      <w:pPr>
        <w:tabs>
          <w:tab w:val="num" w:pos="1260"/>
        </w:tabs>
        <w:ind w:left="1260" w:hanging="360"/>
      </w:pPr>
      <w:rPr>
        <w:rFonts w:ascii="宋体" w:hAnsi="宋体"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0" w15:restartNumberingAfterBreak="0">
    <w:nsid w:val="4FE24DAD"/>
    <w:multiLevelType w:val="hybridMultilevel"/>
    <w:tmpl w:val="4B5A0BFC"/>
    <w:lvl w:ilvl="0" w:tplc="FFFFFFFF">
      <w:start w:val="1"/>
      <w:numFmt w:val="decimal"/>
      <w:lvlText w:val="%1."/>
      <w:lvlJc w:val="left"/>
      <w:pPr>
        <w:tabs>
          <w:tab w:val="num" w:pos="420"/>
        </w:tabs>
        <w:ind w:left="420" w:hanging="420"/>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61" w15:restartNumberingAfterBreak="0">
    <w:nsid w:val="522D4766"/>
    <w:multiLevelType w:val="hybridMultilevel"/>
    <w:tmpl w:val="9DCC2A2A"/>
    <w:lvl w:ilvl="0" w:tplc="9F46A89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2" w15:restartNumberingAfterBreak="0">
    <w:nsid w:val="525D0DCD"/>
    <w:multiLevelType w:val="singleLevel"/>
    <w:tmpl w:val="8A62539A"/>
    <w:lvl w:ilvl="0">
      <w:start w:val="1"/>
      <w:numFmt w:val="decimal"/>
      <w:lvlText w:val="(%1)"/>
      <w:lvlJc w:val="left"/>
      <w:pPr>
        <w:tabs>
          <w:tab w:val="num" w:pos="425"/>
        </w:tabs>
        <w:ind w:left="425" w:hanging="425"/>
      </w:pPr>
      <w:rPr>
        <w:rFonts w:ascii="宋体" w:eastAsia="宋体" w:hint="eastAsia"/>
        <w:b w:val="0"/>
        <w:i w:val="0"/>
        <w:sz w:val="21"/>
      </w:rPr>
    </w:lvl>
  </w:abstractNum>
  <w:abstractNum w:abstractNumId="63" w15:restartNumberingAfterBreak="0">
    <w:nsid w:val="53B3348D"/>
    <w:multiLevelType w:val="hybridMultilevel"/>
    <w:tmpl w:val="7ACECD32"/>
    <w:lvl w:ilvl="0" w:tplc="F21A4F6E">
      <w:start w:val="1"/>
      <w:numFmt w:val="decimal"/>
      <w:lvlText w:val="%1."/>
      <w:lvlJc w:val="left"/>
      <w:pPr>
        <w:tabs>
          <w:tab w:val="num" w:pos="780"/>
        </w:tabs>
        <w:ind w:left="-147" w:firstLine="567"/>
      </w:pPr>
      <w:rPr>
        <w:rFonts w:hint="eastAsia"/>
      </w:rPr>
    </w:lvl>
    <w:lvl w:ilvl="1" w:tplc="04090019" w:tentative="1">
      <w:start w:val="1"/>
      <w:numFmt w:val="lowerLetter"/>
      <w:lvlText w:val="%2)"/>
      <w:lvlJc w:val="left"/>
      <w:pPr>
        <w:tabs>
          <w:tab w:val="num" w:pos="693"/>
        </w:tabs>
        <w:ind w:left="693" w:hanging="420"/>
      </w:pPr>
    </w:lvl>
    <w:lvl w:ilvl="2" w:tplc="0409001B" w:tentative="1">
      <w:start w:val="1"/>
      <w:numFmt w:val="lowerRoman"/>
      <w:lvlText w:val="%3."/>
      <w:lvlJc w:val="right"/>
      <w:pPr>
        <w:tabs>
          <w:tab w:val="num" w:pos="1113"/>
        </w:tabs>
        <w:ind w:left="1113" w:hanging="420"/>
      </w:pPr>
    </w:lvl>
    <w:lvl w:ilvl="3" w:tplc="0409000F" w:tentative="1">
      <w:start w:val="1"/>
      <w:numFmt w:val="decimal"/>
      <w:lvlText w:val="%4."/>
      <w:lvlJc w:val="left"/>
      <w:pPr>
        <w:tabs>
          <w:tab w:val="num" w:pos="1533"/>
        </w:tabs>
        <w:ind w:left="1533" w:hanging="420"/>
      </w:pPr>
    </w:lvl>
    <w:lvl w:ilvl="4" w:tplc="04090019" w:tentative="1">
      <w:start w:val="1"/>
      <w:numFmt w:val="lowerLetter"/>
      <w:lvlText w:val="%5)"/>
      <w:lvlJc w:val="left"/>
      <w:pPr>
        <w:tabs>
          <w:tab w:val="num" w:pos="1953"/>
        </w:tabs>
        <w:ind w:left="1953" w:hanging="420"/>
      </w:pPr>
    </w:lvl>
    <w:lvl w:ilvl="5" w:tplc="0409001B" w:tentative="1">
      <w:start w:val="1"/>
      <w:numFmt w:val="lowerRoman"/>
      <w:lvlText w:val="%6."/>
      <w:lvlJc w:val="right"/>
      <w:pPr>
        <w:tabs>
          <w:tab w:val="num" w:pos="2373"/>
        </w:tabs>
        <w:ind w:left="2373" w:hanging="420"/>
      </w:pPr>
    </w:lvl>
    <w:lvl w:ilvl="6" w:tplc="0409000F" w:tentative="1">
      <w:start w:val="1"/>
      <w:numFmt w:val="decimal"/>
      <w:lvlText w:val="%7."/>
      <w:lvlJc w:val="left"/>
      <w:pPr>
        <w:tabs>
          <w:tab w:val="num" w:pos="2793"/>
        </w:tabs>
        <w:ind w:left="2793" w:hanging="420"/>
      </w:pPr>
    </w:lvl>
    <w:lvl w:ilvl="7" w:tplc="04090019" w:tentative="1">
      <w:start w:val="1"/>
      <w:numFmt w:val="lowerLetter"/>
      <w:lvlText w:val="%8)"/>
      <w:lvlJc w:val="left"/>
      <w:pPr>
        <w:tabs>
          <w:tab w:val="num" w:pos="3213"/>
        </w:tabs>
        <w:ind w:left="3213" w:hanging="420"/>
      </w:pPr>
    </w:lvl>
    <w:lvl w:ilvl="8" w:tplc="0409001B" w:tentative="1">
      <w:start w:val="1"/>
      <w:numFmt w:val="lowerRoman"/>
      <w:lvlText w:val="%9."/>
      <w:lvlJc w:val="right"/>
      <w:pPr>
        <w:tabs>
          <w:tab w:val="num" w:pos="3633"/>
        </w:tabs>
        <w:ind w:left="3633" w:hanging="420"/>
      </w:pPr>
    </w:lvl>
  </w:abstractNum>
  <w:abstractNum w:abstractNumId="64" w15:restartNumberingAfterBreak="0">
    <w:nsid w:val="54336A17"/>
    <w:multiLevelType w:val="hybridMultilevel"/>
    <w:tmpl w:val="A762ECF8"/>
    <w:lvl w:ilvl="0" w:tplc="B45E1958">
      <w:start w:val="1"/>
      <w:numFmt w:val="decimal"/>
      <w:lvlText w:val="%1."/>
      <w:lvlJc w:val="left"/>
      <w:pPr>
        <w:tabs>
          <w:tab w:val="num" w:pos="780"/>
        </w:tabs>
        <w:ind w:left="0" w:firstLine="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7F02101A">
      <w:start w:val="1"/>
      <w:numFmt w:val="decimal"/>
      <w:lvlText w:val="%4."/>
      <w:lvlJc w:val="left"/>
      <w:pPr>
        <w:tabs>
          <w:tab w:val="num" w:pos="780"/>
        </w:tabs>
        <w:ind w:left="0" w:firstLine="420"/>
      </w:pPr>
      <w:rPr>
        <w:rFonts w:hint="eastAsia"/>
      </w:rPr>
    </w:lvl>
    <w:lvl w:ilvl="4" w:tplc="4B1496DC">
      <w:start w:val="1"/>
      <w:numFmt w:val="decimal"/>
      <w:lvlText w:val="%5)."/>
      <w:lvlJc w:val="left"/>
      <w:pPr>
        <w:tabs>
          <w:tab w:val="num" w:pos="2040"/>
        </w:tabs>
        <w:ind w:left="1260" w:firstLine="420"/>
      </w:pPr>
      <w:rPr>
        <w:rFonts w:hint="eastAsia"/>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5" w15:restartNumberingAfterBreak="0">
    <w:nsid w:val="55502831"/>
    <w:multiLevelType w:val="hybridMultilevel"/>
    <w:tmpl w:val="6B143C14"/>
    <w:lvl w:ilvl="0" w:tplc="5C6AB1D6">
      <w:start w:val="1"/>
      <w:numFmt w:val="decimal"/>
      <w:lvlText w:val="%1）"/>
      <w:lvlJc w:val="left"/>
      <w:pPr>
        <w:tabs>
          <w:tab w:val="num" w:pos="780"/>
        </w:tabs>
        <w:ind w:left="0" w:firstLine="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6" w15:restartNumberingAfterBreak="0">
    <w:nsid w:val="5562621F"/>
    <w:multiLevelType w:val="hybridMultilevel"/>
    <w:tmpl w:val="D14AA922"/>
    <w:lvl w:ilvl="0" w:tplc="9DF6616A">
      <w:start w:val="1"/>
      <w:numFmt w:val="decimal"/>
      <w:lvlText w:val="%1."/>
      <w:lvlJc w:val="left"/>
      <w:pPr>
        <w:tabs>
          <w:tab w:val="num" w:pos="780"/>
        </w:tabs>
        <w:ind w:left="420" w:firstLine="0"/>
      </w:pPr>
      <w:rPr>
        <w:rFonts w:hint="eastAsia"/>
      </w:rPr>
    </w:lvl>
    <w:lvl w:ilvl="1" w:tplc="09ECF068">
      <w:start w:val="1"/>
      <w:numFmt w:val="decimal"/>
      <w:lvlText w:val="（%2）"/>
      <w:lvlJc w:val="left"/>
      <w:pPr>
        <w:tabs>
          <w:tab w:val="num" w:pos="1134"/>
        </w:tabs>
        <w:ind w:left="1134" w:hanging="714"/>
      </w:pPr>
      <w:rPr>
        <w:rFonts w:hint="eastAsia"/>
        <w:lang w:val="en-US"/>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7" w15:restartNumberingAfterBreak="0">
    <w:nsid w:val="56F37CA0"/>
    <w:multiLevelType w:val="hybridMultilevel"/>
    <w:tmpl w:val="F068475A"/>
    <w:lvl w:ilvl="0" w:tplc="9DF6616A">
      <w:start w:val="1"/>
      <w:numFmt w:val="japaneseCounting"/>
      <w:lvlText w:val="（%1）"/>
      <w:lvlJc w:val="left"/>
      <w:pPr>
        <w:tabs>
          <w:tab w:val="num" w:pos="720"/>
        </w:tabs>
        <w:ind w:left="720" w:hanging="720"/>
      </w:pPr>
      <w:rPr>
        <w:rFonts w:hint="eastAsia"/>
      </w:rPr>
    </w:lvl>
    <w:lvl w:ilvl="1" w:tplc="841C8DC8">
      <w:start w:val="1"/>
      <w:numFmt w:val="decimal"/>
      <w:lvlText w:val="（%2）"/>
      <w:lvlJc w:val="left"/>
      <w:pPr>
        <w:tabs>
          <w:tab w:val="num" w:pos="1140"/>
        </w:tabs>
        <w:ind w:left="1140" w:hanging="720"/>
      </w:pPr>
      <w:rPr>
        <w:rFonts w:hint="eastAsia"/>
      </w:rPr>
    </w:lvl>
    <w:lvl w:ilvl="2" w:tplc="A1B2D0EE">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8" w15:restartNumberingAfterBreak="0">
    <w:nsid w:val="5AB47223"/>
    <w:multiLevelType w:val="hybridMultilevel"/>
    <w:tmpl w:val="E86289CC"/>
    <w:lvl w:ilvl="0" w:tplc="5D0875D8">
      <w:start w:val="1"/>
      <w:numFmt w:val="chineseCountingThousand"/>
      <w:lvlText w:val="（%1）."/>
      <w:lvlJc w:val="left"/>
      <w:pPr>
        <w:tabs>
          <w:tab w:val="num" w:pos="1140"/>
        </w:tabs>
        <w:ind w:left="0" w:firstLine="420"/>
      </w:pPr>
      <w:rPr>
        <w:rFonts w:hint="eastAsia"/>
      </w:rPr>
    </w:lvl>
    <w:lvl w:ilvl="1" w:tplc="C6EA711E">
      <w:start w:val="1"/>
      <w:numFmt w:val="decimal"/>
      <w:lvlText w:val="（%2）"/>
      <w:lvlJc w:val="left"/>
      <w:pPr>
        <w:tabs>
          <w:tab w:val="num" w:pos="1140"/>
        </w:tabs>
        <w:ind w:left="0" w:firstLine="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9" w15:restartNumberingAfterBreak="0">
    <w:nsid w:val="5B0B0D7C"/>
    <w:multiLevelType w:val="hybridMultilevel"/>
    <w:tmpl w:val="0AF26942"/>
    <w:lvl w:ilvl="0" w:tplc="8B4EB0AC">
      <w:start w:val="1"/>
      <w:numFmt w:val="decimal"/>
      <w:lvlText w:val="%1）"/>
      <w:lvlJc w:val="left"/>
      <w:pPr>
        <w:tabs>
          <w:tab w:val="num" w:pos="780"/>
        </w:tabs>
        <w:ind w:left="0" w:firstLine="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0" w15:restartNumberingAfterBreak="0">
    <w:nsid w:val="60114656"/>
    <w:multiLevelType w:val="hybridMultilevel"/>
    <w:tmpl w:val="31B8F044"/>
    <w:lvl w:ilvl="0" w:tplc="98EC22DE">
      <w:start w:val="1"/>
      <w:numFmt w:val="decimal"/>
      <w:lvlText w:val="%1."/>
      <w:lvlJc w:val="left"/>
      <w:pPr>
        <w:tabs>
          <w:tab w:val="num" w:pos="780"/>
        </w:tabs>
        <w:ind w:left="0" w:firstLine="42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1" w15:restartNumberingAfterBreak="0">
    <w:nsid w:val="61DB4F22"/>
    <w:multiLevelType w:val="hybridMultilevel"/>
    <w:tmpl w:val="3B98B5EE"/>
    <w:lvl w:ilvl="0" w:tplc="271E205C">
      <w:start w:val="1"/>
      <w:numFmt w:val="decimal"/>
      <w:lvlText w:val="（%1）"/>
      <w:lvlJc w:val="left"/>
      <w:pPr>
        <w:tabs>
          <w:tab w:val="num" w:pos="987"/>
        </w:tabs>
        <w:ind w:left="987" w:hanging="567"/>
      </w:pPr>
      <w:rPr>
        <w:rFonts w:hint="eastAsia"/>
      </w:rPr>
    </w:lvl>
    <w:lvl w:ilvl="1" w:tplc="04090019" w:tentative="1">
      <w:start w:val="1"/>
      <w:numFmt w:val="lowerLetter"/>
      <w:lvlText w:val="%2)"/>
      <w:lvlJc w:val="left"/>
      <w:pPr>
        <w:tabs>
          <w:tab w:val="num" w:pos="976"/>
        </w:tabs>
        <w:ind w:left="976" w:hanging="420"/>
      </w:pPr>
    </w:lvl>
    <w:lvl w:ilvl="2" w:tplc="0409001B" w:tentative="1">
      <w:start w:val="1"/>
      <w:numFmt w:val="lowerRoman"/>
      <w:lvlText w:val="%3."/>
      <w:lvlJc w:val="righ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9" w:tentative="1">
      <w:start w:val="1"/>
      <w:numFmt w:val="lowerLetter"/>
      <w:lvlText w:val="%5)"/>
      <w:lvlJc w:val="left"/>
      <w:pPr>
        <w:tabs>
          <w:tab w:val="num" w:pos="2236"/>
        </w:tabs>
        <w:ind w:left="2236" w:hanging="420"/>
      </w:pPr>
    </w:lvl>
    <w:lvl w:ilvl="5" w:tplc="0409001B" w:tentative="1">
      <w:start w:val="1"/>
      <w:numFmt w:val="lowerRoman"/>
      <w:lvlText w:val="%6."/>
      <w:lvlJc w:val="righ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9" w:tentative="1">
      <w:start w:val="1"/>
      <w:numFmt w:val="lowerLetter"/>
      <w:lvlText w:val="%8)"/>
      <w:lvlJc w:val="left"/>
      <w:pPr>
        <w:tabs>
          <w:tab w:val="num" w:pos="3496"/>
        </w:tabs>
        <w:ind w:left="3496" w:hanging="420"/>
      </w:pPr>
    </w:lvl>
    <w:lvl w:ilvl="8" w:tplc="0409001B" w:tentative="1">
      <w:start w:val="1"/>
      <w:numFmt w:val="lowerRoman"/>
      <w:lvlText w:val="%9."/>
      <w:lvlJc w:val="right"/>
      <w:pPr>
        <w:tabs>
          <w:tab w:val="num" w:pos="3916"/>
        </w:tabs>
        <w:ind w:left="3916" w:hanging="420"/>
      </w:pPr>
    </w:lvl>
  </w:abstractNum>
  <w:abstractNum w:abstractNumId="72" w15:restartNumberingAfterBreak="0">
    <w:nsid w:val="63ED3861"/>
    <w:multiLevelType w:val="hybridMultilevel"/>
    <w:tmpl w:val="4C5AAB56"/>
    <w:lvl w:ilvl="0" w:tplc="43E64C08">
      <w:start w:val="1"/>
      <w:numFmt w:val="decimal"/>
      <w:lvlText w:val="(%1)"/>
      <w:lvlJc w:val="left"/>
      <w:pPr>
        <w:tabs>
          <w:tab w:val="num" w:pos="840"/>
        </w:tabs>
        <w:ind w:left="840" w:hanging="420"/>
      </w:pPr>
      <w:rPr>
        <w:rFonts w:hint="default"/>
      </w:rPr>
    </w:lvl>
    <w:lvl w:ilvl="1" w:tplc="04090019">
      <w:start w:val="1"/>
      <w:numFmt w:val="lowerLetter"/>
      <w:lvlText w:val="%2)"/>
      <w:lvlJc w:val="left"/>
      <w:pPr>
        <w:tabs>
          <w:tab w:val="num" w:pos="-359"/>
        </w:tabs>
        <w:ind w:left="-359" w:hanging="420"/>
      </w:pPr>
    </w:lvl>
    <w:lvl w:ilvl="2" w:tplc="0409001B">
      <w:start w:val="1"/>
      <w:numFmt w:val="lowerRoman"/>
      <w:lvlText w:val="%3."/>
      <w:lvlJc w:val="right"/>
      <w:pPr>
        <w:tabs>
          <w:tab w:val="num" w:pos="61"/>
        </w:tabs>
        <w:ind w:left="61" w:hanging="420"/>
      </w:pPr>
    </w:lvl>
    <w:lvl w:ilvl="3" w:tplc="0409000F" w:tentative="1">
      <w:start w:val="1"/>
      <w:numFmt w:val="decimal"/>
      <w:lvlText w:val="%4."/>
      <w:lvlJc w:val="left"/>
      <w:pPr>
        <w:tabs>
          <w:tab w:val="num" w:pos="481"/>
        </w:tabs>
        <w:ind w:left="481" w:hanging="420"/>
      </w:pPr>
    </w:lvl>
    <w:lvl w:ilvl="4" w:tplc="04090019" w:tentative="1">
      <w:start w:val="1"/>
      <w:numFmt w:val="lowerLetter"/>
      <w:lvlText w:val="%5)"/>
      <w:lvlJc w:val="left"/>
      <w:pPr>
        <w:tabs>
          <w:tab w:val="num" w:pos="901"/>
        </w:tabs>
        <w:ind w:left="901" w:hanging="420"/>
      </w:pPr>
    </w:lvl>
    <w:lvl w:ilvl="5" w:tplc="0409001B" w:tentative="1">
      <w:start w:val="1"/>
      <w:numFmt w:val="lowerRoman"/>
      <w:lvlText w:val="%6."/>
      <w:lvlJc w:val="right"/>
      <w:pPr>
        <w:tabs>
          <w:tab w:val="num" w:pos="1321"/>
        </w:tabs>
        <w:ind w:left="1321" w:hanging="420"/>
      </w:pPr>
    </w:lvl>
    <w:lvl w:ilvl="6" w:tplc="0409000F" w:tentative="1">
      <w:start w:val="1"/>
      <w:numFmt w:val="decimal"/>
      <w:lvlText w:val="%7."/>
      <w:lvlJc w:val="left"/>
      <w:pPr>
        <w:tabs>
          <w:tab w:val="num" w:pos="1741"/>
        </w:tabs>
        <w:ind w:left="1741" w:hanging="420"/>
      </w:pPr>
    </w:lvl>
    <w:lvl w:ilvl="7" w:tplc="04090019" w:tentative="1">
      <w:start w:val="1"/>
      <w:numFmt w:val="lowerLetter"/>
      <w:lvlText w:val="%8)"/>
      <w:lvlJc w:val="left"/>
      <w:pPr>
        <w:tabs>
          <w:tab w:val="num" w:pos="2161"/>
        </w:tabs>
        <w:ind w:left="2161" w:hanging="420"/>
      </w:pPr>
    </w:lvl>
    <w:lvl w:ilvl="8" w:tplc="0409001B" w:tentative="1">
      <w:start w:val="1"/>
      <w:numFmt w:val="lowerRoman"/>
      <w:lvlText w:val="%9."/>
      <w:lvlJc w:val="right"/>
      <w:pPr>
        <w:tabs>
          <w:tab w:val="num" w:pos="2581"/>
        </w:tabs>
        <w:ind w:left="2581" w:hanging="420"/>
      </w:pPr>
    </w:lvl>
  </w:abstractNum>
  <w:abstractNum w:abstractNumId="73" w15:restartNumberingAfterBreak="0">
    <w:nsid w:val="640D1D2A"/>
    <w:multiLevelType w:val="hybridMultilevel"/>
    <w:tmpl w:val="9510F85C"/>
    <w:lvl w:ilvl="0" w:tplc="186EA128">
      <w:start w:val="5"/>
      <w:numFmt w:val="decimal"/>
      <w:lvlText w:val="%1、"/>
      <w:lvlJc w:val="left"/>
      <w:pPr>
        <w:tabs>
          <w:tab w:val="num" w:pos="840"/>
        </w:tabs>
        <w:ind w:left="840" w:hanging="360"/>
      </w:pPr>
      <w:rPr>
        <w:rFonts w:hint="eastAsia"/>
      </w:rPr>
    </w:lvl>
    <w:lvl w:ilvl="1" w:tplc="CF22EB90">
      <w:start w:val="6"/>
      <w:numFmt w:val="japaneseCounting"/>
      <w:lvlText w:val="（%2）"/>
      <w:lvlJc w:val="left"/>
      <w:pPr>
        <w:tabs>
          <w:tab w:val="num" w:pos="1620"/>
        </w:tabs>
        <w:ind w:left="1620" w:hanging="720"/>
      </w:pPr>
      <w:rPr>
        <w:rFonts w:hint="eastAsia"/>
      </w:rPr>
    </w:lvl>
    <w:lvl w:ilvl="2" w:tplc="0409000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4" w15:restartNumberingAfterBreak="0">
    <w:nsid w:val="658E38B1"/>
    <w:multiLevelType w:val="hybridMultilevel"/>
    <w:tmpl w:val="C08EB4B6"/>
    <w:lvl w:ilvl="0" w:tplc="2E76D96A">
      <w:start w:val="1"/>
      <w:numFmt w:val="chineseCountingThousand"/>
      <w:lvlText w:val="（%1）"/>
      <w:lvlJc w:val="left"/>
      <w:pPr>
        <w:tabs>
          <w:tab w:val="num" w:pos="1145"/>
        </w:tabs>
        <w:ind w:left="5" w:firstLine="420"/>
      </w:pPr>
      <w:rPr>
        <w:rFonts w:hint="eastAsia"/>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5"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76" w15:restartNumberingAfterBreak="0">
    <w:nsid w:val="67D51DFF"/>
    <w:multiLevelType w:val="hybridMultilevel"/>
    <w:tmpl w:val="B7A4913C"/>
    <w:lvl w:ilvl="0" w:tplc="30849CB8">
      <w:start w:val="1"/>
      <w:numFmt w:val="japaneseCounting"/>
      <w:lvlText w:val="%1、"/>
      <w:lvlJc w:val="left"/>
      <w:pPr>
        <w:tabs>
          <w:tab w:val="num" w:pos="480"/>
        </w:tabs>
        <w:ind w:left="480" w:hanging="480"/>
      </w:pPr>
      <w:rPr>
        <w:rFonts w:hint="eastAsia"/>
        <w:lang w:val="en-US"/>
      </w:rPr>
    </w:lvl>
    <w:lvl w:ilvl="1" w:tplc="C428E24A">
      <w:start w:val="1"/>
      <w:numFmt w:val="japaneseCounting"/>
      <w:lvlText w:val="%2、"/>
      <w:lvlJc w:val="left"/>
      <w:pPr>
        <w:tabs>
          <w:tab w:val="num" w:pos="480"/>
        </w:tabs>
        <w:ind w:left="480" w:hanging="480"/>
      </w:pPr>
      <w:rPr>
        <w:rFonts w:hint="eastAsia"/>
        <w:lang w:val="en-US"/>
      </w:rPr>
    </w:lvl>
    <w:lvl w:ilvl="2" w:tplc="C79C3752">
      <w:start w:val="1"/>
      <w:numFmt w:val="decimal"/>
      <w:lvlText w:val="%3)"/>
      <w:lvlJc w:val="left"/>
      <w:pPr>
        <w:tabs>
          <w:tab w:val="num" w:pos="1260"/>
        </w:tabs>
        <w:ind w:left="1260" w:hanging="420"/>
      </w:pPr>
    </w:lvl>
    <w:lvl w:ilvl="3" w:tplc="A746CEF8">
      <w:start w:val="1"/>
      <w:numFmt w:val="bullet"/>
      <w:lvlText w:val=""/>
      <w:lvlJc w:val="left"/>
      <w:pPr>
        <w:tabs>
          <w:tab w:val="num" w:pos="1680"/>
        </w:tabs>
        <w:ind w:left="1680" w:hanging="420"/>
      </w:pPr>
      <w:rPr>
        <w:rFonts w:ascii="Wingdings" w:hAnsi="Wingdings" w:hint="default"/>
      </w:rPr>
    </w:lvl>
    <w:lvl w:ilvl="4" w:tplc="75CC8ED4">
      <w:start w:val="1"/>
      <w:numFmt w:val="lowerLetter"/>
      <w:lvlText w:val="%5)"/>
      <w:lvlJc w:val="left"/>
      <w:pPr>
        <w:tabs>
          <w:tab w:val="num" w:pos="2100"/>
        </w:tabs>
        <w:ind w:left="2100" w:hanging="420"/>
      </w:pPr>
    </w:lvl>
    <w:lvl w:ilvl="5" w:tplc="BEAC6200">
      <w:start w:val="1"/>
      <w:numFmt w:val="decimal"/>
      <w:lvlText w:val="（%6）"/>
      <w:lvlJc w:val="left"/>
      <w:pPr>
        <w:tabs>
          <w:tab w:val="num" w:pos="2820"/>
        </w:tabs>
        <w:ind w:left="2820" w:hanging="720"/>
      </w:pPr>
      <w:rPr>
        <w:rFonts w:hint="default"/>
      </w:rPr>
    </w:lvl>
    <w:lvl w:ilvl="6" w:tplc="0E74CB58" w:tentative="1">
      <w:start w:val="1"/>
      <w:numFmt w:val="decimal"/>
      <w:lvlText w:val="%7."/>
      <w:lvlJc w:val="left"/>
      <w:pPr>
        <w:tabs>
          <w:tab w:val="num" w:pos="2940"/>
        </w:tabs>
        <w:ind w:left="2940" w:hanging="420"/>
      </w:pPr>
    </w:lvl>
    <w:lvl w:ilvl="7" w:tplc="7E68CCFE" w:tentative="1">
      <w:start w:val="1"/>
      <w:numFmt w:val="lowerLetter"/>
      <w:lvlText w:val="%8)"/>
      <w:lvlJc w:val="left"/>
      <w:pPr>
        <w:tabs>
          <w:tab w:val="num" w:pos="3360"/>
        </w:tabs>
        <w:ind w:left="3360" w:hanging="420"/>
      </w:pPr>
    </w:lvl>
    <w:lvl w:ilvl="8" w:tplc="E1144936" w:tentative="1">
      <w:start w:val="1"/>
      <w:numFmt w:val="lowerRoman"/>
      <w:lvlText w:val="%9."/>
      <w:lvlJc w:val="right"/>
      <w:pPr>
        <w:tabs>
          <w:tab w:val="num" w:pos="3780"/>
        </w:tabs>
        <w:ind w:left="3780" w:hanging="420"/>
      </w:pPr>
    </w:lvl>
  </w:abstractNum>
  <w:abstractNum w:abstractNumId="77" w15:restartNumberingAfterBreak="0">
    <w:nsid w:val="69996945"/>
    <w:multiLevelType w:val="hybridMultilevel"/>
    <w:tmpl w:val="C21C2A68"/>
    <w:lvl w:ilvl="0" w:tplc="1E54F69A">
      <w:start w:val="1"/>
      <w:numFmt w:val="upperLetter"/>
      <w:lvlText w:val="%1."/>
      <w:lvlJc w:val="left"/>
      <w:pPr>
        <w:tabs>
          <w:tab w:val="num" w:pos="902"/>
        </w:tabs>
        <w:ind w:left="902" w:hanging="420"/>
      </w:pPr>
    </w:lvl>
    <w:lvl w:ilvl="1" w:tplc="1E54F69A" w:tentative="1">
      <w:start w:val="1"/>
      <w:numFmt w:val="lowerLetter"/>
      <w:lvlText w:val="%2)"/>
      <w:lvlJc w:val="left"/>
      <w:pPr>
        <w:tabs>
          <w:tab w:val="num" w:pos="1322"/>
        </w:tabs>
        <w:ind w:left="1322" w:hanging="420"/>
      </w:pPr>
    </w:lvl>
    <w:lvl w:ilvl="2" w:tplc="04090011" w:tentative="1">
      <w:start w:val="1"/>
      <w:numFmt w:val="lowerRoman"/>
      <w:lvlText w:val="%3."/>
      <w:lvlJc w:val="right"/>
      <w:pPr>
        <w:tabs>
          <w:tab w:val="num" w:pos="1742"/>
        </w:tabs>
        <w:ind w:left="1742" w:hanging="420"/>
      </w:pPr>
    </w:lvl>
    <w:lvl w:ilvl="3" w:tplc="0409000B"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CEB0B0CC"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78" w15:restartNumberingAfterBreak="0">
    <w:nsid w:val="69EB1836"/>
    <w:multiLevelType w:val="hybridMultilevel"/>
    <w:tmpl w:val="236C4A7C"/>
    <w:lvl w:ilvl="0" w:tplc="8B4EB0AC">
      <w:start w:val="1"/>
      <w:numFmt w:val="decimal"/>
      <w:lvlText w:val="%1）"/>
      <w:lvlJc w:val="left"/>
      <w:pPr>
        <w:tabs>
          <w:tab w:val="num" w:pos="780"/>
        </w:tabs>
        <w:ind w:left="0" w:firstLine="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9" w15:restartNumberingAfterBreak="0">
    <w:nsid w:val="6B766033"/>
    <w:multiLevelType w:val="hybridMultilevel"/>
    <w:tmpl w:val="D94CF1BE"/>
    <w:lvl w:ilvl="0" w:tplc="46B8773C">
      <w:start w:val="1"/>
      <w:numFmt w:val="decimal"/>
      <w:lvlText w:val="(%1)"/>
      <w:lvlJc w:val="left"/>
      <w:pPr>
        <w:tabs>
          <w:tab w:val="num" w:pos="780"/>
        </w:tabs>
        <w:ind w:left="0" w:firstLine="420"/>
      </w:pPr>
      <w:rPr>
        <w:rFonts w:ascii="宋体" w:eastAsia="宋体" w:hint="eastAsia"/>
        <w:b w:val="0"/>
        <w:i w:val="0"/>
        <w:sz w:val="21"/>
      </w:rPr>
    </w:lvl>
    <w:lvl w:ilvl="1" w:tplc="D0FA895C">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0" w15:restartNumberingAfterBreak="0">
    <w:nsid w:val="6D3011BC"/>
    <w:multiLevelType w:val="hybridMultilevel"/>
    <w:tmpl w:val="5B3EC6D6"/>
    <w:lvl w:ilvl="0" w:tplc="9FD43A60">
      <w:start w:val="1"/>
      <w:numFmt w:val="chineseCountingThousand"/>
      <w:lvlText w:val="(%1)"/>
      <w:lvlJc w:val="left"/>
      <w:pPr>
        <w:tabs>
          <w:tab w:val="num" w:pos="927"/>
        </w:tabs>
        <w:ind w:left="283" w:firstLine="284"/>
      </w:pPr>
      <w:rPr>
        <w:rFonts w:ascii="宋体" w:eastAsia="宋体" w:hAnsi="宋体" w:hint="eastAsia"/>
        <w:b w:val="0"/>
        <w:i w:val="0"/>
        <w:sz w:val="21"/>
        <w:szCs w:val="21"/>
      </w:rPr>
    </w:lvl>
    <w:lvl w:ilvl="1" w:tplc="04090019">
      <w:start w:val="1"/>
      <w:numFmt w:val="lowerLetter"/>
      <w:lvlText w:val="%2)"/>
      <w:lvlJc w:val="left"/>
      <w:pPr>
        <w:tabs>
          <w:tab w:val="num" w:pos="987"/>
        </w:tabs>
        <w:ind w:left="987" w:hanging="420"/>
      </w:pPr>
    </w:lvl>
    <w:lvl w:ilvl="2" w:tplc="0409001B" w:tentative="1">
      <w:start w:val="1"/>
      <w:numFmt w:val="lowerRoman"/>
      <w:lvlText w:val="%3."/>
      <w:lvlJc w:val="right"/>
      <w:pPr>
        <w:tabs>
          <w:tab w:val="num" w:pos="1407"/>
        </w:tabs>
        <w:ind w:left="1407" w:hanging="420"/>
      </w:pPr>
    </w:lvl>
    <w:lvl w:ilvl="3" w:tplc="0409000F" w:tentative="1">
      <w:start w:val="1"/>
      <w:numFmt w:val="decimal"/>
      <w:lvlText w:val="%4."/>
      <w:lvlJc w:val="left"/>
      <w:pPr>
        <w:tabs>
          <w:tab w:val="num" w:pos="1827"/>
        </w:tabs>
        <w:ind w:left="1827" w:hanging="420"/>
      </w:pPr>
    </w:lvl>
    <w:lvl w:ilvl="4" w:tplc="04090019" w:tentative="1">
      <w:start w:val="1"/>
      <w:numFmt w:val="lowerLetter"/>
      <w:lvlText w:val="%5)"/>
      <w:lvlJc w:val="left"/>
      <w:pPr>
        <w:tabs>
          <w:tab w:val="num" w:pos="2247"/>
        </w:tabs>
        <w:ind w:left="2247" w:hanging="420"/>
      </w:pPr>
    </w:lvl>
    <w:lvl w:ilvl="5" w:tplc="0409001B" w:tentative="1">
      <w:start w:val="1"/>
      <w:numFmt w:val="lowerRoman"/>
      <w:lvlText w:val="%6."/>
      <w:lvlJc w:val="right"/>
      <w:pPr>
        <w:tabs>
          <w:tab w:val="num" w:pos="2667"/>
        </w:tabs>
        <w:ind w:left="2667" w:hanging="420"/>
      </w:pPr>
    </w:lvl>
    <w:lvl w:ilvl="6" w:tplc="0409000F" w:tentative="1">
      <w:start w:val="1"/>
      <w:numFmt w:val="decimal"/>
      <w:lvlText w:val="%7."/>
      <w:lvlJc w:val="left"/>
      <w:pPr>
        <w:tabs>
          <w:tab w:val="num" w:pos="3087"/>
        </w:tabs>
        <w:ind w:left="3087" w:hanging="420"/>
      </w:pPr>
    </w:lvl>
    <w:lvl w:ilvl="7" w:tplc="04090019" w:tentative="1">
      <w:start w:val="1"/>
      <w:numFmt w:val="lowerLetter"/>
      <w:lvlText w:val="%8)"/>
      <w:lvlJc w:val="left"/>
      <w:pPr>
        <w:tabs>
          <w:tab w:val="num" w:pos="3507"/>
        </w:tabs>
        <w:ind w:left="3507" w:hanging="420"/>
      </w:pPr>
    </w:lvl>
    <w:lvl w:ilvl="8" w:tplc="0409001B" w:tentative="1">
      <w:start w:val="1"/>
      <w:numFmt w:val="lowerRoman"/>
      <w:lvlText w:val="%9."/>
      <w:lvlJc w:val="right"/>
      <w:pPr>
        <w:tabs>
          <w:tab w:val="num" w:pos="3927"/>
        </w:tabs>
        <w:ind w:left="3927" w:hanging="420"/>
      </w:pPr>
    </w:lvl>
  </w:abstractNum>
  <w:abstractNum w:abstractNumId="81"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2" w15:restartNumberingAfterBreak="0">
    <w:nsid w:val="6E30744C"/>
    <w:multiLevelType w:val="hybridMultilevel"/>
    <w:tmpl w:val="CF663CC6"/>
    <w:lvl w:ilvl="0" w:tplc="04090015">
      <w:start w:val="9"/>
      <w:numFmt w:val="japaneseCounting"/>
      <w:lvlText w:val="%1、"/>
      <w:lvlJc w:val="left"/>
      <w:pPr>
        <w:tabs>
          <w:tab w:val="num" w:pos="1440"/>
        </w:tabs>
        <w:ind w:left="1440" w:hanging="720"/>
      </w:pPr>
      <w:rPr>
        <w:rFonts w:hint="eastAsia"/>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83" w15:restartNumberingAfterBreak="0">
    <w:nsid w:val="6FE147B6"/>
    <w:multiLevelType w:val="singleLevel"/>
    <w:tmpl w:val="5DAA9A04"/>
    <w:lvl w:ilvl="0">
      <w:start w:val="1"/>
      <w:numFmt w:val="decimal"/>
      <w:pStyle w:val="21"/>
      <w:lvlText w:val="(%1)"/>
      <w:lvlJc w:val="left"/>
      <w:pPr>
        <w:tabs>
          <w:tab w:val="num" w:pos="360"/>
        </w:tabs>
        <w:ind w:left="0" w:firstLine="0"/>
      </w:pPr>
      <w:rPr>
        <w:rFonts w:hint="eastAsia"/>
      </w:rPr>
    </w:lvl>
  </w:abstractNum>
  <w:abstractNum w:abstractNumId="84" w15:restartNumberingAfterBreak="0">
    <w:nsid w:val="70E668E6"/>
    <w:multiLevelType w:val="hybridMultilevel"/>
    <w:tmpl w:val="0E5AD646"/>
    <w:lvl w:ilvl="0" w:tplc="8B4EB0AC">
      <w:start w:val="1"/>
      <w:numFmt w:val="decimal"/>
      <w:lvlText w:val="%1）"/>
      <w:lvlJc w:val="left"/>
      <w:pPr>
        <w:tabs>
          <w:tab w:val="num" w:pos="780"/>
        </w:tabs>
        <w:ind w:left="0" w:firstLine="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5" w15:restartNumberingAfterBreak="0">
    <w:nsid w:val="71C01A57"/>
    <w:multiLevelType w:val="hybridMultilevel"/>
    <w:tmpl w:val="12583FE6"/>
    <w:lvl w:ilvl="0" w:tplc="271E205C">
      <w:start w:val="1"/>
      <w:numFmt w:val="decimal"/>
      <w:lvlText w:val="（%1）"/>
      <w:lvlJc w:val="left"/>
      <w:pPr>
        <w:tabs>
          <w:tab w:val="num" w:pos="987"/>
        </w:tabs>
        <w:ind w:left="987" w:hanging="567"/>
      </w:pPr>
      <w:rPr>
        <w:rFonts w:hint="eastAsia"/>
      </w:rPr>
    </w:lvl>
    <w:lvl w:ilvl="1" w:tplc="C1C41EB2">
      <w:start w:val="1"/>
      <w:numFmt w:val="japaneseCounting"/>
      <w:lvlText w:val="（%2）"/>
      <w:lvlJc w:val="left"/>
      <w:pPr>
        <w:tabs>
          <w:tab w:val="num" w:pos="1276"/>
        </w:tabs>
        <w:ind w:left="1276" w:hanging="720"/>
      </w:pPr>
      <w:rPr>
        <w:rFonts w:hint="eastAsia"/>
        <w:b/>
      </w:rPr>
    </w:lvl>
    <w:lvl w:ilvl="2" w:tplc="0409001B" w:tentative="1">
      <w:start w:val="1"/>
      <w:numFmt w:val="lowerRoman"/>
      <w:lvlText w:val="%3."/>
      <w:lvlJc w:val="righ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9" w:tentative="1">
      <w:start w:val="1"/>
      <w:numFmt w:val="lowerLetter"/>
      <w:lvlText w:val="%5)"/>
      <w:lvlJc w:val="left"/>
      <w:pPr>
        <w:tabs>
          <w:tab w:val="num" w:pos="2236"/>
        </w:tabs>
        <w:ind w:left="2236" w:hanging="420"/>
      </w:pPr>
    </w:lvl>
    <w:lvl w:ilvl="5" w:tplc="0409001B" w:tentative="1">
      <w:start w:val="1"/>
      <w:numFmt w:val="lowerRoman"/>
      <w:lvlText w:val="%6."/>
      <w:lvlJc w:val="righ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9" w:tentative="1">
      <w:start w:val="1"/>
      <w:numFmt w:val="lowerLetter"/>
      <w:lvlText w:val="%8)"/>
      <w:lvlJc w:val="left"/>
      <w:pPr>
        <w:tabs>
          <w:tab w:val="num" w:pos="3496"/>
        </w:tabs>
        <w:ind w:left="3496" w:hanging="420"/>
      </w:pPr>
    </w:lvl>
    <w:lvl w:ilvl="8" w:tplc="0409001B" w:tentative="1">
      <w:start w:val="1"/>
      <w:numFmt w:val="lowerRoman"/>
      <w:lvlText w:val="%9."/>
      <w:lvlJc w:val="right"/>
      <w:pPr>
        <w:tabs>
          <w:tab w:val="num" w:pos="3916"/>
        </w:tabs>
        <w:ind w:left="3916" w:hanging="420"/>
      </w:pPr>
    </w:lvl>
  </w:abstractNum>
  <w:abstractNum w:abstractNumId="86" w15:restartNumberingAfterBreak="0">
    <w:nsid w:val="720A2D31"/>
    <w:multiLevelType w:val="hybridMultilevel"/>
    <w:tmpl w:val="DB38B172"/>
    <w:lvl w:ilvl="0" w:tplc="43E64C08">
      <w:start w:val="1"/>
      <w:numFmt w:val="decimal"/>
      <w:lvlText w:val="(%1)"/>
      <w:lvlJc w:val="left"/>
      <w:pPr>
        <w:tabs>
          <w:tab w:val="num" w:pos="840"/>
        </w:tabs>
        <w:ind w:left="840" w:hanging="420"/>
      </w:pPr>
      <w:rPr>
        <w:rFonts w:hint="default"/>
      </w:rPr>
    </w:lvl>
    <w:lvl w:ilvl="1" w:tplc="04090019">
      <w:start w:val="1"/>
      <w:numFmt w:val="lowerLetter"/>
      <w:lvlText w:val="%2)"/>
      <w:lvlJc w:val="left"/>
      <w:pPr>
        <w:tabs>
          <w:tab w:val="num" w:pos="-359"/>
        </w:tabs>
        <w:ind w:left="-359" w:hanging="420"/>
      </w:pPr>
    </w:lvl>
    <w:lvl w:ilvl="2" w:tplc="0409001B">
      <w:start w:val="1"/>
      <w:numFmt w:val="lowerRoman"/>
      <w:lvlText w:val="%3."/>
      <w:lvlJc w:val="right"/>
      <w:pPr>
        <w:tabs>
          <w:tab w:val="num" w:pos="61"/>
        </w:tabs>
        <w:ind w:left="61" w:hanging="420"/>
      </w:pPr>
    </w:lvl>
    <w:lvl w:ilvl="3" w:tplc="0409000F" w:tentative="1">
      <w:start w:val="1"/>
      <w:numFmt w:val="decimal"/>
      <w:lvlText w:val="%4."/>
      <w:lvlJc w:val="left"/>
      <w:pPr>
        <w:tabs>
          <w:tab w:val="num" w:pos="481"/>
        </w:tabs>
        <w:ind w:left="481" w:hanging="420"/>
      </w:pPr>
    </w:lvl>
    <w:lvl w:ilvl="4" w:tplc="04090019" w:tentative="1">
      <w:start w:val="1"/>
      <w:numFmt w:val="lowerLetter"/>
      <w:lvlText w:val="%5)"/>
      <w:lvlJc w:val="left"/>
      <w:pPr>
        <w:tabs>
          <w:tab w:val="num" w:pos="901"/>
        </w:tabs>
        <w:ind w:left="901" w:hanging="420"/>
      </w:pPr>
    </w:lvl>
    <w:lvl w:ilvl="5" w:tplc="0409001B" w:tentative="1">
      <w:start w:val="1"/>
      <w:numFmt w:val="lowerRoman"/>
      <w:lvlText w:val="%6."/>
      <w:lvlJc w:val="right"/>
      <w:pPr>
        <w:tabs>
          <w:tab w:val="num" w:pos="1321"/>
        </w:tabs>
        <w:ind w:left="1321" w:hanging="420"/>
      </w:pPr>
    </w:lvl>
    <w:lvl w:ilvl="6" w:tplc="0409000F" w:tentative="1">
      <w:start w:val="1"/>
      <w:numFmt w:val="decimal"/>
      <w:lvlText w:val="%7."/>
      <w:lvlJc w:val="left"/>
      <w:pPr>
        <w:tabs>
          <w:tab w:val="num" w:pos="1741"/>
        </w:tabs>
        <w:ind w:left="1741" w:hanging="420"/>
      </w:pPr>
    </w:lvl>
    <w:lvl w:ilvl="7" w:tplc="04090019" w:tentative="1">
      <w:start w:val="1"/>
      <w:numFmt w:val="lowerLetter"/>
      <w:lvlText w:val="%8)"/>
      <w:lvlJc w:val="left"/>
      <w:pPr>
        <w:tabs>
          <w:tab w:val="num" w:pos="2161"/>
        </w:tabs>
        <w:ind w:left="2161" w:hanging="420"/>
      </w:pPr>
    </w:lvl>
    <w:lvl w:ilvl="8" w:tplc="0409001B" w:tentative="1">
      <w:start w:val="1"/>
      <w:numFmt w:val="lowerRoman"/>
      <w:lvlText w:val="%9."/>
      <w:lvlJc w:val="right"/>
      <w:pPr>
        <w:tabs>
          <w:tab w:val="num" w:pos="2581"/>
        </w:tabs>
        <w:ind w:left="2581" w:hanging="420"/>
      </w:pPr>
    </w:lvl>
  </w:abstractNum>
  <w:abstractNum w:abstractNumId="87" w15:restartNumberingAfterBreak="0">
    <w:nsid w:val="74680948"/>
    <w:multiLevelType w:val="hybridMultilevel"/>
    <w:tmpl w:val="129EB9A4"/>
    <w:lvl w:ilvl="0" w:tplc="914811C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8" w15:restartNumberingAfterBreak="0">
    <w:nsid w:val="75CA1EF1"/>
    <w:multiLevelType w:val="hybridMultilevel"/>
    <w:tmpl w:val="5F5831CE"/>
    <w:lvl w:ilvl="0" w:tplc="9C0E3D90">
      <w:start w:val="1"/>
      <w:numFmt w:val="japaneseCounting"/>
      <w:lvlText w:val="（%1）"/>
      <w:lvlJc w:val="left"/>
      <w:pPr>
        <w:tabs>
          <w:tab w:val="num" w:pos="855"/>
        </w:tabs>
        <w:ind w:left="855" w:hanging="855"/>
      </w:pPr>
      <w:rPr>
        <w:rFonts w:hint="default"/>
      </w:rPr>
    </w:lvl>
    <w:lvl w:ilvl="1" w:tplc="3E269DE2" w:tentative="1">
      <w:start w:val="1"/>
      <w:numFmt w:val="lowerLetter"/>
      <w:lvlText w:val="%2)"/>
      <w:lvlJc w:val="left"/>
      <w:pPr>
        <w:tabs>
          <w:tab w:val="num" w:pos="420"/>
        </w:tabs>
        <w:ind w:left="420" w:hanging="420"/>
      </w:pPr>
    </w:lvl>
    <w:lvl w:ilvl="2" w:tplc="6CC8B65A" w:tentative="1">
      <w:start w:val="1"/>
      <w:numFmt w:val="lowerRoman"/>
      <w:lvlText w:val="%3."/>
      <w:lvlJc w:val="right"/>
      <w:pPr>
        <w:tabs>
          <w:tab w:val="num" w:pos="840"/>
        </w:tabs>
        <w:ind w:left="840" w:hanging="420"/>
      </w:pPr>
    </w:lvl>
    <w:lvl w:ilvl="3" w:tplc="2146C936" w:tentative="1">
      <w:start w:val="1"/>
      <w:numFmt w:val="decimal"/>
      <w:lvlText w:val="%4."/>
      <w:lvlJc w:val="left"/>
      <w:pPr>
        <w:tabs>
          <w:tab w:val="num" w:pos="1260"/>
        </w:tabs>
        <w:ind w:left="1260" w:hanging="420"/>
      </w:pPr>
    </w:lvl>
    <w:lvl w:ilvl="4" w:tplc="C2527B02" w:tentative="1">
      <w:start w:val="1"/>
      <w:numFmt w:val="lowerLetter"/>
      <w:lvlText w:val="%5)"/>
      <w:lvlJc w:val="left"/>
      <w:pPr>
        <w:tabs>
          <w:tab w:val="num" w:pos="1680"/>
        </w:tabs>
        <w:ind w:left="1680" w:hanging="420"/>
      </w:pPr>
    </w:lvl>
    <w:lvl w:ilvl="5" w:tplc="576E9930" w:tentative="1">
      <w:start w:val="1"/>
      <w:numFmt w:val="lowerRoman"/>
      <w:lvlText w:val="%6."/>
      <w:lvlJc w:val="right"/>
      <w:pPr>
        <w:tabs>
          <w:tab w:val="num" w:pos="2100"/>
        </w:tabs>
        <w:ind w:left="2100" w:hanging="420"/>
      </w:pPr>
    </w:lvl>
    <w:lvl w:ilvl="6" w:tplc="4DD8E882" w:tentative="1">
      <w:start w:val="1"/>
      <w:numFmt w:val="decimal"/>
      <w:lvlText w:val="%7."/>
      <w:lvlJc w:val="left"/>
      <w:pPr>
        <w:tabs>
          <w:tab w:val="num" w:pos="2520"/>
        </w:tabs>
        <w:ind w:left="2520" w:hanging="420"/>
      </w:pPr>
    </w:lvl>
    <w:lvl w:ilvl="7" w:tplc="59E6576C" w:tentative="1">
      <w:start w:val="1"/>
      <w:numFmt w:val="lowerLetter"/>
      <w:lvlText w:val="%8)"/>
      <w:lvlJc w:val="left"/>
      <w:pPr>
        <w:tabs>
          <w:tab w:val="num" w:pos="2940"/>
        </w:tabs>
        <w:ind w:left="2940" w:hanging="420"/>
      </w:pPr>
    </w:lvl>
    <w:lvl w:ilvl="8" w:tplc="2AC06C9C" w:tentative="1">
      <w:start w:val="1"/>
      <w:numFmt w:val="lowerRoman"/>
      <w:lvlText w:val="%9."/>
      <w:lvlJc w:val="right"/>
      <w:pPr>
        <w:tabs>
          <w:tab w:val="num" w:pos="3360"/>
        </w:tabs>
        <w:ind w:left="3360" w:hanging="420"/>
      </w:pPr>
    </w:lvl>
  </w:abstractNum>
  <w:abstractNum w:abstractNumId="89" w15:restartNumberingAfterBreak="0">
    <w:nsid w:val="769754B1"/>
    <w:multiLevelType w:val="hybridMultilevel"/>
    <w:tmpl w:val="9B7C8262"/>
    <w:lvl w:ilvl="0" w:tplc="8FCC12C6">
      <w:start w:val="1"/>
      <w:numFmt w:val="decimal"/>
      <w:lvlText w:val="%1、"/>
      <w:lvlJc w:val="left"/>
      <w:pPr>
        <w:tabs>
          <w:tab w:val="num" w:pos="900"/>
        </w:tabs>
        <w:ind w:left="900" w:hanging="420"/>
      </w:pPr>
      <w:rPr>
        <w:rFonts w:hint="eastAsia"/>
      </w:rPr>
    </w:lvl>
    <w:lvl w:ilvl="1" w:tplc="04090019">
      <w:start w:val="1"/>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0" w15:restartNumberingAfterBreak="0">
    <w:nsid w:val="76D800A8"/>
    <w:multiLevelType w:val="hybridMultilevel"/>
    <w:tmpl w:val="CCAA1C10"/>
    <w:lvl w:ilvl="0" w:tplc="271E205C">
      <w:start w:val="1"/>
      <w:numFmt w:val="decimal"/>
      <w:lvlText w:val="（%1）"/>
      <w:lvlJc w:val="left"/>
      <w:pPr>
        <w:tabs>
          <w:tab w:val="num" w:pos="987"/>
        </w:tabs>
        <w:ind w:left="987" w:hanging="567"/>
      </w:pPr>
      <w:rPr>
        <w:rFonts w:hint="eastAsia"/>
      </w:rPr>
    </w:lvl>
    <w:lvl w:ilvl="1" w:tplc="04090019" w:tentative="1">
      <w:start w:val="1"/>
      <w:numFmt w:val="lowerLetter"/>
      <w:lvlText w:val="%2)"/>
      <w:lvlJc w:val="left"/>
      <w:pPr>
        <w:tabs>
          <w:tab w:val="num" w:pos="976"/>
        </w:tabs>
        <w:ind w:left="976" w:hanging="420"/>
      </w:pPr>
    </w:lvl>
    <w:lvl w:ilvl="2" w:tplc="0409001B" w:tentative="1">
      <w:start w:val="1"/>
      <w:numFmt w:val="lowerRoman"/>
      <w:lvlText w:val="%3."/>
      <w:lvlJc w:val="righ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9" w:tentative="1">
      <w:start w:val="1"/>
      <w:numFmt w:val="lowerLetter"/>
      <w:lvlText w:val="%5)"/>
      <w:lvlJc w:val="left"/>
      <w:pPr>
        <w:tabs>
          <w:tab w:val="num" w:pos="2236"/>
        </w:tabs>
        <w:ind w:left="2236" w:hanging="420"/>
      </w:pPr>
    </w:lvl>
    <w:lvl w:ilvl="5" w:tplc="0409001B" w:tentative="1">
      <w:start w:val="1"/>
      <w:numFmt w:val="lowerRoman"/>
      <w:lvlText w:val="%6."/>
      <w:lvlJc w:val="righ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9" w:tentative="1">
      <w:start w:val="1"/>
      <w:numFmt w:val="lowerLetter"/>
      <w:lvlText w:val="%8)"/>
      <w:lvlJc w:val="left"/>
      <w:pPr>
        <w:tabs>
          <w:tab w:val="num" w:pos="3496"/>
        </w:tabs>
        <w:ind w:left="3496" w:hanging="420"/>
      </w:pPr>
    </w:lvl>
    <w:lvl w:ilvl="8" w:tplc="0409001B" w:tentative="1">
      <w:start w:val="1"/>
      <w:numFmt w:val="lowerRoman"/>
      <w:lvlText w:val="%9."/>
      <w:lvlJc w:val="right"/>
      <w:pPr>
        <w:tabs>
          <w:tab w:val="num" w:pos="3916"/>
        </w:tabs>
        <w:ind w:left="3916" w:hanging="420"/>
      </w:pPr>
    </w:lvl>
  </w:abstractNum>
  <w:abstractNum w:abstractNumId="91" w15:restartNumberingAfterBreak="0">
    <w:nsid w:val="77605F51"/>
    <w:multiLevelType w:val="hybridMultilevel"/>
    <w:tmpl w:val="CFEAD436"/>
    <w:lvl w:ilvl="0" w:tplc="9FDC4F14">
      <w:start w:val="1"/>
      <w:numFmt w:val="lowerLetter"/>
      <w:lvlText w:val="%1."/>
      <w:lvlJc w:val="left"/>
      <w:pPr>
        <w:tabs>
          <w:tab w:val="num" w:pos="1425"/>
        </w:tabs>
        <w:ind w:left="1425" w:hanging="585"/>
      </w:pPr>
      <w:rPr>
        <w:rFonts w:hint="default"/>
      </w:rPr>
    </w:lvl>
    <w:lvl w:ilvl="1" w:tplc="EC9A888C"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2" w15:restartNumberingAfterBreak="0">
    <w:nsid w:val="77B4748A"/>
    <w:multiLevelType w:val="hybridMultilevel"/>
    <w:tmpl w:val="51F23EE6"/>
    <w:lvl w:ilvl="0" w:tplc="99AA8908">
      <w:start w:val="1"/>
      <w:numFmt w:val="decimal"/>
      <w:lvlText w:val="%1."/>
      <w:lvlJc w:val="left"/>
      <w:pPr>
        <w:tabs>
          <w:tab w:val="num" w:pos="780"/>
        </w:tabs>
        <w:ind w:left="420" w:firstLine="0"/>
      </w:pPr>
      <w:rPr>
        <w:rFonts w:hint="eastAsia"/>
      </w:rPr>
    </w:lvl>
    <w:lvl w:ilvl="1" w:tplc="271E205C">
      <w:start w:val="1"/>
      <w:numFmt w:val="decimal"/>
      <w:lvlText w:val="（%2）"/>
      <w:lvlJc w:val="left"/>
      <w:pPr>
        <w:tabs>
          <w:tab w:val="num" w:pos="851"/>
        </w:tabs>
        <w:ind w:left="851" w:hanging="567"/>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3" w15:restartNumberingAfterBreak="0">
    <w:nsid w:val="781937A9"/>
    <w:multiLevelType w:val="hybridMultilevel"/>
    <w:tmpl w:val="E5EC1B68"/>
    <w:lvl w:ilvl="0" w:tplc="99AA8908">
      <w:start w:val="1"/>
      <w:numFmt w:val="decimal"/>
      <w:lvlText w:val="%1."/>
      <w:lvlJc w:val="left"/>
      <w:pPr>
        <w:tabs>
          <w:tab w:val="num" w:pos="420"/>
        </w:tabs>
        <w:ind w:left="420" w:hanging="420"/>
      </w:pPr>
    </w:lvl>
    <w:lvl w:ilvl="1" w:tplc="271E205C">
      <w:start w:val="6"/>
      <w:numFmt w:val="decimal"/>
      <w:lvlText w:val="%2、"/>
      <w:lvlJc w:val="left"/>
      <w:pPr>
        <w:tabs>
          <w:tab w:val="num" w:pos="780"/>
        </w:tabs>
        <w:ind w:left="780" w:hanging="360"/>
      </w:pPr>
      <w:rPr>
        <w:rFonts w:ascii="Times New Roman" w:hAnsi="Times New Roman" w:hint="eastAsia"/>
      </w:rPr>
    </w:lvl>
    <w:lvl w:ilvl="2" w:tplc="23888C08">
      <w:start w:val="4"/>
      <w:numFmt w:val="japaneseCounting"/>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4" w15:restartNumberingAfterBreak="0">
    <w:nsid w:val="783C7759"/>
    <w:multiLevelType w:val="hybridMultilevel"/>
    <w:tmpl w:val="B3B83D90"/>
    <w:lvl w:ilvl="0" w:tplc="FFFFFFFF">
      <w:start w:val="1"/>
      <w:numFmt w:val="decimal"/>
      <w:lvlText w:val="（%1）"/>
      <w:lvlJc w:val="left"/>
      <w:pPr>
        <w:tabs>
          <w:tab w:val="num" w:pos="851"/>
        </w:tabs>
        <w:ind w:left="851" w:hanging="567"/>
      </w:pPr>
      <w:rPr>
        <w:rFonts w:hint="eastAsia"/>
      </w:rPr>
    </w:lvl>
    <w:lvl w:ilvl="1" w:tplc="335EFC94" w:tentative="1">
      <w:start w:val="1"/>
      <w:numFmt w:val="lowerLetter"/>
      <w:lvlText w:val="%2)"/>
      <w:lvlJc w:val="left"/>
      <w:pPr>
        <w:tabs>
          <w:tab w:val="num" w:pos="840"/>
        </w:tabs>
        <w:ind w:left="840" w:hanging="420"/>
      </w:pPr>
    </w:lvl>
    <w:lvl w:ilvl="2" w:tplc="EF1CC858"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95" w15:restartNumberingAfterBreak="0">
    <w:nsid w:val="78453D67"/>
    <w:multiLevelType w:val="multilevel"/>
    <w:tmpl w:val="FF46BC1A"/>
    <w:lvl w:ilvl="0">
      <w:start w:val="1"/>
      <w:numFmt w:val="decimal"/>
      <w:lvlText w:val="%1、"/>
      <w:lvlJc w:val="left"/>
      <w:pPr>
        <w:tabs>
          <w:tab w:val="num" w:pos="780"/>
        </w:tabs>
        <w:ind w:left="42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6" w15:restartNumberingAfterBreak="0">
    <w:nsid w:val="7B232E84"/>
    <w:multiLevelType w:val="hybridMultilevel"/>
    <w:tmpl w:val="7A940944"/>
    <w:lvl w:ilvl="0" w:tplc="271E205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7" w15:restartNumberingAfterBreak="0">
    <w:nsid w:val="7C744549"/>
    <w:multiLevelType w:val="hybridMultilevel"/>
    <w:tmpl w:val="80468DB8"/>
    <w:lvl w:ilvl="0" w:tplc="271E205C">
      <w:start w:val="1"/>
      <w:numFmt w:val="bullet"/>
      <w:lvlText w:val=""/>
      <w:lvlJc w:val="left"/>
      <w:pPr>
        <w:tabs>
          <w:tab w:val="num" w:pos="1260"/>
        </w:tabs>
        <w:ind w:left="1260" w:hanging="420"/>
      </w:pPr>
      <w:rPr>
        <w:rFonts w:ascii="Wingdings" w:hAnsi="Wingdings" w:hint="default"/>
        <w:sz w:val="16"/>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8" w15:restartNumberingAfterBreak="0">
    <w:nsid w:val="7E531937"/>
    <w:multiLevelType w:val="hybridMultilevel"/>
    <w:tmpl w:val="EB885994"/>
    <w:lvl w:ilvl="0" w:tplc="9F5E5A14">
      <w:start w:val="1"/>
      <w:numFmt w:val="decimal"/>
      <w:lvlText w:val="%1."/>
      <w:lvlJc w:val="left"/>
      <w:pPr>
        <w:tabs>
          <w:tab w:val="num" w:pos="780"/>
        </w:tabs>
        <w:ind w:left="0" w:firstLine="420"/>
      </w:pPr>
      <w:rPr>
        <w:rFonts w:hint="eastAsia"/>
      </w:rPr>
    </w:lvl>
    <w:lvl w:ilvl="1" w:tplc="D618D024">
      <w:start w:val="1"/>
      <w:numFmt w:val="decimal"/>
      <w:lvlText w:val="(%2)"/>
      <w:lvlJc w:val="left"/>
      <w:pPr>
        <w:tabs>
          <w:tab w:val="num" w:pos="780"/>
        </w:tabs>
        <w:ind w:left="0" w:firstLine="420"/>
      </w:pPr>
      <w:rPr>
        <w:rFonts w:ascii="宋体" w:eastAsia="宋体" w:hint="eastAsia"/>
        <w:b w:val="0"/>
        <w:i w:val="0"/>
        <w:sz w:val="21"/>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9" w15:restartNumberingAfterBreak="0">
    <w:nsid w:val="7FE8378F"/>
    <w:multiLevelType w:val="hybridMultilevel"/>
    <w:tmpl w:val="3536A670"/>
    <w:lvl w:ilvl="0" w:tplc="8B4EB0AC">
      <w:start w:val="1"/>
      <w:numFmt w:val="decimal"/>
      <w:lvlText w:val="%1）"/>
      <w:lvlJc w:val="left"/>
      <w:pPr>
        <w:tabs>
          <w:tab w:val="num" w:pos="780"/>
        </w:tabs>
        <w:ind w:left="0" w:firstLine="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62"/>
  </w:num>
  <w:num w:numId="12">
    <w:abstractNumId w:val="21"/>
  </w:num>
  <w:num w:numId="13">
    <w:abstractNumId w:val="53"/>
  </w:num>
  <w:num w:numId="14">
    <w:abstractNumId w:val="30"/>
  </w:num>
  <w:num w:numId="15">
    <w:abstractNumId w:val="56"/>
  </w:num>
  <w:num w:numId="16">
    <w:abstractNumId w:val="66"/>
  </w:num>
  <w:num w:numId="17">
    <w:abstractNumId w:val="92"/>
  </w:num>
  <w:num w:numId="18">
    <w:abstractNumId w:val="20"/>
  </w:num>
  <w:num w:numId="19">
    <w:abstractNumId w:val="71"/>
  </w:num>
  <w:num w:numId="20">
    <w:abstractNumId w:val="90"/>
  </w:num>
  <w:num w:numId="21">
    <w:abstractNumId w:val="85"/>
  </w:num>
  <w:num w:numId="22">
    <w:abstractNumId w:val="54"/>
  </w:num>
  <w:num w:numId="23">
    <w:abstractNumId w:val="13"/>
  </w:num>
  <w:num w:numId="24">
    <w:abstractNumId w:val="17"/>
  </w:num>
  <w:num w:numId="25">
    <w:abstractNumId w:val="32"/>
  </w:num>
  <w:num w:numId="26">
    <w:abstractNumId w:val="39"/>
  </w:num>
  <w:num w:numId="27">
    <w:abstractNumId w:val="57"/>
  </w:num>
  <w:num w:numId="28">
    <w:abstractNumId w:val="68"/>
  </w:num>
  <w:num w:numId="29">
    <w:abstractNumId w:val="79"/>
  </w:num>
  <w:num w:numId="30">
    <w:abstractNumId w:val="35"/>
  </w:num>
  <w:num w:numId="31">
    <w:abstractNumId w:val="14"/>
  </w:num>
  <w:num w:numId="32">
    <w:abstractNumId w:val="98"/>
  </w:num>
  <w:num w:numId="33">
    <w:abstractNumId w:val="18"/>
  </w:num>
  <w:num w:numId="34">
    <w:abstractNumId w:val="52"/>
  </w:num>
  <w:num w:numId="35">
    <w:abstractNumId w:val="10"/>
  </w:num>
  <w:num w:numId="36">
    <w:abstractNumId w:val="64"/>
  </w:num>
  <w:num w:numId="37">
    <w:abstractNumId w:val="50"/>
  </w:num>
  <w:num w:numId="38">
    <w:abstractNumId w:val="12"/>
  </w:num>
  <w:num w:numId="39">
    <w:abstractNumId w:val="70"/>
  </w:num>
  <w:num w:numId="40">
    <w:abstractNumId w:val="80"/>
  </w:num>
  <w:num w:numId="41">
    <w:abstractNumId w:val="74"/>
  </w:num>
  <w:num w:numId="42">
    <w:abstractNumId w:val="31"/>
  </w:num>
  <w:num w:numId="43">
    <w:abstractNumId w:val="38"/>
  </w:num>
  <w:num w:numId="44">
    <w:abstractNumId w:val="24"/>
  </w:num>
  <w:num w:numId="45">
    <w:abstractNumId w:val="83"/>
  </w:num>
  <w:num w:numId="46">
    <w:abstractNumId w:val="23"/>
  </w:num>
  <w:num w:numId="47">
    <w:abstractNumId w:val="69"/>
  </w:num>
  <w:num w:numId="48">
    <w:abstractNumId w:val="45"/>
  </w:num>
  <w:num w:numId="49">
    <w:abstractNumId w:val="43"/>
  </w:num>
  <w:num w:numId="50">
    <w:abstractNumId w:val="44"/>
  </w:num>
  <w:num w:numId="51">
    <w:abstractNumId w:val="78"/>
  </w:num>
  <w:num w:numId="52">
    <w:abstractNumId w:val="99"/>
  </w:num>
  <w:num w:numId="53">
    <w:abstractNumId w:val="84"/>
  </w:num>
  <w:num w:numId="54">
    <w:abstractNumId w:val="46"/>
  </w:num>
  <w:num w:numId="55">
    <w:abstractNumId w:val="65"/>
  </w:num>
  <w:num w:numId="56">
    <w:abstractNumId w:val="75"/>
  </w:num>
  <w:num w:numId="57">
    <w:abstractNumId w:val="58"/>
  </w:num>
  <w:num w:numId="58">
    <w:abstractNumId w:val="59"/>
  </w:num>
  <w:num w:numId="59">
    <w:abstractNumId w:val="89"/>
  </w:num>
  <w:num w:numId="60">
    <w:abstractNumId w:val="42"/>
  </w:num>
  <w:num w:numId="61">
    <w:abstractNumId w:val="47"/>
  </w:num>
  <w:num w:numId="62">
    <w:abstractNumId w:val="29"/>
  </w:num>
  <w:num w:numId="63">
    <w:abstractNumId w:val="49"/>
  </w:num>
  <w:num w:numId="64">
    <w:abstractNumId w:val="36"/>
  </w:num>
  <w:num w:numId="65">
    <w:abstractNumId w:val="82"/>
  </w:num>
  <w:num w:numId="66">
    <w:abstractNumId w:val="77"/>
  </w:num>
  <w:num w:numId="67">
    <w:abstractNumId w:val="88"/>
  </w:num>
  <w:num w:numId="68">
    <w:abstractNumId w:val="40"/>
  </w:num>
  <w:num w:numId="69">
    <w:abstractNumId w:val="76"/>
  </w:num>
  <w:num w:numId="70">
    <w:abstractNumId w:val="67"/>
  </w:num>
  <w:num w:numId="71">
    <w:abstractNumId w:val="27"/>
  </w:num>
  <w:num w:numId="72">
    <w:abstractNumId w:val="41"/>
  </w:num>
  <w:num w:numId="73">
    <w:abstractNumId w:val="97"/>
  </w:num>
  <w:num w:numId="74">
    <w:abstractNumId w:val="91"/>
  </w:num>
  <w:num w:numId="75">
    <w:abstractNumId w:val="51"/>
  </w:num>
  <w:num w:numId="76">
    <w:abstractNumId w:val="94"/>
  </w:num>
  <w:num w:numId="77">
    <w:abstractNumId w:val="55"/>
  </w:num>
  <w:num w:numId="78">
    <w:abstractNumId w:val="22"/>
  </w:num>
  <w:num w:numId="79">
    <w:abstractNumId w:val="34"/>
  </w:num>
  <w:num w:numId="80">
    <w:abstractNumId w:val="19"/>
  </w:num>
  <w:num w:numId="81">
    <w:abstractNumId w:val="33"/>
  </w:num>
  <w:num w:numId="82">
    <w:abstractNumId w:val="61"/>
  </w:num>
  <w:num w:numId="83">
    <w:abstractNumId w:val="73"/>
  </w:num>
  <w:num w:numId="84">
    <w:abstractNumId w:val="25"/>
  </w:num>
  <w:num w:numId="85">
    <w:abstractNumId w:val="60"/>
  </w:num>
  <w:num w:numId="86">
    <w:abstractNumId w:val="16"/>
  </w:num>
  <w:num w:numId="87">
    <w:abstractNumId w:val="93"/>
  </w:num>
  <w:num w:numId="88">
    <w:abstractNumId w:val="81"/>
  </w:num>
  <w:num w:numId="89">
    <w:abstractNumId w:val="26"/>
  </w:num>
  <w:num w:numId="90">
    <w:abstractNumId w:val="95"/>
  </w:num>
  <w:num w:numId="91">
    <w:abstractNumId w:val="63"/>
  </w:num>
  <w:num w:numId="92">
    <w:abstractNumId w:val="48"/>
  </w:num>
  <w:num w:numId="93">
    <w:abstractNumId w:val="86"/>
  </w:num>
  <w:num w:numId="94">
    <w:abstractNumId w:val="72"/>
  </w:num>
  <w:num w:numId="95">
    <w:abstractNumId w:val="37"/>
  </w:num>
  <w:num w:numId="96">
    <w:abstractNumId w:val="15"/>
  </w:num>
  <w:num w:numId="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
  </w:num>
  <w:num w:numId="9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7"/>
  </w:num>
  <w:num w:numId="101">
    <w:abstractNumId w:val="96"/>
  </w:num>
  <w:num w:numId="102">
    <w:abstractNumId w:val="28"/>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34E2"/>
    <w:rsid w:val="000008AB"/>
    <w:rsid w:val="00001266"/>
    <w:rsid w:val="000015F6"/>
    <w:rsid w:val="00001B0F"/>
    <w:rsid w:val="0000325E"/>
    <w:rsid w:val="00004161"/>
    <w:rsid w:val="00004526"/>
    <w:rsid w:val="00005841"/>
    <w:rsid w:val="0000733D"/>
    <w:rsid w:val="000078CA"/>
    <w:rsid w:val="00010FC3"/>
    <w:rsid w:val="00014438"/>
    <w:rsid w:val="000147C7"/>
    <w:rsid w:val="00014FA8"/>
    <w:rsid w:val="0001566E"/>
    <w:rsid w:val="000161B2"/>
    <w:rsid w:val="00016DC6"/>
    <w:rsid w:val="00017F15"/>
    <w:rsid w:val="00021201"/>
    <w:rsid w:val="00021E78"/>
    <w:rsid w:val="00022A2F"/>
    <w:rsid w:val="0002332E"/>
    <w:rsid w:val="00023BF4"/>
    <w:rsid w:val="00024D2F"/>
    <w:rsid w:val="00024E77"/>
    <w:rsid w:val="00027250"/>
    <w:rsid w:val="00027E6B"/>
    <w:rsid w:val="00027FBF"/>
    <w:rsid w:val="000300CD"/>
    <w:rsid w:val="00031615"/>
    <w:rsid w:val="000319DE"/>
    <w:rsid w:val="000339E7"/>
    <w:rsid w:val="0003423D"/>
    <w:rsid w:val="00034F15"/>
    <w:rsid w:val="00036017"/>
    <w:rsid w:val="0003693E"/>
    <w:rsid w:val="0003758E"/>
    <w:rsid w:val="00037690"/>
    <w:rsid w:val="00037EAF"/>
    <w:rsid w:val="000400E3"/>
    <w:rsid w:val="00041659"/>
    <w:rsid w:val="00042E96"/>
    <w:rsid w:val="00047767"/>
    <w:rsid w:val="00050CEF"/>
    <w:rsid w:val="0005193D"/>
    <w:rsid w:val="00052FF9"/>
    <w:rsid w:val="00054437"/>
    <w:rsid w:val="00060E0A"/>
    <w:rsid w:val="00060FE6"/>
    <w:rsid w:val="000623F9"/>
    <w:rsid w:val="000629DD"/>
    <w:rsid w:val="00063227"/>
    <w:rsid w:val="00064F72"/>
    <w:rsid w:val="000665E9"/>
    <w:rsid w:val="000676E1"/>
    <w:rsid w:val="00067CDD"/>
    <w:rsid w:val="00067DBB"/>
    <w:rsid w:val="00071951"/>
    <w:rsid w:val="00072771"/>
    <w:rsid w:val="00075459"/>
    <w:rsid w:val="000755B5"/>
    <w:rsid w:val="00075783"/>
    <w:rsid w:val="00075E8B"/>
    <w:rsid w:val="00080100"/>
    <w:rsid w:val="00081222"/>
    <w:rsid w:val="00082744"/>
    <w:rsid w:val="000827CF"/>
    <w:rsid w:val="0008285B"/>
    <w:rsid w:val="000829A0"/>
    <w:rsid w:val="00083FF6"/>
    <w:rsid w:val="00084CCD"/>
    <w:rsid w:val="00085734"/>
    <w:rsid w:val="00087CCD"/>
    <w:rsid w:val="00090A5E"/>
    <w:rsid w:val="00091397"/>
    <w:rsid w:val="00092CB9"/>
    <w:rsid w:val="0009341D"/>
    <w:rsid w:val="00094C2E"/>
    <w:rsid w:val="00096F63"/>
    <w:rsid w:val="000972DE"/>
    <w:rsid w:val="000A1B47"/>
    <w:rsid w:val="000A2133"/>
    <w:rsid w:val="000A401C"/>
    <w:rsid w:val="000A6108"/>
    <w:rsid w:val="000A70D4"/>
    <w:rsid w:val="000B062A"/>
    <w:rsid w:val="000B0E13"/>
    <w:rsid w:val="000B141C"/>
    <w:rsid w:val="000B2008"/>
    <w:rsid w:val="000B3473"/>
    <w:rsid w:val="000B495F"/>
    <w:rsid w:val="000B4DF7"/>
    <w:rsid w:val="000B4EA6"/>
    <w:rsid w:val="000B52CB"/>
    <w:rsid w:val="000B558E"/>
    <w:rsid w:val="000B7153"/>
    <w:rsid w:val="000C34A8"/>
    <w:rsid w:val="000C381E"/>
    <w:rsid w:val="000C4777"/>
    <w:rsid w:val="000C4DA4"/>
    <w:rsid w:val="000C59E1"/>
    <w:rsid w:val="000D0951"/>
    <w:rsid w:val="000D218A"/>
    <w:rsid w:val="000D21AA"/>
    <w:rsid w:val="000D2EB4"/>
    <w:rsid w:val="000D30F3"/>
    <w:rsid w:val="000E4414"/>
    <w:rsid w:val="000E5796"/>
    <w:rsid w:val="000E68DD"/>
    <w:rsid w:val="000E7F39"/>
    <w:rsid w:val="000F139B"/>
    <w:rsid w:val="000F27BE"/>
    <w:rsid w:val="000F34B0"/>
    <w:rsid w:val="000F3F3A"/>
    <w:rsid w:val="000F41D6"/>
    <w:rsid w:val="000F607B"/>
    <w:rsid w:val="00100A7F"/>
    <w:rsid w:val="00101F02"/>
    <w:rsid w:val="00102297"/>
    <w:rsid w:val="001024AD"/>
    <w:rsid w:val="00103AFD"/>
    <w:rsid w:val="00103D2F"/>
    <w:rsid w:val="00103E53"/>
    <w:rsid w:val="00104195"/>
    <w:rsid w:val="00105A47"/>
    <w:rsid w:val="001064AF"/>
    <w:rsid w:val="00106758"/>
    <w:rsid w:val="00110296"/>
    <w:rsid w:val="001106E7"/>
    <w:rsid w:val="00111DA1"/>
    <w:rsid w:val="001133E1"/>
    <w:rsid w:val="00113C0B"/>
    <w:rsid w:val="001157F3"/>
    <w:rsid w:val="00115B52"/>
    <w:rsid w:val="0012047E"/>
    <w:rsid w:val="00121ECF"/>
    <w:rsid w:val="0012241E"/>
    <w:rsid w:val="0012286A"/>
    <w:rsid w:val="00122D27"/>
    <w:rsid w:val="001233BC"/>
    <w:rsid w:val="001244A5"/>
    <w:rsid w:val="001249C5"/>
    <w:rsid w:val="00124D9A"/>
    <w:rsid w:val="00130058"/>
    <w:rsid w:val="00132D03"/>
    <w:rsid w:val="00134502"/>
    <w:rsid w:val="0013474D"/>
    <w:rsid w:val="00134D35"/>
    <w:rsid w:val="00135A82"/>
    <w:rsid w:val="001440E7"/>
    <w:rsid w:val="0014471D"/>
    <w:rsid w:val="001474C1"/>
    <w:rsid w:val="00147822"/>
    <w:rsid w:val="0015042D"/>
    <w:rsid w:val="0015051F"/>
    <w:rsid w:val="00152534"/>
    <w:rsid w:val="00155532"/>
    <w:rsid w:val="00155A50"/>
    <w:rsid w:val="00155CB1"/>
    <w:rsid w:val="00155CE3"/>
    <w:rsid w:val="0016387A"/>
    <w:rsid w:val="0016754A"/>
    <w:rsid w:val="00167755"/>
    <w:rsid w:val="001705E7"/>
    <w:rsid w:val="00170B5A"/>
    <w:rsid w:val="00170BE2"/>
    <w:rsid w:val="001718C3"/>
    <w:rsid w:val="00171F98"/>
    <w:rsid w:val="0017308E"/>
    <w:rsid w:val="001744FB"/>
    <w:rsid w:val="00176777"/>
    <w:rsid w:val="0018192D"/>
    <w:rsid w:val="00181BFD"/>
    <w:rsid w:val="0018369E"/>
    <w:rsid w:val="00183FB7"/>
    <w:rsid w:val="0018539F"/>
    <w:rsid w:val="0018579E"/>
    <w:rsid w:val="00186399"/>
    <w:rsid w:val="00187847"/>
    <w:rsid w:val="00187DFC"/>
    <w:rsid w:val="00190052"/>
    <w:rsid w:val="00190A62"/>
    <w:rsid w:val="00191132"/>
    <w:rsid w:val="0019270D"/>
    <w:rsid w:val="00193B5B"/>
    <w:rsid w:val="00194C85"/>
    <w:rsid w:val="00194C91"/>
    <w:rsid w:val="00194D60"/>
    <w:rsid w:val="0019501D"/>
    <w:rsid w:val="00195569"/>
    <w:rsid w:val="001956F1"/>
    <w:rsid w:val="0019746E"/>
    <w:rsid w:val="00197500"/>
    <w:rsid w:val="001A0D01"/>
    <w:rsid w:val="001A176E"/>
    <w:rsid w:val="001A2D35"/>
    <w:rsid w:val="001A2E39"/>
    <w:rsid w:val="001A3278"/>
    <w:rsid w:val="001A4072"/>
    <w:rsid w:val="001A626B"/>
    <w:rsid w:val="001B0F4D"/>
    <w:rsid w:val="001B1434"/>
    <w:rsid w:val="001B1DED"/>
    <w:rsid w:val="001B1ECE"/>
    <w:rsid w:val="001B1F40"/>
    <w:rsid w:val="001B3AC1"/>
    <w:rsid w:val="001B3CC3"/>
    <w:rsid w:val="001B41A6"/>
    <w:rsid w:val="001B43F2"/>
    <w:rsid w:val="001B59CC"/>
    <w:rsid w:val="001C0479"/>
    <w:rsid w:val="001C1978"/>
    <w:rsid w:val="001C2839"/>
    <w:rsid w:val="001C34A5"/>
    <w:rsid w:val="001C3A3B"/>
    <w:rsid w:val="001C5859"/>
    <w:rsid w:val="001C6E98"/>
    <w:rsid w:val="001D07F0"/>
    <w:rsid w:val="001D09CE"/>
    <w:rsid w:val="001D28CE"/>
    <w:rsid w:val="001D34EA"/>
    <w:rsid w:val="001D377A"/>
    <w:rsid w:val="001D38C6"/>
    <w:rsid w:val="001D5087"/>
    <w:rsid w:val="001E1898"/>
    <w:rsid w:val="001E1A9C"/>
    <w:rsid w:val="001E27FA"/>
    <w:rsid w:val="001E3595"/>
    <w:rsid w:val="001E39BE"/>
    <w:rsid w:val="001E3CE2"/>
    <w:rsid w:val="001E68C2"/>
    <w:rsid w:val="001E6C08"/>
    <w:rsid w:val="001F0FB0"/>
    <w:rsid w:val="001F1F2B"/>
    <w:rsid w:val="001F22BB"/>
    <w:rsid w:val="001F3613"/>
    <w:rsid w:val="001F732B"/>
    <w:rsid w:val="001F7D5B"/>
    <w:rsid w:val="00201E9D"/>
    <w:rsid w:val="0020211C"/>
    <w:rsid w:val="002033D3"/>
    <w:rsid w:val="00203DE2"/>
    <w:rsid w:val="00204EFE"/>
    <w:rsid w:val="00205EDD"/>
    <w:rsid w:val="002066D1"/>
    <w:rsid w:val="00206C45"/>
    <w:rsid w:val="0020797F"/>
    <w:rsid w:val="00207F0A"/>
    <w:rsid w:val="00215011"/>
    <w:rsid w:val="00216518"/>
    <w:rsid w:val="00216D30"/>
    <w:rsid w:val="00216F09"/>
    <w:rsid w:val="00217466"/>
    <w:rsid w:val="0022041B"/>
    <w:rsid w:val="0022079E"/>
    <w:rsid w:val="00221773"/>
    <w:rsid w:val="00223221"/>
    <w:rsid w:val="0022338C"/>
    <w:rsid w:val="0022531B"/>
    <w:rsid w:val="002279ED"/>
    <w:rsid w:val="00227DB7"/>
    <w:rsid w:val="00230058"/>
    <w:rsid w:val="00231ADE"/>
    <w:rsid w:val="00232596"/>
    <w:rsid w:val="002346C8"/>
    <w:rsid w:val="002359BB"/>
    <w:rsid w:val="00236104"/>
    <w:rsid w:val="00237292"/>
    <w:rsid w:val="00237C1D"/>
    <w:rsid w:val="00241C93"/>
    <w:rsid w:val="00241CFB"/>
    <w:rsid w:val="00243473"/>
    <w:rsid w:val="00243651"/>
    <w:rsid w:val="002449A4"/>
    <w:rsid w:val="0024516A"/>
    <w:rsid w:val="0024521B"/>
    <w:rsid w:val="00245CF2"/>
    <w:rsid w:val="002468E1"/>
    <w:rsid w:val="00247201"/>
    <w:rsid w:val="00251749"/>
    <w:rsid w:val="00252784"/>
    <w:rsid w:val="00253918"/>
    <w:rsid w:val="002552C9"/>
    <w:rsid w:val="002569B2"/>
    <w:rsid w:val="002616B5"/>
    <w:rsid w:val="00262107"/>
    <w:rsid w:val="002622E8"/>
    <w:rsid w:val="00263568"/>
    <w:rsid w:val="00263F9A"/>
    <w:rsid w:val="002642CA"/>
    <w:rsid w:val="0026450A"/>
    <w:rsid w:val="002646BA"/>
    <w:rsid w:val="002647A8"/>
    <w:rsid w:val="00264F29"/>
    <w:rsid w:val="002666EF"/>
    <w:rsid w:val="002676E3"/>
    <w:rsid w:val="00271FD2"/>
    <w:rsid w:val="002722C1"/>
    <w:rsid w:val="00274FAC"/>
    <w:rsid w:val="00275094"/>
    <w:rsid w:val="002753EB"/>
    <w:rsid w:val="00276448"/>
    <w:rsid w:val="00276B7E"/>
    <w:rsid w:val="00276F36"/>
    <w:rsid w:val="00277150"/>
    <w:rsid w:val="00280F36"/>
    <w:rsid w:val="00284C48"/>
    <w:rsid w:val="00285D23"/>
    <w:rsid w:val="00286985"/>
    <w:rsid w:val="00287E74"/>
    <w:rsid w:val="00291067"/>
    <w:rsid w:val="00291D47"/>
    <w:rsid w:val="00293794"/>
    <w:rsid w:val="00293B22"/>
    <w:rsid w:val="00294B6F"/>
    <w:rsid w:val="00294B97"/>
    <w:rsid w:val="00295076"/>
    <w:rsid w:val="00295172"/>
    <w:rsid w:val="00295B01"/>
    <w:rsid w:val="00296D7B"/>
    <w:rsid w:val="002978E4"/>
    <w:rsid w:val="00297C11"/>
    <w:rsid w:val="002A046A"/>
    <w:rsid w:val="002A15C2"/>
    <w:rsid w:val="002A3BF9"/>
    <w:rsid w:val="002A47CE"/>
    <w:rsid w:val="002A620E"/>
    <w:rsid w:val="002A797A"/>
    <w:rsid w:val="002B04DA"/>
    <w:rsid w:val="002B09EA"/>
    <w:rsid w:val="002B0EA2"/>
    <w:rsid w:val="002B1539"/>
    <w:rsid w:val="002B2B6E"/>
    <w:rsid w:val="002B2F3E"/>
    <w:rsid w:val="002B3374"/>
    <w:rsid w:val="002B57A4"/>
    <w:rsid w:val="002B7C15"/>
    <w:rsid w:val="002C0016"/>
    <w:rsid w:val="002C0A35"/>
    <w:rsid w:val="002C1DF6"/>
    <w:rsid w:val="002C608F"/>
    <w:rsid w:val="002C724F"/>
    <w:rsid w:val="002C7AC5"/>
    <w:rsid w:val="002D0212"/>
    <w:rsid w:val="002D1DEC"/>
    <w:rsid w:val="002D2FB6"/>
    <w:rsid w:val="002D3C38"/>
    <w:rsid w:val="002D4B73"/>
    <w:rsid w:val="002D4F3F"/>
    <w:rsid w:val="002D64DE"/>
    <w:rsid w:val="002E099F"/>
    <w:rsid w:val="002E14F8"/>
    <w:rsid w:val="002E4205"/>
    <w:rsid w:val="002E52A1"/>
    <w:rsid w:val="002E59AC"/>
    <w:rsid w:val="002F01E8"/>
    <w:rsid w:val="002F02AB"/>
    <w:rsid w:val="002F0611"/>
    <w:rsid w:val="002F1998"/>
    <w:rsid w:val="002F27B5"/>
    <w:rsid w:val="002F3EC1"/>
    <w:rsid w:val="002F6A50"/>
    <w:rsid w:val="0030345D"/>
    <w:rsid w:val="00303FDA"/>
    <w:rsid w:val="003052F1"/>
    <w:rsid w:val="0030632E"/>
    <w:rsid w:val="00307FE5"/>
    <w:rsid w:val="00310FFB"/>
    <w:rsid w:val="003124B0"/>
    <w:rsid w:val="00313F69"/>
    <w:rsid w:val="00320638"/>
    <w:rsid w:val="003231F6"/>
    <w:rsid w:val="00323A7E"/>
    <w:rsid w:val="00324090"/>
    <w:rsid w:val="00324DE4"/>
    <w:rsid w:val="00327015"/>
    <w:rsid w:val="00327EB2"/>
    <w:rsid w:val="00330AFD"/>
    <w:rsid w:val="00332165"/>
    <w:rsid w:val="00333608"/>
    <w:rsid w:val="00335A84"/>
    <w:rsid w:val="00335E05"/>
    <w:rsid w:val="00336B14"/>
    <w:rsid w:val="003424A8"/>
    <w:rsid w:val="003429B3"/>
    <w:rsid w:val="00343DAB"/>
    <w:rsid w:val="00343EB3"/>
    <w:rsid w:val="00344782"/>
    <w:rsid w:val="00345A31"/>
    <w:rsid w:val="003507D7"/>
    <w:rsid w:val="0035141D"/>
    <w:rsid w:val="0035198E"/>
    <w:rsid w:val="00351F45"/>
    <w:rsid w:val="00352774"/>
    <w:rsid w:val="003552A1"/>
    <w:rsid w:val="00355D88"/>
    <w:rsid w:val="00356254"/>
    <w:rsid w:val="0035704F"/>
    <w:rsid w:val="003576DF"/>
    <w:rsid w:val="00357A15"/>
    <w:rsid w:val="00357EEF"/>
    <w:rsid w:val="003604CE"/>
    <w:rsid w:val="00361A53"/>
    <w:rsid w:val="00361AEB"/>
    <w:rsid w:val="00363340"/>
    <w:rsid w:val="00365C0B"/>
    <w:rsid w:val="003668CE"/>
    <w:rsid w:val="0036709D"/>
    <w:rsid w:val="003673C0"/>
    <w:rsid w:val="00370496"/>
    <w:rsid w:val="00374C52"/>
    <w:rsid w:val="00380D4C"/>
    <w:rsid w:val="00381F65"/>
    <w:rsid w:val="00383D73"/>
    <w:rsid w:val="00384421"/>
    <w:rsid w:val="00384BA0"/>
    <w:rsid w:val="00387304"/>
    <w:rsid w:val="00387690"/>
    <w:rsid w:val="003916E6"/>
    <w:rsid w:val="00392D8D"/>
    <w:rsid w:val="00393917"/>
    <w:rsid w:val="003948C7"/>
    <w:rsid w:val="00394D6F"/>
    <w:rsid w:val="003965FD"/>
    <w:rsid w:val="003979C6"/>
    <w:rsid w:val="003A061A"/>
    <w:rsid w:val="003A1437"/>
    <w:rsid w:val="003A2129"/>
    <w:rsid w:val="003A56DB"/>
    <w:rsid w:val="003A6B21"/>
    <w:rsid w:val="003B19D2"/>
    <w:rsid w:val="003B2A05"/>
    <w:rsid w:val="003B3E0E"/>
    <w:rsid w:val="003B4FBD"/>
    <w:rsid w:val="003B5188"/>
    <w:rsid w:val="003B5BC9"/>
    <w:rsid w:val="003B5FD8"/>
    <w:rsid w:val="003B6077"/>
    <w:rsid w:val="003C01AD"/>
    <w:rsid w:val="003C0394"/>
    <w:rsid w:val="003C1134"/>
    <w:rsid w:val="003C12A6"/>
    <w:rsid w:val="003C16F6"/>
    <w:rsid w:val="003C183B"/>
    <w:rsid w:val="003C1AF9"/>
    <w:rsid w:val="003C25A5"/>
    <w:rsid w:val="003C26BE"/>
    <w:rsid w:val="003C3CE3"/>
    <w:rsid w:val="003C50A8"/>
    <w:rsid w:val="003D0EFD"/>
    <w:rsid w:val="003D1C35"/>
    <w:rsid w:val="003D208B"/>
    <w:rsid w:val="003D3CF9"/>
    <w:rsid w:val="003D4179"/>
    <w:rsid w:val="003D572F"/>
    <w:rsid w:val="003D7AAA"/>
    <w:rsid w:val="003E114C"/>
    <w:rsid w:val="003E20F7"/>
    <w:rsid w:val="003E3369"/>
    <w:rsid w:val="003E487A"/>
    <w:rsid w:val="003F10EB"/>
    <w:rsid w:val="003F1580"/>
    <w:rsid w:val="003F3FA4"/>
    <w:rsid w:val="003F4A49"/>
    <w:rsid w:val="003F4DFF"/>
    <w:rsid w:val="003F5465"/>
    <w:rsid w:val="003F5C96"/>
    <w:rsid w:val="003F6C42"/>
    <w:rsid w:val="003F72E8"/>
    <w:rsid w:val="004028FB"/>
    <w:rsid w:val="00404241"/>
    <w:rsid w:val="00404358"/>
    <w:rsid w:val="00404598"/>
    <w:rsid w:val="0040535B"/>
    <w:rsid w:val="00411D1D"/>
    <w:rsid w:val="0041279A"/>
    <w:rsid w:val="00415BCD"/>
    <w:rsid w:val="00416648"/>
    <w:rsid w:val="00416FA2"/>
    <w:rsid w:val="00420348"/>
    <w:rsid w:val="004212A4"/>
    <w:rsid w:val="0042170C"/>
    <w:rsid w:val="00421F29"/>
    <w:rsid w:val="00423DBC"/>
    <w:rsid w:val="00424F3D"/>
    <w:rsid w:val="00425803"/>
    <w:rsid w:val="0042782C"/>
    <w:rsid w:val="00431493"/>
    <w:rsid w:val="00431ACF"/>
    <w:rsid w:val="00431B04"/>
    <w:rsid w:val="00431D8E"/>
    <w:rsid w:val="00433128"/>
    <w:rsid w:val="00434A3D"/>
    <w:rsid w:val="00437376"/>
    <w:rsid w:val="004379E1"/>
    <w:rsid w:val="004419A5"/>
    <w:rsid w:val="00442C58"/>
    <w:rsid w:val="00443756"/>
    <w:rsid w:val="00443A4D"/>
    <w:rsid w:val="00443E9D"/>
    <w:rsid w:val="00444162"/>
    <w:rsid w:val="00444D4F"/>
    <w:rsid w:val="00445672"/>
    <w:rsid w:val="004460C4"/>
    <w:rsid w:val="00450696"/>
    <w:rsid w:val="00452235"/>
    <w:rsid w:val="00453A39"/>
    <w:rsid w:val="004557B4"/>
    <w:rsid w:val="00462853"/>
    <w:rsid w:val="004629F3"/>
    <w:rsid w:val="00463170"/>
    <w:rsid w:val="004637FC"/>
    <w:rsid w:val="00467F2E"/>
    <w:rsid w:val="00470A5B"/>
    <w:rsid w:val="00470D4E"/>
    <w:rsid w:val="00471C68"/>
    <w:rsid w:val="00472E37"/>
    <w:rsid w:val="00472F70"/>
    <w:rsid w:val="00474D51"/>
    <w:rsid w:val="00483B78"/>
    <w:rsid w:val="004853AC"/>
    <w:rsid w:val="00485907"/>
    <w:rsid w:val="00486BA4"/>
    <w:rsid w:val="004916F9"/>
    <w:rsid w:val="004917A7"/>
    <w:rsid w:val="0049260B"/>
    <w:rsid w:val="00493407"/>
    <w:rsid w:val="00495401"/>
    <w:rsid w:val="004A04FA"/>
    <w:rsid w:val="004A0CDE"/>
    <w:rsid w:val="004A2F01"/>
    <w:rsid w:val="004A34A5"/>
    <w:rsid w:val="004A3D22"/>
    <w:rsid w:val="004A3F2B"/>
    <w:rsid w:val="004A48D3"/>
    <w:rsid w:val="004A6445"/>
    <w:rsid w:val="004A7629"/>
    <w:rsid w:val="004B3E3F"/>
    <w:rsid w:val="004B42FF"/>
    <w:rsid w:val="004B479B"/>
    <w:rsid w:val="004B48DA"/>
    <w:rsid w:val="004B6112"/>
    <w:rsid w:val="004B6CFC"/>
    <w:rsid w:val="004B7B9F"/>
    <w:rsid w:val="004B7C73"/>
    <w:rsid w:val="004C0D03"/>
    <w:rsid w:val="004C1E6F"/>
    <w:rsid w:val="004C6DA3"/>
    <w:rsid w:val="004C72E7"/>
    <w:rsid w:val="004C77B4"/>
    <w:rsid w:val="004C7A02"/>
    <w:rsid w:val="004C7C3A"/>
    <w:rsid w:val="004D1765"/>
    <w:rsid w:val="004D1A52"/>
    <w:rsid w:val="004D202C"/>
    <w:rsid w:val="004D2B51"/>
    <w:rsid w:val="004D2FA8"/>
    <w:rsid w:val="004D3B39"/>
    <w:rsid w:val="004D49BF"/>
    <w:rsid w:val="004E322B"/>
    <w:rsid w:val="004E41FF"/>
    <w:rsid w:val="004E4730"/>
    <w:rsid w:val="004E5656"/>
    <w:rsid w:val="004F1F71"/>
    <w:rsid w:val="004F22E4"/>
    <w:rsid w:val="004F442A"/>
    <w:rsid w:val="004F4584"/>
    <w:rsid w:val="004F4D79"/>
    <w:rsid w:val="004F510E"/>
    <w:rsid w:val="004F567B"/>
    <w:rsid w:val="004F5A05"/>
    <w:rsid w:val="004F6B59"/>
    <w:rsid w:val="004F6CAE"/>
    <w:rsid w:val="004F78FB"/>
    <w:rsid w:val="004F7FC4"/>
    <w:rsid w:val="005013A2"/>
    <w:rsid w:val="005013D3"/>
    <w:rsid w:val="00501E30"/>
    <w:rsid w:val="00503838"/>
    <w:rsid w:val="00503F35"/>
    <w:rsid w:val="00504C0B"/>
    <w:rsid w:val="0050558D"/>
    <w:rsid w:val="0050635E"/>
    <w:rsid w:val="00506619"/>
    <w:rsid w:val="00510680"/>
    <w:rsid w:val="00511867"/>
    <w:rsid w:val="00511E96"/>
    <w:rsid w:val="005136FC"/>
    <w:rsid w:val="00513FA0"/>
    <w:rsid w:val="00514C5B"/>
    <w:rsid w:val="00515908"/>
    <w:rsid w:val="00516417"/>
    <w:rsid w:val="005202DE"/>
    <w:rsid w:val="00520DC8"/>
    <w:rsid w:val="00521420"/>
    <w:rsid w:val="00523B00"/>
    <w:rsid w:val="00523F32"/>
    <w:rsid w:val="00524F11"/>
    <w:rsid w:val="00527A12"/>
    <w:rsid w:val="00530267"/>
    <w:rsid w:val="00531438"/>
    <w:rsid w:val="005326A0"/>
    <w:rsid w:val="005329FC"/>
    <w:rsid w:val="00533B2A"/>
    <w:rsid w:val="00535F21"/>
    <w:rsid w:val="00536796"/>
    <w:rsid w:val="00536A1F"/>
    <w:rsid w:val="0054356E"/>
    <w:rsid w:val="00545066"/>
    <w:rsid w:val="005453CA"/>
    <w:rsid w:val="00546D3A"/>
    <w:rsid w:val="005525E6"/>
    <w:rsid w:val="00552DE8"/>
    <w:rsid w:val="00553D5A"/>
    <w:rsid w:val="00554353"/>
    <w:rsid w:val="00555D38"/>
    <w:rsid w:val="005575EF"/>
    <w:rsid w:val="00560AD9"/>
    <w:rsid w:val="00560CE1"/>
    <w:rsid w:val="005615D4"/>
    <w:rsid w:val="005618BB"/>
    <w:rsid w:val="0056670F"/>
    <w:rsid w:val="00566C43"/>
    <w:rsid w:val="0056723B"/>
    <w:rsid w:val="00567278"/>
    <w:rsid w:val="00567C96"/>
    <w:rsid w:val="00570092"/>
    <w:rsid w:val="00570AE3"/>
    <w:rsid w:val="00571A55"/>
    <w:rsid w:val="00571F9E"/>
    <w:rsid w:val="00572EE8"/>
    <w:rsid w:val="00572FCB"/>
    <w:rsid w:val="00575521"/>
    <w:rsid w:val="00576295"/>
    <w:rsid w:val="00576425"/>
    <w:rsid w:val="00581412"/>
    <w:rsid w:val="005824FB"/>
    <w:rsid w:val="00582850"/>
    <w:rsid w:val="00584338"/>
    <w:rsid w:val="005873DE"/>
    <w:rsid w:val="00587831"/>
    <w:rsid w:val="00587EA9"/>
    <w:rsid w:val="00591771"/>
    <w:rsid w:val="00592169"/>
    <w:rsid w:val="0059216D"/>
    <w:rsid w:val="00592643"/>
    <w:rsid w:val="0059311D"/>
    <w:rsid w:val="00594686"/>
    <w:rsid w:val="00595243"/>
    <w:rsid w:val="00595C6A"/>
    <w:rsid w:val="005A1F4A"/>
    <w:rsid w:val="005A1FC1"/>
    <w:rsid w:val="005A2731"/>
    <w:rsid w:val="005A48CD"/>
    <w:rsid w:val="005A5959"/>
    <w:rsid w:val="005B1506"/>
    <w:rsid w:val="005B1ADD"/>
    <w:rsid w:val="005B1E9D"/>
    <w:rsid w:val="005B3576"/>
    <w:rsid w:val="005B454C"/>
    <w:rsid w:val="005C0F7F"/>
    <w:rsid w:val="005C1AB9"/>
    <w:rsid w:val="005C20EF"/>
    <w:rsid w:val="005C2C3C"/>
    <w:rsid w:val="005C46E2"/>
    <w:rsid w:val="005C46F4"/>
    <w:rsid w:val="005C491B"/>
    <w:rsid w:val="005C4C98"/>
    <w:rsid w:val="005C4F76"/>
    <w:rsid w:val="005C5FCF"/>
    <w:rsid w:val="005D0482"/>
    <w:rsid w:val="005D2E59"/>
    <w:rsid w:val="005D3303"/>
    <w:rsid w:val="005D42C9"/>
    <w:rsid w:val="005D4423"/>
    <w:rsid w:val="005D5928"/>
    <w:rsid w:val="005D6260"/>
    <w:rsid w:val="005E2AA5"/>
    <w:rsid w:val="005E3062"/>
    <w:rsid w:val="005E6A1B"/>
    <w:rsid w:val="005F00E5"/>
    <w:rsid w:val="005F0F61"/>
    <w:rsid w:val="005F1442"/>
    <w:rsid w:val="005F1540"/>
    <w:rsid w:val="005F25F7"/>
    <w:rsid w:val="005F3AEA"/>
    <w:rsid w:val="005F7691"/>
    <w:rsid w:val="005F7AD3"/>
    <w:rsid w:val="006002A3"/>
    <w:rsid w:val="006004C8"/>
    <w:rsid w:val="0060247F"/>
    <w:rsid w:val="00602B9B"/>
    <w:rsid w:val="00606AD0"/>
    <w:rsid w:val="00610FAC"/>
    <w:rsid w:val="00615BDF"/>
    <w:rsid w:val="00620A29"/>
    <w:rsid w:val="00623628"/>
    <w:rsid w:val="00624277"/>
    <w:rsid w:val="00627118"/>
    <w:rsid w:val="0063056C"/>
    <w:rsid w:val="00631F09"/>
    <w:rsid w:val="006322A6"/>
    <w:rsid w:val="00632CBF"/>
    <w:rsid w:val="00633439"/>
    <w:rsid w:val="00633F56"/>
    <w:rsid w:val="0063753F"/>
    <w:rsid w:val="006403E5"/>
    <w:rsid w:val="00640864"/>
    <w:rsid w:val="00640EE7"/>
    <w:rsid w:val="006414F7"/>
    <w:rsid w:val="00642B6D"/>
    <w:rsid w:val="00643658"/>
    <w:rsid w:val="00644A12"/>
    <w:rsid w:val="00644C3C"/>
    <w:rsid w:val="00646C1F"/>
    <w:rsid w:val="00647C5A"/>
    <w:rsid w:val="006514C4"/>
    <w:rsid w:val="00652255"/>
    <w:rsid w:val="00653C16"/>
    <w:rsid w:val="00654CD8"/>
    <w:rsid w:val="006556BB"/>
    <w:rsid w:val="00656E39"/>
    <w:rsid w:val="0066080B"/>
    <w:rsid w:val="00660AC6"/>
    <w:rsid w:val="00661120"/>
    <w:rsid w:val="0066155E"/>
    <w:rsid w:val="00661F21"/>
    <w:rsid w:val="006663E3"/>
    <w:rsid w:val="00666EA3"/>
    <w:rsid w:val="0067150D"/>
    <w:rsid w:val="0067352F"/>
    <w:rsid w:val="00674D12"/>
    <w:rsid w:val="00677DE5"/>
    <w:rsid w:val="006821BB"/>
    <w:rsid w:val="00682410"/>
    <w:rsid w:val="00684989"/>
    <w:rsid w:val="00685767"/>
    <w:rsid w:val="00686FB6"/>
    <w:rsid w:val="00687F24"/>
    <w:rsid w:val="00690082"/>
    <w:rsid w:val="00690BFF"/>
    <w:rsid w:val="006919D4"/>
    <w:rsid w:val="00692877"/>
    <w:rsid w:val="00692CF5"/>
    <w:rsid w:val="00693640"/>
    <w:rsid w:val="006959BD"/>
    <w:rsid w:val="0069637D"/>
    <w:rsid w:val="00696C70"/>
    <w:rsid w:val="006A06A6"/>
    <w:rsid w:val="006A0A6A"/>
    <w:rsid w:val="006A0C49"/>
    <w:rsid w:val="006A1928"/>
    <w:rsid w:val="006A1CFA"/>
    <w:rsid w:val="006A1D05"/>
    <w:rsid w:val="006A2112"/>
    <w:rsid w:val="006A268F"/>
    <w:rsid w:val="006A2867"/>
    <w:rsid w:val="006A3FA8"/>
    <w:rsid w:val="006A51D0"/>
    <w:rsid w:val="006A5720"/>
    <w:rsid w:val="006A61D5"/>
    <w:rsid w:val="006A7858"/>
    <w:rsid w:val="006A7BBD"/>
    <w:rsid w:val="006B1AEC"/>
    <w:rsid w:val="006B23EA"/>
    <w:rsid w:val="006B25E3"/>
    <w:rsid w:val="006B4F05"/>
    <w:rsid w:val="006B733E"/>
    <w:rsid w:val="006C09D4"/>
    <w:rsid w:val="006C0A00"/>
    <w:rsid w:val="006C34F3"/>
    <w:rsid w:val="006C371A"/>
    <w:rsid w:val="006C3972"/>
    <w:rsid w:val="006C4896"/>
    <w:rsid w:val="006C5141"/>
    <w:rsid w:val="006C5DA7"/>
    <w:rsid w:val="006C5EF8"/>
    <w:rsid w:val="006C711B"/>
    <w:rsid w:val="006D064D"/>
    <w:rsid w:val="006D2032"/>
    <w:rsid w:val="006D3278"/>
    <w:rsid w:val="006D3B52"/>
    <w:rsid w:val="006D4C4E"/>
    <w:rsid w:val="006D59DC"/>
    <w:rsid w:val="006D5D53"/>
    <w:rsid w:val="006D6561"/>
    <w:rsid w:val="006D6986"/>
    <w:rsid w:val="006D6ADF"/>
    <w:rsid w:val="006E0BD1"/>
    <w:rsid w:val="006E1007"/>
    <w:rsid w:val="006E20B2"/>
    <w:rsid w:val="006E4BF2"/>
    <w:rsid w:val="006E5218"/>
    <w:rsid w:val="006E5BAF"/>
    <w:rsid w:val="006E6398"/>
    <w:rsid w:val="006F0047"/>
    <w:rsid w:val="006F0863"/>
    <w:rsid w:val="006F1BB4"/>
    <w:rsid w:val="006F1C42"/>
    <w:rsid w:val="006F1CD9"/>
    <w:rsid w:val="006F1F65"/>
    <w:rsid w:val="006F2CA7"/>
    <w:rsid w:val="006F3358"/>
    <w:rsid w:val="006F3F80"/>
    <w:rsid w:val="006F5AE2"/>
    <w:rsid w:val="006F651F"/>
    <w:rsid w:val="006F714C"/>
    <w:rsid w:val="007001B2"/>
    <w:rsid w:val="00700331"/>
    <w:rsid w:val="007013DF"/>
    <w:rsid w:val="007034F9"/>
    <w:rsid w:val="00703E55"/>
    <w:rsid w:val="0070486C"/>
    <w:rsid w:val="007069AF"/>
    <w:rsid w:val="00706F73"/>
    <w:rsid w:val="00707539"/>
    <w:rsid w:val="007110A2"/>
    <w:rsid w:val="00711667"/>
    <w:rsid w:val="0071265A"/>
    <w:rsid w:val="00714BA6"/>
    <w:rsid w:val="00714E90"/>
    <w:rsid w:val="00722172"/>
    <w:rsid w:val="007221E9"/>
    <w:rsid w:val="00723B1C"/>
    <w:rsid w:val="007242AA"/>
    <w:rsid w:val="007252F4"/>
    <w:rsid w:val="0072646F"/>
    <w:rsid w:val="00730A6C"/>
    <w:rsid w:val="0073288C"/>
    <w:rsid w:val="0073613F"/>
    <w:rsid w:val="0073669A"/>
    <w:rsid w:val="00736CA0"/>
    <w:rsid w:val="00737BB3"/>
    <w:rsid w:val="007402FC"/>
    <w:rsid w:val="007425BE"/>
    <w:rsid w:val="00743171"/>
    <w:rsid w:val="007439FD"/>
    <w:rsid w:val="0074499F"/>
    <w:rsid w:val="00745F8B"/>
    <w:rsid w:val="00747368"/>
    <w:rsid w:val="007500E3"/>
    <w:rsid w:val="00750DB4"/>
    <w:rsid w:val="007518BF"/>
    <w:rsid w:val="00753F4D"/>
    <w:rsid w:val="00753FB4"/>
    <w:rsid w:val="00756369"/>
    <w:rsid w:val="00756B9B"/>
    <w:rsid w:val="0076006D"/>
    <w:rsid w:val="007600D1"/>
    <w:rsid w:val="00763BE7"/>
    <w:rsid w:val="00763CC4"/>
    <w:rsid w:val="0076472F"/>
    <w:rsid w:val="0076560A"/>
    <w:rsid w:val="007661AB"/>
    <w:rsid w:val="007669F9"/>
    <w:rsid w:val="007679DB"/>
    <w:rsid w:val="00770D7B"/>
    <w:rsid w:val="007718F2"/>
    <w:rsid w:val="007725FE"/>
    <w:rsid w:val="00774608"/>
    <w:rsid w:val="0077494A"/>
    <w:rsid w:val="007800BE"/>
    <w:rsid w:val="0078056C"/>
    <w:rsid w:val="00780D71"/>
    <w:rsid w:val="00781D4F"/>
    <w:rsid w:val="00782019"/>
    <w:rsid w:val="007826E8"/>
    <w:rsid w:val="00784A2C"/>
    <w:rsid w:val="0078586E"/>
    <w:rsid w:val="00791439"/>
    <w:rsid w:val="00791563"/>
    <w:rsid w:val="0079213A"/>
    <w:rsid w:val="00792357"/>
    <w:rsid w:val="007929BE"/>
    <w:rsid w:val="007932FA"/>
    <w:rsid w:val="0079414B"/>
    <w:rsid w:val="00797E08"/>
    <w:rsid w:val="00797F12"/>
    <w:rsid w:val="007A0495"/>
    <w:rsid w:val="007A5420"/>
    <w:rsid w:val="007B13F2"/>
    <w:rsid w:val="007B1804"/>
    <w:rsid w:val="007B4254"/>
    <w:rsid w:val="007B5BBD"/>
    <w:rsid w:val="007B5F89"/>
    <w:rsid w:val="007C1CC8"/>
    <w:rsid w:val="007C21FD"/>
    <w:rsid w:val="007C5244"/>
    <w:rsid w:val="007D1640"/>
    <w:rsid w:val="007D3952"/>
    <w:rsid w:val="007D5946"/>
    <w:rsid w:val="007D63F8"/>
    <w:rsid w:val="007D6C8A"/>
    <w:rsid w:val="007D789C"/>
    <w:rsid w:val="007E01B8"/>
    <w:rsid w:val="007E2B85"/>
    <w:rsid w:val="007E52D2"/>
    <w:rsid w:val="007E7687"/>
    <w:rsid w:val="007E78B4"/>
    <w:rsid w:val="007E799E"/>
    <w:rsid w:val="007F0378"/>
    <w:rsid w:val="007F1CE8"/>
    <w:rsid w:val="007F2494"/>
    <w:rsid w:val="007F3E89"/>
    <w:rsid w:val="007F4E1C"/>
    <w:rsid w:val="007F5A7B"/>
    <w:rsid w:val="007F7C96"/>
    <w:rsid w:val="00800043"/>
    <w:rsid w:val="008016EF"/>
    <w:rsid w:val="00803D59"/>
    <w:rsid w:val="00806932"/>
    <w:rsid w:val="00807AAA"/>
    <w:rsid w:val="008103DA"/>
    <w:rsid w:val="00810A4A"/>
    <w:rsid w:val="00812E1A"/>
    <w:rsid w:val="0081369B"/>
    <w:rsid w:val="00813CB7"/>
    <w:rsid w:val="008145D7"/>
    <w:rsid w:val="00817648"/>
    <w:rsid w:val="00817F90"/>
    <w:rsid w:val="0082147B"/>
    <w:rsid w:val="00821592"/>
    <w:rsid w:val="00823AE8"/>
    <w:rsid w:val="008257BB"/>
    <w:rsid w:val="00825F54"/>
    <w:rsid w:val="00831E15"/>
    <w:rsid w:val="00832AD9"/>
    <w:rsid w:val="00835165"/>
    <w:rsid w:val="00836967"/>
    <w:rsid w:val="008405DF"/>
    <w:rsid w:val="008406DE"/>
    <w:rsid w:val="0084153C"/>
    <w:rsid w:val="00842DE0"/>
    <w:rsid w:val="00843173"/>
    <w:rsid w:val="00843A38"/>
    <w:rsid w:val="008516D9"/>
    <w:rsid w:val="00852560"/>
    <w:rsid w:val="0085312A"/>
    <w:rsid w:val="00854D40"/>
    <w:rsid w:val="00856BE4"/>
    <w:rsid w:val="00857139"/>
    <w:rsid w:val="0085758A"/>
    <w:rsid w:val="00860B1C"/>
    <w:rsid w:val="00866486"/>
    <w:rsid w:val="00867D0B"/>
    <w:rsid w:val="00870C18"/>
    <w:rsid w:val="00871744"/>
    <w:rsid w:val="0087333D"/>
    <w:rsid w:val="008735EB"/>
    <w:rsid w:val="00873678"/>
    <w:rsid w:val="00873FC0"/>
    <w:rsid w:val="00876200"/>
    <w:rsid w:val="008768D7"/>
    <w:rsid w:val="00882AD5"/>
    <w:rsid w:val="00883D7A"/>
    <w:rsid w:val="00885622"/>
    <w:rsid w:val="00885FCE"/>
    <w:rsid w:val="00886BBE"/>
    <w:rsid w:val="00886D6C"/>
    <w:rsid w:val="00890600"/>
    <w:rsid w:val="00890B9A"/>
    <w:rsid w:val="0089404D"/>
    <w:rsid w:val="00894B20"/>
    <w:rsid w:val="00894E7C"/>
    <w:rsid w:val="00895672"/>
    <w:rsid w:val="0089648B"/>
    <w:rsid w:val="00896504"/>
    <w:rsid w:val="008966CF"/>
    <w:rsid w:val="008A048B"/>
    <w:rsid w:val="008A04DE"/>
    <w:rsid w:val="008A09A2"/>
    <w:rsid w:val="008A1AC4"/>
    <w:rsid w:val="008A2E70"/>
    <w:rsid w:val="008A4F76"/>
    <w:rsid w:val="008A55C7"/>
    <w:rsid w:val="008A5655"/>
    <w:rsid w:val="008A57F8"/>
    <w:rsid w:val="008A58CB"/>
    <w:rsid w:val="008A6483"/>
    <w:rsid w:val="008A7170"/>
    <w:rsid w:val="008A7578"/>
    <w:rsid w:val="008B10A7"/>
    <w:rsid w:val="008B247B"/>
    <w:rsid w:val="008B3DBE"/>
    <w:rsid w:val="008B5512"/>
    <w:rsid w:val="008B74E1"/>
    <w:rsid w:val="008B7F97"/>
    <w:rsid w:val="008C0377"/>
    <w:rsid w:val="008C14EF"/>
    <w:rsid w:val="008C3313"/>
    <w:rsid w:val="008C3B16"/>
    <w:rsid w:val="008C4289"/>
    <w:rsid w:val="008C575E"/>
    <w:rsid w:val="008C670D"/>
    <w:rsid w:val="008D10E6"/>
    <w:rsid w:val="008D1A04"/>
    <w:rsid w:val="008D4703"/>
    <w:rsid w:val="008D61B7"/>
    <w:rsid w:val="008D73A6"/>
    <w:rsid w:val="008E1E90"/>
    <w:rsid w:val="008E2746"/>
    <w:rsid w:val="008E4096"/>
    <w:rsid w:val="008E48D0"/>
    <w:rsid w:val="008E4D49"/>
    <w:rsid w:val="008E52F9"/>
    <w:rsid w:val="008E6B36"/>
    <w:rsid w:val="008E6CE5"/>
    <w:rsid w:val="008F2034"/>
    <w:rsid w:val="008F20DC"/>
    <w:rsid w:val="008F2B63"/>
    <w:rsid w:val="008F4C95"/>
    <w:rsid w:val="00900B6B"/>
    <w:rsid w:val="00902111"/>
    <w:rsid w:val="00902663"/>
    <w:rsid w:val="00902D58"/>
    <w:rsid w:val="0090354C"/>
    <w:rsid w:val="009049D0"/>
    <w:rsid w:val="00905060"/>
    <w:rsid w:val="00910220"/>
    <w:rsid w:val="0091416E"/>
    <w:rsid w:val="00914B49"/>
    <w:rsid w:val="0092112D"/>
    <w:rsid w:val="00921205"/>
    <w:rsid w:val="00924551"/>
    <w:rsid w:val="00925225"/>
    <w:rsid w:val="00925BBA"/>
    <w:rsid w:val="00927072"/>
    <w:rsid w:val="00927C55"/>
    <w:rsid w:val="009320FA"/>
    <w:rsid w:val="00933AC1"/>
    <w:rsid w:val="00933C6F"/>
    <w:rsid w:val="00935B33"/>
    <w:rsid w:val="00936251"/>
    <w:rsid w:val="00936714"/>
    <w:rsid w:val="009403D3"/>
    <w:rsid w:val="009426AC"/>
    <w:rsid w:val="00943FD5"/>
    <w:rsid w:val="009447C3"/>
    <w:rsid w:val="00946426"/>
    <w:rsid w:val="00946B30"/>
    <w:rsid w:val="00947E4C"/>
    <w:rsid w:val="00950A88"/>
    <w:rsid w:val="00951107"/>
    <w:rsid w:val="00951E2F"/>
    <w:rsid w:val="00952C7C"/>
    <w:rsid w:val="00953D40"/>
    <w:rsid w:val="009541A2"/>
    <w:rsid w:val="00955845"/>
    <w:rsid w:val="00961096"/>
    <w:rsid w:val="00961906"/>
    <w:rsid w:val="00963972"/>
    <w:rsid w:val="00964401"/>
    <w:rsid w:val="00964625"/>
    <w:rsid w:val="009656DB"/>
    <w:rsid w:val="00965A5B"/>
    <w:rsid w:val="009663B3"/>
    <w:rsid w:val="009666D9"/>
    <w:rsid w:val="00970985"/>
    <w:rsid w:val="00971969"/>
    <w:rsid w:val="00972DE7"/>
    <w:rsid w:val="00973273"/>
    <w:rsid w:val="00974788"/>
    <w:rsid w:val="009754A7"/>
    <w:rsid w:val="00977D19"/>
    <w:rsid w:val="00980F0D"/>
    <w:rsid w:val="009832B6"/>
    <w:rsid w:val="00983A07"/>
    <w:rsid w:val="00986450"/>
    <w:rsid w:val="00987589"/>
    <w:rsid w:val="00990230"/>
    <w:rsid w:val="0099040E"/>
    <w:rsid w:val="00995964"/>
    <w:rsid w:val="00995AD6"/>
    <w:rsid w:val="009961EF"/>
    <w:rsid w:val="00996803"/>
    <w:rsid w:val="009971D8"/>
    <w:rsid w:val="00997CF2"/>
    <w:rsid w:val="009A1C05"/>
    <w:rsid w:val="009A22AC"/>
    <w:rsid w:val="009A2443"/>
    <w:rsid w:val="009A381E"/>
    <w:rsid w:val="009A490D"/>
    <w:rsid w:val="009A5D07"/>
    <w:rsid w:val="009A5F3F"/>
    <w:rsid w:val="009A7942"/>
    <w:rsid w:val="009B03BD"/>
    <w:rsid w:val="009B184C"/>
    <w:rsid w:val="009B2178"/>
    <w:rsid w:val="009B256A"/>
    <w:rsid w:val="009B27DA"/>
    <w:rsid w:val="009B3BA9"/>
    <w:rsid w:val="009B5865"/>
    <w:rsid w:val="009B6C89"/>
    <w:rsid w:val="009C14AB"/>
    <w:rsid w:val="009C1C9C"/>
    <w:rsid w:val="009C2565"/>
    <w:rsid w:val="009C30CF"/>
    <w:rsid w:val="009C40FF"/>
    <w:rsid w:val="009C5EC3"/>
    <w:rsid w:val="009C6E99"/>
    <w:rsid w:val="009C7547"/>
    <w:rsid w:val="009C76C7"/>
    <w:rsid w:val="009D0640"/>
    <w:rsid w:val="009D281D"/>
    <w:rsid w:val="009D36ED"/>
    <w:rsid w:val="009D75B9"/>
    <w:rsid w:val="009E0641"/>
    <w:rsid w:val="009E200E"/>
    <w:rsid w:val="009E2B67"/>
    <w:rsid w:val="009E3036"/>
    <w:rsid w:val="009E3743"/>
    <w:rsid w:val="009E4D45"/>
    <w:rsid w:val="009E5100"/>
    <w:rsid w:val="009F026A"/>
    <w:rsid w:val="009F3529"/>
    <w:rsid w:val="009F4161"/>
    <w:rsid w:val="009F4584"/>
    <w:rsid w:val="009F5A8E"/>
    <w:rsid w:val="009F5C0D"/>
    <w:rsid w:val="009F60A0"/>
    <w:rsid w:val="009F639D"/>
    <w:rsid w:val="00A03B40"/>
    <w:rsid w:val="00A04AF9"/>
    <w:rsid w:val="00A04E41"/>
    <w:rsid w:val="00A0571D"/>
    <w:rsid w:val="00A06208"/>
    <w:rsid w:val="00A06DA1"/>
    <w:rsid w:val="00A07E2E"/>
    <w:rsid w:val="00A115D0"/>
    <w:rsid w:val="00A131C3"/>
    <w:rsid w:val="00A13594"/>
    <w:rsid w:val="00A1474A"/>
    <w:rsid w:val="00A15C8F"/>
    <w:rsid w:val="00A22977"/>
    <w:rsid w:val="00A2656E"/>
    <w:rsid w:val="00A267CA"/>
    <w:rsid w:val="00A26984"/>
    <w:rsid w:val="00A302CA"/>
    <w:rsid w:val="00A3198F"/>
    <w:rsid w:val="00A33F0F"/>
    <w:rsid w:val="00A33F3D"/>
    <w:rsid w:val="00A3414F"/>
    <w:rsid w:val="00A37F96"/>
    <w:rsid w:val="00A41704"/>
    <w:rsid w:val="00A417F6"/>
    <w:rsid w:val="00A42F29"/>
    <w:rsid w:val="00A43590"/>
    <w:rsid w:val="00A4537D"/>
    <w:rsid w:val="00A45DDB"/>
    <w:rsid w:val="00A460AA"/>
    <w:rsid w:val="00A46182"/>
    <w:rsid w:val="00A46708"/>
    <w:rsid w:val="00A52512"/>
    <w:rsid w:val="00A53AC0"/>
    <w:rsid w:val="00A575EE"/>
    <w:rsid w:val="00A60F00"/>
    <w:rsid w:val="00A62E66"/>
    <w:rsid w:val="00A63E05"/>
    <w:rsid w:val="00A64EF0"/>
    <w:rsid w:val="00A64F60"/>
    <w:rsid w:val="00A65D51"/>
    <w:rsid w:val="00A6626A"/>
    <w:rsid w:val="00A720BB"/>
    <w:rsid w:val="00A721F6"/>
    <w:rsid w:val="00A72CEC"/>
    <w:rsid w:val="00A72F3F"/>
    <w:rsid w:val="00A733CF"/>
    <w:rsid w:val="00A7404E"/>
    <w:rsid w:val="00A74E8B"/>
    <w:rsid w:val="00A7633A"/>
    <w:rsid w:val="00A76372"/>
    <w:rsid w:val="00A76A03"/>
    <w:rsid w:val="00A84F29"/>
    <w:rsid w:val="00A8578B"/>
    <w:rsid w:val="00A866B0"/>
    <w:rsid w:val="00A87169"/>
    <w:rsid w:val="00A87B45"/>
    <w:rsid w:val="00A911B7"/>
    <w:rsid w:val="00A92656"/>
    <w:rsid w:val="00A929CF"/>
    <w:rsid w:val="00A948F1"/>
    <w:rsid w:val="00A96552"/>
    <w:rsid w:val="00AA041D"/>
    <w:rsid w:val="00AA0D88"/>
    <w:rsid w:val="00AA21F2"/>
    <w:rsid w:val="00AA7B3D"/>
    <w:rsid w:val="00AB0D36"/>
    <w:rsid w:val="00AB3B18"/>
    <w:rsid w:val="00AB4289"/>
    <w:rsid w:val="00AB4BA0"/>
    <w:rsid w:val="00AB5297"/>
    <w:rsid w:val="00AB6730"/>
    <w:rsid w:val="00AB7141"/>
    <w:rsid w:val="00AB73B6"/>
    <w:rsid w:val="00AC13A5"/>
    <w:rsid w:val="00AC26D6"/>
    <w:rsid w:val="00AC423D"/>
    <w:rsid w:val="00AC54C7"/>
    <w:rsid w:val="00AD068A"/>
    <w:rsid w:val="00AD06A8"/>
    <w:rsid w:val="00AD0907"/>
    <w:rsid w:val="00AD120B"/>
    <w:rsid w:val="00AD1413"/>
    <w:rsid w:val="00AD1CFB"/>
    <w:rsid w:val="00AD1E24"/>
    <w:rsid w:val="00AD1F0E"/>
    <w:rsid w:val="00AD232D"/>
    <w:rsid w:val="00AD34E2"/>
    <w:rsid w:val="00AD6528"/>
    <w:rsid w:val="00AD6710"/>
    <w:rsid w:val="00AD6CAE"/>
    <w:rsid w:val="00AD78B8"/>
    <w:rsid w:val="00AD7B52"/>
    <w:rsid w:val="00AE0422"/>
    <w:rsid w:val="00AE09CB"/>
    <w:rsid w:val="00AE2A07"/>
    <w:rsid w:val="00AE397D"/>
    <w:rsid w:val="00AE40B1"/>
    <w:rsid w:val="00AE424F"/>
    <w:rsid w:val="00AE7546"/>
    <w:rsid w:val="00AF08C1"/>
    <w:rsid w:val="00AF2622"/>
    <w:rsid w:val="00AF5418"/>
    <w:rsid w:val="00AF5808"/>
    <w:rsid w:val="00AF7B26"/>
    <w:rsid w:val="00B00996"/>
    <w:rsid w:val="00B028C2"/>
    <w:rsid w:val="00B03294"/>
    <w:rsid w:val="00B03F11"/>
    <w:rsid w:val="00B0470B"/>
    <w:rsid w:val="00B05BBA"/>
    <w:rsid w:val="00B130F7"/>
    <w:rsid w:val="00B14AF1"/>
    <w:rsid w:val="00B1567C"/>
    <w:rsid w:val="00B157F7"/>
    <w:rsid w:val="00B15C3F"/>
    <w:rsid w:val="00B15C62"/>
    <w:rsid w:val="00B15C86"/>
    <w:rsid w:val="00B16D2E"/>
    <w:rsid w:val="00B171E7"/>
    <w:rsid w:val="00B17A8F"/>
    <w:rsid w:val="00B17B0C"/>
    <w:rsid w:val="00B20D83"/>
    <w:rsid w:val="00B2113D"/>
    <w:rsid w:val="00B21F9F"/>
    <w:rsid w:val="00B23857"/>
    <w:rsid w:val="00B240CB"/>
    <w:rsid w:val="00B27A09"/>
    <w:rsid w:val="00B301B0"/>
    <w:rsid w:val="00B32500"/>
    <w:rsid w:val="00B32640"/>
    <w:rsid w:val="00B3265E"/>
    <w:rsid w:val="00B33457"/>
    <w:rsid w:val="00B34485"/>
    <w:rsid w:val="00B35AF8"/>
    <w:rsid w:val="00B3627A"/>
    <w:rsid w:val="00B367E6"/>
    <w:rsid w:val="00B37192"/>
    <w:rsid w:val="00B40575"/>
    <w:rsid w:val="00B40603"/>
    <w:rsid w:val="00B40B98"/>
    <w:rsid w:val="00B41BB7"/>
    <w:rsid w:val="00B4241E"/>
    <w:rsid w:val="00B445C8"/>
    <w:rsid w:val="00B45F47"/>
    <w:rsid w:val="00B463A6"/>
    <w:rsid w:val="00B4676E"/>
    <w:rsid w:val="00B471EC"/>
    <w:rsid w:val="00B5180E"/>
    <w:rsid w:val="00B52FD4"/>
    <w:rsid w:val="00B53907"/>
    <w:rsid w:val="00B54505"/>
    <w:rsid w:val="00B56EAD"/>
    <w:rsid w:val="00B611A5"/>
    <w:rsid w:val="00B61B62"/>
    <w:rsid w:val="00B62286"/>
    <w:rsid w:val="00B64594"/>
    <w:rsid w:val="00B66361"/>
    <w:rsid w:val="00B66591"/>
    <w:rsid w:val="00B70BDA"/>
    <w:rsid w:val="00B7145E"/>
    <w:rsid w:val="00B7149F"/>
    <w:rsid w:val="00B73610"/>
    <w:rsid w:val="00B742E4"/>
    <w:rsid w:val="00B75B70"/>
    <w:rsid w:val="00B7698F"/>
    <w:rsid w:val="00B76E25"/>
    <w:rsid w:val="00B77B2E"/>
    <w:rsid w:val="00B83DC4"/>
    <w:rsid w:val="00B84547"/>
    <w:rsid w:val="00B90CC9"/>
    <w:rsid w:val="00B922DB"/>
    <w:rsid w:val="00B959C0"/>
    <w:rsid w:val="00B967F0"/>
    <w:rsid w:val="00B96C77"/>
    <w:rsid w:val="00B9790E"/>
    <w:rsid w:val="00BA0460"/>
    <w:rsid w:val="00BA1286"/>
    <w:rsid w:val="00BA1704"/>
    <w:rsid w:val="00BA255E"/>
    <w:rsid w:val="00BA2ED9"/>
    <w:rsid w:val="00BA2F5A"/>
    <w:rsid w:val="00BA4073"/>
    <w:rsid w:val="00BA58BF"/>
    <w:rsid w:val="00BA7722"/>
    <w:rsid w:val="00BB03C4"/>
    <w:rsid w:val="00BB0E3E"/>
    <w:rsid w:val="00BB1CAE"/>
    <w:rsid w:val="00BB5CC4"/>
    <w:rsid w:val="00BB6E2E"/>
    <w:rsid w:val="00BB75D4"/>
    <w:rsid w:val="00BB7758"/>
    <w:rsid w:val="00BC0460"/>
    <w:rsid w:val="00BC0E4F"/>
    <w:rsid w:val="00BC0F07"/>
    <w:rsid w:val="00BC1DE9"/>
    <w:rsid w:val="00BC30CE"/>
    <w:rsid w:val="00BC3B86"/>
    <w:rsid w:val="00BC45B5"/>
    <w:rsid w:val="00BC779D"/>
    <w:rsid w:val="00BC7CCC"/>
    <w:rsid w:val="00BD2492"/>
    <w:rsid w:val="00BD5E75"/>
    <w:rsid w:val="00BD6C58"/>
    <w:rsid w:val="00BE2922"/>
    <w:rsid w:val="00BE2F8B"/>
    <w:rsid w:val="00BE37CB"/>
    <w:rsid w:val="00BE5173"/>
    <w:rsid w:val="00BE65CF"/>
    <w:rsid w:val="00BE733F"/>
    <w:rsid w:val="00BF1BA5"/>
    <w:rsid w:val="00BF4E6E"/>
    <w:rsid w:val="00BF6C12"/>
    <w:rsid w:val="00C01697"/>
    <w:rsid w:val="00C02222"/>
    <w:rsid w:val="00C0262C"/>
    <w:rsid w:val="00C040D7"/>
    <w:rsid w:val="00C04407"/>
    <w:rsid w:val="00C0491B"/>
    <w:rsid w:val="00C107C5"/>
    <w:rsid w:val="00C123DD"/>
    <w:rsid w:val="00C127AC"/>
    <w:rsid w:val="00C134BE"/>
    <w:rsid w:val="00C1369F"/>
    <w:rsid w:val="00C1390D"/>
    <w:rsid w:val="00C1453E"/>
    <w:rsid w:val="00C167BF"/>
    <w:rsid w:val="00C20B81"/>
    <w:rsid w:val="00C220D1"/>
    <w:rsid w:val="00C235B9"/>
    <w:rsid w:val="00C2394D"/>
    <w:rsid w:val="00C2463D"/>
    <w:rsid w:val="00C2523F"/>
    <w:rsid w:val="00C272E8"/>
    <w:rsid w:val="00C27D61"/>
    <w:rsid w:val="00C27DED"/>
    <w:rsid w:val="00C315FA"/>
    <w:rsid w:val="00C31F6D"/>
    <w:rsid w:val="00C325DE"/>
    <w:rsid w:val="00C3303C"/>
    <w:rsid w:val="00C338F8"/>
    <w:rsid w:val="00C34C21"/>
    <w:rsid w:val="00C351C6"/>
    <w:rsid w:val="00C353AA"/>
    <w:rsid w:val="00C365CD"/>
    <w:rsid w:val="00C37980"/>
    <w:rsid w:val="00C4001C"/>
    <w:rsid w:val="00C41162"/>
    <w:rsid w:val="00C4135D"/>
    <w:rsid w:val="00C453C0"/>
    <w:rsid w:val="00C456B9"/>
    <w:rsid w:val="00C45AE2"/>
    <w:rsid w:val="00C45B70"/>
    <w:rsid w:val="00C4754D"/>
    <w:rsid w:val="00C4761F"/>
    <w:rsid w:val="00C505A9"/>
    <w:rsid w:val="00C5142E"/>
    <w:rsid w:val="00C55554"/>
    <w:rsid w:val="00C57DBC"/>
    <w:rsid w:val="00C603A9"/>
    <w:rsid w:val="00C60BB3"/>
    <w:rsid w:val="00C61AA7"/>
    <w:rsid w:val="00C623C0"/>
    <w:rsid w:val="00C6282B"/>
    <w:rsid w:val="00C629D5"/>
    <w:rsid w:val="00C62C5D"/>
    <w:rsid w:val="00C63C89"/>
    <w:rsid w:val="00C64940"/>
    <w:rsid w:val="00C64EAA"/>
    <w:rsid w:val="00C71F28"/>
    <w:rsid w:val="00C72433"/>
    <w:rsid w:val="00C725CD"/>
    <w:rsid w:val="00C7297E"/>
    <w:rsid w:val="00C72C91"/>
    <w:rsid w:val="00C73400"/>
    <w:rsid w:val="00C769C1"/>
    <w:rsid w:val="00C80C26"/>
    <w:rsid w:val="00C821E8"/>
    <w:rsid w:val="00C82730"/>
    <w:rsid w:val="00C857DB"/>
    <w:rsid w:val="00C86D09"/>
    <w:rsid w:val="00C90542"/>
    <w:rsid w:val="00C924E6"/>
    <w:rsid w:val="00C92F7B"/>
    <w:rsid w:val="00C951D5"/>
    <w:rsid w:val="00C96251"/>
    <w:rsid w:val="00CA1EC6"/>
    <w:rsid w:val="00CA2F59"/>
    <w:rsid w:val="00CA3D4E"/>
    <w:rsid w:val="00CA5A07"/>
    <w:rsid w:val="00CA77A9"/>
    <w:rsid w:val="00CA7AA6"/>
    <w:rsid w:val="00CA7AC5"/>
    <w:rsid w:val="00CB03D9"/>
    <w:rsid w:val="00CB1761"/>
    <w:rsid w:val="00CB35FE"/>
    <w:rsid w:val="00CB5C45"/>
    <w:rsid w:val="00CB7B8C"/>
    <w:rsid w:val="00CB7EAC"/>
    <w:rsid w:val="00CC000A"/>
    <w:rsid w:val="00CC1B5A"/>
    <w:rsid w:val="00CC2130"/>
    <w:rsid w:val="00CC25A4"/>
    <w:rsid w:val="00CC3951"/>
    <w:rsid w:val="00CC40CF"/>
    <w:rsid w:val="00CC578B"/>
    <w:rsid w:val="00CC7E4B"/>
    <w:rsid w:val="00CC7F92"/>
    <w:rsid w:val="00CD0B97"/>
    <w:rsid w:val="00CD1F5F"/>
    <w:rsid w:val="00CD74CB"/>
    <w:rsid w:val="00CD7B97"/>
    <w:rsid w:val="00CE0C3D"/>
    <w:rsid w:val="00CE1136"/>
    <w:rsid w:val="00CE12E2"/>
    <w:rsid w:val="00CE2CC9"/>
    <w:rsid w:val="00CE2E29"/>
    <w:rsid w:val="00CE35C7"/>
    <w:rsid w:val="00CE385E"/>
    <w:rsid w:val="00CE3A0D"/>
    <w:rsid w:val="00CE3A36"/>
    <w:rsid w:val="00CE43EA"/>
    <w:rsid w:val="00CE47BE"/>
    <w:rsid w:val="00CE504C"/>
    <w:rsid w:val="00CE5D76"/>
    <w:rsid w:val="00CF201E"/>
    <w:rsid w:val="00CF428F"/>
    <w:rsid w:val="00CF42DD"/>
    <w:rsid w:val="00CF44E7"/>
    <w:rsid w:val="00CF4B0F"/>
    <w:rsid w:val="00CF5759"/>
    <w:rsid w:val="00CF5FF1"/>
    <w:rsid w:val="00CF6EDD"/>
    <w:rsid w:val="00D0168C"/>
    <w:rsid w:val="00D027DC"/>
    <w:rsid w:val="00D0321A"/>
    <w:rsid w:val="00D050FB"/>
    <w:rsid w:val="00D05671"/>
    <w:rsid w:val="00D06572"/>
    <w:rsid w:val="00D06C92"/>
    <w:rsid w:val="00D07106"/>
    <w:rsid w:val="00D105FB"/>
    <w:rsid w:val="00D113BF"/>
    <w:rsid w:val="00D1693D"/>
    <w:rsid w:val="00D2053D"/>
    <w:rsid w:val="00D20752"/>
    <w:rsid w:val="00D20F7B"/>
    <w:rsid w:val="00D23759"/>
    <w:rsid w:val="00D24DF5"/>
    <w:rsid w:val="00D2562A"/>
    <w:rsid w:val="00D310CB"/>
    <w:rsid w:val="00D3211F"/>
    <w:rsid w:val="00D32A4B"/>
    <w:rsid w:val="00D33AA9"/>
    <w:rsid w:val="00D358CF"/>
    <w:rsid w:val="00D379E7"/>
    <w:rsid w:val="00D421BE"/>
    <w:rsid w:val="00D423AD"/>
    <w:rsid w:val="00D42BC4"/>
    <w:rsid w:val="00D43BFD"/>
    <w:rsid w:val="00D461A3"/>
    <w:rsid w:val="00D46258"/>
    <w:rsid w:val="00D464B8"/>
    <w:rsid w:val="00D4725C"/>
    <w:rsid w:val="00D509B2"/>
    <w:rsid w:val="00D51FBF"/>
    <w:rsid w:val="00D53C74"/>
    <w:rsid w:val="00D53CF9"/>
    <w:rsid w:val="00D540B2"/>
    <w:rsid w:val="00D56D5A"/>
    <w:rsid w:val="00D56EAB"/>
    <w:rsid w:val="00D61030"/>
    <w:rsid w:val="00D61733"/>
    <w:rsid w:val="00D62F2A"/>
    <w:rsid w:val="00D6314D"/>
    <w:rsid w:val="00D633E5"/>
    <w:rsid w:val="00D6362F"/>
    <w:rsid w:val="00D704AB"/>
    <w:rsid w:val="00D76339"/>
    <w:rsid w:val="00D81660"/>
    <w:rsid w:val="00D81829"/>
    <w:rsid w:val="00D8190D"/>
    <w:rsid w:val="00D823CA"/>
    <w:rsid w:val="00D854FB"/>
    <w:rsid w:val="00D85A8C"/>
    <w:rsid w:val="00D85C59"/>
    <w:rsid w:val="00D91ECA"/>
    <w:rsid w:val="00D93FC3"/>
    <w:rsid w:val="00D941A9"/>
    <w:rsid w:val="00D9566C"/>
    <w:rsid w:val="00D973CC"/>
    <w:rsid w:val="00D9744E"/>
    <w:rsid w:val="00D97890"/>
    <w:rsid w:val="00D97CCA"/>
    <w:rsid w:val="00D97E15"/>
    <w:rsid w:val="00DA0B72"/>
    <w:rsid w:val="00DA1299"/>
    <w:rsid w:val="00DA2337"/>
    <w:rsid w:val="00DA2F91"/>
    <w:rsid w:val="00DA5A22"/>
    <w:rsid w:val="00DA77F4"/>
    <w:rsid w:val="00DB0627"/>
    <w:rsid w:val="00DB09F8"/>
    <w:rsid w:val="00DB1440"/>
    <w:rsid w:val="00DB1E57"/>
    <w:rsid w:val="00DB2AE1"/>
    <w:rsid w:val="00DB38D4"/>
    <w:rsid w:val="00DB3A34"/>
    <w:rsid w:val="00DB508B"/>
    <w:rsid w:val="00DB59A8"/>
    <w:rsid w:val="00DB5A9C"/>
    <w:rsid w:val="00DB5C5B"/>
    <w:rsid w:val="00DB7A69"/>
    <w:rsid w:val="00DC020D"/>
    <w:rsid w:val="00DC0D31"/>
    <w:rsid w:val="00DC1A47"/>
    <w:rsid w:val="00DC1D86"/>
    <w:rsid w:val="00DC29A7"/>
    <w:rsid w:val="00DC4036"/>
    <w:rsid w:val="00DC5129"/>
    <w:rsid w:val="00DC51E4"/>
    <w:rsid w:val="00DC5841"/>
    <w:rsid w:val="00DC587C"/>
    <w:rsid w:val="00DC7AFC"/>
    <w:rsid w:val="00DC7B70"/>
    <w:rsid w:val="00DD1A11"/>
    <w:rsid w:val="00DD1A68"/>
    <w:rsid w:val="00DD1D1A"/>
    <w:rsid w:val="00DD1F14"/>
    <w:rsid w:val="00DD648A"/>
    <w:rsid w:val="00DE0E6B"/>
    <w:rsid w:val="00DE277D"/>
    <w:rsid w:val="00DE34E9"/>
    <w:rsid w:val="00DE415D"/>
    <w:rsid w:val="00DE4FF6"/>
    <w:rsid w:val="00DF3036"/>
    <w:rsid w:val="00DF3057"/>
    <w:rsid w:val="00DF3691"/>
    <w:rsid w:val="00DF39FA"/>
    <w:rsid w:val="00DF3D4A"/>
    <w:rsid w:val="00DF3EBE"/>
    <w:rsid w:val="00DF441F"/>
    <w:rsid w:val="00DF4C5C"/>
    <w:rsid w:val="00DF5153"/>
    <w:rsid w:val="00DF69A3"/>
    <w:rsid w:val="00DF7608"/>
    <w:rsid w:val="00DF7AB0"/>
    <w:rsid w:val="00E00DE3"/>
    <w:rsid w:val="00E01D6D"/>
    <w:rsid w:val="00E01F0C"/>
    <w:rsid w:val="00E02BC1"/>
    <w:rsid w:val="00E02C8A"/>
    <w:rsid w:val="00E036EB"/>
    <w:rsid w:val="00E050E2"/>
    <w:rsid w:val="00E06C01"/>
    <w:rsid w:val="00E1004D"/>
    <w:rsid w:val="00E10256"/>
    <w:rsid w:val="00E10879"/>
    <w:rsid w:val="00E11F23"/>
    <w:rsid w:val="00E135E3"/>
    <w:rsid w:val="00E141FF"/>
    <w:rsid w:val="00E156D0"/>
    <w:rsid w:val="00E15724"/>
    <w:rsid w:val="00E172C2"/>
    <w:rsid w:val="00E174DA"/>
    <w:rsid w:val="00E178C6"/>
    <w:rsid w:val="00E20568"/>
    <w:rsid w:val="00E208F5"/>
    <w:rsid w:val="00E2305C"/>
    <w:rsid w:val="00E23B7C"/>
    <w:rsid w:val="00E24BA0"/>
    <w:rsid w:val="00E2723E"/>
    <w:rsid w:val="00E31EDC"/>
    <w:rsid w:val="00E3224A"/>
    <w:rsid w:val="00E3418E"/>
    <w:rsid w:val="00E34646"/>
    <w:rsid w:val="00E357EC"/>
    <w:rsid w:val="00E36C6D"/>
    <w:rsid w:val="00E3748C"/>
    <w:rsid w:val="00E45467"/>
    <w:rsid w:val="00E46A7C"/>
    <w:rsid w:val="00E50DF0"/>
    <w:rsid w:val="00E517AE"/>
    <w:rsid w:val="00E51C2D"/>
    <w:rsid w:val="00E5311E"/>
    <w:rsid w:val="00E54B63"/>
    <w:rsid w:val="00E55D67"/>
    <w:rsid w:val="00E57253"/>
    <w:rsid w:val="00E60260"/>
    <w:rsid w:val="00E60772"/>
    <w:rsid w:val="00E60B7C"/>
    <w:rsid w:val="00E61A58"/>
    <w:rsid w:val="00E61B1D"/>
    <w:rsid w:val="00E624AD"/>
    <w:rsid w:val="00E625D6"/>
    <w:rsid w:val="00E646E8"/>
    <w:rsid w:val="00E647A0"/>
    <w:rsid w:val="00E64BAB"/>
    <w:rsid w:val="00E654C5"/>
    <w:rsid w:val="00E65AE1"/>
    <w:rsid w:val="00E65BCB"/>
    <w:rsid w:val="00E660A8"/>
    <w:rsid w:val="00E66ACF"/>
    <w:rsid w:val="00E70F54"/>
    <w:rsid w:val="00E71484"/>
    <w:rsid w:val="00E72C31"/>
    <w:rsid w:val="00E80E82"/>
    <w:rsid w:val="00E81C93"/>
    <w:rsid w:val="00E8207E"/>
    <w:rsid w:val="00E82504"/>
    <w:rsid w:val="00E825A0"/>
    <w:rsid w:val="00E8361A"/>
    <w:rsid w:val="00E83FCE"/>
    <w:rsid w:val="00E85229"/>
    <w:rsid w:val="00E859AA"/>
    <w:rsid w:val="00E86CEE"/>
    <w:rsid w:val="00E9165F"/>
    <w:rsid w:val="00E91E43"/>
    <w:rsid w:val="00E94882"/>
    <w:rsid w:val="00E95458"/>
    <w:rsid w:val="00E962EF"/>
    <w:rsid w:val="00EA04AD"/>
    <w:rsid w:val="00EA0EA1"/>
    <w:rsid w:val="00EA1355"/>
    <w:rsid w:val="00EA3935"/>
    <w:rsid w:val="00EA3D38"/>
    <w:rsid w:val="00EA52D9"/>
    <w:rsid w:val="00EA6978"/>
    <w:rsid w:val="00EA69D9"/>
    <w:rsid w:val="00EB10C3"/>
    <w:rsid w:val="00EB1A21"/>
    <w:rsid w:val="00EB2949"/>
    <w:rsid w:val="00EB3480"/>
    <w:rsid w:val="00EB3DF6"/>
    <w:rsid w:val="00EB4063"/>
    <w:rsid w:val="00EB4882"/>
    <w:rsid w:val="00EB5235"/>
    <w:rsid w:val="00EB60F2"/>
    <w:rsid w:val="00EB64D2"/>
    <w:rsid w:val="00EB7387"/>
    <w:rsid w:val="00EB761A"/>
    <w:rsid w:val="00EC345E"/>
    <w:rsid w:val="00EC3C27"/>
    <w:rsid w:val="00EC4AD0"/>
    <w:rsid w:val="00EC4CA4"/>
    <w:rsid w:val="00EC70D8"/>
    <w:rsid w:val="00EC74D9"/>
    <w:rsid w:val="00ED085F"/>
    <w:rsid w:val="00ED2B8E"/>
    <w:rsid w:val="00ED2CBF"/>
    <w:rsid w:val="00ED4C6A"/>
    <w:rsid w:val="00ED69C1"/>
    <w:rsid w:val="00ED6C0E"/>
    <w:rsid w:val="00ED70E0"/>
    <w:rsid w:val="00EE04B9"/>
    <w:rsid w:val="00EE0DB1"/>
    <w:rsid w:val="00EE3222"/>
    <w:rsid w:val="00EE3769"/>
    <w:rsid w:val="00EE492F"/>
    <w:rsid w:val="00EE5700"/>
    <w:rsid w:val="00EE5CF5"/>
    <w:rsid w:val="00EE7F08"/>
    <w:rsid w:val="00EF2069"/>
    <w:rsid w:val="00EF3506"/>
    <w:rsid w:val="00EF5B8B"/>
    <w:rsid w:val="00EF689B"/>
    <w:rsid w:val="00EF72A4"/>
    <w:rsid w:val="00F007DE"/>
    <w:rsid w:val="00F02933"/>
    <w:rsid w:val="00F04BC2"/>
    <w:rsid w:val="00F064E5"/>
    <w:rsid w:val="00F07601"/>
    <w:rsid w:val="00F107B6"/>
    <w:rsid w:val="00F1103A"/>
    <w:rsid w:val="00F12E56"/>
    <w:rsid w:val="00F13506"/>
    <w:rsid w:val="00F145A4"/>
    <w:rsid w:val="00F14AC7"/>
    <w:rsid w:val="00F207FF"/>
    <w:rsid w:val="00F20DE1"/>
    <w:rsid w:val="00F227C6"/>
    <w:rsid w:val="00F246D3"/>
    <w:rsid w:val="00F251BD"/>
    <w:rsid w:val="00F26EDD"/>
    <w:rsid w:val="00F30067"/>
    <w:rsid w:val="00F33F5B"/>
    <w:rsid w:val="00F3425B"/>
    <w:rsid w:val="00F354C0"/>
    <w:rsid w:val="00F3631C"/>
    <w:rsid w:val="00F36E30"/>
    <w:rsid w:val="00F37309"/>
    <w:rsid w:val="00F42FEB"/>
    <w:rsid w:val="00F436E9"/>
    <w:rsid w:val="00F444A2"/>
    <w:rsid w:val="00F44732"/>
    <w:rsid w:val="00F46CCB"/>
    <w:rsid w:val="00F50F90"/>
    <w:rsid w:val="00F53419"/>
    <w:rsid w:val="00F5406E"/>
    <w:rsid w:val="00F5411B"/>
    <w:rsid w:val="00F54272"/>
    <w:rsid w:val="00F54891"/>
    <w:rsid w:val="00F55472"/>
    <w:rsid w:val="00F56628"/>
    <w:rsid w:val="00F57772"/>
    <w:rsid w:val="00F65787"/>
    <w:rsid w:val="00F65E9D"/>
    <w:rsid w:val="00F70DBC"/>
    <w:rsid w:val="00F70F9A"/>
    <w:rsid w:val="00F72032"/>
    <w:rsid w:val="00F72437"/>
    <w:rsid w:val="00F73041"/>
    <w:rsid w:val="00F737F5"/>
    <w:rsid w:val="00F74E15"/>
    <w:rsid w:val="00F754D1"/>
    <w:rsid w:val="00F76017"/>
    <w:rsid w:val="00F779D8"/>
    <w:rsid w:val="00F8185F"/>
    <w:rsid w:val="00F822E8"/>
    <w:rsid w:val="00F82561"/>
    <w:rsid w:val="00F85B3E"/>
    <w:rsid w:val="00F86374"/>
    <w:rsid w:val="00F87E19"/>
    <w:rsid w:val="00F90C5E"/>
    <w:rsid w:val="00F925F1"/>
    <w:rsid w:val="00F93556"/>
    <w:rsid w:val="00F94946"/>
    <w:rsid w:val="00F949E0"/>
    <w:rsid w:val="00F9542A"/>
    <w:rsid w:val="00F9600E"/>
    <w:rsid w:val="00F973F8"/>
    <w:rsid w:val="00F976E8"/>
    <w:rsid w:val="00FA1B5D"/>
    <w:rsid w:val="00FA1F9D"/>
    <w:rsid w:val="00FA2828"/>
    <w:rsid w:val="00FA4A45"/>
    <w:rsid w:val="00FA56BD"/>
    <w:rsid w:val="00FA5845"/>
    <w:rsid w:val="00FA7737"/>
    <w:rsid w:val="00FB12A9"/>
    <w:rsid w:val="00FB3F2D"/>
    <w:rsid w:val="00FB3FD3"/>
    <w:rsid w:val="00FB428F"/>
    <w:rsid w:val="00FB54ED"/>
    <w:rsid w:val="00FB58E1"/>
    <w:rsid w:val="00FB69A8"/>
    <w:rsid w:val="00FC1505"/>
    <w:rsid w:val="00FC1C1C"/>
    <w:rsid w:val="00FC1FCE"/>
    <w:rsid w:val="00FC407C"/>
    <w:rsid w:val="00FC444D"/>
    <w:rsid w:val="00FC62B3"/>
    <w:rsid w:val="00FC683C"/>
    <w:rsid w:val="00FC77CD"/>
    <w:rsid w:val="00FD055A"/>
    <w:rsid w:val="00FD1B92"/>
    <w:rsid w:val="00FD1E3E"/>
    <w:rsid w:val="00FD1E8A"/>
    <w:rsid w:val="00FD32A7"/>
    <w:rsid w:val="00FD48AE"/>
    <w:rsid w:val="00FD4C82"/>
    <w:rsid w:val="00FD53C9"/>
    <w:rsid w:val="00FD6D5E"/>
    <w:rsid w:val="00FD7340"/>
    <w:rsid w:val="00FE1AC1"/>
    <w:rsid w:val="00FE1D21"/>
    <w:rsid w:val="00FE1D62"/>
    <w:rsid w:val="00FE24A4"/>
    <w:rsid w:val="00FE2B84"/>
    <w:rsid w:val="00FE2EC4"/>
    <w:rsid w:val="00FE59C9"/>
    <w:rsid w:val="00FE749F"/>
    <w:rsid w:val="00FE7F8C"/>
    <w:rsid w:val="00FF0E7E"/>
    <w:rsid w:val="00FF14F7"/>
    <w:rsid w:val="00FF28F8"/>
    <w:rsid w:val="00FF2BBB"/>
    <w:rsid w:val="00FF44A0"/>
    <w:rsid w:val="00FF6C8F"/>
    <w:rsid w:val="00FF6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C99CC4F2-8607-4712-9C10-57C729A0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E2E29"/>
    <w:pPr>
      <w:widowControl w:val="0"/>
      <w:jc w:val="both"/>
    </w:pPr>
    <w:rPr>
      <w:kern w:val="2"/>
      <w:sz w:val="21"/>
      <w:szCs w:val="24"/>
    </w:rPr>
  </w:style>
  <w:style w:type="paragraph" w:styleId="1">
    <w:name w:val="heading 1"/>
    <w:aliases w:val="Heading 0,H1,PIM 1,Heading 11,level 1,Level 1 Head,h1,123321,Level 1 Topic Heading"/>
    <w:basedOn w:val="a2"/>
    <w:next w:val="a2"/>
    <w:qFormat/>
    <w:rsid w:val="00CE2E29"/>
    <w:pPr>
      <w:keepNext/>
      <w:spacing w:beforeLines="100" w:afterLines="100"/>
      <w:ind w:firstLineChars="200" w:firstLine="200"/>
      <w:jc w:val="center"/>
      <w:outlineLvl w:val="0"/>
    </w:pPr>
    <w:rPr>
      <w:rFonts w:ascii="黑体" w:eastAsia="黑体"/>
      <w:sz w:val="32"/>
      <w:szCs w:val="32"/>
    </w:rPr>
  </w:style>
  <w:style w:type="paragraph" w:styleId="22">
    <w:name w:val="heading 2"/>
    <w:aliases w:val="标题 2 Char Char,H2,Heading 2 Hidden,Heading 2 CCBS,2nd level,h2,2,Header 2,PIM2,l2,Level 2 Head,proj2,proj21,proj22,proj23,proj24,proj25,proj26,proj27,proj28,proj29,proj210,proj211,proj212,proj221,proj231,proj241,proj251,proj261,proj271,proj281"/>
    <w:basedOn w:val="a2"/>
    <w:next w:val="a2"/>
    <w:qFormat/>
    <w:rsid w:val="00CE2E29"/>
    <w:pPr>
      <w:keepNext/>
      <w:keepLines/>
      <w:spacing w:beforeLines="100" w:afterLines="100"/>
      <w:ind w:firstLineChars="200" w:firstLine="200"/>
      <w:outlineLvl w:val="1"/>
    </w:pPr>
    <w:rPr>
      <w:rFonts w:ascii="Arial" w:hAnsi="Arial"/>
      <w:b/>
      <w:sz w:val="28"/>
      <w:szCs w:val="28"/>
    </w:rPr>
  </w:style>
  <w:style w:type="paragraph" w:styleId="31">
    <w:name w:val="heading 3"/>
    <w:aliases w:val="Heading 3 - old,H3,l3,CT,h3,3rd level,Level 3 Head,level_3,PIM 3,sect1.2.3,Bold Head,bh,3,heading 3,标题 4.1.1,Fab-3,sect1.2.31,sect1.2.32,sect1.2.311,sect1.2.33,sect1.2.312,Title3,sl3,Heading 3under,- Maj Side,prop3,3heading,Heading 31,Map,H31,HeadC"/>
    <w:basedOn w:val="a2"/>
    <w:next w:val="a2"/>
    <w:qFormat/>
    <w:rsid w:val="00CE2E29"/>
    <w:pPr>
      <w:numPr>
        <w:ilvl w:val="2"/>
        <w:numId w:val="14"/>
      </w:numPr>
      <w:spacing w:before="260" w:after="260" w:line="416" w:lineRule="auto"/>
      <w:outlineLvl w:val="2"/>
    </w:pPr>
    <w:rPr>
      <w:rFonts w:ascii="仿宋_GB2312" w:eastAsia="仿宋_GB2312"/>
      <w:sz w:val="24"/>
      <w:szCs w:val="20"/>
    </w:rPr>
  </w:style>
  <w:style w:type="paragraph" w:styleId="41">
    <w:name w:val="heading 4"/>
    <w:aliases w:val="H4,PIM 4,h4,Fab-4,T5,Ref Heading 1,rh1,Heading sql,sect 1.2.3.4"/>
    <w:basedOn w:val="a2"/>
    <w:next w:val="a2"/>
    <w:qFormat/>
    <w:rsid w:val="00CE2E29"/>
    <w:pPr>
      <w:keepNext/>
      <w:keepLines/>
      <w:numPr>
        <w:ilvl w:val="3"/>
        <w:numId w:val="14"/>
      </w:numPr>
      <w:spacing w:before="280" w:after="290" w:line="376" w:lineRule="auto"/>
      <w:ind w:firstLineChars="200" w:firstLine="200"/>
      <w:outlineLvl w:val="3"/>
    </w:pPr>
    <w:rPr>
      <w:rFonts w:ascii="Arial" w:eastAsia="黑体" w:hAnsi="Arial"/>
      <w:b/>
      <w:bCs/>
      <w:sz w:val="28"/>
      <w:szCs w:val="28"/>
    </w:rPr>
  </w:style>
  <w:style w:type="paragraph" w:styleId="51">
    <w:name w:val="heading 5"/>
    <w:basedOn w:val="a2"/>
    <w:next w:val="a2"/>
    <w:qFormat/>
    <w:rsid w:val="00CE2E29"/>
    <w:pPr>
      <w:keepNext/>
      <w:keepLines/>
      <w:numPr>
        <w:ilvl w:val="4"/>
        <w:numId w:val="14"/>
      </w:numPr>
      <w:spacing w:before="280" w:after="290" w:line="376" w:lineRule="auto"/>
      <w:ind w:firstLineChars="200" w:firstLine="200"/>
      <w:outlineLvl w:val="4"/>
    </w:pPr>
    <w:rPr>
      <w:b/>
      <w:bCs/>
      <w:sz w:val="28"/>
      <w:szCs w:val="28"/>
    </w:rPr>
  </w:style>
  <w:style w:type="paragraph" w:styleId="6">
    <w:name w:val="heading 6"/>
    <w:basedOn w:val="a2"/>
    <w:next w:val="a2"/>
    <w:qFormat/>
    <w:rsid w:val="00CE2E29"/>
    <w:pPr>
      <w:keepNext/>
      <w:keepLines/>
      <w:numPr>
        <w:ilvl w:val="5"/>
        <w:numId w:val="14"/>
      </w:numPr>
      <w:spacing w:before="240" w:after="64" w:line="320" w:lineRule="auto"/>
      <w:ind w:firstLineChars="200" w:firstLine="200"/>
      <w:outlineLvl w:val="5"/>
    </w:pPr>
    <w:rPr>
      <w:rFonts w:ascii="Arial" w:eastAsia="黑体" w:hAnsi="Arial"/>
      <w:b/>
      <w:bCs/>
      <w:sz w:val="24"/>
    </w:rPr>
  </w:style>
  <w:style w:type="paragraph" w:styleId="7">
    <w:name w:val="heading 7"/>
    <w:basedOn w:val="a2"/>
    <w:next w:val="a2"/>
    <w:qFormat/>
    <w:rsid w:val="00CE2E29"/>
    <w:pPr>
      <w:keepNext/>
      <w:keepLines/>
      <w:numPr>
        <w:ilvl w:val="6"/>
        <w:numId w:val="14"/>
      </w:numPr>
      <w:spacing w:before="240" w:after="64" w:line="320" w:lineRule="auto"/>
      <w:ind w:firstLineChars="200" w:firstLine="200"/>
      <w:outlineLvl w:val="6"/>
    </w:pPr>
    <w:rPr>
      <w:b/>
      <w:bCs/>
      <w:sz w:val="24"/>
    </w:rPr>
  </w:style>
  <w:style w:type="paragraph" w:styleId="8">
    <w:name w:val="heading 8"/>
    <w:basedOn w:val="a2"/>
    <w:next w:val="a2"/>
    <w:qFormat/>
    <w:rsid w:val="00CE2E29"/>
    <w:pPr>
      <w:keepNext/>
      <w:keepLines/>
      <w:numPr>
        <w:ilvl w:val="7"/>
        <w:numId w:val="14"/>
      </w:numPr>
      <w:spacing w:before="240" w:after="64" w:line="320" w:lineRule="auto"/>
      <w:ind w:firstLineChars="200" w:firstLine="200"/>
      <w:outlineLvl w:val="7"/>
    </w:pPr>
    <w:rPr>
      <w:rFonts w:ascii="Arial" w:eastAsia="黑体" w:hAnsi="Arial"/>
      <w:sz w:val="24"/>
    </w:rPr>
  </w:style>
  <w:style w:type="paragraph" w:styleId="9">
    <w:name w:val="heading 9"/>
    <w:basedOn w:val="a2"/>
    <w:next w:val="a2"/>
    <w:qFormat/>
    <w:rsid w:val="00CE2E29"/>
    <w:pPr>
      <w:keepNext/>
      <w:keepLines/>
      <w:numPr>
        <w:ilvl w:val="8"/>
        <w:numId w:val="14"/>
      </w:numPr>
      <w:spacing w:before="240" w:after="64" w:line="320" w:lineRule="auto"/>
      <w:ind w:firstLineChars="200" w:firstLine="200"/>
      <w:outlineLvl w:val="8"/>
    </w:pPr>
    <w:rPr>
      <w:rFonts w:ascii="Arial" w:eastAsia="黑体" w:hAnsi="Arial"/>
      <w:sz w:val="24"/>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211">
    <w:name w:val="样式 标题 2 + 段前: 1 行 段后: 1 行"/>
    <w:basedOn w:val="22"/>
    <w:rsid w:val="00CE2E29"/>
    <w:pPr>
      <w:numPr>
        <w:numId w:val="12"/>
      </w:numPr>
      <w:spacing w:before="447" w:after="447"/>
    </w:pPr>
    <w:rPr>
      <w:b w:val="0"/>
      <w:szCs w:val="20"/>
    </w:rPr>
  </w:style>
  <w:style w:type="paragraph" w:customStyle="1" w:styleId="211211">
    <w:name w:val="样式 样式 标题 2 + 段前: 1 行 段后: 1 行2 + 段前: 1 行 段后: 1 行"/>
    <w:basedOn w:val="2112"/>
    <w:rsid w:val="00CE2E29"/>
    <w:pPr>
      <w:numPr>
        <w:numId w:val="13"/>
      </w:numPr>
      <w:tabs>
        <w:tab w:val="clear" w:pos="720"/>
        <w:tab w:val="num" w:pos="360"/>
      </w:tabs>
      <w:ind w:left="0" w:firstLine="200"/>
    </w:pPr>
  </w:style>
  <w:style w:type="paragraph" w:customStyle="1" w:styleId="2112">
    <w:name w:val="样式 标题 2 + 段前: 1 行 段后: 1 行2"/>
    <w:basedOn w:val="22"/>
    <w:rsid w:val="00CE2E29"/>
    <w:rPr>
      <w:bCs/>
      <w:szCs w:val="20"/>
    </w:rPr>
  </w:style>
  <w:style w:type="paragraph" w:customStyle="1" w:styleId="2111111">
    <w:name w:val="样式 样式 样式 标题 2 + 段前: 1 行 段后: 1 行1 + 段前: 1 行 段后: 1 行 + 段前: 1 行 段后..."/>
    <w:basedOn w:val="211111"/>
    <w:rsid w:val="00CE2E29"/>
    <w:pPr>
      <w:numPr>
        <w:ilvl w:val="1"/>
        <w:numId w:val="14"/>
      </w:numPr>
      <w:spacing w:before="447" w:after="447"/>
      <w:ind w:firstLineChars="0"/>
    </w:pPr>
  </w:style>
  <w:style w:type="paragraph" w:customStyle="1" w:styleId="211111">
    <w:name w:val="样式 样式 标题 2 + 段前: 1 行 段后: 1 行1 + 段前: 1 行 段后: 1 行"/>
    <w:basedOn w:val="2111"/>
    <w:rsid w:val="00CE2E29"/>
  </w:style>
  <w:style w:type="paragraph" w:customStyle="1" w:styleId="2111">
    <w:name w:val="样式 标题 2 + 段前: 1 行 段后: 1 行1"/>
    <w:basedOn w:val="22"/>
    <w:rsid w:val="00CE2E29"/>
    <w:pPr>
      <w:ind w:firstLine="0"/>
    </w:pPr>
    <w:rPr>
      <w:bCs/>
      <w:szCs w:val="20"/>
    </w:rPr>
  </w:style>
  <w:style w:type="paragraph" w:customStyle="1" w:styleId="115">
    <w:name w:val="样式 标题 1 + 段前: 1.5 行"/>
    <w:basedOn w:val="a2"/>
    <w:rsid w:val="00CE2E29"/>
    <w:pPr>
      <w:numPr>
        <w:numId w:val="14"/>
      </w:numPr>
    </w:pPr>
    <w:rPr>
      <w:sz w:val="24"/>
      <w:szCs w:val="20"/>
    </w:rPr>
  </w:style>
  <w:style w:type="paragraph" w:customStyle="1" w:styleId="2211">
    <w:name w:val="样式 标题 2 + 首行缩进:  2 字符 段前: 1 行 段后: 1 行"/>
    <w:basedOn w:val="22"/>
    <w:rsid w:val="00CE2E29"/>
    <w:pPr>
      <w:numPr>
        <w:ilvl w:val="1"/>
        <w:numId w:val="15"/>
      </w:numPr>
      <w:ind w:firstLineChars="0"/>
    </w:pPr>
    <w:rPr>
      <w:bCs/>
      <w:szCs w:val="20"/>
    </w:rPr>
  </w:style>
  <w:style w:type="paragraph" w:customStyle="1" w:styleId="a1">
    <w:name w:val="表标题"/>
    <w:basedOn w:val="a6"/>
    <w:rsid w:val="00CE2E29"/>
    <w:pPr>
      <w:numPr>
        <w:numId w:val="43"/>
      </w:numPr>
      <w:spacing w:before="120" w:after="60" w:line="288" w:lineRule="auto"/>
    </w:pPr>
    <w:rPr>
      <w:sz w:val="28"/>
    </w:rPr>
  </w:style>
  <w:style w:type="paragraph" w:styleId="a6">
    <w:name w:val="Normal Indent"/>
    <w:aliases w:val="正文缩进1,ALT+Z"/>
    <w:basedOn w:val="a2"/>
    <w:rsid w:val="00CE2E29"/>
    <w:pPr>
      <w:ind w:firstLine="420"/>
    </w:pPr>
    <w:rPr>
      <w:szCs w:val="20"/>
    </w:rPr>
  </w:style>
  <w:style w:type="character" w:styleId="a7">
    <w:name w:val="Hyperlink"/>
    <w:basedOn w:val="a3"/>
    <w:uiPriority w:val="99"/>
    <w:rsid w:val="00CE2E29"/>
    <w:rPr>
      <w:color w:val="0000FF"/>
      <w:u w:val="single"/>
    </w:rPr>
  </w:style>
  <w:style w:type="paragraph" w:styleId="10">
    <w:name w:val="toc 1"/>
    <w:basedOn w:val="a2"/>
    <w:next w:val="a2"/>
    <w:autoRedefine/>
    <w:uiPriority w:val="39"/>
    <w:rsid w:val="00A1474A"/>
    <w:pPr>
      <w:tabs>
        <w:tab w:val="right" w:leader="dot" w:pos="8820"/>
      </w:tabs>
      <w:jc w:val="left"/>
    </w:pPr>
    <w:rPr>
      <w:rFonts w:ascii="宋体" w:hAnsi="宋体"/>
      <w:b/>
      <w:caps/>
      <w:noProof/>
      <w:sz w:val="28"/>
      <w:szCs w:val="28"/>
    </w:rPr>
  </w:style>
  <w:style w:type="character" w:customStyle="1" w:styleId="da">
    <w:name w:val="da"/>
    <w:basedOn w:val="a3"/>
    <w:rsid w:val="00CE2E29"/>
  </w:style>
  <w:style w:type="paragraph" w:styleId="a8">
    <w:name w:val="Plain Text"/>
    <w:basedOn w:val="a2"/>
    <w:link w:val="Char"/>
    <w:rsid w:val="00CE2E29"/>
    <w:pPr>
      <w:ind w:firstLineChars="200" w:firstLine="200"/>
    </w:pPr>
    <w:rPr>
      <w:rFonts w:ascii="宋体" w:hAnsi="Courier New"/>
      <w:sz w:val="24"/>
      <w:szCs w:val="21"/>
    </w:rPr>
  </w:style>
  <w:style w:type="character" w:customStyle="1" w:styleId="Char">
    <w:name w:val="纯文本 Char"/>
    <w:basedOn w:val="a3"/>
    <w:link w:val="a8"/>
    <w:locked/>
    <w:rsid w:val="00B14AF1"/>
    <w:rPr>
      <w:rFonts w:ascii="宋体" w:eastAsia="宋体" w:hAnsi="Courier New"/>
      <w:kern w:val="2"/>
      <w:sz w:val="24"/>
      <w:szCs w:val="21"/>
      <w:lang w:val="en-US" w:eastAsia="zh-CN" w:bidi="ar-SA"/>
    </w:rPr>
  </w:style>
  <w:style w:type="paragraph" w:customStyle="1" w:styleId="a9">
    <w:name w:val="特点"/>
    <w:aliases w:val="表正文,正文非缩进,段1"/>
    <w:basedOn w:val="a2"/>
    <w:next w:val="a6"/>
    <w:rsid w:val="00CE2E29"/>
    <w:pPr>
      <w:ind w:firstLine="420"/>
    </w:pPr>
    <w:rPr>
      <w:szCs w:val="20"/>
    </w:rPr>
  </w:style>
  <w:style w:type="paragraph" w:styleId="aa">
    <w:name w:val="Body Text"/>
    <w:aliases w:val="正文文字 Char Char Char Char Char Char Char"/>
    <w:basedOn w:val="a2"/>
    <w:link w:val="Char0"/>
    <w:rsid w:val="00CE2E29"/>
    <w:pPr>
      <w:autoSpaceDE w:val="0"/>
      <w:autoSpaceDN w:val="0"/>
      <w:ind w:firstLineChars="200" w:firstLine="200"/>
      <w:textAlignment w:val="bottom"/>
    </w:pPr>
    <w:rPr>
      <w:rFonts w:ascii="黑体" w:eastAsia="黑体"/>
      <w:sz w:val="30"/>
      <w:szCs w:val="20"/>
    </w:rPr>
  </w:style>
  <w:style w:type="character" w:customStyle="1" w:styleId="big1">
    <w:name w:val="big1"/>
    <w:basedOn w:val="a3"/>
    <w:rsid w:val="00CE2E29"/>
    <w:rPr>
      <w:spacing w:val="360"/>
      <w:sz w:val="22"/>
      <w:szCs w:val="22"/>
    </w:rPr>
  </w:style>
  <w:style w:type="character" w:customStyle="1" w:styleId="read1">
    <w:name w:val="read1"/>
    <w:basedOn w:val="a3"/>
    <w:rsid w:val="00CE2E29"/>
    <w:rPr>
      <w:rFonts w:ascii="ˎ̥" w:hAnsi="ˎ̥" w:hint="default"/>
      <w:strike w:val="0"/>
      <w:dstrike w:val="0"/>
      <w:color w:val="000000"/>
      <w:u w:val="none"/>
      <w:effect w:val="none"/>
    </w:rPr>
  </w:style>
  <w:style w:type="paragraph" w:customStyle="1" w:styleId="11">
    <w:name w:val="1"/>
    <w:basedOn w:val="a2"/>
    <w:rsid w:val="00CE2E29"/>
    <w:pPr>
      <w:spacing w:before="100" w:beforeAutospacing="1" w:after="120" w:afterAutospacing="1" w:line="360" w:lineRule="auto"/>
      <w:ind w:leftChars="200" w:left="420"/>
    </w:pPr>
  </w:style>
  <w:style w:type="character" w:styleId="ab">
    <w:name w:val="FollowedHyperlink"/>
    <w:basedOn w:val="a3"/>
    <w:uiPriority w:val="99"/>
    <w:rsid w:val="00CE2E29"/>
    <w:rPr>
      <w:color w:val="800080"/>
      <w:u w:val="single"/>
    </w:rPr>
  </w:style>
  <w:style w:type="paragraph" w:styleId="32">
    <w:name w:val="Body Text Indent 3"/>
    <w:basedOn w:val="a2"/>
    <w:link w:val="3Char"/>
    <w:rsid w:val="00CE2E29"/>
    <w:pPr>
      <w:ind w:firstLineChars="200" w:firstLine="480"/>
    </w:pPr>
    <w:rPr>
      <w:rFonts w:ascii="宋体" w:hAnsi="宋体"/>
      <w:color w:val="FF0000"/>
      <w:sz w:val="24"/>
      <w:szCs w:val="20"/>
    </w:rPr>
  </w:style>
  <w:style w:type="paragraph" w:styleId="ac">
    <w:name w:val="Body Text Indent"/>
    <w:basedOn w:val="a2"/>
    <w:rsid w:val="00CE2E29"/>
    <w:pPr>
      <w:ind w:firstLineChars="200" w:firstLine="480"/>
    </w:pPr>
    <w:rPr>
      <w:rFonts w:ascii="宋体" w:hAnsi="宋体"/>
      <w:sz w:val="24"/>
    </w:rPr>
  </w:style>
  <w:style w:type="paragraph" w:styleId="ad">
    <w:name w:val="Normal (Web)"/>
    <w:basedOn w:val="a2"/>
    <w:rsid w:val="00CE2E29"/>
    <w:pPr>
      <w:widowControl/>
      <w:spacing w:before="100" w:beforeAutospacing="1" w:after="100" w:afterAutospacing="1"/>
      <w:jc w:val="left"/>
    </w:pPr>
    <w:rPr>
      <w:rFonts w:ascii="宋体" w:hAnsi="宋体"/>
      <w:kern w:val="0"/>
      <w:sz w:val="24"/>
    </w:rPr>
  </w:style>
  <w:style w:type="paragraph" w:customStyle="1" w:styleId="xl33">
    <w:name w:val="xl33"/>
    <w:basedOn w:val="a2"/>
    <w:rsid w:val="00CE2E2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styleId="23">
    <w:name w:val="Body Text Indent 2"/>
    <w:basedOn w:val="a2"/>
    <w:rsid w:val="00CE2E29"/>
    <w:pPr>
      <w:autoSpaceDE w:val="0"/>
      <w:autoSpaceDN w:val="0"/>
      <w:adjustRightInd w:val="0"/>
      <w:ind w:left="-105"/>
    </w:pPr>
    <w:rPr>
      <w:rFonts w:ascii="宋体" w:hAnsi="宋体"/>
      <w:color w:val="000000"/>
      <w:sz w:val="24"/>
      <w:szCs w:val="21"/>
    </w:rPr>
  </w:style>
  <w:style w:type="paragraph" w:styleId="24">
    <w:name w:val="Body Text 2"/>
    <w:basedOn w:val="a2"/>
    <w:rsid w:val="00CE2E29"/>
    <w:rPr>
      <w:rFonts w:ascii="宋体" w:hAnsi="宋体"/>
      <w:sz w:val="28"/>
      <w:szCs w:val="20"/>
    </w:rPr>
  </w:style>
  <w:style w:type="paragraph" w:customStyle="1" w:styleId="xl27">
    <w:name w:val="xl27"/>
    <w:basedOn w:val="a2"/>
    <w:rsid w:val="00CE2E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3"/>
      <w:szCs w:val="23"/>
    </w:rPr>
  </w:style>
  <w:style w:type="paragraph" w:styleId="ae">
    <w:name w:val="header"/>
    <w:basedOn w:val="a2"/>
    <w:link w:val="Char1"/>
    <w:uiPriority w:val="99"/>
    <w:rsid w:val="00CE2E29"/>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customStyle="1" w:styleId="Char1">
    <w:name w:val="页眉 Char"/>
    <w:basedOn w:val="a3"/>
    <w:link w:val="ae"/>
    <w:uiPriority w:val="99"/>
    <w:rsid w:val="003604CE"/>
    <w:rPr>
      <w:rFonts w:eastAsia="仿宋_GB2312"/>
      <w:kern w:val="2"/>
      <w:sz w:val="18"/>
    </w:rPr>
  </w:style>
  <w:style w:type="character" w:styleId="af">
    <w:name w:val="page number"/>
    <w:basedOn w:val="a3"/>
    <w:rsid w:val="00CE2E29"/>
  </w:style>
  <w:style w:type="paragraph" w:styleId="af0">
    <w:name w:val="footer"/>
    <w:basedOn w:val="a2"/>
    <w:link w:val="Char2"/>
    <w:uiPriority w:val="99"/>
    <w:rsid w:val="00CE2E29"/>
    <w:pPr>
      <w:tabs>
        <w:tab w:val="center" w:pos="4153"/>
        <w:tab w:val="right" w:pos="8306"/>
      </w:tabs>
      <w:snapToGrid w:val="0"/>
      <w:ind w:firstLineChars="200" w:firstLine="200"/>
      <w:jc w:val="left"/>
    </w:pPr>
    <w:rPr>
      <w:rFonts w:eastAsia="仿宋_GB2312"/>
      <w:sz w:val="18"/>
      <w:szCs w:val="20"/>
    </w:rPr>
  </w:style>
  <w:style w:type="character" w:customStyle="1" w:styleId="Char2">
    <w:name w:val="页脚 Char"/>
    <w:basedOn w:val="a3"/>
    <w:link w:val="af0"/>
    <w:uiPriority w:val="99"/>
    <w:rsid w:val="003604CE"/>
    <w:rPr>
      <w:rFonts w:eastAsia="仿宋_GB2312"/>
      <w:kern w:val="2"/>
      <w:sz w:val="18"/>
    </w:rPr>
  </w:style>
  <w:style w:type="paragraph" w:customStyle="1" w:styleId="211311">
    <w:name w:val="样式 样式 标题 2 + 段前: 1 行 段后: 1 行3 + 段前: 1 行 段后: 1 行"/>
    <w:basedOn w:val="a2"/>
    <w:rsid w:val="00CE2E29"/>
    <w:pPr>
      <w:keepNext/>
      <w:keepLines/>
      <w:spacing w:beforeLines="100" w:afterLines="100"/>
      <w:jc w:val="center"/>
      <w:outlineLvl w:val="1"/>
    </w:pPr>
    <w:rPr>
      <w:rFonts w:ascii="Arial" w:hAnsi="Arial"/>
      <w:b/>
      <w:bCs/>
      <w:sz w:val="28"/>
      <w:szCs w:val="20"/>
    </w:rPr>
  </w:style>
  <w:style w:type="paragraph" w:styleId="af1">
    <w:name w:val="Document Map"/>
    <w:basedOn w:val="a2"/>
    <w:semiHidden/>
    <w:rsid w:val="00CE2E29"/>
    <w:pPr>
      <w:shd w:val="clear" w:color="auto" w:fill="000080"/>
    </w:pPr>
  </w:style>
  <w:style w:type="paragraph" w:styleId="52">
    <w:name w:val="toc 5"/>
    <w:basedOn w:val="a2"/>
    <w:next w:val="a2"/>
    <w:autoRedefine/>
    <w:uiPriority w:val="39"/>
    <w:rsid w:val="00CE2E29"/>
    <w:pPr>
      <w:ind w:leftChars="800" w:left="1680"/>
    </w:pPr>
  </w:style>
  <w:style w:type="paragraph" w:styleId="25">
    <w:name w:val="toc 2"/>
    <w:basedOn w:val="a2"/>
    <w:next w:val="a2"/>
    <w:autoRedefine/>
    <w:uiPriority w:val="39"/>
    <w:rsid w:val="0035198E"/>
    <w:pPr>
      <w:ind w:leftChars="400" w:left="400"/>
    </w:pPr>
  </w:style>
  <w:style w:type="paragraph" w:styleId="a">
    <w:name w:val="List Number"/>
    <w:basedOn w:val="a2"/>
    <w:rsid w:val="00CE2E29"/>
    <w:pPr>
      <w:numPr>
        <w:numId w:val="1"/>
      </w:numPr>
    </w:pPr>
  </w:style>
  <w:style w:type="paragraph" w:styleId="2">
    <w:name w:val="List Number 2"/>
    <w:basedOn w:val="a2"/>
    <w:rsid w:val="00CE2E29"/>
    <w:pPr>
      <w:numPr>
        <w:numId w:val="2"/>
      </w:numPr>
    </w:pPr>
  </w:style>
  <w:style w:type="paragraph" w:styleId="3">
    <w:name w:val="List Number 3"/>
    <w:basedOn w:val="a2"/>
    <w:rsid w:val="00CE2E29"/>
    <w:pPr>
      <w:numPr>
        <w:numId w:val="3"/>
      </w:numPr>
    </w:pPr>
  </w:style>
  <w:style w:type="paragraph" w:styleId="4">
    <w:name w:val="List Number 4"/>
    <w:basedOn w:val="a2"/>
    <w:rsid w:val="00CE2E29"/>
    <w:pPr>
      <w:numPr>
        <w:numId w:val="4"/>
      </w:numPr>
    </w:pPr>
  </w:style>
  <w:style w:type="paragraph" w:styleId="5">
    <w:name w:val="List Number 5"/>
    <w:basedOn w:val="a2"/>
    <w:rsid w:val="00CE2E29"/>
    <w:pPr>
      <w:numPr>
        <w:numId w:val="5"/>
      </w:numPr>
    </w:pPr>
  </w:style>
  <w:style w:type="paragraph" w:styleId="a0">
    <w:name w:val="List Bullet"/>
    <w:basedOn w:val="a2"/>
    <w:autoRedefine/>
    <w:rsid w:val="00CE2E29"/>
    <w:pPr>
      <w:numPr>
        <w:numId w:val="6"/>
      </w:numPr>
    </w:pPr>
  </w:style>
  <w:style w:type="paragraph" w:styleId="20">
    <w:name w:val="List Bullet 2"/>
    <w:basedOn w:val="a2"/>
    <w:autoRedefine/>
    <w:rsid w:val="00CE2E29"/>
    <w:pPr>
      <w:numPr>
        <w:numId w:val="7"/>
      </w:numPr>
    </w:pPr>
  </w:style>
  <w:style w:type="paragraph" w:styleId="30">
    <w:name w:val="List Bullet 3"/>
    <w:basedOn w:val="a2"/>
    <w:autoRedefine/>
    <w:rsid w:val="00CE2E29"/>
    <w:pPr>
      <w:numPr>
        <w:numId w:val="8"/>
      </w:numPr>
    </w:pPr>
  </w:style>
  <w:style w:type="paragraph" w:styleId="40">
    <w:name w:val="List Bullet 4"/>
    <w:basedOn w:val="a2"/>
    <w:autoRedefine/>
    <w:rsid w:val="00CE2E29"/>
    <w:pPr>
      <w:numPr>
        <w:numId w:val="9"/>
      </w:numPr>
    </w:pPr>
  </w:style>
  <w:style w:type="paragraph" w:styleId="50">
    <w:name w:val="List Bullet 5"/>
    <w:basedOn w:val="a2"/>
    <w:autoRedefine/>
    <w:rsid w:val="00CE2E29"/>
    <w:pPr>
      <w:numPr>
        <w:numId w:val="10"/>
      </w:numPr>
    </w:pPr>
  </w:style>
  <w:style w:type="paragraph" w:styleId="70">
    <w:name w:val="toc 7"/>
    <w:basedOn w:val="a2"/>
    <w:next w:val="a2"/>
    <w:autoRedefine/>
    <w:uiPriority w:val="39"/>
    <w:rsid w:val="00CE2E29"/>
    <w:pPr>
      <w:ind w:leftChars="1200" w:left="2520"/>
    </w:pPr>
  </w:style>
  <w:style w:type="paragraph" w:styleId="33">
    <w:name w:val="toc 3"/>
    <w:basedOn w:val="a2"/>
    <w:next w:val="a2"/>
    <w:autoRedefine/>
    <w:uiPriority w:val="39"/>
    <w:rsid w:val="00CE2E29"/>
    <w:pPr>
      <w:ind w:leftChars="400" w:left="840"/>
    </w:pPr>
  </w:style>
  <w:style w:type="character" w:customStyle="1" w:styleId="af2">
    <w:name w:val="a"/>
    <w:basedOn w:val="a3"/>
    <w:rsid w:val="00CE2E29"/>
  </w:style>
  <w:style w:type="paragraph" w:styleId="af3">
    <w:name w:val="Balloon Text"/>
    <w:basedOn w:val="a2"/>
    <w:link w:val="Char3"/>
    <w:semiHidden/>
    <w:rsid w:val="00295B01"/>
    <w:rPr>
      <w:sz w:val="18"/>
      <w:szCs w:val="18"/>
    </w:rPr>
  </w:style>
  <w:style w:type="paragraph" w:styleId="af4">
    <w:name w:val="Body Text First Indent"/>
    <w:basedOn w:val="aa"/>
    <w:rsid w:val="00571A55"/>
    <w:pPr>
      <w:autoSpaceDE/>
      <w:autoSpaceDN/>
      <w:spacing w:after="120"/>
      <w:ind w:firstLineChars="100" w:firstLine="420"/>
      <w:textAlignment w:val="auto"/>
    </w:pPr>
    <w:rPr>
      <w:rFonts w:ascii="Times New Roman" w:eastAsia="宋体"/>
      <w:sz w:val="21"/>
      <w:szCs w:val="24"/>
    </w:rPr>
  </w:style>
  <w:style w:type="paragraph" w:styleId="af5">
    <w:name w:val="annotation text"/>
    <w:basedOn w:val="a2"/>
    <w:link w:val="Char4"/>
    <w:semiHidden/>
    <w:rsid w:val="00572FCB"/>
    <w:pPr>
      <w:jc w:val="left"/>
    </w:pPr>
  </w:style>
  <w:style w:type="character" w:customStyle="1" w:styleId="txtcontent11">
    <w:name w:val="txtcontent11"/>
    <w:basedOn w:val="a3"/>
    <w:rsid w:val="009C2565"/>
    <w:rPr>
      <w:rFonts w:hint="default"/>
      <w:b w:val="0"/>
      <w:bCs w:val="0"/>
      <w:color w:val="000000"/>
      <w:spacing w:val="360"/>
      <w:sz w:val="21"/>
      <w:szCs w:val="21"/>
    </w:rPr>
  </w:style>
  <w:style w:type="character" w:styleId="af6">
    <w:name w:val="Strong"/>
    <w:basedOn w:val="a3"/>
    <w:qFormat/>
    <w:rsid w:val="00527A12"/>
    <w:rPr>
      <w:b/>
      <w:bCs/>
    </w:rPr>
  </w:style>
  <w:style w:type="paragraph" w:customStyle="1" w:styleId="font14">
    <w:name w:val="font14"/>
    <w:basedOn w:val="a2"/>
    <w:rsid w:val="0018192D"/>
    <w:pPr>
      <w:widowControl/>
      <w:spacing w:before="100" w:beforeAutospacing="1" w:after="100" w:afterAutospacing="1"/>
      <w:jc w:val="left"/>
    </w:pPr>
    <w:rPr>
      <w:rFonts w:ascii="宋体" w:hAnsi="宋体"/>
      <w:kern w:val="0"/>
      <w:sz w:val="24"/>
    </w:rPr>
  </w:style>
  <w:style w:type="character" w:styleId="HTML">
    <w:name w:val="HTML Typewriter"/>
    <w:basedOn w:val="a3"/>
    <w:uiPriority w:val="99"/>
    <w:rsid w:val="007242AA"/>
    <w:rPr>
      <w:rFonts w:ascii="Arial Unicode MS" w:eastAsia="Arial Unicode MS" w:hAnsi="Arial Unicode MS" w:cs="Arial Unicode MS"/>
      <w:sz w:val="20"/>
      <w:szCs w:val="20"/>
    </w:rPr>
  </w:style>
  <w:style w:type="paragraph" w:customStyle="1" w:styleId="12">
    <w:name w:val="样式 标题 1 + 黑体 非加粗"/>
    <w:basedOn w:val="1"/>
    <w:rsid w:val="006C371A"/>
    <w:pPr>
      <w:pageBreakBefore/>
    </w:pPr>
    <w:rPr>
      <w:rFonts w:hAnsi="黑体"/>
      <w:b/>
    </w:rPr>
  </w:style>
  <w:style w:type="paragraph" w:customStyle="1" w:styleId="111">
    <w:name w:val="样式 标题 1 + 段前: 1 行 段后: 1 行"/>
    <w:basedOn w:val="1"/>
    <w:rsid w:val="006C371A"/>
    <w:pPr>
      <w:pageBreakBefore/>
    </w:pPr>
    <w:rPr>
      <w:szCs w:val="20"/>
    </w:rPr>
  </w:style>
  <w:style w:type="paragraph" w:customStyle="1" w:styleId="26">
    <w:name w:val="样式 首行缩进:  2 字符"/>
    <w:basedOn w:val="a2"/>
    <w:rsid w:val="006C371A"/>
    <w:pPr>
      <w:spacing w:before="100" w:beforeAutospacing="1" w:after="100" w:afterAutospacing="1" w:line="360" w:lineRule="auto"/>
      <w:ind w:firstLineChars="200" w:firstLine="480"/>
    </w:pPr>
    <w:rPr>
      <w:szCs w:val="20"/>
    </w:rPr>
  </w:style>
  <w:style w:type="paragraph" w:styleId="af7">
    <w:name w:val="Salutation"/>
    <w:basedOn w:val="a2"/>
    <w:next w:val="a2"/>
    <w:rsid w:val="006C371A"/>
  </w:style>
  <w:style w:type="paragraph" w:styleId="34">
    <w:name w:val="Body Text 3"/>
    <w:basedOn w:val="a2"/>
    <w:rsid w:val="006C371A"/>
    <w:pPr>
      <w:spacing w:after="120"/>
    </w:pPr>
    <w:rPr>
      <w:sz w:val="16"/>
      <w:szCs w:val="16"/>
    </w:rPr>
  </w:style>
  <w:style w:type="paragraph" w:customStyle="1" w:styleId="1211">
    <w:name w:val="样式 标题 1 + 首行缩进:  2 字符 段前: 1 行 段后: 1 行"/>
    <w:basedOn w:val="1"/>
    <w:rsid w:val="006C371A"/>
    <w:pPr>
      <w:pageBreakBefore/>
      <w:ind w:firstLineChars="0" w:firstLine="0"/>
    </w:pPr>
    <w:rPr>
      <w:szCs w:val="20"/>
    </w:rPr>
  </w:style>
  <w:style w:type="paragraph" w:customStyle="1" w:styleId="22111">
    <w:name w:val="样式 标题 2 + 首行缩进:  2 字符 段前: 1 行 段后: 1 行1"/>
    <w:basedOn w:val="22"/>
    <w:rsid w:val="006C371A"/>
    <w:pPr>
      <w:ind w:firstLineChars="0" w:firstLine="0"/>
    </w:pPr>
    <w:rPr>
      <w:bCs/>
      <w:szCs w:val="20"/>
    </w:rPr>
  </w:style>
  <w:style w:type="paragraph" w:customStyle="1" w:styleId="xl25">
    <w:name w:val="xl25"/>
    <w:basedOn w:val="a2"/>
    <w:rsid w:val="006C37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font5">
    <w:name w:val="font5"/>
    <w:basedOn w:val="a2"/>
    <w:rsid w:val="006C371A"/>
    <w:pPr>
      <w:widowControl/>
      <w:spacing w:before="100" w:beforeAutospacing="1" w:after="100" w:afterAutospacing="1"/>
      <w:jc w:val="left"/>
    </w:pPr>
    <w:rPr>
      <w:rFonts w:ascii="宋体" w:hAnsi="宋体" w:hint="eastAsia"/>
      <w:kern w:val="0"/>
      <w:sz w:val="18"/>
      <w:szCs w:val="18"/>
    </w:rPr>
  </w:style>
  <w:style w:type="paragraph" w:customStyle="1" w:styleId="xl22">
    <w:name w:val="xl22"/>
    <w:basedOn w:val="a2"/>
    <w:rsid w:val="006C37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3">
    <w:name w:val="xl23"/>
    <w:basedOn w:val="a2"/>
    <w:rsid w:val="006C37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olor w:val="333333"/>
      <w:kern w:val="0"/>
      <w:sz w:val="23"/>
      <w:szCs w:val="23"/>
    </w:rPr>
  </w:style>
  <w:style w:type="paragraph" w:customStyle="1" w:styleId="xl24">
    <w:name w:val="xl24"/>
    <w:basedOn w:val="a2"/>
    <w:rsid w:val="006C37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olor w:val="333333"/>
      <w:kern w:val="0"/>
      <w:sz w:val="23"/>
      <w:szCs w:val="23"/>
    </w:rPr>
  </w:style>
  <w:style w:type="paragraph" w:customStyle="1" w:styleId="xl26">
    <w:name w:val="xl26"/>
    <w:basedOn w:val="a2"/>
    <w:rsid w:val="006C37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font6">
    <w:name w:val="font6"/>
    <w:basedOn w:val="a2"/>
    <w:rsid w:val="006C371A"/>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2"/>
    <w:rsid w:val="006C371A"/>
    <w:pPr>
      <w:widowControl/>
      <w:spacing w:before="100" w:beforeAutospacing="1" w:after="100" w:afterAutospacing="1"/>
      <w:jc w:val="left"/>
    </w:pPr>
    <w:rPr>
      <w:rFonts w:eastAsia="Arial Unicode MS"/>
      <w:kern w:val="0"/>
      <w:sz w:val="20"/>
      <w:szCs w:val="20"/>
    </w:rPr>
  </w:style>
  <w:style w:type="paragraph" w:customStyle="1" w:styleId="2113">
    <w:name w:val="样式 标题 2 + 段前: 1 行 段后: 1 行3"/>
    <w:basedOn w:val="22"/>
    <w:rsid w:val="006C371A"/>
    <w:pPr>
      <w:spacing w:beforeAutospacing="1" w:afterAutospacing="1" w:line="360" w:lineRule="auto"/>
      <w:ind w:firstLineChars="0" w:firstLine="0"/>
    </w:pPr>
    <w:rPr>
      <w:bCs/>
      <w:szCs w:val="20"/>
    </w:rPr>
  </w:style>
  <w:style w:type="paragraph" w:customStyle="1" w:styleId="af8">
    <w:name w:val="正文所"/>
    <w:basedOn w:val="a2"/>
    <w:rsid w:val="006C371A"/>
    <w:pPr>
      <w:spacing w:line="360" w:lineRule="auto"/>
      <w:ind w:firstLineChars="200" w:firstLine="420"/>
    </w:pPr>
  </w:style>
  <w:style w:type="paragraph" w:customStyle="1" w:styleId="21">
    <w:name w:val="列表2"/>
    <w:basedOn w:val="a2"/>
    <w:next w:val="af9"/>
    <w:rsid w:val="006C371A"/>
    <w:pPr>
      <w:numPr>
        <w:numId w:val="45"/>
      </w:numPr>
      <w:spacing w:line="360" w:lineRule="auto"/>
    </w:pPr>
    <w:rPr>
      <w:rFonts w:ascii="宋体"/>
      <w:szCs w:val="20"/>
    </w:rPr>
  </w:style>
  <w:style w:type="paragraph" w:styleId="af9">
    <w:name w:val="Title"/>
    <w:basedOn w:val="a2"/>
    <w:qFormat/>
    <w:rsid w:val="006C371A"/>
    <w:pPr>
      <w:spacing w:before="240" w:after="60"/>
      <w:jc w:val="center"/>
      <w:outlineLvl w:val="0"/>
    </w:pPr>
    <w:rPr>
      <w:rFonts w:ascii="Arial" w:hAnsi="Arial" w:cs="Arial"/>
      <w:b/>
      <w:bCs/>
      <w:sz w:val="32"/>
      <w:szCs w:val="32"/>
    </w:rPr>
  </w:style>
  <w:style w:type="paragraph" w:styleId="afa">
    <w:name w:val="Date"/>
    <w:basedOn w:val="a2"/>
    <w:next w:val="a2"/>
    <w:rsid w:val="006C371A"/>
    <w:rPr>
      <w:sz w:val="24"/>
      <w:szCs w:val="20"/>
    </w:rPr>
  </w:style>
  <w:style w:type="paragraph" w:customStyle="1" w:styleId="afb">
    <w:name w:val="项目标题"/>
    <w:basedOn w:val="a2"/>
    <w:rsid w:val="006C371A"/>
    <w:pPr>
      <w:autoSpaceDE w:val="0"/>
      <w:autoSpaceDN w:val="0"/>
      <w:adjustRightInd w:val="0"/>
      <w:spacing w:line="360" w:lineRule="auto"/>
      <w:textAlignment w:val="baseline"/>
    </w:pPr>
    <w:rPr>
      <w:rFonts w:ascii="黑体" w:eastAsia="黑体"/>
      <w:b/>
      <w:kern w:val="0"/>
      <w:sz w:val="24"/>
      <w:szCs w:val="20"/>
    </w:rPr>
  </w:style>
  <w:style w:type="paragraph" w:customStyle="1" w:styleId="CharCharCharChar">
    <w:name w:val="Char Char Char Char"/>
    <w:basedOn w:val="a2"/>
    <w:autoRedefine/>
    <w:rsid w:val="006C371A"/>
    <w:pPr>
      <w:tabs>
        <w:tab w:val="num" w:pos="360"/>
      </w:tabs>
    </w:pPr>
    <w:rPr>
      <w:sz w:val="24"/>
    </w:rPr>
  </w:style>
  <w:style w:type="paragraph" w:styleId="HTML0">
    <w:name w:val="HTML Preformatted"/>
    <w:basedOn w:val="a2"/>
    <w:link w:val="HTMLChar"/>
    <w:uiPriority w:val="99"/>
    <w:rsid w:val="006C37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customStyle="1" w:styleId="CharCharCharChar1">
    <w:name w:val="Char Char Char Char1"/>
    <w:basedOn w:val="a2"/>
    <w:autoRedefine/>
    <w:rsid w:val="009C1C9C"/>
    <w:pPr>
      <w:tabs>
        <w:tab w:val="num" w:pos="840"/>
      </w:tabs>
      <w:adjustRightInd w:val="0"/>
      <w:spacing w:line="360" w:lineRule="atLeast"/>
      <w:ind w:left="840" w:hanging="360"/>
    </w:pPr>
    <w:rPr>
      <w:sz w:val="24"/>
    </w:rPr>
  </w:style>
  <w:style w:type="paragraph" w:customStyle="1" w:styleId="xl30">
    <w:name w:val="xl30"/>
    <w:basedOn w:val="a2"/>
    <w:rsid w:val="00647C5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Char5">
    <w:name w:val="Char"/>
    <w:basedOn w:val="a2"/>
    <w:rsid w:val="00B14AF1"/>
  </w:style>
  <w:style w:type="paragraph" w:customStyle="1" w:styleId="CharCharCharCharCharCharChar">
    <w:name w:val="Char Char Char Char Char Char Char"/>
    <w:basedOn w:val="a2"/>
    <w:rsid w:val="00B14AF1"/>
  </w:style>
  <w:style w:type="paragraph" w:customStyle="1" w:styleId="xl31">
    <w:name w:val="xl31"/>
    <w:basedOn w:val="a2"/>
    <w:rsid w:val="00536A1F"/>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character" w:customStyle="1" w:styleId="tt11">
    <w:name w:val="tt11"/>
    <w:basedOn w:val="a3"/>
    <w:rsid w:val="008E6CE5"/>
    <w:rPr>
      <w:spacing w:val="400"/>
      <w:sz w:val="22"/>
      <w:szCs w:val="22"/>
    </w:rPr>
  </w:style>
  <w:style w:type="paragraph" w:styleId="27">
    <w:name w:val="Body Text First Indent 2"/>
    <w:basedOn w:val="a2"/>
    <w:rsid w:val="008E6CE5"/>
    <w:pPr>
      <w:ind w:firstLineChars="200" w:firstLine="200"/>
    </w:pPr>
    <w:rPr>
      <w:sz w:val="24"/>
    </w:rPr>
  </w:style>
  <w:style w:type="character" w:customStyle="1" w:styleId="afont1">
    <w:name w:val="afont1"/>
    <w:basedOn w:val="a3"/>
    <w:rsid w:val="008E6CE5"/>
    <w:rPr>
      <w:rFonts w:ascii="Arial Narrow" w:hAnsi="Arial Narrow" w:hint="default"/>
      <w:sz w:val="21"/>
      <w:szCs w:val="21"/>
    </w:rPr>
  </w:style>
  <w:style w:type="character" w:customStyle="1" w:styleId="big">
    <w:name w:val="big"/>
    <w:basedOn w:val="a3"/>
    <w:rsid w:val="008E6CE5"/>
  </w:style>
  <w:style w:type="character" w:customStyle="1" w:styleId="2CharCharChar">
    <w:name w:val="标题 2 Char Char Char"/>
    <w:basedOn w:val="a3"/>
    <w:rsid w:val="008E6CE5"/>
    <w:rPr>
      <w:rFonts w:ascii="Arial" w:eastAsia="宋体" w:hAnsi="Arial"/>
      <w:b/>
      <w:kern w:val="2"/>
      <w:sz w:val="28"/>
      <w:szCs w:val="28"/>
      <w:lang w:val="en-US" w:eastAsia="zh-CN" w:bidi="ar-SA"/>
    </w:rPr>
  </w:style>
  <w:style w:type="character" w:customStyle="1" w:styleId="CharCharCharCharCharCharCharChar">
    <w:name w:val="正文文字 Char Char Char Char Char Char Char Char"/>
    <w:basedOn w:val="a3"/>
    <w:rsid w:val="008E6CE5"/>
    <w:rPr>
      <w:rFonts w:ascii="仿宋_GB2312" w:eastAsia="仿宋_GB2312"/>
      <w:sz w:val="28"/>
      <w:lang w:val="en-US" w:eastAsia="zh-CN" w:bidi="ar-SA"/>
    </w:rPr>
  </w:style>
  <w:style w:type="character" w:customStyle="1" w:styleId="font141">
    <w:name w:val="font141"/>
    <w:basedOn w:val="a3"/>
    <w:rsid w:val="008E6CE5"/>
    <w:rPr>
      <w:rFonts w:ascii="宋体" w:eastAsia="宋体" w:hAnsi="宋体" w:hint="eastAsia"/>
      <w:spacing w:val="300"/>
      <w:sz w:val="21"/>
      <w:szCs w:val="21"/>
    </w:rPr>
  </w:style>
  <w:style w:type="paragraph" w:styleId="42">
    <w:name w:val="toc 4"/>
    <w:basedOn w:val="a2"/>
    <w:next w:val="a2"/>
    <w:autoRedefine/>
    <w:uiPriority w:val="39"/>
    <w:rsid w:val="008E6CE5"/>
    <w:pPr>
      <w:ind w:left="1260" w:firstLineChars="200" w:firstLine="200"/>
    </w:pPr>
    <w:rPr>
      <w:sz w:val="24"/>
      <w:szCs w:val="20"/>
    </w:rPr>
  </w:style>
  <w:style w:type="paragraph" w:styleId="60">
    <w:name w:val="toc 6"/>
    <w:basedOn w:val="a2"/>
    <w:next w:val="a2"/>
    <w:autoRedefine/>
    <w:uiPriority w:val="39"/>
    <w:rsid w:val="008E6CE5"/>
    <w:pPr>
      <w:ind w:left="2100" w:firstLineChars="200" w:firstLine="200"/>
    </w:pPr>
    <w:rPr>
      <w:sz w:val="24"/>
      <w:szCs w:val="20"/>
    </w:rPr>
  </w:style>
  <w:style w:type="paragraph" w:styleId="80">
    <w:name w:val="toc 8"/>
    <w:basedOn w:val="a2"/>
    <w:next w:val="a2"/>
    <w:autoRedefine/>
    <w:uiPriority w:val="39"/>
    <w:rsid w:val="008E6CE5"/>
    <w:pPr>
      <w:ind w:left="2940" w:firstLineChars="200" w:firstLine="200"/>
    </w:pPr>
    <w:rPr>
      <w:sz w:val="24"/>
      <w:szCs w:val="20"/>
    </w:rPr>
  </w:style>
  <w:style w:type="paragraph" w:styleId="90">
    <w:name w:val="toc 9"/>
    <w:basedOn w:val="a2"/>
    <w:next w:val="a2"/>
    <w:autoRedefine/>
    <w:uiPriority w:val="39"/>
    <w:rsid w:val="008E6CE5"/>
    <w:pPr>
      <w:ind w:left="3360" w:firstLineChars="200" w:firstLine="200"/>
    </w:pPr>
    <w:rPr>
      <w:sz w:val="24"/>
      <w:szCs w:val="20"/>
    </w:rPr>
  </w:style>
  <w:style w:type="paragraph" w:styleId="afc">
    <w:name w:val="Block Text"/>
    <w:basedOn w:val="a2"/>
    <w:rsid w:val="008E6CE5"/>
    <w:pPr>
      <w:spacing w:line="400" w:lineRule="exact"/>
      <w:ind w:left="840" w:right="26" w:firstLineChars="200" w:firstLine="480"/>
    </w:pPr>
    <w:rPr>
      <w:rFonts w:ascii="宋体" w:hAnsi="宋体"/>
      <w:sz w:val="24"/>
      <w:szCs w:val="20"/>
    </w:rPr>
  </w:style>
  <w:style w:type="paragraph" w:styleId="afd">
    <w:name w:val="Revision"/>
    <w:hidden/>
    <w:uiPriority w:val="99"/>
    <w:semiHidden/>
    <w:rsid w:val="00AB4289"/>
    <w:rPr>
      <w:kern w:val="2"/>
      <w:sz w:val="21"/>
      <w:szCs w:val="24"/>
    </w:rPr>
  </w:style>
  <w:style w:type="character" w:customStyle="1" w:styleId="text1">
    <w:name w:val="text1"/>
    <w:basedOn w:val="a3"/>
    <w:rsid w:val="003604CE"/>
    <w:rPr>
      <w:rFonts w:hint="default"/>
      <w:b w:val="0"/>
      <w:bCs w:val="0"/>
      <w:i w:val="0"/>
      <w:iCs w:val="0"/>
      <w:smallCaps w:val="0"/>
      <w:strike w:val="0"/>
      <w:dstrike w:val="0"/>
      <w:color w:val="000000"/>
      <w:spacing w:val="345"/>
      <w:sz w:val="18"/>
      <w:szCs w:val="18"/>
      <w:u w:val="none"/>
      <w:effect w:val="none"/>
    </w:rPr>
  </w:style>
  <w:style w:type="character" w:customStyle="1" w:styleId="style21">
    <w:name w:val="style21"/>
    <w:basedOn w:val="a3"/>
    <w:rsid w:val="003604CE"/>
    <w:rPr>
      <w:rFonts w:ascii="Arial" w:hAnsi="Arial" w:cs="Arial" w:hint="default"/>
    </w:rPr>
  </w:style>
  <w:style w:type="character" w:customStyle="1" w:styleId="fontcolor3">
    <w:name w:val="fontcolor3"/>
    <w:basedOn w:val="a3"/>
    <w:rsid w:val="003604CE"/>
    <w:rPr>
      <w:color w:val="6C057B"/>
    </w:rPr>
  </w:style>
  <w:style w:type="character" w:customStyle="1" w:styleId="15">
    <w:name w:val="15"/>
    <w:basedOn w:val="a3"/>
    <w:rsid w:val="003604CE"/>
  </w:style>
  <w:style w:type="character" w:customStyle="1" w:styleId="CharChar11">
    <w:name w:val="Char Char11"/>
    <w:basedOn w:val="a3"/>
    <w:locked/>
    <w:rsid w:val="003C25A5"/>
    <w:rPr>
      <w:rFonts w:ascii="宋体" w:eastAsia="宋体" w:hAnsi="Courier New" w:cs="Courier New"/>
      <w:kern w:val="2"/>
      <w:sz w:val="21"/>
      <w:szCs w:val="21"/>
      <w:lang w:val="en-US" w:eastAsia="zh-CN" w:bidi="ar-SA"/>
    </w:rPr>
  </w:style>
  <w:style w:type="character" w:customStyle="1" w:styleId="Char10">
    <w:name w:val="纯文本 Char1"/>
    <w:basedOn w:val="a3"/>
    <w:semiHidden/>
    <w:locked/>
    <w:rsid w:val="00D20752"/>
    <w:rPr>
      <w:rFonts w:ascii="宋体" w:hAnsi="Courier New" w:cs="Courier New"/>
      <w:kern w:val="2"/>
      <w:sz w:val="21"/>
      <w:szCs w:val="21"/>
    </w:rPr>
  </w:style>
  <w:style w:type="table" w:styleId="afe">
    <w:name w:val="Table Grid"/>
    <w:basedOn w:val="a4"/>
    <w:qFormat/>
    <w:rsid w:val="00DF3E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Closing"/>
    <w:basedOn w:val="a2"/>
    <w:link w:val="Char6"/>
    <w:rsid w:val="00506619"/>
    <w:pPr>
      <w:ind w:leftChars="2100" w:left="100" w:firstLineChars="200" w:firstLine="200"/>
    </w:pPr>
  </w:style>
  <w:style w:type="character" w:customStyle="1" w:styleId="Char6">
    <w:name w:val="结束语 Char"/>
    <w:basedOn w:val="a3"/>
    <w:link w:val="aff"/>
    <w:rsid w:val="00506619"/>
    <w:rPr>
      <w:kern w:val="2"/>
      <w:sz w:val="21"/>
      <w:szCs w:val="24"/>
    </w:rPr>
  </w:style>
  <w:style w:type="paragraph" w:styleId="aff0">
    <w:name w:val="table of figures"/>
    <w:basedOn w:val="a2"/>
    <w:next w:val="a2"/>
    <w:semiHidden/>
    <w:rsid w:val="00506619"/>
    <w:pPr>
      <w:ind w:leftChars="200" w:left="840" w:hangingChars="200" w:hanging="420"/>
    </w:pPr>
  </w:style>
  <w:style w:type="character" w:customStyle="1" w:styleId="Char0">
    <w:name w:val="正文文本 Char"/>
    <w:aliases w:val="正文文字 Char Char Char Char Char Char Char Char1"/>
    <w:basedOn w:val="a3"/>
    <w:link w:val="aa"/>
    <w:rsid w:val="00506619"/>
    <w:rPr>
      <w:rFonts w:ascii="黑体" w:eastAsia="黑体"/>
      <w:kern w:val="2"/>
      <w:sz w:val="30"/>
    </w:rPr>
  </w:style>
  <w:style w:type="paragraph" w:styleId="aff1">
    <w:name w:val="Note Heading"/>
    <w:basedOn w:val="a2"/>
    <w:next w:val="a2"/>
    <w:link w:val="Char7"/>
    <w:rsid w:val="00506619"/>
    <w:pPr>
      <w:ind w:leftChars="-200" w:left="-200" w:firstLineChars="200" w:firstLine="200"/>
      <w:jc w:val="center"/>
    </w:pPr>
  </w:style>
  <w:style w:type="character" w:customStyle="1" w:styleId="Char7">
    <w:name w:val="注释标题 Char"/>
    <w:basedOn w:val="a3"/>
    <w:link w:val="aff1"/>
    <w:rsid w:val="00506619"/>
    <w:rPr>
      <w:kern w:val="2"/>
      <w:sz w:val="21"/>
      <w:szCs w:val="24"/>
    </w:rPr>
  </w:style>
  <w:style w:type="character" w:customStyle="1" w:styleId="3Char">
    <w:name w:val="正文文本缩进 3 Char"/>
    <w:basedOn w:val="a3"/>
    <w:link w:val="32"/>
    <w:rsid w:val="00506619"/>
    <w:rPr>
      <w:rFonts w:ascii="宋体" w:hAnsi="宋体"/>
      <w:color w:val="FF0000"/>
      <w:kern w:val="2"/>
      <w:sz w:val="24"/>
    </w:rPr>
  </w:style>
  <w:style w:type="character" w:customStyle="1" w:styleId="HTMLChar">
    <w:name w:val="HTML 预设格式 Char"/>
    <w:basedOn w:val="a3"/>
    <w:link w:val="HTML0"/>
    <w:uiPriority w:val="99"/>
    <w:rsid w:val="00506619"/>
    <w:rPr>
      <w:rFonts w:ascii="黑体" w:eastAsia="黑体" w:hAnsi="Courier New" w:cs="Courier New"/>
    </w:rPr>
  </w:style>
  <w:style w:type="paragraph" w:styleId="aff2">
    <w:name w:val="Subtitle"/>
    <w:basedOn w:val="a2"/>
    <w:link w:val="Char8"/>
    <w:qFormat/>
    <w:rsid w:val="00506619"/>
    <w:pPr>
      <w:spacing w:before="240" w:after="60" w:line="312" w:lineRule="auto"/>
      <w:ind w:leftChars="-200" w:left="-200" w:firstLineChars="200" w:firstLine="200"/>
      <w:jc w:val="center"/>
      <w:outlineLvl w:val="1"/>
    </w:pPr>
    <w:rPr>
      <w:rFonts w:ascii="Arial" w:hAnsi="Arial" w:cs="Arial"/>
      <w:b/>
      <w:bCs/>
      <w:kern w:val="28"/>
      <w:sz w:val="32"/>
      <w:szCs w:val="32"/>
    </w:rPr>
  </w:style>
  <w:style w:type="character" w:customStyle="1" w:styleId="Char8">
    <w:name w:val="副标题 Char"/>
    <w:basedOn w:val="a3"/>
    <w:link w:val="aff2"/>
    <w:rsid w:val="00506619"/>
    <w:rPr>
      <w:rFonts w:ascii="Arial" w:hAnsi="Arial" w:cs="Arial"/>
      <w:b/>
      <w:bCs/>
      <w:kern w:val="28"/>
      <w:sz w:val="32"/>
      <w:szCs w:val="32"/>
    </w:rPr>
  </w:style>
  <w:style w:type="character" w:styleId="aff3">
    <w:name w:val="footnote reference"/>
    <w:basedOn w:val="a3"/>
    <w:semiHidden/>
    <w:rsid w:val="00506619"/>
    <w:rPr>
      <w:vertAlign w:val="superscript"/>
    </w:rPr>
  </w:style>
  <w:style w:type="paragraph" w:customStyle="1" w:styleId="13">
    <w:name w:val="列表1"/>
    <w:basedOn w:val="a2"/>
    <w:next w:val="a2"/>
    <w:rsid w:val="00506619"/>
    <w:pPr>
      <w:tabs>
        <w:tab w:val="num" w:pos="644"/>
      </w:tabs>
      <w:spacing w:line="360" w:lineRule="auto"/>
      <w:ind w:leftChars="-200" w:left="567" w:firstLineChars="200" w:hanging="283"/>
    </w:pPr>
    <w:rPr>
      <w:szCs w:val="20"/>
    </w:rPr>
  </w:style>
  <w:style w:type="character" w:customStyle="1" w:styleId="Char3">
    <w:name w:val="批注框文本 Char"/>
    <w:basedOn w:val="a3"/>
    <w:link w:val="af3"/>
    <w:semiHidden/>
    <w:rsid w:val="00506619"/>
    <w:rPr>
      <w:kern w:val="2"/>
      <w:sz w:val="18"/>
      <w:szCs w:val="18"/>
    </w:rPr>
  </w:style>
  <w:style w:type="character" w:customStyle="1" w:styleId="read">
    <w:name w:val="read"/>
    <w:basedOn w:val="a3"/>
    <w:rsid w:val="00506619"/>
  </w:style>
  <w:style w:type="paragraph" w:styleId="aff4">
    <w:name w:val="annotation subject"/>
    <w:basedOn w:val="af5"/>
    <w:next w:val="af5"/>
    <w:link w:val="Char9"/>
    <w:semiHidden/>
    <w:rsid w:val="00506619"/>
    <w:pPr>
      <w:ind w:leftChars="-200" w:left="-200" w:firstLineChars="200" w:firstLine="200"/>
    </w:pPr>
    <w:rPr>
      <w:b/>
      <w:bCs/>
    </w:rPr>
  </w:style>
  <w:style w:type="character" w:customStyle="1" w:styleId="Char4">
    <w:name w:val="批注文字 Char"/>
    <w:basedOn w:val="a3"/>
    <w:link w:val="af5"/>
    <w:semiHidden/>
    <w:rsid w:val="00506619"/>
    <w:rPr>
      <w:kern w:val="2"/>
      <w:sz w:val="21"/>
      <w:szCs w:val="24"/>
    </w:rPr>
  </w:style>
  <w:style w:type="character" w:customStyle="1" w:styleId="Char9">
    <w:name w:val="批注主题 Char"/>
    <w:basedOn w:val="Char4"/>
    <w:link w:val="aff4"/>
    <w:uiPriority w:val="99"/>
    <w:semiHidden/>
    <w:rsid w:val="00506619"/>
    <w:rPr>
      <w:b/>
      <w:bCs/>
      <w:kern w:val="2"/>
      <w:sz w:val="21"/>
      <w:szCs w:val="24"/>
    </w:rPr>
  </w:style>
  <w:style w:type="character" w:styleId="aff5">
    <w:name w:val="annotation reference"/>
    <w:basedOn w:val="a3"/>
    <w:semiHidden/>
    <w:rsid w:val="00506619"/>
    <w:rPr>
      <w:sz w:val="21"/>
      <w:szCs w:val="21"/>
    </w:rPr>
  </w:style>
  <w:style w:type="table" w:styleId="aff6">
    <w:name w:val="Table Theme"/>
    <w:basedOn w:val="a4"/>
    <w:rsid w:val="005066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har">
    <w:name w:val="默认段落字体 Para Char"/>
    <w:basedOn w:val="a2"/>
    <w:autoRedefine/>
    <w:rsid w:val="00506619"/>
    <w:pPr>
      <w:tabs>
        <w:tab w:val="num" w:pos="360"/>
        <w:tab w:val="num" w:pos="990"/>
      </w:tabs>
      <w:ind w:leftChars="-200" w:left="-200" w:firstLineChars="200" w:firstLine="200"/>
    </w:pPr>
    <w:rPr>
      <w:sz w:val="24"/>
    </w:rPr>
  </w:style>
  <w:style w:type="character" w:customStyle="1" w:styleId="heigh1801">
    <w:name w:val="heigh1801"/>
    <w:basedOn w:val="a3"/>
    <w:rsid w:val="00506619"/>
  </w:style>
  <w:style w:type="paragraph" w:customStyle="1" w:styleId="CharCharChar1">
    <w:name w:val="Char Char Char1"/>
    <w:basedOn w:val="a2"/>
    <w:rsid w:val="00506619"/>
    <w:pPr>
      <w:ind w:leftChars="-200" w:left="-200" w:firstLineChars="200" w:firstLine="200"/>
    </w:pPr>
  </w:style>
  <w:style w:type="paragraph" w:styleId="aff7">
    <w:name w:val="footnote text"/>
    <w:basedOn w:val="a2"/>
    <w:link w:val="Chara"/>
    <w:semiHidden/>
    <w:rsid w:val="00506619"/>
    <w:pPr>
      <w:widowControl/>
      <w:spacing w:beforeLines="50" w:afterLines="50" w:line="360" w:lineRule="auto"/>
      <w:ind w:leftChars="500" w:left="500" w:firstLineChars="200" w:firstLine="200"/>
      <w:jc w:val="left"/>
    </w:pPr>
    <w:rPr>
      <w:rFonts w:ascii="Times" w:eastAsia="Times New Roman" w:hAnsi="Times"/>
      <w:kern w:val="0"/>
      <w:sz w:val="20"/>
    </w:rPr>
  </w:style>
  <w:style w:type="character" w:customStyle="1" w:styleId="Chara">
    <w:name w:val="脚注文本 Char"/>
    <w:basedOn w:val="a3"/>
    <w:link w:val="aff7"/>
    <w:semiHidden/>
    <w:rsid w:val="00506619"/>
    <w:rPr>
      <w:rFonts w:ascii="Times" w:eastAsia="Times New Roman" w:hAnsi="Times"/>
      <w:szCs w:val="24"/>
    </w:rPr>
  </w:style>
  <w:style w:type="paragraph" w:customStyle="1" w:styleId="Char11">
    <w:name w:val="Char1"/>
    <w:basedOn w:val="a2"/>
    <w:rsid w:val="00506619"/>
    <w:pPr>
      <w:ind w:leftChars="-200" w:left="-200" w:firstLineChars="200" w:firstLine="200"/>
    </w:pPr>
  </w:style>
  <w:style w:type="character" w:customStyle="1" w:styleId="CharChar">
    <w:name w:val="Char Char"/>
    <w:basedOn w:val="a3"/>
    <w:locked/>
    <w:rsid w:val="00506619"/>
    <w:rPr>
      <w:rFonts w:ascii="Calibri" w:eastAsia="宋体" w:hAnsi="Courier New" w:cs="Courier New"/>
      <w:kern w:val="2"/>
      <w:sz w:val="21"/>
      <w:szCs w:val="21"/>
      <w:lang w:val="en-US" w:eastAsia="zh-CN" w:bidi="ar-SA"/>
    </w:rPr>
  </w:style>
  <w:style w:type="paragraph" w:styleId="aff8">
    <w:name w:val="List Paragraph"/>
    <w:basedOn w:val="a2"/>
    <w:uiPriority w:val="34"/>
    <w:qFormat/>
    <w:rsid w:val="00506619"/>
    <w:pPr>
      <w:ind w:leftChars="-200" w:left="-200"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0674">
      <w:bodyDiv w:val="1"/>
      <w:marLeft w:val="0"/>
      <w:marRight w:val="0"/>
      <w:marTop w:val="0"/>
      <w:marBottom w:val="0"/>
      <w:divBdr>
        <w:top w:val="none" w:sz="0" w:space="0" w:color="auto"/>
        <w:left w:val="none" w:sz="0" w:space="0" w:color="auto"/>
        <w:bottom w:val="none" w:sz="0" w:space="0" w:color="auto"/>
        <w:right w:val="none" w:sz="0" w:space="0" w:color="auto"/>
      </w:divBdr>
    </w:div>
    <w:div w:id="25911275">
      <w:bodyDiv w:val="1"/>
      <w:marLeft w:val="0"/>
      <w:marRight w:val="0"/>
      <w:marTop w:val="0"/>
      <w:marBottom w:val="0"/>
      <w:divBdr>
        <w:top w:val="none" w:sz="0" w:space="0" w:color="auto"/>
        <w:left w:val="none" w:sz="0" w:space="0" w:color="auto"/>
        <w:bottom w:val="none" w:sz="0" w:space="0" w:color="auto"/>
        <w:right w:val="none" w:sz="0" w:space="0" w:color="auto"/>
      </w:divBdr>
    </w:div>
    <w:div w:id="27613035">
      <w:bodyDiv w:val="1"/>
      <w:marLeft w:val="0"/>
      <w:marRight w:val="0"/>
      <w:marTop w:val="0"/>
      <w:marBottom w:val="0"/>
      <w:divBdr>
        <w:top w:val="none" w:sz="0" w:space="0" w:color="auto"/>
        <w:left w:val="none" w:sz="0" w:space="0" w:color="auto"/>
        <w:bottom w:val="none" w:sz="0" w:space="0" w:color="auto"/>
        <w:right w:val="none" w:sz="0" w:space="0" w:color="auto"/>
      </w:divBdr>
    </w:div>
    <w:div w:id="47147669">
      <w:bodyDiv w:val="1"/>
      <w:marLeft w:val="0"/>
      <w:marRight w:val="0"/>
      <w:marTop w:val="0"/>
      <w:marBottom w:val="0"/>
      <w:divBdr>
        <w:top w:val="none" w:sz="0" w:space="0" w:color="auto"/>
        <w:left w:val="none" w:sz="0" w:space="0" w:color="auto"/>
        <w:bottom w:val="none" w:sz="0" w:space="0" w:color="auto"/>
        <w:right w:val="none" w:sz="0" w:space="0" w:color="auto"/>
      </w:divBdr>
    </w:div>
    <w:div w:id="67508549">
      <w:bodyDiv w:val="1"/>
      <w:marLeft w:val="0"/>
      <w:marRight w:val="0"/>
      <w:marTop w:val="0"/>
      <w:marBottom w:val="0"/>
      <w:divBdr>
        <w:top w:val="none" w:sz="0" w:space="0" w:color="auto"/>
        <w:left w:val="none" w:sz="0" w:space="0" w:color="auto"/>
        <w:bottom w:val="none" w:sz="0" w:space="0" w:color="auto"/>
        <w:right w:val="none" w:sz="0" w:space="0" w:color="auto"/>
      </w:divBdr>
    </w:div>
    <w:div w:id="70394372">
      <w:bodyDiv w:val="1"/>
      <w:marLeft w:val="0"/>
      <w:marRight w:val="0"/>
      <w:marTop w:val="0"/>
      <w:marBottom w:val="0"/>
      <w:divBdr>
        <w:top w:val="none" w:sz="0" w:space="0" w:color="auto"/>
        <w:left w:val="none" w:sz="0" w:space="0" w:color="auto"/>
        <w:bottom w:val="none" w:sz="0" w:space="0" w:color="auto"/>
        <w:right w:val="none" w:sz="0" w:space="0" w:color="auto"/>
      </w:divBdr>
    </w:div>
    <w:div w:id="96102305">
      <w:bodyDiv w:val="1"/>
      <w:marLeft w:val="0"/>
      <w:marRight w:val="0"/>
      <w:marTop w:val="0"/>
      <w:marBottom w:val="0"/>
      <w:divBdr>
        <w:top w:val="none" w:sz="0" w:space="0" w:color="auto"/>
        <w:left w:val="none" w:sz="0" w:space="0" w:color="auto"/>
        <w:bottom w:val="none" w:sz="0" w:space="0" w:color="auto"/>
        <w:right w:val="none" w:sz="0" w:space="0" w:color="auto"/>
      </w:divBdr>
    </w:div>
    <w:div w:id="111023944">
      <w:bodyDiv w:val="1"/>
      <w:marLeft w:val="0"/>
      <w:marRight w:val="0"/>
      <w:marTop w:val="0"/>
      <w:marBottom w:val="0"/>
      <w:divBdr>
        <w:top w:val="none" w:sz="0" w:space="0" w:color="auto"/>
        <w:left w:val="none" w:sz="0" w:space="0" w:color="auto"/>
        <w:bottom w:val="none" w:sz="0" w:space="0" w:color="auto"/>
        <w:right w:val="none" w:sz="0" w:space="0" w:color="auto"/>
      </w:divBdr>
    </w:div>
    <w:div w:id="121308070">
      <w:bodyDiv w:val="1"/>
      <w:marLeft w:val="0"/>
      <w:marRight w:val="0"/>
      <w:marTop w:val="0"/>
      <w:marBottom w:val="0"/>
      <w:divBdr>
        <w:top w:val="none" w:sz="0" w:space="0" w:color="auto"/>
        <w:left w:val="none" w:sz="0" w:space="0" w:color="auto"/>
        <w:bottom w:val="none" w:sz="0" w:space="0" w:color="auto"/>
        <w:right w:val="none" w:sz="0" w:space="0" w:color="auto"/>
      </w:divBdr>
    </w:div>
    <w:div w:id="145826148">
      <w:bodyDiv w:val="1"/>
      <w:marLeft w:val="0"/>
      <w:marRight w:val="0"/>
      <w:marTop w:val="0"/>
      <w:marBottom w:val="0"/>
      <w:divBdr>
        <w:top w:val="none" w:sz="0" w:space="0" w:color="auto"/>
        <w:left w:val="none" w:sz="0" w:space="0" w:color="auto"/>
        <w:bottom w:val="none" w:sz="0" w:space="0" w:color="auto"/>
        <w:right w:val="none" w:sz="0" w:space="0" w:color="auto"/>
      </w:divBdr>
    </w:div>
    <w:div w:id="150295666">
      <w:bodyDiv w:val="1"/>
      <w:marLeft w:val="0"/>
      <w:marRight w:val="0"/>
      <w:marTop w:val="0"/>
      <w:marBottom w:val="0"/>
      <w:divBdr>
        <w:top w:val="none" w:sz="0" w:space="0" w:color="auto"/>
        <w:left w:val="none" w:sz="0" w:space="0" w:color="auto"/>
        <w:bottom w:val="none" w:sz="0" w:space="0" w:color="auto"/>
        <w:right w:val="none" w:sz="0" w:space="0" w:color="auto"/>
      </w:divBdr>
    </w:div>
    <w:div w:id="158741624">
      <w:bodyDiv w:val="1"/>
      <w:marLeft w:val="0"/>
      <w:marRight w:val="0"/>
      <w:marTop w:val="0"/>
      <w:marBottom w:val="0"/>
      <w:divBdr>
        <w:top w:val="none" w:sz="0" w:space="0" w:color="auto"/>
        <w:left w:val="none" w:sz="0" w:space="0" w:color="auto"/>
        <w:bottom w:val="none" w:sz="0" w:space="0" w:color="auto"/>
        <w:right w:val="none" w:sz="0" w:space="0" w:color="auto"/>
      </w:divBdr>
    </w:div>
    <w:div w:id="172912851">
      <w:bodyDiv w:val="1"/>
      <w:marLeft w:val="0"/>
      <w:marRight w:val="0"/>
      <w:marTop w:val="0"/>
      <w:marBottom w:val="0"/>
      <w:divBdr>
        <w:top w:val="none" w:sz="0" w:space="0" w:color="auto"/>
        <w:left w:val="none" w:sz="0" w:space="0" w:color="auto"/>
        <w:bottom w:val="none" w:sz="0" w:space="0" w:color="auto"/>
        <w:right w:val="none" w:sz="0" w:space="0" w:color="auto"/>
      </w:divBdr>
    </w:div>
    <w:div w:id="234243484">
      <w:bodyDiv w:val="1"/>
      <w:marLeft w:val="0"/>
      <w:marRight w:val="0"/>
      <w:marTop w:val="0"/>
      <w:marBottom w:val="0"/>
      <w:divBdr>
        <w:top w:val="none" w:sz="0" w:space="0" w:color="auto"/>
        <w:left w:val="none" w:sz="0" w:space="0" w:color="auto"/>
        <w:bottom w:val="none" w:sz="0" w:space="0" w:color="auto"/>
        <w:right w:val="none" w:sz="0" w:space="0" w:color="auto"/>
      </w:divBdr>
    </w:div>
    <w:div w:id="236332789">
      <w:bodyDiv w:val="1"/>
      <w:marLeft w:val="0"/>
      <w:marRight w:val="0"/>
      <w:marTop w:val="0"/>
      <w:marBottom w:val="0"/>
      <w:divBdr>
        <w:top w:val="none" w:sz="0" w:space="0" w:color="auto"/>
        <w:left w:val="none" w:sz="0" w:space="0" w:color="auto"/>
        <w:bottom w:val="none" w:sz="0" w:space="0" w:color="auto"/>
        <w:right w:val="none" w:sz="0" w:space="0" w:color="auto"/>
      </w:divBdr>
    </w:div>
    <w:div w:id="256407252">
      <w:bodyDiv w:val="1"/>
      <w:marLeft w:val="0"/>
      <w:marRight w:val="0"/>
      <w:marTop w:val="0"/>
      <w:marBottom w:val="0"/>
      <w:divBdr>
        <w:top w:val="none" w:sz="0" w:space="0" w:color="auto"/>
        <w:left w:val="none" w:sz="0" w:space="0" w:color="auto"/>
        <w:bottom w:val="none" w:sz="0" w:space="0" w:color="auto"/>
        <w:right w:val="none" w:sz="0" w:space="0" w:color="auto"/>
      </w:divBdr>
    </w:div>
    <w:div w:id="263193742">
      <w:bodyDiv w:val="1"/>
      <w:marLeft w:val="0"/>
      <w:marRight w:val="0"/>
      <w:marTop w:val="0"/>
      <w:marBottom w:val="0"/>
      <w:divBdr>
        <w:top w:val="none" w:sz="0" w:space="0" w:color="auto"/>
        <w:left w:val="none" w:sz="0" w:space="0" w:color="auto"/>
        <w:bottom w:val="none" w:sz="0" w:space="0" w:color="auto"/>
        <w:right w:val="none" w:sz="0" w:space="0" w:color="auto"/>
      </w:divBdr>
    </w:div>
    <w:div w:id="267976962">
      <w:bodyDiv w:val="1"/>
      <w:marLeft w:val="0"/>
      <w:marRight w:val="0"/>
      <w:marTop w:val="0"/>
      <w:marBottom w:val="0"/>
      <w:divBdr>
        <w:top w:val="none" w:sz="0" w:space="0" w:color="auto"/>
        <w:left w:val="none" w:sz="0" w:space="0" w:color="auto"/>
        <w:bottom w:val="none" w:sz="0" w:space="0" w:color="auto"/>
        <w:right w:val="none" w:sz="0" w:space="0" w:color="auto"/>
      </w:divBdr>
    </w:div>
    <w:div w:id="282462074">
      <w:bodyDiv w:val="1"/>
      <w:marLeft w:val="0"/>
      <w:marRight w:val="0"/>
      <w:marTop w:val="0"/>
      <w:marBottom w:val="0"/>
      <w:divBdr>
        <w:top w:val="none" w:sz="0" w:space="0" w:color="auto"/>
        <w:left w:val="none" w:sz="0" w:space="0" w:color="auto"/>
        <w:bottom w:val="none" w:sz="0" w:space="0" w:color="auto"/>
        <w:right w:val="none" w:sz="0" w:space="0" w:color="auto"/>
      </w:divBdr>
    </w:div>
    <w:div w:id="286358718">
      <w:bodyDiv w:val="1"/>
      <w:marLeft w:val="0"/>
      <w:marRight w:val="0"/>
      <w:marTop w:val="0"/>
      <w:marBottom w:val="0"/>
      <w:divBdr>
        <w:top w:val="none" w:sz="0" w:space="0" w:color="auto"/>
        <w:left w:val="none" w:sz="0" w:space="0" w:color="auto"/>
        <w:bottom w:val="none" w:sz="0" w:space="0" w:color="auto"/>
        <w:right w:val="none" w:sz="0" w:space="0" w:color="auto"/>
      </w:divBdr>
    </w:div>
    <w:div w:id="293296448">
      <w:bodyDiv w:val="1"/>
      <w:marLeft w:val="0"/>
      <w:marRight w:val="0"/>
      <w:marTop w:val="0"/>
      <w:marBottom w:val="0"/>
      <w:divBdr>
        <w:top w:val="none" w:sz="0" w:space="0" w:color="auto"/>
        <w:left w:val="none" w:sz="0" w:space="0" w:color="auto"/>
        <w:bottom w:val="none" w:sz="0" w:space="0" w:color="auto"/>
        <w:right w:val="none" w:sz="0" w:space="0" w:color="auto"/>
      </w:divBdr>
    </w:div>
    <w:div w:id="312834554">
      <w:bodyDiv w:val="1"/>
      <w:marLeft w:val="0"/>
      <w:marRight w:val="0"/>
      <w:marTop w:val="0"/>
      <w:marBottom w:val="0"/>
      <w:divBdr>
        <w:top w:val="none" w:sz="0" w:space="0" w:color="auto"/>
        <w:left w:val="none" w:sz="0" w:space="0" w:color="auto"/>
        <w:bottom w:val="none" w:sz="0" w:space="0" w:color="auto"/>
        <w:right w:val="none" w:sz="0" w:space="0" w:color="auto"/>
      </w:divBdr>
    </w:div>
    <w:div w:id="319819078">
      <w:bodyDiv w:val="1"/>
      <w:marLeft w:val="0"/>
      <w:marRight w:val="0"/>
      <w:marTop w:val="0"/>
      <w:marBottom w:val="0"/>
      <w:divBdr>
        <w:top w:val="none" w:sz="0" w:space="0" w:color="auto"/>
        <w:left w:val="none" w:sz="0" w:space="0" w:color="auto"/>
        <w:bottom w:val="none" w:sz="0" w:space="0" w:color="auto"/>
        <w:right w:val="none" w:sz="0" w:space="0" w:color="auto"/>
      </w:divBdr>
    </w:div>
    <w:div w:id="340936359">
      <w:bodyDiv w:val="1"/>
      <w:marLeft w:val="0"/>
      <w:marRight w:val="0"/>
      <w:marTop w:val="0"/>
      <w:marBottom w:val="0"/>
      <w:divBdr>
        <w:top w:val="none" w:sz="0" w:space="0" w:color="auto"/>
        <w:left w:val="none" w:sz="0" w:space="0" w:color="auto"/>
        <w:bottom w:val="none" w:sz="0" w:space="0" w:color="auto"/>
        <w:right w:val="none" w:sz="0" w:space="0" w:color="auto"/>
      </w:divBdr>
    </w:div>
    <w:div w:id="364990797">
      <w:bodyDiv w:val="1"/>
      <w:marLeft w:val="0"/>
      <w:marRight w:val="0"/>
      <w:marTop w:val="0"/>
      <w:marBottom w:val="0"/>
      <w:divBdr>
        <w:top w:val="none" w:sz="0" w:space="0" w:color="auto"/>
        <w:left w:val="none" w:sz="0" w:space="0" w:color="auto"/>
        <w:bottom w:val="none" w:sz="0" w:space="0" w:color="auto"/>
        <w:right w:val="none" w:sz="0" w:space="0" w:color="auto"/>
      </w:divBdr>
    </w:div>
    <w:div w:id="378826496">
      <w:bodyDiv w:val="1"/>
      <w:marLeft w:val="0"/>
      <w:marRight w:val="0"/>
      <w:marTop w:val="0"/>
      <w:marBottom w:val="0"/>
      <w:divBdr>
        <w:top w:val="none" w:sz="0" w:space="0" w:color="auto"/>
        <w:left w:val="none" w:sz="0" w:space="0" w:color="auto"/>
        <w:bottom w:val="none" w:sz="0" w:space="0" w:color="auto"/>
        <w:right w:val="none" w:sz="0" w:space="0" w:color="auto"/>
      </w:divBdr>
    </w:div>
    <w:div w:id="402608281">
      <w:bodyDiv w:val="1"/>
      <w:marLeft w:val="0"/>
      <w:marRight w:val="0"/>
      <w:marTop w:val="0"/>
      <w:marBottom w:val="0"/>
      <w:divBdr>
        <w:top w:val="none" w:sz="0" w:space="0" w:color="auto"/>
        <w:left w:val="none" w:sz="0" w:space="0" w:color="auto"/>
        <w:bottom w:val="none" w:sz="0" w:space="0" w:color="auto"/>
        <w:right w:val="none" w:sz="0" w:space="0" w:color="auto"/>
      </w:divBdr>
    </w:div>
    <w:div w:id="404188112">
      <w:bodyDiv w:val="1"/>
      <w:marLeft w:val="0"/>
      <w:marRight w:val="0"/>
      <w:marTop w:val="0"/>
      <w:marBottom w:val="0"/>
      <w:divBdr>
        <w:top w:val="none" w:sz="0" w:space="0" w:color="auto"/>
        <w:left w:val="none" w:sz="0" w:space="0" w:color="auto"/>
        <w:bottom w:val="none" w:sz="0" w:space="0" w:color="auto"/>
        <w:right w:val="none" w:sz="0" w:space="0" w:color="auto"/>
      </w:divBdr>
    </w:div>
    <w:div w:id="417555376">
      <w:bodyDiv w:val="1"/>
      <w:marLeft w:val="0"/>
      <w:marRight w:val="0"/>
      <w:marTop w:val="0"/>
      <w:marBottom w:val="0"/>
      <w:divBdr>
        <w:top w:val="none" w:sz="0" w:space="0" w:color="auto"/>
        <w:left w:val="none" w:sz="0" w:space="0" w:color="auto"/>
        <w:bottom w:val="none" w:sz="0" w:space="0" w:color="auto"/>
        <w:right w:val="none" w:sz="0" w:space="0" w:color="auto"/>
      </w:divBdr>
    </w:div>
    <w:div w:id="450245926">
      <w:bodyDiv w:val="1"/>
      <w:marLeft w:val="0"/>
      <w:marRight w:val="0"/>
      <w:marTop w:val="0"/>
      <w:marBottom w:val="0"/>
      <w:divBdr>
        <w:top w:val="none" w:sz="0" w:space="0" w:color="auto"/>
        <w:left w:val="none" w:sz="0" w:space="0" w:color="auto"/>
        <w:bottom w:val="none" w:sz="0" w:space="0" w:color="auto"/>
        <w:right w:val="none" w:sz="0" w:space="0" w:color="auto"/>
      </w:divBdr>
    </w:div>
    <w:div w:id="453139606">
      <w:bodyDiv w:val="1"/>
      <w:marLeft w:val="0"/>
      <w:marRight w:val="0"/>
      <w:marTop w:val="0"/>
      <w:marBottom w:val="0"/>
      <w:divBdr>
        <w:top w:val="none" w:sz="0" w:space="0" w:color="auto"/>
        <w:left w:val="none" w:sz="0" w:space="0" w:color="auto"/>
        <w:bottom w:val="none" w:sz="0" w:space="0" w:color="auto"/>
        <w:right w:val="none" w:sz="0" w:space="0" w:color="auto"/>
      </w:divBdr>
    </w:div>
    <w:div w:id="458186205">
      <w:bodyDiv w:val="1"/>
      <w:marLeft w:val="0"/>
      <w:marRight w:val="0"/>
      <w:marTop w:val="0"/>
      <w:marBottom w:val="0"/>
      <w:divBdr>
        <w:top w:val="none" w:sz="0" w:space="0" w:color="auto"/>
        <w:left w:val="none" w:sz="0" w:space="0" w:color="auto"/>
        <w:bottom w:val="none" w:sz="0" w:space="0" w:color="auto"/>
        <w:right w:val="none" w:sz="0" w:space="0" w:color="auto"/>
      </w:divBdr>
    </w:div>
    <w:div w:id="469639792">
      <w:bodyDiv w:val="1"/>
      <w:marLeft w:val="0"/>
      <w:marRight w:val="0"/>
      <w:marTop w:val="0"/>
      <w:marBottom w:val="0"/>
      <w:divBdr>
        <w:top w:val="none" w:sz="0" w:space="0" w:color="auto"/>
        <w:left w:val="none" w:sz="0" w:space="0" w:color="auto"/>
        <w:bottom w:val="none" w:sz="0" w:space="0" w:color="auto"/>
        <w:right w:val="none" w:sz="0" w:space="0" w:color="auto"/>
      </w:divBdr>
    </w:div>
    <w:div w:id="489366539">
      <w:bodyDiv w:val="1"/>
      <w:marLeft w:val="0"/>
      <w:marRight w:val="0"/>
      <w:marTop w:val="0"/>
      <w:marBottom w:val="0"/>
      <w:divBdr>
        <w:top w:val="none" w:sz="0" w:space="0" w:color="auto"/>
        <w:left w:val="none" w:sz="0" w:space="0" w:color="auto"/>
        <w:bottom w:val="none" w:sz="0" w:space="0" w:color="auto"/>
        <w:right w:val="none" w:sz="0" w:space="0" w:color="auto"/>
      </w:divBdr>
    </w:div>
    <w:div w:id="493305309">
      <w:bodyDiv w:val="1"/>
      <w:marLeft w:val="0"/>
      <w:marRight w:val="0"/>
      <w:marTop w:val="0"/>
      <w:marBottom w:val="0"/>
      <w:divBdr>
        <w:top w:val="none" w:sz="0" w:space="0" w:color="auto"/>
        <w:left w:val="none" w:sz="0" w:space="0" w:color="auto"/>
        <w:bottom w:val="none" w:sz="0" w:space="0" w:color="auto"/>
        <w:right w:val="none" w:sz="0" w:space="0" w:color="auto"/>
      </w:divBdr>
    </w:div>
    <w:div w:id="496381391">
      <w:bodyDiv w:val="1"/>
      <w:marLeft w:val="0"/>
      <w:marRight w:val="0"/>
      <w:marTop w:val="0"/>
      <w:marBottom w:val="0"/>
      <w:divBdr>
        <w:top w:val="none" w:sz="0" w:space="0" w:color="auto"/>
        <w:left w:val="none" w:sz="0" w:space="0" w:color="auto"/>
        <w:bottom w:val="none" w:sz="0" w:space="0" w:color="auto"/>
        <w:right w:val="none" w:sz="0" w:space="0" w:color="auto"/>
      </w:divBdr>
    </w:div>
    <w:div w:id="499124189">
      <w:bodyDiv w:val="1"/>
      <w:marLeft w:val="0"/>
      <w:marRight w:val="0"/>
      <w:marTop w:val="0"/>
      <w:marBottom w:val="0"/>
      <w:divBdr>
        <w:top w:val="none" w:sz="0" w:space="0" w:color="auto"/>
        <w:left w:val="none" w:sz="0" w:space="0" w:color="auto"/>
        <w:bottom w:val="none" w:sz="0" w:space="0" w:color="auto"/>
        <w:right w:val="none" w:sz="0" w:space="0" w:color="auto"/>
      </w:divBdr>
    </w:div>
    <w:div w:id="508494071">
      <w:bodyDiv w:val="1"/>
      <w:marLeft w:val="0"/>
      <w:marRight w:val="0"/>
      <w:marTop w:val="0"/>
      <w:marBottom w:val="0"/>
      <w:divBdr>
        <w:top w:val="none" w:sz="0" w:space="0" w:color="auto"/>
        <w:left w:val="none" w:sz="0" w:space="0" w:color="auto"/>
        <w:bottom w:val="none" w:sz="0" w:space="0" w:color="auto"/>
        <w:right w:val="none" w:sz="0" w:space="0" w:color="auto"/>
      </w:divBdr>
    </w:div>
    <w:div w:id="550121048">
      <w:bodyDiv w:val="1"/>
      <w:marLeft w:val="0"/>
      <w:marRight w:val="0"/>
      <w:marTop w:val="0"/>
      <w:marBottom w:val="0"/>
      <w:divBdr>
        <w:top w:val="none" w:sz="0" w:space="0" w:color="auto"/>
        <w:left w:val="none" w:sz="0" w:space="0" w:color="auto"/>
        <w:bottom w:val="none" w:sz="0" w:space="0" w:color="auto"/>
        <w:right w:val="none" w:sz="0" w:space="0" w:color="auto"/>
      </w:divBdr>
    </w:div>
    <w:div w:id="554127874">
      <w:bodyDiv w:val="1"/>
      <w:marLeft w:val="0"/>
      <w:marRight w:val="0"/>
      <w:marTop w:val="0"/>
      <w:marBottom w:val="0"/>
      <w:divBdr>
        <w:top w:val="none" w:sz="0" w:space="0" w:color="auto"/>
        <w:left w:val="none" w:sz="0" w:space="0" w:color="auto"/>
        <w:bottom w:val="none" w:sz="0" w:space="0" w:color="auto"/>
        <w:right w:val="none" w:sz="0" w:space="0" w:color="auto"/>
      </w:divBdr>
    </w:div>
    <w:div w:id="569114734">
      <w:bodyDiv w:val="1"/>
      <w:marLeft w:val="0"/>
      <w:marRight w:val="0"/>
      <w:marTop w:val="0"/>
      <w:marBottom w:val="0"/>
      <w:divBdr>
        <w:top w:val="none" w:sz="0" w:space="0" w:color="auto"/>
        <w:left w:val="none" w:sz="0" w:space="0" w:color="auto"/>
        <w:bottom w:val="none" w:sz="0" w:space="0" w:color="auto"/>
        <w:right w:val="none" w:sz="0" w:space="0" w:color="auto"/>
      </w:divBdr>
    </w:div>
    <w:div w:id="577204588">
      <w:bodyDiv w:val="1"/>
      <w:marLeft w:val="0"/>
      <w:marRight w:val="0"/>
      <w:marTop w:val="0"/>
      <w:marBottom w:val="0"/>
      <w:divBdr>
        <w:top w:val="none" w:sz="0" w:space="0" w:color="auto"/>
        <w:left w:val="none" w:sz="0" w:space="0" w:color="auto"/>
        <w:bottom w:val="none" w:sz="0" w:space="0" w:color="auto"/>
        <w:right w:val="none" w:sz="0" w:space="0" w:color="auto"/>
      </w:divBdr>
    </w:div>
    <w:div w:id="595527547">
      <w:bodyDiv w:val="1"/>
      <w:marLeft w:val="0"/>
      <w:marRight w:val="0"/>
      <w:marTop w:val="0"/>
      <w:marBottom w:val="0"/>
      <w:divBdr>
        <w:top w:val="none" w:sz="0" w:space="0" w:color="auto"/>
        <w:left w:val="none" w:sz="0" w:space="0" w:color="auto"/>
        <w:bottom w:val="none" w:sz="0" w:space="0" w:color="auto"/>
        <w:right w:val="none" w:sz="0" w:space="0" w:color="auto"/>
      </w:divBdr>
    </w:div>
    <w:div w:id="595793422">
      <w:bodyDiv w:val="1"/>
      <w:marLeft w:val="0"/>
      <w:marRight w:val="0"/>
      <w:marTop w:val="0"/>
      <w:marBottom w:val="0"/>
      <w:divBdr>
        <w:top w:val="none" w:sz="0" w:space="0" w:color="auto"/>
        <w:left w:val="none" w:sz="0" w:space="0" w:color="auto"/>
        <w:bottom w:val="none" w:sz="0" w:space="0" w:color="auto"/>
        <w:right w:val="none" w:sz="0" w:space="0" w:color="auto"/>
      </w:divBdr>
    </w:div>
    <w:div w:id="616176111">
      <w:bodyDiv w:val="1"/>
      <w:marLeft w:val="0"/>
      <w:marRight w:val="0"/>
      <w:marTop w:val="0"/>
      <w:marBottom w:val="0"/>
      <w:divBdr>
        <w:top w:val="none" w:sz="0" w:space="0" w:color="auto"/>
        <w:left w:val="none" w:sz="0" w:space="0" w:color="auto"/>
        <w:bottom w:val="none" w:sz="0" w:space="0" w:color="auto"/>
        <w:right w:val="none" w:sz="0" w:space="0" w:color="auto"/>
      </w:divBdr>
    </w:div>
    <w:div w:id="618412689">
      <w:bodyDiv w:val="1"/>
      <w:marLeft w:val="0"/>
      <w:marRight w:val="0"/>
      <w:marTop w:val="0"/>
      <w:marBottom w:val="0"/>
      <w:divBdr>
        <w:top w:val="none" w:sz="0" w:space="0" w:color="auto"/>
        <w:left w:val="none" w:sz="0" w:space="0" w:color="auto"/>
        <w:bottom w:val="none" w:sz="0" w:space="0" w:color="auto"/>
        <w:right w:val="none" w:sz="0" w:space="0" w:color="auto"/>
      </w:divBdr>
    </w:div>
    <w:div w:id="621809473">
      <w:bodyDiv w:val="1"/>
      <w:marLeft w:val="0"/>
      <w:marRight w:val="0"/>
      <w:marTop w:val="0"/>
      <w:marBottom w:val="0"/>
      <w:divBdr>
        <w:top w:val="none" w:sz="0" w:space="0" w:color="auto"/>
        <w:left w:val="none" w:sz="0" w:space="0" w:color="auto"/>
        <w:bottom w:val="none" w:sz="0" w:space="0" w:color="auto"/>
        <w:right w:val="none" w:sz="0" w:space="0" w:color="auto"/>
      </w:divBdr>
    </w:div>
    <w:div w:id="646906674">
      <w:bodyDiv w:val="1"/>
      <w:marLeft w:val="0"/>
      <w:marRight w:val="0"/>
      <w:marTop w:val="0"/>
      <w:marBottom w:val="0"/>
      <w:divBdr>
        <w:top w:val="none" w:sz="0" w:space="0" w:color="auto"/>
        <w:left w:val="none" w:sz="0" w:space="0" w:color="auto"/>
        <w:bottom w:val="none" w:sz="0" w:space="0" w:color="auto"/>
        <w:right w:val="none" w:sz="0" w:space="0" w:color="auto"/>
      </w:divBdr>
    </w:div>
    <w:div w:id="656616316">
      <w:bodyDiv w:val="1"/>
      <w:marLeft w:val="0"/>
      <w:marRight w:val="0"/>
      <w:marTop w:val="0"/>
      <w:marBottom w:val="0"/>
      <w:divBdr>
        <w:top w:val="none" w:sz="0" w:space="0" w:color="auto"/>
        <w:left w:val="none" w:sz="0" w:space="0" w:color="auto"/>
        <w:bottom w:val="none" w:sz="0" w:space="0" w:color="auto"/>
        <w:right w:val="none" w:sz="0" w:space="0" w:color="auto"/>
      </w:divBdr>
    </w:div>
    <w:div w:id="667446311">
      <w:bodyDiv w:val="1"/>
      <w:marLeft w:val="0"/>
      <w:marRight w:val="0"/>
      <w:marTop w:val="0"/>
      <w:marBottom w:val="0"/>
      <w:divBdr>
        <w:top w:val="none" w:sz="0" w:space="0" w:color="auto"/>
        <w:left w:val="none" w:sz="0" w:space="0" w:color="auto"/>
        <w:bottom w:val="none" w:sz="0" w:space="0" w:color="auto"/>
        <w:right w:val="none" w:sz="0" w:space="0" w:color="auto"/>
      </w:divBdr>
    </w:div>
    <w:div w:id="668288769">
      <w:bodyDiv w:val="1"/>
      <w:marLeft w:val="0"/>
      <w:marRight w:val="0"/>
      <w:marTop w:val="0"/>
      <w:marBottom w:val="0"/>
      <w:divBdr>
        <w:top w:val="none" w:sz="0" w:space="0" w:color="auto"/>
        <w:left w:val="none" w:sz="0" w:space="0" w:color="auto"/>
        <w:bottom w:val="none" w:sz="0" w:space="0" w:color="auto"/>
        <w:right w:val="none" w:sz="0" w:space="0" w:color="auto"/>
      </w:divBdr>
    </w:div>
    <w:div w:id="671840582">
      <w:bodyDiv w:val="1"/>
      <w:marLeft w:val="0"/>
      <w:marRight w:val="0"/>
      <w:marTop w:val="0"/>
      <w:marBottom w:val="0"/>
      <w:divBdr>
        <w:top w:val="none" w:sz="0" w:space="0" w:color="auto"/>
        <w:left w:val="none" w:sz="0" w:space="0" w:color="auto"/>
        <w:bottom w:val="none" w:sz="0" w:space="0" w:color="auto"/>
        <w:right w:val="none" w:sz="0" w:space="0" w:color="auto"/>
      </w:divBdr>
    </w:div>
    <w:div w:id="672295596">
      <w:bodyDiv w:val="1"/>
      <w:marLeft w:val="0"/>
      <w:marRight w:val="0"/>
      <w:marTop w:val="0"/>
      <w:marBottom w:val="0"/>
      <w:divBdr>
        <w:top w:val="none" w:sz="0" w:space="0" w:color="auto"/>
        <w:left w:val="none" w:sz="0" w:space="0" w:color="auto"/>
        <w:bottom w:val="none" w:sz="0" w:space="0" w:color="auto"/>
        <w:right w:val="none" w:sz="0" w:space="0" w:color="auto"/>
      </w:divBdr>
    </w:div>
    <w:div w:id="674571432">
      <w:bodyDiv w:val="1"/>
      <w:marLeft w:val="0"/>
      <w:marRight w:val="0"/>
      <w:marTop w:val="0"/>
      <w:marBottom w:val="0"/>
      <w:divBdr>
        <w:top w:val="none" w:sz="0" w:space="0" w:color="auto"/>
        <w:left w:val="none" w:sz="0" w:space="0" w:color="auto"/>
        <w:bottom w:val="none" w:sz="0" w:space="0" w:color="auto"/>
        <w:right w:val="none" w:sz="0" w:space="0" w:color="auto"/>
      </w:divBdr>
    </w:div>
    <w:div w:id="695428011">
      <w:bodyDiv w:val="1"/>
      <w:marLeft w:val="0"/>
      <w:marRight w:val="0"/>
      <w:marTop w:val="0"/>
      <w:marBottom w:val="0"/>
      <w:divBdr>
        <w:top w:val="none" w:sz="0" w:space="0" w:color="auto"/>
        <w:left w:val="none" w:sz="0" w:space="0" w:color="auto"/>
        <w:bottom w:val="none" w:sz="0" w:space="0" w:color="auto"/>
        <w:right w:val="none" w:sz="0" w:space="0" w:color="auto"/>
      </w:divBdr>
    </w:div>
    <w:div w:id="69750843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32776586">
      <w:bodyDiv w:val="1"/>
      <w:marLeft w:val="0"/>
      <w:marRight w:val="0"/>
      <w:marTop w:val="0"/>
      <w:marBottom w:val="0"/>
      <w:divBdr>
        <w:top w:val="none" w:sz="0" w:space="0" w:color="auto"/>
        <w:left w:val="none" w:sz="0" w:space="0" w:color="auto"/>
        <w:bottom w:val="none" w:sz="0" w:space="0" w:color="auto"/>
        <w:right w:val="none" w:sz="0" w:space="0" w:color="auto"/>
      </w:divBdr>
    </w:div>
    <w:div w:id="744035180">
      <w:bodyDiv w:val="1"/>
      <w:marLeft w:val="0"/>
      <w:marRight w:val="0"/>
      <w:marTop w:val="0"/>
      <w:marBottom w:val="0"/>
      <w:divBdr>
        <w:top w:val="none" w:sz="0" w:space="0" w:color="auto"/>
        <w:left w:val="none" w:sz="0" w:space="0" w:color="auto"/>
        <w:bottom w:val="none" w:sz="0" w:space="0" w:color="auto"/>
        <w:right w:val="none" w:sz="0" w:space="0" w:color="auto"/>
      </w:divBdr>
    </w:div>
    <w:div w:id="744497571">
      <w:bodyDiv w:val="1"/>
      <w:marLeft w:val="0"/>
      <w:marRight w:val="0"/>
      <w:marTop w:val="0"/>
      <w:marBottom w:val="0"/>
      <w:divBdr>
        <w:top w:val="none" w:sz="0" w:space="0" w:color="auto"/>
        <w:left w:val="none" w:sz="0" w:space="0" w:color="auto"/>
        <w:bottom w:val="none" w:sz="0" w:space="0" w:color="auto"/>
        <w:right w:val="none" w:sz="0" w:space="0" w:color="auto"/>
      </w:divBdr>
    </w:div>
    <w:div w:id="784891190">
      <w:bodyDiv w:val="1"/>
      <w:marLeft w:val="0"/>
      <w:marRight w:val="0"/>
      <w:marTop w:val="0"/>
      <w:marBottom w:val="0"/>
      <w:divBdr>
        <w:top w:val="none" w:sz="0" w:space="0" w:color="auto"/>
        <w:left w:val="none" w:sz="0" w:space="0" w:color="auto"/>
        <w:bottom w:val="none" w:sz="0" w:space="0" w:color="auto"/>
        <w:right w:val="none" w:sz="0" w:space="0" w:color="auto"/>
      </w:divBdr>
    </w:div>
    <w:div w:id="827214000">
      <w:bodyDiv w:val="1"/>
      <w:marLeft w:val="0"/>
      <w:marRight w:val="0"/>
      <w:marTop w:val="0"/>
      <w:marBottom w:val="0"/>
      <w:divBdr>
        <w:top w:val="none" w:sz="0" w:space="0" w:color="auto"/>
        <w:left w:val="none" w:sz="0" w:space="0" w:color="auto"/>
        <w:bottom w:val="none" w:sz="0" w:space="0" w:color="auto"/>
        <w:right w:val="none" w:sz="0" w:space="0" w:color="auto"/>
      </w:divBdr>
    </w:div>
    <w:div w:id="849561508">
      <w:bodyDiv w:val="1"/>
      <w:marLeft w:val="0"/>
      <w:marRight w:val="0"/>
      <w:marTop w:val="0"/>
      <w:marBottom w:val="0"/>
      <w:divBdr>
        <w:top w:val="none" w:sz="0" w:space="0" w:color="auto"/>
        <w:left w:val="none" w:sz="0" w:space="0" w:color="auto"/>
        <w:bottom w:val="none" w:sz="0" w:space="0" w:color="auto"/>
        <w:right w:val="none" w:sz="0" w:space="0" w:color="auto"/>
      </w:divBdr>
    </w:div>
    <w:div w:id="857617766">
      <w:bodyDiv w:val="1"/>
      <w:marLeft w:val="0"/>
      <w:marRight w:val="0"/>
      <w:marTop w:val="0"/>
      <w:marBottom w:val="0"/>
      <w:divBdr>
        <w:top w:val="none" w:sz="0" w:space="0" w:color="auto"/>
        <w:left w:val="none" w:sz="0" w:space="0" w:color="auto"/>
        <w:bottom w:val="none" w:sz="0" w:space="0" w:color="auto"/>
        <w:right w:val="none" w:sz="0" w:space="0" w:color="auto"/>
      </w:divBdr>
    </w:div>
    <w:div w:id="913199749">
      <w:bodyDiv w:val="1"/>
      <w:marLeft w:val="0"/>
      <w:marRight w:val="0"/>
      <w:marTop w:val="0"/>
      <w:marBottom w:val="0"/>
      <w:divBdr>
        <w:top w:val="none" w:sz="0" w:space="0" w:color="auto"/>
        <w:left w:val="none" w:sz="0" w:space="0" w:color="auto"/>
        <w:bottom w:val="none" w:sz="0" w:space="0" w:color="auto"/>
        <w:right w:val="none" w:sz="0" w:space="0" w:color="auto"/>
      </w:divBdr>
    </w:div>
    <w:div w:id="915627755">
      <w:bodyDiv w:val="1"/>
      <w:marLeft w:val="0"/>
      <w:marRight w:val="0"/>
      <w:marTop w:val="0"/>
      <w:marBottom w:val="0"/>
      <w:divBdr>
        <w:top w:val="none" w:sz="0" w:space="0" w:color="auto"/>
        <w:left w:val="none" w:sz="0" w:space="0" w:color="auto"/>
        <w:bottom w:val="none" w:sz="0" w:space="0" w:color="auto"/>
        <w:right w:val="none" w:sz="0" w:space="0" w:color="auto"/>
      </w:divBdr>
    </w:div>
    <w:div w:id="979961995">
      <w:bodyDiv w:val="1"/>
      <w:marLeft w:val="0"/>
      <w:marRight w:val="0"/>
      <w:marTop w:val="0"/>
      <w:marBottom w:val="0"/>
      <w:divBdr>
        <w:top w:val="none" w:sz="0" w:space="0" w:color="auto"/>
        <w:left w:val="none" w:sz="0" w:space="0" w:color="auto"/>
        <w:bottom w:val="none" w:sz="0" w:space="0" w:color="auto"/>
        <w:right w:val="none" w:sz="0" w:space="0" w:color="auto"/>
      </w:divBdr>
    </w:div>
    <w:div w:id="984815840">
      <w:bodyDiv w:val="1"/>
      <w:marLeft w:val="0"/>
      <w:marRight w:val="0"/>
      <w:marTop w:val="0"/>
      <w:marBottom w:val="0"/>
      <w:divBdr>
        <w:top w:val="none" w:sz="0" w:space="0" w:color="auto"/>
        <w:left w:val="none" w:sz="0" w:space="0" w:color="auto"/>
        <w:bottom w:val="none" w:sz="0" w:space="0" w:color="auto"/>
        <w:right w:val="none" w:sz="0" w:space="0" w:color="auto"/>
      </w:divBdr>
    </w:div>
    <w:div w:id="1010838717">
      <w:bodyDiv w:val="1"/>
      <w:marLeft w:val="0"/>
      <w:marRight w:val="0"/>
      <w:marTop w:val="0"/>
      <w:marBottom w:val="0"/>
      <w:divBdr>
        <w:top w:val="none" w:sz="0" w:space="0" w:color="auto"/>
        <w:left w:val="none" w:sz="0" w:space="0" w:color="auto"/>
        <w:bottom w:val="none" w:sz="0" w:space="0" w:color="auto"/>
        <w:right w:val="none" w:sz="0" w:space="0" w:color="auto"/>
      </w:divBdr>
    </w:div>
    <w:div w:id="1013924082">
      <w:bodyDiv w:val="1"/>
      <w:marLeft w:val="0"/>
      <w:marRight w:val="0"/>
      <w:marTop w:val="0"/>
      <w:marBottom w:val="0"/>
      <w:divBdr>
        <w:top w:val="none" w:sz="0" w:space="0" w:color="auto"/>
        <w:left w:val="none" w:sz="0" w:space="0" w:color="auto"/>
        <w:bottom w:val="none" w:sz="0" w:space="0" w:color="auto"/>
        <w:right w:val="none" w:sz="0" w:space="0" w:color="auto"/>
      </w:divBdr>
    </w:div>
    <w:div w:id="1016425654">
      <w:bodyDiv w:val="1"/>
      <w:marLeft w:val="0"/>
      <w:marRight w:val="0"/>
      <w:marTop w:val="0"/>
      <w:marBottom w:val="0"/>
      <w:divBdr>
        <w:top w:val="none" w:sz="0" w:space="0" w:color="auto"/>
        <w:left w:val="none" w:sz="0" w:space="0" w:color="auto"/>
        <w:bottom w:val="none" w:sz="0" w:space="0" w:color="auto"/>
        <w:right w:val="none" w:sz="0" w:space="0" w:color="auto"/>
      </w:divBdr>
    </w:div>
    <w:div w:id="1018579208">
      <w:bodyDiv w:val="1"/>
      <w:marLeft w:val="0"/>
      <w:marRight w:val="0"/>
      <w:marTop w:val="0"/>
      <w:marBottom w:val="0"/>
      <w:divBdr>
        <w:top w:val="none" w:sz="0" w:space="0" w:color="auto"/>
        <w:left w:val="none" w:sz="0" w:space="0" w:color="auto"/>
        <w:bottom w:val="none" w:sz="0" w:space="0" w:color="auto"/>
        <w:right w:val="none" w:sz="0" w:space="0" w:color="auto"/>
      </w:divBdr>
    </w:div>
    <w:div w:id="1040470115">
      <w:bodyDiv w:val="1"/>
      <w:marLeft w:val="0"/>
      <w:marRight w:val="0"/>
      <w:marTop w:val="0"/>
      <w:marBottom w:val="0"/>
      <w:divBdr>
        <w:top w:val="none" w:sz="0" w:space="0" w:color="auto"/>
        <w:left w:val="none" w:sz="0" w:space="0" w:color="auto"/>
        <w:bottom w:val="none" w:sz="0" w:space="0" w:color="auto"/>
        <w:right w:val="none" w:sz="0" w:space="0" w:color="auto"/>
      </w:divBdr>
    </w:div>
    <w:div w:id="1046218710">
      <w:bodyDiv w:val="1"/>
      <w:marLeft w:val="0"/>
      <w:marRight w:val="0"/>
      <w:marTop w:val="0"/>
      <w:marBottom w:val="0"/>
      <w:divBdr>
        <w:top w:val="none" w:sz="0" w:space="0" w:color="auto"/>
        <w:left w:val="none" w:sz="0" w:space="0" w:color="auto"/>
        <w:bottom w:val="none" w:sz="0" w:space="0" w:color="auto"/>
        <w:right w:val="none" w:sz="0" w:space="0" w:color="auto"/>
      </w:divBdr>
    </w:div>
    <w:div w:id="1047877077">
      <w:bodyDiv w:val="1"/>
      <w:marLeft w:val="0"/>
      <w:marRight w:val="0"/>
      <w:marTop w:val="0"/>
      <w:marBottom w:val="0"/>
      <w:divBdr>
        <w:top w:val="none" w:sz="0" w:space="0" w:color="auto"/>
        <w:left w:val="none" w:sz="0" w:space="0" w:color="auto"/>
        <w:bottom w:val="none" w:sz="0" w:space="0" w:color="auto"/>
        <w:right w:val="none" w:sz="0" w:space="0" w:color="auto"/>
      </w:divBdr>
    </w:div>
    <w:div w:id="1062211405">
      <w:bodyDiv w:val="1"/>
      <w:marLeft w:val="0"/>
      <w:marRight w:val="0"/>
      <w:marTop w:val="0"/>
      <w:marBottom w:val="0"/>
      <w:divBdr>
        <w:top w:val="none" w:sz="0" w:space="0" w:color="auto"/>
        <w:left w:val="none" w:sz="0" w:space="0" w:color="auto"/>
        <w:bottom w:val="none" w:sz="0" w:space="0" w:color="auto"/>
        <w:right w:val="none" w:sz="0" w:space="0" w:color="auto"/>
      </w:divBdr>
    </w:div>
    <w:div w:id="1072852302">
      <w:bodyDiv w:val="1"/>
      <w:marLeft w:val="0"/>
      <w:marRight w:val="0"/>
      <w:marTop w:val="0"/>
      <w:marBottom w:val="0"/>
      <w:divBdr>
        <w:top w:val="none" w:sz="0" w:space="0" w:color="auto"/>
        <w:left w:val="none" w:sz="0" w:space="0" w:color="auto"/>
        <w:bottom w:val="none" w:sz="0" w:space="0" w:color="auto"/>
        <w:right w:val="none" w:sz="0" w:space="0" w:color="auto"/>
      </w:divBdr>
    </w:div>
    <w:div w:id="1084452308">
      <w:bodyDiv w:val="1"/>
      <w:marLeft w:val="0"/>
      <w:marRight w:val="0"/>
      <w:marTop w:val="0"/>
      <w:marBottom w:val="0"/>
      <w:divBdr>
        <w:top w:val="none" w:sz="0" w:space="0" w:color="auto"/>
        <w:left w:val="none" w:sz="0" w:space="0" w:color="auto"/>
        <w:bottom w:val="none" w:sz="0" w:space="0" w:color="auto"/>
        <w:right w:val="none" w:sz="0" w:space="0" w:color="auto"/>
      </w:divBdr>
    </w:div>
    <w:div w:id="1091314675">
      <w:bodyDiv w:val="1"/>
      <w:marLeft w:val="0"/>
      <w:marRight w:val="0"/>
      <w:marTop w:val="0"/>
      <w:marBottom w:val="0"/>
      <w:divBdr>
        <w:top w:val="none" w:sz="0" w:space="0" w:color="auto"/>
        <w:left w:val="none" w:sz="0" w:space="0" w:color="auto"/>
        <w:bottom w:val="none" w:sz="0" w:space="0" w:color="auto"/>
        <w:right w:val="none" w:sz="0" w:space="0" w:color="auto"/>
      </w:divBdr>
    </w:div>
    <w:div w:id="1120953506">
      <w:bodyDiv w:val="1"/>
      <w:marLeft w:val="0"/>
      <w:marRight w:val="0"/>
      <w:marTop w:val="0"/>
      <w:marBottom w:val="0"/>
      <w:divBdr>
        <w:top w:val="none" w:sz="0" w:space="0" w:color="auto"/>
        <w:left w:val="none" w:sz="0" w:space="0" w:color="auto"/>
        <w:bottom w:val="none" w:sz="0" w:space="0" w:color="auto"/>
        <w:right w:val="none" w:sz="0" w:space="0" w:color="auto"/>
      </w:divBdr>
    </w:div>
    <w:div w:id="1123306709">
      <w:bodyDiv w:val="1"/>
      <w:marLeft w:val="0"/>
      <w:marRight w:val="0"/>
      <w:marTop w:val="0"/>
      <w:marBottom w:val="0"/>
      <w:divBdr>
        <w:top w:val="none" w:sz="0" w:space="0" w:color="auto"/>
        <w:left w:val="none" w:sz="0" w:space="0" w:color="auto"/>
        <w:bottom w:val="none" w:sz="0" w:space="0" w:color="auto"/>
        <w:right w:val="none" w:sz="0" w:space="0" w:color="auto"/>
      </w:divBdr>
    </w:div>
    <w:div w:id="1128359602">
      <w:bodyDiv w:val="1"/>
      <w:marLeft w:val="0"/>
      <w:marRight w:val="0"/>
      <w:marTop w:val="0"/>
      <w:marBottom w:val="0"/>
      <w:divBdr>
        <w:top w:val="none" w:sz="0" w:space="0" w:color="auto"/>
        <w:left w:val="none" w:sz="0" w:space="0" w:color="auto"/>
        <w:bottom w:val="none" w:sz="0" w:space="0" w:color="auto"/>
        <w:right w:val="none" w:sz="0" w:space="0" w:color="auto"/>
      </w:divBdr>
    </w:div>
    <w:div w:id="1147355637">
      <w:bodyDiv w:val="1"/>
      <w:marLeft w:val="0"/>
      <w:marRight w:val="0"/>
      <w:marTop w:val="0"/>
      <w:marBottom w:val="0"/>
      <w:divBdr>
        <w:top w:val="none" w:sz="0" w:space="0" w:color="auto"/>
        <w:left w:val="none" w:sz="0" w:space="0" w:color="auto"/>
        <w:bottom w:val="none" w:sz="0" w:space="0" w:color="auto"/>
        <w:right w:val="none" w:sz="0" w:space="0" w:color="auto"/>
      </w:divBdr>
    </w:div>
    <w:div w:id="1148857738">
      <w:bodyDiv w:val="1"/>
      <w:marLeft w:val="0"/>
      <w:marRight w:val="0"/>
      <w:marTop w:val="0"/>
      <w:marBottom w:val="0"/>
      <w:divBdr>
        <w:top w:val="none" w:sz="0" w:space="0" w:color="auto"/>
        <w:left w:val="none" w:sz="0" w:space="0" w:color="auto"/>
        <w:bottom w:val="none" w:sz="0" w:space="0" w:color="auto"/>
        <w:right w:val="none" w:sz="0" w:space="0" w:color="auto"/>
      </w:divBdr>
    </w:div>
    <w:div w:id="1158108911">
      <w:bodyDiv w:val="1"/>
      <w:marLeft w:val="0"/>
      <w:marRight w:val="0"/>
      <w:marTop w:val="0"/>
      <w:marBottom w:val="0"/>
      <w:divBdr>
        <w:top w:val="none" w:sz="0" w:space="0" w:color="auto"/>
        <w:left w:val="none" w:sz="0" w:space="0" w:color="auto"/>
        <w:bottom w:val="none" w:sz="0" w:space="0" w:color="auto"/>
        <w:right w:val="none" w:sz="0" w:space="0" w:color="auto"/>
      </w:divBdr>
    </w:div>
    <w:div w:id="1182008712">
      <w:bodyDiv w:val="1"/>
      <w:marLeft w:val="0"/>
      <w:marRight w:val="0"/>
      <w:marTop w:val="0"/>
      <w:marBottom w:val="0"/>
      <w:divBdr>
        <w:top w:val="none" w:sz="0" w:space="0" w:color="auto"/>
        <w:left w:val="none" w:sz="0" w:space="0" w:color="auto"/>
        <w:bottom w:val="none" w:sz="0" w:space="0" w:color="auto"/>
        <w:right w:val="none" w:sz="0" w:space="0" w:color="auto"/>
      </w:divBdr>
    </w:div>
    <w:div w:id="1188104205">
      <w:bodyDiv w:val="1"/>
      <w:marLeft w:val="0"/>
      <w:marRight w:val="0"/>
      <w:marTop w:val="0"/>
      <w:marBottom w:val="0"/>
      <w:divBdr>
        <w:top w:val="none" w:sz="0" w:space="0" w:color="auto"/>
        <w:left w:val="none" w:sz="0" w:space="0" w:color="auto"/>
        <w:bottom w:val="none" w:sz="0" w:space="0" w:color="auto"/>
        <w:right w:val="none" w:sz="0" w:space="0" w:color="auto"/>
      </w:divBdr>
    </w:div>
    <w:div w:id="1199078194">
      <w:bodyDiv w:val="1"/>
      <w:marLeft w:val="0"/>
      <w:marRight w:val="0"/>
      <w:marTop w:val="0"/>
      <w:marBottom w:val="0"/>
      <w:divBdr>
        <w:top w:val="none" w:sz="0" w:space="0" w:color="auto"/>
        <w:left w:val="none" w:sz="0" w:space="0" w:color="auto"/>
        <w:bottom w:val="none" w:sz="0" w:space="0" w:color="auto"/>
        <w:right w:val="none" w:sz="0" w:space="0" w:color="auto"/>
      </w:divBdr>
    </w:div>
    <w:div w:id="1203399557">
      <w:bodyDiv w:val="1"/>
      <w:marLeft w:val="0"/>
      <w:marRight w:val="0"/>
      <w:marTop w:val="0"/>
      <w:marBottom w:val="0"/>
      <w:divBdr>
        <w:top w:val="none" w:sz="0" w:space="0" w:color="auto"/>
        <w:left w:val="none" w:sz="0" w:space="0" w:color="auto"/>
        <w:bottom w:val="none" w:sz="0" w:space="0" w:color="auto"/>
        <w:right w:val="none" w:sz="0" w:space="0" w:color="auto"/>
      </w:divBdr>
    </w:div>
    <w:div w:id="1208447321">
      <w:bodyDiv w:val="1"/>
      <w:marLeft w:val="0"/>
      <w:marRight w:val="0"/>
      <w:marTop w:val="0"/>
      <w:marBottom w:val="0"/>
      <w:divBdr>
        <w:top w:val="none" w:sz="0" w:space="0" w:color="auto"/>
        <w:left w:val="none" w:sz="0" w:space="0" w:color="auto"/>
        <w:bottom w:val="none" w:sz="0" w:space="0" w:color="auto"/>
        <w:right w:val="none" w:sz="0" w:space="0" w:color="auto"/>
      </w:divBdr>
    </w:div>
    <w:div w:id="1215458943">
      <w:bodyDiv w:val="1"/>
      <w:marLeft w:val="0"/>
      <w:marRight w:val="0"/>
      <w:marTop w:val="0"/>
      <w:marBottom w:val="0"/>
      <w:divBdr>
        <w:top w:val="none" w:sz="0" w:space="0" w:color="auto"/>
        <w:left w:val="none" w:sz="0" w:space="0" w:color="auto"/>
        <w:bottom w:val="none" w:sz="0" w:space="0" w:color="auto"/>
        <w:right w:val="none" w:sz="0" w:space="0" w:color="auto"/>
      </w:divBdr>
    </w:div>
    <w:div w:id="1228416729">
      <w:bodyDiv w:val="1"/>
      <w:marLeft w:val="0"/>
      <w:marRight w:val="0"/>
      <w:marTop w:val="0"/>
      <w:marBottom w:val="0"/>
      <w:divBdr>
        <w:top w:val="none" w:sz="0" w:space="0" w:color="auto"/>
        <w:left w:val="none" w:sz="0" w:space="0" w:color="auto"/>
        <w:bottom w:val="none" w:sz="0" w:space="0" w:color="auto"/>
        <w:right w:val="none" w:sz="0" w:space="0" w:color="auto"/>
      </w:divBdr>
    </w:div>
    <w:div w:id="1240755376">
      <w:bodyDiv w:val="1"/>
      <w:marLeft w:val="0"/>
      <w:marRight w:val="0"/>
      <w:marTop w:val="0"/>
      <w:marBottom w:val="0"/>
      <w:divBdr>
        <w:top w:val="none" w:sz="0" w:space="0" w:color="auto"/>
        <w:left w:val="none" w:sz="0" w:space="0" w:color="auto"/>
        <w:bottom w:val="none" w:sz="0" w:space="0" w:color="auto"/>
        <w:right w:val="none" w:sz="0" w:space="0" w:color="auto"/>
      </w:divBdr>
    </w:div>
    <w:div w:id="1308630000">
      <w:bodyDiv w:val="1"/>
      <w:marLeft w:val="0"/>
      <w:marRight w:val="0"/>
      <w:marTop w:val="0"/>
      <w:marBottom w:val="0"/>
      <w:divBdr>
        <w:top w:val="none" w:sz="0" w:space="0" w:color="auto"/>
        <w:left w:val="none" w:sz="0" w:space="0" w:color="auto"/>
        <w:bottom w:val="none" w:sz="0" w:space="0" w:color="auto"/>
        <w:right w:val="none" w:sz="0" w:space="0" w:color="auto"/>
      </w:divBdr>
    </w:div>
    <w:div w:id="1314992882">
      <w:bodyDiv w:val="1"/>
      <w:marLeft w:val="0"/>
      <w:marRight w:val="0"/>
      <w:marTop w:val="0"/>
      <w:marBottom w:val="0"/>
      <w:divBdr>
        <w:top w:val="none" w:sz="0" w:space="0" w:color="auto"/>
        <w:left w:val="none" w:sz="0" w:space="0" w:color="auto"/>
        <w:bottom w:val="none" w:sz="0" w:space="0" w:color="auto"/>
        <w:right w:val="none" w:sz="0" w:space="0" w:color="auto"/>
      </w:divBdr>
    </w:div>
    <w:div w:id="1377777683">
      <w:bodyDiv w:val="1"/>
      <w:marLeft w:val="0"/>
      <w:marRight w:val="0"/>
      <w:marTop w:val="0"/>
      <w:marBottom w:val="0"/>
      <w:divBdr>
        <w:top w:val="none" w:sz="0" w:space="0" w:color="auto"/>
        <w:left w:val="none" w:sz="0" w:space="0" w:color="auto"/>
        <w:bottom w:val="none" w:sz="0" w:space="0" w:color="auto"/>
        <w:right w:val="none" w:sz="0" w:space="0" w:color="auto"/>
      </w:divBdr>
    </w:div>
    <w:div w:id="1380665994">
      <w:bodyDiv w:val="1"/>
      <w:marLeft w:val="0"/>
      <w:marRight w:val="0"/>
      <w:marTop w:val="0"/>
      <w:marBottom w:val="0"/>
      <w:divBdr>
        <w:top w:val="none" w:sz="0" w:space="0" w:color="auto"/>
        <w:left w:val="none" w:sz="0" w:space="0" w:color="auto"/>
        <w:bottom w:val="none" w:sz="0" w:space="0" w:color="auto"/>
        <w:right w:val="none" w:sz="0" w:space="0" w:color="auto"/>
      </w:divBdr>
    </w:div>
    <w:div w:id="1381593105">
      <w:bodyDiv w:val="1"/>
      <w:marLeft w:val="0"/>
      <w:marRight w:val="0"/>
      <w:marTop w:val="0"/>
      <w:marBottom w:val="0"/>
      <w:divBdr>
        <w:top w:val="none" w:sz="0" w:space="0" w:color="auto"/>
        <w:left w:val="none" w:sz="0" w:space="0" w:color="auto"/>
        <w:bottom w:val="none" w:sz="0" w:space="0" w:color="auto"/>
        <w:right w:val="none" w:sz="0" w:space="0" w:color="auto"/>
      </w:divBdr>
    </w:div>
    <w:div w:id="1404451845">
      <w:bodyDiv w:val="1"/>
      <w:marLeft w:val="0"/>
      <w:marRight w:val="0"/>
      <w:marTop w:val="0"/>
      <w:marBottom w:val="0"/>
      <w:divBdr>
        <w:top w:val="none" w:sz="0" w:space="0" w:color="auto"/>
        <w:left w:val="none" w:sz="0" w:space="0" w:color="auto"/>
        <w:bottom w:val="none" w:sz="0" w:space="0" w:color="auto"/>
        <w:right w:val="none" w:sz="0" w:space="0" w:color="auto"/>
      </w:divBdr>
    </w:div>
    <w:div w:id="1425109535">
      <w:bodyDiv w:val="1"/>
      <w:marLeft w:val="0"/>
      <w:marRight w:val="0"/>
      <w:marTop w:val="0"/>
      <w:marBottom w:val="0"/>
      <w:divBdr>
        <w:top w:val="none" w:sz="0" w:space="0" w:color="auto"/>
        <w:left w:val="none" w:sz="0" w:space="0" w:color="auto"/>
        <w:bottom w:val="none" w:sz="0" w:space="0" w:color="auto"/>
        <w:right w:val="none" w:sz="0" w:space="0" w:color="auto"/>
      </w:divBdr>
    </w:div>
    <w:div w:id="1428698127">
      <w:bodyDiv w:val="1"/>
      <w:marLeft w:val="0"/>
      <w:marRight w:val="0"/>
      <w:marTop w:val="0"/>
      <w:marBottom w:val="0"/>
      <w:divBdr>
        <w:top w:val="none" w:sz="0" w:space="0" w:color="auto"/>
        <w:left w:val="none" w:sz="0" w:space="0" w:color="auto"/>
        <w:bottom w:val="none" w:sz="0" w:space="0" w:color="auto"/>
        <w:right w:val="none" w:sz="0" w:space="0" w:color="auto"/>
      </w:divBdr>
    </w:div>
    <w:div w:id="1475296356">
      <w:bodyDiv w:val="1"/>
      <w:marLeft w:val="0"/>
      <w:marRight w:val="0"/>
      <w:marTop w:val="0"/>
      <w:marBottom w:val="0"/>
      <w:divBdr>
        <w:top w:val="none" w:sz="0" w:space="0" w:color="auto"/>
        <w:left w:val="none" w:sz="0" w:space="0" w:color="auto"/>
        <w:bottom w:val="none" w:sz="0" w:space="0" w:color="auto"/>
        <w:right w:val="none" w:sz="0" w:space="0" w:color="auto"/>
      </w:divBdr>
    </w:div>
    <w:div w:id="1495950725">
      <w:bodyDiv w:val="1"/>
      <w:marLeft w:val="0"/>
      <w:marRight w:val="0"/>
      <w:marTop w:val="0"/>
      <w:marBottom w:val="0"/>
      <w:divBdr>
        <w:top w:val="none" w:sz="0" w:space="0" w:color="auto"/>
        <w:left w:val="none" w:sz="0" w:space="0" w:color="auto"/>
        <w:bottom w:val="none" w:sz="0" w:space="0" w:color="auto"/>
        <w:right w:val="none" w:sz="0" w:space="0" w:color="auto"/>
      </w:divBdr>
    </w:div>
    <w:div w:id="1502502888">
      <w:bodyDiv w:val="1"/>
      <w:marLeft w:val="0"/>
      <w:marRight w:val="0"/>
      <w:marTop w:val="0"/>
      <w:marBottom w:val="0"/>
      <w:divBdr>
        <w:top w:val="none" w:sz="0" w:space="0" w:color="auto"/>
        <w:left w:val="none" w:sz="0" w:space="0" w:color="auto"/>
        <w:bottom w:val="none" w:sz="0" w:space="0" w:color="auto"/>
        <w:right w:val="none" w:sz="0" w:space="0" w:color="auto"/>
      </w:divBdr>
    </w:div>
    <w:div w:id="1514762787">
      <w:bodyDiv w:val="1"/>
      <w:marLeft w:val="0"/>
      <w:marRight w:val="0"/>
      <w:marTop w:val="0"/>
      <w:marBottom w:val="0"/>
      <w:divBdr>
        <w:top w:val="none" w:sz="0" w:space="0" w:color="auto"/>
        <w:left w:val="none" w:sz="0" w:space="0" w:color="auto"/>
        <w:bottom w:val="none" w:sz="0" w:space="0" w:color="auto"/>
        <w:right w:val="none" w:sz="0" w:space="0" w:color="auto"/>
      </w:divBdr>
    </w:div>
    <w:div w:id="1515222947">
      <w:bodyDiv w:val="1"/>
      <w:marLeft w:val="0"/>
      <w:marRight w:val="0"/>
      <w:marTop w:val="0"/>
      <w:marBottom w:val="0"/>
      <w:divBdr>
        <w:top w:val="none" w:sz="0" w:space="0" w:color="auto"/>
        <w:left w:val="none" w:sz="0" w:space="0" w:color="auto"/>
        <w:bottom w:val="none" w:sz="0" w:space="0" w:color="auto"/>
        <w:right w:val="none" w:sz="0" w:space="0" w:color="auto"/>
      </w:divBdr>
    </w:div>
    <w:div w:id="1515336397">
      <w:bodyDiv w:val="1"/>
      <w:marLeft w:val="0"/>
      <w:marRight w:val="0"/>
      <w:marTop w:val="0"/>
      <w:marBottom w:val="0"/>
      <w:divBdr>
        <w:top w:val="none" w:sz="0" w:space="0" w:color="auto"/>
        <w:left w:val="none" w:sz="0" w:space="0" w:color="auto"/>
        <w:bottom w:val="none" w:sz="0" w:space="0" w:color="auto"/>
        <w:right w:val="none" w:sz="0" w:space="0" w:color="auto"/>
      </w:divBdr>
    </w:div>
    <w:div w:id="1530021149">
      <w:bodyDiv w:val="1"/>
      <w:marLeft w:val="0"/>
      <w:marRight w:val="0"/>
      <w:marTop w:val="0"/>
      <w:marBottom w:val="0"/>
      <w:divBdr>
        <w:top w:val="none" w:sz="0" w:space="0" w:color="auto"/>
        <w:left w:val="none" w:sz="0" w:space="0" w:color="auto"/>
        <w:bottom w:val="none" w:sz="0" w:space="0" w:color="auto"/>
        <w:right w:val="none" w:sz="0" w:space="0" w:color="auto"/>
      </w:divBdr>
    </w:div>
    <w:div w:id="1538614677">
      <w:bodyDiv w:val="1"/>
      <w:marLeft w:val="0"/>
      <w:marRight w:val="0"/>
      <w:marTop w:val="0"/>
      <w:marBottom w:val="0"/>
      <w:divBdr>
        <w:top w:val="none" w:sz="0" w:space="0" w:color="auto"/>
        <w:left w:val="none" w:sz="0" w:space="0" w:color="auto"/>
        <w:bottom w:val="none" w:sz="0" w:space="0" w:color="auto"/>
        <w:right w:val="none" w:sz="0" w:space="0" w:color="auto"/>
      </w:divBdr>
    </w:div>
    <w:div w:id="1539581727">
      <w:bodyDiv w:val="1"/>
      <w:marLeft w:val="0"/>
      <w:marRight w:val="0"/>
      <w:marTop w:val="0"/>
      <w:marBottom w:val="0"/>
      <w:divBdr>
        <w:top w:val="none" w:sz="0" w:space="0" w:color="auto"/>
        <w:left w:val="none" w:sz="0" w:space="0" w:color="auto"/>
        <w:bottom w:val="none" w:sz="0" w:space="0" w:color="auto"/>
        <w:right w:val="none" w:sz="0" w:space="0" w:color="auto"/>
      </w:divBdr>
    </w:div>
    <w:div w:id="1557626814">
      <w:bodyDiv w:val="1"/>
      <w:marLeft w:val="0"/>
      <w:marRight w:val="0"/>
      <w:marTop w:val="0"/>
      <w:marBottom w:val="0"/>
      <w:divBdr>
        <w:top w:val="none" w:sz="0" w:space="0" w:color="auto"/>
        <w:left w:val="none" w:sz="0" w:space="0" w:color="auto"/>
        <w:bottom w:val="none" w:sz="0" w:space="0" w:color="auto"/>
        <w:right w:val="none" w:sz="0" w:space="0" w:color="auto"/>
      </w:divBdr>
    </w:div>
    <w:div w:id="1579972817">
      <w:bodyDiv w:val="1"/>
      <w:marLeft w:val="0"/>
      <w:marRight w:val="0"/>
      <w:marTop w:val="0"/>
      <w:marBottom w:val="0"/>
      <w:divBdr>
        <w:top w:val="none" w:sz="0" w:space="0" w:color="auto"/>
        <w:left w:val="none" w:sz="0" w:space="0" w:color="auto"/>
        <w:bottom w:val="none" w:sz="0" w:space="0" w:color="auto"/>
        <w:right w:val="none" w:sz="0" w:space="0" w:color="auto"/>
      </w:divBdr>
    </w:div>
    <w:div w:id="1581139712">
      <w:bodyDiv w:val="1"/>
      <w:marLeft w:val="0"/>
      <w:marRight w:val="0"/>
      <w:marTop w:val="0"/>
      <w:marBottom w:val="0"/>
      <w:divBdr>
        <w:top w:val="none" w:sz="0" w:space="0" w:color="auto"/>
        <w:left w:val="none" w:sz="0" w:space="0" w:color="auto"/>
        <w:bottom w:val="none" w:sz="0" w:space="0" w:color="auto"/>
        <w:right w:val="none" w:sz="0" w:space="0" w:color="auto"/>
      </w:divBdr>
    </w:div>
    <w:div w:id="1595477477">
      <w:bodyDiv w:val="1"/>
      <w:marLeft w:val="0"/>
      <w:marRight w:val="0"/>
      <w:marTop w:val="0"/>
      <w:marBottom w:val="0"/>
      <w:divBdr>
        <w:top w:val="none" w:sz="0" w:space="0" w:color="auto"/>
        <w:left w:val="none" w:sz="0" w:space="0" w:color="auto"/>
        <w:bottom w:val="none" w:sz="0" w:space="0" w:color="auto"/>
        <w:right w:val="none" w:sz="0" w:space="0" w:color="auto"/>
      </w:divBdr>
    </w:div>
    <w:div w:id="1622108374">
      <w:bodyDiv w:val="1"/>
      <w:marLeft w:val="0"/>
      <w:marRight w:val="0"/>
      <w:marTop w:val="0"/>
      <w:marBottom w:val="0"/>
      <w:divBdr>
        <w:top w:val="none" w:sz="0" w:space="0" w:color="auto"/>
        <w:left w:val="none" w:sz="0" w:space="0" w:color="auto"/>
        <w:bottom w:val="none" w:sz="0" w:space="0" w:color="auto"/>
        <w:right w:val="none" w:sz="0" w:space="0" w:color="auto"/>
      </w:divBdr>
    </w:div>
    <w:div w:id="1639799356">
      <w:bodyDiv w:val="1"/>
      <w:marLeft w:val="0"/>
      <w:marRight w:val="0"/>
      <w:marTop w:val="0"/>
      <w:marBottom w:val="0"/>
      <w:divBdr>
        <w:top w:val="none" w:sz="0" w:space="0" w:color="auto"/>
        <w:left w:val="none" w:sz="0" w:space="0" w:color="auto"/>
        <w:bottom w:val="none" w:sz="0" w:space="0" w:color="auto"/>
        <w:right w:val="none" w:sz="0" w:space="0" w:color="auto"/>
      </w:divBdr>
    </w:div>
    <w:div w:id="1674189376">
      <w:bodyDiv w:val="1"/>
      <w:marLeft w:val="0"/>
      <w:marRight w:val="0"/>
      <w:marTop w:val="0"/>
      <w:marBottom w:val="0"/>
      <w:divBdr>
        <w:top w:val="none" w:sz="0" w:space="0" w:color="auto"/>
        <w:left w:val="none" w:sz="0" w:space="0" w:color="auto"/>
        <w:bottom w:val="none" w:sz="0" w:space="0" w:color="auto"/>
        <w:right w:val="none" w:sz="0" w:space="0" w:color="auto"/>
      </w:divBdr>
    </w:div>
    <w:div w:id="1694260748">
      <w:bodyDiv w:val="1"/>
      <w:marLeft w:val="0"/>
      <w:marRight w:val="0"/>
      <w:marTop w:val="0"/>
      <w:marBottom w:val="0"/>
      <w:divBdr>
        <w:top w:val="none" w:sz="0" w:space="0" w:color="auto"/>
        <w:left w:val="none" w:sz="0" w:space="0" w:color="auto"/>
        <w:bottom w:val="none" w:sz="0" w:space="0" w:color="auto"/>
        <w:right w:val="none" w:sz="0" w:space="0" w:color="auto"/>
      </w:divBdr>
    </w:div>
    <w:div w:id="1702244099">
      <w:bodyDiv w:val="1"/>
      <w:marLeft w:val="0"/>
      <w:marRight w:val="0"/>
      <w:marTop w:val="0"/>
      <w:marBottom w:val="0"/>
      <w:divBdr>
        <w:top w:val="none" w:sz="0" w:space="0" w:color="auto"/>
        <w:left w:val="none" w:sz="0" w:space="0" w:color="auto"/>
        <w:bottom w:val="none" w:sz="0" w:space="0" w:color="auto"/>
        <w:right w:val="none" w:sz="0" w:space="0" w:color="auto"/>
      </w:divBdr>
    </w:div>
    <w:div w:id="1724013773">
      <w:bodyDiv w:val="1"/>
      <w:marLeft w:val="0"/>
      <w:marRight w:val="0"/>
      <w:marTop w:val="0"/>
      <w:marBottom w:val="0"/>
      <w:divBdr>
        <w:top w:val="none" w:sz="0" w:space="0" w:color="auto"/>
        <w:left w:val="none" w:sz="0" w:space="0" w:color="auto"/>
        <w:bottom w:val="none" w:sz="0" w:space="0" w:color="auto"/>
        <w:right w:val="none" w:sz="0" w:space="0" w:color="auto"/>
      </w:divBdr>
    </w:div>
    <w:div w:id="1731687765">
      <w:bodyDiv w:val="1"/>
      <w:marLeft w:val="0"/>
      <w:marRight w:val="0"/>
      <w:marTop w:val="0"/>
      <w:marBottom w:val="0"/>
      <w:divBdr>
        <w:top w:val="none" w:sz="0" w:space="0" w:color="auto"/>
        <w:left w:val="none" w:sz="0" w:space="0" w:color="auto"/>
        <w:bottom w:val="none" w:sz="0" w:space="0" w:color="auto"/>
        <w:right w:val="none" w:sz="0" w:space="0" w:color="auto"/>
      </w:divBdr>
    </w:div>
    <w:div w:id="1733195538">
      <w:bodyDiv w:val="1"/>
      <w:marLeft w:val="0"/>
      <w:marRight w:val="0"/>
      <w:marTop w:val="0"/>
      <w:marBottom w:val="0"/>
      <w:divBdr>
        <w:top w:val="none" w:sz="0" w:space="0" w:color="auto"/>
        <w:left w:val="none" w:sz="0" w:space="0" w:color="auto"/>
        <w:bottom w:val="none" w:sz="0" w:space="0" w:color="auto"/>
        <w:right w:val="none" w:sz="0" w:space="0" w:color="auto"/>
      </w:divBdr>
    </w:div>
    <w:div w:id="1739784416">
      <w:bodyDiv w:val="1"/>
      <w:marLeft w:val="0"/>
      <w:marRight w:val="0"/>
      <w:marTop w:val="0"/>
      <w:marBottom w:val="0"/>
      <w:divBdr>
        <w:top w:val="none" w:sz="0" w:space="0" w:color="auto"/>
        <w:left w:val="none" w:sz="0" w:space="0" w:color="auto"/>
        <w:bottom w:val="none" w:sz="0" w:space="0" w:color="auto"/>
        <w:right w:val="none" w:sz="0" w:space="0" w:color="auto"/>
      </w:divBdr>
    </w:div>
    <w:div w:id="1766685429">
      <w:bodyDiv w:val="1"/>
      <w:marLeft w:val="0"/>
      <w:marRight w:val="0"/>
      <w:marTop w:val="0"/>
      <w:marBottom w:val="0"/>
      <w:divBdr>
        <w:top w:val="none" w:sz="0" w:space="0" w:color="auto"/>
        <w:left w:val="none" w:sz="0" w:space="0" w:color="auto"/>
        <w:bottom w:val="none" w:sz="0" w:space="0" w:color="auto"/>
        <w:right w:val="none" w:sz="0" w:space="0" w:color="auto"/>
      </w:divBdr>
    </w:div>
    <w:div w:id="1792287974">
      <w:bodyDiv w:val="1"/>
      <w:marLeft w:val="0"/>
      <w:marRight w:val="0"/>
      <w:marTop w:val="0"/>
      <w:marBottom w:val="0"/>
      <w:divBdr>
        <w:top w:val="none" w:sz="0" w:space="0" w:color="auto"/>
        <w:left w:val="none" w:sz="0" w:space="0" w:color="auto"/>
        <w:bottom w:val="none" w:sz="0" w:space="0" w:color="auto"/>
        <w:right w:val="none" w:sz="0" w:space="0" w:color="auto"/>
      </w:divBdr>
    </w:div>
    <w:div w:id="1797409187">
      <w:bodyDiv w:val="1"/>
      <w:marLeft w:val="0"/>
      <w:marRight w:val="0"/>
      <w:marTop w:val="0"/>
      <w:marBottom w:val="0"/>
      <w:divBdr>
        <w:top w:val="none" w:sz="0" w:space="0" w:color="auto"/>
        <w:left w:val="none" w:sz="0" w:space="0" w:color="auto"/>
        <w:bottom w:val="none" w:sz="0" w:space="0" w:color="auto"/>
        <w:right w:val="none" w:sz="0" w:space="0" w:color="auto"/>
      </w:divBdr>
    </w:div>
    <w:div w:id="1807770265">
      <w:bodyDiv w:val="1"/>
      <w:marLeft w:val="0"/>
      <w:marRight w:val="0"/>
      <w:marTop w:val="0"/>
      <w:marBottom w:val="0"/>
      <w:divBdr>
        <w:top w:val="none" w:sz="0" w:space="0" w:color="auto"/>
        <w:left w:val="none" w:sz="0" w:space="0" w:color="auto"/>
        <w:bottom w:val="none" w:sz="0" w:space="0" w:color="auto"/>
        <w:right w:val="none" w:sz="0" w:space="0" w:color="auto"/>
      </w:divBdr>
    </w:div>
    <w:div w:id="1809592486">
      <w:bodyDiv w:val="1"/>
      <w:marLeft w:val="0"/>
      <w:marRight w:val="0"/>
      <w:marTop w:val="0"/>
      <w:marBottom w:val="0"/>
      <w:divBdr>
        <w:top w:val="none" w:sz="0" w:space="0" w:color="auto"/>
        <w:left w:val="none" w:sz="0" w:space="0" w:color="auto"/>
        <w:bottom w:val="none" w:sz="0" w:space="0" w:color="auto"/>
        <w:right w:val="none" w:sz="0" w:space="0" w:color="auto"/>
      </w:divBdr>
    </w:div>
    <w:div w:id="1820263444">
      <w:bodyDiv w:val="1"/>
      <w:marLeft w:val="0"/>
      <w:marRight w:val="0"/>
      <w:marTop w:val="0"/>
      <w:marBottom w:val="0"/>
      <w:divBdr>
        <w:top w:val="none" w:sz="0" w:space="0" w:color="auto"/>
        <w:left w:val="none" w:sz="0" w:space="0" w:color="auto"/>
        <w:bottom w:val="none" w:sz="0" w:space="0" w:color="auto"/>
        <w:right w:val="none" w:sz="0" w:space="0" w:color="auto"/>
      </w:divBdr>
    </w:div>
    <w:div w:id="1821771654">
      <w:bodyDiv w:val="1"/>
      <w:marLeft w:val="0"/>
      <w:marRight w:val="0"/>
      <w:marTop w:val="0"/>
      <w:marBottom w:val="0"/>
      <w:divBdr>
        <w:top w:val="none" w:sz="0" w:space="0" w:color="auto"/>
        <w:left w:val="none" w:sz="0" w:space="0" w:color="auto"/>
        <w:bottom w:val="none" w:sz="0" w:space="0" w:color="auto"/>
        <w:right w:val="none" w:sz="0" w:space="0" w:color="auto"/>
      </w:divBdr>
    </w:div>
    <w:div w:id="1830554766">
      <w:bodyDiv w:val="1"/>
      <w:marLeft w:val="0"/>
      <w:marRight w:val="0"/>
      <w:marTop w:val="0"/>
      <w:marBottom w:val="0"/>
      <w:divBdr>
        <w:top w:val="none" w:sz="0" w:space="0" w:color="auto"/>
        <w:left w:val="none" w:sz="0" w:space="0" w:color="auto"/>
        <w:bottom w:val="none" w:sz="0" w:space="0" w:color="auto"/>
        <w:right w:val="none" w:sz="0" w:space="0" w:color="auto"/>
      </w:divBdr>
    </w:div>
    <w:div w:id="1842086829">
      <w:bodyDiv w:val="1"/>
      <w:marLeft w:val="0"/>
      <w:marRight w:val="0"/>
      <w:marTop w:val="0"/>
      <w:marBottom w:val="0"/>
      <w:divBdr>
        <w:top w:val="none" w:sz="0" w:space="0" w:color="auto"/>
        <w:left w:val="none" w:sz="0" w:space="0" w:color="auto"/>
        <w:bottom w:val="none" w:sz="0" w:space="0" w:color="auto"/>
        <w:right w:val="none" w:sz="0" w:space="0" w:color="auto"/>
      </w:divBdr>
    </w:div>
    <w:div w:id="1876580178">
      <w:bodyDiv w:val="1"/>
      <w:marLeft w:val="0"/>
      <w:marRight w:val="0"/>
      <w:marTop w:val="0"/>
      <w:marBottom w:val="0"/>
      <w:divBdr>
        <w:top w:val="none" w:sz="0" w:space="0" w:color="auto"/>
        <w:left w:val="none" w:sz="0" w:space="0" w:color="auto"/>
        <w:bottom w:val="none" w:sz="0" w:space="0" w:color="auto"/>
        <w:right w:val="none" w:sz="0" w:space="0" w:color="auto"/>
      </w:divBdr>
    </w:div>
    <w:div w:id="1883327328">
      <w:bodyDiv w:val="1"/>
      <w:marLeft w:val="0"/>
      <w:marRight w:val="0"/>
      <w:marTop w:val="0"/>
      <w:marBottom w:val="0"/>
      <w:divBdr>
        <w:top w:val="none" w:sz="0" w:space="0" w:color="auto"/>
        <w:left w:val="none" w:sz="0" w:space="0" w:color="auto"/>
        <w:bottom w:val="none" w:sz="0" w:space="0" w:color="auto"/>
        <w:right w:val="none" w:sz="0" w:space="0" w:color="auto"/>
      </w:divBdr>
    </w:div>
    <w:div w:id="1901862024">
      <w:bodyDiv w:val="1"/>
      <w:marLeft w:val="0"/>
      <w:marRight w:val="0"/>
      <w:marTop w:val="0"/>
      <w:marBottom w:val="0"/>
      <w:divBdr>
        <w:top w:val="none" w:sz="0" w:space="0" w:color="auto"/>
        <w:left w:val="none" w:sz="0" w:space="0" w:color="auto"/>
        <w:bottom w:val="none" w:sz="0" w:space="0" w:color="auto"/>
        <w:right w:val="none" w:sz="0" w:space="0" w:color="auto"/>
      </w:divBdr>
    </w:div>
    <w:div w:id="1912613316">
      <w:bodyDiv w:val="1"/>
      <w:marLeft w:val="0"/>
      <w:marRight w:val="0"/>
      <w:marTop w:val="0"/>
      <w:marBottom w:val="0"/>
      <w:divBdr>
        <w:top w:val="none" w:sz="0" w:space="0" w:color="auto"/>
        <w:left w:val="none" w:sz="0" w:space="0" w:color="auto"/>
        <w:bottom w:val="none" w:sz="0" w:space="0" w:color="auto"/>
        <w:right w:val="none" w:sz="0" w:space="0" w:color="auto"/>
      </w:divBdr>
    </w:div>
    <w:div w:id="1945380188">
      <w:bodyDiv w:val="1"/>
      <w:marLeft w:val="0"/>
      <w:marRight w:val="0"/>
      <w:marTop w:val="0"/>
      <w:marBottom w:val="0"/>
      <w:divBdr>
        <w:top w:val="none" w:sz="0" w:space="0" w:color="auto"/>
        <w:left w:val="none" w:sz="0" w:space="0" w:color="auto"/>
        <w:bottom w:val="none" w:sz="0" w:space="0" w:color="auto"/>
        <w:right w:val="none" w:sz="0" w:space="0" w:color="auto"/>
      </w:divBdr>
    </w:div>
    <w:div w:id="1945720549">
      <w:bodyDiv w:val="1"/>
      <w:marLeft w:val="0"/>
      <w:marRight w:val="0"/>
      <w:marTop w:val="0"/>
      <w:marBottom w:val="0"/>
      <w:divBdr>
        <w:top w:val="none" w:sz="0" w:space="0" w:color="auto"/>
        <w:left w:val="none" w:sz="0" w:space="0" w:color="auto"/>
        <w:bottom w:val="none" w:sz="0" w:space="0" w:color="auto"/>
        <w:right w:val="none" w:sz="0" w:space="0" w:color="auto"/>
      </w:divBdr>
    </w:div>
    <w:div w:id="1954432244">
      <w:bodyDiv w:val="1"/>
      <w:marLeft w:val="0"/>
      <w:marRight w:val="0"/>
      <w:marTop w:val="0"/>
      <w:marBottom w:val="0"/>
      <w:divBdr>
        <w:top w:val="none" w:sz="0" w:space="0" w:color="auto"/>
        <w:left w:val="none" w:sz="0" w:space="0" w:color="auto"/>
        <w:bottom w:val="none" w:sz="0" w:space="0" w:color="auto"/>
        <w:right w:val="none" w:sz="0" w:space="0" w:color="auto"/>
      </w:divBdr>
    </w:div>
    <w:div w:id="1971012274">
      <w:bodyDiv w:val="1"/>
      <w:marLeft w:val="0"/>
      <w:marRight w:val="0"/>
      <w:marTop w:val="0"/>
      <w:marBottom w:val="0"/>
      <w:divBdr>
        <w:top w:val="none" w:sz="0" w:space="0" w:color="auto"/>
        <w:left w:val="none" w:sz="0" w:space="0" w:color="auto"/>
        <w:bottom w:val="none" w:sz="0" w:space="0" w:color="auto"/>
        <w:right w:val="none" w:sz="0" w:space="0" w:color="auto"/>
      </w:divBdr>
    </w:div>
    <w:div w:id="1988513315">
      <w:bodyDiv w:val="1"/>
      <w:marLeft w:val="0"/>
      <w:marRight w:val="0"/>
      <w:marTop w:val="0"/>
      <w:marBottom w:val="0"/>
      <w:divBdr>
        <w:top w:val="none" w:sz="0" w:space="0" w:color="auto"/>
        <w:left w:val="none" w:sz="0" w:space="0" w:color="auto"/>
        <w:bottom w:val="none" w:sz="0" w:space="0" w:color="auto"/>
        <w:right w:val="none" w:sz="0" w:space="0" w:color="auto"/>
      </w:divBdr>
    </w:div>
    <w:div w:id="1994331767">
      <w:bodyDiv w:val="1"/>
      <w:marLeft w:val="0"/>
      <w:marRight w:val="0"/>
      <w:marTop w:val="0"/>
      <w:marBottom w:val="0"/>
      <w:divBdr>
        <w:top w:val="none" w:sz="0" w:space="0" w:color="auto"/>
        <w:left w:val="none" w:sz="0" w:space="0" w:color="auto"/>
        <w:bottom w:val="none" w:sz="0" w:space="0" w:color="auto"/>
        <w:right w:val="none" w:sz="0" w:space="0" w:color="auto"/>
      </w:divBdr>
    </w:div>
    <w:div w:id="1998916756">
      <w:bodyDiv w:val="1"/>
      <w:marLeft w:val="0"/>
      <w:marRight w:val="0"/>
      <w:marTop w:val="0"/>
      <w:marBottom w:val="0"/>
      <w:divBdr>
        <w:top w:val="none" w:sz="0" w:space="0" w:color="auto"/>
        <w:left w:val="none" w:sz="0" w:space="0" w:color="auto"/>
        <w:bottom w:val="none" w:sz="0" w:space="0" w:color="auto"/>
        <w:right w:val="none" w:sz="0" w:space="0" w:color="auto"/>
      </w:divBdr>
    </w:div>
    <w:div w:id="2054306561">
      <w:bodyDiv w:val="1"/>
      <w:marLeft w:val="0"/>
      <w:marRight w:val="0"/>
      <w:marTop w:val="0"/>
      <w:marBottom w:val="0"/>
      <w:divBdr>
        <w:top w:val="none" w:sz="0" w:space="0" w:color="auto"/>
        <w:left w:val="none" w:sz="0" w:space="0" w:color="auto"/>
        <w:bottom w:val="none" w:sz="0" w:space="0" w:color="auto"/>
        <w:right w:val="none" w:sz="0" w:space="0" w:color="auto"/>
      </w:divBdr>
    </w:div>
    <w:div w:id="2060546352">
      <w:bodyDiv w:val="1"/>
      <w:marLeft w:val="0"/>
      <w:marRight w:val="0"/>
      <w:marTop w:val="0"/>
      <w:marBottom w:val="0"/>
      <w:divBdr>
        <w:top w:val="none" w:sz="0" w:space="0" w:color="auto"/>
        <w:left w:val="none" w:sz="0" w:space="0" w:color="auto"/>
        <w:bottom w:val="none" w:sz="0" w:space="0" w:color="auto"/>
        <w:right w:val="none" w:sz="0" w:space="0" w:color="auto"/>
      </w:divBdr>
    </w:div>
    <w:div w:id="2066949722">
      <w:bodyDiv w:val="1"/>
      <w:marLeft w:val="0"/>
      <w:marRight w:val="0"/>
      <w:marTop w:val="0"/>
      <w:marBottom w:val="0"/>
      <w:divBdr>
        <w:top w:val="none" w:sz="0" w:space="0" w:color="auto"/>
        <w:left w:val="none" w:sz="0" w:space="0" w:color="auto"/>
        <w:bottom w:val="none" w:sz="0" w:space="0" w:color="auto"/>
        <w:right w:val="none" w:sz="0" w:space="0" w:color="auto"/>
      </w:divBdr>
    </w:div>
    <w:div w:id="2090885213">
      <w:bodyDiv w:val="1"/>
      <w:marLeft w:val="0"/>
      <w:marRight w:val="0"/>
      <w:marTop w:val="0"/>
      <w:marBottom w:val="0"/>
      <w:divBdr>
        <w:top w:val="none" w:sz="0" w:space="0" w:color="auto"/>
        <w:left w:val="none" w:sz="0" w:space="0" w:color="auto"/>
        <w:bottom w:val="none" w:sz="0" w:space="0" w:color="auto"/>
        <w:right w:val="none" w:sz="0" w:space="0" w:color="auto"/>
      </w:divBdr>
    </w:div>
    <w:div w:id="21273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wmf"/><Relationship Id="rId26" Type="http://schemas.openxmlformats.org/officeDocument/2006/relationships/image" Target="media/image5.wmf"/><Relationship Id="rId3" Type="http://schemas.openxmlformats.org/officeDocument/2006/relationships/numbering" Target="numbering.xml"/><Relationship Id="rId21" Type="http://schemas.openxmlformats.org/officeDocument/2006/relationships/oleObject" Target="embeddings/oleObject2.bin"/><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oleObject" Target="embeddings/oleObject4.bin"/><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qcc.com/firm_54813a9d966ad1869761c8afeaa0002e.html" TargetMode="External"/><Relationship Id="rId20" Type="http://schemas.openxmlformats.org/officeDocument/2006/relationships/image" Target="media/image2.wmf"/><Relationship Id="rId29" Type="http://schemas.openxmlformats.org/officeDocument/2006/relationships/oleObject" Target="embeddings/oleObject6.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wmf"/><Relationship Id="rId32" Type="http://schemas.openxmlformats.org/officeDocument/2006/relationships/hyperlink" Target="http://www.efunds.com.cn"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oleObject" Target="embeddings/oleObject3.bin"/><Relationship Id="rId28" Type="http://schemas.openxmlformats.org/officeDocument/2006/relationships/image" Target="media/image6.wmf"/><Relationship Id="rId10" Type="http://schemas.openxmlformats.org/officeDocument/2006/relationships/header" Target="header2.xml"/><Relationship Id="rId19" Type="http://schemas.openxmlformats.org/officeDocument/2006/relationships/oleObject" Target="embeddings/oleObject1.bin"/><Relationship Id="rId31" Type="http://schemas.openxmlformats.org/officeDocument/2006/relationships/oleObject" Target="embeddings/oleObject7.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D81EFF6-576D-4BA4-94C6-F9644026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149</Pages>
  <Words>16109</Words>
  <Characters>91823</Characters>
  <Application>Microsoft Office Word</Application>
  <DocSecurity>0</DocSecurity>
  <Lines>765</Lines>
  <Paragraphs>215</Paragraphs>
  <ScaleCrop>false</ScaleCrop>
  <Company>E FUND</Company>
  <LinksUpToDate>false</LinksUpToDate>
  <CharactersWithSpaces>107717</CharactersWithSpaces>
  <SharedDoc>false</SharedDoc>
  <HLinks>
    <vt:vector size="480" baseType="variant">
      <vt:variant>
        <vt:i4>6160454</vt:i4>
      </vt:variant>
      <vt:variant>
        <vt:i4>498</vt:i4>
      </vt:variant>
      <vt:variant>
        <vt:i4>0</vt:i4>
      </vt:variant>
      <vt:variant>
        <vt:i4>5</vt:i4>
      </vt:variant>
      <vt:variant>
        <vt:lpwstr>http://www.efunds.com.cn/</vt:lpwstr>
      </vt:variant>
      <vt:variant>
        <vt:lpwstr/>
      </vt:variant>
      <vt:variant>
        <vt:i4>1769530</vt:i4>
      </vt:variant>
      <vt:variant>
        <vt:i4>470</vt:i4>
      </vt:variant>
      <vt:variant>
        <vt:i4>0</vt:i4>
      </vt:variant>
      <vt:variant>
        <vt:i4>5</vt:i4>
      </vt:variant>
      <vt:variant>
        <vt:lpwstr/>
      </vt:variant>
      <vt:variant>
        <vt:lpwstr>_Toc399510102</vt:lpwstr>
      </vt:variant>
      <vt:variant>
        <vt:i4>1769530</vt:i4>
      </vt:variant>
      <vt:variant>
        <vt:i4>464</vt:i4>
      </vt:variant>
      <vt:variant>
        <vt:i4>0</vt:i4>
      </vt:variant>
      <vt:variant>
        <vt:i4>5</vt:i4>
      </vt:variant>
      <vt:variant>
        <vt:lpwstr/>
      </vt:variant>
      <vt:variant>
        <vt:lpwstr>_Toc399510101</vt:lpwstr>
      </vt:variant>
      <vt:variant>
        <vt:i4>1769530</vt:i4>
      </vt:variant>
      <vt:variant>
        <vt:i4>458</vt:i4>
      </vt:variant>
      <vt:variant>
        <vt:i4>0</vt:i4>
      </vt:variant>
      <vt:variant>
        <vt:i4>5</vt:i4>
      </vt:variant>
      <vt:variant>
        <vt:lpwstr/>
      </vt:variant>
      <vt:variant>
        <vt:lpwstr>_Toc399510100</vt:lpwstr>
      </vt:variant>
      <vt:variant>
        <vt:i4>1179707</vt:i4>
      </vt:variant>
      <vt:variant>
        <vt:i4>452</vt:i4>
      </vt:variant>
      <vt:variant>
        <vt:i4>0</vt:i4>
      </vt:variant>
      <vt:variant>
        <vt:i4>5</vt:i4>
      </vt:variant>
      <vt:variant>
        <vt:lpwstr/>
      </vt:variant>
      <vt:variant>
        <vt:lpwstr>_Toc399510099</vt:lpwstr>
      </vt:variant>
      <vt:variant>
        <vt:i4>1179707</vt:i4>
      </vt:variant>
      <vt:variant>
        <vt:i4>446</vt:i4>
      </vt:variant>
      <vt:variant>
        <vt:i4>0</vt:i4>
      </vt:variant>
      <vt:variant>
        <vt:i4>5</vt:i4>
      </vt:variant>
      <vt:variant>
        <vt:lpwstr/>
      </vt:variant>
      <vt:variant>
        <vt:lpwstr>_Toc399510098</vt:lpwstr>
      </vt:variant>
      <vt:variant>
        <vt:i4>1179707</vt:i4>
      </vt:variant>
      <vt:variant>
        <vt:i4>440</vt:i4>
      </vt:variant>
      <vt:variant>
        <vt:i4>0</vt:i4>
      </vt:variant>
      <vt:variant>
        <vt:i4>5</vt:i4>
      </vt:variant>
      <vt:variant>
        <vt:lpwstr/>
      </vt:variant>
      <vt:variant>
        <vt:lpwstr>_Toc399510097</vt:lpwstr>
      </vt:variant>
      <vt:variant>
        <vt:i4>1179707</vt:i4>
      </vt:variant>
      <vt:variant>
        <vt:i4>434</vt:i4>
      </vt:variant>
      <vt:variant>
        <vt:i4>0</vt:i4>
      </vt:variant>
      <vt:variant>
        <vt:i4>5</vt:i4>
      </vt:variant>
      <vt:variant>
        <vt:lpwstr/>
      </vt:variant>
      <vt:variant>
        <vt:lpwstr>_Toc399510096</vt:lpwstr>
      </vt:variant>
      <vt:variant>
        <vt:i4>1179707</vt:i4>
      </vt:variant>
      <vt:variant>
        <vt:i4>428</vt:i4>
      </vt:variant>
      <vt:variant>
        <vt:i4>0</vt:i4>
      </vt:variant>
      <vt:variant>
        <vt:i4>5</vt:i4>
      </vt:variant>
      <vt:variant>
        <vt:lpwstr/>
      </vt:variant>
      <vt:variant>
        <vt:lpwstr>_Toc399510095</vt:lpwstr>
      </vt:variant>
      <vt:variant>
        <vt:i4>1179707</vt:i4>
      </vt:variant>
      <vt:variant>
        <vt:i4>422</vt:i4>
      </vt:variant>
      <vt:variant>
        <vt:i4>0</vt:i4>
      </vt:variant>
      <vt:variant>
        <vt:i4>5</vt:i4>
      </vt:variant>
      <vt:variant>
        <vt:lpwstr/>
      </vt:variant>
      <vt:variant>
        <vt:lpwstr>_Toc399510094</vt:lpwstr>
      </vt:variant>
      <vt:variant>
        <vt:i4>1179707</vt:i4>
      </vt:variant>
      <vt:variant>
        <vt:i4>416</vt:i4>
      </vt:variant>
      <vt:variant>
        <vt:i4>0</vt:i4>
      </vt:variant>
      <vt:variant>
        <vt:i4>5</vt:i4>
      </vt:variant>
      <vt:variant>
        <vt:lpwstr/>
      </vt:variant>
      <vt:variant>
        <vt:lpwstr>_Toc399510093</vt:lpwstr>
      </vt:variant>
      <vt:variant>
        <vt:i4>1179707</vt:i4>
      </vt:variant>
      <vt:variant>
        <vt:i4>410</vt:i4>
      </vt:variant>
      <vt:variant>
        <vt:i4>0</vt:i4>
      </vt:variant>
      <vt:variant>
        <vt:i4>5</vt:i4>
      </vt:variant>
      <vt:variant>
        <vt:lpwstr/>
      </vt:variant>
      <vt:variant>
        <vt:lpwstr>_Toc399510092</vt:lpwstr>
      </vt:variant>
      <vt:variant>
        <vt:i4>1179707</vt:i4>
      </vt:variant>
      <vt:variant>
        <vt:i4>404</vt:i4>
      </vt:variant>
      <vt:variant>
        <vt:i4>0</vt:i4>
      </vt:variant>
      <vt:variant>
        <vt:i4>5</vt:i4>
      </vt:variant>
      <vt:variant>
        <vt:lpwstr/>
      </vt:variant>
      <vt:variant>
        <vt:lpwstr>_Toc399510091</vt:lpwstr>
      </vt:variant>
      <vt:variant>
        <vt:i4>1179707</vt:i4>
      </vt:variant>
      <vt:variant>
        <vt:i4>398</vt:i4>
      </vt:variant>
      <vt:variant>
        <vt:i4>0</vt:i4>
      </vt:variant>
      <vt:variant>
        <vt:i4>5</vt:i4>
      </vt:variant>
      <vt:variant>
        <vt:lpwstr/>
      </vt:variant>
      <vt:variant>
        <vt:lpwstr>_Toc399510090</vt:lpwstr>
      </vt:variant>
      <vt:variant>
        <vt:i4>1245243</vt:i4>
      </vt:variant>
      <vt:variant>
        <vt:i4>392</vt:i4>
      </vt:variant>
      <vt:variant>
        <vt:i4>0</vt:i4>
      </vt:variant>
      <vt:variant>
        <vt:i4>5</vt:i4>
      </vt:variant>
      <vt:variant>
        <vt:lpwstr/>
      </vt:variant>
      <vt:variant>
        <vt:lpwstr>_Toc399510089</vt:lpwstr>
      </vt:variant>
      <vt:variant>
        <vt:i4>1245243</vt:i4>
      </vt:variant>
      <vt:variant>
        <vt:i4>386</vt:i4>
      </vt:variant>
      <vt:variant>
        <vt:i4>0</vt:i4>
      </vt:variant>
      <vt:variant>
        <vt:i4>5</vt:i4>
      </vt:variant>
      <vt:variant>
        <vt:lpwstr/>
      </vt:variant>
      <vt:variant>
        <vt:lpwstr>_Toc399510088</vt:lpwstr>
      </vt:variant>
      <vt:variant>
        <vt:i4>1245243</vt:i4>
      </vt:variant>
      <vt:variant>
        <vt:i4>380</vt:i4>
      </vt:variant>
      <vt:variant>
        <vt:i4>0</vt:i4>
      </vt:variant>
      <vt:variant>
        <vt:i4>5</vt:i4>
      </vt:variant>
      <vt:variant>
        <vt:lpwstr/>
      </vt:variant>
      <vt:variant>
        <vt:lpwstr>_Toc399510087</vt:lpwstr>
      </vt:variant>
      <vt:variant>
        <vt:i4>1245243</vt:i4>
      </vt:variant>
      <vt:variant>
        <vt:i4>374</vt:i4>
      </vt:variant>
      <vt:variant>
        <vt:i4>0</vt:i4>
      </vt:variant>
      <vt:variant>
        <vt:i4>5</vt:i4>
      </vt:variant>
      <vt:variant>
        <vt:lpwstr/>
      </vt:variant>
      <vt:variant>
        <vt:lpwstr>_Toc399510086</vt:lpwstr>
      </vt:variant>
      <vt:variant>
        <vt:i4>1245243</vt:i4>
      </vt:variant>
      <vt:variant>
        <vt:i4>368</vt:i4>
      </vt:variant>
      <vt:variant>
        <vt:i4>0</vt:i4>
      </vt:variant>
      <vt:variant>
        <vt:i4>5</vt:i4>
      </vt:variant>
      <vt:variant>
        <vt:lpwstr/>
      </vt:variant>
      <vt:variant>
        <vt:lpwstr>_Toc399510085</vt:lpwstr>
      </vt:variant>
      <vt:variant>
        <vt:i4>1245243</vt:i4>
      </vt:variant>
      <vt:variant>
        <vt:i4>362</vt:i4>
      </vt:variant>
      <vt:variant>
        <vt:i4>0</vt:i4>
      </vt:variant>
      <vt:variant>
        <vt:i4>5</vt:i4>
      </vt:variant>
      <vt:variant>
        <vt:lpwstr/>
      </vt:variant>
      <vt:variant>
        <vt:lpwstr>_Toc399510084</vt:lpwstr>
      </vt:variant>
      <vt:variant>
        <vt:i4>1245243</vt:i4>
      </vt:variant>
      <vt:variant>
        <vt:i4>356</vt:i4>
      </vt:variant>
      <vt:variant>
        <vt:i4>0</vt:i4>
      </vt:variant>
      <vt:variant>
        <vt:i4>5</vt:i4>
      </vt:variant>
      <vt:variant>
        <vt:lpwstr/>
      </vt:variant>
      <vt:variant>
        <vt:lpwstr>_Toc399510083</vt:lpwstr>
      </vt:variant>
      <vt:variant>
        <vt:i4>1245243</vt:i4>
      </vt:variant>
      <vt:variant>
        <vt:i4>350</vt:i4>
      </vt:variant>
      <vt:variant>
        <vt:i4>0</vt:i4>
      </vt:variant>
      <vt:variant>
        <vt:i4>5</vt:i4>
      </vt:variant>
      <vt:variant>
        <vt:lpwstr/>
      </vt:variant>
      <vt:variant>
        <vt:lpwstr>_Toc399510082</vt:lpwstr>
      </vt:variant>
      <vt:variant>
        <vt:i4>1245243</vt:i4>
      </vt:variant>
      <vt:variant>
        <vt:i4>344</vt:i4>
      </vt:variant>
      <vt:variant>
        <vt:i4>0</vt:i4>
      </vt:variant>
      <vt:variant>
        <vt:i4>5</vt:i4>
      </vt:variant>
      <vt:variant>
        <vt:lpwstr/>
      </vt:variant>
      <vt:variant>
        <vt:lpwstr>_Toc399510081</vt:lpwstr>
      </vt:variant>
      <vt:variant>
        <vt:i4>1245243</vt:i4>
      </vt:variant>
      <vt:variant>
        <vt:i4>338</vt:i4>
      </vt:variant>
      <vt:variant>
        <vt:i4>0</vt:i4>
      </vt:variant>
      <vt:variant>
        <vt:i4>5</vt:i4>
      </vt:variant>
      <vt:variant>
        <vt:lpwstr/>
      </vt:variant>
      <vt:variant>
        <vt:lpwstr>_Toc399510080</vt:lpwstr>
      </vt:variant>
      <vt:variant>
        <vt:i4>1835067</vt:i4>
      </vt:variant>
      <vt:variant>
        <vt:i4>332</vt:i4>
      </vt:variant>
      <vt:variant>
        <vt:i4>0</vt:i4>
      </vt:variant>
      <vt:variant>
        <vt:i4>5</vt:i4>
      </vt:variant>
      <vt:variant>
        <vt:lpwstr/>
      </vt:variant>
      <vt:variant>
        <vt:lpwstr>_Toc399510079</vt:lpwstr>
      </vt:variant>
      <vt:variant>
        <vt:i4>1835067</vt:i4>
      </vt:variant>
      <vt:variant>
        <vt:i4>326</vt:i4>
      </vt:variant>
      <vt:variant>
        <vt:i4>0</vt:i4>
      </vt:variant>
      <vt:variant>
        <vt:i4>5</vt:i4>
      </vt:variant>
      <vt:variant>
        <vt:lpwstr/>
      </vt:variant>
      <vt:variant>
        <vt:lpwstr>_Toc399510078</vt:lpwstr>
      </vt:variant>
      <vt:variant>
        <vt:i4>1835067</vt:i4>
      </vt:variant>
      <vt:variant>
        <vt:i4>320</vt:i4>
      </vt:variant>
      <vt:variant>
        <vt:i4>0</vt:i4>
      </vt:variant>
      <vt:variant>
        <vt:i4>5</vt:i4>
      </vt:variant>
      <vt:variant>
        <vt:lpwstr/>
      </vt:variant>
      <vt:variant>
        <vt:lpwstr>_Toc399510077</vt:lpwstr>
      </vt:variant>
      <vt:variant>
        <vt:i4>1835067</vt:i4>
      </vt:variant>
      <vt:variant>
        <vt:i4>314</vt:i4>
      </vt:variant>
      <vt:variant>
        <vt:i4>0</vt:i4>
      </vt:variant>
      <vt:variant>
        <vt:i4>5</vt:i4>
      </vt:variant>
      <vt:variant>
        <vt:lpwstr/>
      </vt:variant>
      <vt:variant>
        <vt:lpwstr>_Toc399510076</vt:lpwstr>
      </vt:variant>
      <vt:variant>
        <vt:i4>1835067</vt:i4>
      </vt:variant>
      <vt:variant>
        <vt:i4>308</vt:i4>
      </vt:variant>
      <vt:variant>
        <vt:i4>0</vt:i4>
      </vt:variant>
      <vt:variant>
        <vt:i4>5</vt:i4>
      </vt:variant>
      <vt:variant>
        <vt:lpwstr/>
      </vt:variant>
      <vt:variant>
        <vt:lpwstr>_Toc399510075</vt:lpwstr>
      </vt:variant>
      <vt:variant>
        <vt:i4>1835067</vt:i4>
      </vt:variant>
      <vt:variant>
        <vt:i4>302</vt:i4>
      </vt:variant>
      <vt:variant>
        <vt:i4>0</vt:i4>
      </vt:variant>
      <vt:variant>
        <vt:i4>5</vt:i4>
      </vt:variant>
      <vt:variant>
        <vt:lpwstr/>
      </vt:variant>
      <vt:variant>
        <vt:lpwstr>_Toc399510074</vt:lpwstr>
      </vt:variant>
      <vt:variant>
        <vt:i4>1835067</vt:i4>
      </vt:variant>
      <vt:variant>
        <vt:i4>296</vt:i4>
      </vt:variant>
      <vt:variant>
        <vt:i4>0</vt:i4>
      </vt:variant>
      <vt:variant>
        <vt:i4>5</vt:i4>
      </vt:variant>
      <vt:variant>
        <vt:lpwstr/>
      </vt:variant>
      <vt:variant>
        <vt:lpwstr>_Toc399510073</vt:lpwstr>
      </vt:variant>
      <vt:variant>
        <vt:i4>1835067</vt:i4>
      </vt:variant>
      <vt:variant>
        <vt:i4>290</vt:i4>
      </vt:variant>
      <vt:variant>
        <vt:i4>0</vt:i4>
      </vt:variant>
      <vt:variant>
        <vt:i4>5</vt:i4>
      </vt:variant>
      <vt:variant>
        <vt:lpwstr/>
      </vt:variant>
      <vt:variant>
        <vt:lpwstr>_Toc399510072</vt:lpwstr>
      </vt:variant>
      <vt:variant>
        <vt:i4>1835067</vt:i4>
      </vt:variant>
      <vt:variant>
        <vt:i4>284</vt:i4>
      </vt:variant>
      <vt:variant>
        <vt:i4>0</vt:i4>
      </vt:variant>
      <vt:variant>
        <vt:i4>5</vt:i4>
      </vt:variant>
      <vt:variant>
        <vt:lpwstr/>
      </vt:variant>
      <vt:variant>
        <vt:lpwstr>_Toc399510071</vt:lpwstr>
      </vt:variant>
      <vt:variant>
        <vt:i4>1835067</vt:i4>
      </vt:variant>
      <vt:variant>
        <vt:i4>278</vt:i4>
      </vt:variant>
      <vt:variant>
        <vt:i4>0</vt:i4>
      </vt:variant>
      <vt:variant>
        <vt:i4>5</vt:i4>
      </vt:variant>
      <vt:variant>
        <vt:lpwstr/>
      </vt:variant>
      <vt:variant>
        <vt:lpwstr>_Toc399510070</vt:lpwstr>
      </vt:variant>
      <vt:variant>
        <vt:i4>1900603</vt:i4>
      </vt:variant>
      <vt:variant>
        <vt:i4>272</vt:i4>
      </vt:variant>
      <vt:variant>
        <vt:i4>0</vt:i4>
      </vt:variant>
      <vt:variant>
        <vt:i4>5</vt:i4>
      </vt:variant>
      <vt:variant>
        <vt:lpwstr/>
      </vt:variant>
      <vt:variant>
        <vt:lpwstr>_Toc399510069</vt:lpwstr>
      </vt:variant>
      <vt:variant>
        <vt:i4>1900603</vt:i4>
      </vt:variant>
      <vt:variant>
        <vt:i4>266</vt:i4>
      </vt:variant>
      <vt:variant>
        <vt:i4>0</vt:i4>
      </vt:variant>
      <vt:variant>
        <vt:i4>5</vt:i4>
      </vt:variant>
      <vt:variant>
        <vt:lpwstr/>
      </vt:variant>
      <vt:variant>
        <vt:lpwstr>_Toc399510068</vt:lpwstr>
      </vt:variant>
      <vt:variant>
        <vt:i4>1900603</vt:i4>
      </vt:variant>
      <vt:variant>
        <vt:i4>260</vt:i4>
      </vt:variant>
      <vt:variant>
        <vt:i4>0</vt:i4>
      </vt:variant>
      <vt:variant>
        <vt:i4>5</vt:i4>
      </vt:variant>
      <vt:variant>
        <vt:lpwstr/>
      </vt:variant>
      <vt:variant>
        <vt:lpwstr>_Toc399510067</vt:lpwstr>
      </vt:variant>
      <vt:variant>
        <vt:i4>1900603</vt:i4>
      </vt:variant>
      <vt:variant>
        <vt:i4>254</vt:i4>
      </vt:variant>
      <vt:variant>
        <vt:i4>0</vt:i4>
      </vt:variant>
      <vt:variant>
        <vt:i4>5</vt:i4>
      </vt:variant>
      <vt:variant>
        <vt:lpwstr/>
      </vt:variant>
      <vt:variant>
        <vt:lpwstr>_Toc399510066</vt:lpwstr>
      </vt:variant>
      <vt:variant>
        <vt:i4>1900603</vt:i4>
      </vt:variant>
      <vt:variant>
        <vt:i4>248</vt:i4>
      </vt:variant>
      <vt:variant>
        <vt:i4>0</vt:i4>
      </vt:variant>
      <vt:variant>
        <vt:i4>5</vt:i4>
      </vt:variant>
      <vt:variant>
        <vt:lpwstr/>
      </vt:variant>
      <vt:variant>
        <vt:lpwstr>_Toc399510065</vt:lpwstr>
      </vt:variant>
      <vt:variant>
        <vt:i4>1900603</vt:i4>
      </vt:variant>
      <vt:variant>
        <vt:i4>242</vt:i4>
      </vt:variant>
      <vt:variant>
        <vt:i4>0</vt:i4>
      </vt:variant>
      <vt:variant>
        <vt:i4>5</vt:i4>
      </vt:variant>
      <vt:variant>
        <vt:lpwstr/>
      </vt:variant>
      <vt:variant>
        <vt:lpwstr>_Toc399510064</vt:lpwstr>
      </vt:variant>
      <vt:variant>
        <vt:i4>1900603</vt:i4>
      </vt:variant>
      <vt:variant>
        <vt:i4>236</vt:i4>
      </vt:variant>
      <vt:variant>
        <vt:i4>0</vt:i4>
      </vt:variant>
      <vt:variant>
        <vt:i4>5</vt:i4>
      </vt:variant>
      <vt:variant>
        <vt:lpwstr/>
      </vt:variant>
      <vt:variant>
        <vt:lpwstr>_Toc399510063</vt:lpwstr>
      </vt:variant>
      <vt:variant>
        <vt:i4>1900603</vt:i4>
      </vt:variant>
      <vt:variant>
        <vt:i4>230</vt:i4>
      </vt:variant>
      <vt:variant>
        <vt:i4>0</vt:i4>
      </vt:variant>
      <vt:variant>
        <vt:i4>5</vt:i4>
      </vt:variant>
      <vt:variant>
        <vt:lpwstr/>
      </vt:variant>
      <vt:variant>
        <vt:lpwstr>_Toc399510062</vt:lpwstr>
      </vt:variant>
      <vt:variant>
        <vt:i4>1900603</vt:i4>
      </vt:variant>
      <vt:variant>
        <vt:i4>224</vt:i4>
      </vt:variant>
      <vt:variant>
        <vt:i4>0</vt:i4>
      </vt:variant>
      <vt:variant>
        <vt:i4>5</vt:i4>
      </vt:variant>
      <vt:variant>
        <vt:lpwstr/>
      </vt:variant>
      <vt:variant>
        <vt:lpwstr>_Toc399510061</vt:lpwstr>
      </vt:variant>
      <vt:variant>
        <vt:i4>1900603</vt:i4>
      </vt:variant>
      <vt:variant>
        <vt:i4>218</vt:i4>
      </vt:variant>
      <vt:variant>
        <vt:i4>0</vt:i4>
      </vt:variant>
      <vt:variant>
        <vt:i4>5</vt:i4>
      </vt:variant>
      <vt:variant>
        <vt:lpwstr/>
      </vt:variant>
      <vt:variant>
        <vt:lpwstr>_Toc399510060</vt:lpwstr>
      </vt:variant>
      <vt:variant>
        <vt:i4>1966139</vt:i4>
      </vt:variant>
      <vt:variant>
        <vt:i4>212</vt:i4>
      </vt:variant>
      <vt:variant>
        <vt:i4>0</vt:i4>
      </vt:variant>
      <vt:variant>
        <vt:i4>5</vt:i4>
      </vt:variant>
      <vt:variant>
        <vt:lpwstr/>
      </vt:variant>
      <vt:variant>
        <vt:lpwstr>_Toc399510059</vt:lpwstr>
      </vt:variant>
      <vt:variant>
        <vt:i4>1966139</vt:i4>
      </vt:variant>
      <vt:variant>
        <vt:i4>206</vt:i4>
      </vt:variant>
      <vt:variant>
        <vt:i4>0</vt:i4>
      </vt:variant>
      <vt:variant>
        <vt:i4>5</vt:i4>
      </vt:variant>
      <vt:variant>
        <vt:lpwstr/>
      </vt:variant>
      <vt:variant>
        <vt:lpwstr>_Toc399510058</vt:lpwstr>
      </vt:variant>
      <vt:variant>
        <vt:i4>1966139</vt:i4>
      </vt:variant>
      <vt:variant>
        <vt:i4>200</vt:i4>
      </vt:variant>
      <vt:variant>
        <vt:i4>0</vt:i4>
      </vt:variant>
      <vt:variant>
        <vt:i4>5</vt:i4>
      </vt:variant>
      <vt:variant>
        <vt:lpwstr/>
      </vt:variant>
      <vt:variant>
        <vt:lpwstr>_Toc399510057</vt:lpwstr>
      </vt:variant>
      <vt:variant>
        <vt:i4>1966139</vt:i4>
      </vt:variant>
      <vt:variant>
        <vt:i4>194</vt:i4>
      </vt:variant>
      <vt:variant>
        <vt:i4>0</vt:i4>
      </vt:variant>
      <vt:variant>
        <vt:i4>5</vt:i4>
      </vt:variant>
      <vt:variant>
        <vt:lpwstr/>
      </vt:variant>
      <vt:variant>
        <vt:lpwstr>_Toc399510056</vt:lpwstr>
      </vt:variant>
      <vt:variant>
        <vt:i4>1966139</vt:i4>
      </vt:variant>
      <vt:variant>
        <vt:i4>188</vt:i4>
      </vt:variant>
      <vt:variant>
        <vt:i4>0</vt:i4>
      </vt:variant>
      <vt:variant>
        <vt:i4>5</vt:i4>
      </vt:variant>
      <vt:variant>
        <vt:lpwstr/>
      </vt:variant>
      <vt:variant>
        <vt:lpwstr>_Toc399510055</vt:lpwstr>
      </vt:variant>
      <vt:variant>
        <vt:i4>1966139</vt:i4>
      </vt:variant>
      <vt:variant>
        <vt:i4>182</vt:i4>
      </vt:variant>
      <vt:variant>
        <vt:i4>0</vt:i4>
      </vt:variant>
      <vt:variant>
        <vt:i4>5</vt:i4>
      </vt:variant>
      <vt:variant>
        <vt:lpwstr/>
      </vt:variant>
      <vt:variant>
        <vt:lpwstr>_Toc399510054</vt:lpwstr>
      </vt:variant>
      <vt:variant>
        <vt:i4>1966139</vt:i4>
      </vt:variant>
      <vt:variant>
        <vt:i4>176</vt:i4>
      </vt:variant>
      <vt:variant>
        <vt:i4>0</vt:i4>
      </vt:variant>
      <vt:variant>
        <vt:i4>5</vt:i4>
      </vt:variant>
      <vt:variant>
        <vt:lpwstr/>
      </vt:variant>
      <vt:variant>
        <vt:lpwstr>_Toc399510053</vt:lpwstr>
      </vt:variant>
      <vt:variant>
        <vt:i4>1966139</vt:i4>
      </vt:variant>
      <vt:variant>
        <vt:i4>170</vt:i4>
      </vt:variant>
      <vt:variant>
        <vt:i4>0</vt:i4>
      </vt:variant>
      <vt:variant>
        <vt:i4>5</vt:i4>
      </vt:variant>
      <vt:variant>
        <vt:lpwstr/>
      </vt:variant>
      <vt:variant>
        <vt:lpwstr>_Toc399510052</vt:lpwstr>
      </vt:variant>
      <vt:variant>
        <vt:i4>1966139</vt:i4>
      </vt:variant>
      <vt:variant>
        <vt:i4>164</vt:i4>
      </vt:variant>
      <vt:variant>
        <vt:i4>0</vt:i4>
      </vt:variant>
      <vt:variant>
        <vt:i4>5</vt:i4>
      </vt:variant>
      <vt:variant>
        <vt:lpwstr/>
      </vt:variant>
      <vt:variant>
        <vt:lpwstr>_Toc399510051</vt:lpwstr>
      </vt:variant>
      <vt:variant>
        <vt:i4>1966139</vt:i4>
      </vt:variant>
      <vt:variant>
        <vt:i4>158</vt:i4>
      </vt:variant>
      <vt:variant>
        <vt:i4>0</vt:i4>
      </vt:variant>
      <vt:variant>
        <vt:i4>5</vt:i4>
      </vt:variant>
      <vt:variant>
        <vt:lpwstr/>
      </vt:variant>
      <vt:variant>
        <vt:lpwstr>_Toc399510050</vt:lpwstr>
      </vt:variant>
      <vt:variant>
        <vt:i4>2031675</vt:i4>
      </vt:variant>
      <vt:variant>
        <vt:i4>152</vt:i4>
      </vt:variant>
      <vt:variant>
        <vt:i4>0</vt:i4>
      </vt:variant>
      <vt:variant>
        <vt:i4>5</vt:i4>
      </vt:variant>
      <vt:variant>
        <vt:lpwstr/>
      </vt:variant>
      <vt:variant>
        <vt:lpwstr>_Toc399510049</vt:lpwstr>
      </vt:variant>
      <vt:variant>
        <vt:i4>2031675</vt:i4>
      </vt:variant>
      <vt:variant>
        <vt:i4>146</vt:i4>
      </vt:variant>
      <vt:variant>
        <vt:i4>0</vt:i4>
      </vt:variant>
      <vt:variant>
        <vt:i4>5</vt:i4>
      </vt:variant>
      <vt:variant>
        <vt:lpwstr/>
      </vt:variant>
      <vt:variant>
        <vt:lpwstr>_Toc399510048</vt:lpwstr>
      </vt:variant>
      <vt:variant>
        <vt:i4>2031675</vt:i4>
      </vt:variant>
      <vt:variant>
        <vt:i4>140</vt:i4>
      </vt:variant>
      <vt:variant>
        <vt:i4>0</vt:i4>
      </vt:variant>
      <vt:variant>
        <vt:i4>5</vt:i4>
      </vt:variant>
      <vt:variant>
        <vt:lpwstr/>
      </vt:variant>
      <vt:variant>
        <vt:lpwstr>_Toc399510047</vt:lpwstr>
      </vt:variant>
      <vt:variant>
        <vt:i4>2031675</vt:i4>
      </vt:variant>
      <vt:variant>
        <vt:i4>134</vt:i4>
      </vt:variant>
      <vt:variant>
        <vt:i4>0</vt:i4>
      </vt:variant>
      <vt:variant>
        <vt:i4>5</vt:i4>
      </vt:variant>
      <vt:variant>
        <vt:lpwstr/>
      </vt:variant>
      <vt:variant>
        <vt:lpwstr>_Toc399510046</vt:lpwstr>
      </vt:variant>
      <vt:variant>
        <vt:i4>2031675</vt:i4>
      </vt:variant>
      <vt:variant>
        <vt:i4>128</vt:i4>
      </vt:variant>
      <vt:variant>
        <vt:i4>0</vt:i4>
      </vt:variant>
      <vt:variant>
        <vt:i4>5</vt:i4>
      </vt:variant>
      <vt:variant>
        <vt:lpwstr/>
      </vt:variant>
      <vt:variant>
        <vt:lpwstr>_Toc399510045</vt:lpwstr>
      </vt:variant>
      <vt:variant>
        <vt:i4>2031675</vt:i4>
      </vt:variant>
      <vt:variant>
        <vt:i4>122</vt:i4>
      </vt:variant>
      <vt:variant>
        <vt:i4>0</vt:i4>
      </vt:variant>
      <vt:variant>
        <vt:i4>5</vt:i4>
      </vt:variant>
      <vt:variant>
        <vt:lpwstr/>
      </vt:variant>
      <vt:variant>
        <vt:lpwstr>_Toc399510044</vt:lpwstr>
      </vt:variant>
      <vt:variant>
        <vt:i4>2031675</vt:i4>
      </vt:variant>
      <vt:variant>
        <vt:i4>116</vt:i4>
      </vt:variant>
      <vt:variant>
        <vt:i4>0</vt:i4>
      </vt:variant>
      <vt:variant>
        <vt:i4>5</vt:i4>
      </vt:variant>
      <vt:variant>
        <vt:lpwstr/>
      </vt:variant>
      <vt:variant>
        <vt:lpwstr>_Toc399510043</vt:lpwstr>
      </vt:variant>
      <vt:variant>
        <vt:i4>2031675</vt:i4>
      </vt:variant>
      <vt:variant>
        <vt:i4>110</vt:i4>
      </vt:variant>
      <vt:variant>
        <vt:i4>0</vt:i4>
      </vt:variant>
      <vt:variant>
        <vt:i4>5</vt:i4>
      </vt:variant>
      <vt:variant>
        <vt:lpwstr/>
      </vt:variant>
      <vt:variant>
        <vt:lpwstr>_Toc399510042</vt:lpwstr>
      </vt:variant>
      <vt:variant>
        <vt:i4>2031675</vt:i4>
      </vt:variant>
      <vt:variant>
        <vt:i4>104</vt:i4>
      </vt:variant>
      <vt:variant>
        <vt:i4>0</vt:i4>
      </vt:variant>
      <vt:variant>
        <vt:i4>5</vt:i4>
      </vt:variant>
      <vt:variant>
        <vt:lpwstr/>
      </vt:variant>
      <vt:variant>
        <vt:lpwstr>_Toc399510041</vt:lpwstr>
      </vt:variant>
      <vt:variant>
        <vt:i4>2031675</vt:i4>
      </vt:variant>
      <vt:variant>
        <vt:i4>98</vt:i4>
      </vt:variant>
      <vt:variant>
        <vt:i4>0</vt:i4>
      </vt:variant>
      <vt:variant>
        <vt:i4>5</vt:i4>
      </vt:variant>
      <vt:variant>
        <vt:lpwstr/>
      </vt:variant>
      <vt:variant>
        <vt:lpwstr>_Toc399510040</vt:lpwstr>
      </vt:variant>
      <vt:variant>
        <vt:i4>1572923</vt:i4>
      </vt:variant>
      <vt:variant>
        <vt:i4>92</vt:i4>
      </vt:variant>
      <vt:variant>
        <vt:i4>0</vt:i4>
      </vt:variant>
      <vt:variant>
        <vt:i4>5</vt:i4>
      </vt:variant>
      <vt:variant>
        <vt:lpwstr/>
      </vt:variant>
      <vt:variant>
        <vt:lpwstr>_Toc399510039</vt:lpwstr>
      </vt:variant>
      <vt:variant>
        <vt:i4>1572923</vt:i4>
      </vt:variant>
      <vt:variant>
        <vt:i4>86</vt:i4>
      </vt:variant>
      <vt:variant>
        <vt:i4>0</vt:i4>
      </vt:variant>
      <vt:variant>
        <vt:i4>5</vt:i4>
      </vt:variant>
      <vt:variant>
        <vt:lpwstr/>
      </vt:variant>
      <vt:variant>
        <vt:lpwstr>_Toc399510038</vt:lpwstr>
      </vt:variant>
      <vt:variant>
        <vt:i4>1572923</vt:i4>
      </vt:variant>
      <vt:variant>
        <vt:i4>80</vt:i4>
      </vt:variant>
      <vt:variant>
        <vt:i4>0</vt:i4>
      </vt:variant>
      <vt:variant>
        <vt:i4>5</vt:i4>
      </vt:variant>
      <vt:variant>
        <vt:lpwstr/>
      </vt:variant>
      <vt:variant>
        <vt:lpwstr>_Toc399510037</vt:lpwstr>
      </vt:variant>
      <vt:variant>
        <vt:i4>1572923</vt:i4>
      </vt:variant>
      <vt:variant>
        <vt:i4>74</vt:i4>
      </vt:variant>
      <vt:variant>
        <vt:i4>0</vt:i4>
      </vt:variant>
      <vt:variant>
        <vt:i4>5</vt:i4>
      </vt:variant>
      <vt:variant>
        <vt:lpwstr/>
      </vt:variant>
      <vt:variant>
        <vt:lpwstr>_Toc399510036</vt:lpwstr>
      </vt:variant>
      <vt:variant>
        <vt:i4>1572923</vt:i4>
      </vt:variant>
      <vt:variant>
        <vt:i4>68</vt:i4>
      </vt:variant>
      <vt:variant>
        <vt:i4>0</vt:i4>
      </vt:variant>
      <vt:variant>
        <vt:i4>5</vt:i4>
      </vt:variant>
      <vt:variant>
        <vt:lpwstr/>
      </vt:variant>
      <vt:variant>
        <vt:lpwstr>_Toc399510035</vt:lpwstr>
      </vt:variant>
      <vt:variant>
        <vt:i4>1572923</vt:i4>
      </vt:variant>
      <vt:variant>
        <vt:i4>62</vt:i4>
      </vt:variant>
      <vt:variant>
        <vt:i4>0</vt:i4>
      </vt:variant>
      <vt:variant>
        <vt:i4>5</vt:i4>
      </vt:variant>
      <vt:variant>
        <vt:lpwstr/>
      </vt:variant>
      <vt:variant>
        <vt:lpwstr>_Toc399510034</vt:lpwstr>
      </vt:variant>
      <vt:variant>
        <vt:i4>1572923</vt:i4>
      </vt:variant>
      <vt:variant>
        <vt:i4>56</vt:i4>
      </vt:variant>
      <vt:variant>
        <vt:i4>0</vt:i4>
      </vt:variant>
      <vt:variant>
        <vt:i4>5</vt:i4>
      </vt:variant>
      <vt:variant>
        <vt:lpwstr/>
      </vt:variant>
      <vt:variant>
        <vt:lpwstr>_Toc399510033</vt:lpwstr>
      </vt:variant>
      <vt:variant>
        <vt:i4>1572923</vt:i4>
      </vt:variant>
      <vt:variant>
        <vt:i4>50</vt:i4>
      </vt:variant>
      <vt:variant>
        <vt:i4>0</vt:i4>
      </vt:variant>
      <vt:variant>
        <vt:i4>5</vt:i4>
      </vt:variant>
      <vt:variant>
        <vt:lpwstr/>
      </vt:variant>
      <vt:variant>
        <vt:lpwstr>_Toc399510032</vt:lpwstr>
      </vt:variant>
      <vt:variant>
        <vt:i4>1572923</vt:i4>
      </vt:variant>
      <vt:variant>
        <vt:i4>44</vt:i4>
      </vt:variant>
      <vt:variant>
        <vt:i4>0</vt:i4>
      </vt:variant>
      <vt:variant>
        <vt:i4>5</vt:i4>
      </vt:variant>
      <vt:variant>
        <vt:lpwstr/>
      </vt:variant>
      <vt:variant>
        <vt:lpwstr>_Toc399510031</vt:lpwstr>
      </vt:variant>
      <vt:variant>
        <vt:i4>1572923</vt:i4>
      </vt:variant>
      <vt:variant>
        <vt:i4>38</vt:i4>
      </vt:variant>
      <vt:variant>
        <vt:i4>0</vt:i4>
      </vt:variant>
      <vt:variant>
        <vt:i4>5</vt:i4>
      </vt:variant>
      <vt:variant>
        <vt:lpwstr/>
      </vt:variant>
      <vt:variant>
        <vt:lpwstr>_Toc399510030</vt:lpwstr>
      </vt:variant>
      <vt:variant>
        <vt:i4>1638459</vt:i4>
      </vt:variant>
      <vt:variant>
        <vt:i4>32</vt:i4>
      </vt:variant>
      <vt:variant>
        <vt:i4>0</vt:i4>
      </vt:variant>
      <vt:variant>
        <vt:i4>5</vt:i4>
      </vt:variant>
      <vt:variant>
        <vt:lpwstr/>
      </vt:variant>
      <vt:variant>
        <vt:lpwstr>_Toc399510029</vt:lpwstr>
      </vt:variant>
      <vt:variant>
        <vt:i4>1638459</vt:i4>
      </vt:variant>
      <vt:variant>
        <vt:i4>26</vt:i4>
      </vt:variant>
      <vt:variant>
        <vt:i4>0</vt:i4>
      </vt:variant>
      <vt:variant>
        <vt:i4>5</vt:i4>
      </vt:variant>
      <vt:variant>
        <vt:lpwstr/>
      </vt:variant>
      <vt:variant>
        <vt:lpwstr>_Toc399510028</vt:lpwstr>
      </vt:variant>
      <vt:variant>
        <vt:i4>1638459</vt:i4>
      </vt:variant>
      <vt:variant>
        <vt:i4>20</vt:i4>
      </vt:variant>
      <vt:variant>
        <vt:i4>0</vt:i4>
      </vt:variant>
      <vt:variant>
        <vt:i4>5</vt:i4>
      </vt:variant>
      <vt:variant>
        <vt:lpwstr/>
      </vt:variant>
      <vt:variant>
        <vt:lpwstr>_Toc399510027</vt:lpwstr>
      </vt:variant>
      <vt:variant>
        <vt:i4>1638459</vt:i4>
      </vt:variant>
      <vt:variant>
        <vt:i4>14</vt:i4>
      </vt:variant>
      <vt:variant>
        <vt:i4>0</vt:i4>
      </vt:variant>
      <vt:variant>
        <vt:i4>5</vt:i4>
      </vt:variant>
      <vt:variant>
        <vt:lpwstr/>
      </vt:variant>
      <vt:variant>
        <vt:lpwstr>_Toc399510026</vt:lpwstr>
      </vt:variant>
      <vt:variant>
        <vt:i4>1638459</vt:i4>
      </vt:variant>
      <vt:variant>
        <vt:i4>8</vt:i4>
      </vt:variant>
      <vt:variant>
        <vt:i4>0</vt:i4>
      </vt:variant>
      <vt:variant>
        <vt:i4>5</vt:i4>
      </vt:variant>
      <vt:variant>
        <vt:lpwstr/>
      </vt:variant>
      <vt:variant>
        <vt:lpwstr>_Toc399510025</vt:lpwstr>
      </vt:variant>
      <vt:variant>
        <vt:i4>1638459</vt:i4>
      </vt:variant>
      <vt:variant>
        <vt:i4>2</vt:i4>
      </vt:variant>
      <vt:variant>
        <vt:i4>0</vt:i4>
      </vt:variant>
      <vt:variant>
        <vt:i4>5</vt:i4>
      </vt:variant>
      <vt:variant>
        <vt:lpwstr/>
      </vt:variant>
      <vt:variant>
        <vt:lpwstr>_Toc399510024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wangyy</dc:creator>
  <cp:lastModifiedBy>陈红</cp:lastModifiedBy>
  <cp:revision>39</cp:revision>
  <cp:lastPrinted>2019-09-25T07:58:00Z</cp:lastPrinted>
  <dcterms:created xsi:type="dcterms:W3CDTF">2019-12-19T03:12:00Z</dcterms:created>
  <dcterms:modified xsi:type="dcterms:W3CDTF">2020-07-14T08:56:00Z</dcterms:modified>
</cp:coreProperties>
</file>