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66B0E" w14:textId="3BB1C23F" w:rsidR="00632CF8" w:rsidRPr="00E9610D" w:rsidRDefault="00D76856" w:rsidP="00E9610D">
      <w:pPr>
        <w:spacing w:line="360" w:lineRule="auto"/>
        <w:ind w:firstLine="420"/>
        <w:jc w:val="center"/>
        <w:rPr>
          <w:rFonts w:ascii="Times New Roman" w:hAnsi="Times New Roman"/>
          <w:b/>
          <w:sz w:val="24"/>
          <w:szCs w:val="24"/>
        </w:rPr>
      </w:pPr>
      <w:r w:rsidRPr="00E9610D">
        <w:rPr>
          <w:rFonts w:ascii="Times New Roman" w:hAnsi="Times New Roman" w:hint="eastAsia"/>
          <w:b/>
          <w:sz w:val="24"/>
          <w:szCs w:val="24"/>
        </w:rPr>
        <w:t>关于</w:t>
      </w:r>
      <w:r w:rsidR="00D75DB9">
        <w:rPr>
          <w:rFonts w:ascii="Times New Roman" w:hAnsi="Times New Roman" w:hint="eastAsia"/>
          <w:b/>
          <w:sz w:val="24"/>
          <w:szCs w:val="24"/>
        </w:rPr>
        <w:t>易方达军工指数分级证券投资基金</w:t>
      </w:r>
      <w:r w:rsidR="001E5620">
        <w:rPr>
          <w:rFonts w:ascii="Times New Roman" w:hAnsi="Times New Roman" w:hint="eastAsia"/>
          <w:b/>
          <w:sz w:val="24"/>
          <w:szCs w:val="24"/>
        </w:rPr>
        <w:t>第五个运作周年</w:t>
      </w:r>
      <w:r w:rsidRPr="00E9610D">
        <w:rPr>
          <w:rFonts w:ascii="Times New Roman" w:hAnsi="Times New Roman" w:hint="eastAsia"/>
          <w:b/>
          <w:sz w:val="24"/>
          <w:szCs w:val="24"/>
        </w:rPr>
        <w:t>不进行定期份额折算的提示性公告</w:t>
      </w:r>
    </w:p>
    <w:p w14:paraId="7225A51D" w14:textId="77777777" w:rsidR="00D76856" w:rsidRPr="00D75DB9" w:rsidRDefault="00D76856" w:rsidP="00E9610D">
      <w:pPr>
        <w:spacing w:line="360" w:lineRule="auto"/>
        <w:ind w:firstLine="420"/>
        <w:rPr>
          <w:rFonts w:ascii="Times New Roman" w:hAnsi="Times New Roman"/>
          <w:sz w:val="24"/>
          <w:szCs w:val="24"/>
        </w:rPr>
      </w:pPr>
    </w:p>
    <w:p w14:paraId="08789CC7" w14:textId="77777777" w:rsidR="004B1C48" w:rsidRDefault="004B1C48" w:rsidP="004B1C48">
      <w:pPr>
        <w:spacing w:line="360" w:lineRule="auto"/>
        <w:ind w:firstLineChars="200" w:firstLine="480"/>
        <w:rPr>
          <w:rFonts w:ascii="Times New Roman" w:hAnsi="Times New Roman"/>
          <w:sz w:val="24"/>
          <w:szCs w:val="24"/>
        </w:rPr>
      </w:pPr>
      <w:r>
        <w:rPr>
          <w:rFonts w:ascii="Times New Roman" w:hAnsi="Times New Roman" w:hint="eastAsia"/>
          <w:sz w:val="24"/>
          <w:szCs w:val="24"/>
        </w:rPr>
        <w:t>易方达军工指数分级证券投资基金（以下简称“本基金”）基础份额（基金代码：</w:t>
      </w:r>
      <w:r>
        <w:rPr>
          <w:rFonts w:ascii="Times New Roman" w:hAnsi="Times New Roman"/>
          <w:sz w:val="24"/>
          <w:szCs w:val="24"/>
        </w:rPr>
        <w:t>502003</w:t>
      </w:r>
      <w:r>
        <w:rPr>
          <w:rFonts w:ascii="Times New Roman" w:hAnsi="Times New Roman" w:hint="eastAsia"/>
          <w:sz w:val="24"/>
          <w:szCs w:val="24"/>
        </w:rPr>
        <w:t>，场内简称：军工分级）</w:t>
      </w:r>
      <w:r>
        <w:rPr>
          <w:rFonts w:ascii="Times New Roman" w:hAnsi="Times New Roman"/>
          <w:sz w:val="24"/>
          <w:szCs w:val="24"/>
        </w:rPr>
        <w:t>2020</w:t>
      </w:r>
      <w:r>
        <w:rPr>
          <w:rFonts w:ascii="Times New Roman" w:hAnsi="Times New Roman" w:hint="eastAsia"/>
          <w:sz w:val="24"/>
          <w:szCs w:val="24"/>
        </w:rPr>
        <w:t>年</w:t>
      </w:r>
      <w:r>
        <w:rPr>
          <w:rFonts w:ascii="Times New Roman" w:hAnsi="Times New Roman"/>
          <w:sz w:val="24"/>
          <w:szCs w:val="24"/>
        </w:rPr>
        <w:t>7</w:t>
      </w:r>
      <w:r>
        <w:rPr>
          <w:rFonts w:ascii="Times New Roman" w:hAnsi="Times New Roman" w:hint="eastAsia"/>
          <w:sz w:val="24"/>
          <w:szCs w:val="24"/>
        </w:rPr>
        <w:t>月</w:t>
      </w:r>
      <w:r>
        <w:rPr>
          <w:rFonts w:ascii="Times New Roman" w:hAnsi="Times New Roman"/>
          <w:sz w:val="24"/>
          <w:szCs w:val="24"/>
        </w:rPr>
        <w:t>6</w:t>
      </w:r>
      <w:r>
        <w:rPr>
          <w:rFonts w:ascii="Times New Roman" w:hAnsi="Times New Roman" w:hint="eastAsia"/>
          <w:sz w:val="24"/>
          <w:szCs w:val="24"/>
        </w:rPr>
        <w:t>日的基金份额净值大于</w:t>
      </w:r>
      <w:r>
        <w:rPr>
          <w:rFonts w:ascii="Times New Roman" w:hAnsi="Times New Roman"/>
          <w:sz w:val="24"/>
          <w:szCs w:val="24"/>
        </w:rPr>
        <w:t>1.5000</w:t>
      </w:r>
      <w:r>
        <w:rPr>
          <w:rFonts w:ascii="Times New Roman" w:hAnsi="Times New Roman" w:hint="eastAsia"/>
          <w:sz w:val="24"/>
          <w:szCs w:val="24"/>
        </w:rPr>
        <w:t>元，根据《易方达军工指数分级证券投资基金基金合同》（以下简称“基金合同”）“第二十部分</w:t>
      </w:r>
      <w:r>
        <w:rPr>
          <w:rFonts w:ascii="Times New Roman" w:hAnsi="Times New Roman"/>
          <w:sz w:val="24"/>
          <w:szCs w:val="24"/>
        </w:rPr>
        <w:t xml:space="preserve"> </w:t>
      </w:r>
      <w:r>
        <w:rPr>
          <w:rFonts w:ascii="Times New Roman" w:hAnsi="Times New Roman" w:hint="eastAsia"/>
          <w:sz w:val="24"/>
          <w:szCs w:val="24"/>
        </w:rPr>
        <w:t>基金份额的折算”的相关约定，触发办理不定期份额折算业务的条件，并以</w:t>
      </w:r>
      <w:r>
        <w:rPr>
          <w:rFonts w:ascii="Times New Roman" w:hAnsi="Times New Roman"/>
          <w:sz w:val="24"/>
          <w:szCs w:val="24"/>
        </w:rPr>
        <w:t>2020</w:t>
      </w:r>
      <w:r>
        <w:rPr>
          <w:rFonts w:ascii="Times New Roman" w:hAnsi="Times New Roman" w:hint="eastAsia"/>
          <w:sz w:val="24"/>
          <w:szCs w:val="24"/>
        </w:rPr>
        <w:t>年</w:t>
      </w:r>
      <w:r>
        <w:rPr>
          <w:rFonts w:ascii="Times New Roman" w:hAnsi="Times New Roman"/>
          <w:sz w:val="24"/>
          <w:szCs w:val="24"/>
        </w:rPr>
        <w:t>7</w:t>
      </w:r>
      <w:r>
        <w:rPr>
          <w:rFonts w:ascii="Times New Roman" w:hAnsi="Times New Roman" w:hint="eastAsia"/>
          <w:sz w:val="24"/>
          <w:szCs w:val="24"/>
        </w:rPr>
        <w:t>月</w:t>
      </w:r>
      <w:r>
        <w:rPr>
          <w:rFonts w:ascii="Times New Roman" w:hAnsi="Times New Roman"/>
          <w:sz w:val="24"/>
          <w:szCs w:val="24"/>
        </w:rPr>
        <w:t>7</w:t>
      </w:r>
      <w:r>
        <w:rPr>
          <w:rFonts w:ascii="Times New Roman" w:hAnsi="Times New Roman" w:hint="eastAsia"/>
          <w:sz w:val="24"/>
          <w:szCs w:val="24"/>
        </w:rPr>
        <w:t>日作为基金份额折算基准日办理不定期份额折算业务。</w:t>
      </w:r>
    </w:p>
    <w:p w14:paraId="65A230C6" w14:textId="4E5D0EAF" w:rsidR="00955B18" w:rsidRDefault="004B1C48" w:rsidP="004B1C48">
      <w:pPr>
        <w:spacing w:line="360" w:lineRule="auto"/>
        <w:ind w:firstLineChars="200" w:firstLine="480"/>
        <w:rPr>
          <w:rFonts w:ascii="Times New Roman" w:hAnsi="Times New Roman"/>
          <w:sz w:val="24"/>
          <w:szCs w:val="24"/>
        </w:rPr>
      </w:pPr>
      <w:r>
        <w:rPr>
          <w:rFonts w:ascii="Times New Roman" w:hAnsi="Times New Roman" w:hint="eastAsia"/>
          <w:kern w:val="0"/>
          <w:sz w:val="24"/>
        </w:rPr>
        <w:t>根据基金合同的</w:t>
      </w:r>
      <w:r>
        <w:rPr>
          <w:rFonts w:ascii="Times New Roman" w:hAnsi="Times New Roman" w:hint="eastAsia"/>
          <w:kern w:val="0"/>
          <w:sz w:val="24"/>
          <w:szCs w:val="24"/>
        </w:rPr>
        <w:t>“第二十部分</w:t>
      </w:r>
      <w:r>
        <w:rPr>
          <w:rFonts w:ascii="Times New Roman" w:hAnsi="Times New Roman"/>
          <w:kern w:val="0"/>
          <w:sz w:val="24"/>
          <w:szCs w:val="24"/>
        </w:rPr>
        <w:t xml:space="preserve"> </w:t>
      </w:r>
      <w:r>
        <w:rPr>
          <w:rFonts w:ascii="Times New Roman" w:hAnsi="Times New Roman" w:hint="eastAsia"/>
          <w:kern w:val="0"/>
          <w:sz w:val="24"/>
          <w:szCs w:val="24"/>
        </w:rPr>
        <w:t>基金份额的折算”的约定，</w:t>
      </w:r>
      <w:r>
        <w:rPr>
          <w:rFonts w:ascii="Times New Roman" w:hAnsi="Times New Roman" w:hint="eastAsia"/>
          <w:kern w:val="0"/>
          <w:sz w:val="24"/>
        </w:rPr>
        <w:t>在本基金</w:t>
      </w:r>
      <w:r>
        <w:rPr>
          <w:rFonts w:ascii="Times New Roman" w:hAnsi="Times New Roman" w:hint="eastAsia"/>
          <w:kern w:val="0"/>
          <w:sz w:val="24"/>
          <w:szCs w:val="24"/>
        </w:rPr>
        <w:t>存续期内，基金的定期份额折算基准日为每个运作周年的最后一个工作日，若距离上一次基金份额折算不满</w:t>
      </w:r>
      <w:r>
        <w:rPr>
          <w:rFonts w:ascii="Times New Roman" w:hAnsi="Times New Roman"/>
          <w:kern w:val="0"/>
          <w:sz w:val="24"/>
          <w:szCs w:val="24"/>
        </w:rPr>
        <w:t>3</w:t>
      </w:r>
      <w:r>
        <w:rPr>
          <w:rFonts w:ascii="Times New Roman" w:hAnsi="Times New Roman" w:hint="eastAsia"/>
          <w:kern w:val="0"/>
          <w:sz w:val="24"/>
          <w:szCs w:val="24"/>
        </w:rPr>
        <w:t>个月则可不进行折算。本基金第五个运作周年（</w:t>
      </w:r>
      <w:r>
        <w:rPr>
          <w:rFonts w:ascii="Times New Roman" w:hAnsi="Times New Roman"/>
          <w:kern w:val="0"/>
          <w:sz w:val="24"/>
          <w:szCs w:val="24"/>
        </w:rPr>
        <w:t>2019</w:t>
      </w:r>
      <w:r>
        <w:rPr>
          <w:rFonts w:ascii="Times New Roman" w:hAnsi="Times New Roman" w:hint="eastAsia"/>
          <w:kern w:val="0"/>
          <w:sz w:val="24"/>
          <w:szCs w:val="24"/>
        </w:rPr>
        <w:t>年</w:t>
      </w:r>
      <w:r>
        <w:rPr>
          <w:rFonts w:ascii="Times New Roman" w:hAnsi="Times New Roman"/>
          <w:kern w:val="0"/>
          <w:sz w:val="24"/>
          <w:szCs w:val="24"/>
        </w:rPr>
        <w:t>7</w:t>
      </w:r>
      <w:r>
        <w:rPr>
          <w:rFonts w:ascii="Times New Roman" w:hAnsi="Times New Roman" w:hint="eastAsia"/>
          <w:kern w:val="0"/>
          <w:sz w:val="24"/>
          <w:szCs w:val="24"/>
        </w:rPr>
        <w:t>月</w:t>
      </w:r>
      <w:r>
        <w:rPr>
          <w:rFonts w:ascii="Times New Roman" w:hAnsi="Times New Roman"/>
          <w:kern w:val="0"/>
          <w:sz w:val="24"/>
          <w:szCs w:val="24"/>
        </w:rPr>
        <w:t>8</w:t>
      </w:r>
      <w:r>
        <w:rPr>
          <w:rFonts w:ascii="Times New Roman" w:hAnsi="Times New Roman" w:hint="eastAsia"/>
          <w:kern w:val="0"/>
          <w:sz w:val="24"/>
          <w:szCs w:val="24"/>
        </w:rPr>
        <w:t>日至</w:t>
      </w:r>
      <w:r>
        <w:rPr>
          <w:rFonts w:ascii="Times New Roman" w:hAnsi="Times New Roman"/>
          <w:kern w:val="0"/>
          <w:sz w:val="24"/>
          <w:szCs w:val="24"/>
        </w:rPr>
        <w:t>2020</w:t>
      </w:r>
      <w:r>
        <w:rPr>
          <w:rFonts w:ascii="Times New Roman" w:hAnsi="Times New Roman" w:hint="eastAsia"/>
          <w:kern w:val="0"/>
          <w:sz w:val="24"/>
          <w:szCs w:val="24"/>
        </w:rPr>
        <w:t>年</w:t>
      </w:r>
      <w:r>
        <w:rPr>
          <w:rFonts w:ascii="Times New Roman" w:hAnsi="Times New Roman"/>
          <w:kern w:val="0"/>
          <w:sz w:val="24"/>
          <w:szCs w:val="24"/>
        </w:rPr>
        <w:t>7</w:t>
      </w:r>
      <w:r>
        <w:rPr>
          <w:rFonts w:ascii="Times New Roman" w:hAnsi="Times New Roman" w:hint="eastAsia"/>
          <w:kern w:val="0"/>
          <w:sz w:val="24"/>
          <w:szCs w:val="24"/>
        </w:rPr>
        <w:t>月</w:t>
      </w:r>
      <w:r>
        <w:rPr>
          <w:rFonts w:ascii="Times New Roman" w:hAnsi="Times New Roman"/>
          <w:kern w:val="0"/>
          <w:sz w:val="24"/>
          <w:szCs w:val="24"/>
        </w:rPr>
        <w:t>7</w:t>
      </w:r>
      <w:r>
        <w:rPr>
          <w:rFonts w:ascii="Times New Roman" w:hAnsi="Times New Roman" w:hint="eastAsia"/>
          <w:kern w:val="0"/>
          <w:sz w:val="24"/>
          <w:szCs w:val="24"/>
        </w:rPr>
        <w:t>日）定期份额折算基准日为</w:t>
      </w:r>
      <w:r>
        <w:rPr>
          <w:rFonts w:ascii="Times New Roman" w:hAnsi="Times New Roman"/>
          <w:kern w:val="0"/>
          <w:sz w:val="24"/>
          <w:szCs w:val="24"/>
        </w:rPr>
        <w:t>2020</w:t>
      </w:r>
      <w:r>
        <w:rPr>
          <w:rFonts w:ascii="Times New Roman" w:hAnsi="Times New Roman" w:hint="eastAsia"/>
          <w:kern w:val="0"/>
          <w:sz w:val="24"/>
          <w:szCs w:val="24"/>
        </w:rPr>
        <w:t>年</w:t>
      </w:r>
      <w:r>
        <w:rPr>
          <w:rFonts w:ascii="Times New Roman" w:hAnsi="Times New Roman"/>
          <w:kern w:val="0"/>
          <w:sz w:val="24"/>
          <w:szCs w:val="24"/>
        </w:rPr>
        <w:t>7</w:t>
      </w:r>
      <w:r>
        <w:rPr>
          <w:rFonts w:ascii="Times New Roman" w:hAnsi="Times New Roman" w:hint="eastAsia"/>
          <w:kern w:val="0"/>
          <w:sz w:val="24"/>
          <w:szCs w:val="24"/>
        </w:rPr>
        <w:t>月</w:t>
      </w:r>
      <w:r>
        <w:rPr>
          <w:rFonts w:ascii="Times New Roman" w:hAnsi="Times New Roman"/>
          <w:kern w:val="0"/>
          <w:sz w:val="24"/>
          <w:szCs w:val="24"/>
        </w:rPr>
        <w:t>7</w:t>
      </w:r>
      <w:r>
        <w:rPr>
          <w:rFonts w:ascii="Times New Roman" w:hAnsi="Times New Roman" w:hint="eastAsia"/>
          <w:kern w:val="0"/>
          <w:sz w:val="24"/>
          <w:szCs w:val="24"/>
        </w:rPr>
        <w:t>日，距离本次不定期基金份额折算不满</w:t>
      </w:r>
      <w:r>
        <w:rPr>
          <w:rFonts w:ascii="Times New Roman" w:hAnsi="Times New Roman"/>
          <w:kern w:val="0"/>
          <w:sz w:val="24"/>
          <w:szCs w:val="24"/>
        </w:rPr>
        <w:t>3</w:t>
      </w:r>
      <w:r>
        <w:rPr>
          <w:rFonts w:ascii="Times New Roman" w:hAnsi="Times New Roman" w:hint="eastAsia"/>
          <w:kern w:val="0"/>
          <w:sz w:val="24"/>
          <w:szCs w:val="24"/>
        </w:rPr>
        <w:t>个月，易方达基金管理有限公司决定本基金第五个运作周年不进行定期份额折算。</w:t>
      </w:r>
    </w:p>
    <w:p w14:paraId="6EC84A33" w14:textId="72A68B77" w:rsidR="002213AE" w:rsidRDefault="002213AE" w:rsidP="00955B18">
      <w:pPr>
        <w:spacing w:line="360" w:lineRule="auto"/>
        <w:ind w:firstLineChars="200" w:firstLine="480"/>
        <w:rPr>
          <w:rFonts w:ascii="Times New Roman" w:hAnsi="Times New Roman"/>
          <w:sz w:val="24"/>
          <w:szCs w:val="24"/>
        </w:rPr>
      </w:pPr>
      <w:r>
        <w:rPr>
          <w:rFonts w:ascii="Times New Roman" w:hAnsi="Times New Roman"/>
          <w:sz w:val="24"/>
          <w:szCs w:val="24"/>
        </w:rPr>
        <w:t>关于本基金</w:t>
      </w:r>
      <w:r w:rsidRPr="002213AE">
        <w:rPr>
          <w:rFonts w:ascii="Times New Roman" w:hAnsi="Times New Roman" w:hint="eastAsia"/>
          <w:sz w:val="24"/>
          <w:szCs w:val="24"/>
        </w:rPr>
        <w:t>不定期份额折算</w:t>
      </w:r>
      <w:r>
        <w:rPr>
          <w:rFonts w:ascii="Times New Roman" w:hAnsi="Times New Roman" w:hint="eastAsia"/>
          <w:sz w:val="24"/>
          <w:szCs w:val="24"/>
        </w:rPr>
        <w:t>的相关安排，详见</w:t>
      </w:r>
      <w:r>
        <w:rPr>
          <w:rFonts w:ascii="Times New Roman" w:hAnsi="Times New Roman" w:hint="eastAsia"/>
          <w:sz w:val="24"/>
          <w:szCs w:val="24"/>
        </w:rPr>
        <w:t>2020</w:t>
      </w:r>
      <w:r>
        <w:rPr>
          <w:rFonts w:ascii="Times New Roman" w:hAnsi="Times New Roman" w:hint="eastAsia"/>
          <w:sz w:val="24"/>
          <w:szCs w:val="24"/>
        </w:rPr>
        <w:t>年</w:t>
      </w:r>
      <w:r>
        <w:rPr>
          <w:rFonts w:ascii="Times New Roman" w:hAnsi="Times New Roman" w:hint="eastAsia"/>
          <w:sz w:val="24"/>
          <w:szCs w:val="24"/>
        </w:rPr>
        <w:t>7</w:t>
      </w:r>
      <w:r>
        <w:rPr>
          <w:rFonts w:ascii="Times New Roman" w:hAnsi="Times New Roman" w:hint="eastAsia"/>
          <w:sz w:val="24"/>
          <w:szCs w:val="24"/>
        </w:rPr>
        <w:t>月</w:t>
      </w:r>
      <w:r>
        <w:rPr>
          <w:rFonts w:ascii="Times New Roman" w:hAnsi="Times New Roman" w:hint="eastAsia"/>
          <w:sz w:val="24"/>
          <w:szCs w:val="24"/>
        </w:rPr>
        <w:t>7</w:t>
      </w:r>
      <w:r>
        <w:rPr>
          <w:rFonts w:ascii="Times New Roman" w:hAnsi="Times New Roman" w:hint="eastAsia"/>
          <w:sz w:val="24"/>
          <w:szCs w:val="24"/>
        </w:rPr>
        <w:t>日</w:t>
      </w:r>
      <w:r w:rsidRPr="002213AE">
        <w:rPr>
          <w:rFonts w:ascii="Times New Roman" w:hAnsi="Times New Roman" w:hint="eastAsia"/>
          <w:sz w:val="24"/>
          <w:szCs w:val="24"/>
        </w:rPr>
        <w:t>刊登在《上海证券报》及基金管理人网站（</w:t>
      </w:r>
      <w:r w:rsidRPr="002213AE">
        <w:rPr>
          <w:rFonts w:ascii="Times New Roman" w:hAnsi="Times New Roman" w:hint="eastAsia"/>
          <w:sz w:val="24"/>
          <w:szCs w:val="24"/>
        </w:rPr>
        <w:t>www.efunds.com.cn</w:t>
      </w:r>
      <w:r w:rsidRPr="002213AE">
        <w:rPr>
          <w:rFonts w:ascii="Times New Roman" w:hAnsi="Times New Roman" w:hint="eastAsia"/>
          <w:sz w:val="24"/>
          <w:szCs w:val="24"/>
        </w:rPr>
        <w:t>）等规定媒介上的《</w:t>
      </w:r>
      <w:r w:rsidR="009F4AC5">
        <w:rPr>
          <w:rFonts w:ascii="Times New Roman" w:hAnsi="Times New Roman" w:hint="eastAsia"/>
          <w:kern w:val="0"/>
          <w:sz w:val="24"/>
          <w:szCs w:val="24"/>
        </w:rPr>
        <w:t>关于</w:t>
      </w:r>
      <w:r w:rsidRPr="002213AE">
        <w:rPr>
          <w:rFonts w:ascii="Times New Roman" w:hAnsi="Times New Roman" w:hint="eastAsia"/>
          <w:sz w:val="24"/>
          <w:szCs w:val="24"/>
        </w:rPr>
        <w:t>易方达军工指数分级证券投资基金办理不定期份额折算业务的公告》。</w:t>
      </w:r>
    </w:p>
    <w:p w14:paraId="6868BA42" w14:textId="7EBF3DA1" w:rsidR="00466BC2" w:rsidRPr="00CE6678" w:rsidRDefault="00466BC2" w:rsidP="00466BC2">
      <w:pPr>
        <w:spacing w:line="360" w:lineRule="auto"/>
        <w:ind w:firstLineChars="200" w:firstLine="482"/>
        <w:rPr>
          <w:rFonts w:asciiTheme="minorEastAsia" w:hAnsiTheme="minorEastAsia" w:cs="宋体"/>
          <w:b/>
          <w:kern w:val="0"/>
          <w:sz w:val="24"/>
          <w:szCs w:val="24"/>
        </w:rPr>
      </w:pPr>
      <w:r w:rsidRPr="00CE6678">
        <w:rPr>
          <w:rFonts w:asciiTheme="minorEastAsia" w:hAnsiTheme="minorEastAsia" w:cs="宋体" w:hint="eastAsia"/>
          <w:b/>
          <w:kern w:val="0"/>
          <w:sz w:val="24"/>
          <w:szCs w:val="24"/>
        </w:rPr>
        <w:t>投资者可通过以下途径了解或咨询详请</w:t>
      </w:r>
      <w:r w:rsidRPr="00CE6678">
        <w:rPr>
          <w:rFonts w:asciiTheme="minorEastAsia" w:hAnsiTheme="minorEastAsia" w:cs="宋体"/>
          <w:b/>
          <w:kern w:val="0"/>
          <w:sz w:val="24"/>
          <w:szCs w:val="24"/>
        </w:rPr>
        <w:t>:</w:t>
      </w:r>
    </w:p>
    <w:p w14:paraId="14BE6745" w14:textId="10C3773A" w:rsidR="00466BC2" w:rsidRPr="00084F1C" w:rsidRDefault="00466BC2" w:rsidP="00466BC2">
      <w:pPr>
        <w:spacing w:line="360" w:lineRule="auto"/>
        <w:ind w:firstLineChars="200" w:firstLine="480"/>
        <w:rPr>
          <w:rFonts w:asciiTheme="minorEastAsia" w:hAnsiTheme="minorEastAsia" w:cs="宋体"/>
          <w:kern w:val="0"/>
          <w:sz w:val="24"/>
          <w:szCs w:val="24"/>
        </w:rPr>
      </w:pPr>
      <w:r w:rsidRPr="00084F1C">
        <w:rPr>
          <w:rFonts w:asciiTheme="minorEastAsia" w:hAnsiTheme="minorEastAsia" w:cs="宋体" w:hint="eastAsia"/>
          <w:kern w:val="0"/>
          <w:sz w:val="24"/>
          <w:szCs w:val="24"/>
        </w:rPr>
        <w:t>易方达基金管理有限公司网址:http://www.efunds.com.cn</w:t>
      </w:r>
    </w:p>
    <w:p w14:paraId="678C8E1E" w14:textId="35C1B893" w:rsidR="00466BC2" w:rsidRPr="00084F1C" w:rsidRDefault="00466BC2" w:rsidP="00466BC2">
      <w:pPr>
        <w:spacing w:line="360" w:lineRule="auto"/>
        <w:ind w:firstLineChars="200" w:firstLine="480"/>
        <w:rPr>
          <w:rFonts w:asciiTheme="minorEastAsia" w:hAnsiTheme="minorEastAsia" w:cs="宋体"/>
          <w:kern w:val="0"/>
          <w:sz w:val="24"/>
          <w:szCs w:val="24"/>
        </w:rPr>
      </w:pPr>
      <w:r w:rsidRPr="00084F1C">
        <w:rPr>
          <w:rFonts w:asciiTheme="minorEastAsia" w:hAnsiTheme="minorEastAsia" w:cs="宋体" w:hint="eastAsia"/>
          <w:kern w:val="0"/>
          <w:sz w:val="24"/>
          <w:szCs w:val="24"/>
        </w:rPr>
        <w:t>易方达基金管理有限公司客服中心电话:4008818088</w:t>
      </w:r>
    </w:p>
    <w:p w14:paraId="6EC02605" w14:textId="39D8611E" w:rsidR="00DF7B97" w:rsidRPr="002F4A1B" w:rsidRDefault="00D75DB9" w:rsidP="002F4A1B">
      <w:pPr>
        <w:spacing w:line="360" w:lineRule="auto"/>
        <w:ind w:firstLineChars="200" w:firstLine="480"/>
        <w:rPr>
          <w:rFonts w:asciiTheme="minorEastAsia" w:hAnsiTheme="minorEastAsia" w:cs="宋体"/>
          <w:kern w:val="0"/>
          <w:sz w:val="24"/>
          <w:szCs w:val="24"/>
        </w:rPr>
      </w:pPr>
      <w:r w:rsidRPr="002F4A1B">
        <w:rPr>
          <w:rFonts w:asciiTheme="minorEastAsia" w:hAnsiTheme="minorEastAsia" w:cs="宋体" w:hint="eastAsia"/>
          <w:kern w:val="0"/>
          <w:sz w:val="24"/>
          <w:szCs w:val="24"/>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和招募说明书（更新</w:t>
      </w:r>
      <w:bookmarkStart w:id="0" w:name="_GoBack"/>
      <w:bookmarkEnd w:id="0"/>
      <w:r w:rsidRPr="002F4A1B">
        <w:rPr>
          <w:rFonts w:asciiTheme="minorEastAsia" w:hAnsiTheme="minorEastAsia" w:cs="宋体" w:hint="eastAsia"/>
          <w:kern w:val="0"/>
          <w:sz w:val="24"/>
          <w:szCs w:val="24"/>
        </w:rPr>
        <w:t>）等基金法律文件，全面认识基金产品的风险收益特征，在了解产品情况及听取销售机构适当性意见的基础上，根据自身的风险承受能力、投资期限和投资目标，对基金投资作出独立决策，选择合适的基金产品。基金管理人提醒投资者基金投资的“买者自负”原则，在投资者作出投资决策后，基金运营状况与基金净值变化引致的投资风险，由投资者自行负责。</w:t>
      </w:r>
    </w:p>
    <w:p w14:paraId="4E38CEB5" w14:textId="77777777" w:rsidR="00BF27EA" w:rsidRPr="00DF7B97" w:rsidRDefault="00BF27EA" w:rsidP="00DF7B97">
      <w:pPr>
        <w:spacing w:line="360" w:lineRule="auto"/>
        <w:ind w:firstLine="420"/>
        <w:rPr>
          <w:rFonts w:ascii="Times New Roman" w:hAnsi="Times New Roman"/>
          <w:sz w:val="24"/>
        </w:rPr>
      </w:pPr>
    </w:p>
    <w:p w14:paraId="2397F1A7" w14:textId="77777777" w:rsidR="00DF7B97" w:rsidRPr="00DF7B97" w:rsidRDefault="00DF7B97" w:rsidP="00DF7B97">
      <w:pPr>
        <w:spacing w:line="360" w:lineRule="auto"/>
        <w:ind w:firstLine="420"/>
        <w:rPr>
          <w:rFonts w:ascii="Times New Roman" w:hAnsi="Times New Roman"/>
          <w:sz w:val="24"/>
        </w:rPr>
      </w:pPr>
      <w:r w:rsidRPr="00DF7B97">
        <w:rPr>
          <w:rFonts w:ascii="Times New Roman" w:hAnsi="Times New Roman" w:hint="eastAsia"/>
          <w:sz w:val="24"/>
        </w:rPr>
        <w:lastRenderedPageBreak/>
        <w:t>特此公告。</w:t>
      </w:r>
    </w:p>
    <w:p w14:paraId="4E895FC9" w14:textId="77777777" w:rsidR="004B0733" w:rsidRDefault="004B0733" w:rsidP="00773BD3">
      <w:pPr>
        <w:spacing w:line="360" w:lineRule="auto"/>
        <w:ind w:firstLineChars="200" w:firstLine="480"/>
        <w:jc w:val="right"/>
        <w:rPr>
          <w:rFonts w:ascii="Times New Roman" w:hAnsi="Times New Roman"/>
          <w:sz w:val="24"/>
          <w:szCs w:val="24"/>
        </w:rPr>
      </w:pPr>
    </w:p>
    <w:p w14:paraId="072C8F58" w14:textId="77777777" w:rsidR="004B0733" w:rsidRDefault="004B0733" w:rsidP="00773BD3">
      <w:pPr>
        <w:spacing w:line="360" w:lineRule="auto"/>
        <w:ind w:firstLineChars="200" w:firstLine="480"/>
        <w:jc w:val="right"/>
        <w:rPr>
          <w:rFonts w:ascii="Times New Roman" w:hAnsi="Times New Roman"/>
          <w:sz w:val="24"/>
          <w:szCs w:val="24"/>
        </w:rPr>
      </w:pPr>
    </w:p>
    <w:p w14:paraId="171E5C34" w14:textId="77777777" w:rsidR="00773BD3" w:rsidRPr="00F663C2" w:rsidRDefault="00773BD3" w:rsidP="00773BD3">
      <w:pPr>
        <w:spacing w:line="360" w:lineRule="auto"/>
        <w:ind w:firstLineChars="200" w:firstLine="480"/>
        <w:jc w:val="right"/>
        <w:rPr>
          <w:rFonts w:ascii="Times New Roman" w:hAnsi="Times New Roman"/>
          <w:sz w:val="24"/>
          <w:szCs w:val="24"/>
        </w:rPr>
      </w:pPr>
      <w:r w:rsidRPr="00F663C2">
        <w:rPr>
          <w:rFonts w:ascii="Times New Roman" w:hAnsi="Times New Roman" w:hint="eastAsia"/>
          <w:sz w:val="24"/>
          <w:szCs w:val="24"/>
        </w:rPr>
        <w:t>易方达基金管理有限公司</w:t>
      </w:r>
    </w:p>
    <w:p w14:paraId="02C3E3C7" w14:textId="6DEBB1F5" w:rsidR="00DF7B97" w:rsidRPr="00DF7B97" w:rsidRDefault="001E5620" w:rsidP="00773BD3">
      <w:pPr>
        <w:spacing w:line="360" w:lineRule="auto"/>
        <w:ind w:firstLine="420"/>
        <w:jc w:val="right"/>
        <w:rPr>
          <w:rFonts w:ascii="Times New Roman" w:hAnsi="Times New Roman"/>
          <w:sz w:val="24"/>
        </w:rPr>
      </w:pPr>
      <w:r w:rsidRPr="00F663C2">
        <w:rPr>
          <w:rFonts w:ascii="Times New Roman" w:hAnsi="Times New Roman"/>
          <w:sz w:val="24"/>
          <w:szCs w:val="24"/>
        </w:rPr>
        <w:t>20</w:t>
      </w:r>
      <w:r>
        <w:rPr>
          <w:rFonts w:ascii="Times New Roman" w:hAnsi="Times New Roman"/>
          <w:sz w:val="24"/>
          <w:szCs w:val="24"/>
        </w:rPr>
        <w:t>20</w:t>
      </w:r>
      <w:r w:rsidR="00773BD3" w:rsidRPr="00F663C2">
        <w:rPr>
          <w:rFonts w:ascii="Times New Roman" w:hAnsi="Times New Roman" w:hint="eastAsia"/>
          <w:sz w:val="24"/>
          <w:szCs w:val="24"/>
        </w:rPr>
        <w:t>年</w:t>
      </w:r>
      <w:r w:rsidR="003C5992">
        <w:rPr>
          <w:rFonts w:ascii="Times New Roman" w:hAnsi="Times New Roman"/>
          <w:sz w:val="24"/>
          <w:szCs w:val="24"/>
        </w:rPr>
        <w:t>7</w:t>
      </w:r>
      <w:r w:rsidR="00773BD3" w:rsidRPr="00F663C2">
        <w:rPr>
          <w:rFonts w:ascii="Times New Roman" w:hAnsi="Times New Roman" w:hint="eastAsia"/>
          <w:sz w:val="24"/>
          <w:szCs w:val="24"/>
        </w:rPr>
        <w:t>月</w:t>
      </w:r>
      <w:r w:rsidR="003C5992">
        <w:rPr>
          <w:rFonts w:ascii="Times New Roman" w:hAnsi="Times New Roman"/>
          <w:sz w:val="24"/>
          <w:szCs w:val="24"/>
        </w:rPr>
        <w:t>7</w:t>
      </w:r>
      <w:r w:rsidR="00773BD3" w:rsidRPr="00F663C2">
        <w:rPr>
          <w:rFonts w:ascii="Times New Roman" w:hAnsi="Times New Roman" w:hint="eastAsia"/>
          <w:sz w:val="24"/>
          <w:szCs w:val="24"/>
        </w:rPr>
        <w:t>日</w:t>
      </w:r>
    </w:p>
    <w:sectPr w:rsidR="00DF7B97" w:rsidRPr="00DF7B97">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DCF53" w14:textId="77777777" w:rsidR="00053A2A" w:rsidRDefault="00053A2A" w:rsidP="00D76856">
      <w:r>
        <w:separator/>
      </w:r>
    </w:p>
  </w:endnote>
  <w:endnote w:type="continuationSeparator" w:id="0">
    <w:p w14:paraId="21068202" w14:textId="77777777" w:rsidR="00053A2A" w:rsidRDefault="00053A2A" w:rsidP="00D76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8BB63" w14:textId="77777777" w:rsidR="00053A2A" w:rsidRDefault="00053A2A" w:rsidP="00D76856">
      <w:r>
        <w:separator/>
      </w:r>
    </w:p>
  </w:footnote>
  <w:footnote w:type="continuationSeparator" w:id="0">
    <w:p w14:paraId="25F1E4BC" w14:textId="77777777" w:rsidR="00053A2A" w:rsidRDefault="00053A2A" w:rsidP="00D76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8EF"/>
    <w:rsid w:val="000144A9"/>
    <w:rsid w:val="000261CE"/>
    <w:rsid w:val="00027EB0"/>
    <w:rsid w:val="00030B6D"/>
    <w:rsid w:val="000402A9"/>
    <w:rsid w:val="00053A2A"/>
    <w:rsid w:val="0005565A"/>
    <w:rsid w:val="000F0E1F"/>
    <w:rsid w:val="001311A4"/>
    <w:rsid w:val="00181AFF"/>
    <w:rsid w:val="00191292"/>
    <w:rsid w:val="001B0BFA"/>
    <w:rsid w:val="001E1228"/>
    <w:rsid w:val="001E5620"/>
    <w:rsid w:val="002213AE"/>
    <w:rsid w:val="00252586"/>
    <w:rsid w:val="00283344"/>
    <w:rsid w:val="00292B1D"/>
    <w:rsid w:val="002A2A4D"/>
    <w:rsid w:val="002B2381"/>
    <w:rsid w:val="002D2D64"/>
    <w:rsid w:val="002E4201"/>
    <w:rsid w:val="002F4A1B"/>
    <w:rsid w:val="002F748C"/>
    <w:rsid w:val="003A1B99"/>
    <w:rsid w:val="003B5CC2"/>
    <w:rsid w:val="003C581E"/>
    <w:rsid w:val="003C5992"/>
    <w:rsid w:val="003E3034"/>
    <w:rsid w:val="003F5AD4"/>
    <w:rsid w:val="00466BC2"/>
    <w:rsid w:val="004B0733"/>
    <w:rsid w:val="004B1C48"/>
    <w:rsid w:val="004C2EFF"/>
    <w:rsid w:val="004D1E26"/>
    <w:rsid w:val="004F7A40"/>
    <w:rsid w:val="0053233D"/>
    <w:rsid w:val="0053645E"/>
    <w:rsid w:val="005B48FC"/>
    <w:rsid w:val="005D3742"/>
    <w:rsid w:val="00602484"/>
    <w:rsid w:val="00606186"/>
    <w:rsid w:val="00632CF8"/>
    <w:rsid w:val="006377B6"/>
    <w:rsid w:val="00650792"/>
    <w:rsid w:val="0068270D"/>
    <w:rsid w:val="006B2E6E"/>
    <w:rsid w:val="006D523C"/>
    <w:rsid w:val="006F4490"/>
    <w:rsid w:val="00773BD3"/>
    <w:rsid w:val="007804AE"/>
    <w:rsid w:val="00790F87"/>
    <w:rsid w:val="007B3D98"/>
    <w:rsid w:val="00831D40"/>
    <w:rsid w:val="00853F63"/>
    <w:rsid w:val="008C2BBE"/>
    <w:rsid w:val="00901824"/>
    <w:rsid w:val="00907F8F"/>
    <w:rsid w:val="009163E5"/>
    <w:rsid w:val="00933363"/>
    <w:rsid w:val="00955B18"/>
    <w:rsid w:val="00963E2C"/>
    <w:rsid w:val="009F4AC5"/>
    <w:rsid w:val="00A108EF"/>
    <w:rsid w:val="00A12D9E"/>
    <w:rsid w:val="00A56CC0"/>
    <w:rsid w:val="00AA01ED"/>
    <w:rsid w:val="00AB26E2"/>
    <w:rsid w:val="00AC7071"/>
    <w:rsid w:val="00AF448C"/>
    <w:rsid w:val="00B1619D"/>
    <w:rsid w:val="00B81842"/>
    <w:rsid w:val="00B86FDB"/>
    <w:rsid w:val="00BF1040"/>
    <w:rsid w:val="00BF27EA"/>
    <w:rsid w:val="00C00C35"/>
    <w:rsid w:val="00C9582B"/>
    <w:rsid w:val="00CB05F4"/>
    <w:rsid w:val="00CD2AA5"/>
    <w:rsid w:val="00CE6678"/>
    <w:rsid w:val="00D37492"/>
    <w:rsid w:val="00D61FF0"/>
    <w:rsid w:val="00D7191C"/>
    <w:rsid w:val="00D75DB9"/>
    <w:rsid w:val="00D76856"/>
    <w:rsid w:val="00DF58F7"/>
    <w:rsid w:val="00DF7B97"/>
    <w:rsid w:val="00E02D29"/>
    <w:rsid w:val="00E10CD9"/>
    <w:rsid w:val="00E32E2F"/>
    <w:rsid w:val="00E9610D"/>
    <w:rsid w:val="00EA2EB7"/>
    <w:rsid w:val="00F72E79"/>
    <w:rsid w:val="00FE3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BB80F"/>
  <w15:chartTrackingRefBased/>
  <w15:docId w15:val="{48390ECB-69A7-404A-87C8-13B49FE4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68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6856"/>
    <w:rPr>
      <w:sz w:val="18"/>
      <w:szCs w:val="18"/>
    </w:rPr>
  </w:style>
  <w:style w:type="paragraph" w:styleId="a4">
    <w:name w:val="footer"/>
    <w:basedOn w:val="a"/>
    <w:link w:val="Char0"/>
    <w:uiPriority w:val="99"/>
    <w:unhideWhenUsed/>
    <w:rsid w:val="00D76856"/>
    <w:pPr>
      <w:tabs>
        <w:tab w:val="center" w:pos="4153"/>
        <w:tab w:val="right" w:pos="8306"/>
      </w:tabs>
      <w:snapToGrid w:val="0"/>
      <w:jc w:val="left"/>
    </w:pPr>
    <w:rPr>
      <w:sz w:val="18"/>
      <w:szCs w:val="18"/>
    </w:rPr>
  </w:style>
  <w:style w:type="character" w:customStyle="1" w:styleId="Char0">
    <w:name w:val="页脚 Char"/>
    <w:basedOn w:val="a0"/>
    <w:link w:val="a4"/>
    <w:uiPriority w:val="99"/>
    <w:rsid w:val="00D76856"/>
    <w:rPr>
      <w:sz w:val="18"/>
      <w:szCs w:val="18"/>
    </w:rPr>
  </w:style>
  <w:style w:type="character" w:styleId="a5">
    <w:name w:val="annotation reference"/>
    <w:basedOn w:val="a0"/>
    <w:uiPriority w:val="99"/>
    <w:semiHidden/>
    <w:unhideWhenUsed/>
    <w:rsid w:val="005D3742"/>
    <w:rPr>
      <w:sz w:val="21"/>
      <w:szCs w:val="21"/>
    </w:rPr>
  </w:style>
  <w:style w:type="paragraph" w:styleId="a6">
    <w:name w:val="annotation text"/>
    <w:basedOn w:val="a"/>
    <w:link w:val="Char1"/>
    <w:uiPriority w:val="99"/>
    <w:semiHidden/>
    <w:unhideWhenUsed/>
    <w:rsid w:val="005D3742"/>
    <w:pPr>
      <w:jc w:val="left"/>
    </w:pPr>
  </w:style>
  <w:style w:type="character" w:customStyle="1" w:styleId="Char1">
    <w:name w:val="批注文字 Char"/>
    <w:basedOn w:val="a0"/>
    <w:link w:val="a6"/>
    <w:uiPriority w:val="99"/>
    <w:semiHidden/>
    <w:rsid w:val="005D3742"/>
  </w:style>
  <w:style w:type="paragraph" w:styleId="a7">
    <w:name w:val="annotation subject"/>
    <w:basedOn w:val="a6"/>
    <w:next w:val="a6"/>
    <w:link w:val="Char2"/>
    <w:uiPriority w:val="99"/>
    <w:semiHidden/>
    <w:unhideWhenUsed/>
    <w:rsid w:val="005D3742"/>
    <w:rPr>
      <w:b/>
      <w:bCs/>
    </w:rPr>
  </w:style>
  <w:style w:type="character" w:customStyle="1" w:styleId="Char2">
    <w:name w:val="批注主题 Char"/>
    <w:basedOn w:val="Char1"/>
    <w:link w:val="a7"/>
    <w:uiPriority w:val="99"/>
    <w:semiHidden/>
    <w:rsid w:val="005D3742"/>
    <w:rPr>
      <w:b/>
      <w:bCs/>
    </w:rPr>
  </w:style>
  <w:style w:type="paragraph" w:styleId="a8">
    <w:name w:val="Balloon Text"/>
    <w:basedOn w:val="a"/>
    <w:link w:val="Char3"/>
    <w:uiPriority w:val="99"/>
    <w:semiHidden/>
    <w:unhideWhenUsed/>
    <w:rsid w:val="005D3742"/>
    <w:rPr>
      <w:sz w:val="18"/>
      <w:szCs w:val="18"/>
    </w:rPr>
  </w:style>
  <w:style w:type="character" w:customStyle="1" w:styleId="Char3">
    <w:name w:val="批注框文本 Char"/>
    <w:basedOn w:val="a0"/>
    <w:link w:val="a8"/>
    <w:uiPriority w:val="99"/>
    <w:semiHidden/>
    <w:rsid w:val="005D3742"/>
    <w:rPr>
      <w:sz w:val="18"/>
      <w:szCs w:val="18"/>
    </w:rPr>
  </w:style>
  <w:style w:type="paragraph" w:styleId="a9">
    <w:name w:val="Revision"/>
    <w:hidden/>
    <w:uiPriority w:val="99"/>
    <w:semiHidden/>
    <w:rsid w:val="00532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48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6A645-D411-4435-87B1-FBE4994D2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138</Words>
  <Characters>792</Characters>
  <Application>Microsoft Office Word</Application>
  <DocSecurity>0</DocSecurity>
  <Lines>6</Lines>
  <Paragraphs>1</Paragraphs>
  <ScaleCrop>false</ScaleCrop>
  <Company>E FUND</Company>
  <LinksUpToDate>false</LinksUpToDate>
  <CharactersWithSpaces>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陈红</dc:creator>
  <cp:keywords/>
  <dc:description/>
  <cp:lastModifiedBy>陈红</cp:lastModifiedBy>
  <cp:revision>4</cp:revision>
  <dcterms:created xsi:type="dcterms:W3CDTF">2020-07-06T11:58:00Z</dcterms:created>
  <dcterms:modified xsi:type="dcterms:W3CDTF">2020-07-06T12:21:00Z</dcterms:modified>
</cp:coreProperties>
</file>