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FE" w:rsidRPr="005358BD" w:rsidRDefault="00CF4FFE" w:rsidP="00CF4FFE">
      <w:pPr>
        <w:spacing w:line="360" w:lineRule="auto"/>
        <w:jc w:val="center"/>
        <w:rPr>
          <w:rFonts w:asciiTheme="majorEastAsia" w:eastAsiaTheme="majorEastAsia" w:hAnsiTheme="majorEastAsia"/>
          <w:b/>
          <w:bCs/>
          <w:color w:val="000000"/>
          <w:sz w:val="30"/>
          <w:szCs w:val="30"/>
        </w:rPr>
      </w:pPr>
      <w:bookmarkStart w:id="0" w:name="_Toc249760023"/>
      <w:r w:rsidRPr="005358BD">
        <w:rPr>
          <w:rFonts w:asciiTheme="majorEastAsia" w:eastAsiaTheme="majorEastAsia" w:hAnsiTheme="majorEastAsia" w:hint="eastAsia"/>
          <w:b/>
          <w:bCs/>
          <w:color w:val="000000"/>
          <w:sz w:val="30"/>
          <w:szCs w:val="30"/>
        </w:rPr>
        <w:t>易方达</w:t>
      </w:r>
      <w:r w:rsidR="00897E6B" w:rsidRPr="005358BD">
        <w:rPr>
          <w:rFonts w:asciiTheme="majorEastAsia" w:eastAsiaTheme="majorEastAsia" w:hAnsiTheme="majorEastAsia" w:hint="eastAsia"/>
          <w:b/>
          <w:bCs/>
          <w:color w:val="000000"/>
          <w:sz w:val="30"/>
          <w:szCs w:val="30"/>
        </w:rPr>
        <w:t>标普</w:t>
      </w:r>
      <w:r w:rsidR="005D4899" w:rsidRPr="005358BD">
        <w:rPr>
          <w:rFonts w:asciiTheme="majorEastAsia" w:eastAsiaTheme="majorEastAsia" w:hAnsiTheme="majorEastAsia" w:hint="eastAsia"/>
          <w:b/>
          <w:bCs/>
          <w:color w:val="000000"/>
          <w:sz w:val="30"/>
          <w:szCs w:val="30"/>
        </w:rPr>
        <w:t>生物</w:t>
      </w:r>
      <w:r w:rsidR="00227372" w:rsidRPr="005358BD">
        <w:rPr>
          <w:rFonts w:asciiTheme="majorEastAsia" w:eastAsiaTheme="majorEastAsia" w:hAnsiTheme="majorEastAsia" w:hint="eastAsia"/>
          <w:b/>
          <w:bCs/>
          <w:color w:val="000000"/>
          <w:sz w:val="30"/>
          <w:szCs w:val="30"/>
        </w:rPr>
        <w:t>科技</w:t>
      </w:r>
      <w:r w:rsidR="005436A4" w:rsidRPr="005358BD">
        <w:rPr>
          <w:rFonts w:asciiTheme="majorEastAsia" w:eastAsiaTheme="majorEastAsia" w:hAnsiTheme="majorEastAsia" w:hint="eastAsia"/>
          <w:b/>
          <w:bCs/>
          <w:color w:val="000000"/>
          <w:sz w:val="30"/>
          <w:szCs w:val="30"/>
        </w:rPr>
        <w:t>指数证券投资基金</w:t>
      </w:r>
      <w:r w:rsidR="00F33A5A" w:rsidRPr="005358BD">
        <w:rPr>
          <w:rFonts w:asciiTheme="majorEastAsia" w:eastAsiaTheme="majorEastAsia" w:hAnsiTheme="majorEastAsia" w:hint="eastAsia"/>
          <w:b/>
          <w:bCs/>
          <w:color w:val="000000"/>
          <w:sz w:val="30"/>
          <w:szCs w:val="30"/>
        </w:rPr>
        <w:t>（</w:t>
      </w:r>
      <w:r w:rsidR="00F33A5A" w:rsidRPr="00E81E5D">
        <w:rPr>
          <w:rFonts w:eastAsiaTheme="majorEastAsia"/>
          <w:b/>
          <w:bCs/>
          <w:color w:val="000000"/>
          <w:sz w:val="30"/>
          <w:szCs w:val="30"/>
        </w:rPr>
        <w:t>LOF</w:t>
      </w:r>
      <w:r w:rsidR="00F33A5A" w:rsidRPr="005358BD">
        <w:rPr>
          <w:rFonts w:asciiTheme="majorEastAsia" w:eastAsiaTheme="majorEastAsia" w:hAnsiTheme="majorEastAsia"/>
          <w:b/>
          <w:bCs/>
          <w:color w:val="000000"/>
          <w:sz w:val="30"/>
          <w:szCs w:val="30"/>
        </w:rPr>
        <w:t>）</w:t>
      </w:r>
      <w:r w:rsidR="006D1EA5" w:rsidRPr="00E81E5D">
        <w:rPr>
          <w:rFonts w:eastAsiaTheme="majorEastAsia"/>
          <w:b/>
          <w:bCs/>
          <w:color w:val="000000"/>
          <w:sz w:val="30"/>
          <w:szCs w:val="30"/>
        </w:rPr>
        <w:t>20</w:t>
      </w:r>
      <w:r w:rsidR="006F4C69">
        <w:rPr>
          <w:rFonts w:eastAsiaTheme="majorEastAsia"/>
          <w:b/>
          <w:bCs/>
          <w:color w:val="000000"/>
          <w:sz w:val="30"/>
          <w:szCs w:val="30"/>
        </w:rPr>
        <w:t>20</w:t>
      </w:r>
      <w:r w:rsidR="006D1EA5" w:rsidRPr="005358BD">
        <w:rPr>
          <w:rFonts w:asciiTheme="majorEastAsia" w:eastAsiaTheme="majorEastAsia" w:hAnsiTheme="majorEastAsia" w:hint="eastAsia"/>
          <w:b/>
          <w:bCs/>
          <w:color w:val="000000"/>
          <w:sz w:val="30"/>
          <w:szCs w:val="30"/>
        </w:rPr>
        <w:t>年</w:t>
      </w:r>
      <w:r w:rsidR="00E454D0">
        <w:rPr>
          <w:rFonts w:eastAsiaTheme="majorEastAsia"/>
          <w:b/>
          <w:bCs/>
          <w:color w:val="000000"/>
          <w:sz w:val="30"/>
          <w:szCs w:val="30"/>
        </w:rPr>
        <w:t>7</w:t>
      </w:r>
      <w:r w:rsidR="007E482D" w:rsidRPr="005358BD">
        <w:rPr>
          <w:rFonts w:asciiTheme="majorEastAsia" w:eastAsiaTheme="majorEastAsia" w:hAnsiTheme="majorEastAsia"/>
          <w:b/>
          <w:bCs/>
          <w:color w:val="000000"/>
          <w:sz w:val="30"/>
          <w:szCs w:val="30"/>
        </w:rPr>
        <w:t>月</w:t>
      </w:r>
      <w:r w:rsidR="00E454D0">
        <w:rPr>
          <w:rFonts w:eastAsiaTheme="majorEastAsia"/>
          <w:b/>
          <w:bCs/>
          <w:color w:val="000000"/>
          <w:sz w:val="30"/>
          <w:szCs w:val="30"/>
        </w:rPr>
        <w:t>3</w:t>
      </w:r>
      <w:r w:rsidR="00C411D9" w:rsidRPr="005358BD">
        <w:rPr>
          <w:rFonts w:asciiTheme="majorEastAsia" w:eastAsiaTheme="majorEastAsia" w:hAnsiTheme="majorEastAsia" w:hint="eastAsia"/>
          <w:b/>
          <w:bCs/>
          <w:color w:val="000000"/>
          <w:sz w:val="30"/>
          <w:szCs w:val="30"/>
        </w:rPr>
        <w:t>日</w:t>
      </w:r>
      <w:r w:rsidRPr="005358BD">
        <w:rPr>
          <w:rFonts w:asciiTheme="majorEastAsia" w:eastAsiaTheme="majorEastAsia" w:hAnsiTheme="majorEastAsia" w:hint="eastAsia"/>
          <w:b/>
          <w:bCs/>
          <w:color w:val="000000"/>
          <w:sz w:val="30"/>
          <w:szCs w:val="30"/>
        </w:rPr>
        <w:t>暂停申购、赎回</w:t>
      </w:r>
      <w:r w:rsidR="003F58E2" w:rsidRPr="005358BD">
        <w:rPr>
          <w:rFonts w:asciiTheme="majorEastAsia" w:eastAsiaTheme="majorEastAsia" w:hAnsiTheme="majorEastAsia" w:hint="eastAsia"/>
          <w:b/>
          <w:bCs/>
          <w:color w:val="000000"/>
          <w:sz w:val="30"/>
          <w:szCs w:val="30"/>
        </w:rPr>
        <w:t>、</w:t>
      </w:r>
      <w:r w:rsidR="003F58E2" w:rsidRPr="005358BD">
        <w:rPr>
          <w:rFonts w:asciiTheme="majorEastAsia" w:eastAsiaTheme="majorEastAsia" w:hAnsiTheme="majorEastAsia"/>
          <w:b/>
          <w:bCs/>
          <w:color w:val="000000"/>
          <w:sz w:val="30"/>
          <w:szCs w:val="30"/>
        </w:rPr>
        <w:t>定期定额投资</w:t>
      </w:r>
      <w:r w:rsidRPr="005358BD">
        <w:rPr>
          <w:rFonts w:asciiTheme="majorEastAsia" w:eastAsiaTheme="majorEastAsia" w:hAnsiTheme="majorEastAsia" w:hint="eastAsia"/>
          <w:b/>
          <w:bCs/>
          <w:color w:val="000000"/>
          <w:sz w:val="30"/>
          <w:szCs w:val="30"/>
        </w:rPr>
        <w:t>业务的公告</w:t>
      </w:r>
    </w:p>
    <w:p w:rsidR="00CF4FFE" w:rsidRPr="008C2033" w:rsidRDefault="00CF4FFE" w:rsidP="00CF4FFE">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6D1EA5" w:rsidRPr="00E81E5D">
        <w:rPr>
          <w:b/>
          <w:sz w:val="24"/>
        </w:rPr>
        <w:t>20</w:t>
      </w:r>
      <w:r w:rsidR="006F4C69">
        <w:rPr>
          <w:b/>
          <w:sz w:val="24"/>
        </w:rPr>
        <w:t>20</w:t>
      </w:r>
      <w:r w:rsidR="006D1EA5">
        <w:rPr>
          <w:rFonts w:ascii="宋体" w:hAnsi="宋体" w:hint="eastAsia"/>
          <w:b/>
          <w:sz w:val="24"/>
        </w:rPr>
        <w:t>年</w:t>
      </w:r>
      <w:r w:rsidR="00E454D0">
        <w:rPr>
          <w:rFonts w:eastAsiaTheme="minorEastAsia"/>
          <w:b/>
          <w:sz w:val="24"/>
        </w:rPr>
        <w:t>6</w:t>
      </w:r>
      <w:r w:rsidR="007E482D" w:rsidRPr="004E1698">
        <w:rPr>
          <w:rFonts w:asciiTheme="minorEastAsia" w:eastAsiaTheme="minorEastAsia" w:hAnsiTheme="minorEastAsia" w:hint="eastAsia"/>
          <w:b/>
          <w:sz w:val="24"/>
        </w:rPr>
        <w:t>月</w:t>
      </w:r>
      <w:r w:rsidR="00E454D0">
        <w:rPr>
          <w:rFonts w:eastAsiaTheme="minorEastAsia"/>
          <w:b/>
          <w:sz w:val="24"/>
        </w:rPr>
        <w:t>3</w:t>
      </w:r>
      <w:r w:rsidR="005B3F6B">
        <w:rPr>
          <w:rFonts w:eastAsiaTheme="minorEastAsia"/>
          <w:b/>
          <w:sz w:val="24"/>
        </w:rPr>
        <w:t>0</w:t>
      </w:r>
      <w:r w:rsidR="00C411D9">
        <w:rPr>
          <w:rFonts w:ascii="宋体" w:hAnsi="宋体" w:hint="eastAsia"/>
          <w:b/>
          <w:sz w:val="24"/>
        </w:rPr>
        <w:t>日</w:t>
      </w:r>
    </w:p>
    <w:bookmarkEnd w:id="0"/>
    <w:p w:rsidR="00CF4FFE" w:rsidRPr="008C2033" w:rsidRDefault="00CF4FFE" w:rsidP="00CF4FFE">
      <w:pPr>
        <w:pStyle w:val="3"/>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1.公告基本信息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980"/>
        <w:gridCol w:w="3060"/>
      </w:tblGrid>
      <w:tr w:rsidR="00F425A8" w:rsidRPr="00F425A8" w:rsidTr="00020F6D">
        <w:trPr>
          <w:trHeight w:val="320"/>
        </w:trPr>
        <w:tc>
          <w:tcPr>
            <w:tcW w:w="1362" w:type="pct"/>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基金名称</w:t>
            </w:r>
          </w:p>
        </w:tc>
        <w:tc>
          <w:tcPr>
            <w:tcW w:w="3638" w:type="pct"/>
            <w:gridSpan w:val="2"/>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易方达标普生物科技指数证券投资基金（</w:t>
            </w:r>
            <w:r w:rsidRPr="00E81E5D">
              <w:rPr>
                <w:rFonts w:eastAsiaTheme="minorEastAsia"/>
                <w:color w:val="000000"/>
                <w:kern w:val="0"/>
                <w:sz w:val="24"/>
              </w:rPr>
              <w:t>LOF</w:t>
            </w:r>
            <w:r w:rsidRPr="005358BD">
              <w:rPr>
                <w:rFonts w:asciiTheme="minorEastAsia" w:eastAsiaTheme="minorEastAsia" w:hAnsiTheme="minorEastAsia" w:cs="宋体" w:hint="eastAsia"/>
                <w:color w:val="000000"/>
                <w:kern w:val="0"/>
                <w:sz w:val="24"/>
              </w:rPr>
              <w:t>）</w:t>
            </w:r>
          </w:p>
        </w:tc>
      </w:tr>
      <w:tr w:rsidR="00F425A8" w:rsidRPr="00F425A8" w:rsidTr="00020F6D">
        <w:trPr>
          <w:trHeight w:val="320"/>
        </w:trPr>
        <w:tc>
          <w:tcPr>
            <w:tcW w:w="1362" w:type="pct"/>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基金简称</w:t>
            </w:r>
          </w:p>
        </w:tc>
        <w:tc>
          <w:tcPr>
            <w:tcW w:w="3638" w:type="pct"/>
            <w:gridSpan w:val="2"/>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易方达标普生物科技指数（</w:t>
            </w:r>
            <w:r w:rsidRPr="00E81E5D">
              <w:rPr>
                <w:rFonts w:eastAsiaTheme="minorEastAsia"/>
                <w:color w:val="000000"/>
                <w:kern w:val="0"/>
                <w:sz w:val="24"/>
              </w:rPr>
              <w:t>QDII-LOF</w:t>
            </w:r>
            <w:r w:rsidRPr="005358BD">
              <w:rPr>
                <w:rFonts w:asciiTheme="minorEastAsia" w:eastAsiaTheme="minorEastAsia" w:hAnsiTheme="minorEastAsia" w:cs="宋体" w:hint="eastAsia"/>
                <w:color w:val="000000"/>
                <w:kern w:val="0"/>
                <w:sz w:val="24"/>
              </w:rPr>
              <w:t>）</w:t>
            </w:r>
          </w:p>
        </w:tc>
      </w:tr>
      <w:tr w:rsidR="00F425A8" w:rsidRPr="00F425A8" w:rsidTr="00020F6D">
        <w:trPr>
          <w:trHeight w:val="320"/>
        </w:trPr>
        <w:tc>
          <w:tcPr>
            <w:tcW w:w="1362" w:type="pct"/>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基金主代码</w:t>
            </w:r>
          </w:p>
        </w:tc>
        <w:tc>
          <w:tcPr>
            <w:tcW w:w="3638" w:type="pct"/>
            <w:gridSpan w:val="2"/>
            <w:shd w:val="clear" w:color="auto" w:fill="auto"/>
            <w:vAlign w:val="center"/>
            <w:hideMark/>
          </w:tcPr>
          <w:p w:rsidR="00F425A8" w:rsidRPr="00E81E5D" w:rsidRDefault="00F425A8" w:rsidP="005358BD">
            <w:pPr>
              <w:widowControl/>
              <w:rPr>
                <w:rFonts w:eastAsiaTheme="minorEastAsia"/>
                <w:color w:val="000000"/>
                <w:kern w:val="0"/>
                <w:sz w:val="24"/>
              </w:rPr>
            </w:pPr>
            <w:r w:rsidRPr="00E81E5D">
              <w:rPr>
                <w:rFonts w:eastAsiaTheme="minorEastAsia"/>
                <w:color w:val="000000"/>
                <w:kern w:val="0"/>
                <w:sz w:val="24"/>
              </w:rPr>
              <w:t>161127</w:t>
            </w:r>
          </w:p>
        </w:tc>
      </w:tr>
      <w:tr w:rsidR="00F425A8" w:rsidRPr="00F425A8" w:rsidTr="00020F6D">
        <w:trPr>
          <w:trHeight w:val="310"/>
        </w:trPr>
        <w:tc>
          <w:tcPr>
            <w:tcW w:w="1362" w:type="pct"/>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基金管理人名称</w:t>
            </w:r>
          </w:p>
        </w:tc>
        <w:tc>
          <w:tcPr>
            <w:tcW w:w="3638" w:type="pct"/>
            <w:gridSpan w:val="2"/>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易方达基金管理有限公司</w:t>
            </w:r>
          </w:p>
        </w:tc>
      </w:tr>
      <w:tr w:rsidR="00F425A8" w:rsidRPr="00F425A8" w:rsidTr="00020F6D">
        <w:trPr>
          <w:trHeight w:val="940"/>
        </w:trPr>
        <w:tc>
          <w:tcPr>
            <w:tcW w:w="1362" w:type="pct"/>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公告依据</w:t>
            </w:r>
          </w:p>
        </w:tc>
        <w:tc>
          <w:tcPr>
            <w:tcW w:w="3638" w:type="pct"/>
            <w:gridSpan w:val="2"/>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根据《易方达标普生物科技指数证券投资基金（</w:t>
            </w:r>
            <w:r w:rsidRPr="00E81E5D">
              <w:rPr>
                <w:rFonts w:eastAsiaTheme="minorEastAsia"/>
                <w:color w:val="000000"/>
                <w:kern w:val="0"/>
                <w:sz w:val="24"/>
              </w:rPr>
              <w:t>LOF</w:t>
            </w:r>
            <w:r w:rsidR="002F1B00">
              <w:rPr>
                <w:rFonts w:asciiTheme="minorEastAsia" w:eastAsiaTheme="minorEastAsia" w:hAnsiTheme="minorEastAsia" w:cs="宋体" w:hint="eastAsia"/>
                <w:color w:val="000000"/>
                <w:kern w:val="0"/>
                <w:sz w:val="24"/>
              </w:rPr>
              <w:t>）基金合同》</w:t>
            </w:r>
            <w:r w:rsidRPr="005358BD">
              <w:rPr>
                <w:rFonts w:asciiTheme="minorEastAsia" w:eastAsiaTheme="minorEastAsia" w:hAnsiTheme="minorEastAsia" w:cs="宋体" w:hint="eastAsia"/>
                <w:color w:val="000000"/>
                <w:kern w:val="0"/>
                <w:sz w:val="24"/>
              </w:rPr>
              <w:t>《易方达标普生物科技指数证券投资基金（</w:t>
            </w:r>
            <w:r w:rsidRPr="00E81E5D">
              <w:rPr>
                <w:rFonts w:eastAsiaTheme="minorEastAsia"/>
                <w:color w:val="000000"/>
                <w:kern w:val="0"/>
                <w:sz w:val="24"/>
              </w:rPr>
              <w:t>LOF</w:t>
            </w:r>
            <w:r w:rsidRPr="005358BD">
              <w:rPr>
                <w:rFonts w:asciiTheme="minorEastAsia" w:eastAsiaTheme="minorEastAsia" w:hAnsiTheme="minorEastAsia" w:cs="宋体" w:hint="eastAsia"/>
                <w:color w:val="000000"/>
                <w:kern w:val="0"/>
                <w:sz w:val="24"/>
              </w:rPr>
              <w:t>）更新的招募说明书》的有关规定。</w:t>
            </w:r>
          </w:p>
        </w:tc>
      </w:tr>
      <w:tr w:rsidR="00F425A8" w:rsidRPr="00F425A8" w:rsidTr="00020F6D">
        <w:trPr>
          <w:trHeight w:val="320"/>
        </w:trPr>
        <w:tc>
          <w:tcPr>
            <w:tcW w:w="1362" w:type="pct"/>
            <w:vMerge w:val="restart"/>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暂停相关业务的起始日及原因说明</w:t>
            </w:r>
          </w:p>
        </w:tc>
        <w:tc>
          <w:tcPr>
            <w:tcW w:w="1795" w:type="pct"/>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暂停申购起始日</w:t>
            </w:r>
          </w:p>
        </w:tc>
        <w:tc>
          <w:tcPr>
            <w:tcW w:w="1843" w:type="pct"/>
            <w:shd w:val="clear" w:color="auto" w:fill="auto"/>
            <w:vAlign w:val="center"/>
            <w:hideMark/>
          </w:tcPr>
          <w:p w:rsidR="00F425A8" w:rsidRPr="005358BD" w:rsidRDefault="00F425A8" w:rsidP="006F4C69">
            <w:pPr>
              <w:widowControl/>
              <w:rPr>
                <w:rFonts w:asciiTheme="minorEastAsia" w:eastAsiaTheme="minorEastAsia" w:hAnsiTheme="minorEastAsia"/>
                <w:color w:val="000000"/>
                <w:kern w:val="0"/>
                <w:sz w:val="24"/>
              </w:rPr>
            </w:pPr>
            <w:r w:rsidRPr="00E81E5D">
              <w:rPr>
                <w:rFonts w:eastAsiaTheme="minorEastAsia"/>
                <w:color w:val="000000"/>
                <w:kern w:val="0"/>
                <w:sz w:val="24"/>
              </w:rPr>
              <w:t>20</w:t>
            </w:r>
            <w:r w:rsidR="006F4C69">
              <w:rPr>
                <w:rFonts w:eastAsiaTheme="minorEastAsia"/>
                <w:color w:val="000000"/>
                <w:kern w:val="0"/>
                <w:sz w:val="24"/>
              </w:rPr>
              <w:t>20</w:t>
            </w:r>
            <w:r w:rsidRPr="005358BD">
              <w:rPr>
                <w:rFonts w:asciiTheme="minorEastAsia" w:eastAsiaTheme="minorEastAsia" w:hAnsiTheme="minorEastAsia"/>
                <w:color w:val="000000"/>
                <w:kern w:val="0"/>
                <w:sz w:val="24"/>
              </w:rPr>
              <w:t>年</w:t>
            </w:r>
            <w:r w:rsidR="00E454D0">
              <w:rPr>
                <w:rFonts w:eastAsiaTheme="minorEastAsia"/>
                <w:color w:val="000000"/>
                <w:kern w:val="0"/>
                <w:sz w:val="24"/>
              </w:rPr>
              <w:t>7</w:t>
            </w:r>
            <w:r w:rsidRPr="005358BD">
              <w:rPr>
                <w:rFonts w:asciiTheme="minorEastAsia" w:eastAsiaTheme="minorEastAsia" w:hAnsiTheme="minorEastAsia"/>
                <w:color w:val="000000"/>
                <w:kern w:val="0"/>
                <w:sz w:val="24"/>
              </w:rPr>
              <w:t>月</w:t>
            </w:r>
            <w:r w:rsidR="00E454D0">
              <w:rPr>
                <w:rFonts w:eastAsiaTheme="minorEastAsia"/>
                <w:color w:val="000000"/>
                <w:kern w:val="0"/>
                <w:sz w:val="24"/>
              </w:rPr>
              <w:t>3</w:t>
            </w:r>
            <w:r w:rsidRPr="005358BD">
              <w:rPr>
                <w:rFonts w:asciiTheme="minorEastAsia" w:eastAsiaTheme="minorEastAsia" w:hAnsiTheme="minorEastAsia"/>
                <w:color w:val="000000"/>
                <w:kern w:val="0"/>
                <w:sz w:val="24"/>
              </w:rPr>
              <w:t>日</w:t>
            </w:r>
          </w:p>
        </w:tc>
      </w:tr>
      <w:tr w:rsidR="00F425A8" w:rsidRPr="00F425A8" w:rsidTr="00020F6D">
        <w:trPr>
          <w:trHeight w:val="320"/>
        </w:trPr>
        <w:tc>
          <w:tcPr>
            <w:tcW w:w="1362" w:type="pct"/>
            <w:vMerge/>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p>
        </w:tc>
        <w:tc>
          <w:tcPr>
            <w:tcW w:w="1795" w:type="pct"/>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暂停赎回起始日</w:t>
            </w:r>
          </w:p>
        </w:tc>
        <w:tc>
          <w:tcPr>
            <w:tcW w:w="1843" w:type="pct"/>
            <w:shd w:val="clear" w:color="auto" w:fill="auto"/>
            <w:vAlign w:val="center"/>
            <w:hideMark/>
          </w:tcPr>
          <w:p w:rsidR="00F425A8" w:rsidRPr="005358BD" w:rsidRDefault="006F4C69" w:rsidP="005358BD">
            <w:pPr>
              <w:widowControl/>
              <w:rPr>
                <w:rFonts w:asciiTheme="minorEastAsia" w:eastAsiaTheme="minorEastAsia" w:hAnsiTheme="minorEastAsia"/>
                <w:color w:val="000000"/>
                <w:kern w:val="0"/>
                <w:sz w:val="24"/>
              </w:rPr>
            </w:pPr>
            <w:r w:rsidRPr="00E81E5D">
              <w:rPr>
                <w:rFonts w:eastAsiaTheme="minorEastAsia"/>
                <w:color w:val="000000"/>
                <w:kern w:val="0"/>
                <w:sz w:val="24"/>
              </w:rPr>
              <w:t>20</w:t>
            </w:r>
            <w:r>
              <w:rPr>
                <w:rFonts w:eastAsiaTheme="minorEastAsia"/>
                <w:color w:val="000000"/>
                <w:kern w:val="0"/>
                <w:sz w:val="24"/>
              </w:rPr>
              <w:t>20</w:t>
            </w:r>
            <w:r w:rsidRPr="005358BD">
              <w:rPr>
                <w:rFonts w:asciiTheme="minorEastAsia" w:eastAsiaTheme="minorEastAsia" w:hAnsiTheme="minorEastAsia"/>
                <w:color w:val="000000"/>
                <w:kern w:val="0"/>
                <w:sz w:val="24"/>
              </w:rPr>
              <w:t>年</w:t>
            </w:r>
            <w:r w:rsidR="00E454D0">
              <w:rPr>
                <w:rFonts w:eastAsiaTheme="minorEastAsia"/>
                <w:color w:val="000000"/>
                <w:kern w:val="0"/>
                <w:sz w:val="24"/>
              </w:rPr>
              <w:t>7</w:t>
            </w:r>
            <w:r w:rsidRPr="005358BD">
              <w:rPr>
                <w:rFonts w:asciiTheme="minorEastAsia" w:eastAsiaTheme="minorEastAsia" w:hAnsiTheme="minorEastAsia"/>
                <w:color w:val="000000"/>
                <w:kern w:val="0"/>
                <w:sz w:val="24"/>
              </w:rPr>
              <w:t>月</w:t>
            </w:r>
            <w:r w:rsidR="00E454D0">
              <w:rPr>
                <w:rFonts w:eastAsiaTheme="minorEastAsia"/>
                <w:color w:val="000000"/>
                <w:kern w:val="0"/>
                <w:sz w:val="24"/>
              </w:rPr>
              <w:t>3</w:t>
            </w:r>
            <w:r w:rsidRPr="005358BD">
              <w:rPr>
                <w:rFonts w:asciiTheme="minorEastAsia" w:eastAsiaTheme="minorEastAsia" w:hAnsiTheme="minorEastAsia"/>
                <w:color w:val="000000"/>
                <w:kern w:val="0"/>
                <w:sz w:val="24"/>
              </w:rPr>
              <w:t>日</w:t>
            </w:r>
          </w:p>
        </w:tc>
      </w:tr>
      <w:tr w:rsidR="00F425A8" w:rsidRPr="00F425A8" w:rsidTr="00020F6D">
        <w:trPr>
          <w:trHeight w:val="320"/>
        </w:trPr>
        <w:tc>
          <w:tcPr>
            <w:tcW w:w="1362" w:type="pct"/>
            <w:vMerge/>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p>
        </w:tc>
        <w:tc>
          <w:tcPr>
            <w:tcW w:w="1795" w:type="pct"/>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暂停定期定额投资起始日</w:t>
            </w:r>
          </w:p>
        </w:tc>
        <w:tc>
          <w:tcPr>
            <w:tcW w:w="1843" w:type="pct"/>
            <w:shd w:val="clear" w:color="auto" w:fill="auto"/>
            <w:vAlign w:val="center"/>
            <w:hideMark/>
          </w:tcPr>
          <w:p w:rsidR="00F425A8" w:rsidRPr="005358BD" w:rsidRDefault="006F4C69" w:rsidP="005358BD">
            <w:pPr>
              <w:widowControl/>
              <w:rPr>
                <w:rFonts w:asciiTheme="minorEastAsia" w:eastAsiaTheme="minorEastAsia" w:hAnsiTheme="minorEastAsia"/>
                <w:color w:val="000000"/>
                <w:kern w:val="0"/>
                <w:sz w:val="24"/>
              </w:rPr>
            </w:pPr>
            <w:r w:rsidRPr="00E81E5D">
              <w:rPr>
                <w:rFonts w:eastAsiaTheme="minorEastAsia"/>
                <w:color w:val="000000"/>
                <w:kern w:val="0"/>
                <w:sz w:val="24"/>
              </w:rPr>
              <w:t>20</w:t>
            </w:r>
            <w:r>
              <w:rPr>
                <w:rFonts w:eastAsiaTheme="minorEastAsia"/>
                <w:color w:val="000000"/>
                <w:kern w:val="0"/>
                <w:sz w:val="24"/>
              </w:rPr>
              <w:t>20</w:t>
            </w:r>
            <w:r w:rsidRPr="005358BD">
              <w:rPr>
                <w:rFonts w:asciiTheme="minorEastAsia" w:eastAsiaTheme="minorEastAsia" w:hAnsiTheme="minorEastAsia"/>
                <w:color w:val="000000"/>
                <w:kern w:val="0"/>
                <w:sz w:val="24"/>
              </w:rPr>
              <w:t>年</w:t>
            </w:r>
            <w:r w:rsidR="00E454D0">
              <w:rPr>
                <w:rFonts w:eastAsiaTheme="minorEastAsia"/>
                <w:color w:val="000000"/>
                <w:kern w:val="0"/>
                <w:sz w:val="24"/>
              </w:rPr>
              <w:t>7</w:t>
            </w:r>
            <w:r w:rsidRPr="005358BD">
              <w:rPr>
                <w:rFonts w:asciiTheme="minorEastAsia" w:eastAsiaTheme="minorEastAsia" w:hAnsiTheme="minorEastAsia"/>
                <w:color w:val="000000"/>
                <w:kern w:val="0"/>
                <w:sz w:val="24"/>
              </w:rPr>
              <w:t>月</w:t>
            </w:r>
            <w:r w:rsidR="00E454D0">
              <w:rPr>
                <w:rFonts w:eastAsiaTheme="minorEastAsia"/>
                <w:color w:val="000000"/>
                <w:kern w:val="0"/>
                <w:sz w:val="24"/>
              </w:rPr>
              <w:t>3</w:t>
            </w:r>
            <w:r w:rsidRPr="005358BD">
              <w:rPr>
                <w:rFonts w:asciiTheme="minorEastAsia" w:eastAsiaTheme="minorEastAsia" w:hAnsiTheme="minorEastAsia"/>
                <w:color w:val="000000"/>
                <w:kern w:val="0"/>
                <w:sz w:val="24"/>
              </w:rPr>
              <w:t>日</w:t>
            </w:r>
          </w:p>
        </w:tc>
      </w:tr>
      <w:tr w:rsidR="00F425A8" w:rsidRPr="00F425A8" w:rsidTr="00020F6D">
        <w:trPr>
          <w:trHeight w:val="630"/>
        </w:trPr>
        <w:tc>
          <w:tcPr>
            <w:tcW w:w="1362" w:type="pct"/>
            <w:vMerge/>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p>
        </w:tc>
        <w:tc>
          <w:tcPr>
            <w:tcW w:w="1795" w:type="pct"/>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暂停申购、赎回、定期定额投资的原因说明</w:t>
            </w:r>
          </w:p>
        </w:tc>
        <w:tc>
          <w:tcPr>
            <w:tcW w:w="1843" w:type="pct"/>
            <w:shd w:val="clear" w:color="auto" w:fill="auto"/>
            <w:vAlign w:val="center"/>
            <w:hideMark/>
          </w:tcPr>
          <w:p w:rsidR="00F425A8" w:rsidRPr="005358BD" w:rsidRDefault="00F425A8" w:rsidP="006F4C69">
            <w:pPr>
              <w:widowControl/>
              <w:rPr>
                <w:rFonts w:asciiTheme="minorEastAsia" w:eastAsiaTheme="minorEastAsia" w:hAnsiTheme="minorEastAsia"/>
                <w:color w:val="000000"/>
                <w:kern w:val="0"/>
                <w:sz w:val="24"/>
              </w:rPr>
            </w:pPr>
            <w:r w:rsidRPr="00E81E5D">
              <w:rPr>
                <w:rFonts w:eastAsiaTheme="minorEastAsia"/>
                <w:color w:val="000000"/>
                <w:kern w:val="0"/>
                <w:sz w:val="24"/>
              </w:rPr>
              <w:t>20</w:t>
            </w:r>
            <w:r w:rsidR="006F4C69">
              <w:rPr>
                <w:rFonts w:eastAsiaTheme="minorEastAsia"/>
                <w:color w:val="000000"/>
                <w:kern w:val="0"/>
                <w:sz w:val="24"/>
              </w:rPr>
              <w:t>20</w:t>
            </w:r>
            <w:r w:rsidRPr="005358BD">
              <w:rPr>
                <w:rFonts w:asciiTheme="minorEastAsia" w:eastAsiaTheme="minorEastAsia" w:hAnsiTheme="minorEastAsia" w:hint="eastAsia"/>
                <w:color w:val="000000"/>
                <w:kern w:val="0"/>
                <w:sz w:val="24"/>
              </w:rPr>
              <w:t>年</w:t>
            </w:r>
            <w:r w:rsidR="00E454D0">
              <w:rPr>
                <w:rFonts w:eastAsiaTheme="minorEastAsia"/>
                <w:color w:val="000000"/>
                <w:kern w:val="0"/>
                <w:sz w:val="24"/>
              </w:rPr>
              <w:t>7</w:t>
            </w:r>
            <w:r w:rsidRPr="005358BD">
              <w:rPr>
                <w:rFonts w:asciiTheme="minorEastAsia" w:eastAsiaTheme="minorEastAsia" w:hAnsiTheme="minorEastAsia" w:hint="eastAsia"/>
                <w:color w:val="000000"/>
                <w:kern w:val="0"/>
                <w:sz w:val="24"/>
              </w:rPr>
              <w:t>月</w:t>
            </w:r>
            <w:r w:rsidR="00E454D0">
              <w:rPr>
                <w:rFonts w:eastAsiaTheme="minorEastAsia"/>
                <w:color w:val="000000"/>
                <w:kern w:val="0"/>
                <w:sz w:val="24"/>
              </w:rPr>
              <w:t>3</w:t>
            </w:r>
            <w:r w:rsidRPr="005358BD">
              <w:rPr>
                <w:rFonts w:asciiTheme="minorEastAsia" w:eastAsiaTheme="minorEastAsia" w:hAnsiTheme="minorEastAsia" w:hint="eastAsia"/>
                <w:color w:val="000000"/>
                <w:kern w:val="0"/>
                <w:sz w:val="24"/>
              </w:rPr>
              <w:t>日为纽约证券交易所和纳斯达克证券交易所非交易日。</w:t>
            </w:r>
          </w:p>
        </w:tc>
      </w:tr>
      <w:tr w:rsidR="00F425A8" w:rsidRPr="00F425A8" w:rsidTr="00020F6D">
        <w:trPr>
          <w:trHeight w:val="320"/>
        </w:trPr>
        <w:tc>
          <w:tcPr>
            <w:tcW w:w="1362" w:type="pct"/>
            <w:vMerge w:val="restart"/>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恢复相关业务的日期及原因说明</w:t>
            </w:r>
          </w:p>
        </w:tc>
        <w:tc>
          <w:tcPr>
            <w:tcW w:w="1795" w:type="pct"/>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恢复申购日</w:t>
            </w:r>
          </w:p>
        </w:tc>
        <w:tc>
          <w:tcPr>
            <w:tcW w:w="1843" w:type="pct"/>
            <w:shd w:val="clear" w:color="auto" w:fill="auto"/>
            <w:vAlign w:val="center"/>
            <w:hideMark/>
          </w:tcPr>
          <w:p w:rsidR="00F425A8" w:rsidRPr="005358BD" w:rsidRDefault="00F425A8" w:rsidP="005358BD">
            <w:pPr>
              <w:widowControl/>
              <w:rPr>
                <w:rFonts w:asciiTheme="minorEastAsia" w:eastAsiaTheme="minorEastAsia" w:hAnsiTheme="minorEastAsia"/>
                <w:color w:val="000000"/>
                <w:kern w:val="0"/>
                <w:sz w:val="24"/>
              </w:rPr>
            </w:pPr>
            <w:r w:rsidRPr="00E81E5D">
              <w:rPr>
                <w:rFonts w:eastAsiaTheme="minorEastAsia"/>
                <w:color w:val="000000"/>
                <w:kern w:val="0"/>
                <w:sz w:val="24"/>
              </w:rPr>
              <w:t>20</w:t>
            </w:r>
            <w:r w:rsidR="006F4C69">
              <w:rPr>
                <w:rFonts w:eastAsiaTheme="minorEastAsia"/>
                <w:color w:val="000000"/>
                <w:kern w:val="0"/>
                <w:sz w:val="24"/>
              </w:rPr>
              <w:t>20</w:t>
            </w:r>
            <w:r w:rsidRPr="005358BD">
              <w:rPr>
                <w:rFonts w:asciiTheme="minorEastAsia" w:eastAsiaTheme="minorEastAsia" w:hAnsiTheme="minorEastAsia"/>
                <w:color w:val="000000"/>
                <w:kern w:val="0"/>
                <w:sz w:val="24"/>
              </w:rPr>
              <w:t>年</w:t>
            </w:r>
            <w:r w:rsidR="00E454D0">
              <w:rPr>
                <w:rFonts w:eastAsiaTheme="minorEastAsia"/>
                <w:color w:val="000000"/>
                <w:kern w:val="0"/>
                <w:sz w:val="24"/>
              </w:rPr>
              <w:t>7</w:t>
            </w:r>
            <w:r w:rsidRPr="005358BD">
              <w:rPr>
                <w:rFonts w:asciiTheme="minorEastAsia" w:eastAsiaTheme="minorEastAsia" w:hAnsiTheme="minorEastAsia"/>
                <w:color w:val="000000"/>
                <w:kern w:val="0"/>
                <w:sz w:val="24"/>
              </w:rPr>
              <w:t>月</w:t>
            </w:r>
            <w:r w:rsidR="00E454D0">
              <w:rPr>
                <w:rFonts w:eastAsiaTheme="minorEastAsia"/>
                <w:color w:val="000000"/>
                <w:kern w:val="0"/>
                <w:sz w:val="24"/>
              </w:rPr>
              <w:t>6</w:t>
            </w:r>
            <w:r w:rsidRPr="005358BD">
              <w:rPr>
                <w:rFonts w:asciiTheme="minorEastAsia" w:eastAsiaTheme="minorEastAsia" w:hAnsiTheme="minorEastAsia"/>
                <w:color w:val="000000"/>
                <w:kern w:val="0"/>
                <w:sz w:val="24"/>
              </w:rPr>
              <w:t>日</w:t>
            </w:r>
          </w:p>
        </w:tc>
      </w:tr>
      <w:tr w:rsidR="00F425A8" w:rsidRPr="00F425A8" w:rsidTr="00020F6D">
        <w:trPr>
          <w:trHeight w:val="320"/>
        </w:trPr>
        <w:tc>
          <w:tcPr>
            <w:tcW w:w="1362" w:type="pct"/>
            <w:vMerge/>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p>
        </w:tc>
        <w:tc>
          <w:tcPr>
            <w:tcW w:w="1795" w:type="pct"/>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恢复赎回日</w:t>
            </w:r>
          </w:p>
        </w:tc>
        <w:tc>
          <w:tcPr>
            <w:tcW w:w="1843" w:type="pct"/>
            <w:shd w:val="clear" w:color="auto" w:fill="auto"/>
            <w:vAlign w:val="center"/>
            <w:hideMark/>
          </w:tcPr>
          <w:p w:rsidR="00F425A8" w:rsidRPr="005358BD" w:rsidRDefault="00F425A8" w:rsidP="005358BD">
            <w:pPr>
              <w:widowControl/>
              <w:rPr>
                <w:rFonts w:asciiTheme="minorEastAsia" w:eastAsiaTheme="minorEastAsia" w:hAnsiTheme="minorEastAsia"/>
                <w:color w:val="000000"/>
                <w:kern w:val="0"/>
                <w:sz w:val="24"/>
              </w:rPr>
            </w:pPr>
            <w:r w:rsidRPr="00E81E5D">
              <w:rPr>
                <w:rFonts w:eastAsiaTheme="minorEastAsia"/>
                <w:color w:val="000000"/>
                <w:kern w:val="0"/>
                <w:sz w:val="24"/>
              </w:rPr>
              <w:t>20</w:t>
            </w:r>
            <w:r w:rsidR="006F4C69">
              <w:rPr>
                <w:rFonts w:eastAsiaTheme="minorEastAsia"/>
                <w:color w:val="000000"/>
                <w:kern w:val="0"/>
                <w:sz w:val="24"/>
              </w:rPr>
              <w:t>20</w:t>
            </w:r>
            <w:r w:rsidRPr="005358BD">
              <w:rPr>
                <w:rFonts w:asciiTheme="minorEastAsia" w:eastAsiaTheme="minorEastAsia" w:hAnsiTheme="minorEastAsia"/>
                <w:color w:val="000000"/>
                <w:kern w:val="0"/>
                <w:sz w:val="24"/>
              </w:rPr>
              <w:t>年</w:t>
            </w:r>
            <w:r w:rsidR="00E454D0">
              <w:rPr>
                <w:rFonts w:eastAsiaTheme="minorEastAsia"/>
                <w:color w:val="000000"/>
                <w:kern w:val="0"/>
                <w:sz w:val="24"/>
              </w:rPr>
              <w:t>7</w:t>
            </w:r>
            <w:r w:rsidRPr="005358BD">
              <w:rPr>
                <w:rFonts w:asciiTheme="minorEastAsia" w:eastAsiaTheme="minorEastAsia" w:hAnsiTheme="minorEastAsia"/>
                <w:color w:val="000000"/>
                <w:kern w:val="0"/>
                <w:sz w:val="24"/>
              </w:rPr>
              <w:t>月</w:t>
            </w:r>
            <w:r w:rsidR="00E454D0">
              <w:rPr>
                <w:rFonts w:eastAsiaTheme="minorEastAsia"/>
                <w:color w:val="000000"/>
                <w:kern w:val="0"/>
                <w:sz w:val="24"/>
              </w:rPr>
              <w:t>6</w:t>
            </w:r>
            <w:r w:rsidRPr="005358BD">
              <w:rPr>
                <w:rFonts w:asciiTheme="minorEastAsia" w:eastAsiaTheme="minorEastAsia" w:hAnsiTheme="minorEastAsia"/>
                <w:color w:val="000000"/>
                <w:kern w:val="0"/>
                <w:sz w:val="24"/>
              </w:rPr>
              <w:t>日</w:t>
            </w:r>
          </w:p>
        </w:tc>
      </w:tr>
      <w:tr w:rsidR="00F425A8" w:rsidRPr="00F425A8" w:rsidTr="00020F6D">
        <w:trPr>
          <w:trHeight w:val="320"/>
        </w:trPr>
        <w:tc>
          <w:tcPr>
            <w:tcW w:w="1362" w:type="pct"/>
            <w:vMerge/>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p>
        </w:tc>
        <w:tc>
          <w:tcPr>
            <w:tcW w:w="1795" w:type="pct"/>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恢复定期定额投资日</w:t>
            </w:r>
          </w:p>
        </w:tc>
        <w:tc>
          <w:tcPr>
            <w:tcW w:w="1843" w:type="pct"/>
            <w:shd w:val="clear" w:color="auto" w:fill="auto"/>
            <w:vAlign w:val="center"/>
            <w:hideMark/>
          </w:tcPr>
          <w:p w:rsidR="00F425A8" w:rsidRPr="005358BD" w:rsidRDefault="00F425A8" w:rsidP="006F4C69">
            <w:pPr>
              <w:widowControl/>
              <w:rPr>
                <w:rFonts w:asciiTheme="minorEastAsia" w:eastAsiaTheme="minorEastAsia" w:hAnsiTheme="minorEastAsia"/>
                <w:color w:val="000000"/>
                <w:kern w:val="0"/>
                <w:sz w:val="24"/>
              </w:rPr>
            </w:pPr>
            <w:r w:rsidRPr="00E81E5D">
              <w:rPr>
                <w:rFonts w:eastAsiaTheme="minorEastAsia"/>
                <w:color w:val="000000"/>
                <w:kern w:val="0"/>
                <w:sz w:val="24"/>
              </w:rPr>
              <w:t>20</w:t>
            </w:r>
            <w:r w:rsidR="006F4C69">
              <w:rPr>
                <w:rFonts w:eastAsiaTheme="minorEastAsia"/>
                <w:color w:val="000000"/>
                <w:kern w:val="0"/>
                <w:sz w:val="24"/>
              </w:rPr>
              <w:t>20</w:t>
            </w:r>
            <w:r w:rsidRPr="005358BD">
              <w:rPr>
                <w:rFonts w:asciiTheme="minorEastAsia" w:eastAsiaTheme="minorEastAsia" w:hAnsiTheme="minorEastAsia"/>
                <w:color w:val="000000"/>
                <w:kern w:val="0"/>
                <w:sz w:val="24"/>
              </w:rPr>
              <w:t>年</w:t>
            </w:r>
            <w:r w:rsidR="00E454D0">
              <w:rPr>
                <w:rFonts w:eastAsiaTheme="minorEastAsia"/>
                <w:color w:val="000000"/>
                <w:kern w:val="0"/>
                <w:sz w:val="24"/>
              </w:rPr>
              <w:t>7</w:t>
            </w:r>
            <w:r w:rsidRPr="005358BD">
              <w:rPr>
                <w:rFonts w:asciiTheme="minorEastAsia" w:eastAsiaTheme="minorEastAsia" w:hAnsiTheme="minorEastAsia"/>
                <w:color w:val="000000"/>
                <w:kern w:val="0"/>
                <w:sz w:val="24"/>
              </w:rPr>
              <w:t>月</w:t>
            </w:r>
            <w:r w:rsidR="00E454D0">
              <w:rPr>
                <w:rFonts w:eastAsiaTheme="minorEastAsia"/>
                <w:color w:val="000000"/>
                <w:kern w:val="0"/>
                <w:sz w:val="24"/>
              </w:rPr>
              <w:t>6</w:t>
            </w:r>
            <w:r w:rsidRPr="005358BD">
              <w:rPr>
                <w:rFonts w:asciiTheme="minorEastAsia" w:eastAsiaTheme="minorEastAsia" w:hAnsiTheme="minorEastAsia"/>
                <w:color w:val="000000"/>
                <w:kern w:val="0"/>
                <w:sz w:val="24"/>
              </w:rPr>
              <w:t>日</w:t>
            </w:r>
          </w:p>
        </w:tc>
      </w:tr>
      <w:tr w:rsidR="00F425A8" w:rsidRPr="00F425A8" w:rsidTr="00020F6D">
        <w:trPr>
          <w:trHeight w:val="630"/>
        </w:trPr>
        <w:tc>
          <w:tcPr>
            <w:tcW w:w="1362" w:type="pct"/>
            <w:vMerge/>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p>
        </w:tc>
        <w:tc>
          <w:tcPr>
            <w:tcW w:w="1795" w:type="pct"/>
            <w:shd w:val="clear" w:color="auto" w:fill="auto"/>
            <w:vAlign w:val="center"/>
            <w:hideMark/>
          </w:tcPr>
          <w:p w:rsidR="00F425A8" w:rsidRPr="005358BD" w:rsidRDefault="00F425A8" w:rsidP="005358BD">
            <w:pPr>
              <w:widowControl/>
              <w:rPr>
                <w:rFonts w:asciiTheme="minorEastAsia" w:eastAsiaTheme="minorEastAsia" w:hAnsiTheme="minorEastAsia" w:cs="宋体"/>
                <w:color w:val="000000"/>
                <w:kern w:val="0"/>
                <w:sz w:val="24"/>
              </w:rPr>
            </w:pPr>
            <w:r w:rsidRPr="005358BD">
              <w:rPr>
                <w:rFonts w:asciiTheme="minorEastAsia" w:eastAsiaTheme="minorEastAsia" w:hAnsiTheme="minorEastAsia" w:cs="宋体" w:hint="eastAsia"/>
                <w:color w:val="000000"/>
                <w:kern w:val="0"/>
                <w:sz w:val="24"/>
              </w:rPr>
              <w:t>恢复申购、赎回、定期定额投资的原因说明</w:t>
            </w:r>
          </w:p>
        </w:tc>
        <w:tc>
          <w:tcPr>
            <w:tcW w:w="1843" w:type="pct"/>
            <w:shd w:val="clear" w:color="auto" w:fill="auto"/>
            <w:vAlign w:val="center"/>
            <w:hideMark/>
          </w:tcPr>
          <w:p w:rsidR="00F425A8" w:rsidRPr="005358BD" w:rsidRDefault="006F4C69" w:rsidP="006F4C69">
            <w:pPr>
              <w:widowControl/>
              <w:rPr>
                <w:rFonts w:asciiTheme="minorEastAsia" w:eastAsiaTheme="minorEastAsia" w:hAnsiTheme="minorEastAsia"/>
                <w:color w:val="000000"/>
                <w:kern w:val="0"/>
                <w:sz w:val="24"/>
              </w:rPr>
            </w:pPr>
            <w:r>
              <w:rPr>
                <w:rFonts w:eastAsiaTheme="minorEastAsia"/>
                <w:color w:val="000000"/>
                <w:kern w:val="0"/>
                <w:sz w:val="24"/>
              </w:rPr>
              <w:t>2020</w:t>
            </w:r>
            <w:r w:rsidR="00F425A8" w:rsidRPr="005358BD">
              <w:rPr>
                <w:rFonts w:asciiTheme="minorEastAsia" w:eastAsiaTheme="minorEastAsia" w:hAnsiTheme="minorEastAsia" w:hint="eastAsia"/>
                <w:color w:val="000000"/>
                <w:kern w:val="0"/>
                <w:sz w:val="24"/>
              </w:rPr>
              <w:t>年</w:t>
            </w:r>
            <w:r w:rsidR="00E454D0">
              <w:rPr>
                <w:rFonts w:eastAsiaTheme="minorEastAsia"/>
                <w:color w:val="000000"/>
                <w:kern w:val="0"/>
                <w:sz w:val="24"/>
              </w:rPr>
              <w:t>7</w:t>
            </w:r>
            <w:r w:rsidR="00F425A8" w:rsidRPr="005358BD">
              <w:rPr>
                <w:rFonts w:asciiTheme="minorEastAsia" w:eastAsiaTheme="minorEastAsia" w:hAnsiTheme="minorEastAsia" w:hint="eastAsia"/>
                <w:color w:val="000000"/>
                <w:kern w:val="0"/>
                <w:sz w:val="24"/>
              </w:rPr>
              <w:t>月</w:t>
            </w:r>
            <w:r w:rsidR="00E454D0">
              <w:rPr>
                <w:rFonts w:eastAsiaTheme="minorEastAsia"/>
                <w:color w:val="000000"/>
                <w:kern w:val="0"/>
                <w:sz w:val="24"/>
              </w:rPr>
              <w:t>6</w:t>
            </w:r>
            <w:r w:rsidR="00F425A8" w:rsidRPr="005358BD">
              <w:rPr>
                <w:rFonts w:asciiTheme="minorEastAsia" w:eastAsiaTheme="minorEastAsia" w:hAnsiTheme="minorEastAsia" w:hint="eastAsia"/>
                <w:color w:val="000000"/>
                <w:kern w:val="0"/>
                <w:sz w:val="24"/>
              </w:rPr>
              <w:t>日为纽约证券交易所和纳斯达克证券交易所交易日。</w:t>
            </w:r>
          </w:p>
        </w:tc>
      </w:tr>
    </w:tbl>
    <w:p w:rsidR="00A10DE5" w:rsidRDefault="00482C8F" w:rsidP="00482C8F">
      <w:pPr>
        <w:spacing w:line="360" w:lineRule="auto"/>
        <w:ind w:firstLineChars="200" w:firstLine="480"/>
        <w:rPr>
          <w:rFonts w:asciiTheme="minorEastAsia" w:eastAsiaTheme="minorEastAsia" w:hAnsiTheme="minorEastAsia"/>
          <w:sz w:val="24"/>
        </w:rPr>
      </w:pPr>
      <w:r w:rsidRPr="005358BD">
        <w:rPr>
          <w:rFonts w:asciiTheme="minorEastAsia" w:eastAsiaTheme="minorEastAsia" w:hAnsiTheme="minorEastAsia" w:hint="eastAsia"/>
          <w:sz w:val="24"/>
        </w:rPr>
        <w:t>注</w:t>
      </w:r>
      <w:r w:rsidRPr="005358BD">
        <w:rPr>
          <w:rFonts w:asciiTheme="minorEastAsia" w:eastAsiaTheme="minorEastAsia" w:hAnsiTheme="minorEastAsia"/>
          <w:sz w:val="24"/>
        </w:rPr>
        <w:t>：</w:t>
      </w:r>
      <w:r w:rsidR="00D85D7B">
        <w:rPr>
          <w:rFonts w:asciiTheme="minorEastAsia" w:eastAsiaTheme="minorEastAsia" w:hAnsiTheme="minorEastAsia"/>
          <w:sz w:val="24"/>
        </w:rPr>
        <w:t>（1）</w:t>
      </w:r>
      <w:r w:rsidR="00A10DE5" w:rsidRPr="005358BD">
        <w:rPr>
          <w:rFonts w:asciiTheme="minorEastAsia" w:eastAsiaTheme="minorEastAsia" w:hAnsiTheme="minorEastAsia" w:hint="eastAsia"/>
          <w:sz w:val="24"/>
        </w:rPr>
        <w:t>易方达标普生物科技指数证券投资基金（</w:t>
      </w:r>
      <w:r w:rsidR="00A10DE5" w:rsidRPr="00E81E5D">
        <w:rPr>
          <w:rFonts w:eastAsiaTheme="minorEastAsia"/>
          <w:sz w:val="24"/>
        </w:rPr>
        <w:t>LOF</w:t>
      </w:r>
      <w:r w:rsidR="00A10DE5" w:rsidRPr="005358BD">
        <w:rPr>
          <w:rFonts w:asciiTheme="minorEastAsia" w:eastAsiaTheme="minorEastAsia" w:hAnsiTheme="minorEastAsia"/>
          <w:sz w:val="24"/>
        </w:rPr>
        <w:t>）</w:t>
      </w:r>
      <w:r w:rsidR="00A10DE5" w:rsidRPr="005358BD">
        <w:rPr>
          <w:rFonts w:asciiTheme="minorEastAsia" w:eastAsiaTheme="minorEastAsia" w:hAnsiTheme="minorEastAsia" w:hint="eastAsia"/>
          <w:sz w:val="24"/>
        </w:rPr>
        <w:t>（</w:t>
      </w:r>
      <w:r w:rsidR="00A10DE5" w:rsidRPr="005358BD">
        <w:rPr>
          <w:rFonts w:asciiTheme="minorEastAsia" w:eastAsiaTheme="minorEastAsia" w:hAnsiTheme="minorEastAsia"/>
          <w:sz w:val="24"/>
        </w:rPr>
        <w:t>以下简称</w:t>
      </w:r>
      <w:r w:rsidR="00A10DE5" w:rsidRPr="005358BD">
        <w:rPr>
          <w:rFonts w:asciiTheme="minorEastAsia" w:eastAsiaTheme="minorEastAsia" w:hAnsiTheme="minorEastAsia" w:hint="eastAsia"/>
          <w:sz w:val="24"/>
        </w:rPr>
        <w:t>“本基金”）</w:t>
      </w:r>
      <w:r w:rsidR="00024B91" w:rsidRPr="00024B91">
        <w:rPr>
          <w:rFonts w:asciiTheme="minorEastAsia" w:eastAsiaTheme="minorEastAsia" w:hAnsiTheme="minorEastAsia" w:hint="eastAsia"/>
          <w:color w:val="000000"/>
          <w:kern w:val="0"/>
          <w:sz w:val="24"/>
        </w:rPr>
        <w:t xml:space="preserve"> </w:t>
      </w:r>
      <w:r w:rsidR="00024B91">
        <w:rPr>
          <w:rFonts w:asciiTheme="minorEastAsia" w:eastAsiaTheme="minorEastAsia" w:hAnsiTheme="minorEastAsia" w:hint="eastAsia"/>
          <w:color w:val="000000"/>
          <w:kern w:val="0"/>
          <w:sz w:val="24"/>
        </w:rPr>
        <w:t>人民币份额</w:t>
      </w:r>
      <w:r w:rsidR="00A10DE5" w:rsidRPr="005358BD">
        <w:rPr>
          <w:rFonts w:asciiTheme="minorEastAsia" w:eastAsiaTheme="minorEastAsia" w:hAnsiTheme="minorEastAsia" w:hint="eastAsia"/>
          <w:sz w:val="24"/>
        </w:rPr>
        <w:t>场内</w:t>
      </w:r>
      <w:r w:rsidR="00A10DE5" w:rsidRPr="005358BD">
        <w:rPr>
          <w:rFonts w:asciiTheme="minorEastAsia" w:eastAsiaTheme="minorEastAsia" w:hAnsiTheme="minorEastAsia"/>
          <w:sz w:val="24"/>
        </w:rPr>
        <w:t>简称为</w:t>
      </w:r>
      <w:r w:rsidR="00A10DE5" w:rsidRPr="005358BD">
        <w:rPr>
          <w:rFonts w:asciiTheme="minorEastAsia" w:eastAsiaTheme="minorEastAsia" w:hAnsiTheme="minorEastAsia" w:hint="eastAsia"/>
          <w:sz w:val="24"/>
        </w:rPr>
        <w:t>标普</w:t>
      </w:r>
      <w:r w:rsidR="00A10DE5" w:rsidRPr="005358BD">
        <w:rPr>
          <w:rFonts w:asciiTheme="minorEastAsia" w:eastAsiaTheme="minorEastAsia" w:hAnsiTheme="minorEastAsia"/>
          <w:sz w:val="24"/>
        </w:rPr>
        <w:t>生物。</w:t>
      </w:r>
    </w:p>
    <w:p w:rsidR="00D85D7B" w:rsidRPr="005358BD" w:rsidRDefault="00D85D7B" w:rsidP="00482C8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D85D7B">
        <w:rPr>
          <w:rFonts w:asciiTheme="minorEastAsia" w:eastAsiaTheme="minorEastAsia" w:hAnsiTheme="minorEastAsia" w:hint="eastAsia"/>
          <w:sz w:val="24"/>
        </w:rPr>
        <w:t>根据相关公告，本基金自2020年3月19日起暂停所有基金份额在全部销售机构的大额申购业务，单日单个基金账户累计申购（含定期定额投资）本基金人民币份额的金额不应超过500元，单日单个基金账户累计申购（含定期定额投资）本基金美元份额的金额不应超过100美元。本基金人民币份额和美元份额恢复办理大额申购业务的具体时间将另行公告。</w:t>
      </w:r>
    </w:p>
    <w:p w:rsidR="00AD2E70" w:rsidRDefault="00AD2E70" w:rsidP="00CF4FFE">
      <w:pPr>
        <w:pStyle w:val="3"/>
        <w:keepNext w:val="0"/>
        <w:keepLines w:val="0"/>
        <w:spacing w:before="0" w:after="0" w:line="360" w:lineRule="auto"/>
        <w:rPr>
          <w:color w:val="000000"/>
          <w:sz w:val="24"/>
          <w:szCs w:val="24"/>
        </w:rPr>
      </w:pPr>
    </w:p>
    <w:p w:rsidR="00CF4FFE" w:rsidRPr="005358BD" w:rsidRDefault="00CF4FFE" w:rsidP="00CF4FFE">
      <w:pPr>
        <w:pStyle w:val="3"/>
        <w:keepNext w:val="0"/>
        <w:keepLines w:val="0"/>
        <w:spacing w:before="0" w:after="0" w:line="360" w:lineRule="auto"/>
        <w:rPr>
          <w:rFonts w:asciiTheme="minorEastAsia" w:eastAsiaTheme="minorEastAsia" w:hAnsiTheme="minorEastAsia"/>
          <w:color w:val="000000"/>
          <w:sz w:val="24"/>
          <w:szCs w:val="24"/>
        </w:rPr>
      </w:pPr>
      <w:r w:rsidRPr="005358BD">
        <w:rPr>
          <w:rFonts w:asciiTheme="minorEastAsia" w:eastAsiaTheme="minorEastAsia" w:hAnsiTheme="minorEastAsia" w:hint="eastAsia"/>
          <w:color w:val="000000"/>
          <w:sz w:val="24"/>
          <w:szCs w:val="24"/>
        </w:rPr>
        <w:t>2.其他需要提示的事项</w:t>
      </w:r>
    </w:p>
    <w:p w:rsidR="00F51209" w:rsidRPr="005358BD" w:rsidRDefault="00F51209" w:rsidP="00F51209">
      <w:pPr>
        <w:spacing w:line="360" w:lineRule="auto"/>
        <w:ind w:firstLineChars="200" w:firstLine="480"/>
        <w:rPr>
          <w:rFonts w:asciiTheme="minorEastAsia" w:eastAsiaTheme="minorEastAsia" w:hAnsiTheme="minorEastAsia"/>
          <w:color w:val="000000"/>
          <w:sz w:val="24"/>
        </w:rPr>
      </w:pPr>
      <w:r w:rsidRPr="00E81E5D">
        <w:rPr>
          <w:rFonts w:eastAsiaTheme="minorEastAsia"/>
          <w:color w:val="000000"/>
          <w:sz w:val="24"/>
        </w:rPr>
        <w:t xml:space="preserve">(1) </w:t>
      </w:r>
      <w:r w:rsidRPr="005358BD">
        <w:rPr>
          <w:rFonts w:asciiTheme="minorEastAsia" w:eastAsiaTheme="minorEastAsia" w:hAnsiTheme="minorEastAsia" w:hint="eastAsia"/>
          <w:color w:val="000000"/>
          <w:sz w:val="24"/>
        </w:rPr>
        <w:t>本次暂停相关业务针对本基金所有基金份额类别（人民币份额基金代码为</w:t>
      </w:r>
      <w:r w:rsidRPr="00E81E5D">
        <w:rPr>
          <w:rFonts w:eastAsiaTheme="minorEastAsia"/>
          <w:color w:val="000000"/>
          <w:sz w:val="24"/>
        </w:rPr>
        <w:t>161127</w:t>
      </w:r>
      <w:r w:rsidRPr="005358BD">
        <w:rPr>
          <w:rFonts w:asciiTheme="minorEastAsia" w:eastAsiaTheme="minorEastAsia" w:hAnsiTheme="minorEastAsia" w:hint="eastAsia"/>
          <w:color w:val="000000"/>
          <w:sz w:val="24"/>
        </w:rPr>
        <w:t>，美元份额基金代码为</w:t>
      </w:r>
      <w:r w:rsidRPr="00E81E5D">
        <w:rPr>
          <w:rFonts w:eastAsiaTheme="minorEastAsia"/>
          <w:color w:val="000000"/>
          <w:sz w:val="24"/>
        </w:rPr>
        <w:t>003720</w:t>
      </w:r>
      <w:r w:rsidRPr="005358BD">
        <w:rPr>
          <w:rFonts w:asciiTheme="minorEastAsia" w:eastAsiaTheme="minorEastAsia" w:hAnsiTheme="minorEastAsia" w:hint="eastAsia"/>
          <w:color w:val="000000"/>
          <w:sz w:val="24"/>
        </w:rPr>
        <w:t>）；</w:t>
      </w:r>
    </w:p>
    <w:p w:rsidR="00CF4FFE" w:rsidRPr="005358BD" w:rsidRDefault="00CF4FFE" w:rsidP="00CF4FFE">
      <w:pPr>
        <w:spacing w:line="360" w:lineRule="auto"/>
        <w:ind w:firstLineChars="200" w:firstLine="480"/>
        <w:rPr>
          <w:rFonts w:asciiTheme="minorEastAsia" w:eastAsiaTheme="minorEastAsia" w:hAnsiTheme="minorEastAsia"/>
          <w:color w:val="000000"/>
          <w:sz w:val="24"/>
        </w:rPr>
      </w:pPr>
      <w:r w:rsidRPr="00E81E5D">
        <w:rPr>
          <w:rFonts w:eastAsiaTheme="minorEastAsia"/>
          <w:color w:val="000000"/>
          <w:sz w:val="24"/>
        </w:rPr>
        <w:t>(</w:t>
      </w:r>
      <w:r w:rsidR="00F51209" w:rsidRPr="00E81E5D">
        <w:rPr>
          <w:rFonts w:eastAsiaTheme="minorEastAsia"/>
          <w:color w:val="000000"/>
          <w:sz w:val="24"/>
        </w:rPr>
        <w:t>2</w:t>
      </w:r>
      <w:r w:rsidRPr="00E81E5D">
        <w:rPr>
          <w:rFonts w:eastAsiaTheme="minorEastAsia"/>
          <w:color w:val="000000"/>
          <w:sz w:val="24"/>
        </w:rPr>
        <w:t xml:space="preserve">) </w:t>
      </w:r>
      <w:r w:rsidRPr="005358BD">
        <w:rPr>
          <w:rFonts w:asciiTheme="minorEastAsia" w:eastAsiaTheme="minorEastAsia" w:hAnsiTheme="minorEastAsia" w:hint="eastAsia"/>
          <w:color w:val="000000"/>
          <w:sz w:val="24"/>
        </w:rPr>
        <w:t>若境外主要市场节假日安排发生变化，本基金管理人将进行相应调整并</w:t>
      </w:r>
      <w:r w:rsidRPr="005358BD">
        <w:rPr>
          <w:rFonts w:asciiTheme="minorEastAsia" w:eastAsiaTheme="minorEastAsia" w:hAnsiTheme="minorEastAsia" w:hint="eastAsia"/>
          <w:color w:val="000000"/>
          <w:sz w:val="24"/>
        </w:rPr>
        <w:lastRenderedPageBreak/>
        <w:t>公告</w:t>
      </w:r>
      <w:r w:rsidR="00F51209" w:rsidRPr="005358BD">
        <w:rPr>
          <w:rFonts w:asciiTheme="minorEastAsia" w:eastAsiaTheme="minorEastAsia" w:hAnsiTheme="minorEastAsia" w:hint="eastAsia"/>
          <w:color w:val="000000"/>
          <w:sz w:val="24"/>
        </w:rPr>
        <w:t>；</w:t>
      </w:r>
    </w:p>
    <w:p w:rsidR="00CF4FFE" w:rsidRPr="005358BD" w:rsidRDefault="00CF4FFE" w:rsidP="00CF4FFE">
      <w:pPr>
        <w:spacing w:line="360" w:lineRule="auto"/>
        <w:ind w:firstLineChars="200" w:firstLine="480"/>
        <w:rPr>
          <w:rFonts w:asciiTheme="minorEastAsia" w:eastAsiaTheme="minorEastAsia" w:hAnsiTheme="minorEastAsia"/>
          <w:color w:val="000000"/>
          <w:sz w:val="24"/>
        </w:rPr>
      </w:pPr>
      <w:r w:rsidRPr="00E81E5D">
        <w:rPr>
          <w:rFonts w:eastAsiaTheme="minorEastAsia"/>
          <w:color w:val="000000"/>
          <w:sz w:val="24"/>
        </w:rPr>
        <w:t>(</w:t>
      </w:r>
      <w:r w:rsidR="00F51209" w:rsidRPr="00E81E5D">
        <w:rPr>
          <w:rFonts w:eastAsiaTheme="minorEastAsia"/>
          <w:color w:val="000000"/>
          <w:sz w:val="24"/>
        </w:rPr>
        <w:t>3</w:t>
      </w:r>
      <w:r w:rsidRPr="00E81E5D">
        <w:rPr>
          <w:rFonts w:eastAsiaTheme="minorEastAsia"/>
          <w:color w:val="000000"/>
          <w:sz w:val="24"/>
        </w:rPr>
        <w:t xml:space="preserve">) </w:t>
      </w:r>
      <w:r w:rsidRPr="005358BD">
        <w:rPr>
          <w:rFonts w:asciiTheme="minorEastAsia" w:eastAsiaTheme="minorEastAsia" w:hAnsiTheme="minorEastAsia" w:hint="eastAsia"/>
          <w:color w:val="000000"/>
          <w:sz w:val="24"/>
        </w:rPr>
        <w:t>投资者可通过本基金各销售机构及以下途径咨询有关详情：</w:t>
      </w:r>
    </w:p>
    <w:p w:rsidR="00CF4FFE" w:rsidRPr="005358BD" w:rsidRDefault="00CF4FFE" w:rsidP="00CF4FFE">
      <w:pPr>
        <w:spacing w:line="360" w:lineRule="auto"/>
        <w:ind w:firstLineChars="200" w:firstLine="480"/>
        <w:rPr>
          <w:rFonts w:asciiTheme="minorEastAsia" w:eastAsiaTheme="minorEastAsia" w:hAnsiTheme="minorEastAsia"/>
          <w:color w:val="000000"/>
          <w:sz w:val="24"/>
        </w:rPr>
      </w:pPr>
      <w:r w:rsidRPr="00E81E5D">
        <w:rPr>
          <w:rFonts w:eastAsiaTheme="minorEastAsia"/>
          <w:color w:val="000000"/>
          <w:sz w:val="24"/>
        </w:rPr>
        <w:t xml:space="preserve">   1) </w:t>
      </w:r>
      <w:r w:rsidRPr="005358BD">
        <w:rPr>
          <w:rFonts w:asciiTheme="minorEastAsia" w:eastAsiaTheme="minorEastAsia" w:hAnsiTheme="minorEastAsia" w:hint="eastAsia"/>
          <w:color w:val="000000"/>
          <w:sz w:val="24"/>
        </w:rPr>
        <w:t>易方达基金管理有限公司网站：</w:t>
      </w:r>
      <w:r w:rsidRPr="00E81E5D">
        <w:rPr>
          <w:rFonts w:eastAsiaTheme="minorEastAsia"/>
          <w:color w:val="000000"/>
          <w:sz w:val="24"/>
        </w:rPr>
        <w:t>www.efunds.com.cn</w:t>
      </w:r>
      <w:r w:rsidRPr="005358BD">
        <w:rPr>
          <w:rFonts w:asciiTheme="minorEastAsia" w:eastAsiaTheme="minorEastAsia" w:hAnsiTheme="minorEastAsia" w:hint="eastAsia"/>
          <w:color w:val="000000"/>
          <w:sz w:val="24"/>
        </w:rPr>
        <w:t>；</w:t>
      </w:r>
    </w:p>
    <w:p w:rsidR="00CF4FFE" w:rsidRPr="005358BD" w:rsidRDefault="00CF4FFE" w:rsidP="00CF4FFE">
      <w:pPr>
        <w:spacing w:line="360" w:lineRule="auto"/>
        <w:ind w:firstLineChars="200" w:firstLine="480"/>
        <w:rPr>
          <w:rFonts w:asciiTheme="minorEastAsia" w:eastAsiaTheme="minorEastAsia" w:hAnsiTheme="minorEastAsia"/>
          <w:color w:val="000000"/>
          <w:sz w:val="24"/>
        </w:rPr>
      </w:pPr>
      <w:r w:rsidRPr="00E81E5D">
        <w:rPr>
          <w:rFonts w:eastAsiaTheme="minorEastAsia"/>
          <w:color w:val="000000"/>
          <w:sz w:val="24"/>
        </w:rPr>
        <w:t xml:space="preserve">　</w:t>
      </w:r>
      <w:r w:rsidRPr="00E81E5D">
        <w:rPr>
          <w:rFonts w:eastAsiaTheme="minorEastAsia"/>
          <w:color w:val="000000"/>
          <w:sz w:val="24"/>
        </w:rPr>
        <w:t xml:space="preserve"> 2) </w:t>
      </w:r>
      <w:r w:rsidRPr="005358BD">
        <w:rPr>
          <w:rFonts w:asciiTheme="minorEastAsia" w:eastAsiaTheme="minorEastAsia" w:hAnsiTheme="minorEastAsia" w:hint="eastAsia"/>
          <w:color w:val="000000"/>
          <w:sz w:val="24"/>
        </w:rPr>
        <w:t>易方达基金管理有限公司客户服务热线：</w:t>
      </w:r>
      <w:r w:rsidRPr="00E81E5D">
        <w:rPr>
          <w:rFonts w:eastAsiaTheme="minorEastAsia"/>
          <w:color w:val="000000"/>
          <w:sz w:val="24"/>
        </w:rPr>
        <w:t>400 881 8088</w:t>
      </w:r>
      <w:r w:rsidRPr="005358BD">
        <w:rPr>
          <w:rFonts w:asciiTheme="minorEastAsia" w:eastAsiaTheme="minorEastAsia" w:hAnsiTheme="minorEastAsia" w:hint="eastAsia"/>
          <w:color w:val="000000"/>
          <w:sz w:val="24"/>
        </w:rPr>
        <w:t>；</w:t>
      </w:r>
    </w:p>
    <w:p w:rsidR="00CF4FFE" w:rsidRDefault="00CF4FFE" w:rsidP="00CF4FFE">
      <w:pPr>
        <w:spacing w:line="360" w:lineRule="auto"/>
        <w:ind w:firstLineChars="200" w:firstLine="480"/>
        <w:rPr>
          <w:rFonts w:asciiTheme="minorEastAsia" w:eastAsiaTheme="minorEastAsia" w:hAnsiTheme="minorEastAsia"/>
          <w:color w:val="000000"/>
          <w:sz w:val="24"/>
        </w:rPr>
      </w:pPr>
      <w:r w:rsidRPr="005358BD">
        <w:rPr>
          <w:rFonts w:asciiTheme="minorEastAsia" w:eastAsiaTheme="minorEastAsia" w:hAnsiTheme="minorEastAsia" w:hint="eastAsia"/>
          <w:color w:val="000000"/>
          <w:sz w:val="24"/>
        </w:rPr>
        <w:t>特此公告。</w:t>
      </w:r>
    </w:p>
    <w:p w:rsidR="0006038E" w:rsidRPr="005358BD" w:rsidRDefault="0006038E" w:rsidP="00CF4FFE">
      <w:pPr>
        <w:spacing w:line="360" w:lineRule="auto"/>
        <w:ind w:firstLineChars="200" w:firstLine="480"/>
        <w:rPr>
          <w:rFonts w:asciiTheme="minorEastAsia" w:eastAsiaTheme="minorEastAsia" w:hAnsiTheme="minorEastAsia"/>
          <w:color w:val="000000"/>
          <w:sz w:val="24"/>
        </w:rPr>
      </w:pPr>
    </w:p>
    <w:p w:rsidR="00CF4FFE" w:rsidRPr="005358BD" w:rsidRDefault="00CF4FFE" w:rsidP="00CF4FFE">
      <w:pPr>
        <w:spacing w:line="360" w:lineRule="auto"/>
        <w:ind w:firstLineChars="200" w:firstLine="480"/>
        <w:jc w:val="right"/>
        <w:rPr>
          <w:rFonts w:asciiTheme="minorEastAsia" w:eastAsiaTheme="minorEastAsia" w:hAnsiTheme="minorEastAsia"/>
          <w:color w:val="000000"/>
          <w:sz w:val="24"/>
        </w:rPr>
      </w:pPr>
      <w:r w:rsidRPr="005358BD">
        <w:rPr>
          <w:rFonts w:asciiTheme="minorEastAsia" w:eastAsiaTheme="minorEastAsia" w:hAnsiTheme="minorEastAsia" w:hint="eastAsia"/>
          <w:color w:val="000000"/>
          <w:sz w:val="24"/>
        </w:rPr>
        <w:t>易方达基金管理有限公司</w:t>
      </w:r>
    </w:p>
    <w:p w:rsidR="00E255CB" w:rsidRPr="005358BD" w:rsidRDefault="007E482D" w:rsidP="003C1735">
      <w:pPr>
        <w:spacing w:line="360" w:lineRule="auto"/>
        <w:ind w:firstLineChars="200" w:firstLine="480"/>
        <w:jc w:val="right"/>
        <w:rPr>
          <w:rFonts w:asciiTheme="minorEastAsia" w:eastAsiaTheme="minorEastAsia" w:hAnsiTheme="minorEastAsia"/>
          <w:sz w:val="24"/>
        </w:rPr>
      </w:pPr>
      <w:r w:rsidRPr="00E81E5D">
        <w:rPr>
          <w:rFonts w:eastAsiaTheme="minorEastAsia"/>
          <w:color w:val="000000"/>
          <w:sz w:val="24"/>
        </w:rPr>
        <w:t>20</w:t>
      </w:r>
      <w:r w:rsidR="006F4C69">
        <w:rPr>
          <w:rFonts w:eastAsiaTheme="minorEastAsia"/>
          <w:color w:val="000000"/>
          <w:sz w:val="24"/>
        </w:rPr>
        <w:t>20</w:t>
      </w:r>
      <w:r w:rsidRPr="005358BD">
        <w:rPr>
          <w:rFonts w:asciiTheme="minorEastAsia" w:eastAsiaTheme="minorEastAsia" w:hAnsiTheme="minorEastAsia" w:hint="eastAsia"/>
          <w:color w:val="000000"/>
          <w:sz w:val="24"/>
        </w:rPr>
        <w:t>年</w:t>
      </w:r>
      <w:r w:rsidR="00E454D0">
        <w:rPr>
          <w:rFonts w:eastAsiaTheme="minorEastAsia"/>
          <w:color w:val="000000"/>
          <w:sz w:val="24"/>
        </w:rPr>
        <w:t>6</w:t>
      </w:r>
      <w:r w:rsidRPr="005358BD">
        <w:rPr>
          <w:rFonts w:asciiTheme="minorEastAsia" w:eastAsiaTheme="minorEastAsia" w:hAnsiTheme="minorEastAsia" w:hint="eastAsia"/>
          <w:color w:val="000000"/>
          <w:sz w:val="24"/>
        </w:rPr>
        <w:t>月</w:t>
      </w:r>
      <w:r w:rsidR="00E454D0">
        <w:rPr>
          <w:rFonts w:eastAsiaTheme="minorEastAsia"/>
          <w:color w:val="000000"/>
          <w:sz w:val="24"/>
        </w:rPr>
        <w:t>3</w:t>
      </w:r>
      <w:bookmarkStart w:id="1" w:name="_GoBack"/>
      <w:bookmarkEnd w:id="1"/>
      <w:r w:rsidR="005B3F6B">
        <w:rPr>
          <w:rFonts w:eastAsiaTheme="minorEastAsia"/>
          <w:color w:val="000000"/>
          <w:sz w:val="24"/>
        </w:rPr>
        <w:t>0</w:t>
      </w:r>
      <w:r w:rsidRPr="005358BD">
        <w:rPr>
          <w:rFonts w:asciiTheme="minorEastAsia" w:eastAsiaTheme="minorEastAsia" w:hAnsiTheme="minorEastAsia" w:hint="eastAsia"/>
          <w:color w:val="000000"/>
          <w:sz w:val="24"/>
        </w:rPr>
        <w:t>日</w:t>
      </w:r>
    </w:p>
    <w:sectPr w:rsidR="00E255CB" w:rsidRPr="005358BD" w:rsidSect="00B120A5">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766" w:rsidRDefault="000E2766" w:rsidP="00CF4FFE">
      <w:r>
        <w:separator/>
      </w:r>
    </w:p>
  </w:endnote>
  <w:endnote w:type="continuationSeparator" w:id="0">
    <w:p w:rsidR="000E2766" w:rsidRDefault="000E2766" w:rsidP="00CF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A5" w:rsidRDefault="00454543" w:rsidP="00B120A5">
    <w:pPr>
      <w:pStyle w:val="a4"/>
      <w:jc w:val="center"/>
    </w:pPr>
    <w:r>
      <w:rPr>
        <w:rStyle w:val="a5"/>
      </w:rPr>
      <w:fldChar w:fldCharType="begin"/>
    </w:r>
    <w:r w:rsidR="00B120A5">
      <w:rPr>
        <w:rStyle w:val="a5"/>
      </w:rPr>
      <w:instrText xml:space="preserve"> PAGE </w:instrText>
    </w:r>
    <w:r>
      <w:rPr>
        <w:rStyle w:val="a5"/>
      </w:rPr>
      <w:fldChar w:fldCharType="separate"/>
    </w:r>
    <w:r w:rsidR="00E454D0">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766" w:rsidRDefault="000E2766" w:rsidP="00CF4FFE">
      <w:r>
        <w:separator/>
      </w:r>
    </w:p>
  </w:footnote>
  <w:footnote w:type="continuationSeparator" w:id="0">
    <w:p w:rsidR="000E2766" w:rsidRDefault="000E2766" w:rsidP="00CF4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A5" w:rsidRPr="004649DF" w:rsidRDefault="00B120A5" w:rsidP="00B120A5">
    <w:pPr>
      <w:pStyle w:val="a3"/>
      <w:rPr>
        <w:rStyle w:val="a5"/>
      </w:rPr>
    </w:pPr>
    <w:r>
      <w:rPr>
        <w:rStyle w:val="a5"/>
        <w:rFonts w:hint="eastAsia"/>
      </w:rPr>
      <w:t xml:space="preserve">                                             </w:t>
    </w:r>
  </w:p>
  <w:p w:rsidR="00B120A5" w:rsidRPr="004649DF" w:rsidRDefault="00B120A5" w:rsidP="00B120A5">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0C"/>
    <w:rsid w:val="000040EC"/>
    <w:rsid w:val="00016C7C"/>
    <w:rsid w:val="00020F6D"/>
    <w:rsid w:val="00024B91"/>
    <w:rsid w:val="0006038E"/>
    <w:rsid w:val="0006351E"/>
    <w:rsid w:val="000A54D6"/>
    <w:rsid w:val="000B6334"/>
    <w:rsid w:val="000B6E70"/>
    <w:rsid w:val="000B75D2"/>
    <w:rsid w:val="000E198C"/>
    <w:rsid w:val="000E24F8"/>
    <w:rsid w:val="000E2766"/>
    <w:rsid w:val="000E5C48"/>
    <w:rsid w:val="000E785A"/>
    <w:rsid w:val="0013014B"/>
    <w:rsid w:val="00154712"/>
    <w:rsid w:val="00204B6B"/>
    <w:rsid w:val="00227372"/>
    <w:rsid w:val="0024190B"/>
    <w:rsid w:val="00270B1E"/>
    <w:rsid w:val="00271D28"/>
    <w:rsid w:val="002F1B00"/>
    <w:rsid w:val="00317605"/>
    <w:rsid w:val="003241C4"/>
    <w:rsid w:val="00327721"/>
    <w:rsid w:val="003621E5"/>
    <w:rsid w:val="003C129F"/>
    <w:rsid w:val="003C1735"/>
    <w:rsid w:val="003F48DC"/>
    <w:rsid w:val="003F58E2"/>
    <w:rsid w:val="0040521B"/>
    <w:rsid w:val="0041080C"/>
    <w:rsid w:val="00446361"/>
    <w:rsid w:val="00454543"/>
    <w:rsid w:val="00482C8F"/>
    <w:rsid w:val="00490B19"/>
    <w:rsid w:val="005219CC"/>
    <w:rsid w:val="00534171"/>
    <w:rsid w:val="005358BD"/>
    <w:rsid w:val="005436A4"/>
    <w:rsid w:val="005752B4"/>
    <w:rsid w:val="00575AC3"/>
    <w:rsid w:val="005B3F6B"/>
    <w:rsid w:val="005D07C5"/>
    <w:rsid w:val="005D4899"/>
    <w:rsid w:val="00601E83"/>
    <w:rsid w:val="00667190"/>
    <w:rsid w:val="00680ADC"/>
    <w:rsid w:val="00682ED3"/>
    <w:rsid w:val="006A6CC5"/>
    <w:rsid w:val="006D1EA5"/>
    <w:rsid w:val="006F4C69"/>
    <w:rsid w:val="0070669A"/>
    <w:rsid w:val="00725EA7"/>
    <w:rsid w:val="00736C4F"/>
    <w:rsid w:val="00775B54"/>
    <w:rsid w:val="007C539C"/>
    <w:rsid w:val="007E482D"/>
    <w:rsid w:val="007E7F41"/>
    <w:rsid w:val="007F10C6"/>
    <w:rsid w:val="0080502A"/>
    <w:rsid w:val="00843459"/>
    <w:rsid w:val="0087080A"/>
    <w:rsid w:val="00897E6B"/>
    <w:rsid w:val="008D0B46"/>
    <w:rsid w:val="0091559C"/>
    <w:rsid w:val="00946AE6"/>
    <w:rsid w:val="00981B09"/>
    <w:rsid w:val="009D16CE"/>
    <w:rsid w:val="00A10DE5"/>
    <w:rsid w:val="00A44401"/>
    <w:rsid w:val="00A713F4"/>
    <w:rsid w:val="00A76183"/>
    <w:rsid w:val="00AD2E70"/>
    <w:rsid w:val="00AD320B"/>
    <w:rsid w:val="00B0053C"/>
    <w:rsid w:val="00B012D0"/>
    <w:rsid w:val="00B120A5"/>
    <w:rsid w:val="00B2000A"/>
    <w:rsid w:val="00B647D3"/>
    <w:rsid w:val="00B70657"/>
    <w:rsid w:val="00B97C2E"/>
    <w:rsid w:val="00BF4531"/>
    <w:rsid w:val="00C15F59"/>
    <w:rsid w:val="00C411D9"/>
    <w:rsid w:val="00C47464"/>
    <w:rsid w:val="00C56511"/>
    <w:rsid w:val="00C7283F"/>
    <w:rsid w:val="00C831B4"/>
    <w:rsid w:val="00C95904"/>
    <w:rsid w:val="00CC2ACA"/>
    <w:rsid w:val="00CC4865"/>
    <w:rsid w:val="00CD4719"/>
    <w:rsid w:val="00CF4FFE"/>
    <w:rsid w:val="00D54AED"/>
    <w:rsid w:val="00D566D7"/>
    <w:rsid w:val="00D70921"/>
    <w:rsid w:val="00D85D7B"/>
    <w:rsid w:val="00D9378A"/>
    <w:rsid w:val="00D95A49"/>
    <w:rsid w:val="00E106BF"/>
    <w:rsid w:val="00E13601"/>
    <w:rsid w:val="00E162E7"/>
    <w:rsid w:val="00E255CB"/>
    <w:rsid w:val="00E454D0"/>
    <w:rsid w:val="00E76418"/>
    <w:rsid w:val="00E81E5D"/>
    <w:rsid w:val="00E8612A"/>
    <w:rsid w:val="00E95923"/>
    <w:rsid w:val="00F1593C"/>
    <w:rsid w:val="00F27688"/>
    <w:rsid w:val="00F33A5A"/>
    <w:rsid w:val="00F425A8"/>
    <w:rsid w:val="00F44F36"/>
    <w:rsid w:val="00F51209"/>
    <w:rsid w:val="00F66CB8"/>
    <w:rsid w:val="00F70383"/>
    <w:rsid w:val="00FC1D1F"/>
    <w:rsid w:val="00FD179B"/>
    <w:rsid w:val="00FD6C2B"/>
    <w:rsid w:val="00FD6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6BE87CD-63D3-427A-BE03-96D7EDCF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FFE"/>
    <w:pPr>
      <w:widowControl w:val="0"/>
      <w:jc w:val="both"/>
    </w:pPr>
    <w:rPr>
      <w:rFonts w:ascii="Times New Roman" w:eastAsia="宋体" w:hAnsi="Times New Roman" w:cs="Times New Roman"/>
      <w:szCs w:val="24"/>
    </w:rPr>
  </w:style>
  <w:style w:type="paragraph" w:styleId="3">
    <w:name w:val="heading 3"/>
    <w:basedOn w:val="a"/>
    <w:next w:val="a"/>
    <w:link w:val="3Char"/>
    <w:qFormat/>
    <w:rsid w:val="00CF4FF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F4F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4FFE"/>
    <w:rPr>
      <w:sz w:val="18"/>
      <w:szCs w:val="18"/>
    </w:rPr>
  </w:style>
  <w:style w:type="paragraph" w:styleId="a4">
    <w:name w:val="footer"/>
    <w:basedOn w:val="a"/>
    <w:link w:val="Char0"/>
    <w:unhideWhenUsed/>
    <w:rsid w:val="00CF4F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4FFE"/>
    <w:rPr>
      <w:sz w:val="18"/>
      <w:szCs w:val="18"/>
    </w:rPr>
  </w:style>
  <w:style w:type="character" w:customStyle="1" w:styleId="3Char">
    <w:name w:val="标题 3 Char"/>
    <w:basedOn w:val="a0"/>
    <w:link w:val="3"/>
    <w:rsid w:val="00CF4FFE"/>
    <w:rPr>
      <w:rFonts w:ascii="Times New Roman" w:eastAsia="宋体" w:hAnsi="Times New Roman" w:cs="Times New Roman"/>
      <w:b/>
      <w:bCs/>
      <w:sz w:val="32"/>
      <w:szCs w:val="32"/>
    </w:rPr>
  </w:style>
  <w:style w:type="character" w:styleId="a5">
    <w:name w:val="page number"/>
    <w:basedOn w:val="a0"/>
    <w:rsid w:val="00CF4FFE"/>
  </w:style>
  <w:style w:type="paragraph" w:styleId="a6">
    <w:name w:val="Balloon Text"/>
    <w:basedOn w:val="a"/>
    <w:link w:val="Char1"/>
    <w:uiPriority w:val="99"/>
    <w:semiHidden/>
    <w:unhideWhenUsed/>
    <w:rsid w:val="00482C8F"/>
    <w:rPr>
      <w:sz w:val="18"/>
      <w:szCs w:val="18"/>
    </w:rPr>
  </w:style>
  <w:style w:type="character" w:customStyle="1" w:styleId="Char1">
    <w:name w:val="批注框文本 Char"/>
    <w:basedOn w:val="a0"/>
    <w:link w:val="a6"/>
    <w:uiPriority w:val="99"/>
    <w:semiHidden/>
    <w:rsid w:val="00482C8F"/>
    <w:rPr>
      <w:rFonts w:ascii="Times New Roman" w:eastAsia="宋体" w:hAnsi="Times New Roman" w:cs="Times New Roman"/>
      <w:sz w:val="18"/>
      <w:szCs w:val="18"/>
    </w:rPr>
  </w:style>
  <w:style w:type="paragraph" w:styleId="a7">
    <w:name w:val="Document Map"/>
    <w:basedOn w:val="a"/>
    <w:link w:val="Char2"/>
    <w:uiPriority w:val="99"/>
    <w:semiHidden/>
    <w:unhideWhenUsed/>
    <w:rsid w:val="00E8612A"/>
    <w:rPr>
      <w:rFonts w:ascii="宋体"/>
      <w:sz w:val="18"/>
      <w:szCs w:val="18"/>
    </w:rPr>
  </w:style>
  <w:style w:type="character" w:customStyle="1" w:styleId="Char2">
    <w:name w:val="文档结构图 Char"/>
    <w:basedOn w:val="a0"/>
    <w:link w:val="a7"/>
    <w:uiPriority w:val="99"/>
    <w:semiHidden/>
    <w:rsid w:val="00E8612A"/>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221099">
      <w:bodyDiv w:val="1"/>
      <w:marLeft w:val="0"/>
      <w:marRight w:val="0"/>
      <w:marTop w:val="0"/>
      <w:marBottom w:val="0"/>
      <w:divBdr>
        <w:top w:val="none" w:sz="0" w:space="0" w:color="auto"/>
        <w:left w:val="none" w:sz="0" w:space="0" w:color="auto"/>
        <w:bottom w:val="none" w:sz="0" w:space="0" w:color="auto"/>
        <w:right w:val="none" w:sz="0" w:space="0" w:color="auto"/>
      </w:divBdr>
    </w:div>
    <w:div w:id="144403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145</Words>
  <Characters>830</Characters>
  <Application>Microsoft Office Word</Application>
  <DocSecurity>0</DocSecurity>
  <Lines>6</Lines>
  <Paragraphs>1</Paragraphs>
  <ScaleCrop>false</ScaleCrop>
  <Company>E FUND</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白玥明</dc:creator>
  <cp:keywords/>
  <dc:description/>
  <cp:lastModifiedBy>涂博谦</cp:lastModifiedBy>
  <cp:revision>5</cp:revision>
  <dcterms:created xsi:type="dcterms:W3CDTF">2020-03-31T01:51:00Z</dcterms:created>
  <dcterms:modified xsi:type="dcterms:W3CDTF">2020-06-02T02:06:00Z</dcterms:modified>
</cp:coreProperties>
</file>