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DB" w:rsidRPr="00891078" w:rsidRDefault="008472DB" w:rsidP="008472DB">
      <w:pPr>
        <w:widowControl/>
        <w:jc w:val="center"/>
        <w:rPr>
          <w:rFonts w:asciiTheme="minorEastAsia" w:eastAsiaTheme="minorEastAsia" w:hAnsiTheme="minorEastAsia" w:cs="宋体"/>
          <w:b/>
          <w:kern w:val="0"/>
          <w:sz w:val="30"/>
          <w:szCs w:val="30"/>
        </w:rPr>
      </w:pPr>
      <w:r w:rsidRPr="00891078">
        <w:rPr>
          <w:rFonts w:asciiTheme="minorEastAsia" w:eastAsiaTheme="minorEastAsia" w:hAnsiTheme="minorEastAsia" w:cs="宋体" w:hint="eastAsia"/>
          <w:b/>
          <w:kern w:val="0"/>
          <w:sz w:val="30"/>
          <w:szCs w:val="30"/>
        </w:rPr>
        <w:t>易方达恒生中国企业交易型开放式指数证券投资基金联接基金</w:t>
      </w:r>
      <w:r w:rsidR="00E910E8" w:rsidRPr="00891078">
        <w:rPr>
          <w:rFonts w:eastAsiaTheme="minorEastAsia"/>
          <w:b/>
          <w:bCs/>
          <w:color w:val="000000"/>
          <w:sz w:val="30"/>
          <w:szCs w:val="30"/>
        </w:rPr>
        <w:t>20</w:t>
      </w:r>
      <w:r w:rsidR="00EF3FA2">
        <w:rPr>
          <w:rFonts w:eastAsiaTheme="minorEastAsia"/>
          <w:b/>
          <w:bCs/>
          <w:color w:val="000000"/>
          <w:sz w:val="30"/>
          <w:szCs w:val="30"/>
        </w:rPr>
        <w:t>20</w:t>
      </w:r>
      <w:r w:rsidR="00E910E8" w:rsidRPr="00891078">
        <w:rPr>
          <w:rFonts w:asciiTheme="minorEastAsia" w:eastAsiaTheme="minorEastAsia" w:hAnsiTheme="minorEastAsia" w:hint="eastAsia"/>
          <w:b/>
          <w:bCs/>
          <w:color w:val="000000"/>
          <w:sz w:val="30"/>
          <w:szCs w:val="30"/>
        </w:rPr>
        <w:t>年</w:t>
      </w:r>
      <w:r w:rsidR="004E503E">
        <w:rPr>
          <w:rFonts w:eastAsiaTheme="minorEastAsia"/>
          <w:b/>
          <w:bCs/>
          <w:color w:val="000000"/>
          <w:sz w:val="30"/>
          <w:szCs w:val="30"/>
        </w:rPr>
        <w:t>7</w:t>
      </w:r>
      <w:r w:rsidR="00D03D40" w:rsidRPr="00891078">
        <w:rPr>
          <w:rFonts w:asciiTheme="minorEastAsia" w:eastAsiaTheme="minorEastAsia" w:hAnsiTheme="minorEastAsia"/>
          <w:b/>
          <w:bCs/>
          <w:color w:val="000000"/>
          <w:sz w:val="30"/>
          <w:szCs w:val="30"/>
        </w:rPr>
        <w:t>月</w:t>
      </w:r>
      <w:r w:rsidR="004E503E">
        <w:rPr>
          <w:rFonts w:eastAsiaTheme="minorEastAsia"/>
          <w:b/>
          <w:bCs/>
          <w:color w:val="000000"/>
          <w:sz w:val="30"/>
          <w:szCs w:val="30"/>
        </w:rPr>
        <w:t>1</w:t>
      </w:r>
      <w:r w:rsidR="00A331E7" w:rsidRPr="00891078">
        <w:rPr>
          <w:rFonts w:asciiTheme="minorEastAsia" w:eastAsiaTheme="minorEastAsia" w:hAnsiTheme="minorEastAsia"/>
          <w:b/>
          <w:bCs/>
          <w:color w:val="000000"/>
          <w:sz w:val="30"/>
          <w:szCs w:val="30"/>
        </w:rPr>
        <w:t>日</w:t>
      </w:r>
      <w:r w:rsidRPr="00891078">
        <w:rPr>
          <w:rFonts w:asciiTheme="minorEastAsia" w:eastAsiaTheme="minorEastAsia" w:hAnsiTheme="minorEastAsia" w:cs="宋体" w:hint="eastAsia"/>
          <w:b/>
          <w:kern w:val="0"/>
          <w:sz w:val="30"/>
          <w:szCs w:val="30"/>
        </w:rPr>
        <w:t>暂停申购、赎回、定期定额投资</w:t>
      </w:r>
      <w:r w:rsidR="00B30231" w:rsidRPr="00891078">
        <w:rPr>
          <w:rFonts w:asciiTheme="minorEastAsia" w:eastAsiaTheme="minorEastAsia" w:hAnsiTheme="minorEastAsia" w:cs="宋体" w:hint="eastAsia"/>
          <w:b/>
          <w:kern w:val="0"/>
          <w:sz w:val="30"/>
          <w:szCs w:val="30"/>
        </w:rPr>
        <w:t>业务的</w:t>
      </w:r>
      <w:r w:rsidRPr="00891078">
        <w:rPr>
          <w:rFonts w:asciiTheme="minorEastAsia" w:eastAsiaTheme="minorEastAsia" w:hAnsiTheme="minorEastAsia" w:cs="宋体" w:hint="eastAsia"/>
          <w:b/>
          <w:kern w:val="0"/>
          <w:sz w:val="30"/>
          <w:szCs w:val="30"/>
        </w:rPr>
        <w:t>公告</w:t>
      </w:r>
    </w:p>
    <w:p w:rsidR="008D1586" w:rsidRPr="004B5360" w:rsidRDefault="008472DB" w:rsidP="004B5360">
      <w:pPr>
        <w:spacing w:line="560" w:lineRule="exact"/>
        <w:jc w:val="center"/>
        <w:rPr>
          <w:rFonts w:asciiTheme="minorEastAsia" w:eastAsiaTheme="minorEastAsia" w:hAnsiTheme="minorEastAsia"/>
          <w:b/>
          <w:color w:val="000000"/>
          <w:sz w:val="24"/>
          <w:szCs w:val="24"/>
        </w:rPr>
      </w:pPr>
      <w:r w:rsidRPr="008D1586">
        <w:rPr>
          <w:rFonts w:asciiTheme="minorEastAsia" w:eastAsiaTheme="minorEastAsia" w:hAnsiTheme="minorEastAsia"/>
          <w:b/>
          <w:color w:val="000000"/>
          <w:sz w:val="24"/>
          <w:szCs w:val="24"/>
        </w:rPr>
        <w:t>公告送出日期：</w:t>
      </w:r>
      <w:r w:rsidR="00E910E8" w:rsidRPr="00891078">
        <w:rPr>
          <w:rFonts w:eastAsiaTheme="minorEastAsia"/>
          <w:b/>
          <w:sz w:val="24"/>
        </w:rPr>
        <w:t>20</w:t>
      </w:r>
      <w:r w:rsidR="00EF3FA2">
        <w:rPr>
          <w:rFonts w:eastAsiaTheme="minorEastAsia"/>
          <w:b/>
          <w:sz w:val="24"/>
        </w:rPr>
        <w:t>20</w:t>
      </w:r>
      <w:r w:rsidR="00E910E8" w:rsidRPr="004E1698">
        <w:rPr>
          <w:rFonts w:asciiTheme="minorEastAsia" w:eastAsiaTheme="minorEastAsia" w:hAnsiTheme="minorEastAsia" w:hint="eastAsia"/>
          <w:b/>
          <w:sz w:val="24"/>
        </w:rPr>
        <w:t>年</w:t>
      </w:r>
      <w:r w:rsidR="004E503E">
        <w:rPr>
          <w:rFonts w:eastAsiaTheme="minorEastAsia"/>
          <w:b/>
          <w:sz w:val="24"/>
        </w:rPr>
        <w:t>6</w:t>
      </w:r>
      <w:r w:rsidR="00E910E8" w:rsidRPr="004E1698">
        <w:rPr>
          <w:rFonts w:asciiTheme="minorEastAsia" w:eastAsiaTheme="minorEastAsia" w:hAnsiTheme="minorEastAsia" w:hint="eastAsia"/>
          <w:b/>
          <w:sz w:val="24"/>
        </w:rPr>
        <w:t>月</w:t>
      </w:r>
      <w:r w:rsidR="00021CF8">
        <w:rPr>
          <w:rFonts w:eastAsiaTheme="minorEastAsia"/>
          <w:b/>
          <w:sz w:val="24"/>
        </w:rPr>
        <w:t>2</w:t>
      </w:r>
      <w:r w:rsidR="004E503E">
        <w:rPr>
          <w:rFonts w:eastAsiaTheme="minorEastAsia"/>
          <w:b/>
          <w:sz w:val="24"/>
        </w:rPr>
        <w:t>4</w:t>
      </w:r>
      <w:r w:rsidR="00E910E8" w:rsidRPr="004E1698">
        <w:rPr>
          <w:rFonts w:asciiTheme="minorEastAsia" w:eastAsiaTheme="minorEastAsia" w:hAnsiTheme="minorEastAsia" w:hint="eastAsia"/>
          <w:b/>
          <w:sz w:val="24"/>
        </w:rPr>
        <w:t>日</w:t>
      </w:r>
    </w:p>
    <w:p w:rsidR="00D327FA" w:rsidRPr="008D1586" w:rsidRDefault="008D1586" w:rsidP="008D1586">
      <w:pPr>
        <w:pStyle w:val="3"/>
        <w:keepNext w:val="0"/>
        <w:keepLines w:val="0"/>
        <w:spacing w:before="0" w:after="0" w:line="360" w:lineRule="auto"/>
        <w:rPr>
          <w:rFonts w:ascii="宋体" w:hAnsi="宋体"/>
          <w:bCs w:val="0"/>
          <w:sz w:val="24"/>
          <w:szCs w:val="24"/>
        </w:rPr>
      </w:pPr>
      <w:bookmarkStart w:id="0" w:name="_Toc275961405"/>
      <w:r w:rsidRPr="00891078">
        <w:rPr>
          <w:rFonts w:eastAsiaTheme="minorEastAsia"/>
          <w:bCs w:val="0"/>
          <w:sz w:val="24"/>
          <w:szCs w:val="24"/>
        </w:rPr>
        <w:t>1.</w:t>
      </w:r>
      <w:r w:rsidR="00D327FA" w:rsidRPr="008D1586">
        <w:rPr>
          <w:rFonts w:ascii="宋体" w:hAnsi="宋体"/>
          <w:bCs w:val="0"/>
          <w:sz w:val="24"/>
          <w:szCs w:val="24"/>
        </w:rPr>
        <w:t>公告基本信息</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038"/>
        <w:gridCol w:w="3055"/>
      </w:tblGrid>
      <w:tr w:rsidR="00AB0664" w:rsidRPr="00AB0664" w:rsidTr="00006460">
        <w:trPr>
          <w:trHeight w:val="310"/>
        </w:trPr>
        <w:tc>
          <w:tcPr>
            <w:tcW w:w="1328" w:type="pct"/>
            <w:shd w:val="clear" w:color="auto" w:fill="auto"/>
            <w:vAlign w:val="center"/>
            <w:hideMark/>
          </w:tcPr>
          <w:p w:rsidR="00AB0664" w:rsidRPr="00AB0664" w:rsidRDefault="00AB0664" w:rsidP="00891078">
            <w:pPr>
              <w:widowControl/>
              <w:rPr>
                <w:rFonts w:ascii="宋体" w:eastAsia="宋体" w:hAnsi="宋体" w:cs="宋体"/>
                <w:color w:val="000000"/>
                <w:kern w:val="0"/>
                <w:sz w:val="24"/>
                <w:szCs w:val="24"/>
              </w:rPr>
            </w:pPr>
            <w:bookmarkStart w:id="1" w:name="_Toc275961406"/>
            <w:r w:rsidRPr="00AB0664">
              <w:rPr>
                <w:rFonts w:ascii="宋体" w:eastAsia="宋体" w:hAnsi="宋体" w:cs="宋体" w:hint="eastAsia"/>
                <w:color w:val="000000"/>
                <w:kern w:val="0"/>
                <w:sz w:val="24"/>
                <w:szCs w:val="24"/>
              </w:rPr>
              <w:t>基金名称</w:t>
            </w:r>
          </w:p>
        </w:tc>
        <w:tc>
          <w:tcPr>
            <w:tcW w:w="3672" w:type="pct"/>
            <w:gridSpan w:val="2"/>
            <w:shd w:val="clear" w:color="auto" w:fill="auto"/>
            <w:vAlign w:val="center"/>
            <w:hideMark/>
          </w:tcPr>
          <w:p w:rsidR="00AB0664" w:rsidRPr="00AB0664" w:rsidRDefault="00AB0664" w:rsidP="00891078">
            <w:pPr>
              <w:widowControl/>
              <w:rPr>
                <w:rFonts w:ascii="宋体" w:eastAsia="宋体" w:hAnsi="宋体" w:cs="宋体"/>
                <w:color w:val="000000"/>
                <w:kern w:val="0"/>
                <w:sz w:val="24"/>
                <w:szCs w:val="24"/>
              </w:rPr>
            </w:pPr>
            <w:r w:rsidRPr="00AB0664">
              <w:rPr>
                <w:rFonts w:ascii="宋体" w:eastAsia="宋体" w:hAnsi="宋体" w:cs="宋体" w:hint="eastAsia"/>
                <w:color w:val="000000"/>
                <w:kern w:val="0"/>
                <w:sz w:val="24"/>
                <w:szCs w:val="24"/>
              </w:rPr>
              <w:t>易方达恒生中国企业交易型开放式指数证券投资基金联接基金</w:t>
            </w:r>
          </w:p>
        </w:tc>
      </w:tr>
      <w:tr w:rsidR="00AB0664" w:rsidRPr="00AB0664" w:rsidTr="00006460">
        <w:trPr>
          <w:trHeight w:val="310"/>
        </w:trPr>
        <w:tc>
          <w:tcPr>
            <w:tcW w:w="1328" w:type="pct"/>
            <w:shd w:val="clear" w:color="auto" w:fill="auto"/>
            <w:vAlign w:val="center"/>
            <w:hideMark/>
          </w:tcPr>
          <w:p w:rsidR="00AB0664" w:rsidRPr="00AB0664" w:rsidRDefault="00AB0664" w:rsidP="00891078">
            <w:pPr>
              <w:widowControl/>
              <w:rPr>
                <w:rFonts w:ascii="宋体" w:eastAsia="宋体" w:hAnsi="宋体" w:cs="宋体"/>
                <w:color w:val="000000"/>
                <w:kern w:val="0"/>
                <w:sz w:val="24"/>
                <w:szCs w:val="24"/>
              </w:rPr>
            </w:pPr>
            <w:r w:rsidRPr="00AB0664">
              <w:rPr>
                <w:rFonts w:ascii="宋体" w:eastAsia="宋体" w:hAnsi="宋体" w:cs="宋体" w:hint="eastAsia"/>
                <w:color w:val="000000"/>
                <w:kern w:val="0"/>
                <w:sz w:val="24"/>
                <w:szCs w:val="24"/>
              </w:rPr>
              <w:t>基金简称</w:t>
            </w:r>
          </w:p>
        </w:tc>
        <w:tc>
          <w:tcPr>
            <w:tcW w:w="3672" w:type="pct"/>
            <w:gridSpan w:val="2"/>
            <w:shd w:val="clear" w:color="auto" w:fill="auto"/>
            <w:vAlign w:val="center"/>
            <w:hideMark/>
          </w:tcPr>
          <w:p w:rsidR="00AB0664" w:rsidRPr="00AB0664" w:rsidRDefault="00AB0664" w:rsidP="00891078">
            <w:pPr>
              <w:widowControl/>
              <w:rPr>
                <w:rFonts w:ascii="宋体" w:eastAsia="宋体" w:hAnsi="宋体" w:cs="宋体"/>
                <w:color w:val="000000"/>
                <w:kern w:val="0"/>
                <w:sz w:val="24"/>
                <w:szCs w:val="24"/>
              </w:rPr>
            </w:pPr>
            <w:r w:rsidRPr="00AB0664">
              <w:rPr>
                <w:rFonts w:ascii="宋体" w:eastAsia="宋体" w:hAnsi="宋体" w:cs="宋体" w:hint="eastAsia"/>
                <w:color w:val="000000"/>
                <w:kern w:val="0"/>
                <w:sz w:val="24"/>
                <w:szCs w:val="24"/>
              </w:rPr>
              <w:t>易方达恒生国企联接（</w:t>
            </w:r>
            <w:r w:rsidRPr="00AB0664">
              <w:rPr>
                <w:rFonts w:eastAsia="宋体"/>
                <w:color w:val="000000"/>
                <w:kern w:val="0"/>
                <w:sz w:val="24"/>
                <w:szCs w:val="24"/>
              </w:rPr>
              <w:t>QDII</w:t>
            </w:r>
            <w:r w:rsidRPr="00AB0664">
              <w:rPr>
                <w:rFonts w:ascii="宋体" w:eastAsia="宋体" w:hAnsi="宋体" w:cs="宋体" w:hint="eastAsia"/>
                <w:color w:val="000000"/>
                <w:kern w:val="0"/>
                <w:sz w:val="24"/>
                <w:szCs w:val="24"/>
              </w:rPr>
              <w:t>）</w:t>
            </w:r>
          </w:p>
        </w:tc>
      </w:tr>
      <w:tr w:rsidR="00AB0664" w:rsidRPr="00AB0664" w:rsidTr="00006460">
        <w:trPr>
          <w:trHeight w:val="320"/>
        </w:trPr>
        <w:tc>
          <w:tcPr>
            <w:tcW w:w="1328" w:type="pct"/>
            <w:shd w:val="clear" w:color="auto" w:fill="auto"/>
            <w:vAlign w:val="center"/>
            <w:hideMark/>
          </w:tcPr>
          <w:p w:rsidR="00AB0664" w:rsidRPr="00AB0664" w:rsidRDefault="00AB0664" w:rsidP="00891078">
            <w:pPr>
              <w:widowControl/>
              <w:rPr>
                <w:rFonts w:ascii="宋体" w:eastAsia="宋体" w:hAnsi="宋体" w:cs="宋体"/>
                <w:color w:val="000000"/>
                <w:kern w:val="0"/>
                <w:sz w:val="24"/>
                <w:szCs w:val="24"/>
              </w:rPr>
            </w:pPr>
            <w:r w:rsidRPr="00AB0664">
              <w:rPr>
                <w:rFonts w:ascii="宋体" w:eastAsia="宋体" w:hAnsi="宋体" w:cs="宋体" w:hint="eastAsia"/>
                <w:color w:val="000000"/>
                <w:kern w:val="0"/>
                <w:sz w:val="24"/>
                <w:szCs w:val="24"/>
              </w:rPr>
              <w:t>基金主代码</w:t>
            </w:r>
          </w:p>
        </w:tc>
        <w:tc>
          <w:tcPr>
            <w:tcW w:w="3672" w:type="pct"/>
            <w:gridSpan w:val="2"/>
            <w:shd w:val="clear" w:color="auto" w:fill="auto"/>
            <w:vAlign w:val="center"/>
            <w:hideMark/>
          </w:tcPr>
          <w:p w:rsidR="00AB0664" w:rsidRPr="00AB0664" w:rsidRDefault="00AB0664" w:rsidP="00891078">
            <w:pPr>
              <w:widowControl/>
              <w:rPr>
                <w:rFonts w:eastAsia="宋体"/>
                <w:color w:val="000000"/>
                <w:kern w:val="0"/>
                <w:sz w:val="24"/>
                <w:szCs w:val="24"/>
              </w:rPr>
            </w:pPr>
            <w:r w:rsidRPr="00AB0664">
              <w:rPr>
                <w:rFonts w:eastAsia="宋体"/>
                <w:color w:val="000000"/>
                <w:kern w:val="0"/>
                <w:sz w:val="24"/>
                <w:szCs w:val="24"/>
              </w:rPr>
              <w:t>110031</w:t>
            </w:r>
          </w:p>
        </w:tc>
      </w:tr>
      <w:tr w:rsidR="00AB0664" w:rsidRPr="00AB0664" w:rsidTr="00006460">
        <w:trPr>
          <w:trHeight w:val="310"/>
        </w:trPr>
        <w:tc>
          <w:tcPr>
            <w:tcW w:w="1328" w:type="pct"/>
            <w:shd w:val="clear" w:color="auto" w:fill="auto"/>
            <w:vAlign w:val="center"/>
            <w:hideMark/>
          </w:tcPr>
          <w:p w:rsidR="00AB0664" w:rsidRPr="00AB0664" w:rsidRDefault="00AB0664" w:rsidP="00891078">
            <w:pPr>
              <w:widowControl/>
              <w:rPr>
                <w:rFonts w:ascii="宋体" w:eastAsia="宋体" w:hAnsi="宋体" w:cs="宋体"/>
                <w:color w:val="000000"/>
                <w:kern w:val="0"/>
                <w:sz w:val="24"/>
                <w:szCs w:val="24"/>
              </w:rPr>
            </w:pPr>
            <w:r w:rsidRPr="00AB0664">
              <w:rPr>
                <w:rFonts w:ascii="宋体" w:eastAsia="宋体" w:hAnsi="宋体" w:cs="宋体" w:hint="eastAsia"/>
                <w:color w:val="000000"/>
                <w:kern w:val="0"/>
                <w:sz w:val="24"/>
                <w:szCs w:val="24"/>
              </w:rPr>
              <w:t>基金管理人名称</w:t>
            </w:r>
          </w:p>
        </w:tc>
        <w:tc>
          <w:tcPr>
            <w:tcW w:w="3672" w:type="pct"/>
            <w:gridSpan w:val="2"/>
            <w:shd w:val="clear" w:color="auto" w:fill="auto"/>
            <w:vAlign w:val="center"/>
            <w:hideMark/>
          </w:tcPr>
          <w:p w:rsidR="00AB0664" w:rsidRPr="00AB0664" w:rsidRDefault="00AB0664" w:rsidP="00891078">
            <w:pPr>
              <w:widowControl/>
              <w:rPr>
                <w:rFonts w:ascii="宋体" w:eastAsia="宋体" w:hAnsi="宋体" w:cs="宋体"/>
                <w:color w:val="000000"/>
                <w:kern w:val="0"/>
                <w:sz w:val="24"/>
                <w:szCs w:val="24"/>
              </w:rPr>
            </w:pPr>
            <w:r w:rsidRPr="00AB0664">
              <w:rPr>
                <w:rFonts w:ascii="宋体" w:eastAsia="宋体" w:hAnsi="宋体" w:cs="宋体" w:hint="eastAsia"/>
                <w:color w:val="000000"/>
                <w:kern w:val="0"/>
                <w:sz w:val="24"/>
                <w:szCs w:val="24"/>
              </w:rPr>
              <w:t>易方达基金管理有限公司</w:t>
            </w:r>
          </w:p>
        </w:tc>
      </w:tr>
      <w:tr w:rsidR="00AB0664" w:rsidRPr="00AB0664" w:rsidTr="00006460">
        <w:trPr>
          <w:trHeight w:val="310"/>
        </w:trPr>
        <w:tc>
          <w:tcPr>
            <w:tcW w:w="1328" w:type="pct"/>
            <w:shd w:val="clear" w:color="auto" w:fill="auto"/>
            <w:vAlign w:val="center"/>
            <w:hideMark/>
          </w:tcPr>
          <w:p w:rsidR="00AB0664" w:rsidRPr="00AB0664" w:rsidRDefault="00AB0664" w:rsidP="00891078">
            <w:pPr>
              <w:widowControl/>
              <w:jc w:val="left"/>
              <w:rPr>
                <w:rFonts w:ascii="宋体" w:eastAsia="宋体" w:hAnsi="宋体" w:cs="宋体"/>
                <w:color w:val="000000"/>
                <w:kern w:val="0"/>
                <w:sz w:val="24"/>
                <w:szCs w:val="24"/>
              </w:rPr>
            </w:pPr>
            <w:r w:rsidRPr="00AB0664">
              <w:rPr>
                <w:rFonts w:ascii="宋体" w:eastAsia="宋体" w:hAnsi="宋体" w:cs="宋体" w:hint="eastAsia"/>
                <w:color w:val="000000"/>
                <w:kern w:val="0"/>
                <w:sz w:val="24"/>
                <w:szCs w:val="24"/>
              </w:rPr>
              <w:t>公告依据</w:t>
            </w:r>
          </w:p>
        </w:tc>
        <w:tc>
          <w:tcPr>
            <w:tcW w:w="3672" w:type="pct"/>
            <w:gridSpan w:val="2"/>
            <w:shd w:val="clear" w:color="auto" w:fill="auto"/>
            <w:vAlign w:val="center"/>
            <w:hideMark/>
          </w:tcPr>
          <w:p w:rsidR="00AB0664" w:rsidRPr="00AB0664" w:rsidRDefault="00540301" w:rsidP="0089107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根据</w:t>
            </w:r>
            <w:bookmarkStart w:id="2" w:name="_GoBack"/>
            <w:bookmarkEnd w:id="2"/>
            <w:r w:rsidR="00AB0664" w:rsidRPr="00AB0664">
              <w:rPr>
                <w:rFonts w:ascii="宋体" w:eastAsia="宋体" w:hAnsi="宋体" w:cs="宋体" w:hint="eastAsia"/>
                <w:color w:val="000000"/>
                <w:kern w:val="0"/>
                <w:sz w:val="24"/>
                <w:szCs w:val="24"/>
              </w:rPr>
              <w:t>《易</w:t>
            </w:r>
            <w:r w:rsidR="001710A3">
              <w:rPr>
                <w:rFonts w:ascii="宋体" w:eastAsia="宋体" w:hAnsi="宋体" w:cs="宋体" w:hint="eastAsia"/>
                <w:color w:val="000000"/>
                <w:kern w:val="0"/>
                <w:sz w:val="24"/>
                <w:szCs w:val="24"/>
              </w:rPr>
              <w:t>方达恒生中国企业交易型开放式指数证券投资基金联接基金基金合同》</w:t>
            </w:r>
            <w:r w:rsidR="00AB0664" w:rsidRPr="00AB0664">
              <w:rPr>
                <w:rFonts w:ascii="宋体" w:eastAsia="宋体" w:hAnsi="宋体" w:cs="宋体" w:hint="eastAsia"/>
                <w:color w:val="000000"/>
                <w:kern w:val="0"/>
                <w:sz w:val="24"/>
                <w:szCs w:val="24"/>
              </w:rPr>
              <w:t>《易方达恒生中国企业交易型开放式指数证券投资基金联接基金更新的招募说明书》的有关规定。</w:t>
            </w:r>
          </w:p>
        </w:tc>
      </w:tr>
      <w:tr w:rsidR="00AB0664" w:rsidRPr="00AB0664" w:rsidTr="00006460">
        <w:trPr>
          <w:trHeight w:val="320"/>
        </w:trPr>
        <w:tc>
          <w:tcPr>
            <w:tcW w:w="1328" w:type="pct"/>
            <w:vMerge w:val="restart"/>
            <w:shd w:val="clear" w:color="auto" w:fill="auto"/>
            <w:vAlign w:val="center"/>
            <w:hideMark/>
          </w:tcPr>
          <w:p w:rsidR="00AB0664" w:rsidRPr="00AB0664" w:rsidRDefault="00AB0664" w:rsidP="00891078">
            <w:pPr>
              <w:widowControl/>
              <w:rPr>
                <w:rFonts w:ascii="宋体" w:eastAsia="宋体" w:hAnsi="宋体" w:cs="宋体"/>
                <w:color w:val="000000"/>
                <w:kern w:val="0"/>
                <w:sz w:val="24"/>
                <w:szCs w:val="24"/>
              </w:rPr>
            </w:pPr>
            <w:r w:rsidRPr="00AB0664">
              <w:rPr>
                <w:rFonts w:ascii="宋体" w:eastAsia="宋体" w:hAnsi="宋体" w:cs="宋体" w:hint="eastAsia"/>
                <w:color w:val="000000"/>
                <w:kern w:val="0"/>
                <w:sz w:val="24"/>
                <w:szCs w:val="24"/>
              </w:rPr>
              <w:t>暂停相关业务的起始日及原因说明</w:t>
            </w:r>
          </w:p>
        </w:tc>
        <w:tc>
          <w:tcPr>
            <w:tcW w:w="1831" w:type="pct"/>
            <w:shd w:val="clear" w:color="auto" w:fill="auto"/>
            <w:vAlign w:val="center"/>
            <w:hideMark/>
          </w:tcPr>
          <w:p w:rsidR="00AB0664" w:rsidRPr="00AB0664" w:rsidRDefault="00AB0664" w:rsidP="00891078">
            <w:pPr>
              <w:widowControl/>
              <w:rPr>
                <w:rFonts w:ascii="宋体" w:eastAsia="宋体" w:hAnsi="宋体" w:cs="宋体"/>
                <w:color w:val="000000"/>
                <w:kern w:val="0"/>
                <w:sz w:val="24"/>
                <w:szCs w:val="24"/>
              </w:rPr>
            </w:pPr>
            <w:r w:rsidRPr="00AB0664">
              <w:rPr>
                <w:rFonts w:ascii="宋体" w:eastAsia="宋体" w:hAnsi="宋体" w:cs="宋体" w:hint="eastAsia"/>
                <w:color w:val="000000"/>
                <w:kern w:val="0"/>
                <w:sz w:val="24"/>
                <w:szCs w:val="24"/>
              </w:rPr>
              <w:t>暂停申购起始日</w:t>
            </w:r>
          </w:p>
        </w:tc>
        <w:tc>
          <w:tcPr>
            <w:tcW w:w="1841" w:type="pct"/>
            <w:shd w:val="clear" w:color="auto" w:fill="auto"/>
            <w:vAlign w:val="center"/>
            <w:hideMark/>
          </w:tcPr>
          <w:p w:rsidR="00AB0664" w:rsidRPr="00AB0664" w:rsidRDefault="00AB0664" w:rsidP="00891078">
            <w:pPr>
              <w:widowControl/>
              <w:rPr>
                <w:rFonts w:eastAsia="宋体"/>
                <w:color w:val="000000"/>
                <w:kern w:val="0"/>
                <w:sz w:val="24"/>
                <w:szCs w:val="24"/>
              </w:rPr>
            </w:pPr>
            <w:r w:rsidRPr="00AB0664">
              <w:rPr>
                <w:rFonts w:eastAsia="宋体"/>
                <w:color w:val="000000"/>
                <w:kern w:val="0"/>
                <w:sz w:val="24"/>
                <w:szCs w:val="24"/>
              </w:rPr>
              <w:t>20</w:t>
            </w:r>
            <w:r w:rsidR="00EF3FA2">
              <w:rPr>
                <w:rFonts w:eastAsia="宋体"/>
                <w:color w:val="000000"/>
                <w:kern w:val="0"/>
                <w:sz w:val="24"/>
                <w:szCs w:val="24"/>
              </w:rPr>
              <w:t>20</w:t>
            </w:r>
            <w:r w:rsidRPr="00AB0664">
              <w:rPr>
                <w:rFonts w:eastAsia="宋体"/>
                <w:color w:val="000000"/>
                <w:kern w:val="0"/>
                <w:sz w:val="24"/>
                <w:szCs w:val="24"/>
              </w:rPr>
              <w:t>年</w:t>
            </w:r>
            <w:r w:rsidR="004E503E">
              <w:rPr>
                <w:rFonts w:eastAsia="宋体"/>
                <w:color w:val="000000"/>
                <w:kern w:val="0"/>
                <w:sz w:val="24"/>
                <w:szCs w:val="24"/>
              </w:rPr>
              <w:t>7</w:t>
            </w:r>
            <w:r w:rsidRPr="00AB0664">
              <w:rPr>
                <w:rFonts w:eastAsia="宋体"/>
                <w:color w:val="000000"/>
                <w:kern w:val="0"/>
                <w:sz w:val="24"/>
                <w:szCs w:val="24"/>
              </w:rPr>
              <w:t>月</w:t>
            </w:r>
            <w:r w:rsidR="004E503E">
              <w:rPr>
                <w:rFonts w:eastAsia="宋体"/>
                <w:color w:val="000000"/>
                <w:kern w:val="0"/>
                <w:sz w:val="24"/>
                <w:szCs w:val="24"/>
              </w:rPr>
              <w:t>1</w:t>
            </w:r>
            <w:r w:rsidRPr="00AB0664">
              <w:rPr>
                <w:rFonts w:eastAsia="宋体"/>
                <w:color w:val="000000"/>
                <w:kern w:val="0"/>
                <w:sz w:val="24"/>
                <w:szCs w:val="24"/>
              </w:rPr>
              <w:t>日</w:t>
            </w:r>
          </w:p>
        </w:tc>
      </w:tr>
      <w:tr w:rsidR="00AB0664" w:rsidRPr="00AB0664" w:rsidTr="00006460">
        <w:trPr>
          <w:trHeight w:val="320"/>
        </w:trPr>
        <w:tc>
          <w:tcPr>
            <w:tcW w:w="1328" w:type="pct"/>
            <w:vMerge/>
            <w:vAlign w:val="center"/>
            <w:hideMark/>
          </w:tcPr>
          <w:p w:rsidR="00AB0664" w:rsidRPr="00AB0664" w:rsidRDefault="00AB0664" w:rsidP="00891078">
            <w:pPr>
              <w:widowControl/>
              <w:rPr>
                <w:rFonts w:ascii="宋体" w:eastAsia="宋体" w:hAnsi="宋体" w:cs="宋体"/>
                <w:color w:val="000000"/>
                <w:kern w:val="0"/>
                <w:sz w:val="24"/>
                <w:szCs w:val="24"/>
              </w:rPr>
            </w:pPr>
          </w:p>
        </w:tc>
        <w:tc>
          <w:tcPr>
            <w:tcW w:w="1831" w:type="pct"/>
            <w:shd w:val="clear" w:color="auto" w:fill="auto"/>
            <w:vAlign w:val="center"/>
            <w:hideMark/>
          </w:tcPr>
          <w:p w:rsidR="00AB0664" w:rsidRPr="00AB0664" w:rsidRDefault="00AB0664" w:rsidP="00891078">
            <w:pPr>
              <w:widowControl/>
              <w:rPr>
                <w:rFonts w:ascii="宋体" w:eastAsia="宋体" w:hAnsi="宋体" w:cs="宋体"/>
                <w:color w:val="000000"/>
                <w:kern w:val="0"/>
                <w:sz w:val="24"/>
                <w:szCs w:val="24"/>
              </w:rPr>
            </w:pPr>
            <w:r w:rsidRPr="00AB0664">
              <w:rPr>
                <w:rFonts w:ascii="宋体" w:eastAsia="宋体" w:hAnsi="宋体" w:cs="宋体" w:hint="eastAsia"/>
                <w:color w:val="000000"/>
                <w:kern w:val="0"/>
                <w:sz w:val="24"/>
                <w:szCs w:val="24"/>
              </w:rPr>
              <w:t>暂停赎回起始日</w:t>
            </w:r>
          </w:p>
        </w:tc>
        <w:tc>
          <w:tcPr>
            <w:tcW w:w="1841" w:type="pct"/>
            <w:shd w:val="clear" w:color="auto" w:fill="auto"/>
            <w:vAlign w:val="center"/>
            <w:hideMark/>
          </w:tcPr>
          <w:p w:rsidR="00AB0664" w:rsidRPr="00AB0664" w:rsidRDefault="00EF3FA2" w:rsidP="00891078">
            <w:pPr>
              <w:widowControl/>
              <w:rPr>
                <w:rFonts w:eastAsia="宋体"/>
                <w:color w:val="000000"/>
                <w:kern w:val="0"/>
                <w:sz w:val="24"/>
                <w:szCs w:val="24"/>
              </w:rPr>
            </w:pPr>
            <w:r w:rsidRPr="00AB0664">
              <w:rPr>
                <w:rFonts w:eastAsia="宋体"/>
                <w:color w:val="000000"/>
                <w:kern w:val="0"/>
                <w:sz w:val="24"/>
                <w:szCs w:val="24"/>
              </w:rPr>
              <w:t>20</w:t>
            </w:r>
            <w:r>
              <w:rPr>
                <w:rFonts w:eastAsia="宋体"/>
                <w:color w:val="000000"/>
                <w:kern w:val="0"/>
                <w:sz w:val="24"/>
                <w:szCs w:val="24"/>
              </w:rPr>
              <w:t>20</w:t>
            </w:r>
            <w:r w:rsidRPr="00AB0664">
              <w:rPr>
                <w:rFonts w:eastAsia="宋体"/>
                <w:color w:val="000000"/>
                <w:kern w:val="0"/>
                <w:sz w:val="24"/>
                <w:szCs w:val="24"/>
              </w:rPr>
              <w:t>年</w:t>
            </w:r>
            <w:r w:rsidR="004E503E">
              <w:rPr>
                <w:rFonts w:eastAsia="宋体"/>
                <w:color w:val="000000"/>
                <w:kern w:val="0"/>
                <w:sz w:val="24"/>
                <w:szCs w:val="24"/>
              </w:rPr>
              <w:t>7</w:t>
            </w:r>
            <w:r w:rsidRPr="00AB0664">
              <w:rPr>
                <w:rFonts w:eastAsia="宋体"/>
                <w:color w:val="000000"/>
                <w:kern w:val="0"/>
                <w:sz w:val="24"/>
                <w:szCs w:val="24"/>
              </w:rPr>
              <w:t>月</w:t>
            </w:r>
            <w:r w:rsidR="004E503E">
              <w:rPr>
                <w:rFonts w:eastAsia="宋体"/>
                <w:color w:val="000000"/>
                <w:kern w:val="0"/>
                <w:sz w:val="24"/>
                <w:szCs w:val="24"/>
              </w:rPr>
              <w:t>1</w:t>
            </w:r>
            <w:r w:rsidRPr="00AB0664">
              <w:rPr>
                <w:rFonts w:eastAsia="宋体"/>
                <w:color w:val="000000"/>
                <w:kern w:val="0"/>
                <w:sz w:val="24"/>
                <w:szCs w:val="24"/>
              </w:rPr>
              <w:t>日</w:t>
            </w:r>
          </w:p>
        </w:tc>
      </w:tr>
      <w:tr w:rsidR="00AB0664" w:rsidRPr="00AB0664" w:rsidTr="00006460">
        <w:trPr>
          <w:trHeight w:val="320"/>
        </w:trPr>
        <w:tc>
          <w:tcPr>
            <w:tcW w:w="1328" w:type="pct"/>
            <w:vMerge/>
            <w:vAlign w:val="center"/>
            <w:hideMark/>
          </w:tcPr>
          <w:p w:rsidR="00AB0664" w:rsidRPr="00AB0664" w:rsidRDefault="00AB0664" w:rsidP="00891078">
            <w:pPr>
              <w:widowControl/>
              <w:rPr>
                <w:rFonts w:ascii="宋体" w:eastAsia="宋体" w:hAnsi="宋体" w:cs="宋体"/>
                <w:color w:val="000000"/>
                <w:kern w:val="0"/>
                <w:sz w:val="24"/>
                <w:szCs w:val="24"/>
              </w:rPr>
            </w:pPr>
          </w:p>
        </w:tc>
        <w:tc>
          <w:tcPr>
            <w:tcW w:w="1831" w:type="pct"/>
            <w:shd w:val="clear" w:color="auto" w:fill="auto"/>
            <w:vAlign w:val="center"/>
            <w:hideMark/>
          </w:tcPr>
          <w:p w:rsidR="00AB0664" w:rsidRPr="00AB0664" w:rsidRDefault="00AB0664" w:rsidP="00891078">
            <w:pPr>
              <w:widowControl/>
              <w:rPr>
                <w:rFonts w:ascii="宋体" w:eastAsia="宋体" w:hAnsi="宋体" w:cs="宋体"/>
                <w:color w:val="000000"/>
                <w:kern w:val="0"/>
                <w:sz w:val="24"/>
                <w:szCs w:val="24"/>
              </w:rPr>
            </w:pPr>
            <w:r w:rsidRPr="00AB0664">
              <w:rPr>
                <w:rFonts w:ascii="宋体" w:eastAsia="宋体" w:hAnsi="宋体" w:cs="宋体" w:hint="eastAsia"/>
                <w:color w:val="000000"/>
                <w:kern w:val="0"/>
                <w:sz w:val="24"/>
                <w:szCs w:val="24"/>
              </w:rPr>
              <w:t>暂停定期定额投资起始日</w:t>
            </w:r>
          </w:p>
        </w:tc>
        <w:tc>
          <w:tcPr>
            <w:tcW w:w="1841" w:type="pct"/>
            <w:shd w:val="clear" w:color="auto" w:fill="auto"/>
            <w:vAlign w:val="center"/>
            <w:hideMark/>
          </w:tcPr>
          <w:p w:rsidR="00AB0664" w:rsidRPr="00AB0664" w:rsidRDefault="00EF3FA2" w:rsidP="00891078">
            <w:pPr>
              <w:widowControl/>
              <w:rPr>
                <w:rFonts w:eastAsia="宋体"/>
                <w:color w:val="000000"/>
                <w:kern w:val="0"/>
                <w:sz w:val="24"/>
                <w:szCs w:val="24"/>
              </w:rPr>
            </w:pPr>
            <w:r w:rsidRPr="00AB0664">
              <w:rPr>
                <w:rFonts w:eastAsia="宋体"/>
                <w:color w:val="000000"/>
                <w:kern w:val="0"/>
                <w:sz w:val="24"/>
                <w:szCs w:val="24"/>
              </w:rPr>
              <w:t>20</w:t>
            </w:r>
            <w:r>
              <w:rPr>
                <w:rFonts w:eastAsia="宋体"/>
                <w:color w:val="000000"/>
                <w:kern w:val="0"/>
                <w:sz w:val="24"/>
                <w:szCs w:val="24"/>
              </w:rPr>
              <w:t>20</w:t>
            </w:r>
            <w:r w:rsidRPr="00AB0664">
              <w:rPr>
                <w:rFonts w:eastAsia="宋体"/>
                <w:color w:val="000000"/>
                <w:kern w:val="0"/>
                <w:sz w:val="24"/>
                <w:szCs w:val="24"/>
              </w:rPr>
              <w:t>年</w:t>
            </w:r>
            <w:r w:rsidR="004E503E">
              <w:rPr>
                <w:rFonts w:eastAsia="宋体"/>
                <w:color w:val="000000"/>
                <w:kern w:val="0"/>
                <w:sz w:val="24"/>
                <w:szCs w:val="24"/>
              </w:rPr>
              <w:t>7</w:t>
            </w:r>
            <w:r w:rsidRPr="00AB0664">
              <w:rPr>
                <w:rFonts w:eastAsia="宋体"/>
                <w:color w:val="000000"/>
                <w:kern w:val="0"/>
                <w:sz w:val="24"/>
                <w:szCs w:val="24"/>
              </w:rPr>
              <w:t>月</w:t>
            </w:r>
            <w:r w:rsidR="004E503E">
              <w:rPr>
                <w:rFonts w:eastAsia="宋体"/>
                <w:color w:val="000000"/>
                <w:kern w:val="0"/>
                <w:sz w:val="24"/>
                <w:szCs w:val="24"/>
              </w:rPr>
              <w:t>1</w:t>
            </w:r>
            <w:r w:rsidRPr="00AB0664">
              <w:rPr>
                <w:rFonts w:eastAsia="宋体"/>
                <w:color w:val="000000"/>
                <w:kern w:val="0"/>
                <w:sz w:val="24"/>
                <w:szCs w:val="24"/>
              </w:rPr>
              <w:t>日</w:t>
            </w:r>
          </w:p>
        </w:tc>
      </w:tr>
      <w:tr w:rsidR="00AB0664" w:rsidRPr="00EF3FA2" w:rsidTr="00021CF8">
        <w:trPr>
          <w:trHeight w:val="659"/>
        </w:trPr>
        <w:tc>
          <w:tcPr>
            <w:tcW w:w="1328" w:type="pct"/>
            <w:vMerge/>
            <w:vAlign w:val="center"/>
            <w:hideMark/>
          </w:tcPr>
          <w:p w:rsidR="00AB0664" w:rsidRPr="00AB0664" w:rsidRDefault="00AB0664" w:rsidP="00891078">
            <w:pPr>
              <w:widowControl/>
              <w:rPr>
                <w:rFonts w:ascii="宋体" w:eastAsia="宋体" w:hAnsi="宋体" w:cs="宋体"/>
                <w:color w:val="000000"/>
                <w:kern w:val="0"/>
                <w:sz w:val="24"/>
                <w:szCs w:val="24"/>
              </w:rPr>
            </w:pPr>
          </w:p>
        </w:tc>
        <w:tc>
          <w:tcPr>
            <w:tcW w:w="1831" w:type="pct"/>
            <w:shd w:val="clear" w:color="auto" w:fill="auto"/>
            <w:vAlign w:val="center"/>
            <w:hideMark/>
          </w:tcPr>
          <w:p w:rsidR="00AB0664" w:rsidRPr="00AB0664" w:rsidRDefault="00AB0664" w:rsidP="00891078">
            <w:pPr>
              <w:widowControl/>
              <w:rPr>
                <w:rFonts w:ascii="宋体" w:eastAsia="宋体" w:hAnsi="宋体" w:cs="宋体"/>
                <w:color w:val="000000"/>
                <w:kern w:val="0"/>
                <w:sz w:val="24"/>
                <w:szCs w:val="24"/>
              </w:rPr>
            </w:pPr>
            <w:r w:rsidRPr="00AB0664">
              <w:rPr>
                <w:rFonts w:ascii="宋体" w:eastAsia="宋体" w:hAnsi="宋体" w:cs="宋体" w:hint="eastAsia"/>
                <w:color w:val="000000"/>
                <w:kern w:val="0"/>
                <w:sz w:val="24"/>
                <w:szCs w:val="24"/>
              </w:rPr>
              <w:t>暂停申购、赎回、定期定额投资的原因说明</w:t>
            </w:r>
          </w:p>
        </w:tc>
        <w:tc>
          <w:tcPr>
            <w:tcW w:w="1841" w:type="pct"/>
            <w:shd w:val="clear" w:color="auto" w:fill="auto"/>
            <w:vAlign w:val="center"/>
            <w:hideMark/>
          </w:tcPr>
          <w:p w:rsidR="00AB0664" w:rsidRPr="00AB0664" w:rsidRDefault="00AB0664" w:rsidP="00EF3FA2">
            <w:pPr>
              <w:widowControl/>
              <w:rPr>
                <w:rFonts w:eastAsia="宋体"/>
                <w:color w:val="000000"/>
                <w:kern w:val="0"/>
                <w:sz w:val="24"/>
                <w:szCs w:val="24"/>
              </w:rPr>
            </w:pPr>
            <w:r w:rsidRPr="00AB0664">
              <w:rPr>
                <w:rFonts w:eastAsia="宋体"/>
                <w:color w:val="000000"/>
                <w:kern w:val="0"/>
                <w:sz w:val="24"/>
                <w:szCs w:val="24"/>
              </w:rPr>
              <w:t>20</w:t>
            </w:r>
            <w:r w:rsidR="00EF3FA2">
              <w:rPr>
                <w:rFonts w:eastAsia="宋体"/>
                <w:color w:val="000000"/>
                <w:kern w:val="0"/>
                <w:sz w:val="24"/>
                <w:szCs w:val="24"/>
              </w:rPr>
              <w:t>20</w:t>
            </w:r>
            <w:r w:rsidRPr="00EF3FA2">
              <w:rPr>
                <w:rFonts w:eastAsia="宋体" w:hint="eastAsia"/>
                <w:color w:val="000000"/>
                <w:kern w:val="0"/>
                <w:sz w:val="24"/>
                <w:szCs w:val="24"/>
              </w:rPr>
              <w:t>年</w:t>
            </w:r>
            <w:r w:rsidR="004E503E">
              <w:rPr>
                <w:rFonts w:eastAsia="宋体"/>
                <w:color w:val="000000"/>
                <w:kern w:val="0"/>
                <w:sz w:val="24"/>
                <w:szCs w:val="24"/>
              </w:rPr>
              <w:t>7</w:t>
            </w:r>
            <w:r w:rsidRPr="00EF3FA2">
              <w:rPr>
                <w:rFonts w:eastAsia="宋体" w:hint="eastAsia"/>
                <w:color w:val="000000"/>
                <w:kern w:val="0"/>
                <w:sz w:val="24"/>
                <w:szCs w:val="24"/>
              </w:rPr>
              <w:t>月</w:t>
            </w:r>
            <w:r w:rsidR="004E503E">
              <w:rPr>
                <w:rFonts w:eastAsia="宋体"/>
                <w:color w:val="000000"/>
                <w:kern w:val="0"/>
                <w:sz w:val="24"/>
                <w:szCs w:val="24"/>
              </w:rPr>
              <w:t>1</w:t>
            </w:r>
            <w:r w:rsidR="00EF3FA2" w:rsidRPr="00EF3FA2">
              <w:rPr>
                <w:rFonts w:eastAsia="宋体" w:hint="eastAsia"/>
                <w:color w:val="000000"/>
                <w:kern w:val="0"/>
                <w:sz w:val="24"/>
                <w:szCs w:val="24"/>
              </w:rPr>
              <w:t>日</w:t>
            </w:r>
            <w:r w:rsidRPr="00EF3FA2">
              <w:rPr>
                <w:rFonts w:eastAsia="宋体" w:hint="eastAsia"/>
                <w:color w:val="000000"/>
                <w:kern w:val="0"/>
                <w:sz w:val="24"/>
                <w:szCs w:val="24"/>
              </w:rPr>
              <w:t>为香港证券交易所非交易日。</w:t>
            </w:r>
          </w:p>
        </w:tc>
      </w:tr>
      <w:tr w:rsidR="00AB0664" w:rsidRPr="00AB0664" w:rsidTr="00006460">
        <w:trPr>
          <w:trHeight w:val="320"/>
        </w:trPr>
        <w:tc>
          <w:tcPr>
            <w:tcW w:w="1328" w:type="pct"/>
            <w:vMerge w:val="restart"/>
            <w:shd w:val="clear" w:color="auto" w:fill="auto"/>
            <w:vAlign w:val="center"/>
            <w:hideMark/>
          </w:tcPr>
          <w:p w:rsidR="00AB0664" w:rsidRPr="00AB0664" w:rsidRDefault="00AB0664" w:rsidP="00891078">
            <w:pPr>
              <w:widowControl/>
              <w:rPr>
                <w:rFonts w:ascii="宋体" w:eastAsia="宋体" w:hAnsi="宋体" w:cs="宋体"/>
                <w:color w:val="000000"/>
                <w:kern w:val="0"/>
                <w:sz w:val="24"/>
                <w:szCs w:val="24"/>
              </w:rPr>
            </w:pPr>
            <w:r w:rsidRPr="00AB0664">
              <w:rPr>
                <w:rFonts w:ascii="宋体" w:eastAsia="宋体" w:hAnsi="宋体" w:cs="宋体" w:hint="eastAsia"/>
                <w:color w:val="000000"/>
                <w:kern w:val="0"/>
                <w:sz w:val="24"/>
                <w:szCs w:val="24"/>
              </w:rPr>
              <w:t>恢复相关业务的日期及原因说明</w:t>
            </w:r>
          </w:p>
        </w:tc>
        <w:tc>
          <w:tcPr>
            <w:tcW w:w="1831" w:type="pct"/>
            <w:shd w:val="clear" w:color="auto" w:fill="auto"/>
            <w:vAlign w:val="center"/>
            <w:hideMark/>
          </w:tcPr>
          <w:p w:rsidR="00AB0664" w:rsidRPr="00AB0664" w:rsidRDefault="00AB0664" w:rsidP="00891078">
            <w:pPr>
              <w:widowControl/>
              <w:rPr>
                <w:rFonts w:ascii="宋体" w:eastAsia="宋体" w:hAnsi="宋体" w:cs="宋体"/>
                <w:color w:val="000000"/>
                <w:kern w:val="0"/>
                <w:sz w:val="24"/>
                <w:szCs w:val="24"/>
              </w:rPr>
            </w:pPr>
            <w:r w:rsidRPr="00AB0664">
              <w:rPr>
                <w:rFonts w:ascii="宋体" w:eastAsia="宋体" w:hAnsi="宋体" w:cs="宋体" w:hint="eastAsia"/>
                <w:color w:val="000000"/>
                <w:kern w:val="0"/>
                <w:sz w:val="24"/>
                <w:szCs w:val="24"/>
              </w:rPr>
              <w:t>恢复申购日</w:t>
            </w:r>
          </w:p>
        </w:tc>
        <w:tc>
          <w:tcPr>
            <w:tcW w:w="1841" w:type="pct"/>
            <w:shd w:val="clear" w:color="auto" w:fill="auto"/>
            <w:vAlign w:val="center"/>
            <w:hideMark/>
          </w:tcPr>
          <w:p w:rsidR="00AB0664" w:rsidRPr="00AB0664" w:rsidRDefault="00EF3FA2" w:rsidP="00891078">
            <w:pPr>
              <w:widowControl/>
              <w:rPr>
                <w:rFonts w:eastAsia="宋体"/>
                <w:color w:val="000000"/>
                <w:kern w:val="0"/>
                <w:sz w:val="24"/>
                <w:szCs w:val="24"/>
              </w:rPr>
            </w:pPr>
            <w:r>
              <w:rPr>
                <w:rFonts w:eastAsia="宋体"/>
                <w:color w:val="000000"/>
                <w:kern w:val="0"/>
                <w:sz w:val="24"/>
                <w:szCs w:val="24"/>
              </w:rPr>
              <w:t>2020</w:t>
            </w:r>
            <w:r w:rsidR="00AB0664" w:rsidRPr="00AB0664">
              <w:rPr>
                <w:rFonts w:eastAsia="宋体"/>
                <w:color w:val="000000"/>
                <w:kern w:val="0"/>
                <w:sz w:val="24"/>
                <w:szCs w:val="24"/>
              </w:rPr>
              <w:t>年</w:t>
            </w:r>
            <w:r w:rsidR="004E503E">
              <w:rPr>
                <w:rFonts w:eastAsia="宋体"/>
                <w:color w:val="000000"/>
                <w:kern w:val="0"/>
                <w:sz w:val="24"/>
                <w:szCs w:val="24"/>
              </w:rPr>
              <w:t>7</w:t>
            </w:r>
            <w:r w:rsidR="00AB0664" w:rsidRPr="00AB0664">
              <w:rPr>
                <w:rFonts w:eastAsia="宋体"/>
                <w:color w:val="000000"/>
                <w:kern w:val="0"/>
                <w:sz w:val="24"/>
                <w:szCs w:val="24"/>
              </w:rPr>
              <w:t>月</w:t>
            </w:r>
            <w:r w:rsidR="004E503E">
              <w:rPr>
                <w:rFonts w:eastAsia="宋体"/>
                <w:color w:val="000000"/>
                <w:kern w:val="0"/>
                <w:sz w:val="24"/>
                <w:szCs w:val="24"/>
              </w:rPr>
              <w:t>2</w:t>
            </w:r>
            <w:r w:rsidR="00AB0664" w:rsidRPr="00AB0664">
              <w:rPr>
                <w:rFonts w:eastAsia="宋体"/>
                <w:color w:val="000000"/>
                <w:kern w:val="0"/>
                <w:sz w:val="24"/>
                <w:szCs w:val="24"/>
              </w:rPr>
              <w:t>日</w:t>
            </w:r>
          </w:p>
        </w:tc>
      </w:tr>
      <w:tr w:rsidR="00AB0664" w:rsidRPr="00AB0664" w:rsidTr="00006460">
        <w:trPr>
          <w:trHeight w:val="320"/>
        </w:trPr>
        <w:tc>
          <w:tcPr>
            <w:tcW w:w="1328" w:type="pct"/>
            <w:vMerge/>
            <w:vAlign w:val="center"/>
            <w:hideMark/>
          </w:tcPr>
          <w:p w:rsidR="00AB0664" w:rsidRPr="00AB0664" w:rsidRDefault="00AB0664" w:rsidP="00891078">
            <w:pPr>
              <w:widowControl/>
              <w:rPr>
                <w:rFonts w:ascii="宋体" w:eastAsia="宋体" w:hAnsi="宋体" w:cs="宋体"/>
                <w:color w:val="000000"/>
                <w:kern w:val="0"/>
                <w:sz w:val="24"/>
                <w:szCs w:val="24"/>
              </w:rPr>
            </w:pPr>
          </w:p>
        </w:tc>
        <w:tc>
          <w:tcPr>
            <w:tcW w:w="1831" w:type="pct"/>
            <w:shd w:val="clear" w:color="auto" w:fill="auto"/>
            <w:vAlign w:val="center"/>
            <w:hideMark/>
          </w:tcPr>
          <w:p w:rsidR="00AB0664" w:rsidRPr="00AB0664" w:rsidRDefault="00AB0664" w:rsidP="00891078">
            <w:pPr>
              <w:widowControl/>
              <w:rPr>
                <w:rFonts w:ascii="宋体" w:eastAsia="宋体" w:hAnsi="宋体" w:cs="宋体"/>
                <w:color w:val="000000"/>
                <w:kern w:val="0"/>
                <w:sz w:val="24"/>
                <w:szCs w:val="24"/>
              </w:rPr>
            </w:pPr>
            <w:r w:rsidRPr="00AB0664">
              <w:rPr>
                <w:rFonts w:ascii="宋体" w:eastAsia="宋体" w:hAnsi="宋体" w:cs="宋体" w:hint="eastAsia"/>
                <w:color w:val="000000"/>
                <w:kern w:val="0"/>
                <w:sz w:val="24"/>
                <w:szCs w:val="24"/>
              </w:rPr>
              <w:t>恢复赎回日</w:t>
            </w:r>
          </w:p>
        </w:tc>
        <w:tc>
          <w:tcPr>
            <w:tcW w:w="1841" w:type="pct"/>
            <w:shd w:val="clear" w:color="auto" w:fill="auto"/>
            <w:vAlign w:val="center"/>
            <w:hideMark/>
          </w:tcPr>
          <w:p w:rsidR="00AB0664" w:rsidRPr="00AB0664" w:rsidRDefault="00EF3FA2" w:rsidP="00891078">
            <w:pPr>
              <w:widowControl/>
              <w:rPr>
                <w:rFonts w:eastAsia="宋体"/>
                <w:color w:val="000000"/>
                <w:kern w:val="0"/>
                <w:sz w:val="24"/>
                <w:szCs w:val="24"/>
              </w:rPr>
            </w:pPr>
            <w:r>
              <w:rPr>
                <w:rFonts w:eastAsia="宋体"/>
                <w:color w:val="000000"/>
                <w:kern w:val="0"/>
                <w:sz w:val="24"/>
                <w:szCs w:val="24"/>
              </w:rPr>
              <w:t>2020</w:t>
            </w:r>
            <w:r w:rsidRPr="00AB0664">
              <w:rPr>
                <w:rFonts w:eastAsia="宋体"/>
                <w:color w:val="000000"/>
                <w:kern w:val="0"/>
                <w:sz w:val="24"/>
                <w:szCs w:val="24"/>
              </w:rPr>
              <w:t>年</w:t>
            </w:r>
            <w:r w:rsidR="004E503E">
              <w:rPr>
                <w:rFonts w:eastAsia="宋体"/>
                <w:color w:val="000000"/>
                <w:kern w:val="0"/>
                <w:sz w:val="24"/>
                <w:szCs w:val="24"/>
              </w:rPr>
              <w:t>7</w:t>
            </w:r>
            <w:r w:rsidRPr="00AB0664">
              <w:rPr>
                <w:rFonts w:eastAsia="宋体"/>
                <w:color w:val="000000"/>
                <w:kern w:val="0"/>
                <w:sz w:val="24"/>
                <w:szCs w:val="24"/>
              </w:rPr>
              <w:t>月</w:t>
            </w:r>
            <w:r w:rsidR="004E503E">
              <w:rPr>
                <w:rFonts w:eastAsia="宋体"/>
                <w:color w:val="000000"/>
                <w:kern w:val="0"/>
                <w:sz w:val="24"/>
                <w:szCs w:val="24"/>
              </w:rPr>
              <w:t>2</w:t>
            </w:r>
            <w:r w:rsidRPr="00AB0664">
              <w:rPr>
                <w:rFonts w:eastAsia="宋体"/>
                <w:color w:val="000000"/>
                <w:kern w:val="0"/>
                <w:sz w:val="24"/>
                <w:szCs w:val="24"/>
              </w:rPr>
              <w:t>日</w:t>
            </w:r>
          </w:p>
        </w:tc>
      </w:tr>
      <w:tr w:rsidR="00AB0664" w:rsidRPr="00AB0664" w:rsidTr="00006460">
        <w:trPr>
          <w:trHeight w:val="320"/>
        </w:trPr>
        <w:tc>
          <w:tcPr>
            <w:tcW w:w="1328" w:type="pct"/>
            <w:vMerge/>
            <w:vAlign w:val="center"/>
            <w:hideMark/>
          </w:tcPr>
          <w:p w:rsidR="00AB0664" w:rsidRPr="00AB0664" w:rsidRDefault="00AB0664" w:rsidP="00891078">
            <w:pPr>
              <w:widowControl/>
              <w:rPr>
                <w:rFonts w:ascii="宋体" w:eastAsia="宋体" w:hAnsi="宋体" w:cs="宋体"/>
                <w:color w:val="000000"/>
                <w:kern w:val="0"/>
                <w:sz w:val="24"/>
                <w:szCs w:val="24"/>
              </w:rPr>
            </w:pPr>
          </w:p>
        </w:tc>
        <w:tc>
          <w:tcPr>
            <w:tcW w:w="1831" w:type="pct"/>
            <w:shd w:val="clear" w:color="auto" w:fill="auto"/>
            <w:vAlign w:val="center"/>
            <w:hideMark/>
          </w:tcPr>
          <w:p w:rsidR="00AB0664" w:rsidRPr="00AB0664" w:rsidRDefault="00AB0664" w:rsidP="00891078">
            <w:pPr>
              <w:widowControl/>
              <w:rPr>
                <w:rFonts w:ascii="宋体" w:eastAsia="宋体" w:hAnsi="宋体" w:cs="宋体"/>
                <w:color w:val="000000"/>
                <w:kern w:val="0"/>
                <w:sz w:val="24"/>
                <w:szCs w:val="24"/>
              </w:rPr>
            </w:pPr>
            <w:r w:rsidRPr="00AB0664">
              <w:rPr>
                <w:rFonts w:ascii="宋体" w:eastAsia="宋体" w:hAnsi="宋体" w:cs="宋体" w:hint="eastAsia"/>
                <w:color w:val="000000"/>
                <w:kern w:val="0"/>
                <w:sz w:val="24"/>
                <w:szCs w:val="24"/>
              </w:rPr>
              <w:t>恢复定期定额投资日</w:t>
            </w:r>
          </w:p>
        </w:tc>
        <w:tc>
          <w:tcPr>
            <w:tcW w:w="1841" w:type="pct"/>
            <w:shd w:val="clear" w:color="auto" w:fill="auto"/>
            <w:vAlign w:val="center"/>
            <w:hideMark/>
          </w:tcPr>
          <w:p w:rsidR="00AB0664" w:rsidRPr="00AB0664" w:rsidRDefault="00EF3FA2" w:rsidP="00891078">
            <w:pPr>
              <w:widowControl/>
              <w:rPr>
                <w:rFonts w:eastAsia="宋体"/>
                <w:color w:val="000000"/>
                <w:kern w:val="0"/>
                <w:sz w:val="24"/>
                <w:szCs w:val="24"/>
              </w:rPr>
            </w:pPr>
            <w:r>
              <w:rPr>
                <w:rFonts w:eastAsia="宋体"/>
                <w:color w:val="000000"/>
                <w:kern w:val="0"/>
                <w:sz w:val="24"/>
                <w:szCs w:val="24"/>
              </w:rPr>
              <w:t>2020</w:t>
            </w:r>
            <w:r w:rsidRPr="00AB0664">
              <w:rPr>
                <w:rFonts w:eastAsia="宋体"/>
                <w:color w:val="000000"/>
                <w:kern w:val="0"/>
                <w:sz w:val="24"/>
                <w:szCs w:val="24"/>
              </w:rPr>
              <w:t>年</w:t>
            </w:r>
            <w:r w:rsidR="004E503E">
              <w:rPr>
                <w:rFonts w:eastAsia="宋体"/>
                <w:color w:val="000000"/>
                <w:kern w:val="0"/>
                <w:sz w:val="24"/>
                <w:szCs w:val="24"/>
              </w:rPr>
              <w:t>7</w:t>
            </w:r>
            <w:r w:rsidRPr="00AB0664">
              <w:rPr>
                <w:rFonts w:eastAsia="宋体"/>
                <w:color w:val="000000"/>
                <w:kern w:val="0"/>
                <w:sz w:val="24"/>
                <w:szCs w:val="24"/>
              </w:rPr>
              <w:t>月</w:t>
            </w:r>
            <w:r w:rsidR="004E503E">
              <w:rPr>
                <w:rFonts w:eastAsia="宋体"/>
                <w:color w:val="000000"/>
                <w:kern w:val="0"/>
                <w:sz w:val="24"/>
                <w:szCs w:val="24"/>
              </w:rPr>
              <w:t>2</w:t>
            </w:r>
            <w:r w:rsidRPr="00AB0664">
              <w:rPr>
                <w:rFonts w:eastAsia="宋体"/>
                <w:color w:val="000000"/>
                <w:kern w:val="0"/>
                <w:sz w:val="24"/>
                <w:szCs w:val="24"/>
              </w:rPr>
              <w:t>日</w:t>
            </w:r>
          </w:p>
        </w:tc>
      </w:tr>
      <w:tr w:rsidR="00AB0664" w:rsidRPr="00AB0664" w:rsidTr="00006460">
        <w:trPr>
          <w:trHeight w:val="630"/>
        </w:trPr>
        <w:tc>
          <w:tcPr>
            <w:tcW w:w="1328" w:type="pct"/>
            <w:vMerge/>
            <w:vAlign w:val="center"/>
            <w:hideMark/>
          </w:tcPr>
          <w:p w:rsidR="00AB0664" w:rsidRPr="00AB0664" w:rsidRDefault="00AB0664" w:rsidP="00891078">
            <w:pPr>
              <w:widowControl/>
              <w:rPr>
                <w:rFonts w:ascii="宋体" w:eastAsia="宋体" w:hAnsi="宋体" w:cs="宋体"/>
                <w:color w:val="000000"/>
                <w:kern w:val="0"/>
                <w:sz w:val="24"/>
                <w:szCs w:val="24"/>
              </w:rPr>
            </w:pPr>
          </w:p>
        </w:tc>
        <w:tc>
          <w:tcPr>
            <w:tcW w:w="1831" w:type="pct"/>
            <w:shd w:val="clear" w:color="auto" w:fill="auto"/>
            <w:vAlign w:val="center"/>
            <w:hideMark/>
          </w:tcPr>
          <w:p w:rsidR="00AB0664" w:rsidRPr="00AB0664" w:rsidRDefault="00AB0664" w:rsidP="00891078">
            <w:pPr>
              <w:widowControl/>
              <w:rPr>
                <w:rFonts w:ascii="宋体" w:eastAsia="宋体" w:hAnsi="宋体" w:cs="宋体"/>
                <w:color w:val="000000"/>
                <w:kern w:val="0"/>
                <w:sz w:val="24"/>
                <w:szCs w:val="24"/>
              </w:rPr>
            </w:pPr>
            <w:r w:rsidRPr="00AB0664">
              <w:rPr>
                <w:rFonts w:ascii="宋体" w:eastAsia="宋体" w:hAnsi="宋体" w:cs="宋体" w:hint="eastAsia"/>
                <w:color w:val="000000"/>
                <w:kern w:val="0"/>
                <w:sz w:val="24"/>
                <w:szCs w:val="24"/>
              </w:rPr>
              <w:t>恢复申购、赎回、定期定额投资的原因说明</w:t>
            </w:r>
          </w:p>
        </w:tc>
        <w:tc>
          <w:tcPr>
            <w:tcW w:w="1841" w:type="pct"/>
            <w:shd w:val="clear" w:color="auto" w:fill="auto"/>
            <w:vAlign w:val="center"/>
            <w:hideMark/>
          </w:tcPr>
          <w:p w:rsidR="00AB0664" w:rsidRPr="00AB0664" w:rsidRDefault="00AB0664" w:rsidP="00C57A5B">
            <w:pPr>
              <w:widowControl/>
              <w:rPr>
                <w:rFonts w:eastAsia="宋体"/>
                <w:color w:val="000000"/>
                <w:kern w:val="0"/>
                <w:sz w:val="24"/>
                <w:szCs w:val="24"/>
              </w:rPr>
            </w:pPr>
            <w:r w:rsidRPr="00AB0664">
              <w:rPr>
                <w:rFonts w:eastAsia="宋体"/>
                <w:color w:val="000000"/>
                <w:kern w:val="0"/>
                <w:sz w:val="24"/>
                <w:szCs w:val="24"/>
              </w:rPr>
              <w:t>20</w:t>
            </w:r>
            <w:r w:rsidR="00EF3FA2">
              <w:rPr>
                <w:rFonts w:eastAsia="宋体"/>
                <w:color w:val="000000"/>
                <w:kern w:val="0"/>
                <w:sz w:val="24"/>
                <w:szCs w:val="24"/>
              </w:rPr>
              <w:t>20</w:t>
            </w:r>
            <w:r w:rsidRPr="00AB0664">
              <w:rPr>
                <w:rFonts w:ascii="方正仿宋简体" w:hint="eastAsia"/>
                <w:color w:val="000000"/>
                <w:kern w:val="0"/>
                <w:sz w:val="24"/>
                <w:szCs w:val="24"/>
              </w:rPr>
              <w:t>年</w:t>
            </w:r>
            <w:r w:rsidR="004E503E">
              <w:rPr>
                <w:rFonts w:eastAsia="宋体"/>
                <w:color w:val="000000"/>
                <w:kern w:val="0"/>
                <w:sz w:val="24"/>
                <w:szCs w:val="24"/>
              </w:rPr>
              <w:t>7</w:t>
            </w:r>
            <w:r w:rsidRPr="00AB0664">
              <w:rPr>
                <w:rFonts w:ascii="方正仿宋简体" w:hint="eastAsia"/>
                <w:color w:val="000000"/>
                <w:kern w:val="0"/>
                <w:sz w:val="24"/>
                <w:szCs w:val="24"/>
              </w:rPr>
              <w:t>月</w:t>
            </w:r>
            <w:r w:rsidR="004E503E">
              <w:rPr>
                <w:rFonts w:eastAsia="宋体"/>
                <w:color w:val="000000"/>
                <w:kern w:val="0"/>
                <w:sz w:val="24"/>
                <w:szCs w:val="24"/>
              </w:rPr>
              <w:t>2</w:t>
            </w:r>
            <w:r w:rsidRPr="00AB0664">
              <w:rPr>
                <w:rFonts w:ascii="方正仿宋简体" w:hint="eastAsia"/>
                <w:color w:val="000000"/>
                <w:kern w:val="0"/>
                <w:sz w:val="24"/>
                <w:szCs w:val="24"/>
              </w:rPr>
              <w:t>日为香港证券交易所交易日。</w:t>
            </w:r>
          </w:p>
        </w:tc>
      </w:tr>
      <w:tr w:rsidR="00AB0664" w:rsidRPr="00AB0664" w:rsidTr="00006460">
        <w:trPr>
          <w:trHeight w:val="330"/>
        </w:trPr>
        <w:tc>
          <w:tcPr>
            <w:tcW w:w="1328" w:type="pct"/>
            <w:shd w:val="clear" w:color="auto" w:fill="auto"/>
            <w:vAlign w:val="center"/>
            <w:hideMark/>
          </w:tcPr>
          <w:p w:rsidR="00AB0664" w:rsidRPr="00AB0664" w:rsidRDefault="00AB0664" w:rsidP="00891078">
            <w:pPr>
              <w:widowControl/>
              <w:rPr>
                <w:rFonts w:ascii="方正仿宋简体" w:hAnsi="宋体" w:cs="宋体"/>
                <w:color w:val="000000"/>
                <w:kern w:val="0"/>
                <w:sz w:val="24"/>
                <w:szCs w:val="24"/>
              </w:rPr>
            </w:pPr>
            <w:r w:rsidRPr="00AB0664">
              <w:rPr>
                <w:rFonts w:ascii="方正仿宋简体" w:hAnsi="宋体" w:cs="宋体" w:hint="eastAsia"/>
                <w:color w:val="000000"/>
                <w:kern w:val="0"/>
                <w:sz w:val="24"/>
                <w:szCs w:val="24"/>
              </w:rPr>
              <w:t>下属分级基金的基金简称</w:t>
            </w:r>
          </w:p>
        </w:tc>
        <w:tc>
          <w:tcPr>
            <w:tcW w:w="1831" w:type="pct"/>
            <w:shd w:val="clear" w:color="auto" w:fill="auto"/>
            <w:vAlign w:val="center"/>
            <w:hideMark/>
          </w:tcPr>
          <w:p w:rsidR="00AB0664" w:rsidRPr="00AB0664" w:rsidRDefault="00AB0664" w:rsidP="00891078">
            <w:pPr>
              <w:widowControl/>
              <w:rPr>
                <w:rFonts w:ascii="方正仿宋简体" w:hAnsi="宋体" w:cs="宋体"/>
                <w:color w:val="000000"/>
                <w:kern w:val="0"/>
                <w:sz w:val="24"/>
                <w:szCs w:val="24"/>
              </w:rPr>
            </w:pPr>
            <w:r w:rsidRPr="00AB0664">
              <w:rPr>
                <w:rFonts w:ascii="方正仿宋简体" w:hAnsi="宋体" w:cs="宋体" w:hint="eastAsia"/>
                <w:color w:val="000000"/>
                <w:kern w:val="0"/>
                <w:sz w:val="24"/>
                <w:szCs w:val="24"/>
              </w:rPr>
              <w:t>易方达恒生国企联接（</w:t>
            </w:r>
            <w:r w:rsidRPr="00891078">
              <w:rPr>
                <w:rFonts w:eastAsia="宋体"/>
                <w:color w:val="000000"/>
                <w:kern w:val="0"/>
                <w:sz w:val="24"/>
                <w:szCs w:val="24"/>
              </w:rPr>
              <w:t>QDII</w:t>
            </w:r>
            <w:r w:rsidRPr="00AB0664">
              <w:rPr>
                <w:rFonts w:ascii="方正仿宋简体" w:hAnsi="宋体" w:cs="宋体" w:hint="eastAsia"/>
                <w:color w:val="000000"/>
                <w:kern w:val="0"/>
                <w:sz w:val="24"/>
                <w:szCs w:val="24"/>
              </w:rPr>
              <w:t>）</w:t>
            </w:r>
            <w:r w:rsidRPr="00AB0664">
              <w:rPr>
                <w:color w:val="000000"/>
                <w:kern w:val="0"/>
                <w:sz w:val="24"/>
                <w:szCs w:val="24"/>
              </w:rPr>
              <w:t>A</w:t>
            </w:r>
          </w:p>
        </w:tc>
        <w:tc>
          <w:tcPr>
            <w:tcW w:w="1841" w:type="pct"/>
            <w:shd w:val="clear" w:color="auto" w:fill="auto"/>
            <w:vAlign w:val="center"/>
            <w:hideMark/>
          </w:tcPr>
          <w:p w:rsidR="00AB0664" w:rsidRPr="00AB0664" w:rsidRDefault="00AB0664" w:rsidP="00891078">
            <w:pPr>
              <w:widowControl/>
              <w:rPr>
                <w:rFonts w:ascii="方正仿宋简体" w:hAnsi="宋体" w:cs="宋体"/>
                <w:color w:val="000000"/>
                <w:kern w:val="0"/>
                <w:sz w:val="24"/>
                <w:szCs w:val="24"/>
              </w:rPr>
            </w:pPr>
            <w:r w:rsidRPr="00AB0664">
              <w:rPr>
                <w:rFonts w:ascii="方正仿宋简体" w:hAnsi="宋体" w:cs="宋体" w:hint="eastAsia"/>
                <w:color w:val="000000"/>
                <w:kern w:val="0"/>
                <w:sz w:val="24"/>
                <w:szCs w:val="24"/>
              </w:rPr>
              <w:t>易方达恒生国企联接（</w:t>
            </w:r>
            <w:r w:rsidRPr="00891078">
              <w:rPr>
                <w:rFonts w:eastAsia="宋体"/>
                <w:color w:val="000000"/>
                <w:kern w:val="0"/>
                <w:sz w:val="24"/>
                <w:szCs w:val="24"/>
              </w:rPr>
              <w:t>QDII</w:t>
            </w:r>
            <w:r w:rsidRPr="00AB0664">
              <w:rPr>
                <w:rFonts w:ascii="方正仿宋简体" w:hAnsi="宋体" w:cs="宋体" w:hint="eastAsia"/>
                <w:color w:val="000000"/>
                <w:kern w:val="0"/>
                <w:sz w:val="24"/>
                <w:szCs w:val="24"/>
              </w:rPr>
              <w:t>）</w:t>
            </w:r>
            <w:r w:rsidRPr="00AB0664">
              <w:rPr>
                <w:color w:val="000000"/>
                <w:kern w:val="0"/>
                <w:sz w:val="24"/>
                <w:szCs w:val="24"/>
              </w:rPr>
              <w:t>C</w:t>
            </w:r>
          </w:p>
        </w:tc>
      </w:tr>
      <w:tr w:rsidR="00AB0664" w:rsidRPr="00AB0664" w:rsidTr="00006460">
        <w:trPr>
          <w:trHeight w:val="320"/>
        </w:trPr>
        <w:tc>
          <w:tcPr>
            <w:tcW w:w="1328" w:type="pct"/>
            <w:shd w:val="clear" w:color="auto" w:fill="auto"/>
            <w:vAlign w:val="center"/>
            <w:hideMark/>
          </w:tcPr>
          <w:p w:rsidR="00AB0664" w:rsidRPr="00AB0664" w:rsidRDefault="00AB0664" w:rsidP="00891078">
            <w:pPr>
              <w:widowControl/>
              <w:rPr>
                <w:rFonts w:ascii="方正仿宋简体" w:hAnsi="宋体" w:cs="宋体"/>
                <w:color w:val="000000"/>
                <w:kern w:val="0"/>
                <w:sz w:val="24"/>
                <w:szCs w:val="24"/>
              </w:rPr>
            </w:pPr>
            <w:r w:rsidRPr="00AB0664">
              <w:rPr>
                <w:rFonts w:ascii="方正仿宋简体" w:hAnsi="宋体" w:cs="宋体" w:hint="eastAsia"/>
                <w:color w:val="000000"/>
                <w:kern w:val="0"/>
                <w:sz w:val="24"/>
                <w:szCs w:val="24"/>
              </w:rPr>
              <w:t>下属分级基金的交易代码</w:t>
            </w:r>
          </w:p>
        </w:tc>
        <w:tc>
          <w:tcPr>
            <w:tcW w:w="1831" w:type="pct"/>
            <w:shd w:val="clear" w:color="auto" w:fill="auto"/>
            <w:vAlign w:val="center"/>
            <w:hideMark/>
          </w:tcPr>
          <w:p w:rsidR="00AB0664" w:rsidRPr="00AB0664" w:rsidRDefault="00AB0664" w:rsidP="00891078">
            <w:pPr>
              <w:widowControl/>
              <w:rPr>
                <w:rFonts w:eastAsia="宋体"/>
                <w:color w:val="000000"/>
                <w:kern w:val="0"/>
                <w:sz w:val="24"/>
                <w:szCs w:val="24"/>
              </w:rPr>
            </w:pPr>
            <w:r w:rsidRPr="00AB0664">
              <w:rPr>
                <w:rFonts w:eastAsia="宋体"/>
                <w:color w:val="000000"/>
                <w:kern w:val="0"/>
                <w:sz w:val="24"/>
                <w:szCs w:val="24"/>
              </w:rPr>
              <w:t>110031</w:t>
            </w:r>
          </w:p>
        </w:tc>
        <w:tc>
          <w:tcPr>
            <w:tcW w:w="1841" w:type="pct"/>
            <w:shd w:val="clear" w:color="auto" w:fill="auto"/>
            <w:vAlign w:val="center"/>
            <w:hideMark/>
          </w:tcPr>
          <w:p w:rsidR="00AB0664" w:rsidRPr="00AB0664" w:rsidRDefault="00AB0664" w:rsidP="00891078">
            <w:pPr>
              <w:widowControl/>
              <w:rPr>
                <w:rFonts w:eastAsia="宋体"/>
                <w:color w:val="000000"/>
                <w:kern w:val="0"/>
                <w:sz w:val="24"/>
                <w:szCs w:val="24"/>
              </w:rPr>
            </w:pPr>
            <w:r>
              <w:rPr>
                <w:rFonts w:eastAsia="宋体"/>
                <w:color w:val="000000"/>
                <w:kern w:val="0"/>
                <w:sz w:val="24"/>
                <w:szCs w:val="24"/>
              </w:rPr>
              <w:t>005675</w:t>
            </w:r>
          </w:p>
        </w:tc>
      </w:tr>
      <w:tr w:rsidR="00AB0664" w:rsidRPr="00AB0664" w:rsidTr="00006460">
        <w:trPr>
          <w:trHeight w:val="610"/>
        </w:trPr>
        <w:tc>
          <w:tcPr>
            <w:tcW w:w="1328" w:type="pct"/>
            <w:shd w:val="clear" w:color="auto" w:fill="auto"/>
            <w:vAlign w:val="center"/>
            <w:hideMark/>
          </w:tcPr>
          <w:p w:rsidR="00AB0664" w:rsidRPr="00AB0664" w:rsidRDefault="00AB0664" w:rsidP="00891078">
            <w:pPr>
              <w:widowControl/>
              <w:rPr>
                <w:rFonts w:ascii="方正仿宋简体" w:hAnsi="宋体" w:cs="宋体"/>
                <w:color w:val="000000"/>
                <w:kern w:val="0"/>
                <w:sz w:val="24"/>
                <w:szCs w:val="24"/>
              </w:rPr>
            </w:pPr>
            <w:r w:rsidRPr="00AB0664">
              <w:rPr>
                <w:rFonts w:ascii="方正仿宋简体" w:hAnsi="宋体" w:cs="宋体" w:hint="eastAsia"/>
                <w:color w:val="000000"/>
                <w:kern w:val="0"/>
                <w:sz w:val="24"/>
                <w:szCs w:val="24"/>
              </w:rPr>
              <w:t>该分级基金是否暂停申购、赎回、定期定额投资</w:t>
            </w:r>
          </w:p>
        </w:tc>
        <w:tc>
          <w:tcPr>
            <w:tcW w:w="1831" w:type="pct"/>
            <w:shd w:val="clear" w:color="auto" w:fill="auto"/>
            <w:vAlign w:val="center"/>
            <w:hideMark/>
          </w:tcPr>
          <w:p w:rsidR="00AB0664" w:rsidRPr="00AB0664" w:rsidRDefault="00AB0664" w:rsidP="00891078">
            <w:pPr>
              <w:widowControl/>
              <w:rPr>
                <w:rFonts w:ascii="方正仿宋简体" w:hAnsi="宋体" w:cs="宋体"/>
                <w:color w:val="000000"/>
                <w:kern w:val="0"/>
                <w:sz w:val="24"/>
                <w:szCs w:val="24"/>
              </w:rPr>
            </w:pPr>
            <w:r w:rsidRPr="00AB0664">
              <w:rPr>
                <w:rFonts w:ascii="方正仿宋简体" w:hAnsi="宋体" w:cs="宋体" w:hint="eastAsia"/>
                <w:color w:val="000000"/>
                <w:kern w:val="0"/>
                <w:sz w:val="24"/>
                <w:szCs w:val="24"/>
              </w:rPr>
              <w:t>是</w:t>
            </w:r>
          </w:p>
        </w:tc>
        <w:tc>
          <w:tcPr>
            <w:tcW w:w="1841" w:type="pct"/>
            <w:shd w:val="clear" w:color="auto" w:fill="auto"/>
            <w:vAlign w:val="center"/>
            <w:hideMark/>
          </w:tcPr>
          <w:p w:rsidR="00AB0664" w:rsidRPr="00AB0664" w:rsidRDefault="00AB0664" w:rsidP="00891078">
            <w:pPr>
              <w:widowControl/>
              <w:rPr>
                <w:rFonts w:ascii="方正仿宋简体" w:hAnsi="宋体" w:cs="宋体"/>
                <w:color w:val="000000"/>
                <w:kern w:val="0"/>
                <w:sz w:val="24"/>
                <w:szCs w:val="24"/>
              </w:rPr>
            </w:pPr>
            <w:r w:rsidRPr="00AB0664">
              <w:rPr>
                <w:rFonts w:ascii="方正仿宋简体" w:hAnsi="宋体" w:cs="宋体" w:hint="eastAsia"/>
                <w:color w:val="000000"/>
                <w:kern w:val="0"/>
                <w:sz w:val="24"/>
                <w:szCs w:val="24"/>
              </w:rPr>
              <w:t>是</w:t>
            </w:r>
          </w:p>
        </w:tc>
      </w:tr>
    </w:tbl>
    <w:p w:rsidR="009470CF" w:rsidRPr="00062A2C" w:rsidRDefault="009470CF" w:rsidP="008D1586">
      <w:pPr>
        <w:pStyle w:val="3"/>
        <w:keepNext w:val="0"/>
        <w:keepLines w:val="0"/>
        <w:spacing w:before="0" w:after="0" w:line="360" w:lineRule="auto"/>
        <w:rPr>
          <w:rFonts w:ascii="宋体" w:hAnsi="宋体"/>
          <w:bCs w:val="0"/>
          <w:sz w:val="24"/>
          <w:szCs w:val="24"/>
        </w:rPr>
      </w:pPr>
    </w:p>
    <w:p w:rsidR="00D327FA" w:rsidRPr="008D1586" w:rsidRDefault="00D327FA" w:rsidP="008D1586">
      <w:pPr>
        <w:pStyle w:val="3"/>
        <w:keepNext w:val="0"/>
        <w:keepLines w:val="0"/>
        <w:spacing w:before="0" w:after="0" w:line="360" w:lineRule="auto"/>
        <w:rPr>
          <w:rFonts w:ascii="宋体" w:hAnsi="宋体"/>
          <w:bCs w:val="0"/>
          <w:sz w:val="24"/>
          <w:szCs w:val="24"/>
        </w:rPr>
      </w:pPr>
      <w:r w:rsidRPr="00891078">
        <w:rPr>
          <w:bCs w:val="0"/>
          <w:sz w:val="24"/>
          <w:szCs w:val="24"/>
        </w:rPr>
        <w:t>2</w:t>
      </w:r>
      <w:r w:rsidR="008D1586" w:rsidRPr="00891078">
        <w:rPr>
          <w:bCs w:val="0"/>
          <w:sz w:val="24"/>
          <w:szCs w:val="24"/>
        </w:rPr>
        <w:t>.</w:t>
      </w:r>
      <w:r w:rsidRPr="008D1586">
        <w:rPr>
          <w:rFonts w:ascii="宋体" w:hAnsi="宋体"/>
          <w:bCs w:val="0"/>
          <w:sz w:val="24"/>
          <w:szCs w:val="24"/>
        </w:rPr>
        <w:t>其他需要提示的事项</w:t>
      </w:r>
      <w:bookmarkEnd w:id="1"/>
    </w:p>
    <w:p w:rsidR="00014495" w:rsidRDefault="00014495" w:rsidP="00014495">
      <w:pPr>
        <w:spacing w:line="360" w:lineRule="auto"/>
        <w:ind w:firstLineChars="200" w:firstLine="480"/>
        <w:rPr>
          <w:rFonts w:asciiTheme="minorEastAsia" w:eastAsiaTheme="minorEastAsia" w:hAnsiTheme="minorEastAsia"/>
          <w:color w:val="000000"/>
          <w:sz w:val="24"/>
          <w:szCs w:val="24"/>
        </w:rPr>
      </w:pPr>
      <w:r>
        <w:rPr>
          <w:color w:val="000000"/>
          <w:sz w:val="24"/>
        </w:rPr>
        <w:t xml:space="preserve">(1) </w:t>
      </w:r>
      <w:r w:rsidRPr="00267BF4">
        <w:rPr>
          <w:rFonts w:asciiTheme="minorEastAsia" w:eastAsiaTheme="minorEastAsia" w:hAnsiTheme="minorEastAsia" w:hint="eastAsia"/>
          <w:color w:val="000000"/>
          <w:sz w:val="24"/>
          <w:szCs w:val="24"/>
        </w:rPr>
        <w:t>本次暂停相关业务针对易方达恒生中国企业交易型开放式指数证券投资基金联接基金（以下简称“本基金”）所有基金份额类别（</w:t>
      </w:r>
      <w:r>
        <w:rPr>
          <w:rFonts w:asciiTheme="minorEastAsia" w:eastAsiaTheme="minorEastAsia" w:hAnsiTheme="minorEastAsia" w:hint="eastAsia"/>
          <w:color w:val="000000"/>
          <w:sz w:val="24"/>
          <w:szCs w:val="24"/>
        </w:rPr>
        <w:t>A类</w:t>
      </w:r>
      <w:r w:rsidRPr="00267BF4">
        <w:rPr>
          <w:rFonts w:asciiTheme="minorEastAsia" w:eastAsiaTheme="minorEastAsia" w:hAnsiTheme="minorEastAsia" w:hint="eastAsia"/>
          <w:color w:val="000000"/>
          <w:sz w:val="24"/>
          <w:szCs w:val="24"/>
        </w:rPr>
        <w:t>人民币份额基金代码</w:t>
      </w:r>
      <w:r>
        <w:rPr>
          <w:rFonts w:asciiTheme="minorEastAsia" w:eastAsiaTheme="minorEastAsia" w:hAnsiTheme="minorEastAsia" w:hint="eastAsia"/>
          <w:color w:val="000000"/>
          <w:sz w:val="24"/>
          <w:szCs w:val="24"/>
        </w:rPr>
        <w:t>为</w:t>
      </w:r>
      <w:r w:rsidRPr="008D1586">
        <w:rPr>
          <w:rFonts w:eastAsia="宋体"/>
          <w:sz w:val="24"/>
          <w:szCs w:val="24"/>
        </w:rPr>
        <w:t>110031</w:t>
      </w:r>
      <w:r w:rsidRPr="00267BF4">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A类</w:t>
      </w:r>
      <w:r w:rsidRPr="00267BF4">
        <w:rPr>
          <w:rFonts w:asciiTheme="minorEastAsia" w:eastAsiaTheme="minorEastAsia" w:hAnsiTheme="minorEastAsia" w:hint="eastAsia"/>
          <w:color w:val="000000"/>
          <w:sz w:val="24"/>
          <w:szCs w:val="24"/>
        </w:rPr>
        <w:t>美元</w:t>
      </w:r>
      <w:r>
        <w:rPr>
          <w:rFonts w:asciiTheme="minorEastAsia" w:eastAsiaTheme="minorEastAsia" w:hAnsiTheme="minorEastAsia" w:hint="eastAsia"/>
          <w:color w:val="000000"/>
          <w:sz w:val="24"/>
          <w:szCs w:val="24"/>
        </w:rPr>
        <w:t>现汇</w:t>
      </w:r>
      <w:r w:rsidRPr="00267BF4">
        <w:rPr>
          <w:rFonts w:asciiTheme="minorEastAsia" w:eastAsiaTheme="minorEastAsia" w:hAnsiTheme="minorEastAsia" w:hint="eastAsia"/>
          <w:color w:val="000000"/>
          <w:sz w:val="24"/>
          <w:szCs w:val="24"/>
        </w:rPr>
        <w:t>份额基金代码</w:t>
      </w:r>
      <w:r>
        <w:rPr>
          <w:rFonts w:eastAsia="宋体"/>
          <w:sz w:val="24"/>
          <w:szCs w:val="24"/>
        </w:rPr>
        <w:t>110032</w:t>
      </w:r>
      <w:r>
        <w:rPr>
          <w:rFonts w:asciiTheme="minorEastAsia" w:eastAsiaTheme="minorEastAsia" w:hAnsiTheme="minorEastAsia" w:hint="eastAsia"/>
          <w:color w:val="000000"/>
          <w:sz w:val="24"/>
          <w:szCs w:val="24"/>
        </w:rPr>
        <w:t>，A类</w:t>
      </w:r>
      <w:r w:rsidRPr="005D0998">
        <w:rPr>
          <w:rFonts w:asciiTheme="minorEastAsia" w:eastAsiaTheme="minorEastAsia" w:hAnsiTheme="minorEastAsia" w:hint="eastAsia"/>
          <w:color w:val="000000"/>
          <w:sz w:val="24"/>
          <w:szCs w:val="24"/>
        </w:rPr>
        <w:t>美元</w:t>
      </w:r>
      <w:r>
        <w:rPr>
          <w:rFonts w:asciiTheme="minorEastAsia" w:eastAsiaTheme="minorEastAsia" w:hAnsiTheme="minorEastAsia" w:hint="eastAsia"/>
          <w:color w:val="000000"/>
          <w:sz w:val="24"/>
          <w:szCs w:val="24"/>
        </w:rPr>
        <w:t>现钞</w:t>
      </w:r>
      <w:r w:rsidRPr="005D0998">
        <w:rPr>
          <w:rFonts w:asciiTheme="minorEastAsia" w:eastAsiaTheme="minorEastAsia" w:hAnsiTheme="minorEastAsia" w:hint="eastAsia"/>
          <w:color w:val="000000"/>
          <w:sz w:val="24"/>
          <w:szCs w:val="24"/>
        </w:rPr>
        <w:t>份额基金代码为</w:t>
      </w:r>
      <w:r w:rsidRPr="008D1586">
        <w:rPr>
          <w:rFonts w:eastAsia="宋体"/>
          <w:sz w:val="24"/>
          <w:szCs w:val="24"/>
        </w:rPr>
        <w:t>11003</w:t>
      </w:r>
      <w:r>
        <w:rPr>
          <w:rFonts w:eastAsia="宋体"/>
          <w:sz w:val="24"/>
          <w:szCs w:val="24"/>
        </w:rPr>
        <w:t>3</w:t>
      </w:r>
      <w:r>
        <w:rPr>
          <w:rFonts w:eastAsia="宋体"/>
          <w:sz w:val="24"/>
          <w:szCs w:val="24"/>
        </w:rPr>
        <w:t>，</w:t>
      </w:r>
      <w:r w:rsidRPr="00FF3060">
        <w:rPr>
          <w:color w:val="000000"/>
          <w:sz w:val="24"/>
        </w:rPr>
        <w:t>C</w:t>
      </w:r>
      <w:r w:rsidRPr="00FF3060">
        <w:rPr>
          <w:rFonts w:hint="eastAsia"/>
          <w:color w:val="000000"/>
          <w:sz w:val="24"/>
        </w:rPr>
        <w:t>类人民币份额基金代码为</w:t>
      </w:r>
      <w:r w:rsidRPr="006D7B88">
        <w:rPr>
          <w:color w:val="000000"/>
          <w:sz w:val="24"/>
        </w:rPr>
        <w:t>005675</w:t>
      </w:r>
      <w:r w:rsidR="00727D40">
        <w:rPr>
          <w:rFonts w:asciiTheme="minorEastAsia" w:eastAsiaTheme="minorEastAsia" w:hAnsiTheme="minorEastAsia" w:hint="eastAsia"/>
          <w:color w:val="000000"/>
          <w:sz w:val="24"/>
          <w:szCs w:val="24"/>
        </w:rPr>
        <w:t>）；</w:t>
      </w:r>
    </w:p>
    <w:p w:rsidR="00E2584A" w:rsidRDefault="00E2584A" w:rsidP="00891078">
      <w:pPr>
        <w:spacing w:line="360" w:lineRule="auto"/>
        <w:ind w:firstLineChars="200" w:firstLine="480"/>
        <w:rPr>
          <w:rFonts w:asciiTheme="minorEastAsia" w:eastAsiaTheme="minorEastAsia" w:hAnsiTheme="minorEastAsia"/>
          <w:color w:val="000000"/>
          <w:sz w:val="24"/>
          <w:szCs w:val="24"/>
        </w:rPr>
      </w:pPr>
      <w:r>
        <w:rPr>
          <w:rFonts w:eastAsiaTheme="minorEastAsia"/>
          <w:color w:val="000000"/>
          <w:sz w:val="24"/>
          <w:szCs w:val="24"/>
        </w:rPr>
        <w:t>(2</w:t>
      </w:r>
      <w:r w:rsidRPr="00E2584A">
        <w:rPr>
          <w:rFonts w:eastAsiaTheme="minorEastAsia"/>
          <w:color w:val="000000"/>
          <w:sz w:val="24"/>
          <w:szCs w:val="24"/>
        </w:rPr>
        <w:t xml:space="preserve">) </w:t>
      </w:r>
      <w:r>
        <w:rPr>
          <w:rFonts w:asciiTheme="minorEastAsia" w:eastAsiaTheme="minorEastAsia" w:hAnsiTheme="minorEastAsia"/>
          <w:color w:val="000000"/>
          <w:sz w:val="24"/>
          <w:szCs w:val="24"/>
        </w:rPr>
        <w:t>若</w:t>
      </w:r>
      <w:r w:rsidR="00115223" w:rsidRPr="00115223">
        <w:rPr>
          <w:rFonts w:asciiTheme="minorEastAsia" w:eastAsiaTheme="minorEastAsia" w:hAnsiTheme="minorEastAsia" w:hint="eastAsia"/>
          <w:color w:val="000000"/>
          <w:sz w:val="24"/>
          <w:szCs w:val="24"/>
        </w:rPr>
        <w:t>境外主要市场节假日安排发生变化</w:t>
      </w:r>
      <w:r>
        <w:rPr>
          <w:rFonts w:asciiTheme="minorEastAsia" w:eastAsiaTheme="minorEastAsia" w:hAnsiTheme="minorEastAsia"/>
          <w:color w:val="000000"/>
          <w:sz w:val="24"/>
          <w:szCs w:val="24"/>
        </w:rPr>
        <w:t>，本基金管理人将进行相应调整并</w:t>
      </w:r>
      <w:r>
        <w:rPr>
          <w:rFonts w:asciiTheme="minorEastAsia" w:eastAsiaTheme="minorEastAsia" w:hAnsiTheme="minorEastAsia"/>
          <w:color w:val="000000"/>
          <w:sz w:val="24"/>
          <w:szCs w:val="24"/>
        </w:rPr>
        <w:lastRenderedPageBreak/>
        <w:t>公告</w:t>
      </w:r>
      <w:r w:rsidR="00727D40">
        <w:rPr>
          <w:rFonts w:asciiTheme="minorEastAsia" w:eastAsiaTheme="minorEastAsia" w:hAnsiTheme="minorEastAsia"/>
          <w:color w:val="000000"/>
          <w:sz w:val="24"/>
          <w:szCs w:val="24"/>
        </w:rPr>
        <w:t>；</w:t>
      </w:r>
    </w:p>
    <w:p w:rsidR="00E31E85" w:rsidRDefault="009470CF" w:rsidP="00E2584A">
      <w:pPr>
        <w:spacing w:line="360" w:lineRule="auto"/>
        <w:ind w:firstLineChars="200" w:firstLine="480"/>
        <w:rPr>
          <w:rFonts w:asciiTheme="minorEastAsia" w:eastAsiaTheme="minorEastAsia" w:hAnsiTheme="minorEastAsia"/>
          <w:color w:val="000000"/>
          <w:sz w:val="24"/>
          <w:szCs w:val="24"/>
        </w:rPr>
      </w:pPr>
      <w:r w:rsidRPr="00267BF4">
        <w:rPr>
          <w:rFonts w:eastAsiaTheme="minorEastAsia"/>
          <w:color w:val="000000"/>
          <w:sz w:val="24"/>
          <w:szCs w:val="24"/>
        </w:rPr>
        <w:t>(</w:t>
      </w:r>
      <w:r w:rsidR="00115223">
        <w:rPr>
          <w:rFonts w:eastAsiaTheme="minorEastAsia"/>
          <w:color w:val="000000"/>
          <w:sz w:val="24"/>
          <w:szCs w:val="24"/>
        </w:rPr>
        <w:t>3</w:t>
      </w:r>
      <w:r w:rsidRPr="00267BF4">
        <w:rPr>
          <w:rFonts w:eastAsiaTheme="minorEastAsia"/>
          <w:color w:val="000000"/>
          <w:sz w:val="24"/>
          <w:szCs w:val="24"/>
        </w:rPr>
        <w:t xml:space="preserve">) </w:t>
      </w:r>
      <w:r>
        <w:rPr>
          <w:rFonts w:asciiTheme="minorEastAsia" w:eastAsiaTheme="minorEastAsia" w:hAnsiTheme="minorEastAsia"/>
          <w:color w:val="000000"/>
          <w:sz w:val="24"/>
          <w:szCs w:val="24"/>
        </w:rPr>
        <w:t>投资者可通过本基金各销售机构及以下途径咨询有关详情：</w:t>
      </w:r>
    </w:p>
    <w:p w:rsidR="00E31E85" w:rsidRDefault="009470CF">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w:t>
      </w:r>
      <w:r w:rsidRPr="00267BF4">
        <w:rPr>
          <w:rFonts w:eastAsiaTheme="minorEastAsia"/>
          <w:color w:val="000000"/>
          <w:sz w:val="24"/>
          <w:szCs w:val="24"/>
        </w:rPr>
        <w:t xml:space="preserve"> </w:t>
      </w:r>
      <w:r w:rsidR="00267BF4">
        <w:rPr>
          <w:rFonts w:eastAsiaTheme="minorEastAsia"/>
          <w:color w:val="000000"/>
          <w:sz w:val="24"/>
          <w:szCs w:val="24"/>
        </w:rPr>
        <w:t xml:space="preserve"> </w:t>
      </w:r>
      <w:r w:rsidRPr="00267BF4">
        <w:rPr>
          <w:rFonts w:eastAsiaTheme="minorEastAsia"/>
          <w:color w:val="000000"/>
          <w:sz w:val="24"/>
          <w:szCs w:val="24"/>
        </w:rPr>
        <w:t xml:space="preserve">1) </w:t>
      </w:r>
      <w:r>
        <w:rPr>
          <w:rFonts w:asciiTheme="minorEastAsia" w:eastAsiaTheme="minorEastAsia" w:hAnsiTheme="minorEastAsia"/>
          <w:color w:val="000000"/>
          <w:sz w:val="24"/>
          <w:szCs w:val="24"/>
        </w:rPr>
        <w:t>易方达基金管理有限公司网站：</w:t>
      </w:r>
      <w:r w:rsidRPr="00891078">
        <w:rPr>
          <w:rFonts w:eastAsiaTheme="minorEastAsia"/>
          <w:color w:val="000000"/>
          <w:sz w:val="24"/>
          <w:szCs w:val="24"/>
        </w:rPr>
        <w:t>www.efunds.com.cn</w:t>
      </w:r>
      <w:r>
        <w:rPr>
          <w:rFonts w:asciiTheme="minorEastAsia" w:eastAsiaTheme="minorEastAsia" w:hAnsiTheme="minorEastAsia"/>
          <w:color w:val="000000"/>
          <w:sz w:val="24"/>
          <w:szCs w:val="24"/>
        </w:rPr>
        <w:t>；</w:t>
      </w:r>
    </w:p>
    <w:p w:rsidR="00E31E85" w:rsidRDefault="009470CF">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w:t>
      </w:r>
      <w:r w:rsidRPr="00267BF4">
        <w:rPr>
          <w:rFonts w:eastAsiaTheme="minorEastAsia"/>
          <w:color w:val="000000"/>
          <w:sz w:val="24"/>
          <w:szCs w:val="24"/>
        </w:rPr>
        <w:t xml:space="preserve"> 2) </w:t>
      </w:r>
      <w:r>
        <w:rPr>
          <w:rFonts w:asciiTheme="minorEastAsia" w:eastAsiaTheme="minorEastAsia" w:hAnsiTheme="minorEastAsia"/>
          <w:color w:val="000000"/>
          <w:sz w:val="24"/>
          <w:szCs w:val="24"/>
        </w:rPr>
        <w:t>易方达基金管理有限公司客户服务热线：</w:t>
      </w:r>
      <w:r w:rsidRPr="00891078">
        <w:rPr>
          <w:rFonts w:eastAsiaTheme="minorEastAsia"/>
          <w:color w:val="000000"/>
          <w:sz w:val="24"/>
          <w:szCs w:val="24"/>
        </w:rPr>
        <w:t>400 881 8088</w:t>
      </w:r>
      <w:r>
        <w:rPr>
          <w:rFonts w:asciiTheme="minorEastAsia" w:eastAsiaTheme="minorEastAsia" w:hAnsiTheme="minorEastAsia"/>
          <w:color w:val="000000"/>
          <w:sz w:val="24"/>
          <w:szCs w:val="24"/>
        </w:rPr>
        <w:t>；</w:t>
      </w:r>
    </w:p>
    <w:p w:rsidR="00E31E85" w:rsidRDefault="009470CF">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特此公告。</w:t>
      </w:r>
    </w:p>
    <w:p w:rsidR="00E31E85" w:rsidRDefault="00E31E85">
      <w:pPr>
        <w:spacing w:line="360" w:lineRule="auto"/>
        <w:ind w:firstLineChars="200" w:firstLine="480"/>
        <w:rPr>
          <w:rFonts w:asciiTheme="minorEastAsia" w:eastAsiaTheme="minorEastAsia" w:hAnsiTheme="minorEastAsia"/>
          <w:color w:val="000000"/>
          <w:sz w:val="24"/>
          <w:szCs w:val="24"/>
        </w:rPr>
      </w:pPr>
    </w:p>
    <w:p w:rsidR="00E31E85" w:rsidRDefault="009470CF" w:rsidP="009470CF">
      <w:pPr>
        <w:spacing w:line="360" w:lineRule="auto"/>
        <w:ind w:firstLineChars="200" w:firstLine="480"/>
        <w:jc w:val="righ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易方达基金管理有限公司</w:t>
      </w:r>
    </w:p>
    <w:p w:rsidR="00D327FA" w:rsidRPr="008D1586" w:rsidRDefault="00410AF1" w:rsidP="00D8319A">
      <w:pPr>
        <w:spacing w:line="360" w:lineRule="auto"/>
        <w:ind w:firstLineChars="200" w:firstLine="480"/>
        <w:jc w:val="right"/>
        <w:rPr>
          <w:rFonts w:asciiTheme="minorEastAsia" w:eastAsiaTheme="minorEastAsia" w:hAnsiTheme="minorEastAsia"/>
          <w:color w:val="000000"/>
          <w:sz w:val="24"/>
          <w:szCs w:val="24"/>
        </w:rPr>
      </w:pPr>
      <w:r>
        <w:rPr>
          <w:rFonts w:eastAsia="宋体" w:hint="eastAsia"/>
          <w:sz w:val="24"/>
          <w:szCs w:val="24"/>
        </w:rPr>
        <w:t>20</w:t>
      </w:r>
      <w:r w:rsidR="00EF3FA2">
        <w:rPr>
          <w:rFonts w:eastAsia="宋体" w:hint="eastAsia"/>
          <w:sz w:val="24"/>
          <w:szCs w:val="24"/>
        </w:rPr>
        <w:t>20</w:t>
      </w:r>
      <w:r>
        <w:rPr>
          <w:rFonts w:eastAsia="宋体" w:hint="eastAsia"/>
          <w:sz w:val="24"/>
          <w:szCs w:val="24"/>
        </w:rPr>
        <w:t>年</w:t>
      </w:r>
      <w:r w:rsidR="004E503E">
        <w:rPr>
          <w:rFonts w:eastAsia="宋体"/>
          <w:sz w:val="24"/>
          <w:szCs w:val="24"/>
        </w:rPr>
        <w:t>6</w:t>
      </w:r>
      <w:r>
        <w:rPr>
          <w:rFonts w:eastAsia="宋体" w:hint="eastAsia"/>
          <w:sz w:val="24"/>
          <w:szCs w:val="24"/>
        </w:rPr>
        <w:t>月</w:t>
      </w:r>
      <w:r w:rsidR="00021CF8">
        <w:rPr>
          <w:rFonts w:eastAsia="宋体" w:hint="eastAsia"/>
          <w:sz w:val="24"/>
          <w:szCs w:val="24"/>
        </w:rPr>
        <w:t>2</w:t>
      </w:r>
      <w:r w:rsidR="004E503E">
        <w:rPr>
          <w:rFonts w:eastAsia="宋体"/>
          <w:sz w:val="24"/>
          <w:szCs w:val="24"/>
        </w:rPr>
        <w:t>4</w:t>
      </w:r>
      <w:r>
        <w:rPr>
          <w:rFonts w:eastAsia="宋体" w:hint="eastAsia"/>
          <w:sz w:val="24"/>
          <w:szCs w:val="24"/>
        </w:rPr>
        <w:t>日</w:t>
      </w:r>
    </w:p>
    <w:sectPr w:rsidR="00D327FA" w:rsidRPr="008D1586" w:rsidSect="00956B0F">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435" w:rsidRDefault="00161435" w:rsidP="00D327FA">
      <w:r>
        <w:separator/>
      </w:r>
    </w:p>
  </w:endnote>
  <w:endnote w:type="continuationSeparator" w:id="0">
    <w:p w:rsidR="00161435" w:rsidRDefault="00161435"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435" w:rsidRDefault="00161435" w:rsidP="00D327FA">
      <w:r>
        <w:separator/>
      </w:r>
    </w:p>
  </w:footnote>
  <w:footnote w:type="continuationSeparator" w:id="0">
    <w:p w:rsidR="00161435" w:rsidRDefault="00161435"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5504"/>
    <w:rsid w:val="00006460"/>
    <w:rsid w:val="00014495"/>
    <w:rsid w:val="00021CF8"/>
    <w:rsid w:val="00040F9C"/>
    <w:rsid w:val="00041353"/>
    <w:rsid w:val="00062747"/>
    <w:rsid w:val="00062A2C"/>
    <w:rsid w:val="00082444"/>
    <w:rsid w:val="000E4CBF"/>
    <w:rsid w:val="00115223"/>
    <w:rsid w:val="00115F2F"/>
    <w:rsid w:val="00161435"/>
    <w:rsid w:val="001710A3"/>
    <w:rsid w:val="00180DA3"/>
    <w:rsid w:val="00195A5B"/>
    <w:rsid w:val="001B4F9F"/>
    <w:rsid w:val="00245724"/>
    <w:rsid w:val="00257C5D"/>
    <w:rsid w:val="00267BF4"/>
    <w:rsid w:val="002935EF"/>
    <w:rsid w:val="00297148"/>
    <w:rsid w:val="002B4A70"/>
    <w:rsid w:val="002D5635"/>
    <w:rsid w:val="002F7241"/>
    <w:rsid w:val="00314CD5"/>
    <w:rsid w:val="00320FE6"/>
    <w:rsid w:val="00327DA7"/>
    <w:rsid w:val="0036784E"/>
    <w:rsid w:val="0039512B"/>
    <w:rsid w:val="003B348B"/>
    <w:rsid w:val="003B745C"/>
    <w:rsid w:val="003B7785"/>
    <w:rsid w:val="003C7203"/>
    <w:rsid w:val="003D3818"/>
    <w:rsid w:val="00410AF1"/>
    <w:rsid w:val="00435983"/>
    <w:rsid w:val="004966BA"/>
    <w:rsid w:val="004B5360"/>
    <w:rsid w:val="004D6346"/>
    <w:rsid w:val="004E503E"/>
    <w:rsid w:val="004F0521"/>
    <w:rsid w:val="004F51E8"/>
    <w:rsid w:val="004F6A46"/>
    <w:rsid w:val="00520898"/>
    <w:rsid w:val="00540301"/>
    <w:rsid w:val="005A735B"/>
    <w:rsid w:val="005C3A18"/>
    <w:rsid w:val="005F3401"/>
    <w:rsid w:val="00603A93"/>
    <w:rsid w:val="006219ED"/>
    <w:rsid w:val="00633461"/>
    <w:rsid w:val="00633C51"/>
    <w:rsid w:val="0064452A"/>
    <w:rsid w:val="00646522"/>
    <w:rsid w:val="00687A9B"/>
    <w:rsid w:val="006A0A5E"/>
    <w:rsid w:val="006B2EF9"/>
    <w:rsid w:val="006D36E3"/>
    <w:rsid w:val="006D7B88"/>
    <w:rsid w:val="007224F9"/>
    <w:rsid w:val="00723ED1"/>
    <w:rsid w:val="00727D40"/>
    <w:rsid w:val="007303A8"/>
    <w:rsid w:val="0073228C"/>
    <w:rsid w:val="00762FED"/>
    <w:rsid w:val="00770DB7"/>
    <w:rsid w:val="007B1D31"/>
    <w:rsid w:val="00816842"/>
    <w:rsid w:val="008201B8"/>
    <w:rsid w:val="0082179F"/>
    <w:rsid w:val="00833319"/>
    <w:rsid w:val="008472DB"/>
    <w:rsid w:val="008712F5"/>
    <w:rsid w:val="00883B7C"/>
    <w:rsid w:val="00891078"/>
    <w:rsid w:val="008D1586"/>
    <w:rsid w:val="00904722"/>
    <w:rsid w:val="00922A57"/>
    <w:rsid w:val="009470CF"/>
    <w:rsid w:val="009536FA"/>
    <w:rsid w:val="009544A0"/>
    <w:rsid w:val="00956B0F"/>
    <w:rsid w:val="00963592"/>
    <w:rsid w:val="009862EE"/>
    <w:rsid w:val="009961D9"/>
    <w:rsid w:val="009A61A5"/>
    <w:rsid w:val="009B55A2"/>
    <w:rsid w:val="009C523E"/>
    <w:rsid w:val="009C5858"/>
    <w:rsid w:val="009E300E"/>
    <w:rsid w:val="00A2638C"/>
    <w:rsid w:val="00A331E7"/>
    <w:rsid w:val="00A5015F"/>
    <w:rsid w:val="00A51FFE"/>
    <w:rsid w:val="00A53B61"/>
    <w:rsid w:val="00AB0664"/>
    <w:rsid w:val="00AB7A87"/>
    <w:rsid w:val="00AF024E"/>
    <w:rsid w:val="00B101F7"/>
    <w:rsid w:val="00B30231"/>
    <w:rsid w:val="00B65707"/>
    <w:rsid w:val="00BC1351"/>
    <w:rsid w:val="00BD5896"/>
    <w:rsid w:val="00BD601B"/>
    <w:rsid w:val="00C16FED"/>
    <w:rsid w:val="00C44620"/>
    <w:rsid w:val="00C57A5B"/>
    <w:rsid w:val="00C637D4"/>
    <w:rsid w:val="00C66D56"/>
    <w:rsid w:val="00C70EDA"/>
    <w:rsid w:val="00CC57D7"/>
    <w:rsid w:val="00CE3636"/>
    <w:rsid w:val="00D03D40"/>
    <w:rsid w:val="00D114B7"/>
    <w:rsid w:val="00D327FA"/>
    <w:rsid w:val="00D5698A"/>
    <w:rsid w:val="00D611A1"/>
    <w:rsid w:val="00D8319A"/>
    <w:rsid w:val="00DA0663"/>
    <w:rsid w:val="00E02AE8"/>
    <w:rsid w:val="00E10E7C"/>
    <w:rsid w:val="00E2584A"/>
    <w:rsid w:val="00E31A94"/>
    <w:rsid w:val="00E31E85"/>
    <w:rsid w:val="00E56015"/>
    <w:rsid w:val="00E910E8"/>
    <w:rsid w:val="00EB435E"/>
    <w:rsid w:val="00EB619F"/>
    <w:rsid w:val="00EE1823"/>
    <w:rsid w:val="00EE4BE4"/>
    <w:rsid w:val="00EF3FA2"/>
    <w:rsid w:val="00F20DDD"/>
    <w:rsid w:val="00F432B7"/>
    <w:rsid w:val="00F64447"/>
    <w:rsid w:val="00FE06A2"/>
    <w:rsid w:val="00FF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2B2CE87-EB8B-4B02-BD69-7B38B56C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8D1586"/>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 w:type="paragraph" w:styleId="a8">
    <w:name w:val="Document Map"/>
    <w:basedOn w:val="a"/>
    <w:link w:val="Char3"/>
    <w:uiPriority w:val="99"/>
    <w:semiHidden/>
    <w:unhideWhenUsed/>
    <w:rsid w:val="008D1586"/>
    <w:rPr>
      <w:rFonts w:ascii="宋体" w:eastAsia="宋体"/>
      <w:sz w:val="18"/>
      <w:szCs w:val="18"/>
    </w:rPr>
  </w:style>
  <w:style w:type="character" w:customStyle="1" w:styleId="Char3">
    <w:name w:val="文档结构图 Char"/>
    <w:basedOn w:val="a0"/>
    <w:link w:val="a8"/>
    <w:uiPriority w:val="99"/>
    <w:semiHidden/>
    <w:rsid w:val="008D1586"/>
    <w:rPr>
      <w:rFonts w:ascii="宋体" w:eastAsia="宋体" w:hAnsi="Times New Roman" w:cs="Times New Roman"/>
      <w:sz w:val="18"/>
      <w:szCs w:val="18"/>
    </w:rPr>
  </w:style>
  <w:style w:type="character" w:customStyle="1" w:styleId="3Char">
    <w:name w:val="标题 3 Char"/>
    <w:basedOn w:val="a0"/>
    <w:link w:val="3"/>
    <w:rsid w:val="008D1586"/>
    <w:rPr>
      <w:rFonts w:ascii="Times New Roman" w:eastAsia="宋体" w:hAnsi="Times New Roman" w:cs="Times New Roman"/>
      <w:b/>
      <w:bCs/>
      <w:sz w:val="32"/>
      <w:szCs w:val="32"/>
    </w:rPr>
  </w:style>
  <w:style w:type="character" w:styleId="a9">
    <w:name w:val="Strong"/>
    <w:basedOn w:val="a0"/>
    <w:uiPriority w:val="22"/>
    <w:qFormat/>
    <w:rsid w:val="00947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2312">
      <w:bodyDiv w:val="1"/>
      <w:marLeft w:val="0"/>
      <w:marRight w:val="0"/>
      <w:marTop w:val="0"/>
      <w:marBottom w:val="0"/>
      <w:divBdr>
        <w:top w:val="none" w:sz="0" w:space="0" w:color="auto"/>
        <w:left w:val="none" w:sz="0" w:space="0" w:color="auto"/>
        <w:bottom w:val="none" w:sz="0" w:space="0" w:color="auto"/>
        <w:right w:val="none" w:sz="0" w:space="0" w:color="auto"/>
      </w:divBdr>
    </w:div>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40891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138</Words>
  <Characters>791</Characters>
  <Application>Microsoft Office Word</Application>
  <DocSecurity>0</DocSecurity>
  <Lines>6</Lines>
  <Paragraphs>1</Paragraphs>
  <ScaleCrop>false</ScaleCrop>
  <Company>微软中国</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涂博谦</cp:lastModifiedBy>
  <cp:revision>18</cp:revision>
  <dcterms:created xsi:type="dcterms:W3CDTF">2019-12-12T07:17:00Z</dcterms:created>
  <dcterms:modified xsi:type="dcterms:W3CDTF">2020-06-11T07:20:00Z</dcterms:modified>
</cp:coreProperties>
</file>