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易方达中小盘混合型证券投资基金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826"/>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827"/>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8B7A53" w:rsidRDefault="008A0A41">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8B7A53" w:rsidRDefault="008A0A41">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B7A53" w:rsidRDefault="008A0A41">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B7A53" w:rsidRDefault="008A0A41">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8B7A53" w:rsidRDefault="008A0A41">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828"/>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8A0A41"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826" w:history="1">
        <w:r w:rsidR="008A0A41" w:rsidRPr="00661E51">
          <w:rPr>
            <w:rStyle w:val="a9"/>
            <w:rFonts w:ascii="宋体" w:hAnsi="宋体" w:cs="Arial"/>
          </w:rPr>
          <w:t>§1</w:t>
        </w:r>
        <w:r w:rsidR="008A0A41">
          <w:rPr>
            <w:rFonts w:asciiTheme="minorHAnsi" w:eastAsiaTheme="minorEastAsia" w:hAnsiTheme="minorHAnsi" w:cstheme="minorBidi"/>
            <w:noProof/>
            <w:kern w:val="2"/>
            <w:szCs w:val="22"/>
          </w:rPr>
          <w:tab/>
        </w:r>
        <w:r w:rsidR="008A0A41" w:rsidRPr="00661E51">
          <w:rPr>
            <w:rStyle w:val="a9"/>
            <w:rFonts w:ascii="宋体" w:hAnsi="宋体" w:cs="Arial" w:hint="eastAsia"/>
          </w:rPr>
          <w:t>重要提示及目录</w:t>
        </w:r>
        <w:r w:rsidR="008A0A41">
          <w:rPr>
            <w:noProof/>
            <w:webHidden/>
          </w:rPr>
          <w:tab/>
        </w:r>
        <w:r w:rsidR="008A0A41">
          <w:rPr>
            <w:noProof/>
            <w:webHidden/>
          </w:rPr>
          <w:fldChar w:fldCharType="begin"/>
        </w:r>
        <w:r w:rsidR="008A0A41">
          <w:rPr>
            <w:noProof/>
            <w:webHidden/>
          </w:rPr>
          <w:instrText xml:space="preserve"> PAGEREF _Toc35533826 \h </w:instrText>
        </w:r>
        <w:r w:rsidR="008A0A41">
          <w:rPr>
            <w:noProof/>
            <w:webHidden/>
          </w:rPr>
        </w:r>
        <w:r w:rsidR="008A0A41">
          <w:rPr>
            <w:noProof/>
            <w:webHidden/>
          </w:rPr>
          <w:fldChar w:fldCharType="separate"/>
        </w:r>
        <w:r w:rsidR="008A0A41">
          <w:rPr>
            <w:noProof/>
            <w:webHidden/>
          </w:rPr>
          <w:t>2</w:t>
        </w:r>
        <w:r w:rsidR="008A0A41">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27" w:history="1">
        <w:r w:rsidRPr="00661E51">
          <w:rPr>
            <w:rStyle w:val="a9"/>
          </w:rPr>
          <w:t>1.1</w:t>
        </w:r>
        <w:r>
          <w:rPr>
            <w:rFonts w:asciiTheme="minorHAnsi" w:eastAsiaTheme="minorEastAsia" w:hAnsiTheme="minorHAnsi" w:cstheme="minorBidi"/>
            <w:noProof/>
            <w:kern w:val="2"/>
            <w:szCs w:val="22"/>
          </w:rPr>
          <w:tab/>
        </w:r>
        <w:r w:rsidRPr="00661E51">
          <w:rPr>
            <w:rStyle w:val="a9"/>
            <w:rFonts w:hint="eastAsia"/>
          </w:rPr>
          <w:t>重要提示</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2</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28" w:history="1">
        <w:r w:rsidRPr="00661E51">
          <w:rPr>
            <w:rStyle w:val="a9"/>
          </w:rPr>
          <w:t>1.2</w:t>
        </w:r>
        <w:r>
          <w:rPr>
            <w:rFonts w:asciiTheme="minorHAnsi" w:eastAsiaTheme="minorEastAsia" w:hAnsiTheme="minorHAnsi" w:cstheme="minorBidi"/>
            <w:noProof/>
            <w:kern w:val="2"/>
            <w:szCs w:val="22"/>
          </w:rPr>
          <w:tab/>
        </w:r>
        <w:r w:rsidRPr="00661E51">
          <w:rPr>
            <w:rStyle w:val="a9"/>
            <w:rFonts w:hint="eastAsia"/>
          </w:rPr>
          <w:t>目录</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3</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29" w:history="1">
        <w:r w:rsidRPr="00661E51">
          <w:rPr>
            <w:rStyle w:val="a9"/>
            <w:rFonts w:ascii="宋体" w:hAnsi="宋体" w:cs="Arial"/>
          </w:rPr>
          <w:t>§2</w:t>
        </w:r>
        <w:r>
          <w:rPr>
            <w:rFonts w:asciiTheme="minorHAnsi" w:eastAsiaTheme="minorEastAsia" w:hAnsiTheme="minorHAnsi" w:cstheme="minorBidi"/>
            <w:noProof/>
            <w:kern w:val="2"/>
            <w:szCs w:val="22"/>
          </w:rPr>
          <w:tab/>
        </w:r>
        <w:r w:rsidRPr="00661E51">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0" w:history="1">
        <w:r w:rsidRPr="00661E51">
          <w:rPr>
            <w:rStyle w:val="a9"/>
          </w:rPr>
          <w:t>2.1</w:t>
        </w:r>
        <w:r>
          <w:rPr>
            <w:rFonts w:asciiTheme="minorHAnsi" w:eastAsiaTheme="minorEastAsia" w:hAnsiTheme="minorHAnsi" w:cstheme="minorBidi"/>
            <w:noProof/>
            <w:kern w:val="2"/>
            <w:szCs w:val="22"/>
          </w:rPr>
          <w:tab/>
        </w:r>
        <w:r w:rsidRPr="00661E51">
          <w:rPr>
            <w:rStyle w:val="a9"/>
            <w:rFonts w:hint="eastAsia"/>
          </w:rPr>
          <w:t>基金基本情况</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1" w:history="1">
        <w:r w:rsidRPr="00661E51">
          <w:rPr>
            <w:rStyle w:val="a9"/>
          </w:rPr>
          <w:t>2.2</w:t>
        </w:r>
        <w:r>
          <w:rPr>
            <w:rFonts w:asciiTheme="minorHAnsi" w:eastAsiaTheme="minorEastAsia" w:hAnsiTheme="minorHAnsi" w:cstheme="minorBidi"/>
            <w:noProof/>
            <w:kern w:val="2"/>
            <w:szCs w:val="22"/>
          </w:rPr>
          <w:tab/>
        </w:r>
        <w:r w:rsidRPr="00661E51">
          <w:rPr>
            <w:rStyle w:val="a9"/>
            <w:rFonts w:hint="eastAsia"/>
          </w:rPr>
          <w:t>基金产品说明</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2" w:history="1">
        <w:r w:rsidRPr="00661E51">
          <w:rPr>
            <w:rStyle w:val="a9"/>
          </w:rPr>
          <w:t>2.3</w:t>
        </w:r>
        <w:r>
          <w:rPr>
            <w:rFonts w:asciiTheme="minorHAnsi" w:eastAsiaTheme="minorEastAsia" w:hAnsiTheme="minorHAnsi" w:cstheme="minorBidi"/>
            <w:noProof/>
            <w:kern w:val="2"/>
            <w:szCs w:val="22"/>
          </w:rPr>
          <w:tab/>
        </w:r>
        <w:r w:rsidRPr="00661E51">
          <w:rPr>
            <w:rStyle w:val="a9"/>
            <w:rFonts w:hint="eastAsia"/>
          </w:rPr>
          <w:t>基金管理人和基金托管人</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3" w:history="1">
        <w:r w:rsidRPr="00661E51">
          <w:rPr>
            <w:rStyle w:val="a9"/>
          </w:rPr>
          <w:t>2.4</w:t>
        </w:r>
        <w:r>
          <w:rPr>
            <w:rFonts w:asciiTheme="minorHAnsi" w:eastAsiaTheme="minorEastAsia" w:hAnsiTheme="minorHAnsi" w:cstheme="minorBidi"/>
            <w:noProof/>
            <w:kern w:val="2"/>
            <w:szCs w:val="22"/>
          </w:rPr>
          <w:tab/>
        </w:r>
        <w:r w:rsidRPr="00661E51">
          <w:rPr>
            <w:rStyle w:val="a9"/>
            <w:rFonts w:hint="eastAsia"/>
          </w:rPr>
          <w:t>信息披露方式</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4" w:history="1">
        <w:r w:rsidRPr="00661E51">
          <w:rPr>
            <w:rStyle w:val="a9"/>
          </w:rPr>
          <w:t>2.5</w:t>
        </w:r>
        <w:r>
          <w:rPr>
            <w:rFonts w:asciiTheme="minorHAnsi" w:eastAsiaTheme="minorEastAsia" w:hAnsiTheme="minorHAnsi" w:cstheme="minorBidi"/>
            <w:noProof/>
            <w:kern w:val="2"/>
            <w:szCs w:val="22"/>
          </w:rPr>
          <w:tab/>
        </w:r>
        <w:r w:rsidRPr="00661E51">
          <w:rPr>
            <w:rStyle w:val="a9"/>
            <w:rFonts w:hint="eastAsia"/>
          </w:rPr>
          <w:t>其他相关资料</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5" w:history="1">
        <w:r w:rsidRPr="00661E51">
          <w:rPr>
            <w:rStyle w:val="a9"/>
            <w:rFonts w:ascii="宋体" w:hAnsi="宋体" w:cs="Arial"/>
          </w:rPr>
          <w:t>§3</w:t>
        </w:r>
        <w:r>
          <w:rPr>
            <w:rFonts w:asciiTheme="minorHAnsi" w:eastAsiaTheme="minorEastAsia" w:hAnsiTheme="minorHAnsi" w:cstheme="minorBidi"/>
            <w:noProof/>
            <w:kern w:val="2"/>
            <w:szCs w:val="22"/>
          </w:rPr>
          <w:tab/>
        </w:r>
        <w:r w:rsidRPr="00661E51">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_Toc35533835 \h </w:instrText>
        </w:r>
        <w:r>
          <w:rPr>
            <w:noProof/>
            <w:webHidden/>
          </w:rPr>
        </w:r>
        <w:r>
          <w:rPr>
            <w:noProof/>
            <w:webHidden/>
          </w:rPr>
          <w:fldChar w:fldCharType="separate"/>
        </w:r>
        <w:r>
          <w:rPr>
            <w:noProof/>
            <w:webHidden/>
          </w:rPr>
          <w:t>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6" w:history="1">
        <w:r w:rsidRPr="00661E51">
          <w:rPr>
            <w:rStyle w:val="a9"/>
          </w:rPr>
          <w:t>3.1</w:t>
        </w:r>
        <w:r>
          <w:rPr>
            <w:rFonts w:asciiTheme="minorHAnsi" w:eastAsiaTheme="minorEastAsia" w:hAnsiTheme="minorHAnsi" w:cstheme="minorBidi"/>
            <w:noProof/>
            <w:kern w:val="2"/>
            <w:szCs w:val="22"/>
          </w:rPr>
          <w:tab/>
        </w:r>
        <w:r w:rsidRPr="00661E51">
          <w:rPr>
            <w:rStyle w:val="a9"/>
            <w:rFonts w:hint="eastAsia"/>
          </w:rPr>
          <w:t>主要会计数据和财务指标</w:t>
        </w:r>
        <w:r>
          <w:rPr>
            <w:noProof/>
            <w:webHidden/>
          </w:rPr>
          <w:tab/>
        </w:r>
        <w:r>
          <w:rPr>
            <w:noProof/>
            <w:webHidden/>
          </w:rPr>
          <w:fldChar w:fldCharType="begin"/>
        </w:r>
        <w:r>
          <w:rPr>
            <w:noProof/>
            <w:webHidden/>
          </w:rPr>
          <w:instrText xml:space="preserve"> PAGEREF _Toc35533836 \h </w:instrText>
        </w:r>
        <w:r>
          <w:rPr>
            <w:noProof/>
            <w:webHidden/>
          </w:rPr>
        </w:r>
        <w:r>
          <w:rPr>
            <w:noProof/>
            <w:webHidden/>
          </w:rPr>
          <w:fldChar w:fldCharType="separate"/>
        </w:r>
        <w:r>
          <w:rPr>
            <w:noProof/>
            <w:webHidden/>
          </w:rPr>
          <w:t>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7" w:history="1">
        <w:r w:rsidRPr="00661E51">
          <w:rPr>
            <w:rStyle w:val="a9"/>
          </w:rPr>
          <w:t>3.2</w:t>
        </w:r>
        <w:r>
          <w:rPr>
            <w:rFonts w:asciiTheme="minorHAnsi" w:eastAsiaTheme="minorEastAsia" w:hAnsiTheme="minorHAnsi" w:cstheme="minorBidi"/>
            <w:noProof/>
            <w:kern w:val="2"/>
            <w:szCs w:val="22"/>
          </w:rPr>
          <w:tab/>
        </w:r>
        <w:r w:rsidRPr="00661E51">
          <w:rPr>
            <w:rStyle w:val="a9"/>
            <w:rFonts w:hint="eastAsia"/>
          </w:rPr>
          <w:t>基金净值表现</w:t>
        </w:r>
        <w:r>
          <w:rPr>
            <w:noProof/>
            <w:webHidden/>
          </w:rPr>
          <w:tab/>
        </w:r>
        <w:r>
          <w:rPr>
            <w:noProof/>
            <w:webHidden/>
          </w:rPr>
          <w:fldChar w:fldCharType="begin"/>
        </w:r>
        <w:r>
          <w:rPr>
            <w:noProof/>
            <w:webHidden/>
          </w:rPr>
          <w:instrText xml:space="preserve"> PAGEREF _Toc35533837 \h </w:instrText>
        </w:r>
        <w:r>
          <w:rPr>
            <w:noProof/>
            <w:webHidden/>
          </w:rPr>
        </w:r>
        <w:r>
          <w:rPr>
            <w:noProof/>
            <w:webHidden/>
          </w:rPr>
          <w:fldChar w:fldCharType="separate"/>
        </w:r>
        <w:r>
          <w:rPr>
            <w:noProof/>
            <w:webHidden/>
          </w:rPr>
          <w:t>7</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8" w:history="1">
        <w:r w:rsidRPr="00661E51">
          <w:rPr>
            <w:rStyle w:val="a9"/>
          </w:rPr>
          <w:t>3.3</w:t>
        </w:r>
        <w:r>
          <w:rPr>
            <w:rFonts w:asciiTheme="minorHAnsi" w:eastAsiaTheme="minorEastAsia" w:hAnsiTheme="minorHAnsi" w:cstheme="minorBidi"/>
            <w:noProof/>
            <w:kern w:val="2"/>
            <w:szCs w:val="22"/>
          </w:rPr>
          <w:tab/>
        </w:r>
        <w:r w:rsidRPr="00661E51">
          <w:rPr>
            <w:rStyle w:val="a9"/>
            <w:rFonts w:hint="eastAsia"/>
          </w:rPr>
          <w:t>过去三年基金的利润分配情况</w:t>
        </w:r>
        <w:r>
          <w:rPr>
            <w:noProof/>
            <w:webHidden/>
          </w:rPr>
          <w:tab/>
        </w:r>
        <w:r>
          <w:rPr>
            <w:noProof/>
            <w:webHidden/>
          </w:rPr>
          <w:fldChar w:fldCharType="begin"/>
        </w:r>
        <w:r>
          <w:rPr>
            <w:noProof/>
            <w:webHidden/>
          </w:rPr>
          <w:instrText xml:space="preserve"> PAGEREF _Toc35533838 \h </w:instrText>
        </w:r>
        <w:r>
          <w:rPr>
            <w:noProof/>
            <w:webHidden/>
          </w:rPr>
        </w:r>
        <w:r>
          <w:rPr>
            <w:noProof/>
            <w:webHidden/>
          </w:rPr>
          <w:fldChar w:fldCharType="separate"/>
        </w:r>
        <w:r>
          <w:rPr>
            <w:noProof/>
            <w:webHidden/>
          </w:rPr>
          <w:t>9</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39" w:history="1">
        <w:r w:rsidRPr="00661E51">
          <w:rPr>
            <w:rStyle w:val="a9"/>
            <w:rFonts w:ascii="宋体" w:hAnsi="宋体" w:cs="Arial"/>
          </w:rPr>
          <w:t>§4</w:t>
        </w:r>
        <w:r>
          <w:rPr>
            <w:rFonts w:asciiTheme="minorHAnsi" w:eastAsiaTheme="minorEastAsia" w:hAnsiTheme="minorHAnsi" w:cstheme="minorBidi"/>
            <w:noProof/>
            <w:kern w:val="2"/>
            <w:szCs w:val="22"/>
          </w:rPr>
          <w:tab/>
        </w:r>
        <w:r w:rsidRPr="00661E51">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_Toc35533839 \h </w:instrText>
        </w:r>
        <w:r>
          <w:rPr>
            <w:noProof/>
            <w:webHidden/>
          </w:rPr>
        </w:r>
        <w:r>
          <w:rPr>
            <w:noProof/>
            <w:webHidden/>
          </w:rPr>
          <w:fldChar w:fldCharType="separate"/>
        </w:r>
        <w:r>
          <w:rPr>
            <w:noProof/>
            <w:webHidden/>
          </w:rPr>
          <w:t>9</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0" w:history="1">
        <w:r w:rsidRPr="00661E51">
          <w:rPr>
            <w:rStyle w:val="a9"/>
          </w:rPr>
          <w:t>4.1</w:t>
        </w:r>
        <w:r>
          <w:rPr>
            <w:rFonts w:asciiTheme="minorHAnsi" w:eastAsiaTheme="minorEastAsia" w:hAnsiTheme="minorHAnsi" w:cstheme="minorBidi"/>
            <w:noProof/>
            <w:kern w:val="2"/>
            <w:szCs w:val="22"/>
          </w:rPr>
          <w:tab/>
        </w:r>
        <w:r w:rsidRPr="00661E51">
          <w:rPr>
            <w:rStyle w:val="a9"/>
            <w:rFonts w:hint="eastAsia"/>
          </w:rPr>
          <w:t>基金管理人及基金经理情况</w:t>
        </w:r>
        <w:r>
          <w:rPr>
            <w:noProof/>
            <w:webHidden/>
          </w:rPr>
          <w:tab/>
        </w:r>
        <w:r>
          <w:rPr>
            <w:noProof/>
            <w:webHidden/>
          </w:rPr>
          <w:fldChar w:fldCharType="begin"/>
        </w:r>
        <w:r>
          <w:rPr>
            <w:noProof/>
            <w:webHidden/>
          </w:rPr>
          <w:instrText xml:space="preserve"> PAGEREF _Toc35533840 \h </w:instrText>
        </w:r>
        <w:r>
          <w:rPr>
            <w:noProof/>
            <w:webHidden/>
          </w:rPr>
        </w:r>
        <w:r>
          <w:rPr>
            <w:noProof/>
            <w:webHidden/>
          </w:rPr>
          <w:fldChar w:fldCharType="separate"/>
        </w:r>
        <w:r>
          <w:rPr>
            <w:noProof/>
            <w:webHidden/>
          </w:rPr>
          <w:t>9</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1" w:history="1">
        <w:r w:rsidRPr="00661E51">
          <w:rPr>
            <w:rStyle w:val="a9"/>
          </w:rPr>
          <w:t>4.2</w:t>
        </w:r>
        <w:r>
          <w:rPr>
            <w:rFonts w:asciiTheme="minorHAnsi" w:eastAsiaTheme="minorEastAsia" w:hAnsiTheme="minorHAnsi" w:cstheme="minorBidi"/>
            <w:noProof/>
            <w:kern w:val="2"/>
            <w:szCs w:val="22"/>
          </w:rPr>
          <w:tab/>
        </w:r>
        <w:r w:rsidRPr="00661E51">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_Toc35533841 \h </w:instrText>
        </w:r>
        <w:r>
          <w:rPr>
            <w:noProof/>
            <w:webHidden/>
          </w:rPr>
        </w:r>
        <w:r>
          <w:rPr>
            <w:noProof/>
            <w:webHidden/>
          </w:rPr>
          <w:fldChar w:fldCharType="separate"/>
        </w:r>
        <w:r>
          <w:rPr>
            <w:noProof/>
            <w:webHidden/>
          </w:rPr>
          <w:t>10</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2" w:history="1">
        <w:r w:rsidRPr="00661E51">
          <w:rPr>
            <w:rStyle w:val="a9"/>
          </w:rPr>
          <w:t>4.3</w:t>
        </w:r>
        <w:r>
          <w:rPr>
            <w:rFonts w:asciiTheme="minorHAnsi" w:eastAsiaTheme="minorEastAsia" w:hAnsiTheme="minorHAnsi" w:cstheme="minorBidi"/>
            <w:noProof/>
            <w:kern w:val="2"/>
            <w:szCs w:val="22"/>
          </w:rPr>
          <w:tab/>
        </w:r>
        <w:r w:rsidRPr="00661E51">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_Toc35533842 \h </w:instrText>
        </w:r>
        <w:r>
          <w:rPr>
            <w:noProof/>
            <w:webHidden/>
          </w:rPr>
        </w:r>
        <w:r>
          <w:rPr>
            <w:noProof/>
            <w:webHidden/>
          </w:rPr>
          <w:fldChar w:fldCharType="separate"/>
        </w:r>
        <w:r>
          <w:rPr>
            <w:noProof/>
            <w:webHidden/>
          </w:rPr>
          <w:t>10</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3" w:history="1">
        <w:r w:rsidRPr="00661E51">
          <w:rPr>
            <w:rStyle w:val="a9"/>
          </w:rPr>
          <w:t>4.4</w:t>
        </w:r>
        <w:r>
          <w:rPr>
            <w:rFonts w:asciiTheme="minorHAnsi" w:eastAsiaTheme="minorEastAsia" w:hAnsiTheme="minorHAnsi" w:cstheme="minorBidi"/>
            <w:noProof/>
            <w:kern w:val="2"/>
            <w:szCs w:val="22"/>
          </w:rPr>
          <w:tab/>
        </w:r>
        <w:r w:rsidRPr="00661E51">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_Toc35533843 \h </w:instrText>
        </w:r>
        <w:r>
          <w:rPr>
            <w:noProof/>
            <w:webHidden/>
          </w:rPr>
        </w:r>
        <w:r>
          <w:rPr>
            <w:noProof/>
            <w:webHidden/>
          </w:rPr>
          <w:fldChar w:fldCharType="separate"/>
        </w:r>
        <w:r>
          <w:rPr>
            <w:noProof/>
            <w:webHidden/>
          </w:rPr>
          <w:t>11</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4" w:history="1">
        <w:r w:rsidRPr="00661E51">
          <w:rPr>
            <w:rStyle w:val="a9"/>
          </w:rPr>
          <w:t>4.5</w:t>
        </w:r>
        <w:r>
          <w:rPr>
            <w:rFonts w:asciiTheme="minorHAnsi" w:eastAsiaTheme="minorEastAsia" w:hAnsiTheme="minorHAnsi" w:cstheme="minorBidi"/>
            <w:noProof/>
            <w:kern w:val="2"/>
            <w:szCs w:val="22"/>
          </w:rPr>
          <w:tab/>
        </w:r>
        <w:r w:rsidRPr="00661E51">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_Toc35533844 \h </w:instrText>
        </w:r>
        <w:r>
          <w:rPr>
            <w:noProof/>
            <w:webHidden/>
          </w:rPr>
        </w:r>
        <w:r>
          <w:rPr>
            <w:noProof/>
            <w:webHidden/>
          </w:rPr>
          <w:fldChar w:fldCharType="separate"/>
        </w:r>
        <w:r>
          <w:rPr>
            <w:noProof/>
            <w:webHidden/>
          </w:rPr>
          <w:t>11</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5" w:history="1">
        <w:r w:rsidRPr="00661E51">
          <w:rPr>
            <w:rStyle w:val="a9"/>
          </w:rPr>
          <w:t>4.6</w:t>
        </w:r>
        <w:r>
          <w:rPr>
            <w:rFonts w:asciiTheme="minorHAnsi" w:eastAsiaTheme="minorEastAsia" w:hAnsiTheme="minorHAnsi" w:cstheme="minorBidi"/>
            <w:noProof/>
            <w:kern w:val="2"/>
            <w:szCs w:val="22"/>
          </w:rPr>
          <w:tab/>
        </w:r>
        <w:r w:rsidRPr="00661E51">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_Toc35533845 \h </w:instrText>
        </w:r>
        <w:r>
          <w:rPr>
            <w:noProof/>
            <w:webHidden/>
          </w:rPr>
        </w:r>
        <w:r>
          <w:rPr>
            <w:noProof/>
            <w:webHidden/>
          </w:rPr>
          <w:fldChar w:fldCharType="separate"/>
        </w:r>
        <w:r>
          <w:rPr>
            <w:noProof/>
            <w:webHidden/>
          </w:rPr>
          <w:t>12</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6" w:history="1">
        <w:r w:rsidRPr="00661E51">
          <w:rPr>
            <w:rStyle w:val="a9"/>
          </w:rPr>
          <w:t>4.7</w:t>
        </w:r>
        <w:r>
          <w:rPr>
            <w:rFonts w:asciiTheme="minorHAnsi" w:eastAsiaTheme="minorEastAsia" w:hAnsiTheme="minorHAnsi" w:cstheme="minorBidi"/>
            <w:noProof/>
            <w:kern w:val="2"/>
            <w:szCs w:val="22"/>
          </w:rPr>
          <w:tab/>
        </w:r>
        <w:r w:rsidRPr="00661E51">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_Toc35533846 \h </w:instrText>
        </w:r>
        <w:r>
          <w:rPr>
            <w:noProof/>
            <w:webHidden/>
          </w:rPr>
        </w:r>
        <w:r>
          <w:rPr>
            <w:noProof/>
            <w:webHidden/>
          </w:rPr>
          <w:fldChar w:fldCharType="separate"/>
        </w:r>
        <w:r>
          <w:rPr>
            <w:noProof/>
            <w:webHidden/>
          </w:rPr>
          <w:t>13</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7" w:history="1">
        <w:r w:rsidRPr="00661E51">
          <w:rPr>
            <w:rStyle w:val="a9"/>
          </w:rPr>
          <w:t>4.8</w:t>
        </w:r>
        <w:r>
          <w:rPr>
            <w:rFonts w:asciiTheme="minorHAnsi" w:eastAsiaTheme="minorEastAsia" w:hAnsiTheme="minorHAnsi" w:cstheme="minorBidi"/>
            <w:noProof/>
            <w:kern w:val="2"/>
            <w:szCs w:val="22"/>
          </w:rPr>
          <w:tab/>
        </w:r>
        <w:r w:rsidRPr="00661E51">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_Toc35533847 \h </w:instrText>
        </w:r>
        <w:r>
          <w:rPr>
            <w:noProof/>
            <w:webHidden/>
          </w:rPr>
        </w:r>
        <w:r>
          <w:rPr>
            <w:noProof/>
            <w:webHidden/>
          </w:rPr>
          <w:fldChar w:fldCharType="separate"/>
        </w:r>
        <w:r>
          <w:rPr>
            <w:noProof/>
            <w:webHidden/>
          </w:rPr>
          <w:t>14</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8" w:history="1">
        <w:r w:rsidRPr="00661E51">
          <w:rPr>
            <w:rStyle w:val="a9"/>
            <w:rFonts w:ascii="宋体" w:hAnsi="宋体" w:cs="Arial"/>
          </w:rPr>
          <w:t>§5</w:t>
        </w:r>
        <w:r>
          <w:rPr>
            <w:rFonts w:asciiTheme="minorHAnsi" w:eastAsiaTheme="minorEastAsia" w:hAnsiTheme="minorHAnsi" w:cstheme="minorBidi"/>
            <w:noProof/>
            <w:kern w:val="2"/>
            <w:szCs w:val="22"/>
          </w:rPr>
          <w:tab/>
        </w:r>
        <w:r w:rsidRPr="00661E51">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_Toc35533848 \h </w:instrText>
        </w:r>
        <w:r>
          <w:rPr>
            <w:noProof/>
            <w:webHidden/>
          </w:rPr>
        </w:r>
        <w:r>
          <w:rPr>
            <w:noProof/>
            <w:webHidden/>
          </w:rPr>
          <w:fldChar w:fldCharType="separate"/>
        </w:r>
        <w:r>
          <w:rPr>
            <w:noProof/>
            <w:webHidden/>
          </w:rPr>
          <w:t>14</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49" w:history="1">
        <w:r w:rsidRPr="00661E51">
          <w:rPr>
            <w:rStyle w:val="a9"/>
          </w:rPr>
          <w:t>5.1</w:t>
        </w:r>
        <w:r>
          <w:rPr>
            <w:rFonts w:asciiTheme="minorHAnsi" w:eastAsiaTheme="minorEastAsia" w:hAnsiTheme="minorHAnsi" w:cstheme="minorBidi"/>
            <w:noProof/>
            <w:kern w:val="2"/>
            <w:szCs w:val="22"/>
          </w:rPr>
          <w:tab/>
        </w:r>
        <w:r w:rsidRPr="00661E51">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_Toc35533849 \h </w:instrText>
        </w:r>
        <w:r>
          <w:rPr>
            <w:noProof/>
            <w:webHidden/>
          </w:rPr>
        </w:r>
        <w:r>
          <w:rPr>
            <w:noProof/>
            <w:webHidden/>
          </w:rPr>
          <w:fldChar w:fldCharType="separate"/>
        </w:r>
        <w:r>
          <w:rPr>
            <w:noProof/>
            <w:webHidden/>
          </w:rPr>
          <w:t>14</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0" w:history="1">
        <w:r w:rsidRPr="00661E51">
          <w:rPr>
            <w:rStyle w:val="a9"/>
          </w:rPr>
          <w:t>5.2</w:t>
        </w:r>
        <w:r>
          <w:rPr>
            <w:rFonts w:asciiTheme="minorHAnsi" w:eastAsiaTheme="minorEastAsia" w:hAnsiTheme="minorHAnsi" w:cstheme="minorBidi"/>
            <w:noProof/>
            <w:kern w:val="2"/>
            <w:szCs w:val="22"/>
          </w:rPr>
          <w:tab/>
        </w:r>
        <w:r w:rsidRPr="00661E51">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_Toc35533850 \h </w:instrText>
        </w:r>
        <w:r>
          <w:rPr>
            <w:noProof/>
            <w:webHidden/>
          </w:rPr>
        </w:r>
        <w:r>
          <w:rPr>
            <w:noProof/>
            <w:webHidden/>
          </w:rPr>
          <w:fldChar w:fldCharType="separate"/>
        </w:r>
        <w:r>
          <w:rPr>
            <w:noProof/>
            <w:webHidden/>
          </w:rPr>
          <w:t>14</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1" w:history="1">
        <w:r w:rsidRPr="00661E51">
          <w:rPr>
            <w:rStyle w:val="a9"/>
          </w:rPr>
          <w:t>5.3</w:t>
        </w:r>
        <w:r>
          <w:rPr>
            <w:rFonts w:asciiTheme="minorHAnsi" w:eastAsiaTheme="minorEastAsia" w:hAnsiTheme="minorHAnsi" w:cstheme="minorBidi"/>
            <w:noProof/>
            <w:kern w:val="2"/>
            <w:szCs w:val="22"/>
          </w:rPr>
          <w:tab/>
        </w:r>
        <w:r w:rsidRPr="00661E51">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_Toc35533851 \h </w:instrText>
        </w:r>
        <w:r>
          <w:rPr>
            <w:noProof/>
            <w:webHidden/>
          </w:rPr>
        </w:r>
        <w:r>
          <w:rPr>
            <w:noProof/>
            <w:webHidden/>
          </w:rPr>
          <w:fldChar w:fldCharType="separate"/>
        </w:r>
        <w:r>
          <w:rPr>
            <w:noProof/>
            <w:webHidden/>
          </w:rPr>
          <w:t>14</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2" w:history="1">
        <w:r w:rsidRPr="00661E51">
          <w:rPr>
            <w:rStyle w:val="a9"/>
            <w:rFonts w:ascii="宋体" w:hAnsi="宋体" w:cs="Arial"/>
          </w:rPr>
          <w:t>§6</w:t>
        </w:r>
        <w:r>
          <w:rPr>
            <w:rFonts w:asciiTheme="minorHAnsi" w:eastAsiaTheme="minorEastAsia" w:hAnsiTheme="minorHAnsi" w:cstheme="minorBidi"/>
            <w:noProof/>
            <w:kern w:val="2"/>
            <w:szCs w:val="22"/>
          </w:rPr>
          <w:tab/>
        </w:r>
        <w:r w:rsidRPr="00661E51">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_Toc35533852 \h </w:instrText>
        </w:r>
        <w:r>
          <w:rPr>
            <w:noProof/>
            <w:webHidden/>
          </w:rPr>
        </w:r>
        <w:r>
          <w:rPr>
            <w:noProof/>
            <w:webHidden/>
          </w:rPr>
          <w:fldChar w:fldCharType="separate"/>
        </w:r>
        <w:r>
          <w:rPr>
            <w:noProof/>
            <w:webHidden/>
          </w:rPr>
          <w:t>14</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3" w:history="1">
        <w:r w:rsidRPr="00661E51">
          <w:rPr>
            <w:rStyle w:val="a9"/>
          </w:rPr>
          <w:t>6.1</w:t>
        </w:r>
        <w:r>
          <w:rPr>
            <w:rFonts w:asciiTheme="minorHAnsi" w:eastAsiaTheme="minorEastAsia" w:hAnsiTheme="minorHAnsi" w:cstheme="minorBidi"/>
            <w:noProof/>
            <w:kern w:val="2"/>
            <w:szCs w:val="22"/>
          </w:rPr>
          <w:tab/>
        </w:r>
        <w:r w:rsidRPr="00661E51">
          <w:rPr>
            <w:rStyle w:val="a9"/>
            <w:rFonts w:hint="eastAsia"/>
          </w:rPr>
          <w:t>审计意见</w:t>
        </w:r>
        <w:r>
          <w:rPr>
            <w:noProof/>
            <w:webHidden/>
          </w:rPr>
          <w:tab/>
        </w:r>
        <w:r>
          <w:rPr>
            <w:noProof/>
            <w:webHidden/>
          </w:rPr>
          <w:fldChar w:fldCharType="begin"/>
        </w:r>
        <w:r>
          <w:rPr>
            <w:noProof/>
            <w:webHidden/>
          </w:rPr>
          <w:instrText xml:space="preserve"> PAGEREF _Toc35533853 \h </w:instrText>
        </w:r>
        <w:r>
          <w:rPr>
            <w:noProof/>
            <w:webHidden/>
          </w:rPr>
        </w:r>
        <w:r>
          <w:rPr>
            <w:noProof/>
            <w:webHidden/>
          </w:rPr>
          <w:fldChar w:fldCharType="separate"/>
        </w:r>
        <w:r>
          <w:rPr>
            <w:noProof/>
            <w:webHidden/>
          </w:rPr>
          <w:t>15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4" w:history="1">
        <w:r w:rsidRPr="00661E51">
          <w:rPr>
            <w:rStyle w:val="a9"/>
          </w:rPr>
          <w:t>6.2</w:t>
        </w:r>
        <w:r>
          <w:rPr>
            <w:rFonts w:asciiTheme="minorHAnsi" w:eastAsiaTheme="minorEastAsia" w:hAnsiTheme="minorHAnsi" w:cstheme="minorBidi"/>
            <w:noProof/>
            <w:kern w:val="2"/>
            <w:szCs w:val="22"/>
          </w:rPr>
          <w:tab/>
        </w:r>
        <w:r w:rsidRPr="00661E51">
          <w:rPr>
            <w:rStyle w:val="a9"/>
            <w:rFonts w:hint="eastAsia"/>
          </w:rPr>
          <w:t>形成审计意见的基础</w:t>
        </w:r>
        <w:r>
          <w:rPr>
            <w:noProof/>
            <w:webHidden/>
          </w:rPr>
          <w:tab/>
        </w:r>
        <w:r>
          <w:rPr>
            <w:noProof/>
            <w:webHidden/>
          </w:rPr>
          <w:fldChar w:fldCharType="begin"/>
        </w:r>
        <w:r>
          <w:rPr>
            <w:noProof/>
            <w:webHidden/>
          </w:rPr>
          <w:instrText xml:space="preserve"> PAGEREF _Toc35533854 \h </w:instrText>
        </w:r>
        <w:r>
          <w:rPr>
            <w:noProof/>
            <w:webHidden/>
          </w:rPr>
        </w:r>
        <w:r>
          <w:rPr>
            <w:noProof/>
            <w:webHidden/>
          </w:rPr>
          <w:fldChar w:fldCharType="separate"/>
        </w:r>
        <w:r>
          <w:rPr>
            <w:noProof/>
            <w:webHidden/>
          </w:rPr>
          <w:t>15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5" w:history="1">
        <w:r w:rsidRPr="00661E51">
          <w:rPr>
            <w:rStyle w:val="a9"/>
          </w:rPr>
          <w:t>6.3</w:t>
        </w:r>
        <w:r>
          <w:rPr>
            <w:rFonts w:asciiTheme="minorHAnsi" w:eastAsiaTheme="minorEastAsia" w:hAnsiTheme="minorHAnsi" w:cstheme="minorBidi"/>
            <w:noProof/>
            <w:kern w:val="2"/>
            <w:szCs w:val="22"/>
          </w:rPr>
          <w:tab/>
        </w:r>
        <w:r w:rsidRPr="00661E51">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_Toc35533855 \h </w:instrText>
        </w:r>
        <w:r>
          <w:rPr>
            <w:noProof/>
            <w:webHidden/>
          </w:rPr>
        </w:r>
        <w:r>
          <w:rPr>
            <w:noProof/>
            <w:webHidden/>
          </w:rPr>
          <w:fldChar w:fldCharType="separate"/>
        </w:r>
        <w:r>
          <w:rPr>
            <w:noProof/>
            <w:webHidden/>
          </w:rPr>
          <w:t>15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6" w:history="1">
        <w:r w:rsidRPr="00661E51">
          <w:rPr>
            <w:rStyle w:val="a9"/>
          </w:rPr>
          <w:t>6.4</w:t>
        </w:r>
        <w:r>
          <w:rPr>
            <w:rFonts w:asciiTheme="minorHAnsi" w:eastAsiaTheme="minorEastAsia" w:hAnsiTheme="minorHAnsi" w:cstheme="minorBidi"/>
            <w:noProof/>
            <w:kern w:val="2"/>
            <w:szCs w:val="22"/>
          </w:rPr>
          <w:tab/>
        </w:r>
        <w:r w:rsidRPr="00661E51">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_Toc35533856 \h </w:instrText>
        </w:r>
        <w:r>
          <w:rPr>
            <w:noProof/>
            <w:webHidden/>
          </w:rPr>
        </w:r>
        <w:r>
          <w:rPr>
            <w:noProof/>
            <w:webHidden/>
          </w:rPr>
          <w:fldChar w:fldCharType="separate"/>
        </w:r>
        <w:r>
          <w:rPr>
            <w:noProof/>
            <w:webHidden/>
          </w:rPr>
          <w:t>15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7" w:history="1">
        <w:r w:rsidRPr="00661E51">
          <w:rPr>
            <w:rStyle w:val="a9"/>
            <w:rFonts w:ascii="宋体" w:hAnsi="宋体" w:cs="Arial"/>
          </w:rPr>
          <w:t>§7</w:t>
        </w:r>
        <w:r>
          <w:rPr>
            <w:rFonts w:asciiTheme="minorHAnsi" w:eastAsiaTheme="minorEastAsia" w:hAnsiTheme="minorHAnsi" w:cstheme="minorBidi"/>
            <w:noProof/>
            <w:kern w:val="2"/>
            <w:szCs w:val="22"/>
          </w:rPr>
          <w:tab/>
        </w:r>
        <w:r w:rsidRPr="00661E51">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_Toc35533857 \h </w:instrText>
        </w:r>
        <w:r>
          <w:rPr>
            <w:noProof/>
            <w:webHidden/>
          </w:rPr>
        </w:r>
        <w:r>
          <w:rPr>
            <w:noProof/>
            <w:webHidden/>
          </w:rPr>
          <w:fldChar w:fldCharType="separate"/>
        </w:r>
        <w:r>
          <w:rPr>
            <w:noProof/>
            <w:webHidden/>
          </w:rPr>
          <w:t>16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8" w:history="1">
        <w:r w:rsidRPr="00661E51">
          <w:rPr>
            <w:rStyle w:val="a9"/>
          </w:rPr>
          <w:t>7.1</w:t>
        </w:r>
        <w:r>
          <w:rPr>
            <w:rFonts w:asciiTheme="minorHAnsi" w:eastAsiaTheme="minorEastAsia" w:hAnsiTheme="minorHAnsi" w:cstheme="minorBidi"/>
            <w:noProof/>
            <w:kern w:val="2"/>
            <w:szCs w:val="22"/>
          </w:rPr>
          <w:tab/>
        </w:r>
        <w:r w:rsidRPr="00661E51">
          <w:rPr>
            <w:rStyle w:val="a9"/>
            <w:rFonts w:hint="eastAsia"/>
          </w:rPr>
          <w:t>资产负债表</w:t>
        </w:r>
        <w:r>
          <w:rPr>
            <w:noProof/>
            <w:webHidden/>
          </w:rPr>
          <w:tab/>
        </w:r>
        <w:r>
          <w:rPr>
            <w:noProof/>
            <w:webHidden/>
          </w:rPr>
          <w:fldChar w:fldCharType="begin"/>
        </w:r>
        <w:r>
          <w:rPr>
            <w:noProof/>
            <w:webHidden/>
          </w:rPr>
          <w:instrText xml:space="preserve"> PAGEREF _Toc35533858 \h </w:instrText>
        </w:r>
        <w:r>
          <w:rPr>
            <w:noProof/>
            <w:webHidden/>
          </w:rPr>
        </w:r>
        <w:r>
          <w:rPr>
            <w:noProof/>
            <w:webHidden/>
          </w:rPr>
          <w:fldChar w:fldCharType="separate"/>
        </w:r>
        <w:r>
          <w:rPr>
            <w:noProof/>
            <w:webHidden/>
          </w:rPr>
          <w:t>16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59" w:history="1">
        <w:r w:rsidRPr="00661E51">
          <w:rPr>
            <w:rStyle w:val="a9"/>
          </w:rPr>
          <w:t>7.2</w:t>
        </w:r>
        <w:r>
          <w:rPr>
            <w:rFonts w:asciiTheme="minorHAnsi" w:eastAsiaTheme="minorEastAsia" w:hAnsiTheme="minorHAnsi" w:cstheme="minorBidi"/>
            <w:noProof/>
            <w:kern w:val="2"/>
            <w:szCs w:val="22"/>
          </w:rPr>
          <w:tab/>
        </w:r>
        <w:r w:rsidRPr="00661E51">
          <w:rPr>
            <w:rStyle w:val="a9"/>
            <w:rFonts w:hint="eastAsia"/>
          </w:rPr>
          <w:t>利润表</w:t>
        </w:r>
        <w:r>
          <w:rPr>
            <w:noProof/>
            <w:webHidden/>
          </w:rPr>
          <w:tab/>
        </w:r>
        <w:r>
          <w:rPr>
            <w:noProof/>
            <w:webHidden/>
          </w:rPr>
          <w:fldChar w:fldCharType="begin"/>
        </w:r>
        <w:r>
          <w:rPr>
            <w:noProof/>
            <w:webHidden/>
          </w:rPr>
          <w:instrText xml:space="preserve"> PAGEREF _Toc35533859 \h </w:instrText>
        </w:r>
        <w:r>
          <w:rPr>
            <w:noProof/>
            <w:webHidden/>
          </w:rPr>
        </w:r>
        <w:r>
          <w:rPr>
            <w:noProof/>
            <w:webHidden/>
          </w:rPr>
          <w:fldChar w:fldCharType="separate"/>
        </w:r>
        <w:r>
          <w:rPr>
            <w:noProof/>
            <w:webHidden/>
          </w:rPr>
          <w:t>18</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0" w:history="1">
        <w:r w:rsidRPr="00661E51">
          <w:rPr>
            <w:rStyle w:val="a9"/>
          </w:rPr>
          <w:t>7.3</w:t>
        </w:r>
        <w:r>
          <w:rPr>
            <w:rFonts w:asciiTheme="minorHAnsi" w:eastAsiaTheme="minorEastAsia" w:hAnsiTheme="minorHAnsi" w:cstheme="minorBidi"/>
            <w:noProof/>
            <w:kern w:val="2"/>
            <w:szCs w:val="22"/>
          </w:rPr>
          <w:tab/>
        </w:r>
        <w:r w:rsidRPr="00661E51">
          <w:rPr>
            <w:rStyle w:val="a9"/>
            <w:rFonts w:hint="eastAsia"/>
          </w:rPr>
          <w:t>所有者权益（基金净值）变动表</w:t>
        </w:r>
        <w:r>
          <w:rPr>
            <w:noProof/>
            <w:webHidden/>
          </w:rPr>
          <w:tab/>
        </w:r>
        <w:r>
          <w:rPr>
            <w:noProof/>
            <w:webHidden/>
          </w:rPr>
          <w:fldChar w:fldCharType="begin"/>
        </w:r>
        <w:r>
          <w:rPr>
            <w:noProof/>
            <w:webHidden/>
          </w:rPr>
          <w:instrText xml:space="preserve"> PAGEREF _Toc35533860 \h </w:instrText>
        </w:r>
        <w:r>
          <w:rPr>
            <w:noProof/>
            <w:webHidden/>
          </w:rPr>
        </w:r>
        <w:r>
          <w:rPr>
            <w:noProof/>
            <w:webHidden/>
          </w:rPr>
          <w:fldChar w:fldCharType="separate"/>
        </w:r>
        <w:r>
          <w:rPr>
            <w:noProof/>
            <w:webHidden/>
          </w:rPr>
          <w:t>19</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1" w:history="1">
        <w:r w:rsidRPr="00661E51">
          <w:rPr>
            <w:rStyle w:val="a9"/>
          </w:rPr>
          <w:t>7.4</w:t>
        </w:r>
        <w:r>
          <w:rPr>
            <w:rFonts w:asciiTheme="minorHAnsi" w:eastAsiaTheme="minorEastAsia" w:hAnsiTheme="minorHAnsi" w:cstheme="minorBidi"/>
            <w:noProof/>
            <w:kern w:val="2"/>
            <w:szCs w:val="22"/>
          </w:rPr>
          <w:tab/>
        </w:r>
        <w:r w:rsidRPr="00661E51">
          <w:rPr>
            <w:rStyle w:val="a9"/>
            <w:rFonts w:hint="eastAsia"/>
          </w:rPr>
          <w:t>报表附注</w:t>
        </w:r>
        <w:r>
          <w:rPr>
            <w:noProof/>
            <w:webHidden/>
          </w:rPr>
          <w:tab/>
        </w:r>
        <w:r>
          <w:rPr>
            <w:noProof/>
            <w:webHidden/>
          </w:rPr>
          <w:fldChar w:fldCharType="begin"/>
        </w:r>
        <w:r>
          <w:rPr>
            <w:noProof/>
            <w:webHidden/>
          </w:rPr>
          <w:instrText xml:space="preserve"> PAGEREF _Toc35533861 \h </w:instrText>
        </w:r>
        <w:r>
          <w:rPr>
            <w:noProof/>
            <w:webHidden/>
          </w:rPr>
        </w:r>
        <w:r>
          <w:rPr>
            <w:noProof/>
            <w:webHidden/>
          </w:rPr>
          <w:fldChar w:fldCharType="separate"/>
        </w:r>
        <w:r>
          <w:rPr>
            <w:noProof/>
            <w:webHidden/>
          </w:rPr>
          <w:t>21</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2" w:history="1">
        <w:r w:rsidRPr="00661E51">
          <w:rPr>
            <w:rStyle w:val="a9"/>
            <w:rFonts w:ascii="宋体" w:hAnsi="宋体" w:cs="Arial"/>
          </w:rPr>
          <w:t>§8</w:t>
        </w:r>
        <w:r>
          <w:rPr>
            <w:rFonts w:asciiTheme="minorHAnsi" w:eastAsiaTheme="minorEastAsia" w:hAnsiTheme="minorHAnsi" w:cstheme="minorBidi"/>
            <w:noProof/>
            <w:kern w:val="2"/>
            <w:szCs w:val="22"/>
          </w:rPr>
          <w:tab/>
        </w:r>
        <w:r w:rsidRPr="00661E51">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_Toc35533862 \h </w:instrText>
        </w:r>
        <w:r>
          <w:rPr>
            <w:noProof/>
            <w:webHidden/>
          </w:rPr>
        </w:r>
        <w:r>
          <w:rPr>
            <w:noProof/>
            <w:webHidden/>
          </w:rPr>
          <w:fldChar w:fldCharType="separate"/>
        </w:r>
        <w:r>
          <w:rPr>
            <w:noProof/>
            <w:webHidden/>
          </w:rPr>
          <w:t>45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3" w:history="1">
        <w:r w:rsidRPr="00661E51">
          <w:rPr>
            <w:rStyle w:val="a9"/>
          </w:rPr>
          <w:t>8.1</w:t>
        </w:r>
        <w:r>
          <w:rPr>
            <w:rFonts w:asciiTheme="minorHAnsi" w:eastAsiaTheme="minorEastAsia" w:hAnsiTheme="minorHAnsi" w:cstheme="minorBidi"/>
            <w:noProof/>
            <w:kern w:val="2"/>
            <w:szCs w:val="22"/>
          </w:rPr>
          <w:tab/>
        </w:r>
        <w:r w:rsidRPr="00661E51">
          <w:rPr>
            <w:rStyle w:val="a9"/>
            <w:rFonts w:hint="eastAsia"/>
          </w:rPr>
          <w:t>期末基金资产组合情况</w:t>
        </w:r>
        <w:r>
          <w:rPr>
            <w:noProof/>
            <w:webHidden/>
          </w:rPr>
          <w:tab/>
        </w:r>
        <w:r>
          <w:rPr>
            <w:noProof/>
            <w:webHidden/>
          </w:rPr>
          <w:fldChar w:fldCharType="begin"/>
        </w:r>
        <w:r>
          <w:rPr>
            <w:noProof/>
            <w:webHidden/>
          </w:rPr>
          <w:instrText xml:space="preserve"> PAGEREF _Toc35533863 \h </w:instrText>
        </w:r>
        <w:r>
          <w:rPr>
            <w:noProof/>
            <w:webHidden/>
          </w:rPr>
        </w:r>
        <w:r>
          <w:rPr>
            <w:noProof/>
            <w:webHidden/>
          </w:rPr>
          <w:fldChar w:fldCharType="separate"/>
        </w:r>
        <w:r>
          <w:rPr>
            <w:noProof/>
            <w:webHidden/>
          </w:rPr>
          <w:t>45</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4" w:history="1">
        <w:r w:rsidRPr="00661E51">
          <w:rPr>
            <w:rStyle w:val="a9"/>
          </w:rPr>
          <w:t>8.2</w:t>
        </w:r>
        <w:r>
          <w:rPr>
            <w:rFonts w:asciiTheme="minorHAnsi" w:eastAsiaTheme="minorEastAsia" w:hAnsiTheme="minorHAnsi" w:cstheme="minorBidi"/>
            <w:noProof/>
            <w:kern w:val="2"/>
            <w:szCs w:val="22"/>
          </w:rPr>
          <w:tab/>
        </w:r>
        <w:r w:rsidRPr="00661E51">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_Toc35533864 \h </w:instrText>
        </w:r>
        <w:r>
          <w:rPr>
            <w:noProof/>
            <w:webHidden/>
          </w:rPr>
        </w:r>
        <w:r>
          <w:rPr>
            <w:noProof/>
            <w:webHidden/>
          </w:rPr>
          <w:fldChar w:fldCharType="separate"/>
        </w:r>
        <w:r>
          <w:rPr>
            <w:noProof/>
            <w:webHidden/>
          </w:rPr>
          <w:t>46</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5" w:history="1">
        <w:r w:rsidRPr="00661E51">
          <w:rPr>
            <w:rStyle w:val="a9"/>
          </w:rPr>
          <w:t>8.3</w:t>
        </w:r>
        <w:r>
          <w:rPr>
            <w:rFonts w:asciiTheme="minorHAnsi" w:eastAsiaTheme="minorEastAsia" w:hAnsiTheme="minorHAnsi" w:cstheme="minorBidi"/>
            <w:noProof/>
            <w:kern w:val="2"/>
            <w:szCs w:val="22"/>
          </w:rPr>
          <w:tab/>
        </w:r>
        <w:r w:rsidRPr="00661E51">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_Toc35533865 \h </w:instrText>
        </w:r>
        <w:r>
          <w:rPr>
            <w:noProof/>
            <w:webHidden/>
          </w:rPr>
        </w:r>
        <w:r>
          <w:rPr>
            <w:noProof/>
            <w:webHidden/>
          </w:rPr>
          <w:fldChar w:fldCharType="separate"/>
        </w:r>
        <w:r>
          <w:rPr>
            <w:noProof/>
            <w:webHidden/>
          </w:rPr>
          <w:t>47</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6" w:history="1">
        <w:r w:rsidRPr="00661E51">
          <w:rPr>
            <w:rStyle w:val="a9"/>
          </w:rPr>
          <w:t>8.4</w:t>
        </w:r>
        <w:r>
          <w:rPr>
            <w:rFonts w:asciiTheme="minorHAnsi" w:eastAsiaTheme="minorEastAsia" w:hAnsiTheme="minorHAnsi" w:cstheme="minorBidi"/>
            <w:noProof/>
            <w:kern w:val="2"/>
            <w:szCs w:val="22"/>
          </w:rPr>
          <w:tab/>
        </w:r>
        <w:r w:rsidRPr="00661E51">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_Toc35533866 \h </w:instrText>
        </w:r>
        <w:r>
          <w:rPr>
            <w:noProof/>
            <w:webHidden/>
          </w:rPr>
        </w:r>
        <w:r>
          <w:rPr>
            <w:noProof/>
            <w:webHidden/>
          </w:rPr>
          <w:fldChar w:fldCharType="separate"/>
        </w:r>
        <w:r>
          <w:rPr>
            <w:noProof/>
            <w:webHidden/>
          </w:rPr>
          <w:t>47</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7" w:history="1">
        <w:r w:rsidRPr="00661E51">
          <w:rPr>
            <w:rStyle w:val="a9"/>
          </w:rPr>
          <w:t>8.5</w:t>
        </w:r>
        <w:r>
          <w:rPr>
            <w:rFonts w:asciiTheme="minorHAnsi" w:eastAsiaTheme="minorEastAsia" w:hAnsiTheme="minorHAnsi" w:cstheme="minorBidi"/>
            <w:noProof/>
            <w:kern w:val="2"/>
            <w:szCs w:val="22"/>
          </w:rPr>
          <w:tab/>
        </w:r>
        <w:r w:rsidRPr="00661E51">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_Toc35533867 \h </w:instrText>
        </w:r>
        <w:r>
          <w:rPr>
            <w:noProof/>
            <w:webHidden/>
          </w:rPr>
        </w:r>
        <w:r>
          <w:rPr>
            <w:noProof/>
            <w:webHidden/>
          </w:rPr>
          <w:fldChar w:fldCharType="separate"/>
        </w:r>
        <w:r>
          <w:rPr>
            <w:noProof/>
            <w:webHidden/>
          </w:rPr>
          <w:t>49</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8" w:history="1">
        <w:r w:rsidRPr="00661E51">
          <w:rPr>
            <w:rStyle w:val="a9"/>
          </w:rPr>
          <w:t>8.6</w:t>
        </w:r>
        <w:r>
          <w:rPr>
            <w:rFonts w:asciiTheme="minorHAnsi" w:eastAsiaTheme="minorEastAsia" w:hAnsiTheme="minorHAnsi" w:cstheme="minorBidi"/>
            <w:noProof/>
            <w:kern w:val="2"/>
            <w:szCs w:val="22"/>
          </w:rPr>
          <w:tab/>
        </w:r>
        <w:r w:rsidRPr="00661E51">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_Toc35533868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69" w:history="1">
        <w:r w:rsidRPr="00661E51">
          <w:rPr>
            <w:rStyle w:val="a9"/>
          </w:rPr>
          <w:t>8.7</w:t>
        </w:r>
        <w:r>
          <w:rPr>
            <w:rFonts w:asciiTheme="minorHAnsi" w:eastAsiaTheme="minorEastAsia" w:hAnsiTheme="minorHAnsi" w:cstheme="minorBidi"/>
            <w:noProof/>
            <w:kern w:val="2"/>
            <w:szCs w:val="22"/>
          </w:rPr>
          <w:tab/>
        </w:r>
        <w:r w:rsidRPr="00661E51">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_Toc35533869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70" w:history="1">
        <w:r w:rsidRPr="00661E51">
          <w:rPr>
            <w:rStyle w:val="a9"/>
          </w:rPr>
          <w:t>8.8</w:t>
        </w:r>
        <w:r>
          <w:rPr>
            <w:rFonts w:asciiTheme="minorHAnsi" w:eastAsiaTheme="minorEastAsia" w:hAnsiTheme="minorHAnsi" w:cstheme="minorBidi"/>
            <w:noProof/>
            <w:kern w:val="2"/>
            <w:szCs w:val="22"/>
          </w:rPr>
          <w:tab/>
        </w:r>
        <w:r w:rsidRPr="00661E51">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_Toc35533870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71" w:history="1">
        <w:r w:rsidRPr="00661E51">
          <w:rPr>
            <w:rStyle w:val="a9"/>
          </w:rPr>
          <w:t>8.9</w:t>
        </w:r>
        <w:r>
          <w:rPr>
            <w:rFonts w:asciiTheme="minorHAnsi" w:eastAsiaTheme="minorEastAsia" w:hAnsiTheme="minorHAnsi" w:cstheme="minorBidi"/>
            <w:noProof/>
            <w:kern w:val="2"/>
            <w:szCs w:val="22"/>
          </w:rPr>
          <w:tab/>
        </w:r>
        <w:r w:rsidRPr="00661E51">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_Toc35533871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72" w:history="1">
        <w:r w:rsidRPr="00661E51">
          <w:rPr>
            <w:rStyle w:val="a9"/>
          </w:rPr>
          <w:t>8.10</w:t>
        </w:r>
        <w:r>
          <w:rPr>
            <w:rFonts w:asciiTheme="minorHAnsi" w:eastAsiaTheme="minorEastAsia" w:hAnsiTheme="minorHAnsi" w:cstheme="minorBidi"/>
            <w:noProof/>
            <w:kern w:val="2"/>
            <w:szCs w:val="22"/>
          </w:rPr>
          <w:tab/>
        </w:r>
        <w:r w:rsidRPr="00661E51">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_Toc35533872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73" w:history="1">
        <w:r w:rsidRPr="00661E51">
          <w:rPr>
            <w:rStyle w:val="a9"/>
          </w:rPr>
          <w:t>8.11</w:t>
        </w:r>
        <w:r>
          <w:rPr>
            <w:rFonts w:asciiTheme="minorHAnsi" w:eastAsiaTheme="minorEastAsia" w:hAnsiTheme="minorHAnsi" w:cstheme="minorBidi"/>
            <w:noProof/>
            <w:kern w:val="2"/>
            <w:szCs w:val="22"/>
          </w:rPr>
          <w:tab/>
        </w:r>
        <w:r w:rsidRPr="00661E51">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_Toc35533873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74" w:history="1">
        <w:r w:rsidRPr="00661E51">
          <w:rPr>
            <w:rStyle w:val="a9"/>
          </w:rPr>
          <w:t>8.12</w:t>
        </w:r>
        <w:r>
          <w:rPr>
            <w:rFonts w:asciiTheme="minorHAnsi" w:eastAsiaTheme="minorEastAsia" w:hAnsiTheme="minorHAnsi" w:cstheme="minorBidi"/>
            <w:noProof/>
            <w:kern w:val="2"/>
            <w:szCs w:val="22"/>
          </w:rPr>
          <w:tab/>
        </w:r>
        <w:r w:rsidRPr="00661E51">
          <w:rPr>
            <w:rStyle w:val="a9"/>
            <w:rFonts w:hint="eastAsia"/>
          </w:rPr>
          <w:t>投资组合报告附注</w:t>
        </w:r>
        <w:r>
          <w:rPr>
            <w:noProof/>
            <w:webHidden/>
          </w:rPr>
          <w:tab/>
        </w:r>
        <w:r>
          <w:rPr>
            <w:noProof/>
            <w:webHidden/>
          </w:rPr>
          <w:fldChar w:fldCharType="begin"/>
        </w:r>
        <w:r>
          <w:rPr>
            <w:noProof/>
            <w:webHidden/>
          </w:rPr>
          <w:instrText xml:space="preserve"> PAGEREF _Toc35533874 \h </w:instrText>
        </w:r>
        <w:r>
          <w:rPr>
            <w:noProof/>
            <w:webHidden/>
          </w:rPr>
        </w:r>
        <w:r>
          <w:rPr>
            <w:noProof/>
            <w:webHidden/>
          </w:rPr>
          <w:fldChar w:fldCharType="separate"/>
        </w:r>
        <w:r>
          <w:rPr>
            <w:noProof/>
            <w:webHidden/>
          </w:rPr>
          <w:t>50</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75" w:history="1">
        <w:r w:rsidRPr="00661E51">
          <w:rPr>
            <w:rStyle w:val="a9"/>
            <w:rFonts w:ascii="宋体" w:hAnsi="宋体" w:cs="Arial"/>
          </w:rPr>
          <w:t>§9</w:t>
        </w:r>
        <w:r>
          <w:rPr>
            <w:rFonts w:asciiTheme="minorHAnsi" w:eastAsiaTheme="minorEastAsia" w:hAnsiTheme="minorHAnsi" w:cstheme="minorBidi"/>
            <w:noProof/>
            <w:kern w:val="2"/>
            <w:szCs w:val="22"/>
          </w:rPr>
          <w:tab/>
        </w:r>
        <w:r w:rsidRPr="00661E51">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_Toc35533875 \h </w:instrText>
        </w:r>
        <w:r>
          <w:rPr>
            <w:noProof/>
            <w:webHidden/>
          </w:rPr>
        </w:r>
        <w:r>
          <w:rPr>
            <w:noProof/>
            <w:webHidden/>
          </w:rPr>
          <w:fldChar w:fldCharType="separate"/>
        </w:r>
        <w:r>
          <w:rPr>
            <w:noProof/>
            <w:webHidden/>
          </w:rPr>
          <w:t>51</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76" w:history="1">
        <w:r w:rsidRPr="00661E51">
          <w:rPr>
            <w:rStyle w:val="a9"/>
          </w:rPr>
          <w:t>9.1</w:t>
        </w:r>
        <w:r>
          <w:rPr>
            <w:rFonts w:asciiTheme="minorHAnsi" w:eastAsiaTheme="minorEastAsia" w:hAnsiTheme="minorHAnsi" w:cstheme="minorBidi"/>
            <w:noProof/>
            <w:kern w:val="2"/>
            <w:szCs w:val="22"/>
          </w:rPr>
          <w:tab/>
        </w:r>
        <w:r w:rsidRPr="00661E51">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_Toc35533876 \h </w:instrText>
        </w:r>
        <w:r>
          <w:rPr>
            <w:noProof/>
            <w:webHidden/>
          </w:rPr>
        </w:r>
        <w:r>
          <w:rPr>
            <w:noProof/>
            <w:webHidden/>
          </w:rPr>
          <w:fldChar w:fldCharType="separate"/>
        </w:r>
        <w:r>
          <w:rPr>
            <w:noProof/>
            <w:webHidden/>
          </w:rPr>
          <w:t>51</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77" w:history="1">
        <w:r w:rsidRPr="00661E51">
          <w:rPr>
            <w:rStyle w:val="a9"/>
          </w:rPr>
          <w:t>9.2</w:t>
        </w:r>
        <w:r>
          <w:rPr>
            <w:rFonts w:asciiTheme="minorHAnsi" w:eastAsiaTheme="minorEastAsia" w:hAnsiTheme="minorHAnsi" w:cstheme="minorBidi"/>
            <w:noProof/>
            <w:kern w:val="2"/>
            <w:szCs w:val="22"/>
          </w:rPr>
          <w:tab/>
        </w:r>
        <w:r w:rsidRPr="00661E51">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_Toc35533877 \h </w:instrText>
        </w:r>
        <w:r>
          <w:rPr>
            <w:noProof/>
            <w:webHidden/>
          </w:rPr>
        </w:r>
        <w:r>
          <w:rPr>
            <w:noProof/>
            <w:webHidden/>
          </w:rPr>
          <w:fldChar w:fldCharType="separate"/>
        </w:r>
        <w:r>
          <w:rPr>
            <w:noProof/>
            <w:webHidden/>
          </w:rPr>
          <w:t>51</w:t>
        </w:r>
        <w:r>
          <w:rPr>
            <w:noProof/>
            <w:webHidden/>
          </w:rPr>
          <w:fldChar w:fldCharType="end"/>
        </w:r>
      </w:hyperlink>
    </w:p>
    <w:p w:rsidR="008A0A41" w:rsidRDefault="008A0A41">
      <w:pPr>
        <w:pStyle w:val="22"/>
        <w:tabs>
          <w:tab w:val="left" w:pos="1050"/>
        </w:tabs>
        <w:rPr>
          <w:rFonts w:asciiTheme="minorHAnsi" w:eastAsiaTheme="minorEastAsia" w:hAnsiTheme="minorHAnsi" w:cstheme="minorBidi"/>
          <w:noProof/>
          <w:kern w:val="2"/>
          <w:szCs w:val="22"/>
        </w:rPr>
      </w:pPr>
      <w:hyperlink w:anchor="_Toc35533878" w:history="1">
        <w:r w:rsidRPr="00661E51">
          <w:rPr>
            <w:rStyle w:val="a9"/>
          </w:rPr>
          <w:t>9.3</w:t>
        </w:r>
        <w:r>
          <w:rPr>
            <w:rFonts w:asciiTheme="minorHAnsi" w:eastAsiaTheme="minorEastAsia" w:hAnsiTheme="minorHAnsi" w:cstheme="minorBidi"/>
            <w:noProof/>
            <w:kern w:val="2"/>
            <w:szCs w:val="22"/>
          </w:rPr>
          <w:tab/>
        </w:r>
        <w:r w:rsidRPr="00661E51">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_Toc35533878 \h </w:instrText>
        </w:r>
        <w:r>
          <w:rPr>
            <w:noProof/>
            <w:webHidden/>
          </w:rPr>
        </w:r>
        <w:r>
          <w:rPr>
            <w:noProof/>
            <w:webHidden/>
          </w:rPr>
          <w:fldChar w:fldCharType="separate"/>
        </w:r>
        <w:r>
          <w:rPr>
            <w:noProof/>
            <w:webHidden/>
          </w:rPr>
          <w:t>51</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79" w:history="1">
        <w:r w:rsidRPr="00661E51">
          <w:rPr>
            <w:rStyle w:val="a9"/>
            <w:rFonts w:ascii="宋体" w:hAnsi="宋体" w:cs="Arial"/>
          </w:rPr>
          <w:t>§10</w:t>
        </w:r>
        <w:r>
          <w:rPr>
            <w:rFonts w:asciiTheme="minorHAnsi" w:eastAsiaTheme="minorEastAsia" w:hAnsiTheme="minorHAnsi" w:cstheme="minorBidi"/>
            <w:noProof/>
            <w:kern w:val="2"/>
            <w:szCs w:val="22"/>
          </w:rPr>
          <w:tab/>
        </w:r>
        <w:r w:rsidRPr="00661E51">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_Toc35533879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0" w:history="1">
        <w:r w:rsidRPr="00661E51">
          <w:rPr>
            <w:rStyle w:val="a9"/>
            <w:rFonts w:ascii="宋体" w:hAnsi="宋体" w:cs="Arial"/>
          </w:rPr>
          <w:t>§11</w:t>
        </w:r>
        <w:r>
          <w:rPr>
            <w:rFonts w:asciiTheme="minorHAnsi" w:eastAsiaTheme="minorEastAsia" w:hAnsiTheme="minorHAnsi" w:cstheme="minorBidi"/>
            <w:noProof/>
            <w:kern w:val="2"/>
            <w:szCs w:val="22"/>
          </w:rPr>
          <w:tab/>
        </w:r>
        <w:r w:rsidRPr="00661E51">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_Toc35533880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1" w:history="1">
        <w:r w:rsidRPr="00661E51">
          <w:rPr>
            <w:rStyle w:val="a9"/>
          </w:rPr>
          <w:t>11.1</w:t>
        </w:r>
        <w:r>
          <w:rPr>
            <w:rFonts w:asciiTheme="minorHAnsi" w:eastAsiaTheme="minorEastAsia" w:hAnsiTheme="minorHAnsi" w:cstheme="minorBidi"/>
            <w:noProof/>
            <w:kern w:val="2"/>
            <w:szCs w:val="22"/>
          </w:rPr>
          <w:tab/>
        </w:r>
        <w:r w:rsidRPr="00661E51">
          <w:rPr>
            <w:rStyle w:val="a9"/>
            <w:rFonts w:hint="eastAsia"/>
          </w:rPr>
          <w:t>基金份额持有人大会决议</w:t>
        </w:r>
        <w:r>
          <w:rPr>
            <w:noProof/>
            <w:webHidden/>
          </w:rPr>
          <w:tab/>
        </w:r>
        <w:r>
          <w:rPr>
            <w:noProof/>
            <w:webHidden/>
          </w:rPr>
          <w:fldChar w:fldCharType="begin"/>
        </w:r>
        <w:r>
          <w:rPr>
            <w:noProof/>
            <w:webHidden/>
          </w:rPr>
          <w:instrText xml:space="preserve"> PAGEREF _Toc35533881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2" w:history="1">
        <w:r w:rsidRPr="00661E51">
          <w:rPr>
            <w:rStyle w:val="a9"/>
          </w:rPr>
          <w:t>11.2</w:t>
        </w:r>
        <w:r>
          <w:rPr>
            <w:rFonts w:asciiTheme="minorHAnsi" w:eastAsiaTheme="minorEastAsia" w:hAnsiTheme="minorHAnsi" w:cstheme="minorBidi"/>
            <w:noProof/>
            <w:kern w:val="2"/>
            <w:szCs w:val="22"/>
          </w:rPr>
          <w:tab/>
        </w:r>
        <w:r w:rsidRPr="00661E51">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_Toc35533882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3" w:history="1">
        <w:r w:rsidRPr="00661E51">
          <w:rPr>
            <w:rStyle w:val="a9"/>
          </w:rPr>
          <w:t>11.3</w:t>
        </w:r>
        <w:r>
          <w:rPr>
            <w:rFonts w:asciiTheme="minorHAnsi" w:eastAsiaTheme="minorEastAsia" w:hAnsiTheme="minorHAnsi" w:cstheme="minorBidi"/>
            <w:noProof/>
            <w:kern w:val="2"/>
            <w:szCs w:val="22"/>
          </w:rPr>
          <w:tab/>
        </w:r>
        <w:r w:rsidRPr="00661E51">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_Toc35533883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4" w:history="1">
        <w:r w:rsidRPr="00661E51">
          <w:rPr>
            <w:rStyle w:val="a9"/>
          </w:rPr>
          <w:t>11.4</w:t>
        </w:r>
        <w:r>
          <w:rPr>
            <w:rFonts w:asciiTheme="minorHAnsi" w:eastAsiaTheme="minorEastAsia" w:hAnsiTheme="minorHAnsi" w:cstheme="minorBidi"/>
            <w:noProof/>
            <w:kern w:val="2"/>
            <w:szCs w:val="22"/>
          </w:rPr>
          <w:tab/>
        </w:r>
        <w:r w:rsidRPr="00661E51">
          <w:rPr>
            <w:rStyle w:val="a9"/>
            <w:rFonts w:hint="eastAsia"/>
          </w:rPr>
          <w:t>基金投资策略的改变</w:t>
        </w:r>
        <w:r>
          <w:rPr>
            <w:noProof/>
            <w:webHidden/>
          </w:rPr>
          <w:tab/>
        </w:r>
        <w:r>
          <w:rPr>
            <w:noProof/>
            <w:webHidden/>
          </w:rPr>
          <w:fldChar w:fldCharType="begin"/>
        </w:r>
        <w:r>
          <w:rPr>
            <w:noProof/>
            <w:webHidden/>
          </w:rPr>
          <w:instrText xml:space="preserve"> PAGEREF _Toc35533884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5" w:history="1">
        <w:r w:rsidRPr="00661E51">
          <w:rPr>
            <w:rStyle w:val="a9"/>
          </w:rPr>
          <w:t>11.5</w:t>
        </w:r>
        <w:r>
          <w:rPr>
            <w:rFonts w:asciiTheme="minorHAnsi" w:eastAsiaTheme="minorEastAsia" w:hAnsiTheme="minorHAnsi" w:cstheme="minorBidi"/>
            <w:noProof/>
            <w:kern w:val="2"/>
            <w:szCs w:val="22"/>
          </w:rPr>
          <w:tab/>
        </w:r>
        <w:r w:rsidRPr="00661E51">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_Toc35533885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6" w:history="1">
        <w:r w:rsidRPr="00661E51">
          <w:rPr>
            <w:rStyle w:val="a9"/>
          </w:rPr>
          <w:t>11.6</w:t>
        </w:r>
        <w:r>
          <w:rPr>
            <w:rFonts w:asciiTheme="minorHAnsi" w:eastAsiaTheme="minorEastAsia" w:hAnsiTheme="minorHAnsi" w:cstheme="minorBidi"/>
            <w:noProof/>
            <w:kern w:val="2"/>
            <w:szCs w:val="22"/>
          </w:rPr>
          <w:tab/>
        </w:r>
        <w:r w:rsidRPr="00661E51">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_Toc35533886 \h </w:instrText>
        </w:r>
        <w:r>
          <w:rPr>
            <w:noProof/>
            <w:webHidden/>
          </w:rPr>
        </w:r>
        <w:r>
          <w:rPr>
            <w:noProof/>
            <w:webHidden/>
          </w:rPr>
          <w:fldChar w:fldCharType="separate"/>
        </w:r>
        <w:r>
          <w:rPr>
            <w:noProof/>
            <w:webHidden/>
          </w:rPr>
          <w:t>52</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7" w:history="1">
        <w:r w:rsidRPr="00661E51">
          <w:rPr>
            <w:rStyle w:val="a9"/>
          </w:rPr>
          <w:t>11.7</w:t>
        </w:r>
        <w:r>
          <w:rPr>
            <w:rFonts w:asciiTheme="minorHAnsi" w:eastAsiaTheme="minorEastAsia" w:hAnsiTheme="minorHAnsi" w:cstheme="minorBidi"/>
            <w:noProof/>
            <w:kern w:val="2"/>
            <w:szCs w:val="22"/>
          </w:rPr>
          <w:tab/>
        </w:r>
        <w:r w:rsidRPr="00661E51">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_Toc35533887 \h </w:instrText>
        </w:r>
        <w:r>
          <w:rPr>
            <w:noProof/>
            <w:webHidden/>
          </w:rPr>
        </w:r>
        <w:r>
          <w:rPr>
            <w:noProof/>
            <w:webHidden/>
          </w:rPr>
          <w:fldChar w:fldCharType="separate"/>
        </w:r>
        <w:r>
          <w:rPr>
            <w:noProof/>
            <w:webHidden/>
          </w:rPr>
          <w:t>53</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8" w:history="1">
        <w:r w:rsidRPr="00661E51">
          <w:rPr>
            <w:rStyle w:val="a9"/>
          </w:rPr>
          <w:t>11.8</w:t>
        </w:r>
        <w:r>
          <w:rPr>
            <w:rFonts w:asciiTheme="minorHAnsi" w:eastAsiaTheme="minorEastAsia" w:hAnsiTheme="minorHAnsi" w:cstheme="minorBidi"/>
            <w:noProof/>
            <w:kern w:val="2"/>
            <w:szCs w:val="22"/>
          </w:rPr>
          <w:tab/>
        </w:r>
        <w:r w:rsidRPr="00661E51">
          <w:rPr>
            <w:rStyle w:val="a9"/>
            <w:rFonts w:hint="eastAsia"/>
          </w:rPr>
          <w:t>其他重大事件</w:t>
        </w:r>
        <w:r>
          <w:rPr>
            <w:noProof/>
            <w:webHidden/>
          </w:rPr>
          <w:tab/>
        </w:r>
        <w:r>
          <w:rPr>
            <w:noProof/>
            <w:webHidden/>
          </w:rPr>
          <w:fldChar w:fldCharType="begin"/>
        </w:r>
        <w:r>
          <w:rPr>
            <w:noProof/>
            <w:webHidden/>
          </w:rPr>
          <w:instrText xml:space="preserve"> PAGEREF _Toc35533888 \h </w:instrText>
        </w:r>
        <w:r>
          <w:rPr>
            <w:noProof/>
            <w:webHidden/>
          </w:rPr>
        </w:r>
        <w:r>
          <w:rPr>
            <w:noProof/>
            <w:webHidden/>
          </w:rPr>
          <w:fldChar w:fldCharType="separate"/>
        </w:r>
        <w:r>
          <w:rPr>
            <w:noProof/>
            <w:webHidden/>
          </w:rPr>
          <w:t>54</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89" w:history="1">
        <w:r w:rsidRPr="00661E51">
          <w:rPr>
            <w:rStyle w:val="a9"/>
            <w:rFonts w:ascii="宋体" w:hAnsi="宋体" w:cs="Arial"/>
          </w:rPr>
          <w:t>§12</w:t>
        </w:r>
        <w:r>
          <w:rPr>
            <w:rFonts w:asciiTheme="minorHAnsi" w:eastAsiaTheme="minorEastAsia" w:hAnsiTheme="minorHAnsi" w:cstheme="minorBidi"/>
            <w:noProof/>
            <w:kern w:val="2"/>
            <w:szCs w:val="22"/>
          </w:rPr>
          <w:tab/>
        </w:r>
        <w:r w:rsidRPr="00661E51">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_Toc35533889 \h </w:instrText>
        </w:r>
        <w:r>
          <w:rPr>
            <w:noProof/>
            <w:webHidden/>
          </w:rPr>
        </w:r>
        <w:r>
          <w:rPr>
            <w:noProof/>
            <w:webHidden/>
          </w:rPr>
          <w:fldChar w:fldCharType="separate"/>
        </w:r>
        <w:r>
          <w:rPr>
            <w:noProof/>
            <w:webHidden/>
          </w:rPr>
          <w:t>60</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90" w:history="1">
        <w:r w:rsidRPr="00661E51">
          <w:rPr>
            <w:rStyle w:val="a9"/>
          </w:rPr>
          <w:t>12.1</w:t>
        </w:r>
        <w:r>
          <w:rPr>
            <w:rFonts w:asciiTheme="minorHAnsi" w:eastAsiaTheme="minorEastAsia" w:hAnsiTheme="minorHAnsi" w:cstheme="minorBidi"/>
            <w:noProof/>
            <w:kern w:val="2"/>
            <w:szCs w:val="22"/>
          </w:rPr>
          <w:tab/>
        </w:r>
        <w:r w:rsidRPr="00661E51">
          <w:rPr>
            <w:rStyle w:val="a9"/>
            <w:rFonts w:hint="eastAsia"/>
          </w:rPr>
          <w:t>备查文件目录</w:t>
        </w:r>
        <w:r>
          <w:rPr>
            <w:noProof/>
            <w:webHidden/>
          </w:rPr>
          <w:tab/>
        </w:r>
        <w:r>
          <w:rPr>
            <w:noProof/>
            <w:webHidden/>
          </w:rPr>
          <w:fldChar w:fldCharType="begin"/>
        </w:r>
        <w:r>
          <w:rPr>
            <w:noProof/>
            <w:webHidden/>
          </w:rPr>
          <w:instrText xml:space="preserve"> PAGEREF _Toc35533890 \h </w:instrText>
        </w:r>
        <w:r>
          <w:rPr>
            <w:noProof/>
            <w:webHidden/>
          </w:rPr>
        </w:r>
        <w:r>
          <w:rPr>
            <w:noProof/>
            <w:webHidden/>
          </w:rPr>
          <w:fldChar w:fldCharType="separate"/>
        </w:r>
        <w:r>
          <w:rPr>
            <w:noProof/>
            <w:webHidden/>
          </w:rPr>
          <w:t>60</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91" w:history="1">
        <w:r w:rsidRPr="00661E51">
          <w:rPr>
            <w:rStyle w:val="a9"/>
          </w:rPr>
          <w:t>12.2</w:t>
        </w:r>
        <w:r>
          <w:rPr>
            <w:rFonts w:asciiTheme="minorHAnsi" w:eastAsiaTheme="minorEastAsia" w:hAnsiTheme="minorHAnsi" w:cstheme="minorBidi"/>
            <w:noProof/>
            <w:kern w:val="2"/>
            <w:szCs w:val="22"/>
          </w:rPr>
          <w:tab/>
        </w:r>
        <w:r w:rsidRPr="00661E51">
          <w:rPr>
            <w:rStyle w:val="a9"/>
            <w:rFonts w:hint="eastAsia"/>
          </w:rPr>
          <w:t>存放地点</w:t>
        </w:r>
        <w:r>
          <w:rPr>
            <w:noProof/>
            <w:webHidden/>
          </w:rPr>
          <w:tab/>
        </w:r>
        <w:r>
          <w:rPr>
            <w:noProof/>
            <w:webHidden/>
          </w:rPr>
          <w:fldChar w:fldCharType="begin"/>
        </w:r>
        <w:r>
          <w:rPr>
            <w:noProof/>
            <w:webHidden/>
          </w:rPr>
          <w:instrText xml:space="preserve"> PAGEREF _Toc35533891 \h </w:instrText>
        </w:r>
        <w:r>
          <w:rPr>
            <w:noProof/>
            <w:webHidden/>
          </w:rPr>
        </w:r>
        <w:r>
          <w:rPr>
            <w:noProof/>
            <w:webHidden/>
          </w:rPr>
          <w:fldChar w:fldCharType="separate"/>
        </w:r>
        <w:r>
          <w:rPr>
            <w:noProof/>
            <w:webHidden/>
          </w:rPr>
          <w:t>60</w:t>
        </w:r>
        <w:r>
          <w:rPr>
            <w:noProof/>
            <w:webHidden/>
          </w:rPr>
          <w:fldChar w:fldCharType="end"/>
        </w:r>
      </w:hyperlink>
    </w:p>
    <w:p w:rsidR="008A0A41" w:rsidRDefault="008A0A41">
      <w:pPr>
        <w:pStyle w:val="22"/>
        <w:tabs>
          <w:tab w:val="left" w:pos="1260"/>
        </w:tabs>
        <w:rPr>
          <w:rFonts w:asciiTheme="minorHAnsi" w:eastAsiaTheme="minorEastAsia" w:hAnsiTheme="minorHAnsi" w:cstheme="minorBidi"/>
          <w:noProof/>
          <w:kern w:val="2"/>
          <w:szCs w:val="22"/>
        </w:rPr>
      </w:pPr>
      <w:hyperlink w:anchor="_Toc35533892" w:history="1">
        <w:r w:rsidRPr="00661E51">
          <w:rPr>
            <w:rStyle w:val="a9"/>
          </w:rPr>
          <w:t>12.3</w:t>
        </w:r>
        <w:r>
          <w:rPr>
            <w:rFonts w:asciiTheme="minorHAnsi" w:eastAsiaTheme="minorEastAsia" w:hAnsiTheme="minorHAnsi" w:cstheme="minorBidi"/>
            <w:noProof/>
            <w:kern w:val="2"/>
            <w:szCs w:val="22"/>
          </w:rPr>
          <w:tab/>
        </w:r>
        <w:r w:rsidRPr="00661E51">
          <w:rPr>
            <w:rStyle w:val="a9"/>
            <w:rFonts w:hint="eastAsia"/>
          </w:rPr>
          <w:t>查阅方式</w:t>
        </w:r>
        <w:r>
          <w:rPr>
            <w:noProof/>
            <w:webHidden/>
          </w:rPr>
          <w:tab/>
        </w:r>
        <w:r>
          <w:rPr>
            <w:noProof/>
            <w:webHidden/>
          </w:rPr>
          <w:fldChar w:fldCharType="begin"/>
        </w:r>
        <w:r>
          <w:rPr>
            <w:noProof/>
            <w:webHidden/>
          </w:rPr>
          <w:instrText xml:space="preserve"> PAGEREF _Toc35533892 \h </w:instrText>
        </w:r>
        <w:r>
          <w:rPr>
            <w:noProof/>
            <w:webHidden/>
          </w:rPr>
        </w:r>
        <w:r>
          <w:rPr>
            <w:noProof/>
            <w:webHidden/>
          </w:rPr>
          <w:fldChar w:fldCharType="separate"/>
        </w:r>
        <w:r>
          <w:rPr>
            <w:noProof/>
            <w:webHidden/>
          </w:rPr>
          <w:t>60</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829"/>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830"/>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易方达中小盘混合型证券投资基金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易方达中小盘混合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110011</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110011</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2008</w:t>
            </w:r>
            <w:r w:rsidRPr="008735B8">
              <w:rPr>
                <w:rFonts w:eastAsiaTheme="minorEastAsia"/>
                <w:szCs w:val="21"/>
              </w:rPr>
              <w:t>年</w:t>
            </w:r>
            <w:r w:rsidRPr="008735B8">
              <w:rPr>
                <w:rFonts w:eastAsiaTheme="minorEastAsia"/>
                <w:szCs w:val="21"/>
              </w:rPr>
              <w:t>6</w:t>
            </w:r>
            <w:r w:rsidRPr="008735B8">
              <w:rPr>
                <w:rFonts w:eastAsiaTheme="minorEastAsia"/>
                <w:szCs w:val="21"/>
              </w:rPr>
              <w:t>月</w:t>
            </w:r>
            <w:r w:rsidRPr="008735B8">
              <w:rPr>
                <w:rFonts w:eastAsiaTheme="minorEastAsia"/>
                <w:szCs w:val="21"/>
              </w:rPr>
              <w:t>19</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3,758,491,155.19</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831"/>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通过投资具有竞争优势和较高成长性的中小盘股票，力求在有效控制风险的前提下，谋求基金资产的长期增值。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本基金基于定量与定性相结合的宏观及市场分析，进行战术性资产配置，确定组合中股票、债券、货币市场工具及其他金融工具的比例，追求更高收益，回避市场风险。在股票资产方面，本基金采取</w:t>
            </w:r>
            <w:r w:rsidRPr="008735B8">
              <w:rPr>
                <w:rFonts w:eastAsiaTheme="minorEastAsia"/>
                <w:szCs w:val="21"/>
              </w:rPr>
              <w:t>“</w:t>
            </w:r>
            <w:r w:rsidRPr="008735B8">
              <w:rPr>
                <w:rFonts w:eastAsiaTheme="minorEastAsia"/>
                <w:szCs w:val="21"/>
              </w:rPr>
              <w:t>自下而上</w:t>
            </w:r>
            <w:r w:rsidRPr="008735B8">
              <w:rPr>
                <w:rFonts w:eastAsiaTheme="minorEastAsia"/>
                <w:szCs w:val="21"/>
              </w:rPr>
              <w:t>”</w:t>
            </w:r>
            <w:r w:rsidRPr="008735B8">
              <w:rPr>
                <w:rFonts w:eastAsiaTheme="minorEastAsia"/>
                <w:szCs w:val="21"/>
              </w:rPr>
              <w:t>的策略，投资具有良好治理结构、在细分行业具有竞争优势以及有较高成长性的中小盘股票。</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45%×</w:t>
            </w:r>
            <w:r w:rsidRPr="008735B8">
              <w:rPr>
                <w:rFonts w:eastAsiaTheme="minorEastAsia"/>
                <w:szCs w:val="21"/>
              </w:rPr>
              <w:t>天相中盘指数收益率</w:t>
            </w:r>
            <w:r w:rsidRPr="008735B8">
              <w:rPr>
                <w:rFonts w:eastAsiaTheme="minorEastAsia"/>
                <w:szCs w:val="21"/>
              </w:rPr>
              <w:t>+35%×</w:t>
            </w:r>
            <w:r w:rsidRPr="008735B8">
              <w:rPr>
                <w:rFonts w:eastAsiaTheme="minorEastAsia"/>
                <w:szCs w:val="21"/>
              </w:rPr>
              <w:t>天相小盘指数收益率</w:t>
            </w:r>
            <w:r w:rsidRPr="008735B8">
              <w:rPr>
                <w:rFonts w:eastAsiaTheme="minorEastAsia"/>
                <w:szCs w:val="21"/>
              </w:rPr>
              <w:t>+20%×</w:t>
            </w:r>
            <w:r w:rsidRPr="008735B8">
              <w:rPr>
                <w:rFonts w:eastAsiaTheme="minorEastAsia"/>
                <w:szCs w:val="21"/>
              </w:rPr>
              <w:t>中债总指数收益率</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本基金是混合基金，理论上其风险收益水平高于债券基金和货币市场基金，低于股票基金。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832"/>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许俊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010-66594319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fcid@bankofchina.com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95566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010-66594942</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100818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刘连舸</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833"/>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834"/>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835"/>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836"/>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564,940,545.90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-129,958,392.40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506,696,463.62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6,452,259,829.33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-1,733,106,762.66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1,358,621,390.33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2.0461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-0.9091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1.1958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43.55%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-24.08%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35.12%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65.34%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46.82%</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5,601,229,686.89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4,777,941,856.29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2,233,221,104.98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1.4903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1.8384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1.8766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18,644,573,119.33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8,575,812,500.65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4,581,958,005.21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4.9607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3.2997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3.8503</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522.97%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276.79%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339.67%</w:t>
            </w:r>
          </w:p>
        </w:tc>
      </w:tr>
    </w:tbl>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837"/>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8B7A53">
        <w:tc>
          <w:tcPr>
            <w:tcW w:w="1620" w:type="dxa"/>
            <w:vAlign w:val="center"/>
          </w:tcPr>
          <w:p w:rsidR="008B7A53" w:rsidRDefault="008A0A41">
            <w:pPr>
              <w:jc w:val="left"/>
            </w:pPr>
            <w:r>
              <w:rPr>
                <w:rFonts w:eastAsiaTheme="minorEastAsia"/>
                <w:color w:val="000000"/>
                <w:szCs w:val="21"/>
              </w:rPr>
              <w:t>过去三个月</w:t>
            </w:r>
          </w:p>
        </w:tc>
        <w:tc>
          <w:tcPr>
            <w:tcW w:w="1350" w:type="dxa"/>
            <w:vAlign w:val="center"/>
          </w:tcPr>
          <w:p w:rsidR="008B7A53" w:rsidRDefault="008A0A41">
            <w:pPr>
              <w:jc w:val="center"/>
            </w:pPr>
            <w:r>
              <w:rPr>
                <w:rFonts w:eastAsiaTheme="minorEastAsia"/>
                <w:color w:val="000000"/>
                <w:szCs w:val="21"/>
              </w:rPr>
              <w:t>4.33%</w:t>
            </w:r>
          </w:p>
        </w:tc>
        <w:tc>
          <w:tcPr>
            <w:tcW w:w="1350" w:type="dxa"/>
            <w:vAlign w:val="center"/>
          </w:tcPr>
          <w:p w:rsidR="008B7A53" w:rsidRDefault="008A0A41">
            <w:pPr>
              <w:jc w:val="center"/>
            </w:pPr>
            <w:r>
              <w:rPr>
                <w:rFonts w:eastAsiaTheme="minorEastAsia"/>
                <w:color w:val="000000"/>
                <w:szCs w:val="21"/>
              </w:rPr>
              <w:t>0.91%</w:t>
            </w:r>
          </w:p>
        </w:tc>
        <w:tc>
          <w:tcPr>
            <w:tcW w:w="1350" w:type="dxa"/>
            <w:vAlign w:val="center"/>
          </w:tcPr>
          <w:p w:rsidR="008B7A53" w:rsidRDefault="008A0A41">
            <w:pPr>
              <w:jc w:val="center"/>
            </w:pPr>
            <w:r>
              <w:rPr>
                <w:rFonts w:eastAsiaTheme="minorEastAsia"/>
                <w:color w:val="000000"/>
                <w:szCs w:val="21"/>
              </w:rPr>
              <w:t>6.19%</w:t>
            </w:r>
          </w:p>
        </w:tc>
        <w:tc>
          <w:tcPr>
            <w:tcW w:w="1350" w:type="dxa"/>
            <w:vAlign w:val="center"/>
          </w:tcPr>
          <w:p w:rsidR="008B7A53" w:rsidRDefault="008A0A41">
            <w:pPr>
              <w:jc w:val="center"/>
            </w:pPr>
            <w:r>
              <w:rPr>
                <w:rFonts w:eastAsiaTheme="minorEastAsia"/>
                <w:color w:val="000000"/>
                <w:szCs w:val="21"/>
              </w:rPr>
              <w:t>0.67%</w:t>
            </w:r>
          </w:p>
        </w:tc>
        <w:tc>
          <w:tcPr>
            <w:tcW w:w="1350" w:type="dxa"/>
            <w:vAlign w:val="center"/>
          </w:tcPr>
          <w:p w:rsidR="008B7A53" w:rsidRDefault="008A0A41">
            <w:pPr>
              <w:jc w:val="center"/>
            </w:pPr>
            <w:r>
              <w:rPr>
                <w:rFonts w:eastAsiaTheme="minorEastAsia"/>
                <w:color w:val="000000"/>
                <w:szCs w:val="21"/>
              </w:rPr>
              <w:t>-1.86%</w:t>
            </w:r>
          </w:p>
        </w:tc>
        <w:tc>
          <w:tcPr>
            <w:tcW w:w="1350" w:type="dxa"/>
            <w:vAlign w:val="center"/>
          </w:tcPr>
          <w:p w:rsidR="008B7A53" w:rsidRDefault="008A0A41">
            <w:pPr>
              <w:jc w:val="center"/>
            </w:pPr>
            <w:r>
              <w:rPr>
                <w:rFonts w:eastAsiaTheme="minorEastAsia"/>
                <w:color w:val="000000"/>
                <w:szCs w:val="21"/>
              </w:rPr>
              <w:t>0.24%</w:t>
            </w:r>
          </w:p>
        </w:tc>
      </w:tr>
      <w:tr w:rsidR="008B7A53">
        <w:tc>
          <w:tcPr>
            <w:tcW w:w="1620" w:type="dxa"/>
            <w:vAlign w:val="center"/>
          </w:tcPr>
          <w:p w:rsidR="008B7A53" w:rsidRDefault="008A0A41">
            <w:pPr>
              <w:jc w:val="left"/>
            </w:pPr>
            <w:r>
              <w:rPr>
                <w:rFonts w:eastAsiaTheme="minorEastAsia"/>
                <w:color w:val="000000"/>
                <w:szCs w:val="21"/>
              </w:rPr>
              <w:t>过去六个月</w:t>
            </w:r>
          </w:p>
        </w:tc>
        <w:tc>
          <w:tcPr>
            <w:tcW w:w="1350" w:type="dxa"/>
            <w:vAlign w:val="center"/>
          </w:tcPr>
          <w:p w:rsidR="008B7A53" w:rsidRDefault="008A0A41">
            <w:pPr>
              <w:jc w:val="center"/>
            </w:pPr>
            <w:r>
              <w:rPr>
                <w:rFonts w:eastAsiaTheme="minorEastAsia"/>
                <w:color w:val="000000"/>
                <w:szCs w:val="21"/>
              </w:rPr>
              <w:t>9.81%</w:t>
            </w:r>
          </w:p>
        </w:tc>
        <w:tc>
          <w:tcPr>
            <w:tcW w:w="1350" w:type="dxa"/>
            <w:vAlign w:val="center"/>
          </w:tcPr>
          <w:p w:rsidR="008B7A53" w:rsidRDefault="008A0A41">
            <w:pPr>
              <w:jc w:val="center"/>
            </w:pPr>
            <w:r>
              <w:rPr>
                <w:rFonts w:eastAsiaTheme="minorEastAsia"/>
                <w:color w:val="000000"/>
                <w:szCs w:val="21"/>
              </w:rPr>
              <w:t>1.09%</w:t>
            </w:r>
          </w:p>
        </w:tc>
        <w:tc>
          <w:tcPr>
            <w:tcW w:w="1350" w:type="dxa"/>
            <w:vAlign w:val="center"/>
          </w:tcPr>
          <w:p w:rsidR="008B7A53" w:rsidRDefault="008A0A41">
            <w:pPr>
              <w:jc w:val="center"/>
            </w:pPr>
            <w:r>
              <w:rPr>
                <w:rFonts w:eastAsiaTheme="minorEastAsia"/>
                <w:color w:val="000000"/>
                <w:szCs w:val="21"/>
              </w:rPr>
              <w:t>5.69%</w:t>
            </w:r>
          </w:p>
        </w:tc>
        <w:tc>
          <w:tcPr>
            <w:tcW w:w="1350" w:type="dxa"/>
            <w:vAlign w:val="center"/>
          </w:tcPr>
          <w:p w:rsidR="008B7A53" w:rsidRDefault="008A0A41">
            <w:pPr>
              <w:jc w:val="center"/>
            </w:pPr>
            <w:r>
              <w:rPr>
                <w:rFonts w:eastAsiaTheme="minorEastAsia"/>
                <w:color w:val="000000"/>
                <w:szCs w:val="21"/>
              </w:rPr>
              <w:t>0.78%</w:t>
            </w:r>
          </w:p>
        </w:tc>
        <w:tc>
          <w:tcPr>
            <w:tcW w:w="1350" w:type="dxa"/>
            <w:vAlign w:val="center"/>
          </w:tcPr>
          <w:p w:rsidR="008B7A53" w:rsidRDefault="008A0A41">
            <w:pPr>
              <w:jc w:val="center"/>
            </w:pPr>
            <w:r>
              <w:rPr>
                <w:rFonts w:eastAsiaTheme="minorEastAsia"/>
                <w:color w:val="000000"/>
                <w:szCs w:val="21"/>
              </w:rPr>
              <w:t>4.12%</w:t>
            </w:r>
          </w:p>
        </w:tc>
        <w:tc>
          <w:tcPr>
            <w:tcW w:w="1350" w:type="dxa"/>
            <w:vAlign w:val="center"/>
          </w:tcPr>
          <w:p w:rsidR="008B7A53" w:rsidRDefault="008A0A41">
            <w:pPr>
              <w:jc w:val="center"/>
            </w:pPr>
            <w:r>
              <w:rPr>
                <w:rFonts w:eastAsiaTheme="minorEastAsia"/>
                <w:color w:val="000000"/>
                <w:szCs w:val="21"/>
              </w:rPr>
              <w:t>0.31%</w:t>
            </w:r>
          </w:p>
        </w:tc>
      </w:tr>
      <w:tr w:rsidR="008B7A53">
        <w:tc>
          <w:tcPr>
            <w:tcW w:w="1620" w:type="dxa"/>
            <w:vAlign w:val="center"/>
          </w:tcPr>
          <w:p w:rsidR="008B7A53" w:rsidRDefault="008A0A41">
            <w:pPr>
              <w:jc w:val="left"/>
            </w:pPr>
            <w:r>
              <w:rPr>
                <w:rFonts w:eastAsiaTheme="minorEastAsia"/>
                <w:color w:val="000000"/>
                <w:szCs w:val="21"/>
              </w:rPr>
              <w:t>过去一年</w:t>
            </w:r>
          </w:p>
        </w:tc>
        <w:tc>
          <w:tcPr>
            <w:tcW w:w="1350" w:type="dxa"/>
            <w:vAlign w:val="center"/>
          </w:tcPr>
          <w:p w:rsidR="008B7A53" w:rsidRDefault="008A0A41">
            <w:pPr>
              <w:jc w:val="center"/>
            </w:pPr>
            <w:r>
              <w:rPr>
                <w:rFonts w:eastAsiaTheme="minorEastAsia"/>
                <w:color w:val="000000"/>
                <w:szCs w:val="21"/>
              </w:rPr>
              <w:t>65.34%</w:t>
            </w:r>
          </w:p>
        </w:tc>
        <w:tc>
          <w:tcPr>
            <w:tcW w:w="1350" w:type="dxa"/>
            <w:vAlign w:val="center"/>
          </w:tcPr>
          <w:p w:rsidR="008B7A53" w:rsidRDefault="008A0A41">
            <w:pPr>
              <w:jc w:val="center"/>
            </w:pPr>
            <w:r>
              <w:rPr>
                <w:rFonts w:eastAsiaTheme="minorEastAsia"/>
                <w:color w:val="000000"/>
                <w:szCs w:val="21"/>
              </w:rPr>
              <w:t>1.44%</w:t>
            </w:r>
          </w:p>
        </w:tc>
        <w:tc>
          <w:tcPr>
            <w:tcW w:w="1350" w:type="dxa"/>
            <w:vAlign w:val="center"/>
          </w:tcPr>
          <w:p w:rsidR="008B7A53" w:rsidRDefault="008A0A41">
            <w:pPr>
              <w:jc w:val="center"/>
            </w:pPr>
            <w:r>
              <w:rPr>
                <w:rFonts w:eastAsiaTheme="minorEastAsia"/>
                <w:color w:val="000000"/>
                <w:szCs w:val="21"/>
              </w:rPr>
              <w:t>23.33%</w:t>
            </w:r>
          </w:p>
        </w:tc>
        <w:tc>
          <w:tcPr>
            <w:tcW w:w="1350" w:type="dxa"/>
            <w:vAlign w:val="center"/>
          </w:tcPr>
          <w:p w:rsidR="008B7A53" w:rsidRDefault="008A0A41">
            <w:pPr>
              <w:jc w:val="center"/>
            </w:pPr>
            <w:r>
              <w:rPr>
                <w:rFonts w:eastAsiaTheme="minorEastAsia"/>
                <w:color w:val="000000"/>
                <w:szCs w:val="21"/>
              </w:rPr>
              <w:t>1.09%</w:t>
            </w:r>
          </w:p>
        </w:tc>
        <w:tc>
          <w:tcPr>
            <w:tcW w:w="1350" w:type="dxa"/>
            <w:vAlign w:val="center"/>
          </w:tcPr>
          <w:p w:rsidR="008B7A53" w:rsidRDefault="008A0A41">
            <w:pPr>
              <w:jc w:val="center"/>
            </w:pPr>
            <w:r>
              <w:rPr>
                <w:rFonts w:eastAsiaTheme="minorEastAsia"/>
                <w:color w:val="000000"/>
                <w:szCs w:val="21"/>
              </w:rPr>
              <w:t>42.01%</w:t>
            </w:r>
          </w:p>
        </w:tc>
        <w:tc>
          <w:tcPr>
            <w:tcW w:w="1350" w:type="dxa"/>
            <w:vAlign w:val="center"/>
          </w:tcPr>
          <w:p w:rsidR="008B7A53" w:rsidRDefault="008A0A41">
            <w:pPr>
              <w:jc w:val="center"/>
            </w:pPr>
            <w:r>
              <w:rPr>
                <w:rFonts w:eastAsiaTheme="minorEastAsia"/>
                <w:color w:val="000000"/>
                <w:szCs w:val="21"/>
              </w:rPr>
              <w:t>0.35%</w:t>
            </w:r>
          </w:p>
        </w:tc>
      </w:tr>
      <w:tr w:rsidR="008B7A53">
        <w:tc>
          <w:tcPr>
            <w:tcW w:w="1620" w:type="dxa"/>
            <w:vAlign w:val="center"/>
          </w:tcPr>
          <w:p w:rsidR="008B7A53" w:rsidRDefault="008A0A41">
            <w:pPr>
              <w:jc w:val="left"/>
            </w:pPr>
            <w:r>
              <w:rPr>
                <w:rFonts w:eastAsiaTheme="minorEastAsia"/>
                <w:color w:val="000000"/>
                <w:szCs w:val="21"/>
              </w:rPr>
              <w:t>过去三年</w:t>
            </w:r>
          </w:p>
        </w:tc>
        <w:tc>
          <w:tcPr>
            <w:tcW w:w="1350" w:type="dxa"/>
            <w:vAlign w:val="center"/>
          </w:tcPr>
          <w:p w:rsidR="008B7A53" w:rsidRDefault="008A0A41">
            <w:pPr>
              <w:jc w:val="center"/>
            </w:pPr>
            <w:r>
              <w:rPr>
                <w:rFonts w:eastAsiaTheme="minorEastAsia"/>
                <w:color w:val="000000"/>
                <w:szCs w:val="21"/>
              </w:rPr>
              <w:t>108.03%</w:t>
            </w:r>
          </w:p>
        </w:tc>
        <w:tc>
          <w:tcPr>
            <w:tcW w:w="1350" w:type="dxa"/>
            <w:vAlign w:val="center"/>
          </w:tcPr>
          <w:p w:rsidR="008B7A53" w:rsidRDefault="008A0A41">
            <w:pPr>
              <w:jc w:val="center"/>
            </w:pPr>
            <w:r>
              <w:rPr>
                <w:rFonts w:eastAsiaTheme="minorEastAsia"/>
                <w:color w:val="000000"/>
                <w:szCs w:val="21"/>
              </w:rPr>
              <w:t>1.38%</w:t>
            </w:r>
          </w:p>
        </w:tc>
        <w:tc>
          <w:tcPr>
            <w:tcW w:w="1350" w:type="dxa"/>
            <w:vAlign w:val="center"/>
          </w:tcPr>
          <w:p w:rsidR="008B7A53" w:rsidRDefault="008A0A41">
            <w:pPr>
              <w:jc w:val="center"/>
            </w:pPr>
            <w:r>
              <w:rPr>
                <w:rFonts w:eastAsiaTheme="minorEastAsia"/>
                <w:color w:val="000000"/>
                <w:szCs w:val="21"/>
              </w:rPr>
              <w:t>-6.25%</w:t>
            </w:r>
          </w:p>
        </w:tc>
        <w:tc>
          <w:tcPr>
            <w:tcW w:w="1350" w:type="dxa"/>
            <w:vAlign w:val="center"/>
          </w:tcPr>
          <w:p w:rsidR="008B7A53" w:rsidRDefault="008A0A41">
            <w:pPr>
              <w:jc w:val="center"/>
            </w:pPr>
            <w:r>
              <w:rPr>
                <w:rFonts w:eastAsiaTheme="minorEastAsia"/>
                <w:color w:val="000000"/>
                <w:szCs w:val="21"/>
              </w:rPr>
              <w:t>0.98%</w:t>
            </w:r>
          </w:p>
        </w:tc>
        <w:tc>
          <w:tcPr>
            <w:tcW w:w="1350" w:type="dxa"/>
            <w:vAlign w:val="center"/>
          </w:tcPr>
          <w:p w:rsidR="008B7A53" w:rsidRDefault="008A0A41">
            <w:pPr>
              <w:jc w:val="center"/>
            </w:pPr>
            <w:r>
              <w:rPr>
                <w:rFonts w:eastAsiaTheme="minorEastAsia"/>
                <w:color w:val="000000"/>
                <w:szCs w:val="21"/>
              </w:rPr>
              <w:t>114.28%</w:t>
            </w:r>
          </w:p>
        </w:tc>
        <w:tc>
          <w:tcPr>
            <w:tcW w:w="1350" w:type="dxa"/>
            <w:vAlign w:val="center"/>
          </w:tcPr>
          <w:p w:rsidR="008B7A53" w:rsidRDefault="008A0A41">
            <w:pPr>
              <w:jc w:val="center"/>
            </w:pPr>
            <w:r>
              <w:rPr>
                <w:rFonts w:eastAsiaTheme="minorEastAsia"/>
                <w:color w:val="000000"/>
                <w:szCs w:val="21"/>
              </w:rPr>
              <w:t>0.40%</w:t>
            </w:r>
          </w:p>
        </w:tc>
      </w:tr>
      <w:tr w:rsidR="008B7A53">
        <w:tc>
          <w:tcPr>
            <w:tcW w:w="1620" w:type="dxa"/>
            <w:vAlign w:val="center"/>
          </w:tcPr>
          <w:p w:rsidR="008B7A53" w:rsidRDefault="008A0A41">
            <w:pPr>
              <w:jc w:val="left"/>
            </w:pPr>
            <w:r>
              <w:rPr>
                <w:rFonts w:eastAsiaTheme="minorEastAsia"/>
                <w:color w:val="000000"/>
                <w:szCs w:val="21"/>
              </w:rPr>
              <w:t>过去五年</w:t>
            </w:r>
          </w:p>
        </w:tc>
        <w:tc>
          <w:tcPr>
            <w:tcW w:w="1350" w:type="dxa"/>
            <w:vAlign w:val="center"/>
          </w:tcPr>
          <w:p w:rsidR="008B7A53" w:rsidRDefault="008A0A41">
            <w:pPr>
              <w:jc w:val="center"/>
            </w:pPr>
            <w:r>
              <w:rPr>
                <w:rFonts w:eastAsiaTheme="minorEastAsia"/>
                <w:color w:val="000000"/>
                <w:szCs w:val="21"/>
              </w:rPr>
              <w:t>183.38%</w:t>
            </w:r>
          </w:p>
        </w:tc>
        <w:tc>
          <w:tcPr>
            <w:tcW w:w="1350" w:type="dxa"/>
            <w:vAlign w:val="center"/>
          </w:tcPr>
          <w:p w:rsidR="008B7A53" w:rsidRDefault="008A0A41">
            <w:pPr>
              <w:jc w:val="center"/>
            </w:pPr>
            <w:r>
              <w:rPr>
                <w:rFonts w:eastAsiaTheme="minorEastAsia"/>
                <w:color w:val="000000"/>
                <w:szCs w:val="21"/>
              </w:rPr>
              <w:t>1.54%</w:t>
            </w:r>
          </w:p>
        </w:tc>
        <w:tc>
          <w:tcPr>
            <w:tcW w:w="1350" w:type="dxa"/>
            <w:vAlign w:val="center"/>
          </w:tcPr>
          <w:p w:rsidR="008B7A53" w:rsidRDefault="008A0A41">
            <w:pPr>
              <w:jc w:val="center"/>
            </w:pPr>
            <w:r>
              <w:rPr>
                <w:rFonts w:eastAsiaTheme="minorEastAsia"/>
                <w:color w:val="000000"/>
                <w:szCs w:val="21"/>
              </w:rPr>
              <w:t>0.71%</w:t>
            </w:r>
          </w:p>
        </w:tc>
        <w:tc>
          <w:tcPr>
            <w:tcW w:w="1350" w:type="dxa"/>
            <w:vAlign w:val="center"/>
          </w:tcPr>
          <w:p w:rsidR="008B7A53" w:rsidRDefault="008A0A41">
            <w:pPr>
              <w:jc w:val="center"/>
            </w:pPr>
            <w:r>
              <w:rPr>
                <w:rFonts w:eastAsiaTheme="minorEastAsia"/>
                <w:color w:val="000000"/>
                <w:szCs w:val="21"/>
              </w:rPr>
              <w:t>1.36%</w:t>
            </w:r>
          </w:p>
        </w:tc>
        <w:tc>
          <w:tcPr>
            <w:tcW w:w="1350" w:type="dxa"/>
            <w:vAlign w:val="center"/>
          </w:tcPr>
          <w:p w:rsidR="008B7A53" w:rsidRDefault="008A0A41">
            <w:pPr>
              <w:jc w:val="center"/>
            </w:pPr>
            <w:r>
              <w:rPr>
                <w:rFonts w:eastAsiaTheme="minorEastAsia"/>
                <w:color w:val="000000"/>
                <w:szCs w:val="21"/>
              </w:rPr>
              <w:t>182.67%</w:t>
            </w:r>
          </w:p>
        </w:tc>
        <w:tc>
          <w:tcPr>
            <w:tcW w:w="1350" w:type="dxa"/>
            <w:vAlign w:val="center"/>
          </w:tcPr>
          <w:p w:rsidR="008B7A53" w:rsidRDefault="008A0A41">
            <w:pPr>
              <w:jc w:val="center"/>
            </w:pPr>
            <w:r>
              <w:rPr>
                <w:rFonts w:eastAsiaTheme="minorEastAsia"/>
                <w:color w:val="000000"/>
                <w:szCs w:val="21"/>
              </w:rPr>
              <w:t>0.18%</w:t>
            </w:r>
          </w:p>
        </w:tc>
      </w:tr>
      <w:tr w:rsidR="008B7A53">
        <w:tc>
          <w:tcPr>
            <w:tcW w:w="1620" w:type="dxa"/>
            <w:vAlign w:val="center"/>
          </w:tcPr>
          <w:p w:rsidR="008B7A53" w:rsidRDefault="008A0A41">
            <w:pPr>
              <w:jc w:val="left"/>
            </w:pPr>
            <w:r>
              <w:rPr>
                <w:rFonts w:eastAsiaTheme="minorEastAsia"/>
                <w:color w:val="000000"/>
                <w:szCs w:val="21"/>
              </w:rPr>
              <w:t>自基金合同生效起至今</w:t>
            </w:r>
          </w:p>
        </w:tc>
        <w:tc>
          <w:tcPr>
            <w:tcW w:w="1350" w:type="dxa"/>
            <w:vAlign w:val="center"/>
          </w:tcPr>
          <w:p w:rsidR="008B7A53" w:rsidRDefault="008A0A41">
            <w:pPr>
              <w:jc w:val="center"/>
            </w:pPr>
            <w:r>
              <w:rPr>
                <w:rFonts w:eastAsiaTheme="minorEastAsia"/>
                <w:color w:val="000000"/>
                <w:szCs w:val="21"/>
              </w:rPr>
              <w:t>522.97%</w:t>
            </w:r>
          </w:p>
        </w:tc>
        <w:tc>
          <w:tcPr>
            <w:tcW w:w="1350" w:type="dxa"/>
            <w:vAlign w:val="center"/>
          </w:tcPr>
          <w:p w:rsidR="008B7A53" w:rsidRDefault="008A0A41">
            <w:pPr>
              <w:jc w:val="center"/>
            </w:pPr>
            <w:r>
              <w:rPr>
                <w:rFonts w:eastAsiaTheme="minorEastAsia"/>
                <w:color w:val="000000"/>
                <w:szCs w:val="21"/>
              </w:rPr>
              <w:t>1.43%</w:t>
            </w:r>
          </w:p>
        </w:tc>
        <w:tc>
          <w:tcPr>
            <w:tcW w:w="1350" w:type="dxa"/>
            <w:vAlign w:val="center"/>
          </w:tcPr>
          <w:p w:rsidR="008B7A53" w:rsidRDefault="008A0A41">
            <w:pPr>
              <w:jc w:val="center"/>
            </w:pPr>
            <w:r>
              <w:rPr>
                <w:rFonts w:eastAsiaTheme="minorEastAsia"/>
                <w:color w:val="000000"/>
                <w:szCs w:val="21"/>
              </w:rPr>
              <w:t>45.64%</w:t>
            </w:r>
          </w:p>
        </w:tc>
        <w:tc>
          <w:tcPr>
            <w:tcW w:w="1350" w:type="dxa"/>
            <w:vAlign w:val="center"/>
          </w:tcPr>
          <w:p w:rsidR="008B7A53" w:rsidRDefault="008A0A41">
            <w:pPr>
              <w:jc w:val="center"/>
            </w:pPr>
            <w:r>
              <w:rPr>
                <w:rFonts w:eastAsiaTheme="minorEastAsia"/>
                <w:color w:val="000000"/>
                <w:szCs w:val="21"/>
              </w:rPr>
              <w:t>1.38%</w:t>
            </w:r>
          </w:p>
        </w:tc>
        <w:tc>
          <w:tcPr>
            <w:tcW w:w="1350" w:type="dxa"/>
            <w:vAlign w:val="center"/>
          </w:tcPr>
          <w:p w:rsidR="008B7A53" w:rsidRDefault="008A0A41">
            <w:pPr>
              <w:jc w:val="center"/>
            </w:pPr>
            <w:r>
              <w:rPr>
                <w:rFonts w:eastAsiaTheme="minorEastAsia"/>
                <w:color w:val="000000"/>
                <w:szCs w:val="21"/>
              </w:rPr>
              <w:t>477.33%</w:t>
            </w:r>
          </w:p>
        </w:tc>
        <w:tc>
          <w:tcPr>
            <w:tcW w:w="1350" w:type="dxa"/>
            <w:vAlign w:val="center"/>
          </w:tcPr>
          <w:p w:rsidR="008B7A53" w:rsidRDefault="008A0A41">
            <w:pPr>
              <w:jc w:val="center"/>
            </w:pPr>
            <w:r>
              <w:rPr>
                <w:rFonts w:eastAsiaTheme="minorEastAsia"/>
                <w:color w:val="000000"/>
                <w:szCs w:val="21"/>
              </w:rPr>
              <w:t>0.05%</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易方达中小盘混合型证券投资基金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2008年6月19日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522.97%</w:t>
      </w:r>
      <w:r w:rsidRPr="00AD22E5">
        <w:rPr>
          <w:rFonts w:eastAsiaTheme="minorEastAsia"/>
          <w:kern w:val="0"/>
          <w:szCs w:val="21"/>
        </w:rPr>
        <w:t>，同期业绩比较基准收益率为</w:t>
      </w:r>
      <w:r w:rsidRPr="00AD22E5">
        <w:rPr>
          <w:rFonts w:eastAsiaTheme="minorEastAsia"/>
          <w:kern w:val="0"/>
          <w:szCs w:val="21"/>
        </w:rPr>
        <w:t>45.64%</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易方达中小盘混合型证券投资基金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838"/>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8B7A53">
        <w:trPr>
          <w:jc w:val="center"/>
        </w:trPr>
        <w:tc>
          <w:tcPr>
            <w:tcW w:w="1157" w:type="dxa"/>
            <w:vAlign w:val="center"/>
          </w:tcPr>
          <w:p w:rsidR="008B7A53" w:rsidRDefault="008A0A41">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8B7A53" w:rsidRDefault="008A0A41">
            <w:pPr>
              <w:jc w:val="right"/>
            </w:pPr>
            <w:r>
              <w:rPr>
                <w:rFonts w:eastAsiaTheme="minorEastAsia"/>
                <w:color w:val="000000"/>
                <w:szCs w:val="21"/>
              </w:rPr>
              <w:t>5.000</w:t>
            </w:r>
          </w:p>
        </w:tc>
        <w:tc>
          <w:tcPr>
            <w:tcW w:w="1839" w:type="dxa"/>
            <w:vAlign w:val="center"/>
          </w:tcPr>
          <w:p w:rsidR="008B7A53" w:rsidRDefault="008A0A41">
            <w:pPr>
              <w:jc w:val="right"/>
            </w:pPr>
            <w:r>
              <w:rPr>
                <w:rFonts w:eastAsiaTheme="minorEastAsia"/>
                <w:color w:val="000000"/>
                <w:szCs w:val="21"/>
              </w:rPr>
              <w:t>1,151,283,157.19</w:t>
            </w:r>
          </w:p>
        </w:tc>
        <w:tc>
          <w:tcPr>
            <w:tcW w:w="1950" w:type="dxa"/>
            <w:vAlign w:val="center"/>
          </w:tcPr>
          <w:p w:rsidR="008B7A53" w:rsidRDefault="008A0A41">
            <w:pPr>
              <w:jc w:val="right"/>
            </w:pPr>
            <w:r>
              <w:rPr>
                <w:rFonts w:eastAsiaTheme="minorEastAsia"/>
                <w:color w:val="000000"/>
                <w:szCs w:val="21"/>
              </w:rPr>
              <w:t>573,867,634.54</w:t>
            </w:r>
          </w:p>
        </w:tc>
        <w:tc>
          <w:tcPr>
            <w:tcW w:w="1894" w:type="dxa"/>
            <w:vAlign w:val="center"/>
          </w:tcPr>
          <w:p w:rsidR="008B7A53" w:rsidRDefault="008A0A41">
            <w:pPr>
              <w:jc w:val="right"/>
            </w:pPr>
            <w:r>
              <w:rPr>
                <w:rFonts w:eastAsiaTheme="minorEastAsia"/>
                <w:color w:val="000000"/>
                <w:szCs w:val="21"/>
              </w:rPr>
              <w:t>1,725,150,791.73</w:t>
            </w:r>
          </w:p>
        </w:tc>
        <w:tc>
          <w:tcPr>
            <w:tcW w:w="1068" w:type="dxa"/>
            <w:vAlign w:val="center"/>
          </w:tcPr>
          <w:p w:rsidR="008B7A53" w:rsidRDefault="008A0A41">
            <w:pPr>
              <w:jc w:val="left"/>
            </w:pPr>
            <w:r>
              <w:rPr>
                <w:rFonts w:eastAsiaTheme="minorEastAsia"/>
                <w:color w:val="000000"/>
                <w:szCs w:val="21"/>
              </w:rPr>
              <w:t>-</w:t>
            </w:r>
          </w:p>
        </w:tc>
      </w:tr>
      <w:tr w:rsidR="008B7A53">
        <w:trPr>
          <w:jc w:val="center"/>
        </w:trPr>
        <w:tc>
          <w:tcPr>
            <w:tcW w:w="1157" w:type="dxa"/>
            <w:vAlign w:val="center"/>
          </w:tcPr>
          <w:p w:rsidR="008B7A53" w:rsidRDefault="008A0A41">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8B7A53" w:rsidRDefault="008A0A41">
            <w:pPr>
              <w:jc w:val="right"/>
            </w:pPr>
            <w:r>
              <w:rPr>
                <w:rFonts w:eastAsiaTheme="minorEastAsia"/>
                <w:color w:val="000000"/>
                <w:szCs w:val="21"/>
              </w:rPr>
              <w:t>-</w:t>
            </w:r>
          </w:p>
        </w:tc>
        <w:tc>
          <w:tcPr>
            <w:tcW w:w="1839" w:type="dxa"/>
            <w:vAlign w:val="center"/>
          </w:tcPr>
          <w:p w:rsidR="008B7A53" w:rsidRDefault="008A0A41">
            <w:pPr>
              <w:jc w:val="right"/>
            </w:pPr>
            <w:r>
              <w:rPr>
                <w:rFonts w:eastAsiaTheme="minorEastAsia"/>
                <w:color w:val="000000"/>
                <w:szCs w:val="21"/>
              </w:rPr>
              <w:t>-</w:t>
            </w:r>
          </w:p>
        </w:tc>
        <w:tc>
          <w:tcPr>
            <w:tcW w:w="1950" w:type="dxa"/>
            <w:vAlign w:val="center"/>
          </w:tcPr>
          <w:p w:rsidR="008B7A53" w:rsidRDefault="008A0A41">
            <w:pPr>
              <w:jc w:val="right"/>
            </w:pPr>
            <w:r>
              <w:rPr>
                <w:rFonts w:eastAsiaTheme="minorEastAsia"/>
                <w:color w:val="000000"/>
                <w:szCs w:val="21"/>
              </w:rPr>
              <w:t>-</w:t>
            </w:r>
          </w:p>
        </w:tc>
        <w:tc>
          <w:tcPr>
            <w:tcW w:w="1894" w:type="dxa"/>
            <w:vAlign w:val="center"/>
          </w:tcPr>
          <w:p w:rsidR="008B7A53" w:rsidRDefault="008A0A41">
            <w:pPr>
              <w:jc w:val="right"/>
            </w:pPr>
            <w:r>
              <w:rPr>
                <w:rFonts w:eastAsiaTheme="minorEastAsia"/>
                <w:color w:val="000000"/>
                <w:szCs w:val="21"/>
              </w:rPr>
              <w:t>-</w:t>
            </w:r>
          </w:p>
        </w:tc>
        <w:tc>
          <w:tcPr>
            <w:tcW w:w="1068" w:type="dxa"/>
            <w:vAlign w:val="center"/>
          </w:tcPr>
          <w:p w:rsidR="008B7A53" w:rsidRDefault="008A0A41">
            <w:pPr>
              <w:jc w:val="left"/>
            </w:pPr>
            <w:r>
              <w:rPr>
                <w:rFonts w:eastAsiaTheme="minorEastAsia"/>
                <w:color w:val="000000"/>
                <w:szCs w:val="21"/>
              </w:rPr>
              <w:t>-</w:t>
            </w:r>
          </w:p>
        </w:tc>
      </w:tr>
      <w:tr w:rsidR="008B7A53">
        <w:trPr>
          <w:jc w:val="center"/>
        </w:trPr>
        <w:tc>
          <w:tcPr>
            <w:tcW w:w="1157" w:type="dxa"/>
            <w:vAlign w:val="center"/>
          </w:tcPr>
          <w:p w:rsidR="008B7A53" w:rsidRDefault="008A0A41">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8B7A53" w:rsidRDefault="008A0A41">
            <w:pPr>
              <w:jc w:val="right"/>
            </w:pPr>
            <w:r>
              <w:rPr>
                <w:rFonts w:eastAsiaTheme="minorEastAsia"/>
                <w:color w:val="000000"/>
                <w:szCs w:val="21"/>
              </w:rPr>
              <w:t>3.500</w:t>
            </w:r>
          </w:p>
        </w:tc>
        <w:tc>
          <w:tcPr>
            <w:tcW w:w="1839" w:type="dxa"/>
            <w:vAlign w:val="center"/>
          </w:tcPr>
          <w:p w:rsidR="008B7A53" w:rsidRDefault="008A0A41">
            <w:pPr>
              <w:jc w:val="right"/>
            </w:pPr>
            <w:r>
              <w:rPr>
                <w:rFonts w:eastAsiaTheme="minorEastAsia"/>
                <w:color w:val="000000"/>
                <w:szCs w:val="21"/>
              </w:rPr>
              <w:t>314,030,781.04</w:t>
            </w:r>
          </w:p>
        </w:tc>
        <w:tc>
          <w:tcPr>
            <w:tcW w:w="1950" w:type="dxa"/>
            <w:vAlign w:val="center"/>
          </w:tcPr>
          <w:p w:rsidR="008B7A53" w:rsidRDefault="008A0A41">
            <w:pPr>
              <w:jc w:val="right"/>
            </w:pPr>
            <w:r>
              <w:rPr>
                <w:rFonts w:eastAsiaTheme="minorEastAsia"/>
                <w:color w:val="000000"/>
                <w:szCs w:val="21"/>
              </w:rPr>
              <w:t>200,521,409.36</w:t>
            </w:r>
          </w:p>
        </w:tc>
        <w:tc>
          <w:tcPr>
            <w:tcW w:w="1894" w:type="dxa"/>
            <w:vAlign w:val="center"/>
          </w:tcPr>
          <w:p w:rsidR="008B7A53" w:rsidRDefault="008A0A41">
            <w:pPr>
              <w:jc w:val="right"/>
            </w:pPr>
            <w:r>
              <w:rPr>
                <w:rFonts w:eastAsiaTheme="minorEastAsia"/>
                <w:color w:val="000000"/>
                <w:szCs w:val="21"/>
              </w:rPr>
              <w:t>514,552,190.40</w:t>
            </w:r>
          </w:p>
        </w:tc>
        <w:tc>
          <w:tcPr>
            <w:tcW w:w="1068" w:type="dxa"/>
            <w:vAlign w:val="center"/>
          </w:tcPr>
          <w:p w:rsidR="008B7A53" w:rsidRDefault="008A0A41">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8.500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1,465,313,938.23</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774,389,043.90</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2,239,702,982.13</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839"/>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840"/>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8B7A53">
        <w:tc>
          <w:tcPr>
            <w:tcW w:w="464" w:type="dxa"/>
            <w:vAlign w:val="center"/>
          </w:tcPr>
          <w:p w:rsidR="008B7A53" w:rsidRDefault="008A0A41">
            <w:pPr>
              <w:jc w:val="center"/>
            </w:pPr>
            <w:r>
              <w:rPr>
                <w:rFonts w:eastAsiaTheme="minorEastAsia"/>
                <w:color w:val="000000"/>
                <w:szCs w:val="21"/>
              </w:rPr>
              <w:t>张坤</w:t>
            </w:r>
          </w:p>
        </w:tc>
        <w:tc>
          <w:tcPr>
            <w:tcW w:w="3402" w:type="dxa"/>
            <w:vAlign w:val="center"/>
          </w:tcPr>
          <w:p w:rsidR="008B7A53" w:rsidRDefault="008A0A41">
            <w:pPr>
              <w:jc w:val="left"/>
            </w:pPr>
            <w:r>
              <w:rPr>
                <w:rFonts w:eastAsiaTheme="minorEastAsia"/>
                <w:color w:val="000000"/>
                <w:szCs w:val="21"/>
              </w:rPr>
              <w:t>本基金的基金经理、易方达亚洲精选股票型证券投资基金的基金经理、易方达新丝路灵活配置混合型证券投资基金的基金经理、易方达蓝筹精选混合型证券投资基金的基金经理</w:t>
            </w:r>
          </w:p>
        </w:tc>
        <w:tc>
          <w:tcPr>
            <w:tcW w:w="709" w:type="dxa"/>
            <w:vAlign w:val="center"/>
          </w:tcPr>
          <w:p w:rsidR="008B7A53" w:rsidRDefault="008A0A41">
            <w:pPr>
              <w:jc w:val="center"/>
            </w:pPr>
            <w:r>
              <w:rPr>
                <w:rFonts w:eastAsiaTheme="minorEastAsia"/>
                <w:color w:val="000000"/>
                <w:szCs w:val="21"/>
              </w:rPr>
              <w:t>2012-09-28</w:t>
            </w:r>
          </w:p>
        </w:tc>
        <w:tc>
          <w:tcPr>
            <w:tcW w:w="708" w:type="dxa"/>
            <w:vAlign w:val="center"/>
          </w:tcPr>
          <w:p w:rsidR="008B7A53" w:rsidRDefault="008A0A41">
            <w:pPr>
              <w:jc w:val="center"/>
            </w:pPr>
            <w:r>
              <w:rPr>
                <w:rFonts w:eastAsiaTheme="minorEastAsia"/>
                <w:color w:val="000000"/>
                <w:szCs w:val="21"/>
              </w:rPr>
              <w:t>-</w:t>
            </w:r>
          </w:p>
        </w:tc>
        <w:tc>
          <w:tcPr>
            <w:tcW w:w="709" w:type="dxa"/>
            <w:vAlign w:val="center"/>
          </w:tcPr>
          <w:p w:rsidR="008B7A53" w:rsidRDefault="008A0A41">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8B7A53" w:rsidRDefault="008A0A41">
            <w:r>
              <w:rPr>
                <w:rFonts w:eastAsiaTheme="minorEastAsia"/>
                <w:color w:val="000000"/>
                <w:szCs w:val="21"/>
              </w:rPr>
              <w:t>硕士研究生，具有基金从业资格。曾任易方达基金管理有限公司行业研究员、基金经理助理、研究部总经理助理。</w:t>
            </w:r>
          </w:p>
        </w:tc>
      </w:tr>
      <w:tr w:rsidR="008B7A53">
        <w:tc>
          <w:tcPr>
            <w:tcW w:w="464" w:type="dxa"/>
            <w:vAlign w:val="center"/>
          </w:tcPr>
          <w:p w:rsidR="008B7A53" w:rsidRDefault="008A0A41">
            <w:pPr>
              <w:jc w:val="center"/>
            </w:pPr>
            <w:r>
              <w:rPr>
                <w:rFonts w:eastAsiaTheme="minorEastAsia"/>
                <w:color w:val="000000"/>
                <w:szCs w:val="21"/>
              </w:rPr>
              <w:t>于博</w:t>
            </w:r>
          </w:p>
        </w:tc>
        <w:tc>
          <w:tcPr>
            <w:tcW w:w="3402" w:type="dxa"/>
            <w:vAlign w:val="center"/>
          </w:tcPr>
          <w:p w:rsidR="008B7A53" w:rsidRDefault="008A0A41">
            <w:pPr>
              <w:jc w:val="left"/>
            </w:pPr>
            <w:r>
              <w:rPr>
                <w:rFonts w:eastAsiaTheme="minorEastAsia"/>
                <w:color w:val="000000"/>
                <w:szCs w:val="21"/>
              </w:rPr>
              <w:t>本基金的基金经理助理、易方达蓝筹精选混合型证券投资基金的基金经理助理</w:t>
            </w:r>
          </w:p>
        </w:tc>
        <w:tc>
          <w:tcPr>
            <w:tcW w:w="709" w:type="dxa"/>
            <w:vAlign w:val="center"/>
          </w:tcPr>
          <w:p w:rsidR="008B7A53" w:rsidRDefault="008A0A41">
            <w:pPr>
              <w:jc w:val="center"/>
            </w:pPr>
            <w:r>
              <w:rPr>
                <w:rFonts w:eastAsiaTheme="minorEastAsia"/>
                <w:color w:val="000000"/>
                <w:szCs w:val="21"/>
              </w:rPr>
              <w:t>2018-11-08</w:t>
            </w:r>
          </w:p>
        </w:tc>
        <w:tc>
          <w:tcPr>
            <w:tcW w:w="708" w:type="dxa"/>
            <w:vAlign w:val="center"/>
          </w:tcPr>
          <w:p w:rsidR="008B7A53" w:rsidRDefault="008A0A41">
            <w:pPr>
              <w:jc w:val="center"/>
            </w:pPr>
            <w:r>
              <w:rPr>
                <w:rFonts w:eastAsiaTheme="minorEastAsia"/>
                <w:color w:val="000000"/>
                <w:szCs w:val="21"/>
              </w:rPr>
              <w:t>-</w:t>
            </w:r>
          </w:p>
        </w:tc>
        <w:tc>
          <w:tcPr>
            <w:tcW w:w="709" w:type="dxa"/>
            <w:vAlign w:val="center"/>
          </w:tcPr>
          <w:p w:rsidR="008B7A53" w:rsidRDefault="008A0A41">
            <w:pPr>
              <w:jc w:val="center"/>
            </w:pPr>
            <w:r>
              <w:rPr>
                <w:rFonts w:eastAsiaTheme="minorEastAsia"/>
                <w:color w:val="000000"/>
                <w:szCs w:val="21"/>
              </w:rPr>
              <w:t>6</w:t>
            </w:r>
            <w:r>
              <w:rPr>
                <w:rFonts w:eastAsiaTheme="minorEastAsia"/>
                <w:color w:val="000000"/>
                <w:szCs w:val="21"/>
              </w:rPr>
              <w:t>年</w:t>
            </w:r>
          </w:p>
        </w:tc>
        <w:tc>
          <w:tcPr>
            <w:tcW w:w="3548" w:type="dxa"/>
            <w:vAlign w:val="center"/>
          </w:tcPr>
          <w:p w:rsidR="008B7A53" w:rsidRDefault="008A0A41">
            <w:r>
              <w:rPr>
                <w:rFonts w:eastAsiaTheme="minorEastAsia"/>
                <w:color w:val="000000"/>
                <w:szCs w:val="21"/>
              </w:rPr>
              <w:t>硕士研究生，具有基金从业资格。曾任鹏华基金管理有限公司研究部研究员，易方达基金管理有限公司行业研究员。</w:t>
            </w:r>
          </w:p>
        </w:tc>
      </w:tr>
    </w:tbl>
    <w:p w:rsidR="008B7A53" w:rsidRDefault="008A0A41">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841"/>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842"/>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w:t>
      </w:r>
      <w:r>
        <w:rPr>
          <w:rFonts w:eastAsiaTheme="minorEastAsia"/>
          <w:kern w:val="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kern w:val="0"/>
          <w:szCs w:val="21"/>
        </w:rPr>
        <w:t>立事中和事后的同向交易、异常交易监控分析机制，对于发现的异常问题进行提示，并要求投资组合经理解释说明。</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843"/>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年全年，</w:t>
      </w:r>
      <w:r>
        <w:rPr>
          <w:rFonts w:eastAsiaTheme="minorEastAsia"/>
          <w:kern w:val="0"/>
          <w:szCs w:val="21"/>
        </w:rPr>
        <w:t>A</w:t>
      </w:r>
      <w:r>
        <w:rPr>
          <w:rFonts w:eastAsiaTheme="minorEastAsia"/>
          <w:kern w:val="0"/>
          <w:szCs w:val="21"/>
        </w:rPr>
        <w:t>股市场震荡上涨，沪深</w:t>
      </w:r>
      <w:r>
        <w:rPr>
          <w:rFonts w:eastAsiaTheme="minorEastAsia"/>
          <w:kern w:val="0"/>
          <w:szCs w:val="21"/>
        </w:rPr>
        <w:t>300</w:t>
      </w:r>
      <w:r>
        <w:rPr>
          <w:rFonts w:eastAsiaTheme="minorEastAsia"/>
          <w:kern w:val="0"/>
          <w:szCs w:val="21"/>
        </w:rPr>
        <w:t>指数上涨</w:t>
      </w:r>
      <w:r>
        <w:rPr>
          <w:rFonts w:eastAsiaTheme="minorEastAsia"/>
          <w:kern w:val="0"/>
          <w:szCs w:val="21"/>
        </w:rPr>
        <w:t>36.07%</w:t>
      </w:r>
      <w:r>
        <w:rPr>
          <w:rFonts w:eastAsiaTheme="minorEastAsia"/>
          <w:kern w:val="0"/>
          <w:szCs w:val="21"/>
        </w:rPr>
        <w:t>，上证指数上涨</w:t>
      </w:r>
      <w:r>
        <w:rPr>
          <w:rFonts w:eastAsiaTheme="minorEastAsia"/>
          <w:kern w:val="0"/>
          <w:szCs w:val="21"/>
        </w:rPr>
        <w:t>22.30%</w:t>
      </w:r>
      <w:r>
        <w:rPr>
          <w:rFonts w:eastAsiaTheme="minorEastAsia"/>
          <w:kern w:val="0"/>
          <w:szCs w:val="21"/>
        </w:rPr>
        <w:t>。全年看，流动性整体水平持续放松，宏观经济在流动性宽松的背景下逐步止住了</w:t>
      </w:r>
      <w:r>
        <w:rPr>
          <w:rFonts w:eastAsiaTheme="minorEastAsia"/>
          <w:kern w:val="0"/>
          <w:szCs w:val="21"/>
        </w:rPr>
        <w:t>2018</w:t>
      </w:r>
      <w:r>
        <w:rPr>
          <w:rFonts w:eastAsiaTheme="minorEastAsia"/>
          <w:kern w:val="0"/>
          <w:szCs w:val="21"/>
        </w:rPr>
        <w:t>年三、四季度下滑的趋势，呈现初步企稳的态势。股票市场表现全年分化较为明显，电子、食品饮料、医药等行业表现较好，而建筑、钢铁、煤炭等行业表现相对落后。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在全年股票仓位基本稳定，并对结构进行了调整。行业方面，降低了电子、传媒等行业的配置，增加了消费、医药、汽车等行业的配置；个股方面，增加了业务模式有特色、长期逻辑清晰、估值水平合理的个股的投资比例。</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4.9607</w:t>
      </w:r>
      <w:r w:rsidRPr="00AD22E5">
        <w:rPr>
          <w:rFonts w:eastAsiaTheme="minorEastAsia"/>
          <w:kern w:val="0"/>
          <w:szCs w:val="21"/>
        </w:rPr>
        <w:t>元，本报告期份额净值增长率为</w:t>
      </w:r>
      <w:r w:rsidRPr="00AD22E5">
        <w:rPr>
          <w:rFonts w:eastAsiaTheme="minorEastAsia"/>
          <w:kern w:val="0"/>
          <w:szCs w:val="21"/>
        </w:rPr>
        <w:t>65.34%</w:t>
      </w:r>
      <w:r w:rsidRPr="00AD22E5">
        <w:rPr>
          <w:rFonts w:eastAsiaTheme="minorEastAsia"/>
          <w:kern w:val="0"/>
          <w:szCs w:val="21"/>
        </w:rPr>
        <w:t>，同期业绩比较基准收益率为</w:t>
      </w:r>
      <w:r w:rsidRPr="00AD22E5">
        <w:rPr>
          <w:rFonts w:eastAsiaTheme="minorEastAsia"/>
          <w:kern w:val="0"/>
          <w:szCs w:val="21"/>
        </w:rPr>
        <w:t>23.33%</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844"/>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2020</w:t>
      </w:r>
      <w:r>
        <w:rPr>
          <w:rFonts w:eastAsiaTheme="minorEastAsia"/>
          <w:kern w:val="0"/>
          <w:szCs w:val="21"/>
        </w:rPr>
        <w:t>年春节后，市场对新型冠状病毒肺炎疫情的扩散产生了恐慌，</w:t>
      </w:r>
      <w:r>
        <w:rPr>
          <w:rFonts w:eastAsiaTheme="minorEastAsia"/>
          <w:kern w:val="0"/>
          <w:szCs w:val="21"/>
        </w:rPr>
        <w:t>A</w:t>
      </w:r>
      <w:r>
        <w:rPr>
          <w:rFonts w:eastAsiaTheme="minorEastAsia"/>
          <w:kern w:val="0"/>
          <w:szCs w:val="21"/>
        </w:rPr>
        <w:t>股市场出现了明显的下跌。短期来看，疫情对中国经济将不可避免的产生冲击，很多上市公司的业绩也会有明显的影响。但是，从海外经验来看，类似甚至更严重的疫情发生过多次，但都是阶段性的，我们认为本次疫情也不会例外，对中国经济和上市公司的影响有极大的概率在一年后完全消除。从</w:t>
      </w:r>
      <w:r>
        <w:rPr>
          <w:rFonts w:eastAsiaTheme="minorEastAsia"/>
          <w:kern w:val="0"/>
          <w:szCs w:val="21"/>
        </w:rPr>
        <w:t>DCF</w:t>
      </w:r>
      <w:r>
        <w:rPr>
          <w:rFonts w:eastAsiaTheme="minorEastAsia"/>
          <w:kern w:val="0"/>
          <w:szCs w:val="21"/>
        </w:rPr>
        <w:t>估值来看，只要公司不因为疫情破产，疫情对公司的影响就仅限于一年的自由现金流，是非常有限的。这样的短期利空对长期投资者来说提供了很好的介入机会。我们认为，优秀的企业不会因为疫情改变其</w:t>
      </w:r>
      <w:r>
        <w:rPr>
          <w:rFonts w:eastAsiaTheme="minorEastAsia"/>
          <w:kern w:val="0"/>
          <w:szCs w:val="21"/>
        </w:rPr>
        <w:t>发展的路径，仍将一轮一轮创出股价的新高。</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站在更长的视角来看，中国经济的逐步减速是很难避免的。这对于股票市场的投资者来说却未必是坏消息，反而很可能是好消息。从海外的经验来看，行业增速放缓后，行业格局的稳固性会更强，企业家和投资者的预期会更加理性，在资本开支和竞争方面会更加谨慎，行业的竞争格局得到逐步改善，企业的利润率和周转率得到提升，从而提升企业的净资产回报率和自有现金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策略方面，本基金仍将坚持自下而上的选股策略，争取和一批中国最优秀的企业站在一起，分享这批优秀企业的成长。具体来说，坚持深度研究，选择生意模式优秀（生意本身能够产生充沛的自由现金流，并且明智的进行分配）和企业竞争力突出（同行中具备显著领先的地位，相比上下游有较强的议价能力）的高质量企业。在短期行业遇到不利情形时以较低的估值介入，争取获得高确信度的长期复合收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845"/>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w:t>
      </w:r>
      <w:r>
        <w:rPr>
          <w:rFonts w:eastAsiaTheme="minorEastAsia"/>
          <w:kern w:val="0"/>
          <w:szCs w:val="21"/>
        </w:rPr>
        <w:t>、稳健有序运作开展。</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w:t>
      </w:r>
      <w:r>
        <w:rPr>
          <w:rFonts w:eastAsiaTheme="minorEastAsia"/>
          <w:kern w:val="0"/>
          <w:szCs w:val="21"/>
        </w:rPr>
        <w:t>保旗下基金资产严格按照法律法规、基金合同和公司制度的要求稳健、规范运作。</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w:t>
      </w:r>
      <w:r>
        <w:rPr>
          <w:rFonts w:eastAsiaTheme="minorEastAsia"/>
          <w:kern w:val="0"/>
          <w:szCs w:val="21"/>
        </w:rPr>
        <w:t>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w:t>
      </w:r>
      <w:r>
        <w:rPr>
          <w:rFonts w:eastAsiaTheme="minorEastAsia"/>
          <w:kern w:val="0"/>
          <w:szCs w:val="21"/>
        </w:rPr>
        <w:t>增效。</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w:t>
      </w:r>
      <w:r>
        <w:rPr>
          <w:rFonts w:eastAsiaTheme="minorEastAsia"/>
          <w:kern w:val="0"/>
          <w:szCs w:val="21"/>
        </w:rPr>
        <w:t>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846"/>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847"/>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本基金本报告期内实施的利润分配金额为</w:t>
      </w:r>
      <w:r w:rsidRPr="00AD22E5">
        <w:rPr>
          <w:rFonts w:eastAsiaTheme="minorEastAsia"/>
          <w:kern w:val="0"/>
          <w:szCs w:val="21"/>
        </w:rPr>
        <w:t>1,725,150,791.73</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848"/>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849"/>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本报告期内，中国银行股份有限公司（以下称</w:t>
      </w:r>
      <w:r w:rsidRPr="00AD22E5">
        <w:rPr>
          <w:rFonts w:eastAsiaTheme="minorEastAsia"/>
          <w:kern w:val="0"/>
          <w:szCs w:val="21"/>
        </w:rPr>
        <w:t>“</w:t>
      </w:r>
      <w:r w:rsidRPr="00AD22E5">
        <w:rPr>
          <w:rFonts w:eastAsiaTheme="minorEastAsia"/>
          <w:kern w:val="0"/>
          <w:szCs w:val="21"/>
        </w:rPr>
        <w:t>本托管人</w:t>
      </w:r>
      <w:r w:rsidRPr="00AD22E5">
        <w:rPr>
          <w:rFonts w:eastAsiaTheme="minorEastAsia"/>
          <w:kern w:val="0"/>
          <w:szCs w:val="21"/>
        </w:rPr>
        <w:t>”</w:t>
      </w:r>
      <w:r w:rsidRPr="00AD22E5">
        <w:rPr>
          <w:rFonts w:eastAsiaTheme="minorEastAsia"/>
          <w:kern w:val="0"/>
          <w:szCs w:val="21"/>
        </w:rPr>
        <w:t>）在易方达中小盘混合型证券投资基金（以下称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850"/>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851"/>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本报告中的财务指标、净值表现、收益分配情况、财务会计报告（注：财务会计报告中的</w:t>
      </w:r>
      <w:r w:rsidRPr="00AD22E5">
        <w:rPr>
          <w:rFonts w:eastAsiaTheme="minorEastAsia"/>
          <w:kern w:val="0"/>
          <w:szCs w:val="21"/>
        </w:rPr>
        <w:t>“</w:t>
      </w:r>
      <w:r w:rsidRPr="00AD22E5">
        <w:rPr>
          <w:rFonts w:eastAsiaTheme="minorEastAsia"/>
          <w:kern w:val="0"/>
          <w:szCs w:val="21"/>
        </w:rPr>
        <w:t>金融工具风险及管理</w:t>
      </w:r>
      <w:r w:rsidRPr="00AD22E5">
        <w:rPr>
          <w:rFonts w:eastAsiaTheme="minorEastAsia"/>
          <w:kern w:val="0"/>
          <w:szCs w:val="21"/>
        </w:rPr>
        <w:t>”</w:t>
      </w:r>
      <w:r w:rsidRPr="00AD22E5">
        <w:rPr>
          <w:rFonts w:eastAsiaTheme="minorEastAsia"/>
          <w:kern w:val="0"/>
          <w:szCs w:val="21"/>
        </w:rPr>
        <w:t>部分未在托管人复核范围内）、投资组合报告等数据真实、准确和完整。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852"/>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21358</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易方达中小盘混合型证券投资基金全体基金份额持有人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853"/>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8B7A53" w:rsidRDefault="008A0A4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8B7A53" w:rsidRDefault="008A0A4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我们审计了易方达中小盘混合型证券投资基金的财务报表，包括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8B7A53" w:rsidRDefault="008A0A4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发布的有关规定及允许的基金行业实务操作编制，公允反映了易方达中小盘混合型证券投资基金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12 </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854"/>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8B7A53" w:rsidRDefault="008A0A4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按照中国注册会计师职业道德守则，我们独立于易方达中小盘混合型证券投资基金，并履行了职业道德方面的其他责任。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855"/>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易方达中小盘混合型证券投资基金的基金管理人易方达基金管理有限公</w:t>
      </w:r>
      <w:r>
        <w:rPr>
          <w:rFonts w:eastAsiaTheme="minorEastAsia"/>
          <w:color w:val="000000" w:themeColor="text1"/>
          <w:szCs w:val="21"/>
        </w:rPr>
        <w:t>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在编制财务报表时，基金管理人管理层负责评估易方达中小盘混合型证券投资基金的持续经营能力，披露与持续经营相关的事项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，并运用持续经营假设，除非基金管理人管理层计划清算易方达中小盘混合型证券投资基金、终止运营或别无其他现实的选择。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基金管理人治理层负责监督易方达中小盘混合型证券投资基金的财务报告过程。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856"/>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w:t>
      </w:r>
      <w:r>
        <w:rPr>
          <w:rFonts w:eastAsiaTheme="minorEastAsia"/>
          <w:color w:val="000000" w:themeColor="text1"/>
          <w:szCs w:val="21"/>
        </w:rPr>
        <w:t>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中小盘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中小盘混合型证券投资基金不能持续经营。</w:t>
      </w:r>
    </w:p>
    <w:p w:rsidR="008B7A53" w:rsidRDefault="008A0A4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w:t>
      </w:r>
      <w:r>
        <w:rPr>
          <w:rFonts w:eastAsiaTheme="minorEastAsia"/>
          <w:color w:val="000000" w:themeColor="text1"/>
          <w:szCs w:val="21"/>
        </w:rPr>
        <w:t>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857"/>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858"/>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易方达中小盘混合型证券投资基金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472,299,172.00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293,760,652.26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62,612,056.71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933,944.28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1,385,659.13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1,192,887.06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18,195,817,197.87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8,159,829,971.74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17,694,483,197.87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7,790,925,052.55</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501,334,000.00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368,904,919.19</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12,539,249.82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134,063,452.99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11,170,013.15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8,245,446.05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75,355,679.79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16,260,515.50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18,831,179,028.47</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8,614,286,869.88</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7,840,681.79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153,513,024.02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14,995,161.74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23,044,073.96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10,800,265.89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3,840,678.99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1,800,044.33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5,340,235.95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2,423,924.65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33.11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867,896.22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614,257.72</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186,605,909.14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38,474,369.23</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3,758,491,155.19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2,598,992,520.87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14,886,081,964.14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5,976,819,979.78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18,644,573,119.33</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8,575,812,500.65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18,831,179,028.47</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8,614,286,869.88</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4.9607</w:t>
      </w:r>
      <w:r w:rsidRPr="00AD22E5">
        <w:rPr>
          <w:rFonts w:eastAsiaTheme="minorEastAsia"/>
          <w:kern w:val="0"/>
          <w:szCs w:val="21"/>
        </w:rPr>
        <w:t>元，基金份额总额</w:t>
      </w:r>
      <w:r w:rsidRPr="00AD22E5">
        <w:rPr>
          <w:rFonts w:eastAsiaTheme="minorEastAsia"/>
          <w:kern w:val="0"/>
          <w:szCs w:val="21"/>
        </w:rPr>
        <w:t>3,758,491,155.19</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859"/>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易方达中小盘混合型证券投资基金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6,740,006,132.51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-1,587,730,912.21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24,086,370.21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14,212,044.19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6,732,376.76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2,767,465.94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12,097,020.51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10,947,324.50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5,256,972.94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497,253.75</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796,058,353.14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-10,498,440.10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573,088,064.00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-128,154,389.64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3,089,595.20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945,840.00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219,880,693.94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116,710,109.54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5,887,319,283.43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-1,603,148,370.26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32,542,125.73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11,703,853.96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287,746,303.18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145,375,850.45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221,182,208.84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107,595,398.12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36,863,701.49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17,932,566.30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29,347,907.12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19,344,138.44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6.29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3.55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352,479.44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503,744.04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6,452,259,829.33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-1,733,106,762.66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6,452,259,829.33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-1,733,106,762.66</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860"/>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易方达中小盘混合型证券投资基金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2,598,992,520.87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5,976,819,979.78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8,575,812,500.65</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6,452,259,829.33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6,452,259,829.33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1,159,498,634.32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4,182,152,946.76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5,341,651,581.08</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5,961,505,113.83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22,107,556,653.43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28,069,061,767.26</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-4,802,006,479.51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-17,925,403,706.67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-22,727,410,186.18</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-1,725,150,791.73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-1,725,150,791.73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3,758,491,155.19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14,886,081,964.14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18,644,573,119.33</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1,190,041,186.24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3,391,916,818.97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4,581,958,005.21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-1,733,106,762.66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-1,733,106,762.66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1,408,951,334.63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4,318,009,923.47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5,726,961,258.10</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3,545,822,584.26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10,267,010,851.21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13,812,833,435.47</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-2,136,871,249.63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-5,949,000,927.74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-8,085,872,177.37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2,598,992,520.87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5,976,819,979.78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8,575,812,500.65</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861"/>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[2008]</w:t>
      </w:r>
      <w:r>
        <w:rPr>
          <w:rFonts w:eastAsiaTheme="minorEastAsia"/>
          <w:kern w:val="0"/>
          <w:szCs w:val="21"/>
        </w:rPr>
        <w:t>第</w:t>
      </w:r>
      <w:r>
        <w:rPr>
          <w:rFonts w:eastAsiaTheme="minorEastAsia"/>
          <w:kern w:val="0"/>
          <w:szCs w:val="21"/>
        </w:rPr>
        <w:t>644</w:t>
      </w:r>
      <w:r>
        <w:rPr>
          <w:rFonts w:eastAsiaTheme="minorEastAsia"/>
          <w:kern w:val="0"/>
          <w:szCs w:val="21"/>
        </w:rPr>
        <w:t>号《关于核准易方达中小盘股票型证券投资基金募集的批复》核准，由易方达基金管理有限公司依照《中华人民共和国证券投资基金法》和《易方达中小盘股票型证券投资基金基金合同》公开募集。基金合同于</w:t>
      </w:r>
      <w:r>
        <w:rPr>
          <w:rFonts w:eastAsiaTheme="minorEastAsia"/>
          <w:kern w:val="0"/>
          <w:szCs w:val="21"/>
        </w:rPr>
        <w:t>2008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19</w:t>
      </w:r>
      <w:r>
        <w:rPr>
          <w:rFonts w:eastAsiaTheme="minorEastAsia"/>
          <w:kern w:val="0"/>
          <w:szCs w:val="21"/>
        </w:rPr>
        <w:t>日正式生效，基金合同生效日的基金份额总额为</w:t>
      </w:r>
      <w:r>
        <w:rPr>
          <w:rFonts w:eastAsiaTheme="minorEastAsia"/>
          <w:kern w:val="0"/>
          <w:szCs w:val="21"/>
        </w:rPr>
        <w:t>1,226,705,470.21</w:t>
      </w:r>
      <w:r>
        <w:rPr>
          <w:rFonts w:eastAsiaTheme="minorEastAsia"/>
          <w:kern w:val="0"/>
          <w:szCs w:val="21"/>
        </w:rPr>
        <w:t>份基金份额。本基金为契约型开放式基金，存续期限不定。本基金的基金管理人为易方达基金管理有限公司，注册登记机构为易方达基金管理有限公司，基金托管人为中国银</w:t>
      </w:r>
      <w:r>
        <w:rPr>
          <w:rFonts w:eastAsiaTheme="minorEastAsia"/>
          <w:kern w:val="0"/>
          <w:szCs w:val="21"/>
        </w:rPr>
        <w:t>行股份有限公司。</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25</w:t>
      </w:r>
      <w:r w:rsidRPr="00AD22E5">
        <w:rPr>
          <w:rFonts w:eastAsiaTheme="minorEastAsia"/>
          <w:kern w:val="0"/>
          <w:szCs w:val="21"/>
        </w:rPr>
        <w:t>日，根据《公开募集证券投资基金运作管理办法》的规定，本基金变更基金类别并由</w:t>
      </w:r>
      <w:r w:rsidRPr="00AD22E5">
        <w:rPr>
          <w:rFonts w:eastAsiaTheme="minorEastAsia"/>
          <w:kern w:val="0"/>
          <w:szCs w:val="21"/>
        </w:rPr>
        <w:t>“</w:t>
      </w:r>
      <w:r w:rsidRPr="00AD22E5">
        <w:rPr>
          <w:rFonts w:eastAsiaTheme="minorEastAsia"/>
          <w:kern w:val="0"/>
          <w:szCs w:val="21"/>
        </w:rPr>
        <w:t>易方达中小盘股票型证券投资基金</w:t>
      </w:r>
      <w:r w:rsidRPr="00AD22E5">
        <w:rPr>
          <w:rFonts w:eastAsiaTheme="minorEastAsia"/>
          <w:kern w:val="0"/>
          <w:szCs w:val="21"/>
        </w:rPr>
        <w:t>”</w:t>
      </w:r>
      <w:r w:rsidRPr="00AD22E5">
        <w:rPr>
          <w:rFonts w:eastAsiaTheme="minorEastAsia"/>
          <w:kern w:val="0"/>
          <w:szCs w:val="21"/>
        </w:rPr>
        <w:t>更名为</w:t>
      </w:r>
      <w:r w:rsidRPr="00AD22E5">
        <w:rPr>
          <w:rFonts w:eastAsiaTheme="minorEastAsia"/>
          <w:kern w:val="0"/>
          <w:szCs w:val="21"/>
        </w:rPr>
        <w:t>“</w:t>
      </w:r>
      <w:r w:rsidRPr="00AD22E5">
        <w:rPr>
          <w:rFonts w:eastAsiaTheme="minorEastAsia"/>
          <w:kern w:val="0"/>
          <w:szCs w:val="21"/>
        </w:rPr>
        <w:t>易方达中小盘混合型证券投资基金</w:t>
      </w:r>
      <w:r w:rsidRPr="00AD22E5">
        <w:rPr>
          <w:rFonts w:eastAsiaTheme="minorEastAsia"/>
          <w:kern w:val="0"/>
          <w:szCs w:val="21"/>
        </w:rPr>
        <w:t xml:space="preserve"> ”</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w:t>
      </w:r>
      <w:r>
        <w:rPr>
          <w:rFonts w:eastAsiaTheme="minorEastAsia"/>
          <w:kern w:val="0"/>
          <w:szCs w:val="21"/>
        </w:rPr>
        <w:t>-</w:t>
      </w:r>
      <w:r>
        <w:rPr>
          <w:rFonts w:eastAsiaTheme="minorEastAsia"/>
          <w:kern w:val="0"/>
          <w:szCs w:val="21"/>
        </w:rPr>
        <w:t>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w:t>
      </w:r>
      <w:r>
        <w:rPr>
          <w:rFonts w:eastAsiaTheme="minorEastAsia"/>
          <w:kern w:val="0"/>
          <w:szCs w:val="21"/>
        </w:rPr>
        <w:t>券投资基金会计核算业务指引》、《易方达中小盘混合型证券投资基金基金合同》和财务报表附注所列示的中国证监会、中国基金业协会发布的有关规定及允许的基金行业实务操作编制。</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w:t>
      </w:r>
      <w:r>
        <w:rPr>
          <w:rFonts w:eastAsiaTheme="minorEastAsia"/>
          <w:kern w:val="0"/>
          <w:szCs w:val="21"/>
        </w:rPr>
        <w:t>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w:t>
      </w:r>
      <w:r>
        <w:rPr>
          <w:rFonts w:eastAsiaTheme="minorEastAsia"/>
          <w:kern w:val="0"/>
          <w:szCs w:val="21"/>
        </w:rPr>
        <w:t>融工具按如下原则确定公允价值并进行估值：</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w:t>
      </w:r>
      <w:r>
        <w:rPr>
          <w:rFonts w:eastAsiaTheme="minorEastAsia"/>
          <w:kern w:val="0"/>
          <w:szCs w:val="21"/>
        </w:rPr>
        <w:t>技术中不将该限制作为特征考虑。基金管理人不考虑因大量持有相关资产或负债所产生的溢价或折价；</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w:t>
      </w:r>
      <w:r>
        <w:rPr>
          <w:rFonts w:eastAsiaTheme="minorEastAsia"/>
          <w:kern w:val="0"/>
          <w:szCs w:val="21"/>
        </w:rPr>
        <w:t>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w:t>
      </w:r>
      <w:r>
        <w:rPr>
          <w:rFonts w:eastAsiaTheme="minorEastAsia"/>
          <w:kern w:val="0"/>
          <w:szCs w:val="21"/>
        </w:rPr>
        <w:t>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）基金收益分配采用现金方式或红利再投资方式，基金份额持有人可自行选择收益分配方式；基金份额持有人事先未做出选择的，默认的分红方式为现金红利；</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）每一基金份额享有同等分配权；</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）基金当期收益先弥补前期亏损后，方可进行当期收益分配；</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）基金收益分配后每份基金份额的净值不能低于面值；</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5</w:t>
      </w:r>
      <w:r>
        <w:rPr>
          <w:rFonts w:eastAsiaTheme="minorEastAsia"/>
          <w:kern w:val="0"/>
          <w:szCs w:val="21"/>
        </w:rPr>
        <w:t>）如果基金当期出现亏损，则不进行收益分配；</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6</w:t>
      </w:r>
      <w:r>
        <w:rPr>
          <w:rFonts w:eastAsiaTheme="minorEastAsia"/>
          <w:kern w:val="0"/>
          <w:szCs w:val="21"/>
        </w:rPr>
        <w:t>）在符合有关基金分红条件的</w:t>
      </w:r>
      <w:r>
        <w:rPr>
          <w:rFonts w:eastAsiaTheme="minorEastAsia"/>
          <w:kern w:val="0"/>
          <w:szCs w:val="21"/>
        </w:rPr>
        <w:t>前提下，基金收益分配每年至多十二次；</w:t>
      </w:r>
    </w:p>
    <w:p w:rsidR="008B7A53" w:rsidRDefault="008A0A41">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7</w:t>
      </w:r>
      <w:r>
        <w:rPr>
          <w:rFonts w:eastAsiaTheme="minorEastAsia"/>
          <w:kern w:val="0"/>
          <w:szCs w:val="21"/>
        </w:rPr>
        <w:t>）每次基金收益分配比例不低于可分配收益的</w:t>
      </w:r>
      <w:r>
        <w:rPr>
          <w:rFonts w:eastAsiaTheme="minorEastAsia"/>
          <w:kern w:val="0"/>
          <w:szCs w:val="21"/>
        </w:rPr>
        <w:t>10%</w:t>
      </w:r>
      <w:r>
        <w:rPr>
          <w:rFonts w:eastAsiaTheme="minorEastAsia"/>
          <w:kern w:val="0"/>
          <w:szCs w:val="21"/>
        </w:rPr>
        <w:t>。基金合同生效不满三个月，收益可不分配；</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8</w:t>
      </w:r>
      <w:r w:rsidRPr="00AD22E5">
        <w:rPr>
          <w:rFonts w:eastAsiaTheme="minorEastAsia"/>
          <w:kern w:val="0"/>
          <w:szCs w:val="21"/>
        </w:rPr>
        <w:t>）法律法规或监管机构另有规定的，从其规定。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w:t>
      </w:r>
      <w:r>
        <w:rPr>
          <w:rFonts w:eastAsiaTheme="minorEastAsia"/>
          <w:kern w:val="0"/>
          <w:szCs w:val="21"/>
        </w:rPr>
        <w:t>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w:t>
      </w:r>
      <w:r>
        <w:rPr>
          <w:rFonts w:eastAsiaTheme="minorEastAsia"/>
          <w:kern w:val="0"/>
          <w:szCs w:val="21"/>
        </w:rPr>
        <w:t>》、财税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w:t>
      </w:r>
      <w:r>
        <w:rPr>
          <w:rFonts w:eastAsiaTheme="minorEastAsia"/>
          <w:kern w:val="0"/>
          <w:szCs w:val="21"/>
        </w:rPr>
        <w:t>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w:t>
      </w:r>
      <w:r>
        <w:rPr>
          <w:rFonts w:eastAsiaTheme="minorEastAsia"/>
          <w:kern w:val="0"/>
          <w:szCs w:val="21"/>
        </w:rPr>
        <w:t>得的基金、非货物期货，可以选择按照实际买入价计算销售额，或者以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w:t>
      </w:r>
      <w:r>
        <w:rPr>
          <w:rFonts w:eastAsiaTheme="minorEastAsia"/>
          <w:kern w:val="0"/>
          <w:szCs w:val="21"/>
        </w:rPr>
        <w:t>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472,299,172.00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293,760,652.26</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472,299,172.00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293,760,652.26</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12,403,260,362.32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17,694,483,197.87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5,291,222,835.55</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500,794,110.00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501,334,000.00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539,890.00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500,794,110.00</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501,334,000.00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539,890.00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12,904,054,472.32</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18,195,817,197.87</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5,291,762,725.55</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8,387,552,090.43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7,790,925,052.55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-596,627,037.88</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17,844,919.19</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17,844,919.19</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349,989,520.00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351,060,000.00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1,070,480.00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367,834,439.19</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368,904,919.19</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1,070,480.00</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8,755,386,529.62</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8,159,829,971.74</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-595,556,557.88</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138,774.35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89,673.25</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28,175.40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420.30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11,002,439.90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8,194,267.75</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-39,452.05</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623.50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536.80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11,170,013.15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8,245,446.05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5,337,618.85</w:t>
            </w:r>
          </w:p>
        </w:tc>
        <w:tc>
          <w:tcPr>
            <w:tcW w:w="3150" w:type="dxa"/>
            <w:vAlign w:val="center"/>
          </w:tcPr>
          <w:p w:rsidR="00645980" w:rsidRPr="008735B8" w:rsidRDefault="00645980" w:rsidP="00EA645F">
            <w:pPr>
              <w:spacing w:line="360" w:lineRule="auto"/>
              <w:jc w:val="right"/>
              <w:rPr>
                <w:szCs w:val="21"/>
              </w:rPr>
            </w:pPr>
            <w:r w:rsidRPr="008735B8">
              <w:rPr>
                <w:szCs w:val="21"/>
              </w:rPr>
              <w:t>2,423,674.65</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2,617.10</w:t>
            </w:r>
          </w:p>
        </w:tc>
        <w:tc>
          <w:tcPr>
            <w:tcW w:w="3150" w:type="dxa"/>
            <w:vAlign w:val="center"/>
          </w:tcPr>
          <w:p w:rsidR="00645980" w:rsidRPr="008735B8" w:rsidRDefault="00645980" w:rsidP="00EA645F">
            <w:pPr>
              <w:spacing w:line="360" w:lineRule="auto"/>
              <w:jc w:val="right"/>
              <w:rPr>
                <w:szCs w:val="21"/>
              </w:rPr>
            </w:pPr>
            <w:r w:rsidRPr="008735B8">
              <w:rPr>
                <w:szCs w:val="21"/>
              </w:rPr>
              <w:t>250.00</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5,340,235.95</w:t>
            </w:r>
          </w:p>
        </w:tc>
        <w:tc>
          <w:tcPr>
            <w:tcW w:w="3150" w:type="dxa"/>
            <w:vAlign w:val="center"/>
          </w:tcPr>
          <w:p w:rsidR="00645980" w:rsidRPr="008735B8" w:rsidRDefault="00645980" w:rsidP="00EA645F">
            <w:pPr>
              <w:spacing w:line="360" w:lineRule="auto"/>
              <w:jc w:val="right"/>
              <w:rPr>
                <w:szCs w:val="21"/>
              </w:rPr>
            </w:pPr>
            <w:r w:rsidRPr="008735B8">
              <w:rPr>
                <w:szCs w:val="21"/>
              </w:rPr>
              <w:t>2,423,924.65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250,000.00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517,896.22</w:t>
            </w:r>
          </w:p>
        </w:tc>
        <w:tc>
          <w:tcPr>
            <w:tcW w:w="3150" w:type="dxa"/>
            <w:vAlign w:val="center"/>
          </w:tcPr>
          <w:p w:rsidR="00645980" w:rsidRPr="008735B8" w:rsidRDefault="00645980" w:rsidP="00EA645F">
            <w:pPr>
              <w:spacing w:line="360" w:lineRule="auto"/>
              <w:jc w:val="right"/>
              <w:rPr>
                <w:szCs w:val="21"/>
              </w:rPr>
            </w:pPr>
            <w:r w:rsidRPr="008735B8">
              <w:rPr>
                <w:szCs w:val="21"/>
              </w:rPr>
              <w:t>48,257.72</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8B7A53">
        <w:tc>
          <w:tcPr>
            <w:tcW w:w="2715" w:type="dxa"/>
            <w:vAlign w:val="center"/>
          </w:tcPr>
          <w:p w:rsidR="008B7A53" w:rsidRDefault="008A0A41">
            <w:pPr>
              <w:jc w:val="left"/>
            </w:pPr>
            <w:r>
              <w:rPr>
                <w:szCs w:val="21"/>
              </w:rPr>
              <w:t>预提费用</w:t>
            </w:r>
          </w:p>
        </w:tc>
        <w:tc>
          <w:tcPr>
            <w:tcW w:w="3150" w:type="dxa"/>
            <w:vAlign w:val="center"/>
          </w:tcPr>
          <w:p w:rsidR="008B7A53" w:rsidRDefault="008A0A41">
            <w:pPr>
              <w:jc w:val="right"/>
            </w:pPr>
            <w:r>
              <w:rPr>
                <w:szCs w:val="21"/>
              </w:rPr>
              <w:t>350,000.00</w:t>
            </w:r>
          </w:p>
        </w:tc>
        <w:tc>
          <w:tcPr>
            <w:tcW w:w="3150" w:type="dxa"/>
            <w:vAlign w:val="center"/>
          </w:tcPr>
          <w:p w:rsidR="008B7A53" w:rsidRDefault="008A0A41">
            <w:pPr>
              <w:jc w:val="right"/>
            </w:pPr>
            <w:r>
              <w:rPr>
                <w:szCs w:val="21"/>
              </w:rPr>
              <w:t>316,000.00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867,896.22</w:t>
            </w:r>
          </w:p>
        </w:tc>
        <w:tc>
          <w:tcPr>
            <w:tcW w:w="3150" w:type="dxa"/>
            <w:vAlign w:val="bottom"/>
          </w:tcPr>
          <w:p w:rsidR="00645980" w:rsidRPr="008735B8" w:rsidRDefault="00645980" w:rsidP="00EA645F">
            <w:pPr>
              <w:spacing w:line="360" w:lineRule="auto"/>
              <w:jc w:val="right"/>
              <w:rPr>
                <w:szCs w:val="21"/>
              </w:rPr>
            </w:pPr>
            <w:r w:rsidRPr="008735B8">
              <w:rPr>
                <w:szCs w:val="21"/>
              </w:rPr>
              <w:t>614,257.72</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2,598,992,520.87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2,598,992,520.87</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5,961,505,113.83</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5,961,505,113.83</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-4,802,006,479.51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-4,802,006,479.51</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3,758,491,155.19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3,758,491,155.19</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4,777,941,856.29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1,198,878,123.49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5,976,819,979.78</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564,940,545.90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5,887,319,283.43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6,452,259,829.33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1,983,498,076.43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2,198,654,870.33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4,182,152,946.76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10,510,938,608.91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11,596,618,044.52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22,107,556,653.43</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-8,527,440,532.48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-9,397,963,174.19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-17,925,403,706.67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-1,725,150,791.73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-1,725,150,791.73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5,601,229,686.89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9,284,852,277.25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14,886,081,964.14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6,282,657.41</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2,618,508.61</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409,604.25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125,733.55</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40,115.10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23,223.78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6,732,376.76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2,767,465.94</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8,987,537,068.28</w:t>
            </w:r>
          </w:p>
        </w:tc>
        <w:tc>
          <w:tcPr>
            <w:tcW w:w="2726" w:type="dxa"/>
            <w:vAlign w:val="bottom"/>
          </w:tcPr>
          <w:p w:rsidR="00342619" w:rsidRPr="008735B8" w:rsidRDefault="00342619" w:rsidP="009F4E54">
            <w:pPr>
              <w:jc w:val="right"/>
              <w:rPr>
                <w:szCs w:val="21"/>
              </w:rPr>
            </w:pPr>
            <w:r w:rsidRPr="008735B8">
              <w:rPr>
                <w:szCs w:val="21"/>
              </w:rPr>
              <w:t>4,553,011,046.08</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8,414,449,004.28</w:t>
            </w:r>
          </w:p>
        </w:tc>
        <w:tc>
          <w:tcPr>
            <w:tcW w:w="2726" w:type="dxa"/>
            <w:vAlign w:val="bottom"/>
          </w:tcPr>
          <w:p w:rsidR="00342619" w:rsidRPr="008735B8" w:rsidRDefault="00342619" w:rsidP="009F4E54">
            <w:pPr>
              <w:jc w:val="right"/>
              <w:rPr>
                <w:szCs w:val="21"/>
              </w:rPr>
            </w:pPr>
            <w:r w:rsidRPr="008735B8">
              <w:rPr>
                <w:szCs w:val="21"/>
              </w:rPr>
              <w:t>4,681,165,435.72</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573,088,064.00</w:t>
            </w:r>
          </w:p>
        </w:tc>
        <w:tc>
          <w:tcPr>
            <w:tcW w:w="2726" w:type="dxa"/>
            <w:vAlign w:val="bottom"/>
          </w:tcPr>
          <w:p w:rsidR="00342619" w:rsidRPr="008735B8" w:rsidRDefault="00342619" w:rsidP="009F4E54">
            <w:pPr>
              <w:jc w:val="right"/>
              <w:rPr>
                <w:szCs w:val="21"/>
              </w:rPr>
            </w:pPr>
            <w:r w:rsidRPr="008735B8">
              <w:rPr>
                <w:szCs w:val="21"/>
              </w:rPr>
              <w:t>-128,154,389.64</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382,946,298.56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248,101,294.25</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367,834,439.19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239,228,320.00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12,022,264.17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7,927,134.25</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3,089,595.20</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945,840.00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219,880,693.94</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116,710,109.54</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219,880,693.94</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116,710,109.54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5,887,319,283.43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-1,603,148,370.26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5,887,849,873.43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-1,604,085,930.26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-530,590.00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937,560.00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5,887,319,283.43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-1,603,148,370.26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32,542,125.73</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11,703,853.96</w:t>
            </w:r>
          </w:p>
        </w:tc>
      </w:tr>
      <w:tr w:rsidR="008B7A53">
        <w:tc>
          <w:tcPr>
            <w:tcW w:w="1984" w:type="dxa"/>
            <w:vAlign w:val="center"/>
          </w:tcPr>
          <w:p w:rsidR="008B7A53" w:rsidRDefault="008A0A41">
            <w:pPr>
              <w:jc w:val="left"/>
            </w:pPr>
            <w:r>
              <w:rPr>
                <w:rFonts w:eastAsiaTheme="minorEastAsia"/>
                <w:szCs w:val="21"/>
              </w:rPr>
              <w:t>其他</w:t>
            </w:r>
          </w:p>
        </w:tc>
        <w:tc>
          <w:tcPr>
            <w:tcW w:w="3598" w:type="dxa"/>
            <w:vAlign w:val="center"/>
          </w:tcPr>
          <w:p w:rsidR="008B7A53" w:rsidRDefault="008A0A41">
            <w:pPr>
              <w:jc w:val="right"/>
            </w:pPr>
            <w:r>
              <w:rPr>
                <w:rFonts w:eastAsiaTheme="minorEastAsia"/>
                <w:szCs w:val="21"/>
              </w:rPr>
              <w:t>-</w:t>
            </w:r>
          </w:p>
        </w:tc>
        <w:tc>
          <w:tcPr>
            <w:tcW w:w="3598" w:type="dxa"/>
            <w:vAlign w:val="center"/>
          </w:tcPr>
          <w:p w:rsidR="008B7A53" w:rsidRDefault="008A0A41">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32,542,125.73</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11,703,853.96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29,344,707.12</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19,341,413.44</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3,200.00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2,725.00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29,347,907.12</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19,344,138.44</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130,000.00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116,000.00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8B7A53">
        <w:trPr>
          <w:jc w:val="center"/>
        </w:trPr>
        <w:tc>
          <w:tcPr>
            <w:tcW w:w="2855" w:type="dxa"/>
            <w:vAlign w:val="center"/>
          </w:tcPr>
          <w:p w:rsidR="008B7A53" w:rsidRDefault="008A0A41">
            <w:pPr>
              <w:jc w:val="left"/>
            </w:pPr>
            <w:r>
              <w:rPr>
                <w:rFonts w:eastAsiaTheme="minorEastAsia"/>
                <w:szCs w:val="21"/>
              </w:rPr>
              <w:t>银行汇划费</w:t>
            </w:r>
          </w:p>
        </w:tc>
        <w:tc>
          <w:tcPr>
            <w:tcW w:w="2893" w:type="dxa"/>
            <w:vAlign w:val="center"/>
          </w:tcPr>
          <w:p w:rsidR="008B7A53" w:rsidRDefault="008A0A41">
            <w:pPr>
              <w:jc w:val="right"/>
            </w:pPr>
            <w:r>
              <w:rPr>
                <w:rFonts w:eastAsiaTheme="minorEastAsia"/>
                <w:szCs w:val="21"/>
              </w:rPr>
              <w:t>65,279.44</w:t>
            </w:r>
          </w:p>
        </w:tc>
        <w:tc>
          <w:tcPr>
            <w:tcW w:w="3367" w:type="dxa"/>
            <w:vAlign w:val="center"/>
          </w:tcPr>
          <w:p w:rsidR="008B7A53" w:rsidRDefault="008A0A41">
            <w:pPr>
              <w:jc w:val="right"/>
            </w:pPr>
            <w:r>
              <w:rPr>
                <w:rFonts w:eastAsiaTheme="minorEastAsia"/>
                <w:szCs w:val="21"/>
              </w:rPr>
              <w:t>50,544.04</w:t>
            </w:r>
          </w:p>
        </w:tc>
      </w:tr>
      <w:tr w:rsidR="008B7A53">
        <w:trPr>
          <w:jc w:val="center"/>
        </w:trPr>
        <w:tc>
          <w:tcPr>
            <w:tcW w:w="2855" w:type="dxa"/>
            <w:vAlign w:val="center"/>
          </w:tcPr>
          <w:p w:rsidR="008B7A53" w:rsidRDefault="008A0A41">
            <w:pPr>
              <w:jc w:val="left"/>
            </w:pPr>
            <w:r>
              <w:rPr>
                <w:rFonts w:eastAsiaTheme="minorEastAsia"/>
                <w:szCs w:val="21"/>
              </w:rPr>
              <w:t>银行间账户维护费</w:t>
            </w:r>
          </w:p>
        </w:tc>
        <w:tc>
          <w:tcPr>
            <w:tcW w:w="2893" w:type="dxa"/>
            <w:vAlign w:val="center"/>
          </w:tcPr>
          <w:p w:rsidR="008B7A53" w:rsidRDefault="008A0A41">
            <w:pPr>
              <w:jc w:val="right"/>
            </w:pPr>
            <w:r>
              <w:rPr>
                <w:rFonts w:eastAsiaTheme="minorEastAsia"/>
                <w:szCs w:val="21"/>
              </w:rPr>
              <w:t>36,000.00</w:t>
            </w:r>
          </w:p>
        </w:tc>
        <w:tc>
          <w:tcPr>
            <w:tcW w:w="3367" w:type="dxa"/>
            <w:vAlign w:val="center"/>
          </w:tcPr>
          <w:p w:rsidR="008B7A53" w:rsidRDefault="008A0A41">
            <w:pPr>
              <w:jc w:val="right"/>
            </w:pPr>
            <w:r>
              <w:rPr>
                <w:rFonts w:eastAsiaTheme="minorEastAsia"/>
                <w:szCs w:val="21"/>
              </w:rPr>
              <w:t>36,000.00</w:t>
            </w:r>
          </w:p>
        </w:tc>
      </w:tr>
      <w:tr w:rsidR="008B7A53">
        <w:trPr>
          <w:jc w:val="center"/>
        </w:trPr>
        <w:tc>
          <w:tcPr>
            <w:tcW w:w="2855" w:type="dxa"/>
            <w:vAlign w:val="center"/>
          </w:tcPr>
          <w:p w:rsidR="008B7A53" w:rsidRDefault="008A0A41">
            <w:pPr>
              <w:jc w:val="left"/>
            </w:pPr>
            <w:r>
              <w:rPr>
                <w:rFonts w:eastAsiaTheme="minorEastAsia"/>
                <w:szCs w:val="21"/>
              </w:rPr>
              <w:t>其他</w:t>
            </w:r>
          </w:p>
        </w:tc>
        <w:tc>
          <w:tcPr>
            <w:tcW w:w="2893" w:type="dxa"/>
            <w:vAlign w:val="center"/>
          </w:tcPr>
          <w:p w:rsidR="008B7A53" w:rsidRDefault="008A0A41">
            <w:pPr>
              <w:jc w:val="right"/>
            </w:pPr>
            <w:r>
              <w:rPr>
                <w:rFonts w:eastAsiaTheme="minorEastAsia"/>
                <w:szCs w:val="21"/>
              </w:rPr>
              <w:t>1,200.00</w:t>
            </w:r>
          </w:p>
        </w:tc>
        <w:tc>
          <w:tcPr>
            <w:tcW w:w="3367" w:type="dxa"/>
            <w:vAlign w:val="center"/>
          </w:tcPr>
          <w:p w:rsidR="008B7A53" w:rsidRDefault="008A0A41">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352,479.44</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503,744.04</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8B7A53">
        <w:tc>
          <w:tcPr>
            <w:tcW w:w="5220" w:type="dxa"/>
            <w:vAlign w:val="center"/>
          </w:tcPr>
          <w:p w:rsidR="008B7A53" w:rsidRDefault="008A0A41">
            <w:pPr>
              <w:jc w:val="left"/>
            </w:pPr>
            <w:r>
              <w:rPr>
                <w:rFonts w:eastAsiaTheme="minorEastAsia"/>
                <w:color w:val="000000"/>
                <w:szCs w:val="21"/>
              </w:rPr>
              <w:t>易方达基金管理有限公司</w:t>
            </w:r>
          </w:p>
        </w:tc>
        <w:tc>
          <w:tcPr>
            <w:tcW w:w="3780" w:type="dxa"/>
            <w:vAlign w:val="center"/>
          </w:tcPr>
          <w:p w:rsidR="008B7A53" w:rsidRDefault="008A0A41">
            <w:pPr>
              <w:jc w:val="center"/>
            </w:pPr>
            <w:r>
              <w:rPr>
                <w:rFonts w:eastAsiaTheme="minorEastAsia"/>
                <w:color w:val="000000"/>
                <w:szCs w:val="21"/>
              </w:rPr>
              <w:t>基金管理人、注册登记机构、基金销售机构</w:t>
            </w:r>
          </w:p>
        </w:tc>
      </w:tr>
      <w:tr w:rsidR="008B7A53">
        <w:tc>
          <w:tcPr>
            <w:tcW w:w="5220" w:type="dxa"/>
            <w:vAlign w:val="center"/>
          </w:tcPr>
          <w:p w:rsidR="008B7A53" w:rsidRDefault="008A0A41">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8B7A53" w:rsidRDefault="008A0A41">
            <w:pPr>
              <w:jc w:val="center"/>
            </w:pPr>
            <w:r>
              <w:rPr>
                <w:rFonts w:eastAsiaTheme="minorEastAsia"/>
                <w:color w:val="000000"/>
                <w:szCs w:val="21"/>
              </w:rPr>
              <w:t>基金托管人、基金销售机构</w:t>
            </w:r>
          </w:p>
        </w:tc>
      </w:tr>
      <w:tr w:rsidR="008B7A53">
        <w:tc>
          <w:tcPr>
            <w:tcW w:w="5220" w:type="dxa"/>
            <w:vAlign w:val="center"/>
          </w:tcPr>
          <w:p w:rsidR="008B7A53" w:rsidRDefault="008A0A41">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8B7A53" w:rsidRDefault="008A0A41">
            <w:pPr>
              <w:jc w:val="center"/>
            </w:pPr>
            <w:r>
              <w:rPr>
                <w:rFonts w:eastAsiaTheme="minorEastAsia"/>
                <w:color w:val="000000"/>
                <w:szCs w:val="21"/>
              </w:rPr>
              <w:t>基金管理人股东、基金销售机构</w:t>
            </w:r>
          </w:p>
        </w:tc>
      </w:tr>
      <w:tr w:rsidR="008B7A53">
        <w:tc>
          <w:tcPr>
            <w:tcW w:w="5220" w:type="dxa"/>
            <w:vAlign w:val="center"/>
          </w:tcPr>
          <w:p w:rsidR="008B7A53" w:rsidRDefault="008A0A41">
            <w:pPr>
              <w:jc w:val="left"/>
            </w:pPr>
            <w:r>
              <w:rPr>
                <w:rFonts w:eastAsiaTheme="minorEastAsia"/>
                <w:color w:val="000000"/>
                <w:szCs w:val="21"/>
              </w:rPr>
              <w:t>广东粤财信托有限公司</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盈峰控股集团有限公司</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广东省广晟资产经营有限公司</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广州市广永国有资产经营有限公司</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珠海祺荣宝股权投资合伙企业（有限合伙）</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珠海祺泰宝股权投资合伙企业（有限合伙）</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珠海祺丰宝股权投资合伙企业（有限合伙）</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珠海聚莱康股权投资合伙企业（有限合伙）</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珠海聚宁康股权投资合伙企业（有限合伙）</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珠海聚弘康股权投资合伙企业（有限合伙）</w:t>
            </w:r>
          </w:p>
        </w:tc>
        <w:tc>
          <w:tcPr>
            <w:tcW w:w="3780" w:type="dxa"/>
            <w:vAlign w:val="center"/>
          </w:tcPr>
          <w:p w:rsidR="008B7A53" w:rsidRDefault="008A0A41">
            <w:pPr>
              <w:jc w:val="center"/>
            </w:pPr>
            <w:r>
              <w:rPr>
                <w:rFonts w:eastAsiaTheme="minorEastAsia"/>
                <w:color w:val="000000"/>
                <w:szCs w:val="21"/>
              </w:rPr>
              <w:t>基金管理人股东</w:t>
            </w:r>
          </w:p>
        </w:tc>
      </w:tr>
      <w:tr w:rsidR="008B7A53">
        <w:tc>
          <w:tcPr>
            <w:tcW w:w="5220" w:type="dxa"/>
            <w:vAlign w:val="center"/>
          </w:tcPr>
          <w:p w:rsidR="008B7A53" w:rsidRDefault="008A0A41">
            <w:pPr>
              <w:jc w:val="left"/>
            </w:pPr>
            <w:r>
              <w:rPr>
                <w:rFonts w:eastAsiaTheme="minorEastAsia"/>
                <w:color w:val="000000"/>
                <w:szCs w:val="21"/>
              </w:rPr>
              <w:t>易方达资产管理有限公司</w:t>
            </w:r>
          </w:p>
        </w:tc>
        <w:tc>
          <w:tcPr>
            <w:tcW w:w="3780" w:type="dxa"/>
            <w:vAlign w:val="center"/>
          </w:tcPr>
          <w:p w:rsidR="008B7A53" w:rsidRDefault="008A0A41">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221,182,208.84</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107,595,398.12</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49,821,513.13</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23,268,699.45</w:t>
            </w:r>
          </w:p>
        </w:tc>
      </w:tr>
    </w:tbl>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基金管理费每日计算，逐日累计至每月月底，按月支付；由基金托管人于次月首日起</w:t>
      </w:r>
      <w:r w:rsidRPr="000B045A">
        <w:rPr>
          <w:rFonts w:eastAsiaTheme="minorEastAsia"/>
          <w:kern w:val="0"/>
          <w:szCs w:val="21"/>
        </w:rPr>
        <w:t>10</w:t>
      </w:r>
      <w:r w:rsidRPr="000B045A">
        <w:rPr>
          <w:rFonts w:eastAsiaTheme="minorEastAsia"/>
          <w:kern w:val="0"/>
          <w:szCs w:val="21"/>
        </w:rPr>
        <w:t>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36,863,701.49</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17,932,566.30</w:t>
            </w:r>
          </w:p>
        </w:tc>
      </w:tr>
    </w:tbl>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基金托管费每日计算，逐日累计至每月月底，按月支付；由基金托管人于次月首日起</w:t>
      </w:r>
      <w:r w:rsidRPr="000B045A">
        <w:rPr>
          <w:rFonts w:eastAsiaTheme="minorEastAsia"/>
          <w:kern w:val="0"/>
          <w:szCs w:val="21"/>
        </w:rPr>
        <w:t>10</w:t>
      </w:r>
      <w:r w:rsidRPr="000B045A">
        <w:rPr>
          <w:rFonts w:eastAsiaTheme="minorEastAsia"/>
          <w:kern w:val="0"/>
          <w:szCs w:val="21"/>
        </w:rPr>
        <w:t>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8B7A53">
        <w:tc>
          <w:tcPr>
            <w:tcW w:w="2268" w:type="dxa"/>
            <w:vAlign w:val="center"/>
          </w:tcPr>
          <w:p w:rsidR="008B7A53" w:rsidRDefault="008A0A41">
            <w:pPr>
              <w:jc w:val="left"/>
            </w:pPr>
            <w:r>
              <w:rPr>
                <w:szCs w:val="21"/>
              </w:rPr>
              <w:t>中国银行</w:t>
            </w:r>
            <w:r>
              <w:rPr>
                <w:szCs w:val="21"/>
              </w:rPr>
              <w:t>-</w:t>
            </w:r>
            <w:r>
              <w:rPr>
                <w:szCs w:val="21"/>
              </w:rPr>
              <w:t>活期存款</w:t>
            </w:r>
          </w:p>
        </w:tc>
        <w:tc>
          <w:tcPr>
            <w:tcW w:w="1683" w:type="dxa"/>
            <w:vAlign w:val="center"/>
          </w:tcPr>
          <w:p w:rsidR="008B7A53" w:rsidRDefault="008A0A41">
            <w:pPr>
              <w:jc w:val="right"/>
            </w:pPr>
            <w:r>
              <w:rPr>
                <w:szCs w:val="21"/>
              </w:rPr>
              <w:t>472,299,172.00</w:t>
            </w:r>
          </w:p>
        </w:tc>
        <w:tc>
          <w:tcPr>
            <w:tcW w:w="1683" w:type="dxa"/>
            <w:vAlign w:val="center"/>
          </w:tcPr>
          <w:p w:rsidR="008B7A53" w:rsidRDefault="008A0A41">
            <w:pPr>
              <w:jc w:val="right"/>
            </w:pPr>
            <w:r>
              <w:rPr>
                <w:szCs w:val="21"/>
              </w:rPr>
              <w:t>6,282,657.41</w:t>
            </w:r>
          </w:p>
        </w:tc>
        <w:tc>
          <w:tcPr>
            <w:tcW w:w="1683" w:type="dxa"/>
            <w:vAlign w:val="center"/>
          </w:tcPr>
          <w:p w:rsidR="008B7A53" w:rsidRDefault="008A0A41">
            <w:pPr>
              <w:jc w:val="right"/>
            </w:pPr>
            <w:r>
              <w:rPr>
                <w:szCs w:val="21"/>
              </w:rPr>
              <w:t>293,760,652.26</w:t>
            </w:r>
          </w:p>
        </w:tc>
        <w:tc>
          <w:tcPr>
            <w:tcW w:w="1683" w:type="dxa"/>
            <w:vAlign w:val="center"/>
          </w:tcPr>
          <w:p w:rsidR="008B7A53" w:rsidRDefault="008A0A41">
            <w:pPr>
              <w:jc w:val="right"/>
            </w:pPr>
            <w:r>
              <w:rPr>
                <w:szCs w:val="21"/>
              </w:rPr>
              <w:t>2,618,508.61</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8B7A53">
        <w:tc>
          <w:tcPr>
            <w:tcW w:w="1458" w:type="dxa"/>
            <w:vAlign w:val="center"/>
          </w:tcPr>
          <w:p w:rsidR="008B7A53" w:rsidRDefault="008A0A41">
            <w:pPr>
              <w:jc w:val="center"/>
            </w:pPr>
            <w:r>
              <w:rPr>
                <w:rFonts w:eastAsiaTheme="minorEastAsia"/>
                <w:color w:val="000000" w:themeColor="text1"/>
                <w:szCs w:val="21"/>
              </w:rPr>
              <w:t>-</w:t>
            </w:r>
          </w:p>
        </w:tc>
        <w:tc>
          <w:tcPr>
            <w:tcW w:w="1440" w:type="dxa"/>
            <w:vAlign w:val="center"/>
          </w:tcPr>
          <w:p w:rsidR="008B7A53" w:rsidRDefault="008A0A41">
            <w:pPr>
              <w:jc w:val="center"/>
            </w:pPr>
            <w:r>
              <w:rPr>
                <w:rFonts w:eastAsiaTheme="minorEastAsia"/>
                <w:color w:val="000000" w:themeColor="text1"/>
                <w:szCs w:val="21"/>
              </w:rPr>
              <w:t>-</w:t>
            </w:r>
          </w:p>
        </w:tc>
        <w:tc>
          <w:tcPr>
            <w:tcW w:w="1440" w:type="dxa"/>
            <w:vAlign w:val="center"/>
          </w:tcPr>
          <w:p w:rsidR="008B7A53" w:rsidRDefault="008A0A41">
            <w:pPr>
              <w:jc w:val="center"/>
            </w:pPr>
            <w:r>
              <w:rPr>
                <w:rFonts w:eastAsiaTheme="minorEastAsia"/>
                <w:color w:val="000000" w:themeColor="text1"/>
                <w:szCs w:val="21"/>
              </w:rPr>
              <w:t>-</w:t>
            </w:r>
          </w:p>
        </w:tc>
        <w:tc>
          <w:tcPr>
            <w:tcW w:w="1242" w:type="dxa"/>
            <w:vAlign w:val="center"/>
          </w:tcPr>
          <w:p w:rsidR="008B7A53" w:rsidRDefault="008A0A41">
            <w:pPr>
              <w:jc w:val="center"/>
            </w:pPr>
            <w:r>
              <w:rPr>
                <w:rFonts w:eastAsiaTheme="minorEastAsia"/>
                <w:color w:val="000000" w:themeColor="text1"/>
                <w:szCs w:val="21"/>
              </w:rPr>
              <w:t>-</w:t>
            </w:r>
          </w:p>
        </w:tc>
        <w:tc>
          <w:tcPr>
            <w:tcW w:w="1440" w:type="dxa"/>
            <w:vAlign w:val="center"/>
          </w:tcPr>
          <w:p w:rsidR="008B7A53" w:rsidRDefault="008A0A41">
            <w:pPr>
              <w:jc w:val="center"/>
            </w:pPr>
            <w:r>
              <w:rPr>
                <w:rFonts w:eastAsiaTheme="minorEastAsia"/>
                <w:color w:val="000000" w:themeColor="text1"/>
                <w:szCs w:val="21"/>
              </w:rPr>
              <w:t>-</w:t>
            </w:r>
          </w:p>
        </w:tc>
        <w:tc>
          <w:tcPr>
            <w:tcW w:w="1980" w:type="dxa"/>
            <w:vAlign w:val="center"/>
          </w:tcPr>
          <w:p w:rsidR="008B7A53" w:rsidRDefault="008A0A41">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8B7A53">
        <w:tc>
          <w:tcPr>
            <w:tcW w:w="1458" w:type="dxa"/>
            <w:vAlign w:val="center"/>
          </w:tcPr>
          <w:p w:rsidR="008B7A53" w:rsidRDefault="008A0A41">
            <w:pPr>
              <w:jc w:val="center"/>
            </w:pPr>
            <w:r>
              <w:rPr>
                <w:rFonts w:eastAsiaTheme="minorEastAsia"/>
                <w:color w:val="000000" w:themeColor="text1"/>
                <w:szCs w:val="21"/>
              </w:rPr>
              <w:t>广发证券</w:t>
            </w:r>
          </w:p>
        </w:tc>
        <w:tc>
          <w:tcPr>
            <w:tcW w:w="1440" w:type="dxa"/>
            <w:vAlign w:val="center"/>
          </w:tcPr>
          <w:p w:rsidR="008B7A53" w:rsidRDefault="008A0A41">
            <w:pPr>
              <w:jc w:val="center"/>
            </w:pPr>
            <w:r>
              <w:rPr>
                <w:rFonts w:eastAsiaTheme="minorEastAsia"/>
                <w:color w:val="000000" w:themeColor="text1"/>
                <w:szCs w:val="21"/>
              </w:rPr>
              <w:t>002927</w:t>
            </w:r>
          </w:p>
        </w:tc>
        <w:tc>
          <w:tcPr>
            <w:tcW w:w="1440" w:type="dxa"/>
            <w:vAlign w:val="center"/>
          </w:tcPr>
          <w:p w:rsidR="008B7A53" w:rsidRDefault="008A0A41">
            <w:pPr>
              <w:jc w:val="center"/>
            </w:pPr>
            <w:r>
              <w:rPr>
                <w:rFonts w:eastAsiaTheme="minorEastAsia"/>
                <w:color w:val="000000" w:themeColor="text1"/>
                <w:szCs w:val="21"/>
              </w:rPr>
              <w:t>泰永长征</w:t>
            </w:r>
          </w:p>
        </w:tc>
        <w:tc>
          <w:tcPr>
            <w:tcW w:w="1242" w:type="dxa"/>
            <w:vAlign w:val="center"/>
          </w:tcPr>
          <w:p w:rsidR="008B7A53" w:rsidRDefault="008A0A41">
            <w:pPr>
              <w:jc w:val="center"/>
            </w:pPr>
            <w:r>
              <w:rPr>
                <w:rFonts w:eastAsiaTheme="minorEastAsia"/>
                <w:color w:val="000000" w:themeColor="text1"/>
                <w:szCs w:val="21"/>
              </w:rPr>
              <w:t>新股网下发行</w:t>
            </w:r>
          </w:p>
        </w:tc>
        <w:tc>
          <w:tcPr>
            <w:tcW w:w="1440" w:type="dxa"/>
            <w:vAlign w:val="center"/>
          </w:tcPr>
          <w:p w:rsidR="008B7A53" w:rsidRDefault="008A0A41">
            <w:pPr>
              <w:jc w:val="right"/>
            </w:pPr>
            <w:r>
              <w:rPr>
                <w:rFonts w:eastAsiaTheme="minorEastAsia"/>
                <w:color w:val="000000" w:themeColor="text1"/>
                <w:szCs w:val="21"/>
              </w:rPr>
              <w:t>961</w:t>
            </w:r>
          </w:p>
        </w:tc>
        <w:tc>
          <w:tcPr>
            <w:tcW w:w="1980" w:type="dxa"/>
            <w:vAlign w:val="center"/>
          </w:tcPr>
          <w:p w:rsidR="008B7A53" w:rsidRDefault="008A0A41">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91212A"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204"/>
        <w:gridCol w:w="709"/>
        <w:gridCol w:w="709"/>
        <w:gridCol w:w="992"/>
        <w:gridCol w:w="1559"/>
        <w:gridCol w:w="1560"/>
        <w:gridCol w:w="1559"/>
        <w:gridCol w:w="566"/>
      </w:tblGrid>
      <w:tr w:rsidR="00655F30" w:rsidRPr="000B045A" w:rsidTr="00FB6AAB">
        <w:trPr>
          <w:trHeight w:val="1323"/>
          <w:jc w:val="center"/>
        </w:trPr>
        <w:tc>
          <w:tcPr>
            <w:tcW w:w="923" w:type="dxa"/>
            <w:vMerge w:val="restart"/>
            <w:shd w:val="clear" w:color="auto" w:fill="auto"/>
            <w:vAlign w:val="center"/>
          </w:tcPr>
          <w:p w:rsidR="00655F30" w:rsidRPr="000B045A" w:rsidRDefault="00655F30" w:rsidP="00C915A6">
            <w:pPr>
              <w:autoSpaceDE w:val="0"/>
              <w:autoSpaceDN w:val="0"/>
              <w:adjustRightInd w:val="0"/>
              <w:spacing w:before="29" w:line="360" w:lineRule="auto"/>
              <w:ind w:right="210"/>
              <w:jc w:val="center"/>
              <w:rPr>
                <w:bCs/>
                <w:color w:val="000000"/>
                <w:szCs w:val="21"/>
              </w:rPr>
            </w:pPr>
            <w:r w:rsidRPr="000B045A">
              <w:rPr>
                <w:color w:val="000000"/>
                <w:szCs w:val="21"/>
              </w:rPr>
              <w:t>序号</w:t>
            </w:r>
          </w:p>
        </w:tc>
        <w:tc>
          <w:tcPr>
            <w:tcW w:w="1204"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权益登记日</w:t>
            </w:r>
          </w:p>
        </w:tc>
        <w:tc>
          <w:tcPr>
            <w:tcW w:w="1418" w:type="dxa"/>
            <w:gridSpan w:val="2"/>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除息日</w:t>
            </w:r>
          </w:p>
        </w:tc>
        <w:tc>
          <w:tcPr>
            <w:tcW w:w="992"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每</w:t>
            </w:r>
            <w:r w:rsidRPr="000B045A">
              <w:rPr>
                <w:color w:val="000000"/>
                <w:szCs w:val="21"/>
              </w:rPr>
              <w:t>10</w:t>
            </w:r>
            <w:r w:rsidRPr="000B045A">
              <w:rPr>
                <w:color w:val="000000"/>
                <w:szCs w:val="21"/>
              </w:rPr>
              <w:t>份基金份额分红数</w:t>
            </w:r>
          </w:p>
        </w:tc>
        <w:tc>
          <w:tcPr>
            <w:tcW w:w="1559"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lang w:val="en-AU"/>
              </w:rPr>
              <w:t>现金</w:t>
            </w:r>
            <w:r w:rsidRPr="000B045A">
              <w:rPr>
                <w:color w:val="000000"/>
                <w:szCs w:val="21"/>
              </w:rPr>
              <w:t>形式发放总额</w:t>
            </w:r>
          </w:p>
        </w:tc>
        <w:tc>
          <w:tcPr>
            <w:tcW w:w="1560" w:type="dxa"/>
            <w:vMerge w:val="restart"/>
            <w:shd w:val="clear" w:color="auto" w:fill="auto"/>
            <w:vAlign w:val="center"/>
          </w:tcPr>
          <w:p w:rsidR="00655F30" w:rsidRPr="000B045A" w:rsidRDefault="00655F30" w:rsidP="00C915A6">
            <w:pPr>
              <w:spacing w:line="360" w:lineRule="auto"/>
              <w:ind w:leftChars="50" w:left="105"/>
              <w:jc w:val="center"/>
              <w:rPr>
                <w:color w:val="000000"/>
                <w:szCs w:val="21"/>
                <w:lang w:val="en-AU"/>
              </w:rPr>
            </w:pPr>
            <w:r w:rsidRPr="000B045A">
              <w:rPr>
                <w:color w:val="000000"/>
                <w:szCs w:val="21"/>
                <w:lang w:val="en-AU"/>
              </w:rPr>
              <w:t>再投资形式发放总额</w:t>
            </w:r>
          </w:p>
        </w:tc>
        <w:tc>
          <w:tcPr>
            <w:tcW w:w="1559" w:type="dxa"/>
            <w:vMerge w:val="restart"/>
            <w:shd w:val="clear" w:color="auto" w:fill="auto"/>
            <w:vAlign w:val="center"/>
          </w:tcPr>
          <w:p w:rsidR="00655F30" w:rsidRPr="000B045A" w:rsidRDefault="00E2453D" w:rsidP="00C915A6">
            <w:pPr>
              <w:spacing w:line="360" w:lineRule="auto"/>
              <w:jc w:val="center"/>
              <w:rPr>
                <w:color w:val="000000"/>
                <w:szCs w:val="21"/>
                <w:lang w:val="en-AU"/>
              </w:rPr>
            </w:pPr>
            <w:r w:rsidRPr="000B045A">
              <w:rPr>
                <w:color w:val="000000"/>
                <w:szCs w:val="21"/>
                <w:lang w:val="en-AU"/>
              </w:rPr>
              <w:t>本期</w:t>
            </w:r>
            <w:r w:rsidR="00655F30" w:rsidRPr="000B045A">
              <w:rPr>
                <w:color w:val="000000"/>
                <w:szCs w:val="21"/>
                <w:lang w:val="en-AU"/>
              </w:rPr>
              <w:t>利润分配合计</w:t>
            </w:r>
          </w:p>
        </w:tc>
        <w:tc>
          <w:tcPr>
            <w:tcW w:w="566" w:type="dxa"/>
            <w:vMerge w:val="restart"/>
            <w:shd w:val="clear" w:color="auto" w:fill="auto"/>
            <w:vAlign w:val="center"/>
          </w:tcPr>
          <w:p w:rsidR="00655F30" w:rsidRPr="000B045A" w:rsidRDefault="00655F30" w:rsidP="00C915A6">
            <w:pPr>
              <w:spacing w:line="360" w:lineRule="auto"/>
              <w:jc w:val="center"/>
              <w:rPr>
                <w:color w:val="000000"/>
                <w:szCs w:val="21"/>
                <w:lang w:val="en-AU"/>
              </w:rPr>
            </w:pPr>
            <w:r w:rsidRPr="000B045A">
              <w:rPr>
                <w:color w:val="000000"/>
                <w:szCs w:val="21"/>
                <w:lang w:val="en-AU"/>
              </w:rPr>
              <w:t>备注</w:t>
            </w:r>
          </w:p>
        </w:tc>
      </w:tr>
      <w:tr w:rsidR="00655F30" w:rsidRPr="000B045A" w:rsidTr="00FB6AAB">
        <w:trPr>
          <w:trHeight w:val="1323"/>
          <w:jc w:val="center"/>
        </w:trPr>
        <w:tc>
          <w:tcPr>
            <w:tcW w:w="923" w:type="dxa"/>
            <w:vMerge/>
            <w:shd w:val="clear" w:color="auto" w:fill="auto"/>
          </w:tcPr>
          <w:p w:rsidR="00655F30" w:rsidRPr="000B045A" w:rsidRDefault="00655F30" w:rsidP="00C915A6">
            <w:pPr>
              <w:autoSpaceDE w:val="0"/>
              <w:autoSpaceDN w:val="0"/>
              <w:adjustRightInd w:val="0"/>
              <w:spacing w:before="29" w:line="360" w:lineRule="auto"/>
              <w:ind w:right="210"/>
              <w:jc w:val="left"/>
              <w:rPr>
                <w:color w:val="000000"/>
                <w:szCs w:val="21"/>
              </w:rPr>
            </w:pPr>
          </w:p>
        </w:tc>
        <w:tc>
          <w:tcPr>
            <w:tcW w:w="1204" w:type="dxa"/>
            <w:vMerge/>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709" w:type="dxa"/>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场内</w:t>
            </w:r>
          </w:p>
        </w:tc>
        <w:tc>
          <w:tcPr>
            <w:tcW w:w="709" w:type="dxa"/>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场外</w:t>
            </w:r>
          </w:p>
        </w:tc>
        <w:tc>
          <w:tcPr>
            <w:tcW w:w="992" w:type="dxa"/>
            <w:vMerge/>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1559" w:type="dxa"/>
            <w:vMerge/>
            <w:shd w:val="clear" w:color="auto" w:fill="auto"/>
            <w:vAlign w:val="center"/>
          </w:tcPr>
          <w:p w:rsidR="00655F30" w:rsidRPr="000B045A" w:rsidRDefault="00655F30" w:rsidP="00C915A6">
            <w:pPr>
              <w:spacing w:line="360" w:lineRule="auto"/>
              <w:ind w:leftChars="50" w:left="105"/>
              <w:jc w:val="center"/>
              <w:rPr>
                <w:color w:val="000000"/>
                <w:szCs w:val="21"/>
                <w:lang w:val="en-AU"/>
              </w:rPr>
            </w:pPr>
          </w:p>
        </w:tc>
        <w:tc>
          <w:tcPr>
            <w:tcW w:w="1560" w:type="dxa"/>
            <w:vMerge/>
            <w:shd w:val="clear" w:color="auto" w:fill="auto"/>
            <w:vAlign w:val="center"/>
          </w:tcPr>
          <w:p w:rsidR="00655F30" w:rsidRPr="000B045A" w:rsidRDefault="00655F30" w:rsidP="00C915A6">
            <w:pPr>
              <w:spacing w:line="360" w:lineRule="auto"/>
              <w:ind w:leftChars="50" w:left="105"/>
              <w:jc w:val="center"/>
              <w:rPr>
                <w:color w:val="000000"/>
                <w:szCs w:val="21"/>
                <w:lang w:val="en-AU"/>
              </w:rPr>
            </w:pPr>
          </w:p>
        </w:tc>
        <w:tc>
          <w:tcPr>
            <w:tcW w:w="1559" w:type="dxa"/>
            <w:vMerge/>
            <w:shd w:val="clear" w:color="auto" w:fill="auto"/>
            <w:vAlign w:val="center"/>
          </w:tcPr>
          <w:p w:rsidR="00655F30" w:rsidRPr="000B045A" w:rsidRDefault="00655F30" w:rsidP="00C915A6">
            <w:pPr>
              <w:spacing w:line="360" w:lineRule="auto"/>
              <w:jc w:val="center"/>
              <w:rPr>
                <w:color w:val="000000"/>
                <w:szCs w:val="21"/>
                <w:lang w:val="en-AU"/>
              </w:rPr>
            </w:pPr>
          </w:p>
        </w:tc>
        <w:tc>
          <w:tcPr>
            <w:tcW w:w="566" w:type="dxa"/>
            <w:vMerge/>
            <w:shd w:val="clear" w:color="auto" w:fill="auto"/>
            <w:vAlign w:val="center"/>
          </w:tcPr>
          <w:p w:rsidR="00655F30" w:rsidRPr="000B045A" w:rsidRDefault="00655F30" w:rsidP="00C915A6">
            <w:pPr>
              <w:spacing w:line="360" w:lineRule="auto"/>
              <w:jc w:val="center"/>
              <w:rPr>
                <w:color w:val="000000"/>
                <w:szCs w:val="21"/>
                <w:lang w:val="en-AU"/>
              </w:rPr>
            </w:pPr>
          </w:p>
        </w:tc>
      </w:tr>
      <w:tr w:rsidR="008B7A53">
        <w:trPr>
          <w:jc w:val="center"/>
        </w:trPr>
        <w:tc>
          <w:tcPr>
            <w:tcW w:w="923" w:type="dxa"/>
            <w:vAlign w:val="center"/>
          </w:tcPr>
          <w:p w:rsidR="008B7A53" w:rsidRDefault="008A0A41">
            <w:pPr>
              <w:jc w:val="center"/>
            </w:pPr>
            <w:r>
              <w:rPr>
                <w:szCs w:val="21"/>
              </w:rPr>
              <w:t>1</w:t>
            </w:r>
          </w:p>
        </w:tc>
        <w:tc>
          <w:tcPr>
            <w:tcW w:w="1204" w:type="dxa"/>
            <w:vAlign w:val="center"/>
          </w:tcPr>
          <w:p w:rsidR="008B7A53" w:rsidRDefault="008A0A41">
            <w:pPr>
              <w:jc w:val="center"/>
            </w:pPr>
            <w:r>
              <w:rPr>
                <w:szCs w:val="21"/>
              </w:rPr>
              <w:t>2019-11-22</w:t>
            </w:r>
          </w:p>
        </w:tc>
        <w:tc>
          <w:tcPr>
            <w:tcW w:w="709" w:type="dxa"/>
            <w:vAlign w:val="center"/>
          </w:tcPr>
          <w:p w:rsidR="008B7A53" w:rsidRDefault="008A0A41">
            <w:pPr>
              <w:jc w:val="center"/>
            </w:pPr>
            <w:r>
              <w:rPr>
                <w:szCs w:val="21"/>
              </w:rPr>
              <w:t>-</w:t>
            </w:r>
          </w:p>
        </w:tc>
        <w:tc>
          <w:tcPr>
            <w:tcW w:w="709" w:type="dxa"/>
            <w:vAlign w:val="center"/>
          </w:tcPr>
          <w:p w:rsidR="008B7A53" w:rsidRDefault="008A0A41">
            <w:pPr>
              <w:jc w:val="center"/>
            </w:pPr>
            <w:r>
              <w:rPr>
                <w:szCs w:val="21"/>
              </w:rPr>
              <w:t>2019-11-22</w:t>
            </w:r>
          </w:p>
        </w:tc>
        <w:tc>
          <w:tcPr>
            <w:tcW w:w="992" w:type="dxa"/>
            <w:vAlign w:val="center"/>
          </w:tcPr>
          <w:p w:rsidR="008B7A53" w:rsidRDefault="008A0A41">
            <w:pPr>
              <w:jc w:val="right"/>
            </w:pPr>
            <w:r>
              <w:rPr>
                <w:szCs w:val="21"/>
              </w:rPr>
              <w:t>5.000</w:t>
            </w:r>
          </w:p>
        </w:tc>
        <w:tc>
          <w:tcPr>
            <w:tcW w:w="1559" w:type="dxa"/>
            <w:vAlign w:val="center"/>
          </w:tcPr>
          <w:p w:rsidR="008B7A53" w:rsidRDefault="008A0A41">
            <w:pPr>
              <w:jc w:val="right"/>
            </w:pPr>
            <w:r>
              <w:rPr>
                <w:szCs w:val="21"/>
              </w:rPr>
              <w:t>1,151,283,157.19</w:t>
            </w:r>
          </w:p>
        </w:tc>
        <w:tc>
          <w:tcPr>
            <w:tcW w:w="1560" w:type="dxa"/>
            <w:vAlign w:val="center"/>
          </w:tcPr>
          <w:p w:rsidR="008B7A53" w:rsidRDefault="008A0A41">
            <w:pPr>
              <w:jc w:val="right"/>
            </w:pPr>
            <w:r>
              <w:rPr>
                <w:szCs w:val="21"/>
              </w:rPr>
              <w:t>573,867,634.54</w:t>
            </w:r>
          </w:p>
        </w:tc>
        <w:tc>
          <w:tcPr>
            <w:tcW w:w="1559" w:type="dxa"/>
            <w:vAlign w:val="center"/>
          </w:tcPr>
          <w:p w:rsidR="008B7A53" w:rsidRDefault="008A0A41">
            <w:pPr>
              <w:jc w:val="right"/>
            </w:pPr>
            <w:r>
              <w:rPr>
                <w:szCs w:val="21"/>
              </w:rPr>
              <w:t>1,725,150,791.73</w:t>
            </w:r>
          </w:p>
        </w:tc>
        <w:tc>
          <w:tcPr>
            <w:tcW w:w="566" w:type="dxa"/>
            <w:vAlign w:val="center"/>
          </w:tcPr>
          <w:p w:rsidR="008B7A53" w:rsidRDefault="008A0A41">
            <w:pPr>
              <w:jc w:val="left"/>
            </w:pPr>
            <w:r>
              <w:rPr>
                <w:szCs w:val="21"/>
              </w:rPr>
              <w:t>-</w:t>
            </w:r>
          </w:p>
        </w:tc>
      </w:tr>
      <w:tr w:rsidR="00655F30" w:rsidRPr="000B045A" w:rsidTr="00FB6AAB">
        <w:trPr>
          <w:jc w:val="center"/>
        </w:trPr>
        <w:tc>
          <w:tcPr>
            <w:tcW w:w="923" w:type="dxa"/>
            <w:shd w:val="clear" w:color="auto" w:fill="auto"/>
            <w:vAlign w:val="center"/>
          </w:tcPr>
          <w:p w:rsidR="00655F30" w:rsidRPr="000B045A" w:rsidRDefault="00655F30" w:rsidP="00C915A6">
            <w:pPr>
              <w:spacing w:line="360" w:lineRule="auto"/>
              <w:ind w:leftChars="50" w:left="105"/>
              <w:rPr>
                <w:color w:val="000000"/>
                <w:szCs w:val="21"/>
              </w:rPr>
            </w:pPr>
            <w:r w:rsidRPr="000B045A">
              <w:rPr>
                <w:szCs w:val="21"/>
              </w:rPr>
              <w:t>合计</w:t>
            </w:r>
          </w:p>
        </w:tc>
        <w:tc>
          <w:tcPr>
            <w:tcW w:w="1204" w:type="dxa"/>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1418" w:type="dxa"/>
            <w:gridSpan w:val="2"/>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992" w:type="dxa"/>
            <w:shd w:val="clear" w:color="auto" w:fill="auto"/>
            <w:vAlign w:val="center"/>
          </w:tcPr>
          <w:p w:rsidR="00655F30" w:rsidRPr="000B045A" w:rsidRDefault="00655F30" w:rsidP="003104B9">
            <w:pPr>
              <w:spacing w:line="360" w:lineRule="auto"/>
              <w:jc w:val="right"/>
              <w:rPr>
                <w:szCs w:val="21"/>
              </w:rPr>
            </w:pPr>
            <w:r w:rsidRPr="000B045A">
              <w:rPr>
                <w:szCs w:val="21"/>
              </w:rPr>
              <w:t>5.000</w:t>
            </w:r>
          </w:p>
        </w:tc>
        <w:tc>
          <w:tcPr>
            <w:tcW w:w="1559" w:type="dxa"/>
            <w:shd w:val="clear" w:color="auto" w:fill="auto"/>
            <w:vAlign w:val="center"/>
          </w:tcPr>
          <w:p w:rsidR="00655F30" w:rsidRPr="000B045A" w:rsidRDefault="00655F30" w:rsidP="003104B9">
            <w:pPr>
              <w:spacing w:line="360" w:lineRule="auto"/>
              <w:jc w:val="right"/>
              <w:rPr>
                <w:szCs w:val="21"/>
              </w:rPr>
            </w:pPr>
            <w:r w:rsidRPr="000B045A">
              <w:rPr>
                <w:szCs w:val="21"/>
              </w:rPr>
              <w:t>1,151,283,157.19</w:t>
            </w:r>
          </w:p>
        </w:tc>
        <w:tc>
          <w:tcPr>
            <w:tcW w:w="1560" w:type="dxa"/>
            <w:shd w:val="clear" w:color="auto" w:fill="auto"/>
            <w:vAlign w:val="center"/>
          </w:tcPr>
          <w:p w:rsidR="00655F30" w:rsidRPr="000B045A" w:rsidRDefault="00655F30" w:rsidP="003104B9">
            <w:pPr>
              <w:spacing w:line="360" w:lineRule="auto"/>
              <w:jc w:val="right"/>
              <w:rPr>
                <w:szCs w:val="21"/>
              </w:rPr>
            </w:pPr>
            <w:r w:rsidRPr="000B045A">
              <w:rPr>
                <w:szCs w:val="21"/>
              </w:rPr>
              <w:t>573,867,634.54</w:t>
            </w:r>
          </w:p>
        </w:tc>
        <w:tc>
          <w:tcPr>
            <w:tcW w:w="1559" w:type="dxa"/>
            <w:shd w:val="clear" w:color="auto" w:fill="auto"/>
            <w:vAlign w:val="center"/>
          </w:tcPr>
          <w:p w:rsidR="00655F30" w:rsidRPr="000B045A" w:rsidRDefault="00655F30" w:rsidP="003104B9">
            <w:pPr>
              <w:spacing w:line="360" w:lineRule="auto"/>
              <w:jc w:val="right"/>
              <w:rPr>
                <w:szCs w:val="21"/>
              </w:rPr>
            </w:pPr>
            <w:r w:rsidRPr="000B045A">
              <w:rPr>
                <w:szCs w:val="21"/>
              </w:rPr>
              <w:t>1,725,150,791.73</w:t>
            </w:r>
          </w:p>
        </w:tc>
        <w:tc>
          <w:tcPr>
            <w:tcW w:w="566" w:type="dxa"/>
            <w:shd w:val="clear" w:color="auto" w:fill="auto"/>
            <w:vAlign w:val="center"/>
          </w:tcPr>
          <w:p w:rsidR="00655F30" w:rsidRPr="000B045A" w:rsidRDefault="00655F30" w:rsidP="003104B9">
            <w:pPr>
              <w:spacing w:line="360" w:lineRule="auto"/>
              <w:rPr>
                <w:szCs w:val="21"/>
              </w:rPr>
            </w:pPr>
            <w:r w:rsidRPr="000B045A">
              <w:rPr>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B7A53">
        <w:tc>
          <w:tcPr>
            <w:tcW w:w="851" w:type="dxa"/>
            <w:vAlign w:val="center"/>
          </w:tcPr>
          <w:p w:rsidR="008B7A53" w:rsidRDefault="008A0A41">
            <w:pPr>
              <w:jc w:val="center"/>
            </w:pPr>
            <w:r>
              <w:rPr>
                <w:rFonts w:eastAsiaTheme="minorEastAsia"/>
                <w:szCs w:val="21"/>
              </w:rPr>
              <w:t>002973</w:t>
            </w:r>
          </w:p>
        </w:tc>
        <w:tc>
          <w:tcPr>
            <w:tcW w:w="709" w:type="dxa"/>
            <w:vAlign w:val="center"/>
          </w:tcPr>
          <w:p w:rsidR="008B7A53" w:rsidRDefault="008A0A41">
            <w:pPr>
              <w:jc w:val="center"/>
            </w:pPr>
            <w:r>
              <w:rPr>
                <w:rFonts w:eastAsiaTheme="minorEastAsia"/>
                <w:szCs w:val="21"/>
              </w:rPr>
              <w:t>侨银环保</w:t>
            </w:r>
          </w:p>
        </w:tc>
        <w:tc>
          <w:tcPr>
            <w:tcW w:w="1276" w:type="dxa"/>
            <w:vAlign w:val="center"/>
          </w:tcPr>
          <w:p w:rsidR="008B7A53" w:rsidRDefault="008A0A41">
            <w:pPr>
              <w:jc w:val="center"/>
            </w:pPr>
            <w:r>
              <w:rPr>
                <w:rFonts w:eastAsiaTheme="minorEastAsia"/>
                <w:szCs w:val="21"/>
              </w:rPr>
              <w:t>2019-12-27</w:t>
            </w:r>
          </w:p>
        </w:tc>
        <w:tc>
          <w:tcPr>
            <w:tcW w:w="1245" w:type="dxa"/>
            <w:vAlign w:val="center"/>
          </w:tcPr>
          <w:p w:rsidR="008B7A53" w:rsidRDefault="008A0A41">
            <w:pPr>
              <w:jc w:val="center"/>
            </w:pPr>
            <w:r>
              <w:rPr>
                <w:rFonts w:eastAsiaTheme="minorEastAsia"/>
                <w:szCs w:val="21"/>
              </w:rPr>
              <w:t>2020-01-06</w:t>
            </w:r>
          </w:p>
        </w:tc>
        <w:tc>
          <w:tcPr>
            <w:tcW w:w="834" w:type="dxa"/>
            <w:vAlign w:val="center"/>
          </w:tcPr>
          <w:p w:rsidR="008B7A53" w:rsidRDefault="008A0A41">
            <w:pPr>
              <w:jc w:val="center"/>
            </w:pPr>
            <w:r>
              <w:rPr>
                <w:rFonts w:eastAsiaTheme="minorEastAsia"/>
                <w:szCs w:val="21"/>
              </w:rPr>
              <w:t>新股流通受限</w:t>
            </w:r>
          </w:p>
        </w:tc>
        <w:tc>
          <w:tcPr>
            <w:tcW w:w="835" w:type="dxa"/>
            <w:vAlign w:val="center"/>
          </w:tcPr>
          <w:p w:rsidR="008B7A53" w:rsidRDefault="008A0A41">
            <w:pPr>
              <w:jc w:val="right"/>
            </w:pPr>
            <w:r>
              <w:rPr>
                <w:rFonts w:eastAsiaTheme="minorEastAsia"/>
                <w:szCs w:val="21"/>
              </w:rPr>
              <w:t>5.74</w:t>
            </w:r>
          </w:p>
        </w:tc>
        <w:tc>
          <w:tcPr>
            <w:tcW w:w="771" w:type="dxa"/>
            <w:vAlign w:val="center"/>
          </w:tcPr>
          <w:p w:rsidR="008B7A53" w:rsidRDefault="008A0A41">
            <w:pPr>
              <w:jc w:val="right"/>
            </w:pPr>
            <w:r>
              <w:rPr>
                <w:rFonts w:eastAsiaTheme="minorEastAsia"/>
                <w:szCs w:val="21"/>
              </w:rPr>
              <w:t>5.74</w:t>
            </w:r>
          </w:p>
        </w:tc>
        <w:tc>
          <w:tcPr>
            <w:tcW w:w="1134" w:type="dxa"/>
            <w:vAlign w:val="center"/>
          </w:tcPr>
          <w:p w:rsidR="008B7A53" w:rsidRDefault="008A0A41">
            <w:pPr>
              <w:jc w:val="right"/>
            </w:pPr>
            <w:r>
              <w:rPr>
                <w:rFonts w:eastAsiaTheme="minorEastAsia"/>
                <w:szCs w:val="21"/>
              </w:rPr>
              <w:t>1,146</w:t>
            </w:r>
          </w:p>
        </w:tc>
        <w:tc>
          <w:tcPr>
            <w:tcW w:w="1418" w:type="dxa"/>
            <w:vAlign w:val="center"/>
          </w:tcPr>
          <w:p w:rsidR="008B7A53" w:rsidRDefault="008A0A41">
            <w:pPr>
              <w:jc w:val="right"/>
            </w:pPr>
            <w:r>
              <w:rPr>
                <w:rFonts w:eastAsiaTheme="minorEastAsia"/>
                <w:szCs w:val="21"/>
              </w:rPr>
              <w:t>6,578.04</w:t>
            </w:r>
          </w:p>
        </w:tc>
        <w:tc>
          <w:tcPr>
            <w:tcW w:w="1228" w:type="dxa"/>
            <w:vAlign w:val="center"/>
          </w:tcPr>
          <w:p w:rsidR="008B7A53" w:rsidRDefault="008A0A41">
            <w:pPr>
              <w:jc w:val="right"/>
            </w:pPr>
            <w:r>
              <w:rPr>
                <w:rFonts w:eastAsiaTheme="minorEastAsia"/>
                <w:szCs w:val="21"/>
              </w:rPr>
              <w:t>6,578.04</w:t>
            </w:r>
          </w:p>
        </w:tc>
        <w:tc>
          <w:tcPr>
            <w:tcW w:w="425" w:type="dxa"/>
            <w:vAlign w:val="center"/>
          </w:tcPr>
          <w:p w:rsidR="008B7A53" w:rsidRDefault="008A0A41">
            <w:pPr>
              <w:jc w:val="center"/>
            </w:pPr>
            <w:r>
              <w:rPr>
                <w:rFonts w:eastAsiaTheme="minorEastAsia"/>
                <w:szCs w:val="21"/>
              </w:rPr>
              <w:t>-</w:t>
            </w:r>
          </w:p>
        </w:tc>
      </w:tr>
      <w:tr w:rsidR="008B7A53">
        <w:tc>
          <w:tcPr>
            <w:tcW w:w="851" w:type="dxa"/>
            <w:vAlign w:val="center"/>
          </w:tcPr>
          <w:p w:rsidR="008B7A53" w:rsidRDefault="008A0A41">
            <w:pPr>
              <w:jc w:val="center"/>
            </w:pPr>
            <w:r>
              <w:rPr>
                <w:rFonts w:eastAsiaTheme="minorEastAsia"/>
                <w:szCs w:val="21"/>
              </w:rPr>
              <w:t>688036</w:t>
            </w:r>
          </w:p>
        </w:tc>
        <w:tc>
          <w:tcPr>
            <w:tcW w:w="709" w:type="dxa"/>
            <w:vAlign w:val="center"/>
          </w:tcPr>
          <w:p w:rsidR="008B7A53" w:rsidRDefault="008A0A41">
            <w:pPr>
              <w:jc w:val="center"/>
            </w:pPr>
            <w:r>
              <w:rPr>
                <w:rFonts w:eastAsiaTheme="minorEastAsia"/>
                <w:szCs w:val="21"/>
              </w:rPr>
              <w:t>传音控股</w:t>
            </w:r>
          </w:p>
        </w:tc>
        <w:tc>
          <w:tcPr>
            <w:tcW w:w="1276" w:type="dxa"/>
            <w:vAlign w:val="center"/>
          </w:tcPr>
          <w:p w:rsidR="008B7A53" w:rsidRDefault="008A0A41">
            <w:pPr>
              <w:jc w:val="center"/>
            </w:pPr>
            <w:r>
              <w:rPr>
                <w:rFonts w:eastAsiaTheme="minorEastAsia"/>
                <w:szCs w:val="21"/>
              </w:rPr>
              <w:t>2019-09-23</w:t>
            </w:r>
          </w:p>
        </w:tc>
        <w:tc>
          <w:tcPr>
            <w:tcW w:w="1245" w:type="dxa"/>
            <w:vAlign w:val="center"/>
          </w:tcPr>
          <w:p w:rsidR="008B7A53" w:rsidRDefault="008A0A41">
            <w:pPr>
              <w:jc w:val="center"/>
            </w:pPr>
            <w:r>
              <w:rPr>
                <w:rFonts w:eastAsiaTheme="minorEastAsia"/>
                <w:szCs w:val="21"/>
              </w:rPr>
              <w:t>2020-03-30</w:t>
            </w:r>
          </w:p>
        </w:tc>
        <w:tc>
          <w:tcPr>
            <w:tcW w:w="834" w:type="dxa"/>
            <w:vAlign w:val="center"/>
          </w:tcPr>
          <w:p w:rsidR="008B7A53" w:rsidRDefault="008A0A41">
            <w:pPr>
              <w:jc w:val="center"/>
            </w:pPr>
            <w:r>
              <w:rPr>
                <w:rFonts w:eastAsiaTheme="minorEastAsia"/>
                <w:szCs w:val="21"/>
              </w:rPr>
              <w:t>新股流通受限</w:t>
            </w:r>
          </w:p>
        </w:tc>
        <w:tc>
          <w:tcPr>
            <w:tcW w:w="835" w:type="dxa"/>
            <w:vAlign w:val="center"/>
          </w:tcPr>
          <w:p w:rsidR="008B7A53" w:rsidRDefault="008A0A41">
            <w:pPr>
              <w:jc w:val="right"/>
            </w:pPr>
            <w:r>
              <w:rPr>
                <w:rFonts w:eastAsiaTheme="minorEastAsia"/>
                <w:szCs w:val="21"/>
              </w:rPr>
              <w:t>35.15</w:t>
            </w:r>
          </w:p>
        </w:tc>
        <w:tc>
          <w:tcPr>
            <w:tcW w:w="771" w:type="dxa"/>
            <w:vAlign w:val="center"/>
          </w:tcPr>
          <w:p w:rsidR="008B7A53" w:rsidRDefault="008A0A41">
            <w:pPr>
              <w:jc w:val="right"/>
            </w:pPr>
            <w:r>
              <w:rPr>
                <w:rFonts w:eastAsiaTheme="minorEastAsia"/>
                <w:szCs w:val="21"/>
              </w:rPr>
              <w:t>42.95</w:t>
            </w:r>
          </w:p>
        </w:tc>
        <w:tc>
          <w:tcPr>
            <w:tcW w:w="1134" w:type="dxa"/>
            <w:vAlign w:val="center"/>
          </w:tcPr>
          <w:p w:rsidR="008B7A53" w:rsidRDefault="008A0A41">
            <w:pPr>
              <w:jc w:val="right"/>
            </w:pPr>
            <w:r>
              <w:rPr>
                <w:rFonts w:eastAsiaTheme="minorEastAsia"/>
                <w:szCs w:val="21"/>
              </w:rPr>
              <w:t>23,066</w:t>
            </w:r>
          </w:p>
        </w:tc>
        <w:tc>
          <w:tcPr>
            <w:tcW w:w="1418" w:type="dxa"/>
            <w:vAlign w:val="center"/>
          </w:tcPr>
          <w:p w:rsidR="008B7A53" w:rsidRDefault="008A0A41">
            <w:pPr>
              <w:jc w:val="right"/>
            </w:pPr>
            <w:r>
              <w:rPr>
                <w:rFonts w:eastAsiaTheme="minorEastAsia"/>
                <w:szCs w:val="21"/>
              </w:rPr>
              <w:t>810,769.90</w:t>
            </w:r>
          </w:p>
        </w:tc>
        <w:tc>
          <w:tcPr>
            <w:tcW w:w="1228" w:type="dxa"/>
            <w:vAlign w:val="center"/>
          </w:tcPr>
          <w:p w:rsidR="008B7A53" w:rsidRDefault="008A0A41">
            <w:pPr>
              <w:jc w:val="right"/>
            </w:pPr>
            <w:r>
              <w:rPr>
                <w:rFonts w:eastAsiaTheme="minorEastAsia"/>
                <w:szCs w:val="21"/>
              </w:rPr>
              <w:t>990,684.70</w:t>
            </w:r>
          </w:p>
        </w:tc>
        <w:tc>
          <w:tcPr>
            <w:tcW w:w="425" w:type="dxa"/>
            <w:vAlign w:val="center"/>
          </w:tcPr>
          <w:p w:rsidR="008B7A53" w:rsidRDefault="008A0A41">
            <w:pPr>
              <w:jc w:val="center"/>
            </w:pPr>
            <w:r>
              <w:rPr>
                <w:rFonts w:eastAsiaTheme="minorEastAsia"/>
                <w:szCs w:val="21"/>
              </w:rPr>
              <w:t>-</w:t>
            </w:r>
          </w:p>
        </w:tc>
      </w:tr>
      <w:tr w:rsidR="008B7A53">
        <w:tc>
          <w:tcPr>
            <w:tcW w:w="851" w:type="dxa"/>
            <w:vAlign w:val="center"/>
          </w:tcPr>
          <w:p w:rsidR="008B7A53" w:rsidRDefault="008A0A41">
            <w:pPr>
              <w:jc w:val="center"/>
            </w:pPr>
            <w:r>
              <w:rPr>
                <w:rFonts w:eastAsiaTheme="minorEastAsia"/>
                <w:szCs w:val="21"/>
              </w:rPr>
              <w:t>688081</w:t>
            </w:r>
          </w:p>
        </w:tc>
        <w:tc>
          <w:tcPr>
            <w:tcW w:w="709" w:type="dxa"/>
            <w:vAlign w:val="center"/>
          </w:tcPr>
          <w:p w:rsidR="008B7A53" w:rsidRDefault="008A0A41">
            <w:pPr>
              <w:jc w:val="center"/>
            </w:pPr>
            <w:r>
              <w:rPr>
                <w:rFonts w:eastAsiaTheme="minorEastAsia"/>
                <w:szCs w:val="21"/>
              </w:rPr>
              <w:t>兴图新科</w:t>
            </w:r>
          </w:p>
        </w:tc>
        <w:tc>
          <w:tcPr>
            <w:tcW w:w="1276" w:type="dxa"/>
            <w:vAlign w:val="center"/>
          </w:tcPr>
          <w:p w:rsidR="008B7A53" w:rsidRDefault="008A0A41">
            <w:pPr>
              <w:jc w:val="center"/>
            </w:pPr>
            <w:r>
              <w:rPr>
                <w:rFonts w:eastAsiaTheme="minorEastAsia"/>
                <w:szCs w:val="21"/>
              </w:rPr>
              <w:t>2019-12-26</w:t>
            </w:r>
          </w:p>
        </w:tc>
        <w:tc>
          <w:tcPr>
            <w:tcW w:w="1245" w:type="dxa"/>
            <w:vAlign w:val="center"/>
          </w:tcPr>
          <w:p w:rsidR="008B7A53" w:rsidRDefault="008A0A41">
            <w:pPr>
              <w:jc w:val="center"/>
            </w:pPr>
            <w:r>
              <w:rPr>
                <w:rFonts w:eastAsiaTheme="minorEastAsia"/>
                <w:szCs w:val="21"/>
              </w:rPr>
              <w:t>2020-01-06</w:t>
            </w:r>
          </w:p>
        </w:tc>
        <w:tc>
          <w:tcPr>
            <w:tcW w:w="834" w:type="dxa"/>
            <w:vAlign w:val="center"/>
          </w:tcPr>
          <w:p w:rsidR="008B7A53" w:rsidRDefault="008A0A41">
            <w:pPr>
              <w:jc w:val="center"/>
            </w:pPr>
            <w:r>
              <w:rPr>
                <w:rFonts w:eastAsiaTheme="minorEastAsia"/>
                <w:szCs w:val="21"/>
              </w:rPr>
              <w:t>新股流通受限</w:t>
            </w:r>
          </w:p>
        </w:tc>
        <w:tc>
          <w:tcPr>
            <w:tcW w:w="835" w:type="dxa"/>
            <w:vAlign w:val="center"/>
          </w:tcPr>
          <w:p w:rsidR="008B7A53" w:rsidRDefault="008A0A41">
            <w:pPr>
              <w:jc w:val="right"/>
            </w:pPr>
            <w:r>
              <w:rPr>
                <w:rFonts w:eastAsiaTheme="minorEastAsia"/>
                <w:szCs w:val="21"/>
              </w:rPr>
              <w:t>28.21</w:t>
            </w:r>
          </w:p>
        </w:tc>
        <w:tc>
          <w:tcPr>
            <w:tcW w:w="771" w:type="dxa"/>
            <w:vAlign w:val="center"/>
          </w:tcPr>
          <w:p w:rsidR="008B7A53" w:rsidRDefault="008A0A41">
            <w:pPr>
              <w:jc w:val="right"/>
            </w:pPr>
            <w:r>
              <w:rPr>
                <w:rFonts w:eastAsiaTheme="minorEastAsia"/>
                <w:szCs w:val="21"/>
              </w:rPr>
              <w:t>28.21</w:t>
            </w:r>
          </w:p>
        </w:tc>
        <w:tc>
          <w:tcPr>
            <w:tcW w:w="1134" w:type="dxa"/>
            <w:vAlign w:val="center"/>
          </w:tcPr>
          <w:p w:rsidR="008B7A53" w:rsidRDefault="008A0A41">
            <w:pPr>
              <w:jc w:val="right"/>
            </w:pPr>
            <w:r>
              <w:rPr>
                <w:rFonts w:eastAsiaTheme="minorEastAsia"/>
                <w:szCs w:val="21"/>
              </w:rPr>
              <w:t>3,153</w:t>
            </w:r>
          </w:p>
        </w:tc>
        <w:tc>
          <w:tcPr>
            <w:tcW w:w="1418" w:type="dxa"/>
            <w:vAlign w:val="center"/>
          </w:tcPr>
          <w:p w:rsidR="008B7A53" w:rsidRDefault="008A0A41">
            <w:pPr>
              <w:jc w:val="right"/>
            </w:pPr>
            <w:r>
              <w:rPr>
                <w:rFonts w:eastAsiaTheme="minorEastAsia"/>
                <w:szCs w:val="21"/>
              </w:rPr>
              <w:t>88,946.13</w:t>
            </w:r>
          </w:p>
        </w:tc>
        <w:tc>
          <w:tcPr>
            <w:tcW w:w="1228" w:type="dxa"/>
            <w:vAlign w:val="center"/>
          </w:tcPr>
          <w:p w:rsidR="008B7A53" w:rsidRDefault="008A0A41">
            <w:pPr>
              <w:jc w:val="right"/>
            </w:pPr>
            <w:r>
              <w:rPr>
                <w:rFonts w:eastAsiaTheme="minorEastAsia"/>
                <w:szCs w:val="21"/>
              </w:rPr>
              <w:t>88,946.13</w:t>
            </w:r>
          </w:p>
        </w:tc>
        <w:tc>
          <w:tcPr>
            <w:tcW w:w="425" w:type="dxa"/>
            <w:vAlign w:val="center"/>
          </w:tcPr>
          <w:p w:rsidR="008B7A53" w:rsidRDefault="008A0A41">
            <w:pPr>
              <w:jc w:val="center"/>
            </w:pPr>
            <w:r>
              <w:rPr>
                <w:rFonts w:eastAsiaTheme="minorEastAsia"/>
                <w:szCs w:val="21"/>
              </w:rPr>
              <w:t>-</w:t>
            </w:r>
          </w:p>
        </w:tc>
      </w:tr>
      <w:tr w:rsidR="008B7A53">
        <w:tc>
          <w:tcPr>
            <w:tcW w:w="851" w:type="dxa"/>
            <w:vAlign w:val="center"/>
          </w:tcPr>
          <w:p w:rsidR="008B7A53" w:rsidRDefault="008A0A41">
            <w:pPr>
              <w:jc w:val="center"/>
            </w:pPr>
            <w:r>
              <w:rPr>
                <w:rFonts w:eastAsiaTheme="minorEastAsia"/>
                <w:szCs w:val="21"/>
              </w:rPr>
              <w:t>688181</w:t>
            </w:r>
          </w:p>
        </w:tc>
        <w:tc>
          <w:tcPr>
            <w:tcW w:w="709" w:type="dxa"/>
            <w:vAlign w:val="center"/>
          </w:tcPr>
          <w:p w:rsidR="008B7A53" w:rsidRDefault="008A0A41">
            <w:pPr>
              <w:jc w:val="center"/>
            </w:pPr>
            <w:r>
              <w:rPr>
                <w:rFonts w:eastAsiaTheme="minorEastAsia"/>
                <w:szCs w:val="21"/>
              </w:rPr>
              <w:t>八亿时空</w:t>
            </w:r>
          </w:p>
        </w:tc>
        <w:tc>
          <w:tcPr>
            <w:tcW w:w="1276" w:type="dxa"/>
            <w:vAlign w:val="center"/>
          </w:tcPr>
          <w:p w:rsidR="008B7A53" w:rsidRDefault="008A0A41">
            <w:pPr>
              <w:jc w:val="center"/>
            </w:pPr>
            <w:r>
              <w:rPr>
                <w:rFonts w:eastAsiaTheme="minorEastAsia"/>
                <w:szCs w:val="21"/>
              </w:rPr>
              <w:t>2019-12-27</w:t>
            </w:r>
          </w:p>
        </w:tc>
        <w:tc>
          <w:tcPr>
            <w:tcW w:w="1245" w:type="dxa"/>
            <w:vAlign w:val="center"/>
          </w:tcPr>
          <w:p w:rsidR="008B7A53" w:rsidRDefault="008A0A41">
            <w:pPr>
              <w:jc w:val="center"/>
            </w:pPr>
            <w:r>
              <w:rPr>
                <w:rFonts w:eastAsiaTheme="minorEastAsia"/>
                <w:szCs w:val="21"/>
              </w:rPr>
              <w:t>2020-07-06</w:t>
            </w:r>
          </w:p>
        </w:tc>
        <w:tc>
          <w:tcPr>
            <w:tcW w:w="834" w:type="dxa"/>
            <w:vAlign w:val="center"/>
          </w:tcPr>
          <w:p w:rsidR="008B7A53" w:rsidRDefault="008A0A41">
            <w:pPr>
              <w:jc w:val="center"/>
            </w:pPr>
            <w:r>
              <w:rPr>
                <w:rFonts w:eastAsiaTheme="minorEastAsia"/>
                <w:szCs w:val="21"/>
              </w:rPr>
              <w:t>新股流通受限</w:t>
            </w:r>
          </w:p>
        </w:tc>
        <w:tc>
          <w:tcPr>
            <w:tcW w:w="835" w:type="dxa"/>
            <w:vAlign w:val="center"/>
          </w:tcPr>
          <w:p w:rsidR="008B7A53" w:rsidRDefault="008A0A41">
            <w:pPr>
              <w:jc w:val="right"/>
            </w:pPr>
            <w:r>
              <w:rPr>
                <w:rFonts w:eastAsiaTheme="minorEastAsia"/>
                <w:szCs w:val="21"/>
              </w:rPr>
              <w:t>43.98</w:t>
            </w:r>
          </w:p>
        </w:tc>
        <w:tc>
          <w:tcPr>
            <w:tcW w:w="771" w:type="dxa"/>
            <w:vAlign w:val="center"/>
          </w:tcPr>
          <w:p w:rsidR="008B7A53" w:rsidRDefault="008A0A41">
            <w:pPr>
              <w:jc w:val="right"/>
            </w:pPr>
            <w:r>
              <w:rPr>
                <w:rFonts w:eastAsiaTheme="minorEastAsia"/>
                <w:szCs w:val="21"/>
              </w:rPr>
              <w:t>43.98</w:t>
            </w:r>
          </w:p>
        </w:tc>
        <w:tc>
          <w:tcPr>
            <w:tcW w:w="1134" w:type="dxa"/>
            <w:vAlign w:val="center"/>
          </w:tcPr>
          <w:p w:rsidR="008B7A53" w:rsidRDefault="008A0A41">
            <w:pPr>
              <w:jc w:val="right"/>
            </w:pPr>
            <w:r>
              <w:rPr>
                <w:rFonts w:eastAsiaTheme="minorEastAsia"/>
                <w:szCs w:val="21"/>
              </w:rPr>
              <w:t>4,306</w:t>
            </w:r>
          </w:p>
        </w:tc>
        <w:tc>
          <w:tcPr>
            <w:tcW w:w="1418" w:type="dxa"/>
            <w:vAlign w:val="center"/>
          </w:tcPr>
          <w:p w:rsidR="008B7A53" w:rsidRDefault="008A0A41">
            <w:pPr>
              <w:jc w:val="right"/>
            </w:pPr>
            <w:r>
              <w:rPr>
                <w:rFonts w:eastAsiaTheme="minorEastAsia"/>
                <w:szCs w:val="21"/>
              </w:rPr>
              <w:t>189,377.88</w:t>
            </w:r>
          </w:p>
        </w:tc>
        <w:tc>
          <w:tcPr>
            <w:tcW w:w="1228" w:type="dxa"/>
            <w:vAlign w:val="center"/>
          </w:tcPr>
          <w:p w:rsidR="008B7A53" w:rsidRDefault="008A0A41">
            <w:pPr>
              <w:jc w:val="right"/>
            </w:pPr>
            <w:r>
              <w:rPr>
                <w:rFonts w:eastAsiaTheme="minorEastAsia"/>
                <w:szCs w:val="21"/>
              </w:rPr>
              <w:t>189,377.88</w:t>
            </w:r>
          </w:p>
        </w:tc>
        <w:tc>
          <w:tcPr>
            <w:tcW w:w="425" w:type="dxa"/>
            <w:vAlign w:val="center"/>
          </w:tcPr>
          <w:p w:rsidR="008B7A53" w:rsidRDefault="008A0A41">
            <w:pPr>
              <w:jc w:val="center"/>
            </w:pPr>
            <w:r>
              <w:rPr>
                <w:rFonts w:eastAsiaTheme="minorEastAsia"/>
                <w:szCs w:val="21"/>
              </w:rPr>
              <w:t>-</w:t>
            </w:r>
          </w:p>
        </w:tc>
      </w:tr>
      <w:tr w:rsidR="008B7A53">
        <w:tc>
          <w:tcPr>
            <w:tcW w:w="851" w:type="dxa"/>
            <w:vAlign w:val="center"/>
          </w:tcPr>
          <w:p w:rsidR="008B7A53" w:rsidRDefault="008A0A41">
            <w:pPr>
              <w:jc w:val="center"/>
            </w:pPr>
            <w:r>
              <w:rPr>
                <w:rFonts w:eastAsiaTheme="minorEastAsia"/>
                <w:szCs w:val="21"/>
              </w:rPr>
              <w:t>688188</w:t>
            </w:r>
          </w:p>
        </w:tc>
        <w:tc>
          <w:tcPr>
            <w:tcW w:w="709" w:type="dxa"/>
            <w:vAlign w:val="center"/>
          </w:tcPr>
          <w:p w:rsidR="008B7A53" w:rsidRDefault="008A0A41">
            <w:pPr>
              <w:jc w:val="center"/>
            </w:pPr>
            <w:r>
              <w:rPr>
                <w:rFonts w:eastAsiaTheme="minorEastAsia"/>
                <w:szCs w:val="21"/>
              </w:rPr>
              <w:t>柏楚电子</w:t>
            </w:r>
          </w:p>
        </w:tc>
        <w:tc>
          <w:tcPr>
            <w:tcW w:w="1276" w:type="dxa"/>
            <w:vAlign w:val="center"/>
          </w:tcPr>
          <w:p w:rsidR="008B7A53" w:rsidRDefault="008A0A41">
            <w:pPr>
              <w:jc w:val="center"/>
            </w:pPr>
            <w:r>
              <w:rPr>
                <w:rFonts w:eastAsiaTheme="minorEastAsia"/>
                <w:szCs w:val="21"/>
              </w:rPr>
              <w:t>2019-07-31</w:t>
            </w:r>
          </w:p>
        </w:tc>
        <w:tc>
          <w:tcPr>
            <w:tcW w:w="1245" w:type="dxa"/>
            <w:vAlign w:val="center"/>
          </w:tcPr>
          <w:p w:rsidR="008B7A53" w:rsidRDefault="008A0A41">
            <w:pPr>
              <w:jc w:val="center"/>
            </w:pPr>
            <w:r>
              <w:rPr>
                <w:rFonts w:eastAsiaTheme="minorEastAsia"/>
                <w:szCs w:val="21"/>
              </w:rPr>
              <w:t>2020-02-10</w:t>
            </w:r>
          </w:p>
        </w:tc>
        <w:tc>
          <w:tcPr>
            <w:tcW w:w="834" w:type="dxa"/>
            <w:vAlign w:val="center"/>
          </w:tcPr>
          <w:p w:rsidR="008B7A53" w:rsidRDefault="008A0A41">
            <w:pPr>
              <w:jc w:val="center"/>
            </w:pPr>
            <w:r>
              <w:rPr>
                <w:rFonts w:eastAsiaTheme="minorEastAsia"/>
                <w:szCs w:val="21"/>
              </w:rPr>
              <w:t>新股流通受限</w:t>
            </w:r>
          </w:p>
        </w:tc>
        <w:tc>
          <w:tcPr>
            <w:tcW w:w="835" w:type="dxa"/>
            <w:vAlign w:val="center"/>
          </w:tcPr>
          <w:p w:rsidR="008B7A53" w:rsidRDefault="008A0A41">
            <w:pPr>
              <w:jc w:val="right"/>
            </w:pPr>
            <w:r>
              <w:rPr>
                <w:rFonts w:eastAsiaTheme="minorEastAsia"/>
                <w:szCs w:val="21"/>
              </w:rPr>
              <w:t>68.58</w:t>
            </w:r>
          </w:p>
        </w:tc>
        <w:tc>
          <w:tcPr>
            <w:tcW w:w="771" w:type="dxa"/>
            <w:vAlign w:val="center"/>
          </w:tcPr>
          <w:p w:rsidR="008B7A53" w:rsidRDefault="008A0A41">
            <w:pPr>
              <w:jc w:val="right"/>
            </w:pPr>
            <w:r>
              <w:rPr>
                <w:rFonts w:eastAsiaTheme="minorEastAsia"/>
                <w:szCs w:val="21"/>
              </w:rPr>
              <w:t>152.09</w:t>
            </w:r>
          </w:p>
        </w:tc>
        <w:tc>
          <w:tcPr>
            <w:tcW w:w="1134" w:type="dxa"/>
            <w:vAlign w:val="center"/>
          </w:tcPr>
          <w:p w:rsidR="008B7A53" w:rsidRDefault="008A0A41">
            <w:pPr>
              <w:jc w:val="right"/>
            </w:pPr>
            <w:r>
              <w:rPr>
                <w:rFonts w:eastAsiaTheme="minorEastAsia"/>
                <w:szCs w:val="21"/>
              </w:rPr>
              <w:t>7,847</w:t>
            </w:r>
          </w:p>
        </w:tc>
        <w:tc>
          <w:tcPr>
            <w:tcW w:w="1418" w:type="dxa"/>
            <w:vAlign w:val="center"/>
          </w:tcPr>
          <w:p w:rsidR="008B7A53" w:rsidRDefault="008A0A41">
            <w:pPr>
              <w:jc w:val="right"/>
            </w:pPr>
            <w:r>
              <w:rPr>
                <w:rFonts w:eastAsiaTheme="minorEastAsia"/>
                <w:szCs w:val="21"/>
              </w:rPr>
              <w:t>538,147.26</w:t>
            </w:r>
          </w:p>
        </w:tc>
        <w:tc>
          <w:tcPr>
            <w:tcW w:w="1228" w:type="dxa"/>
            <w:vAlign w:val="center"/>
          </w:tcPr>
          <w:p w:rsidR="008B7A53" w:rsidRDefault="008A0A41">
            <w:pPr>
              <w:jc w:val="right"/>
            </w:pPr>
            <w:r>
              <w:rPr>
                <w:rFonts w:eastAsiaTheme="minorEastAsia"/>
                <w:szCs w:val="21"/>
              </w:rPr>
              <w:t>1,193,450.23</w:t>
            </w:r>
          </w:p>
        </w:tc>
        <w:tc>
          <w:tcPr>
            <w:tcW w:w="425" w:type="dxa"/>
            <w:vAlign w:val="center"/>
          </w:tcPr>
          <w:p w:rsidR="008B7A53" w:rsidRDefault="008A0A41">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w:t>
      </w:r>
      <w:r>
        <w:rPr>
          <w:rFonts w:eastAsiaTheme="minorEastAsia"/>
          <w:kern w:val="0"/>
          <w:szCs w:val="21"/>
        </w:rPr>
        <w:t>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w:t>
      </w:r>
      <w:r>
        <w:rPr>
          <w:rFonts w:eastAsiaTheme="minorEastAsia"/>
          <w:kern w:val="0"/>
          <w:szCs w:val="21"/>
        </w:rPr>
        <w:t>金在交易过程中因交易对手未履行合约责任，或者基金所投资证券之发行人出现违约、拒绝支付到期本息，导致基金资产损失和收益变化的风险。本基金的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0.00%(2018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0.21%)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512,336,439.90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359,253,172.60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512,336,439.90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359,253,172.60</w:t>
            </w:r>
          </w:p>
        </w:tc>
      </w:tr>
    </w:tbl>
    <w:p w:rsidR="008B7A53" w:rsidRDefault="008A0A4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8B7A53" w:rsidRDefault="008A0A4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17,846,014.34</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17,846,014.34</w:t>
            </w:r>
          </w:p>
        </w:tc>
      </w:tr>
    </w:tbl>
    <w:p w:rsidR="008B7A53" w:rsidRDefault="008A0A4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8B7A53" w:rsidRDefault="008A0A4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8B7A53" w:rsidRDefault="008A0A41">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8B7A53">
        <w:trPr>
          <w:jc w:val="center"/>
        </w:trPr>
        <w:tc>
          <w:tcPr>
            <w:tcW w:w="1588" w:type="dxa"/>
            <w:vAlign w:val="center"/>
          </w:tcPr>
          <w:p w:rsidR="008B7A53" w:rsidRDefault="008A0A41">
            <w:pPr>
              <w:jc w:val="center"/>
            </w:pPr>
            <w:r>
              <w:rPr>
                <w:color w:val="000000"/>
                <w:szCs w:val="21"/>
              </w:rPr>
              <w:t>银行存款</w:t>
            </w:r>
          </w:p>
        </w:tc>
        <w:tc>
          <w:tcPr>
            <w:tcW w:w="1701" w:type="dxa"/>
            <w:vAlign w:val="center"/>
          </w:tcPr>
          <w:p w:rsidR="008B7A53" w:rsidRDefault="008A0A41">
            <w:pPr>
              <w:jc w:val="right"/>
            </w:pPr>
            <w:r>
              <w:rPr>
                <w:color w:val="000000"/>
                <w:szCs w:val="21"/>
              </w:rPr>
              <w:t>472,299,172.00</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472,299,172.00</w:t>
            </w:r>
          </w:p>
        </w:tc>
      </w:tr>
      <w:tr w:rsidR="008B7A53">
        <w:trPr>
          <w:jc w:val="center"/>
        </w:trPr>
        <w:tc>
          <w:tcPr>
            <w:tcW w:w="1588" w:type="dxa"/>
            <w:vAlign w:val="center"/>
          </w:tcPr>
          <w:p w:rsidR="008B7A53" w:rsidRDefault="008A0A41">
            <w:pPr>
              <w:jc w:val="center"/>
            </w:pPr>
            <w:r>
              <w:rPr>
                <w:color w:val="000000"/>
                <w:szCs w:val="21"/>
              </w:rPr>
              <w:t>结算备付金</w:t>
            </w:r>
          </w:p>
        </w:tc>
        <w:tc>
          <w:tcPr>
            <w:tcW w:w="1701" w:type="dxa"/>
            <w:vAlign w:val="center"/>
          </w:tcPr>
          <w:p w:rsidR="008B7A53" w:rsidRDefault="008A0A41">
            <w:pPr>
              <w:jc w:val="right"/>
            </w:pPr>
            <w:r>
              <w:rPr>
                <w:color w:val="000000"/>
                <w:szCs w:val="21"/>
              </w:rPr>
              <w:t>62,612,056.71</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62,612,056.71</w:t>
            </w:r>
          </w:p>
        </w:tc>
      </w:tr>
      <w:tr w:rsidR="008B7A53">
        <w:trPr>
          <w:jc w:val="center"/>
        </w:trPr>
        <w:tc>
          <w:tcPr>
            <w:tcW w:w="1588" w:type="dxa"/>
            <w:vAlign w:val="center"/>
          </w:tcPr>
          <w:p w:rsidR="008B7A53" w:rsidRDefault="008A0A41">
            <w:pPr>
              <w:jc w:val="center"/>
            </w:pPr>
            <w:r>
              <w:rPr>
                <w:color w:val="000000"/>
                <w:szCs w:val="21"/>
              </w:rPr>
              <w:t>存出保证金</w:t>
            </w:r>
          </w:p>
        </w:tc>
        <w:tc>
          <w:tcPr>
            <w:tcW w:w="1701" w:type="dxa"/>
            <w:vAlign w:val="center"/>
          </w:tcPr>
          <w:p w:rsidR="008B7A53" w:rsidRDefault="008A0A41">
            <w:pPr>
              <w:jc w:val="right"/>
            </w:pPr>
            <w:r>
              <w:rPr>
                <w:color w:val="000000"/>
                <w:szCs w:val="21"/>
              </w:rPr>
              <w:t>1,385,659.13</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1,385,659.13</w:t>
            </w:r>
          </w:p>
        </w:tc>
      </w:tr>
      <w:tr w:rsidR="008B7A53">
        <w:trPr>
          <w:jc w:val="center"/>
        </w:trPr>
        <w:tc>
          <w:tcPr>
            <w:tcW w:w="1588" w:type="dxa"/>
            <w:vAlign w:val="center"/>
          </w:tcPr>
          <w:p w:rsidR="008B7A53" w:rsidRDefault="008A0A41">
            <w:pPr>
              <w:jc w:val="center"/>
            </w:pPr>
            <w:r>
              <w:rPr>
                <w:color w:val="000000"/>
                <w:szCs w:val="21"/>
              </w:rPr>
              <w:t>交易性金融资产</w:t>
            </w:r>
          </w:p>
        </w:tc>
        <w:tc>
          <w:tcPr>
            <w:tcW w:w="1701" w:type="dxa"/>
            <w:vAlign w:val="center"/>
          </w:tcPr>
          <w:p w:rsidR="008B7A53" w:rsidRDefault="008A0A41">
            <w:pPr>
              <w:jc w:val="right"/>
            </w:pPr>
            <w:r>
              <w:rPr>
                <w:color w:val="000000"/>
                <w:szCs w:val="21"/>
              </w:rPr>
              <w:t>501,334,000.00</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17,694,483,197.87</w:t>
            </w:r>
          </w:p>
        </w:tc>
        <w:tc>
          <w:tcPr>
            <w:tcW w:w="1301" w:type="dxa"/>
            <w:vAlign w:val="center"/>
          </w:tcPr>
          <w:p w:rsidR="008B7A53" w:rsidRDefault="008A0A41">
            <w:pPr>
              <w:jc w:val="right"/>
            </w:pPr>
            <w:r>
              <w:rPr>
                <w:color w:val="000000"/>
                <w:szCs w:val="21"/>
              </w:rPr>
              <w:t>18,195,817,197.87</w:t>
            </w:r>
          </w:p>
        </w:tc>
      </w:tr>
      <w:tr w:rsidR="008B7A53">
        <w:trPr>
          <w:jc w:val="center"/>
        </w:trPr>
        <w:tc>
          <w:tcPr>
            <w:tcW w:w="1588" w:type="dxa"/>
            <w:vAlign w:val="center"/>
          </w:tcPr>
          <w:p w:rsidR="008B7A53" w:rsidRDefault="008A0A41">
            <w:pPr>
              <w:jc w:val="center"/>
            </w:pPr>
            <w:r>
              <w:rPr>
                <w:color w:val="000000"/>
                <w:szCs w:val="21"/>
              </w:rPr>
              <w:t>衍生金融资产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买入返售金融资产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应收证券清算款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12,539,249.82</w:t>
            </w:r>
          </w:p>
        </w:tc>
        <w:tc>
          <w:tcPr>
            <w:tcW w:w="1301" w:type="dxa"/>
            <w:vAlign w:val="center"/>
          </w:tcPr>
          <w:p w:rsidR="008B7A53" w:rsidRDefault="008A0A41">
            <w:pPr>
              <w:jc w:val="right"/>
            </w:pPr>
            <w:r>
              <w:rPr>
                <w:color w:val="000000"/>
                <w:szCs w:val="21"/>
              </w:rPr>
              <w:t>12,539,249.82</w:t>
            </w:r>
          </w:p>
        </w:tc>
      </w:tr>
      <w:tr w:rsidR="008B7A53">
        <w:trPr>
          <w:jc w:val="center"/>
        </w:trPr>
        <w:tc>
          <w:tcPr>
            <w:tcW w:w="1588" w:type="dxa"/>
            <w:vAlign w:val="center"/>
          </w:tcPr>
          <w:p w:rsidR="008B7A53" w:rsidRDefault="008A0A41">
            <w:pPr>
              <w:jc w:val="center"/>
            </w:pPr>
            <w:r>
              <w:rPr>
                <w:color w:val="000000"/>
                <w:szCs w:val="21"/>
              </w:rPr>
              <w:t>应收利息</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11,170,013.15</w:t>
            </w:r>
          </w:p>
        </w:tc>
        <w:tc>
          <w:tcPr>
            <w:tcW w:w="1301" w:type="dxa"/>
            <w:vAlign w:val="center"/>
          </w:tcPr>
          <w:p w:rsidR="008B7A53" w:rsidRDefault="008A0A41">
            <w:pPr>
              <w:jc w:val="right"/>
            </w:pPr>
            <w:r>
              <w:rPr>
                <w:color w:val="000000"/>
                <w:szCs w:val="21"/>
              </w:rPr>
              <w:t>11,170,013.15</w:t>
            </w:r>
          </w:p>
        </w:tc>
      </w:tr>
      <w:tr w:rsidR="008B7A53">
        <w:trPr>
          <w:jc w:val="center"/>
        </w:trPr>
        <w:tc>
          <w:tcPr>
            <w:tcW w:w="1588" w:type="dxa"/>
            <w:vAlign w:val="center"/>
          </w:tcPr>
          <w:p w:rsidR="008B7A53" w:rsidRDefault="008A0A41">
            <w:pPr>
              <w:jc w:val="center"/>
            </w:pPr>
            <w:r>
              <w:rPr>
                <w:color w:val="000000"/>
                <w:szCs w:val="21"/>
              </w:rPr>
              <w:t>应收股利</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应收申购款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75,355,679.79</w:t>
            </w:r>
          </w:p>
        </w:tc>
        <w:tc>
          <w:tcPr>
            <w:tcW w:w="1301" w:type="dxa"/>
            <w:vAlign w:val="center"/>
          </w:tcPr>
          <w:p w:rsidR="008B7A53" w:rsidRDefault="008A0A41">
            <w:pPr>
              <w:jc w:val="right"/>
            </w:pPr>
            <w:r>
              <w:rPr>
                <w:color w:val="000000"/>
                <w:szCs w:val="21"/>
              </w:rPr>
              <w:t>75,355,679.79</w:t>
            </w:r>
          </w:p>
        </w:tc>
      </w:tr>
      <w:tr w:rsidR="008B7A53">
        <w:trPr>
          <w:jc w:val="center"/>
        </w:trPr>
        <w:tc>
          <w:tcPr>
            <w:tcW w:w="1588" w:type="dxa"/>
            <w:vAlign w:val="center"/>
          </w:tcPr>
          <w:p w:rsidR="008B7A53" w:rsidRDefault="008A0A41">
            <w:pPr>
              <w:jc w:val="center"/>
            </w:pPr>
            <w:r>
              <w:rPr>
                <w:color w:val="000000"/>
                <w:szCs w:val="21"/>
              </w:rPr>
              <w:t>递延所得税资产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其他资产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1,037,630,887.84</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17,793,548,140.63</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18,831,179,028.47</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8B7A53">
        <w:trPr>
          <w:jc w:val="center"/>
        </w:trPr>
        <w:tc>
          <w:tcPr>
            <w:tcW w:w="1588" w:type="dxa"/>
            <w:vAlign w:val="center"/>
          </w:tcPr>
          <w:p w:rsidR="008B7A53" w:rsidRDefault="008A0A41">
            <w:pPr>
              <w:jc w:val="center"/>
            </w:pPr>
            <w:r>
              <w:rPr>
                <w:color w:val="000000"/>
                <w:szCs w:val="21"/>
              </w:rPr>
              <w:t>短期借款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交易性金融负债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衍生金融负债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卖出回购金融资产款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应付证券清算款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应付赎回款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153,513,024.02</w:t>
            </w:r>
          </w:p>
        </w:tc>
        <w:tc>
          <w:tcPr>
            <w:tcW w:w="1301" w:type="dxa"/>
            <w:vAlign w:val="center"/>
          </w:tcPr>
          <w:p w:rsidR="008B7A53" w:rsidRDefault="008A0A41">
            <w:pPr>
              <w:jc w:val="right"/>
            </w:pPr>
            <w:r>
              <w:rPr>
                <w:color w:val="000000"/>
                <w:szCs w:val="21"/>
              </w:rPr>
              <w:t>153,513,024.02</w:t>
            </w:r>
          </w:p>
        </w:tc>
      </w:tr>
      <w:tr w:rsidR="008B7A53">
        <w:trPr>
          <w:jc w:val="center"/>
        </w:trPr>
        <w:tc>
          <w:tcPr>
            <w:tcW w:w="1588" w:type="dxa"/>
            <w:vAlign w:val="center"/>
          </w:tcPr>
          <w:p w:rsidR="008B7A53" w:rsidRDefault="008A0A41">
            <w:pPr>
              <w:jc w:val="center"/>
            </w:pPr>
            <w:r>
              <w:rPr>
                <w:color w:val="000000"/>
                <w:szCs w:val="21"/>
              </w:rPr>
              <w:t>应付管理人报酬</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23,044,073.96</w:t>
            </w:r>
          </w:p>
        </w:tc>
        <w:tc>
          <w:tcPr>
            <w:tcW w:w="1301" w:type="dxa"/>
            <w:vAlign w:val="center"/>
          </w:tcPr>
          <w:p w:rsidR="008B7A53" w:rsidRDefault="008A0A41">
            <w:pPr>
              <w:jc w:val="right"/>
            </w:pPr>
            <w:r>
              <w:rPr>
                <w:color w:val="000000"/>
                <w:szCs w:val="21"/>
              </w:rPr>
              <w:t>23,044,073.96</w:t>
            </w:r>
          </w:p>
        </w:tc>
      </w:tr>
      <w:tr w:rsidR="008B7A53">
        <w:trPr>
          <w:jc w:val="center"/>
        </w:trPr>
        <w:tc>
          <w:tcPr>
            <w:tcW w:w="1588" w:type="dxa"/>
            <w:vAlign w:val="center"/>
          </w:tcPr>
          <w:p w:rsidR="008B7A53" w:rsidRDefault="008A0A41">
            <w:pPr>
              <w:jc w:val="center"/>
            </w:pPr>
            <w:r>
              <w:rPr>
                <w:color w:val="000000"/>
                <w:szCs w:val="21"/>
              </w:rPr>
              <w:t>应付托管费</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3,840,678.99</w:t>
            </w:r>
          </w:p>
        </w:tc>
        <w:tc>
          <w:tcPr>
            <w:tcW w:w="1301" w:type="dxa"/>
            <w:vAlign w:val="center"/>
          </w:tcPr>
          <w:p w:rsidR="008B7A53" w:rsidRDefault="008A0A41">
            <w:pPr>
              <w:jc w:val="right"/>
            </w:pPr>
            <w:r>
              <w:rPr>
                <w:color w:val="000000"/>
                <w:szCs w:val="21"/>
              </w:rPr>
              <w:t>3,840,678.99</w:t>
            </w:r>
          </w:p>
        </w:tc>
      </w:tr>
      <w:tr w:rsidR="008B7A53">
        <w:trPr>
          <w:jc w:val="center"/>
        </w:trPr>
        <w:tc>
          <w:tcPr>
            <w:tcW w:w="1588" w:type="dxa"/>
            <w:vAlign w:val="center"/>
          </w:tcPr>
          <w:p w:rsidR="008B7A53" w:rsidRDefault="008A0A41">
            <w:pPr>
              <w:jc w:val="center"/>
            </w:pPr>
            <w:r>
              <w:rPr>
                <w:color w:val="000000"/>
                <w:szCs w:val="21"/>
              </w:rPr>
              <w:t>应付销售服务费</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应付交易费用</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5,340,235.95</w:t>
            </w:r>
          </w:p>
        </w:tc>
        <w:tc>
          <w:tcPr>
            <w:tcW w:w="1301" w:type="dxa"/>
            <w:vAlign w:val="center"/>
          </w:tcPr>
          <w:p w:rsidR="008B7A53" w:rsidRDefault="008A0A41">
            <w:pPr>
              <w:jc w:val="right"/>
            </w:pPr>
            <w:r>
              <w:rPr>
                <w:color w:val="000000"/>
                <w:szCs w:val="21"/>
              </w:rPr>
              <w:t>5,340,235.95</w:t>
            </w:r>
          </w:p>
        </w:tc>
      </w:tr>
      <w:tr w:rsidR="008B7A53">
        <w:trPr>
          <w:jc w:val="center"/>
        </w:trPr>
        <w:tc>
          <w:tcPr>
            <w:tcW w:w="1588" w:type="dxa"/>
            <w:vAlign w:val="center"/>
          </w:tcPr>
          <w:p w:rsidR="008B7A53" w:rsidRDefault="008A0A41">
            <w:pPr>
              <w:jc w:val="center"/>
            </w:pPr>
            <w:r>
              <w:rPr>
                <w:color w:val="000000"/>
                <w:szCs w:val="21"/>
              </w:rPr>
              <w:t>应交税费</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应付利息</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应付利润</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递延所得税负债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其他负债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867,896.22</w:t>
            </w:r>
          </w:p>
        </w:tc>
        <w:tc>
          <w:tcPr>
            <w:tcW w:w="1301" w:type="dxa"/>
            <w:vAlign w:val="center"/>
          </w:tcPr>
          <w:p w:rsidR="008B7A53" w:rsidRDefault="008A0A41">
            <w:pPr>
              <w:jc w:val="right"/>
            </w:pPr>
            <w:r>
              <w:rPr>
                <w:color w:val="000000"/>
                <w:szCs w:val="21"/>
              </w:rPr>
              <w:t>867,896.22</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186,605,909.14</w:t>
            </w:r>
          </w:p>
        </w:tc>
        <w:tc>
          <w:tcPr>
            <w:tcW w:w="1301" w:type="dxa"/>
          </w:tcPr>
          <w:p w:rsidR="009D361C" w:rsidRPr="000B045A" w:rsidRDefault="009D361C" w:rsidP="00A12805">
            <w:pPr>
              <w:spacing w:line="360" w:lineRule="auto"/>
              <w:ind w:right="210"/>
              <w:jc w:val="right"/>
              <w:rPr>
                <w:szCs w:val="21"/>
              </w:rPr>
            </w:pPr>
            <w:r w:rsidRPr="000B045A">
              <w:rPr>
                <w:szCs w:val="21"/>
              </w:rPr>
              <w:t>186,605,909.14</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1,037,630,887.84</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17,606,942,231.49</w:t>
            </w:r>
          </w:p>
        </w:tc>
        <w:tc>
          <w:tcPr>
            <w:tcW w:w="1301" w:type="dxa"/>
          </w:tcPr>
          <w:p w:rsidR="009D361C" w:rsidRPr="000B045A" w:rsidRDefault="009D361C" w:rsidP="00A12805">
            <w:pPr>
              <w:spacing w:line="360" w:lineRule="auto"/>
              <w:jc w:val="right"/>
              <w:rPr>
                <w:szCs w:val="21"/>
              </w:rPr>
            </w:pPr>
            <w:r w:rsidRPr="000B045A">
              <w:rPr>
                <w:szCs w:val="21"/>
              </w:rPr>
              <w:t>18,644,573,119.33</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8B7A53">
        <w:trPr>
          <w:jc w:val="center"/>
        </w:trPr>
        <w:tc>
          <w:tcPr>
            <w:tcW w:w="1588" w:type="dxa"/>
            <w:vAlign w:val="center"/>
          </w:tcPr>
          <w:p w:rsidR="008B7A53" w:rsidRDefault="008A0A41">
            <w:pPr>
              <w:jc w:val="center"/>
            </w:pPr>
            <w:r>
              <w:rPr>
                <w:color w:val="000000"/>
                <w:szCs w:val="21"/>
              </w:rPr>
              <w:t>银行存款</w:t>
            </w:r>
          </w:p>
        </w:tc>
        <w:tc>
          <w:tcPr>
            <w:tcW w:w="1701" w:type="dxa"/>
            <w:vAlign w:val="center"/>
          </w:tcPr>
          <w:p w:rsidR="008B7A53" w:rsidRDefault="008A0A41">
            <w:pPr>
              <w:jc w:val="right"/>
            </w:pPr>
            <w:r>
              <w:rPr>
                <w:color w:val="000000"/>
                <w:szCs w:val="21"/>
              </w:rPr>
              <w:t>293,760,652.26</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293,760,652.26</w:t>
            </w:r>
          </w:p>
        </w:tc>
      </w:tr>
      <w:tr w:rsidR="008B7A53">
        <w:trPr>
          <w:jc w:val="center"/>
        </w:trPr>
        <w:tc>
          <w:tcPr>
            <w:tcW w:w="1588" w:type="dxa"/>
            <w:vAlign w:val="center"/>
          </w:tcPr>
          <w:p w:rsidR="008B7A53" w:rsidRDefault="008A0A41">
            <w:pPr>
              <w:jc w:val="center"/>
            </w:pPr>
            <w:r>
              <w:rPr>
                <w:color w:val="000000"/>
                <w:szCs w:val="21"/>
              </w:rPr>
              <w:t>结算备付金</w:t>
            </w:r>
          </w:p>
        </w:tc>
        <w:tc>
          <w:tcPr>
            <w:tcW w:w="1701" w:type="dxa"/>
            <w:vAlign w:val="center"/>
          </w:tcPr>
          <w:p w:rsidR="008B7A53" w:rsidRDefault="008A0A41">
            <w:pPr>
              <w:jc w:val="right"/>
            </w:pPr>
            <w:r>
              <w:rPr>
                <w:color w:val="000000"/>
                <w:szCs w:val="21"/>
              </w:rPr>
              <w:t>933,944.28</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933,944.28</w:t>
            </w:r>
          </w:p>
        </w:tc>
      </w:tr>
      <w:tr w:rsidR="008B7A53">
        <w:trPr>
          <w:jc w:val="center"/>
        </w:trPr>
        <w:tc>
          <w:tcPr>
            <w:tcW w:w="1588" w:type="dxa"/>
            <w:vAlign w:val="center"/>
          </w:tcPr>
          <w:p w:rsidR="008B7A53" w:rsidRDefault="008A0A41">
            <w:pPr>
              <w:jc w:val="center"/>
            </w:pPr>
            <w:r>
              <w:rPr>
                <w:color w:val="000000"/>
                <w:szCs w:val="21"/>
              </w:rPr>
              <w:t>存出保证金</w:t>
            </w:r>
          </w:p>
        </w:tc>
        <w:tc>
          <w:tcPr>
            <w:tcW w:w="1701" w:type="dxa"/>
            <w:vAlign w:val="center"/>
          </w:tcPr>
          <w:p w:rsidR="008B7A53" w:rsidRDefault="008A0A41">
            <w:pPr>
              <w:jc w:val="right"/>
            </w:pPr>
            <w:r>
              <w:rPr>
                <w:color w:val="000000"/>
                <w:szCs w:val="21"/>
              </w:rPr>
              <w:t>1,192,887.06</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1,192,887.06</w:t>
            </w:r>
          </w:p>
        </w:tc>
      </w:tr>
      <w:tr w:rsidR="008B7A53">
        <w:trPr>
          <w:jc w:val="center"/>
        </w:trPr>
        <w:tc>
          <w:tcPr>
            <w:tcW w:w="1588" w:type="dxa"/>
            <w:vAlign w:val="center"/>
          </w:tcPr>
          <w:p w:rsidR="008B7A53" w:rsidRDefault="008A0A41">
            <w:pPr>
              <w:jc w:val="center"/>
            </w:pPr>
            <w:r>
              <w:rPr>
                <w:color w:val="000000"/>
                <w:szCs w:val="21"/>
              </w:rPr>
              <w:t>交易性金融资产</w:t>
            </w:r>
          </w:p>
        </w:tc>
        <w:tc>
          <w:tcPr>
            <w:tcW w:w="1701" w:type="dxa"/>
            <w:vAlign w:val="center"/>
          </w:tcPr>
          <w:p w:rsidR="008B7A53" w:rsidRDefault="008A0A41">
            <w:pPr>
              <w:jc w:val="right"/>
            </w:pPr>
            <w:r>
              <w:rPr>
                <w:color w:val="000000"/>
                <w:szCs w:val="21"/>
              </w:rPr>
              <w:t>351,060,000.00</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17,844,919.19</w:t>
            </w:r>
          </w:p>
        </w:tc>
        <w:tc>
          <w:tcPr>
            <w:tcW w:w="1559" w:type="dxa"/>
            <w:vAlign w:val="center"/>
          </w:tcPr>
          <w:p w:rsidR="008B7A53" w:rsidRDefault="008A0A41">
            <w:pPr>
              <w:jc w:val="right"/>
            </w:pPr>
            <w:r>
              <w:rPr>
                <w:color w:val="000000"/>
                <w:szCs w:val="21"/>
              </w:rPr>
              <w:t>7,790,925,052.55</w:t>
            </w:r>
          </w:p>
        </w:tc>
        <w:tc>
          <w:tcPr>
            <w:tcW w:w="1301" w:type="dxa"/>
            <w:vAlign w:val="center"/>
          </w:tcPr>
          <w:p w:rsidR="008B7A53" w:rsidRDefault="008A0A41">
            <w:pPr>
              <w:jc w:val="right"/>
            </w:pPr>
            <w:r>
              <w:rPr>
                <w:color w:val="000000"/>
                <w:szCs w:val="21"/>
              </w:rPr>
              <w:t>8,159,829,971.74</w:t>
            </w:r>
          </w:p>
        </w:tc>
      </w:tr>
      <w:tr w:rsidR="008B7A53">
        <w:trPr>
          <w:jc w:val="center"/>
        </w:trPr>
        <w:tc>
          <w:tcPr>
            <w:tcW w:w="1588" w:type="dxa"/>
            <w:vAlign w:val="center"/>
          </w:tcPr>
          <w:p w:rsidR="008B7A53" w:rsidRDefault="008A0A41">
            <w:pPr>
              <w:jc w:val="center"/>
            </w:pPr>
            <w:r>
              <w:rPr>
                <w:color w:val="000000"/>
                <w:szCs w:val="21"/>
              </w:rPr>
              <w:t>衍生金融资产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买入返售金融资产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应收证券清算款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134,063,452.99</w:t>
            </w:r>
          </w:p>
        </w:tc>
        <w:tc>
          <w:tcPr>
            <w:tcW w:w="1301" w:type="dxa"/>
            <w:vAlign w:val="center"/>
          </w:tcPr>
          <w:p w:rsidR="008B7A53" w:rsidRDefault="008A0A41">
            <w:pPr>
              <w:jc w:val="right"/>
            </w:pPr>
            <w:r>
              <w:rPr>
                <w:color w:val="000000"/>
                <w:szCs w:val="21"/>
              </w:rPr>
              <w:t>134,063,452.99</w:t>
            </w:r>
          </w:p>
        </w:tc>
      </w:tr>
      <w:tr w:rsidR="008B7A53">
        <w:trPr>
          <w:jc w:val="center"/>
        </w:trPr>
        <w:tc>
          <w:tcPr>
            <w:tcW w:w="1588" w:type="dxa"/>
            <w:vAlign w:val="center"/>
          </w:tcPr>
          <w:p w:rsidR="008B7A53" w:rsidRDefault="008A0A41">
            <w:pPr>
              <w:jc w:val="center"/>
            </w:pPr>
            <w:r>
              <w:rPr>
                <w:color w:val="000000"/>
                <w:szCs w:val="21"/>
              </w:rPr>
              <w:t>应收利息</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8,245,446.05</w:t>
            </w:r>
          </w:p>
        </w:tc>
        <w:tc>
          <w:tcPr>
            <w:tcW w:w="1301" w:type="dxa"/>
            <w:vAlign w:val="center"/>
          </w:tcPr>
          <w:p w:rsidR="008B7A53" w:rsidRDefault="008A0A41">
            <w:pPr>
              <w:jc w:val="right"/>
            </w:pPr>
            <w:r>
              <w:rPr>
                <w:color w:val="000000"/>
                <w:szCs w:val="21"/>
              </w:rPr>
              <w:t>8,245,446.05</w:t>
            </w:r>
          </w:p>
        </w:tc>
      </w:tr>
      <w:tr w:rsidR="008B7A53">
        <w:trPr>
          <w:jc w:val="center"/>
        </w:trPr>
        <w:tc>
          <w:tcPr>
            <w:tcW w:w="1588" w:type="dxa"/>
            <w:vAlign w:val="center"/>
          </w:tcPr>
          <w:p w:rsidR="008B7A53" w:rsidRDefault="008A0A41">
            <w:pPr>
              <w:jc w:val="center"/>
            </w:pPr>
            <w:r>
              <w:rPr>
                <w:color w:val="000000"/>
                <w:szCs w:val="21"/>
              </w:rPr>
              <w:t>应收股利</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应收申购款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16,260,515.50</w:t>
            </w:r>
          </w:p>
        </w:tc>
        <w:tc>
          <w:tcPr>
            <w:tcW w:w="1301" w:type="dxa"/>
            <w:vAlign w:val="center"/>
          </w:tcPr>
          <w:p w:rsidR="008B7A53" w:rsidRDefault="008A0A41">
            <w:pPr>
              <w:jc w:val="right"/>
            </w:pPr>
            <w:r>
              <w:rPr>
                <w:color w:val="000000"/>
                <w:szCs w:val="21"/>
              </w:rPr>
              <w:t>16,260,515.50</w:t>
            </w:r>
          </w:p>
        </w:tc>
      </w:tr>
      <w:tr w:rsidR="008B7A53">
        <w:trPr>
          <w:jc w:val="center"/>
        </w:trPr>
        <w:tc>
          <w:tcPr>
            <w:tcW w:w="1588" w:type="dxa"/>
            <w:vAlign w:val="center"/>
          </w:tcPr>
          <w:p w:rsidR="008B7A53" w:rsidRDefault="008A0A41">
            <w:pPr>
              <w:jc w:val="center"/>
            </w:pPr>
            <w:r>
              <w:rPr>
                <w:color w:val="000000"/>
                <w:szCs w:val="21"/>
              </w:rPr>
              <w:t>递延所得税资产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其他资产</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301" w:type="dxa"/>
            <w:vAlign w:val="center"/>
          </w:tcPr>
          <w:p w:rsidR="008B7A53" w:rsidRDefault="008A0A41">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646,947,483.60</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17,844,919.19</w:t>
            </w:r>
          </w:p>
        </w:tc>
        <w:tc>
          <w:tcPr>
            <w:tcW w:w="1559" w:type="dxa"/>
          </w:tcPr>
          <w:p w:rsidR="00E64BF2" w:rsidRPr="000B045A" w:rsidRDefault="00E64BF2" w:rsidP="00A12805">
            <w:pPr>
              <w:spacing w:line="360" w:lineRule="auto"/>
              <w:jc w:val="right"/>
              <w:rPr>
                <w:szCs w:val="21"/>
              </w:rPr>
            </w:pPr>
            <w:r w:rsidRPr="000B045A">
              <w:rPr>
                <w:szCs w:val="21"/>
              </w:rPr>
              <w:t>7,949,494,467.09</w:t>
            </w:r>
          </w:p>
        </w:tc>
        <w:tc>
          <w:tcPr>
            <w:tcW w:w="1301" w:type="dxa"/>
          </w:tcPr>
          <w:p w:rsidR="00E64BF2" w:rsidRPr="000B045A" w:rsidRDefault="00E64BF2" w:rsidP="00A12805">
            <w:pPr>
              <w:spacing w:line="360" w:lineRule="auto"/>
              <w:jc w:val="right"/>
              <w:rPr>
                <w:szCs w:val="21"/>
              </w:rPr>
            </w:pPr>
            <w:r w:rsidRPr="000B045A">
              <w:rPr>
                <w:szCs w:val="21"/>
              </w:rPr>
              <w:t>8,614,286,869.88</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8B7A53">
        <w:trPr>
          <w:jc w:val="center"/>
        </w:trPr>
        <w:tc>
          <w:tcPr>
            <w:tcW w:w="1588" w:type="dxa"/>
            <w:vAlign w:val="center"/>
          </w:tcPr>
          <w:p w:rsidR="008B7A53" w:rsidRDefault="008A0A41">
            <w:pPr>
              <w:jc w:val="center"/>
            </w:pPr>
            <w:r>
              <w:rPr>
                <w:color w:val="000000"/>
                <w:szCs w:val="21"/>
              </w:rPr>
              <w:t>短期借款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交易性金融负债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衍生金融负债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卖出回购金融资产款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应付证券清算款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7,840,681.79</w:t>
            </w:r>
          </w:p>
        </w:tc>
        <w:tc>
          <w:tcPr>
            <w:tcW w:w="1301" w:type="dxa"/>
            <w:vAlign w:val="center"/>
          </w:tcPr>
          <w:p w:rsidR="008B7A53" w:rsidRDefault="008A0A41">
            <w:pPr>
              <w:jc w:val="right"/>
            </w:pPr>
            <w:r>
              <w:rPr>
                <w:color w:val="000000"/>
                <w:szCs w:val="21"/>
              </w:rPr>
              <w:t>7,840,681.79</w:t>
            </w:r>
          </w:p>
        </w:tc>
      </w:tr>
      <w:tr w:rsidR="008B7A53">
        <w:trPr>
          <w:jc w:val="center"/>
        </w:trPr>
        <w:tc>
          <w:tcPr>
            <w:tcW w:w="1588" w:type="dxa"/>
            <w:vAlign w:val="center"/>
          </w:tcPr>
          <w:p w:rsidR="008B7A53" w:rsidRDefault="008A0A41">
            <w:pPr>
              <w:jc w:val="center"/>
            </w:pPr>
            <w:r>
              <w:rPr>
                <w:color w:val="000000"/>
                <w:szCs w:val="21"/>
              </w:rPr>
              <w:t>应付赎回款</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14,995,161.74</w:t>
            </w:r>
          </w:p>
        </w:tc>
        <w:tc>
          <w:tcPr>
            <w:tcW w:w="1301" w:type="dxa"/>
            <w:vAlign w:val="center"/>
          </w:tcPr>
          <w:p w:rsidR="008B7A53" w:rsidRDefault="008A0A41">
            <w:pPr>
              <w:jc w:val="right"/>
            </w:pPr>
            <w:r>
              <w:rPr>
                <w:color w:val="000000"/>
                <w:szCs w:val="21"/>
              </w:rPr>
              <w:t>14,995,161.74</w:t>
            </w:r>
          </w:p>
        </w:tc>
      </w:tr>
      <w:tr w:rsidR="008B7A53">
        <w:trPr>
          <w:jc w:val="center"/>
        </w:trPr>
        <w:tc>
          <w:tcPr>
            <w:tcW w:w="1588" w:type="dxa"/>
            <w:vAlign w:val="center"/>
          </w:tcPr>
          <w:p w:rsidR="008B7A53" w:rsidRDefault="008A0A41">
            <w:pPr>
              <w:jc w:val="center"/>
            </w:pPr>
            <w:r>
              <w:rPr>
                <w:color w:val="000000"/>
                <w:szCs w:val="21"/>
              </w:rPr>
              <w:t>应付管理人报酬</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10,800,265.89</w:t>
            </w:r>
          </w:p>
        </w:tc>
        <w:tc>
          <w:tcPr>
            <w:tcW w:w="1301" w:type="dxa"/>
            <w:vAlign w:val="center"/>
          </w:tcPr>
          <w:p w:rsidR="008B7A53" w:rsidRDefault="008A0A41">
            <w:pPr>
              <w:jc w:val="right"/>
            </w:pPr>
            <w:r>
              <w:rPr>
                <w:color w:val="000000"/>
                <w:szCs w:val="21"/>
              </w:rPr>
              <w:t>10,800,265.89</w:t>
            </w:r>
          </w:p>
        </w:tc>
      </w:tr>
      <w:tr w:rsidR="008B7A53">
        <w:trPr>
          <w:jc w:val="center"/>
        </w:trPr>
        <w:tc>
          <w:tcPr>
            <w:tcW w:w="1588" w:type="dxa"/>
            <w:vAlign w:val="center"/>
          </w:tcPr>
          <w:p w:rsidR="008B7A53" w:rsidRDefault="008A0A41">
            <w:pPr>
              <w:jc w:val="center"/>
            </w:pPr>
            <w:r>
              <w:rPr>
                <w:color w:val="000000"/>
                <w:szCs w:val="21"/>
              </w:rPr>
              <w:t>应付托管费</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1,800,044.33</w:t>
            </w:r>
          </w:p>
        </w:tc>
        <w:tc>
          <w:tcPr>
            <w:tcW w:w="1301" w:type="dxa"/>
            <w:vAlign w:val="center"/>
          </w:tcPr>
          <w:p w:rsidR="008B7A53" w:rsidRDefault="008A0A41">
            <w:pPr>
              <w:jc w:val="right"/>
            </w:pPr>
            <w:r>
              <w:rPr>
                <w:color w:val="000000"/>
                <w:szCs w:val="21"/>
              </w:rPr>
              <w:t>1,800,044.33</w:t>
            </w:r>
          </w:p>
        </w:tc>
      </w:tr>
      <w:tr w:rsidR="008B7A53">
        <w:trPr>
          <w:jc w:val="center"/>
        </w:trPr>
        <w:tc>
          <w:tcPr>
            <w:tcW w:w="1588" w:type="dxa"/>
            <w:vAlign w:val="center"/>
          </w:tcPr>
          <w:p w:rsidR="008B7A53" w:rsidRDefault="008A0A41">
            <w:pPr>
              <w:jc w:val="center"/>
            </w:pPr>
            <w:r>
              <w:rPr>
                <w:color w:val="000000"/>
                <w:szCs w:val="21"/>
              </w:rPr>
              <w:t>应付销售服务费</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应付交易费用</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2,423,924.65</w:t>
            </w:r>
          </w:p>
        </w:tc>
        <w:tc>
          <w:tcPr>
            <w:tcW w:w="1301" w:type="dxa"/>
            <w:vAlign w:val="center"/>
          </w:tcPr>
          <w:p w:rsidR="008B7A53" w:rsidRDefault="008A0A41">
            <w:pPr>
              <w:jc w:val="right"/>
            </w:pPr>
            <w:r>
              <w:rPr>
                <w:color w:val="000000"/>
                <w:szCs w:val="21"/>
              </w:rPr>
              <w:t>2,423,924.65</w:t>
            </w:r>
          </w:p>
        </w:tc>
      </w:tr>
      <w:tr w:rsidR="008B7A53">
        <w:trPr>
          <w:jc w:val="center"/>
        </w:trPr>
        <w:tc>
          <w:tcPr>
            <w:tcW w:w="1588" w:type="dxa"/>
            <w:vAlign w:val="center"/>
          </w:tcPr>
          <w:p w:rsidR="008B7A53" w:rsidRDefault="008A0A41">
            <w:pPr>
              <w:jc w:val="center"/>
            </w:pPr>
            <w:r>
              <w:rPr>
                <w:color w:val="000000"/>
                <w:szCs w:val="21"/>
              </w:rPr>
              <w:t>应交税费</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33.11</w:t>
            </w:r>
          </w:p>
        </w:tc>
        <w:tc>
          <w:tcPr>
            <w:tcW w:w="1301" w:type="dxa"/>
            <w:vAlign w:val="center"/>
          </w:tcPr>
          <w:p w:rsidR="008B7A53" w:rsidRDefault="008A0A41">
            <w:pPr>
              <w:jc w:val="right"/>
            </w:pPr>
            <w:r>
              <w:rPr>
                <w:color w:val="000000"/>
                <w:szCs w:val="21"/>
              </w:rPr>
              <w:t>33.11</w:t>
            </w:r>
          </w:p>
        </w:tc>
      </w:tr>
      <w:tr w:rsidR="008B7A53">
        <w:trPr>
          <w:jc w:val="center"/>
        </w:trPr>
        <w:tc>
          <w:tcPr>
            <w:tcW w:w="1588" w:type="dxa"/>
            <w:vAlign w:val="center"/>
          </w:tcPr>
          <w:p w:rsidR="008B7A53" w:rsidRDefault="008A0A41">
            <w:pPr>
              <w:jc w:val="center"/>
            </w:pPr>
            <w:r>
              <w:rPr>
                <w:color w:val="000000"/>
                <w:szCs w:val="21"/>
              </w:rPr>
              <w:t>应付利息</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应付利润</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递延所得税负债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w:t>
            </w:r>
          </w:p>
        </w:tc>
        <w:tc>
          <w:tcPr>
            <w:tcW w:w="1301" w:type="dxa"/>
            <w:vAlign w:val="center"/>
          </w:tcPr>
          <w:p w:rsidR="008B7A53" w:rsidRDefault="008A0A41">
            <w:pPr>
              <w:jc w:val="right"/>
            </w:pPr>
            <w:r>
              <w:rPr>
                <w:color w:val="000000"/>
                <w:szCs w:val="21"/>
              </w:rPr>
              <w:t>-</w:t>
            </w:r>
          </w:p>
        </w:tc>
      </w:tr>
      <w:tr w:rsidR="008B7A53">
        <w:trPr>
          <w:jc w:val="center"/>
        </w:trPr>
        <w:tc>
          <w:tcPr>
            <w:tcW w:w="1588" w:type="dxa"/>
            <w:vAlign w:val="center"/>
          </w:tcPr>
          <w:p w:rsidR="008B7A53" w:rsidRDefault="008A0A41">
            <w:pPr>
              <w:jc w:val="center"/>
            </w:pPr>
            <w:r>
              <w:rPr>
                <w:color w:val="000000"/>
                <w:szCs w:val="21"/>
              </w:rPr>
              <w:t>其他负债</w:t>
            </w:r>
          </w:p>
        </w:tc>
        <w:tc>
          <w:tcPr>
            <w:tcW w:w="1701" w:type="dxa"/>
            <w:vAlign w:val="center"/>
          </w:tcPr>
          <w:p w:rsidR="008B7A53" w:rsidRDefault="008A0A41">
            <w:pPr>
              <w:jc w:val="right"/>
            </w:pPr>
            <w:r>
              <w:rPr>
                <w:color w:val="000000"/>
                <w:szCs w:val="21"/>
              </w:rPr>
              <w:t>-</w:t>
            </w:r>
          </w:p>
        </w:tc>
        <w:tc>
          <w:tcPr>
            <w:tcW w:w="1701" w:type="dxa"/>
            <w:vAlign w:val="center"/>
          </w:tcPr>
          <w:p w:rsidR="008B7A53" w:rsidRDefault="008A0A41">
            <w:pPr>
              <w:jc w:val="right"/>
            </w:pPr>
            <w:r>
              <w:rPr>
                <w:color w:val="000000"/>
                <w:szCs w:val="21"/>
              </w:rPr>
              <w:t>-</w:t>
            </w:r>
          </w:p>
        </w:tc>
        <w:tc>
          <w:tcPr>
            <w:tcW w:w="1559" w:type="dxa"/>
            <w:vAlign w:val="center"/>
          </w:tcPr>
          <w:p w:rsidR="008B7A53" w:rsidRDefault="008A0A41">
            <w:pPr>
              <w:jc w:val="right"/>
            </w:pPr>
            <w:r>
              <w:rPr>
                <w:color w:val="000000"/>
                <w:szCs w:val="21"/>
              </w:rPr>
              <w:t>-</w:t>
            </w:r>
          </w:p>
        </w:tc>
        <w:tc>
          <w:tcPr>
            <w:tcW w:w="1559" w:type="dxa"/>
            <w:vAlign w:val="center"/>
          </w:tcPr>
          <w:p w:rsidR="008B7A53" w:rsidRDefault="008A0A41">
            <w:pPr>
              <w:jc w:val="center"/>
            </w:pPr>
            <w:r>
              <w:rPr>
                <w:color w:val="000000"/>
                <w:szCs w:val="21"/>
              </w:rPr>
              <w:t>614,257.72</w:t>
            </w:r>
          </w:p>
        </w:tc>
        <w:tc>
          <w:tcPr>
            <w:tcW w:w="1301" w:type="dxa"/>
            <w:vAlign w:val="center"/>
          </w:tcPr>
          <w:p w:rsidR="008B7A53" w:rsidRDefault="008A0A41">
            <w:pPr>
              <w:jc w:val="right"/>
            </w:pPr>
            <w:r>
              <w:rPr>
                <w:color w:val="000000"/>
                <w:szCs w:val="21"/>
              </w:rPr>
              <w:t>614,257.72</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38,474,369.23</w:t>
            </w:r>
          </w:p>
        </w:tc>
        <w:tc>
          <w:tcPr>
            <w:tcW w:w="1301" w:type="dxa"/>
          </w:tcPr>
          <w:p w:rsidR="00B544A7" w:rsidRPr="000B045A" w:rsidRDefault="003225CF" w:rsidP="00A12805">
            <w:pPr>
              <w:spacing w:line="360" w:lineRule="auto"/>
              <w:jc w:val="right"/>
              <w:rPr>
                <w:szCs w:val="21"/>
              </w:rPr>
            </w:pPr>
            <w:r w:rsidRPr="000B045A">
              <w:rPr>
                <w:szCs w:val="21"/>
              </w:rPr>
              <w:t>38,474,369.23</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646,947,483.60</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17,844,919.19</w:t>
            </w:r>
          </w:p>
        </w:tc>
        <w:tc>
          <w:tcPr>
            <w:tcW w:w="1559" w:type="dxa"/>
            <w:vAlign w:val="center"/>
          </w:tcPr>
          <w:p w:rsidR="00B544A7" w:rsidRPr="000B045A" w:rsidRDefault="00B544A7" w:rsidP="003225CF">
            <w:pPr>
              <w:spacing w:line="360" w:lineRule="auto"/>
              <w:jc w:val="right"/>
              <w:rPr>
                <w:szCs w:val="21"/>
              </w:rPr>
            </w:pPr>
            <w:r w:rsidRPr="000B045A">
              <w:rPr>
                <w:szCs w:val="21"/>
              </w:rPr>
              <w:t>7,911,020,097.86</w:t>
            </w:r>
          </w:p>
        </w:tc>
        <w:tc>
          <w:tcPr>
            <w:tcW w:w="1301" w:type="dxa"/>
            <w:vAlign w:val="center"/>
          </w:tcPr>
          <w:p w:rsidR="00B544A7" w:rsidRPr="000B045A" w:rsidRDefault="00B544A7" w:rsidP="003225CF">
            <w:pPr>
              <w:spacing w:line="360" w:lineRule="auto"/>
              <w:jc w:val="right"/>
              <w:rPr>
                <w:szCs w:val="21"/>
              </w:rPr>
            </w:pPr>
            <w:r w:rsidRPr="000B045A">
              <w:rPr>
                <w:szCs w:val="21"/>
              </w:rPr>
              <w:t>8,575,812,500.65</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8B7A53">
        <w:tc>
          <w:tcPr>
            <w:tcW w:w="851" w:type="dxa"/>
            <w:vAlign w:val="center"/>
          </w:tcPr>
          <w:p w:rsidR="008B7A53" w:rsidRDefault="008A0A41">
            <w:pPr>
              <w:jc w:val="left"/>
            </w:pPr>
            <w:r>
              <w:rPr>
                <w:rFonts w:eastAsiaTheme="minorEastAsia"/>
                <w:color w:val="000000" w:themeColor="text1"/>
                <w:szCs w:val="21"/>
              </w:rPr>
              <w:t>假设</w:t>
            </w:r>
          </w:p>
        </w:tc>
        <w:tc>
          <w:tcPr>
            <w:tcW w:w="8149" w:type="dxa"/>
            <w:gridSpan w:val="3"/>
            <w:vAlign w:val="center"/>
          </w:tcPr>
          <w:p w:rsidR="008B7A53" w:rsidRDefault="008A0A41">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8B7A53">
        <w:tc>
          <w:tcPr>
            <w:tcW w:w="851" w:type="dxa"/>
            <w:vMerge/>
          </w:tcPr>
          <w:p w:rsidR="008B7A53" w:rsidRDefault="008B7A53"/>
        </w:tc>
        <w:tc>
          <w:tcPr>
            <w:tcW w:w="2590" w:type="dxa"/>
            <w:vAlign w:val="center"/>
          </w:tcPr>
          <w:p w:rsidR="008B7A53" w:rsidRDefault="008A0A4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B7A53" w:rsidRDefault="008A0A41">
            <w:pPr>
              <w:jc w:val="right"/>
            </w:pPr>
            <w:r>
              <w:rPr>
                <w:rFonts w:eastAsiaTheme="minorEastAsia"/>
                <w:color w:val="000000" w:themeColor="text1"/>
                <w:szCs w:val="21"/>
              </w:rPr>
              <w:t>344,321.48</w:t>
            </w:r>
          </w:p>
        </w:tc>
        <w:tc>
          <w:tcPr>
            <w:tcW w:w="2679" w:type="dxa"/>
            <w:vAlign w:val="center"/>
          </w:tcPr>
          <w:p w:rsidR="008B7A53" w:rsidRDefault="008A0A41">
            <w:pPr>
              <w:jc w:val="right"/>
            </w:pPr>
            <w:r>
              <w:rPr>
                <w:rFonts w:eastAsiaTheme="minorEastAsia"/>
                <w:color w:val="000000" w:themeColor="text1"/>
                <w:szCs w:val="21"/>
              </w:rPr>
              <w:t>330,489.78</w:t>
            </w:r>
          </w:p>
        </w:tc>
      </w:tr>
      <w:tr w:rsidR="008B7A53">
        <w:tc>
          <w:tcPr>
            <w:tcW w:w="851" w:type="dxa"/>
            <w:vMerge/>
          </w:tcPr>
          <w:p w:rsidR="008B7A53" w:rsidRDefault="008B7A53"/>
        </w:tc>
        <w:tc>
          <w:tcPr>
            <w:tcW w:w="2590" w:type="dxa"/>
            <w:vAlign w:val="center"/>
          </w:tcPr>
          <w:p w:rsidR="008B7A53" w:rsidRDefault="008A0A4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B7A53" w:rsidRDefault="008A0A41">
            <w:pPr>
              <w:jc w:val="right"/>
            </w:pPr>
            <w:r>
              <w:rPr>
                <w:rFonts w:eastAsiaTheme="minorEastAsia"/>
                <w:color w:val="000000" w:themeColor="text1"/>
                <w:szCs w:val="21"/>
              </w:rPr>
              <w:t>-343,808.40</w:t>
            </w:r>
          </w:p>
        </w:tc>
        <w:tc>
          <w:tcPr>
            <w:tcW w:w="2679" w:type="dxa"/>
            <w:vAlign w:val="center"/>
          </w:tcPr>
          <w:p w:rsidR="008B7A53" w:rsidRDefault="008A0A41">
            <w:pPr>
              <w:jc w:val="right"/>
            </w:pPr>
            <w:r>
              <w:rPr>
                <w:rFonts w:eastAsiaTheme="minorEastAsia"/>
                <w:color w:val="000000" w:themeColor="text1"/>
                <w:szCs w:val="21"/>
              </w:rPr>
              <w:t>-329,748.71</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8B7A53" w:rsidRDefault="008A0A41">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17,694,483,197.87</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94.90</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7,790,925,052.55</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90.85</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17,694,483,197.87</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94.90</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7,790,925,052.55</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90.85</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8B7A53">
        <w:tc>
          <w:tcPr>
            <w:tcW w:w="993" w:type="dxa"/>
            <w:vAlign w:val="center"/>
          </w:tcPr>
          <w:p w:rsidR="008B7A53" w:rsidRDefault="008A0A41">
            <w:pPr>
              <w:jc w:val="left"/>
            </w:pPr>
            <w:r>
              <w:rPr>
                <w:color w:val="000000"/>
                <w:szCs w:val="21"/>
              </w:rPr>
              <w:t>假设</w:t>
            </w:r>
          </w:p>
        </w:tc>
        <w:tc>
          <w:tcPr>
            <w:tcW w:w="8082" w:type="dxa"/>
            <w:gridSpan w:val="3"/>
            <w:vAlign w:val="center"/>
          </w:tcPr>
          <w:p w:rsidR="008B7A53" w:rsidRDefault="008A0A41">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8B7A53">
        <w:tc>
          <w:tcPr>
            <w:tcW w:w="993" w:type="dxa"/>
            <w:vMerge/>
          </w:tcPr>
          <w:p w:rsidR="008B7A53" w:rsidRDefault="008B7A53"/>
        </w:tc>
        <w:tc>
          <w:tcPr>
            <w:tcW w:w="2448" w:type="dxa"/>
            <w:vAlign w:val="center"/>
          </w:tcPr>
          <w:p w:rsidR="008B7A53" w:rsidRDefault="008A0A41">
            <w:r>
              <w:rPr>
                <w:color w:val="000000"/>
                <w:szCs w:val="21"/>
              </w:rPr>
              <w:t>1.</w:t>
            </w:r>
            <w:r>
              <w:rPr>
                <w:color w:val="000000"/>
                <w:szCs w:val="21"/>
              </w:rPr>
              <w:t>业绩比较基准上升</w:t>
            </w:r>
            <w:r>
              <w:rPr>
                <w:color w:val="000000"/>
                <w:szCs w:val="21"/>
              </w:rPr>
              <w:t>5%</w:t>
            </w:r>
          </w:p>
        </w:tc>
        <w:tc>
          <w:tcPr>
            <w:tcW w:w="2880" w:type="dxa"/>
            <w:vAlign w:val="center"/>
          </w:tcPr>
          <w:p w:rsidR="008B7A53" w:rsidRDefault="008A0A41">
            <w:pPr>
              <w:jc w:val="right"/>
            </w:pPr>
            <w:r>
              <w:rPr>
                <w:color w:val="000000"/>
                <w:szCs w:val="21"/>
              </w:rPr>
              <w:t>934,457,296.75</w:t>
            </w:r>
          </w:p>
        </w:tc>
        <w:tc>
          <w:tcPr>
            <w:tcW w:w="2751" w:type="dxa"/>
            <w:vAlign w:val="center"/>
          </w:tcPr>
          <w:p w:rsidR="008B7A53" w:rsidRDefault="008A0A41">
            <w:pPr>
              <w:jc w:val="right"/>
            </w:pPr>
            <w:r>
              <w:rPr>
                <w:color w:val="000000"/>
                <w:szCs w:val="21"/>
              </w:rPr>
              <w:t>482,212,798.06</w:t>
            </w:r>
          </w:p>
        </w:tc>
      </w:tr>
      <w:tr w:rsidR="008B7A53">
        <w:tc>
          <w:tcPr>
            <w:tcW w:w="993" w:type="dxa"/>
            <w:vMerge/>
          </w:tcPr>
          <w:p w:rsidR="008B7A53" w:rsidRDefault="008B7A53"/>
        </w:tc>
        <w:tc>
          <w:tcPr>
            <w:tcW w:w="2448" w:type="dxa"/>
            <w:vAlign w:val="center"/>
          </w:tcPr>
          <w:p w:rsidR="008B7A53" w:rsidRDefault="008A0A41">
            <w:r>
              <w:rPr>
                <w:color w:val="000000"/>
                <w:szCs w:val="21"/>
              </w:rPr>
              <w:t>2.</w:t>
            </w:r>
            <w:r>
              <w:rPr>
                <w:color w:val="000000"/>
                <w:szCs w:val="21"/>
              </w:rPr>
              <w:t>业绩比较基准下降</w:t>
            </w:r>
            <w:r>
              <w:rPr>
                <w:color w:val="000000"/>
                <w:szCs w:val="21"/>
              </w:rPr>
              <w:t>5%</w:t>
            </w:r>
          </w:p>
        </w:tc>
        <w:tc>
          <w:tcPr>
            <w:tcW w:w="2880" w:type="dxa"/>
            <w:vAlign w:val="center"/>
          </w:tcPr>
          <w:p w:rsidR="008B7A53" w:rsidRDefault="008A0A41">
            <w:pPr>
              <w:jc w:val="right"/>
            </w:pPr>
            <w:r>
              <w:rPr>
                <w:color w:val="000000"/>
                <w:szCs w:val="21"/>
              </w:rPr>
              <w:t>-934,457,296.75</w:t>
            </w:r>
          </w:p>
        </w:tc>
        <w:tc>
          <w:tcPr>
            <w:tcW w:w="2751" w:type="dxa"/>
            <w:vAlign w:val="center"/>
          </w:tcPr>
          <w:p w:rsidR="008B7A53" w:rsidRDefault="008A0A41">
            <w:pPr>
              <w:jc w:val="right"/>
            </w:pPr>
            <w:r>
              <w:rPr>
                <w:color w:val="000000"/>
                <w:szCs w:val="21"/>
              </w:rPr>
              <w:t>-482,212,798.06</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17,692,014,160.89</w:t>
      </w:r>
      <w:r>
        <w:rPr>
          <w:rFonts w:eastAsiaTheme="minorEastAsia"/>
          <w:kern w:val="0"/>
          <w:szCs w:val="21"/>
        </w:rPr>
        <w:t>元，属于第二层次的余额为</w:t>
      </w:r>
      <w:r>
        <w:rPr>
          <w:rFonts w:eastAsiaTheme="minorEastAsia"/>
          <w:kern w:val="0"/>
          <w:szCs w:val="21"/>
        </w:rPr>
        <w:t>503,803,036.98</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7,791,651,234.19</w:t>
      </w:r>
      <w:r>
        <w:rPr>
          <w:rFonts w:eastAsiaTheme="minorEastAsia"/>
          <w:kern w:val="0"/>
          <w:szCs w:val="21"/>
        </w:rPr>
        <w:t>元，第二层次</w:t>
      </w:r>
      <w:r>
        <w:rPr>
          <w:rFonts w:eastAsiaTheme="minorEastAsia"/>
          <w:kern w:val="0"/>
          <w:szCs w:val="21"/>
        </w:rPr>
        <w:t>368,178,737.55</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w:t>
      </w:r>
      <w:r>
        <w:rPr>
          <w:rFonts w:eastAsiaTheme="minorEastAsia"/>
          <w:kern w:val="0"/>
          <w:szCs w:val="21"/>
        </w:rPr>
        <w:t>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w:t>
      </w:r>
      <w:r>
        <w:rPr>
          <w:rFonts w:eastAsiaTheme="minorEastAsia"/>
          <w:kern w:val="0"/>
          <w:szCs w:val="21"/>
        </w:rPr>
        <w:t>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62"/>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63"/>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17,694,483,197.87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93.96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17,694,483,197.87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93.96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501,334,000.00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501,334,000.00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534,911,228.71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2.84</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100,450,601.89</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0.53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18,831,179,028.47</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864"/>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14,201,117,378.38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76.17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1,767,400,767.80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9.48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212,428,204.77</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1.14</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49,287,595.00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0.26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396,121,803.56</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2.12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1,068,120,870.32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5.73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17,694,483,197.87</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94.90</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865"/>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8B7A53">
        <w:trPr>
          <w:jc w:val="center"/>
        </w:trPr>
        <w:tc>
          <w:tcPr>
            <w:tcW w:w="817" w:type="dxa"/>
            <w:vAlign w:val="center"/>
          </w:tcPr>
          <w:p w:rsidR="008B7A53" w:rsidRDefault="008A0A41">
            <w:pPr>
              <w:jc w:val="center"/>
            </w:pPr>
            <w:r>
              <w:rPr>
                <w:rFonts w:eastAsiaTheme="minorEastAsia"/>
                <w:color w:val="000000"/>
                <w:szCs w:val="21"/>
              </w:rPr>
              <w:t>1</w:t>
            </w:r>
          </w:p>
        </w:tc>
        <w:tc>
          <w:tcPr>
            <w:tcW w:w="1276" w:type="dxa"/>
            <w:vAlign w:val="center"/>
          </w:tcPr>
          <w:p w:rsidR="008B7A53" w:rsidRDefault="008A0A41">
            <w:pPr>
              <w:jc w:val="center"/>
            </w:pPr>
            <w:r>
              <w:rPr>
                <w:rFonts w:eastAsiaTheme="minorEastAsia"/>
                <w:color w:val="000000"/>
                <w:szCs w:val="21"/>
              </w:rPr>
              <w:t>600690</w:t>
            </w:r>
          </w:p>
        </w:tc>
        <w:tc>
          <w:tcPr>
            <w:tcW w:w="1701" w:type="dxa"/>
            <w:vAlign w:val="center"/>
          </w:tcPr>
          <w:p w:rsidR="008B7A53" w:rsidRDefault="008A0A41">
            <w:pPr>
              <w:jc w:val="center"/>
            </w:pPr>
            <w:r>
              <w:rPr>
                <w:rFonts w:eastAsiaTheme="minorEastAsia"/>
                <w:color w:val="000000"/>
                <w:szCs w:val="21"/>
              </w:rPr>
              <w:t>海尔智家</w:t>
            </w:r>
          </w:p>
        </w:tc>
        <w:tc>
          <w:tcPr>
            <w:tcW w:w="1559" w:type="dxa"/>
            <w:vAlign w:val="center"/>
          </w:tcPr>
          <w:p w:rsidR="008B7A53" w:rsidRDefault="008A0A41">
            <w:pPr>
              <w:jc w:val="right"/>
            </w:pPr>
            <w:r>
              <w:rPr>
                <w:rFonts w:eastAsiaTheme="minorEastAsia"/>
                <w:color w:val="000000"/>
                <w:szCs w:val="21"/>
              </w:rPr>
              <w:t>97,000,000</w:t>
            </w:r>
          </w:p>
        </w:tc>
        <w:tc>
          <w:tcPr>
            <w:tcW w:w="1932" w:type="dxa"/>
            <w:vAlign w:val="center"/>
          </w:tcPr>
          <w:p w:rsidR="008B7A53" w:rsidRDefault="008A0A41">
            <w:pPr>
              <w:jc w:val="right"/>
            </w:pPr>
            <w:r>
              <w:rPr>
                <w:rFonts w:eastAsiaTheme="minorEastAsia"/>
                <w:color w:val="000000"/>
                <w:szCs w:val="21"/>
              </w:rPr>
              <w:t>1,891,500,000.00</w:t>
            </w:r>
          </w:p>
        </w:tc>
        <w:tc>
          <w:tcPr>
            <w:tcW w:w="1612" w:type="dxa"/>
            <w:vAlign w:val="center"/>
          </w:tcPr>
          <w:p w:rsidR="008B7A53" w:rsidRDefault="008A0A41">
            <w:pPr>
              <w:jc w:val="right"/>
            </w:pPr>
            <w:r>
              <w:rPr>
                <w:rFonts w:eastAsiaTheme="minorEastAsia"/>
                <w:color w:val="000000"/>
                <w:szCs w:val="21"/>
              </w:rPr>
              <w:t>10.15</w:t>
            </w:r>
          </w:p>
        </w:tc>
      </w:tr>
      <w:tr w:rsidR="008B7A53">
        <w:trPr>
          <w:jc w:val="center"/>
        </w:trPr>
        <w:tc>
          <w:tcPr>
            <w:tcW w:w="817" w:type="dxa"/>
            <w:vAlign w:val="center"/>
          </w:tcPr>
          <w:p w:rsidR="008B7A53" w:rsidRDefault="008A0A41">
            <w:pPr>
              <w:jc w:val="center"/>
            </w:pPr>
            <w:r>
              <w:rPr>
                <w:rFonts w:eastAsiaTheme="minorEastAsia"/>
                <w:color w:val="000000"/>
                <w:szCs w:val="21"/>
              </w:rPr>
              <w:t>2</w:t>
            </w:r>
          </w:p>
        </w:tc>
        <w:tc>
          <w:tcPr>
            <w:tcW w:w="1276" w:type="dxa"/>
            <w:vAlign w:val="center"/>
          </w:tcPr>
          <w:p w:rsidR="008B7A53" w:rsidRDefault="008A0A41">
            <w:pPr>
              <w:jc w:val="center"/>
            </w:pPr>
            <w:r>
              <w:rPr>
                <w:rFonts w:eastAsiaTheme="minorEastAsia"/>
                <w:color w:val="000000"/>
                <w:szCs w:val="21"/>
              </w:rPr>
              <w:t>000568</w:t>
            </w:r>
          </w:p>
        </w:tc>
        <w:tc>
          <w:tcPr>
            <w:tcW w:w="1701" w:type="dxa"/>
            <w:vAlign w:val="center"/>
          </w:tcPr>
          <w:p w:rsidR="008B7A53" w:rsidRDefault="008A0A41">
            <w:pPr>
              <w:jc w:val="center"/>
            </w:pPr>
            <w:r>
              <w:rPr>
                <w:rFonts w:eastAsiaTheme="minorEastAsia"/>
                <w:color w:val="000000"/>
                <w:szCs w:val="21"/>
              </w:rPr>
              <w:t>泸州老窖</w:t>
            </w:r>
          </w:p>
        </w:tc>
        <w:tc>
          <w:tcPr>
            <w:tcW w:w="1559" w:type="dxa"/>
            <w:vAlign w:val="center"/>
          </w:tcPr>
          <w:p w:rsidR="008B7A53" w:rsidRDefault="008A0A41">
            <w:pPr>
              <w:jc w:val="right"/>
            </w:pPr>
            <w:r>
              <w:rPr>
                <w:rFonts w:eastAsiaTheme="minorEastAsia"/>
                <w:color w:val="000000"/>
                <w:szCs w:val="21"/>
              </w:rPr>
              <w:t>21,379,566</w:t>
            </w:r>
          </w:p>
        </w:tc>
        <w:tc>
          <w:tcPr>
            <w:tcW w:w="1932" w:type="dxa"/>
            <w:vAlign w:val="center"/>
          </w:tcPr>
          <w:p w:rsidR="008B7A53" w:rsidRDefault="008A0A41">
            <w:pPr>
              <w:jc w:val="right"/>
            </w:pPr>
            <w:r>
              <w:rPr>
                <w:rFonts w:eastAsiaTheme="minorEastAsia"/>
                <w:color w:val="000000"/>
                <w:szCs w:val="21"/>
              </w:rPr>
              <w:t>1,853,180,780.88</w:t>
            </w:r>
          </w:p>
        </w:tc>
        <w:tc>
          <w:tcPr>
            <w:tcW w:w="1612" w:type="dxa"/>
            <w:vAlign w:val="center"/>
          </w:tcPr>
          <w:p w:rsidR="008B7A53" w:rsidRDefault="008A0A41">
            <w:pPr>
              <w:jc w:val="right"/>
            </w:pPr>
            <w:r>
              <w:rPr>
                <w:rFonts w:eastAsiaTheme="minorEastAsia"/>
                <w:color w:val="000000"/>
                <w:szCs w:val="21"/>
              </w:rPr>
              <w:t>9.94</w:t>
            </w:r>
          </w:p>
        </w:tc>
      </w:tr>
      <w:tr w:rsidR="008B7A53">
        <w:trPr>
          <w:jc w:val="center"/>
        </w:trPr>
        <w:tc>
          <w:tcPr>
            <w:tcW w:w="817" w:type="dxa"/>
            <w:vAlign w:val="center"/>
          </w:tcPr>
          <w:p w:rsidR="008B7A53" w:rsidRDefault="008A0A41">
            <w:pPr>
              <w:jc w:val="center"/>
            </w:pPr>
            <w:r>
              <w:rPr>
                <w:rFonts w:eastAsiaTheme="minorEastAsia"/>
                <w:color w:val="000000"/>
                <w:szCs w:val="21"/>
              </w:rPr>
              <w:t>3</w:t>
            </w:r>
          </w:p>
        </w:tc>
        <w:tc>
          <w:tcPr>
            <w:tcW w:w="1276" w:type="dxa"/>
            <w:vAlign w:val="center"/>
          </w:tcPr>
          <w:p w:rsidR="008B7A53" w:rsidRDefault="008A0A41">
            <w:pPr>
              <w:jc w:val="center"/>
            </w:pPr>
            <w:r>
              <w:rPr>
                <w:rFonts w:eastAsiaTheme="minorEastAsia"/>
                <w:color w:val="000000"/>
                <w:szCs w:val="21"/>
              </w:rPr>
              <w:t>600519</w:t>
            </w:r>
          </w:p>
        </w:tc>
        <w:tc>
          <w:tcPr>
            <w:tcW w:w="1701" w:type="dxa"/>
            <w:vAlign w:val="center"/>
          </w:tcPr>
          <w:p w:rsidR="008B7A53" w:rsidRDefault="008A0A41">
            <w:pPr>
              <w:jc w:val="center"/>
            </w:pPr>
            <w:r>
              <w:rPr>
                <w:rFonts w:eastAsiaTheme="minorEastAsia"/>
                <w:color w:val="000000"/>
                <w:szCs w:val="21"/>
              </w:rPr>
              <w:t>贵州茅台</w:t>
            </w:r>
          </w:p>
        </w:tc>
        <w:tc>
          <w:tcPr>
            <w:tcW w:w="1559" w:type="dxa"/>
            <w:vAlign w:val="center"/>
          </w:tcPr>
          <w:p w:rsidR="008B7A53" w:rsidRDefault="008A0A41">
            <w:pPr>
              <w:jc w:val="right"/>
            </w:pPr>
            <w:r>
              <w:rPr>
                <w:rFonts w:eastAsiaTheme="minorEastAsia"/>
                <w:color w:val="000000"/>
                <w:szCs w:val="21"/>
              </w:rPr>
              <w:t>1,520,000</w:t>
            </w:r>
          </w:p>
        </w:tc>
        <w:tc>
          <w:tcPr>
            <w:tcW w:w="1932" w:type="dxa"/>
            <w:vAlign w:val="center"/>
          </w:tcPr>
          <w:p w:rsidR="008B7A53" w:rsidRDefault="008A0A41">
            <w:pPr>
              <w:jc w:val="right"/>
            </w:pPr>
            <w:r>
              <w:rPr>
                <w:rFonts w:eastAsiaTheme="minorEastAsia"/>
                <w:color w:val="000000"/>
                <w:szCs w:val="21"/>
              </w:rPr>
              <w:t>1,798,160,000.00</w:t>
            </w:r>
          </w:p>
        </w:tc>
        <w:tc>
          <w:tcPr>
            <w:tcW w:w="1612" w:type="dxa"/>
            <w:vAlign w:val="center"/>
          </w:tcPr>
          <w:p w:rsidR="008B7A53" w:rsidRDefault="008A0A41">
            <w:pPr>
              <w:jc w:val="right"/>
            </w:pPr>
            <w:r>
              <w:rPr>
                <w:rFonts w:eastAsiaTheme="minorEastAsia"/>
                <w:color w:val="000000"/>
                <w:szCs w:val="21"/>
              </w:rPr>
              <w:t>9.64</w:t>
            </w:r>
          </w:p>
        </w:tc>
      </w:tr>
      <w:tr w:rsidR="008B7A53">
        <w:trPr>
          <w:jc w:val="center"/>
        </w:trPr>
        <w:tc>
          <w:tcPr>
            <w:tcW w:w="817" w:type="dxa"/>
            <w:vAlign w:val="center"/>
          </w:tcPr>
          <w:p w:rsidR="008B7A53" w:rsidRDefault="008A0A41">
            <w:pPr>
              <w:jc w:val="center"/>
            </w:pPr>
            <w:r>
              <w:rPr>
                <w:rFonts w:eastAsiaTheme="minorEastAsia"/>
                <w:color w:val="000000"/>
                <w:szCs w:val="21"/>
              </w:rPr>
              <w:t>4</w:t>
            </w:r>
          </w:p>
        </w:tc>
        <w:tc>
          <w:tcPr>
            <w:tcW w:w="1276" w:type="dxa"/>
            <w:vAlign w:val="center"/>
          </w:tcPr>
          <w:p w:rsidR="008B7A53" w:rsidRDefault="008A0A41">
            <w:pPr>
              <w:jc w:val="center"/>
            </w:pPr>
            <w:r>
              <w:rPr>
                <w:rFonts w:eastAsiaTheme="minorEastAsia"/>
                <w:color w:val="000000"/>
                <w:szCs w:val="21"/>
              </w:rPr>
              <w:t>600009</w:t>
            </w:r>
          </w:p>
        </w:tc>
        <w:tc>
          <w:tcPr>
            <w:tcW w:w="1701" w:type="dxa"/>
            <w:vAlign w:val="center"/>
          </w:tcPr>
          <w:p w:rsidR="008B7A53" w:rsidRDefault="008A0A41">
            <w:pPr>
              <w:jc w:val="center"/>
            </w:pPr>
            <w:r>
              <w:rPr>
                <w:rFonts w:eastAsiaTheme="minorEastAsia"/>
                <w:color w:val="000000"/>
                <w:szCs w:val="21"/>
              </w:rPr>
              <w:t>上海机场</w:t>
            </w:r>
          </w:p>
        </w:tc>
        <w:tc>
          <w:tcPr>
            <w:tcW w:w="1559" w:type="dxa"/>
            <w:vAlign w:val="center"/>
          </w:tcPr>
          <w:p w:rsidR="008B7A53" w:rsidRDefault="008A0A41">
            <w:pPr>
              <w:jc w:val="right"/>
            </w:pPr>
            <w:r>
              <w:rPr>
                <w:rFonts w:eastAsiaTheme="minorEastAsia"/>
                <w:color w:val="000000"/>
                <w:szCs w:val="21"/>
              </w:rPr>
              <w:t>22,000,000</w:t>
            </w:r>
          </w:p>
        </w:tc>
        <w:tc>
          <w:tcPr>
            <w:tcW w:w="1932" w:type="dxa"/>
            <w:vAlign w:val="center"/>
          </w:tcPr>
          <w:p w:rsidR="008B7A53" w:rsidRDefault="008A0A41">
            <w:pPr>
              <w:jc w:val="right"/>
            </w:pPr>
            <w:r>
              <w:rPr>
                <w:rFonts w:eastAsiaTheme="minorEastAsia"/>
                <w:color w:val="000000"/>
                <w:szCs w:val="21"/>
              </w:rPr>
              <w:t>1,732,500,000.00</w:t>
            </w:r>
          </w:p>
        </w:tc>
        <w:tc>
          <w:tcPr>
            <w:tcW w:w="1612" w:type="dxa"/>
            <w:vAlign w:val="center"/>
          </w:tcPr>
          <w:p w:rsidR="008B7A53" w:rsidRDefault="008A0A41">
            <w:pPr>
              <w:jc w:val="right"/>
            </w:pPr>
            <w:r>
              <w:rPr>
                <w:rFonts w:eastAsiaTheme="minorEastAsia"/>
                <w:color w:val="000000"/>
                <w:szCs w:val="21"/>
              </w:rPr>
              <w:t>9.29</w:t>
            </w:r>
          </w:p>
        </w:tc>
      </w:tr>
      <w:tr w:rsidR="008B7A53">
        <w:trPr>
          <w:jc w:val="center"/>
        </w:trPr>
        <w:tc>
          <w:tcPr>
            <w:tcW w:w="817" w:type="dxa"/>
            <w:vAlign w:val="center"/>
          </w:tcPr>
          <w:p w:rsidR="008B7A53" w:rsidRDefault="008A0A41">
            <w:pPr>
              <w:jc w:val="center"/>
            </w:pPr>
            <w:r>
              <w:rPr>
                <w:rFonts w:eastAsiaTheme="minorEastAsia"/>
                <w:color w:val="000000"/>
                <w:szCs w:val="21"/>
              </w:rPr>
              <w:t>5</w:t>
            </w:r>
          </w:p>
        </w:tc>
        <w:tc>
          <w:tcPr>
            <w:tcW w:w="1276" w:type="dxa"/>
            <w:vAlign w:val="center"/>
          </w:tcPr>
          <w:p w:rsidR="008B7A53" w:rsidRDefault="008A0A41">
            <w:pPr>
              <w:jc w:val="center"/>
            </w:pPr>
            <w:r>
              <w:rPr>
                <w:rFonts w:eastAsiaTheme="minorEastAsia"/>
                <w:color w:val="000000"/>
                <w:szCs w:val="21"/>
              </w:rPr>
              <w:t>000858</w:t>
            </w:r>
          </w:p>
        </w:tc>
        <w:tc>
          <w:tcPr>
            <w:tcW w:w="1701" w:type="dxa"/>
            <w:vAlign w:val="center"/>
          </w:tcPr>
          <w:p w:rsidR="008B7A53" w:rsidRDefault="008A0A41">
            <w:pPr>
              <w:jc w:val="center"/>
            </w:pPr>
            <w:r>
              <w:rPr>
                <w:rFonts w:eastAsiaTheme="minorEastAsia"/>
                <w:color w:val="000000"/>
                <w:szCs w:val="21"/>
              </w:rPr>
              <w:t>五粮液</w:t>
            </w:r>
          </w:p>
        </w:tc>
        <w:tc>
          <w:tcPr>
            <w:tcW w:w="1559" w:type="dxa"/>
            <w:vAlign w:val="center"/>
          </w:tcPr>
          <w:p w:rsidR="008B7A53" w:rsidRDefault="008A0A41">
            <w:pPr>
              <w:jc w:val="right"/>
            </w:pPr>
            <w:r>
              <w:rPr>
                <w:rFonts w:eastAsiaTheme="minorEastAsia"/>
                <w:color w:val="000000"/>
                <w:szCs w:val="21"/>
              </w:rPr>
              <w:t>12,800,000</w:t>
            </w:r>
          </w:p>
        </w:tc>
        <w:tc>
          <w:tcPr>
            <w:tcW w:w="1932" w:type="dxa"/>
            <w:vAlign w:val="center"/>
          </w:tcPr>
          <w:p w:rsidR="008B7A53" w:rsidRDefault="008A0A41">
            <w:pPr>
              <w:jc w:val="right"/>
            </w:pPr>
            <w:r>
              <w:rPr>
                <w:rFonts w:eastAsiaTheme="minorEastAsia"/>
                <w:color w:val="000000"/>
                <w:szCs w:val="21"/>
              </w:rPr>
              <w:t>1,702,528,000.00</w:t>
            </w:r>
          </w:p>
        </w:tc>
        <w:tc>
          <w:tcPr>
            <w:tcW w:w="1612" w:type="dxa"/>
            <w:vAlign w:val="center"/>
          </w:tcPr>
          <w:p w:rsidR="008B7A53" w:rsidRDefault="008A0A41">
            <w:pPr>
              <w:jc w:val="right"/>
            </w:pPr>
            <w:r>
              <w:rPr>
                <w:rFonts w:eastAsiaTheme="minorEastAsia"/>
                <w:color w:val="000000"/>
                <w:szCs w:val="21"/>
              </w:rPr>
              <w:t>9.13</w:t>
            </w:r>
          </w:p>
        </w:tc>
      </w:tr>
      <w:tr w:rsidR="008B7A53">
        <w:trPr>
          <w:jc w:val="center"/>
        </w:trPr>
        <w:tc>
          <w:tcPr>
            <w:tcW w:w="817" w:type="dxa"/>
            <w:vAlign w:val="center"/>
          </w:tcPr>
          <w:p w:rsidR="008B7A53" w:rsidRDefault="008A0A41">
            <w:pPr>
              <w:jc w:val="center"/>
            </w:pPr>
            <w:r>
              <w:rPr>
                <w:rFonts w:eastAsiaTheme="minorEastAsia"/>
                <w:color w:val="000000"/>
                <w:szCs w:val="21"/>
              </w:rPr>
              <w:t>6</w:t>
            </w:r>
          </w:p>
        </w:tc>
        <w:tc>
          <w:tcPr>
            <w:tcW w:w="1276" w:type="dxa"/>
            <w:vAlign w:val="center"/>
          </w:tcPr>
          <w:p w:rsidR="008B7A53" w:rsidRDefault="008A0A41">
            <w:pPr>
              <w:jc w:val="center"/>
            </w:pPr>
            <w:r>
              <w:rPr>
                <w:rFonts w:eastAsiaTheme="minorEastAsia"/>
                <w:color w:val="000000"/>
                <w:szCs w:val="21"/>
              </w:rPr>
              <w:t>002007</w:t>
            </w:r>
          </w:p>
        </w:tc>
        <w:tc>
          <w:tcPr>
            <w:tcW w:w="1701" w:type="dxa"/>
            <w:vAlign w:val="center"/>
          </w:tcPr>
          <w:p w:rsidR="008B7A53" w:rsidRDefault="008A0A41">
            <w:pPr>
              <w:jc w:val="center"/>
            </w:pPr>
            <w:r>
              <w:rPr>
                <w:rFonts w:eastAsiaTheme="minorEastAsia"/>
                <w:color w:val="000000"/>
                <w:szCs w:val="21"/>
              </w:rPr>
              <w:t>华兰生物</w:t>
            </w:r>
          </w:p>
        </w:tc>
        <w:tc>
          <w:tcPr>
            <w:tcW w:w="1559" w:type="dxa"/>
            <w:vAlign w:val="center"/>
          </w:tcPr>
          <w:p w:rsidR="008B7A53" w:rsidRDefault="008A0A41">
            <w:pPr>
              <w:jc w:val="right"/>
            </w:pPr>
            <w:r>
              <w:rPr>
                <w:rFonts w:eastAsiaTheme="minorEastAsia"/>
                <w:color w:val="000000"/>
                <w:szCs w:val="21"/>
              </w:rPr>
              <w:t>46,000,018</w:t>
            </w:r>
          </w:p>
        </w:tc>
        <w:tc>
          <w:tcPr>
            <w:tcW w:w="1932" w:type="dxa"/>
            <w:vAlign w:val="center"/>
          </w:tcPr>
          <w:p w:rsidR="008B7A53" w:rsidRDefault="008A0A41">
            <w:pPr>
              <w:jc w:val="right"/>
            </w:pPr>
            <w:r>
              <w:rPr>
                <w:rFonts w:eastAsiaTheme="minorEastAsia"/>
                <w:color w:val="000000"/>
                <w:szCs w:val="21"/>
              </w:rPr>
              <w:t>1,616,900,632.70</w:t>
            </w:r>
          </w:p>
        </w:tc>
        <w:tc>
          <w:tcPr>
            <w:tcW w:w="1612" w:type="dxa"/>
            <w:vAlign w:val="center"/>
          </w:tcPr>
          <w:p w:rsidR="008B7A53" w:rsidRDefault="008A0A41">
            <w:pPr>
              <w:jc w:val="right"/>
            </w:pPr>
            <w:r>
              <w:rPr>
                <w:rFonts w:eastAsiaTheme="minorEastAsia"/>
                <w:color w:val="000000"/>
                <w:szCs w:val="21"/>
              </w:rPr>
              <w:t>8.67</w:t>
            </w:r>
          </w:p>
        </w:tc>
      </w:tr>
      <w:tr w:rsidR="008B7A53">
        <w:trPr>
          <w:jc w:val="center"/>
        </w:trPr>
        <w:tc>
          <w:tcPr>
            <w:tcW w:w="817" w:type="dxa"/>
            <w:vAlign w:val="center"/>
          </w:tcPr>
          <w:p w:rsidR="008B7A53" w:rsidRDefault="008A0A41">
            <w:pPr>
              <w:jc w:val="center"/>
            </w:pPr>
            <w:r>
              <w:rPr>
                <w:rFonts w:eastAsiaTheme="minorEastAsia"/>
                <w:color w:val="000000"/>
                <w:szCs w:val="21"/>
              </w:rPr>
              <w:t>7</w:t>
            </w:r>
          </w:p>
        </w:tc>
        <w:tc>
          <w:tcPr>
            <w:tcW w:w="1276" w:type="dxa"/>
            <w:vAlign w:val="center"/>
          </w:tcPr>
          <w:p w:rsidR="008B7A53" w:rsidRDefault="008A0A41">
            <w:pPr>
              <w:jc w:val="center"/>
            </w:pPr>
            <w:r>
              <w:rPr>
                <w:rFonts w:eastAsiaTheme="minorEastAsia"/>
                <w:color w:val="000000"/>
                <w:szCs w:val="21"/>
              </w:rPr>
              <w:t>300015</w:t>
            </w:r>
          </w:p>
        </w:tc>
        <w:tc>
          <w:tcPr>
            <w:tcW w:w="1701" w:type="dxa"/>
            <w:vAlign w:val="center"/>
          </w:tcPr>
          <w:p w:rsidR="008B7A53" w:rsidRDefault="008A0A41">
            <w:pPr>
              <w:jc w:val="center"/>
            </w:pPr>
            <w:r>
              <w:rPr>
                <w:rFonts w:eastAsiaTheme="minorEastAsia"/>
                <w:color w:val="000000"/>
                <w:szCs w:val="21"/>
              </w:rPr>
              <w:t>爱尔眼科</w:t>
            </w:r>
          </w:p>
        </w:tc>
        <w:tc>
          <w:tcPr>
            <w:tcW w:w="1559" w:type="dxa"/>
            <w:vAlign w:val="center"/>
          </w:tcPr>
          <w:p w:rsidR="008B7A53" w:rsidRDefault="008A0A41">
            <w:pPr>
              <w:jc w:val="right"/>
            </w:pPr>
            <w:r>
              <w:rPr>
                <w:rFonts w:eastAsiaTheme="minorEastAsia"/>
                <w:color w:val="000000"/>
                <w:szCs w:val="21"/>
              </w:rPr>
              <w:t>27,000,022</w:t>
            </w:r>
          </w:p>
        </w:tc>
        <w:tc>
          <w:tcPr>
            <w:tcW w:w="1932" w:type="dxa"/>
            <w:vAlign w:val="center"/>
          </w:tcPr>
          <w:p w:rsidR="008B7A53" w:rsidRDefault="008A0A41">
            <w:pPr>
              <w:jc w:val="right"/>
            </w:pPr>
            <w:r>
              <w:rPr>
                <w:rFonts w:eastAsiaTheme="minorEastAsia"/>
                <w:color w:val="000000"/>
                <w:szCs w:val="21"/>
              </w:rPr>
              <w:t>1,068,120,870.32</w:t>
            </w:r>
          </w:p>
        </w:tc>
        <w:tc>
          <w:tcPr>
            <w:tcW w:w="1612" w:type="dxa"/>
            <w:vAlign w:val="center"/>
          </w:tcPr>
          <w:p w:rsidR="008B7A53" w:rsidRDefault="008A0A41">
            <w:pPr>
              <w:jc w:val="right"/>
            </w:pPr>
            <w:r>
              <w:rPr>
                <w:rFonts w:eastAsiaTheme="minorEastAsia"/>
                <w:color w:val="000000"/>
                <w:szCs w:val="21"/>
              </w:rPr>
              <w:t>5.73</w:t>
            </w:r>
          </w:p>
        </w:tc>
      </w:tr>
      <w:tr w:rsidR="008B7A53">
        <w:trPr>
          <w:jc w:val="center"/>
        </w:trPr>
        <w:tc>
          <w:tcPr>
            <w:tcW w:w="817" w:type="dxa"/>
            <w:vAlign w:val="center"/>
          </w:tcPr>
          <w:p w:rsidR="008B7A53" w:rsidRDefault="008A0A41">
            <w:pPr>
              <w:jc w:val="center"/>
            </w:pPr>
            <w:r>
              <w:rPr>
                <w:rFonts w:eastAsiaTheme="minorEastAsia"/>
                <w:color w:val="000000"/>
                <w:szCs w:val="21"/>
              </w:rPr>
              <w:t>8</w:t>
            </w:r>
          </w:p>
        </w:tc>
        <w:tc>
          <w:tcPr>
            <w:tcW w:w="1276" w:type="dxa"/>
            <w:vAlign w:val="center"/>
          </w:tcPr>
          <w:p w:rsidR="008B7A53" w:rsidRDefault="008A0A41">
            <w:pPr>
              <w:jc w:val="center"/>
            </w:pPr>
            <w:r>
              <w:rPr>
                <w:rFonts w:eastAsiaTheme="minorEastAsia"/>
                <w:color w:val="000000"/>
                <w:szCs w:val="21"/>
              </w:rPr>
              <w:t>600161</w:t>
            </w:r>
          </w:p>
        </w:tc>
        <w:tc>
          <w:tcPr>
            <w:tcW w:w="1701" w:type="dxa"/>
            <w:vAlign w:val="center"/>
          </w:tcPr>
          <w:p w:rsidR="008B7A53" w:rsidRDefault="008A0A41">
            <w:pPr>
              <w:jc w:val="center"/>
            </w:pPr>
            <w:r>
              <w:rPr>
                <w:rFonts w:eastAsiaTheme="minorEastAsia"/>
                <w:color w:val="000000"/>
                <w:szCs w:val="21"/>
              </w:rPr>
              <w:t>天坛生物</w:t>
            </w:r>
          </w:p>
        </w:tc>
        <w:tc>
          <w:tcPr>
            <w:tcW w:w="1559" w:type="dxa"/>
            <w:vAlign w:val="center"/>
          </w:tcPr>
          <w:p w:rsidR="008B7A53" w:rsidRDefault="008A0A41">
            <w:pPr>
              <w:jc w:val="right"/>
            </w:pPr>
            <w:r>
              <w:rPr>
                <w:rFonts w:eastAsiaTheme="minorEastAsia"/>
                <w:color w:val="000000"/>
                <w:szCs w:val="21"/>
              </w:rPr>
              <w:t>34,400,024</w:t>
            </w:r>
          </w:p>
        </w:tc>
        <w:tc>
          <w:tcPr>
            <w:tcW w:w="1932" w:type="dxa"/>
            <w:vAlign w:val="center"/>
          </w:tcPr>
          <w:p w:rsidR="008B7A53" w:rsidRDefault="008A0A41">
            <w:pPr>
              <w:jc w:val="right"/>
            </w:pPr>
            <w:r>
              <w:rPr>
                <w:rFonts w:eastAsiaTheme="minorEastAsia"/>
                <w:color w:val="000000"/>
                <w:szCs w:val="21"/>
              </w:rPr>
              <w:t>961,136,670.56</w:t>
            </w:r>
          </w:p>
        </w:tc>
        <w:tc>
          <w:tcPr>
            <w:tcW w:w="1612" w:type="dxa"/>
            <w:vAlign w:val="center"/>
          </w:tcPr>
          <w:p w:rsidR="008B7A53" w:rsidRDefault="008A0A41">
            <w:pPr>
              <w:jc w:val="right"/>
            </w:pPr>
            <w:r>
              <w:rPr>
                <w:rFonts w:eastAsiaTheme="minorEastAsia"/>
                <w:color w:val="000000"/>
                <w:szCs w:val="21"/>
              </w:rPr>
              <w:t>5.16</w:t>
            </w:r>
          </w:p>
        </w:tc>
      </w:tr>
      <w:tr w:rsidR="008B7A53">
        <w:trPr>
          <w:jc w:val="center"/>
        </w:trPr>
        <w:tc>
          <w:tcPr>
            <w:tcW w:w="817" w:type="dxa"/>
            <w:vAlign w:val="center"/>
          </w:tcPr>
          <w:p w:rsidR="008B7A53" w:rsidRDefault="008A0A41">
            <w:pPr>
              <w:jc w:val="center"/>
            </w:pPr>
            <w:r>
              <w:rPr>
                <w:rFonts w:eastAsiaTheme="minorEastAsia"/>
                <w:color w:val="000000"/>
                <w:szCs w:val="21"/>
              </w:rPr>
              <w:t>9</w:t>
            </w:r>
          </w:p>
        </w:tc>
        <w:tc>
          <w:tcPr>
            <w:tcW w:w="1276" w:type="dxa"/>
            <w:vAlign w:val="center"/>
          </w:tcPr>
          <w:p w:rsidR="008B7A53" w:rsidRDefault="008A0A41">
            <w:pPr>
              <w:jc w:val="center"/>
            </w:pPr>
            <w:r>
              <w:rPr>
                <w:rFonts w:eastAsiaTheme="minorEastAsia"/>
                <w:color w:val="000000"/>
                <w:szCs w:val="21"/>
              </w:rPr>
              <w:t>002032</w:t>
            </w:r>
          </w:p>
        </w:tc>
        <w:tc>
          <w:tcPr>
            <w:tcW w:w="1701" w:type="dxa"/>
            <w:vAlign w:val="center"/>
          </w:tcPr>
          <w:p w:rsidR="008B7A53" w:rsidRDefault="008A0A41">
            <w:pPr>
              <w:jc w:val="center"/>
            </w:pPr>
            <w:r>
              <w:rPr>
                <w:rFonts w:eastAsiaTheme="minorEastAsia"/>
                <w:color w:val="000000"/>
                <w:szCs w:val="21"/>
              </w:rPr>
              <w:t>苏泊尔</w:t>
            </w:r>
          </w:p>
        </w:tc>
        <w:tc>
          <w:tcPr>
            <w:tcW w:w="1559" w:type="dxa"/>
            <w:vAlign w:val="center"/>
          </w:tcPr>
          <w:p w:rsidR="008B7A53" w:rsidRDefault="008A0A41">
            <w:pPr>
              <w:jc w:val="right"/>
            </w:pPr>
            <w:r>
              <w:rPr>
                <w:rFonts w:eastAsiaTheme="minorEastAsia"/>
                <w:color w:val="000000"/>
                <w:szCs w:val="21"/>
              </w:rPr>
              <w:t>12,500,000</w:t>
            </w:r>
          </w:p>
        </w:tc>
        <w:tc>
          <w:tcPr>
            <w:tcW w:w="1932" w:type="dxa"/>
            <w:vAlign w:val="center"/>
          </w:tcPr>
          <w:p w:rsidR="008B7A53" w:rsidRDefault="008A0A41">
            <w:pPr>
              <w:jc w:val="right"/>
            </w:pPr>
            <w:r>
              <w:rPr>
                <w:rFonts w:eastAsiaTheme="minorEastAsia"/>
                <w:color w:val="000000"/>
                <w:szCs w:val="21"/>
              </w:rPr>
              <w:t>959,750,000.00</w:t>
            </w:r>
          </w:p>
        </w:tc>
        <w:tc>
          <w:tcPr>
            <w:tcW w:w="1612" w:type="dxa"/>
            <w:vAlign w:val="center"/>
          </w:tcPr>
          <w:p w:rsidR="008B7A53" w:rsidRDefault="008A0A41">
            <w:pPr>
              <w:jc w:val="right"/>
            </w:pPr>
            <w:r>
              <w:rPr>
                <w:rFonts w:eastAsiaTheme="minorEastAsia"/>
                <w:color w:val="000000"/>
                <w:szCs w:val="21"/>
              </w:rPr>
              <w:t>5.15</w:t>
            </w:r>
          </w:p>
        </w:tc>
      </w:tr>
      <w:tr w:rsidR="008B7A53">
        <w:trPr>
          <w:jc w:val="center"/>
        </w:trPr>
        <w:tc>
          <w:tcPr>
            <w:tcW w:w="817" w:type="dxa"/>
            <w:vAlign w:val="center"/>
          </w:tcPr>
          <w:p w:rsidR="008B7A53" w:rsidRDefault="008A0A41">
            <w:pPr>
              <w:jc w:val="center"/>
            </w:pPr>
            <w:r>
              <w:rPr>
                <w:rFonts w:eastAsiaTheme="minorEastAsia"/>
                <w:color w:val="000000"/>
                <w:szCs w:val="21"/>
              </w:rPr>
              <w:t>10</w:t>
            </w:r>
          </w:p>
        </w:tc>
        <w:tc>
          <w:tcPr>
            <w:tcW w:w="1276" w:type="dxa"/>
            <w:vAlign w:val="center"/>
          </w:tcPr>
          <w:p w:rsidR="008B7A53" w:rsidRDefault="008A0A41">
            <w:pPr>
              <w:jc w:val="center"/>
            </w:pPr>
            <w:r>
              <w:rPr>
                <w:rFonts w:eastAsiaTheme="minorEastAsia"/>
                <w:color w:val="000000"/>
                <w:szCs w:val="21"/>
              </w:rPr>
              <w:t>600066</w:t>
            </w:r>
          </w:p>
        </w:tc>
        <w:tc>
          <w:tcPr>
            <w:tcW w:w="1701" w:type="dxa"/>
            <w:vAlign w:val="center"/>
          </w:tcPr>
          <w:p w:rsidR="008B7A53" w:rsidRDefault="008A0A41">
            <w:pPr>
              <w:jc w:val="center"/>
            </w:pPr>
            <w:r>
              <w:rPr>
                <w:rFonts w:eastAsiaTheme="minorEastAsia"/>
                <w:color w:val="000000"/>
                <w:szCs w:val="21"/>
              </w:rPr>
              <w:t>宇通客车</w:t>
            </w:r>
          </w:p>
        </w:tc>
        <w:tc>
          <w:tcPr>
            <w:tcW w:w="1559" w:type="dxa"/>
            <w:vAlign w:val="center"/>
          </w:tcPr>
          <w:p w:rsidR="008B7A53" w:rsidRDefault="008A0A41">
            <w:pPr>
              <w:jc w:val="right"/>
            </w:pPr>
            <w:r>
              <w:rPr>
                <w:rFonts w:eastAsiaTheme="minorEastAsia"/>
                <w:color w:val="000000"/>
                <w:szCs w:val="21"/>
              </w:rPr>
              <w:t>65,000,046</w:t>
            </w:r>
          </w:p>
        </w:tc>
        <w:tc>
          <w:tcPr>
            <w:tcW w:w="1932" w:type="dxa"/>
            <w:vAlign w:val="center"/>
          </w:tcPr>
          <w:p w:rsidR="008B7A53" w:rsidRDefault="008A0A41">
            <w:pPr>
              <w:jc w:val="right"/>
            </w:pPr>
            <w:r>
              <w:rPr>
                <w:rFonts w:eastAsiaTheme="minorEastAsia"/>
                <w:color w:val="000000"/>
                <w:szCs w:val="21"/>
              </w:rPr>
              <w:t>926,250,655.50</w:t>
            </w:r>
          </w:p>
        </w:tc>
        <w:tc>
          <w:tcPr>
            <w:tcW w:w="1612" w:type="dxa"/>
            <w:vAlign w:val="center"/>
          </w:tcPr>
          <w:p w:rsidR="008B7A53" w:rsidRDefault="008A0A41">
            <w:pPr>
              <w:jc w:val="right"/>
            </w:pPr>
            <w:r>
              <w:rPr>
                <w:rFonts w:eastAsiaTheme="minorEastAsia"/>
                <w:color w:val="000000"/>
                <w:szCs w:val="21"/>
              </w:rPr>
              <w:t>4.97</w:t>
            </w:r>
          </w:p>
        </w:tc>
      </w:tr>
      <w:tr w:rsidR="008B7A53">
        <w:trPr>
          <w:jc w:val="center"/>
        </w:trPr>
        <w:tc>
          <w:tcPr>
            <w:tcW w:w="817" w:type="dxa"/>
            <w:vAlign w:val="center"/>
          </w:tcPr>
          <w:p w:rsidR="008B7A53" w:rsidRDefault="008A0A41">
            <w:pPr>
              <w:jc w:val="center"/>
            </w:pPr>
            <w:r>
              <w:rPr>
                <w:rFonts w:eastAsiaTheme="minorEastAsia"/>
                <w:color w:val="000000"/>
                <w:szCs w:val="21"/>
              </w:rPr>
              <w:t>11</w:t>
            </w:r>
          </w:p>
        </w:tc>
        <w:tc>
          <w:tcPr>
            <w:tcW w:w="1276" w:type="dxa"/>
            <w:vAlign w:val="center"/>
          </w:tcPr>
          <w:p w:rsidR="008B7A53" w:rsidRDefault="008A0A41">
            <w:pPr>
              <w:jc w:val="center"/>
            </w:pPr>
            <w:r>
              <w:rPr>
                <w:rFonts w:eastAsiaTheme="minorEastAsia"/>
                <w:color w:val="000000"/>
                <w:szCs w:val="21"/>
              </w:rPr>
              <w:t>002304</w:t>
            </w:r>
          </w:p>
        </w:tc>
        <w:tc>
          <w:tcPr>
            <w:tcW w:w="1701" w:type="dxa"/>
            <w:vAlign w:val="center"/>
          </w:tcPr>
          <w:p w:rsidR="008B7A53" w:rsidRDefault="008A0A41">
            <w:pPr>
              <w:jc w:val="center"/>
            </w:pPr>
            <w:r>
              <w:rPr>
                <w:rFonts w:eastAsiaTheme="minorEastAsia"/>
                <w:color w:val="000000"/>
                <w:szCs w:val="21"/>
              </w:rPr>
              <w:t>洋河股份</w:t>
            </w:r>
          </w:p>
        </w:tc>
        <w:tc>
          <w:tcPr>
            <w:tcW w:w="1559" w:type="dxa"/>
            <w:vAlign w:val="center"/>
          </w:tcPr>
          <w:p w:rsidR="008B7A53" w:rsidRDefault="008A0A41">
            <w:pPr>
              <w:jc w:val="right"/>
            </w:pPr>
            <w:r>
              <w:rPr>
                <w:rFonts w:eastAsiaTheme="minorEastAsia"/>
                <w:color w:val="000000"/>
                <w:szCs w:val="21"/>
              </w:rPr>
              <w:t>7,480,001</w:t>
            </w:r>
          </w:p>
        </w:tc>
        <w:tc>
          <w:tcPr>
            <w:tcW w:w="1932" w:type="dxa"/>
            <w:vAlign w:val="center"/>
          </w:tcPr>
          <w:p w:rsidR="008B7A53" w:rsidRDefault="008A0A41">
            <w:pPr>
              <w:jc w:val="right"/>
            </w:pPr>
            <w:r>
              <w:rPr>
                <w:rFonts w:eastAsiaTheme="minorEastAsia"/>
                <w:color w:val="000000"/>
                <w:szCs w:val="21"/>
              </w:rPr>
              <w:t>826,540,110.50</w:t>
            </w:r>
          </w:p>
        </w:tc>
        <w:tc>
          <w:tcPr>
            <w:tcW w:w="1612" w:type="dxa"/>
            <w:vAlign w:val="center"/>
          </w:tcPr>
          <w:p w:rsidR="008B7A53" w:rsidRDefault="008A0A41">
            <w:pPr>
              <w:jc w:val="right"/>
            </w:pPr>
            <w:r>
              <w:rPr>
                <w:rFonts w:eastAsiaTheme="minorEastAsia"/>
                <w:color w:val="000000"/>
                <w:szCs w:val="21"/>
              </w:rPr>
              <w:t>4.43</w:t>
            </w:r>
          </w:p>
        </w:tc>
      </w:tr>
      <w:tr w:rsidR="008B7A53">
        <w:trPr>
          <w:jc w:val="center"/>
        </w:trPr>
        <w:tc>
          <w:tcPr>
            <w:tcW w:w="817" w:type="dxa"/>
            <w:vAlign w:val="center"/>
          </w:tcPr>
          <w:p w:rsidR="008B7A53" w:rsidRDefault="008A0A41">
            <w:pPr>
              <w:jc w:val="center"/>
            </w:pPr>
            <w:r>
              <w:rPr>
                <w:rFonts w:eastAsiaTheme="minorEastAsia"/>
                <w:color w:val="000000"/>
                <w:szCs w:val="21"/>
              </w:rPr>
              <w:t>12</w:t>
            </w:r>
          </w:p>
        </w:tc>
        <w:tc>
          <w:tcPr>
            <w:tcW w:w="1276" w:type="dxa"/>
            <w:vAlign w:val="center"/>
          </w:tcPr>
          <w:p w:rsidR="008B7A53" w:rsidRDefault="008A0A41">
            <w:pPr>
              <w:jc w:val="center"/>
            </w:pPr>
            <w:r>
              <w:rPr>
                <w:rFonts w:eastAsiaTheme="minorEastAsia"/>
                <w:color w:val="000000"/>
                <w:szCs w:val="21"/>
              </w:rPr>
              <w:t>600809</w:t>
            </w:r>
          </w:p>
        </w:tc>
        <w:tc>
          <w:tcPr>
            <w:tcW w:w="1701" w:type="dxa"/>
            <w:vAlign w:val="center"/>
          </w:tcPr>
          <w:p w:rsidR="008B7A53" w:rsidRDefault="008A0A41">
            <w:pPr>
              <w:jc w:val="center"/>
            </w:pPr>
            <w:r>
              <w:rPr>
                <w:rFonts w:eastAsiaTheme="minorEastAsia"/>
                <w:color w:val="000000"/>
                <w:szCs w:val="21"/>
              </w:rPr>
              <w:t>山西汾酒</w:t>
            </w:r>
          </w:p>
        </w:tc>
        <w:tc>
          <w:tcPr>
            <w:tcW w:w="1559" w:type="dxa"/>
            <w:vAlign w:val="center"/>
          </w:tcPr>
          <w:p w:rsidR="008B7A53" w:rsidRDefault="008A0A41">
            <w:pPr>
              <w:jc w:val="right"/>
            </w:pPr>
            <w:r>
              <w:rPr>
                <w:rFonts w:eastAsiaTheme="minorEastAsia"/>
                <w:color w:val="000000"/>
                <w:szCs w:val="21"/>
              </w:rPr>
              <w:t>8,600,000</w:t>
            </w:r>
          </w:p>
        </w:tc>
        <w:tc>
          <w:tcPr>
            <w:tcW w:w="1932" w:type="dxa"/>
            <w:vAlign w:val="center"/>
          </w:tcPr>
          <w:p w:rsidR="008B7A53" w:rsidRDefault="008A0A41">
            <w:pPr>
              <w:jc w:val="right"/>
            </w:pPr>
            <w:r>
              <w:rPr>
                <w:rFonts w:eastAsiaTheme="minorEastAsia"/>
                <w:color w:val="000000"/>
                <w:szCs w:val="21"/>
              </w:rPr>
              <w:t>771,420,000.00</w:t>
            </w:r>
          </w:p>
        </w:tc>
        <w:tc>
          <w:tcPr>
            <w:tcW w:w="1612" w:type="dxa"/>
            <w:vAlign w:val="center"/>
          </w:tcPr>
          <w:p w:rsidR="008B7A53" w:rsidRDefault="008A0A41">
            <w:pPr>
              <w:jc w:val="right"/>
            </w:pPr>
            <w:r>
              <w:rPr>
                <w:rFonts w:eastAsiaTheme="minorEastAsia"/>
                <w:color w:val="000000"/>
                <w:szCs w:val="21"/>
              </w:rPr>
              <w:t>4.14</w:t>
            </w:r>
          </w:p>
        </w:tc>
      </w:tr>
      <w:tr w:rsidR="008B7A53">
        <w:trPr>
          <w:jc w:val="center"/>
        </w:trPr>
        <w:tc>
          <w:tcPr>
            <w:tcW w:w="817" w:type="dxa"/>
            <w:vAlign w:val="center"/>
          </w:tcPr>
          <w:p w:rsidR="008B7A53" w:rsidRDefault="008A0A41">
            <w:pPr>
              <w:jc w:val="center"/>
            </w:pPr>
            <w:r>
              <w:rPr>
                <w:rFonts w:eastAsiaTheme="minorEastAsia"/>
                <w:color w:val="000000"/>
                <w:szCs w:val="21"/>
              </w:rPr>
              <w:t>13</w:t>
            </w:r>
          </w:p>
        </w:tc>
        <w:tc>
          <w:tcPr>
            <w:tcW w:w="1276" w:type="dxa"/>
            <w:vAlign w:val="center"/>
          </w:tcPr>
          <w:p w:rsidR="008B7A53" w:rsidRDefault="008A0A41">
            <w:pPr>
              <w:jc w:val="center"/>
            </w:pPr>
            <w:r>
              <w:rPr>
                <w:rFonts w:eastAsiaTheme="minorEastAsia"/>
                <w:color w:val="000000"/>
                <w:szCs w:val="21"/>
              </w:rPr>
              <w:t>600779</w:t>
            </w:r>
          </w:p>
        </w:tc>
        <w:tc>
          <w:tcPr>
            <w:tcW w:w="1701" w:type="dxa"/>
            <w:vAlign w:val="center"/>
          </w:tcPr>
          <w:p w:rsidR="008B7A53" w:rsidRDefault="008A0A41">
            <w:pPr>
              <w:jc w:val="center"/>
            </w:pPr>
            <w:r>
              <w:rPr>
                <w:rFonts w:eastAsiaTheme="minorEastAsia"/>
                <w:color w:val="000000"/>
                <w:szCs w:val="21"/>
              </w:rPr>
              <w:t>水井坊</w:t>
            </w:r>
          </w:p>
        </w:tc>
        <w:tc>
          <w:tcPr>
            <w:tcW w:w="1559" w:type="dxa"/>
            <w:vAlign w:val="center"/>
          </w:tcPr>
          <w:p w:rsidR="008B7A53" w:rsidRDefault="008A0A41">
            <w:pPr>
              <w:jc w:val="right"/>
            </w:pPr>
            <w:r>
              <w:rPr>
                <w:rFonts w:eastAsiaTheme="minorEastAsia"/>
                <w:color w:val="000000"/>
                <w:szCs w:val="21"/>
              </w:rPr>
              <w:t>12,500,000</w:t>
            </w:r>
          </w:p>
        </w:tc>
        <w:tc>
          <w:tcPr>
            <w:tcW w:w="1932" w:type="dxa"/>
            <w:vAlign w:val="center"/>
          </w:tcPr>
          <w:p w:rsidR="008B7A53" w:rsidRDefault="008A0A41">
            <w:pPr>
              <w:jc w:val="right"/>
            </w:pPr>
            <w:r>
              <w:rPr>
                <w:rFonts w:eastAsiaTheme="minorEastAsia"/>
                <w:color w:val="000000"/>
                <w:szCs w:val="21"/>
              </w:rPr>
              <w:t>646,875,000.00</w:t>
            </w:r>
          </w:p>
        </w:tc>
        <w:tc>
          <w:tcPr>
            <w:tcW w:w="1612" w:type="dxa"/>
            <w:vAlign w:val="center"/>
          </w:tcPr>
          <w:p w:rsidR="008B7A53" w:rsidRDefault="008A0A41">
            <w:pPr>
              <w:jc w:val="right"/>
            </w:pPr>
            <w:r>
              <w:rPr>
                <w:rFonts w:eastAsiaTheme="minorEastAsia"/>
                <w:color w:val="000000"/>
                <w:szCs w:val="21"/>
              </w:rPr>
              <w:t>3.47</w:t>
            </w:r>
          </w:p>
        </w:tc>
      </w:tr>
      <w:tr w:rsidR="008B7A53">
        <w:trPr>
          <w:jc w:val="center"/>
        </w:trPr>
        <w:tc>
          <w:tcPr>
            <w:tcW w:w="817" w:type="dxa"/>
            <w:vAlign w:val="center"/>
          </w:tcPr>
          <w:p w:rsidR="008B7A53" w:rsidRDefault="008A0A41">
            <w:pPr>
              <w:jc w:val="center"/>
            </w:pPr>
            <w:r>
              <w:rPr>
                <w:rFonts w:eastAsiaTheme="minorEastAsia"/>
                <w:color w:val="000000"/>
                <w:szCs w:val="21"/>
              </w:rPr>
              <w:t>14</w:t>
            </w:r>
          </w:p>
        </w:tc>
        <w:tc>
          <w:tcPr>
            <w:tcW w:w="1276" w:type="dxa"/>
            <w:vAlign w:val="center"/>
          </w:tcPr>
          <w:p w:rsidR="008B7A53" w:rsidRDefault="008A0A41">
            <w:pPr>
              <w:jc w:val="center"/>
            </w:pPr>
            <w:r>
              <w:rPr>
                <w:rFonts w:eastAsiaTheme="minorEastAsia"/>
                <w:color w:val="000000"/>
                <w:szCs w:val="21"/>
              </w:rPr>
              <w:t>603259</w:t>
            </w:r>
          </w:p>
        </w:tc>
        <w:tc>
          <w:tcPr>
            <w:tcW w:w="1701" w:type="dxa"/>
            <w:vAlign w:val="center"/>
          </w:tcPr>
          <w:p w:rsidR="008B7A53" w:rsidRDefault="008A0A41">
            <w:pPr>
              <w:jc w:val="center"/>
            </w:pPr>
            <w:r>
              <w:rPr>
                <w:rFonts w:eastAsiaTheme="minorEastAsia"/>
                <w:color w:val="000000"/>
                <w:szCs w:val="21"/>
              </w:rPr>
              <w:t>药明康德</w:t>
            </w:r>
          </w:p>
        </w:tc>
        <w:tc>
          <w:tcPr>
            <w:tcW w:w="1559" w:type="dxa"/>
            <w:vAlign w:val="center"/>
          </w:tcPr>
          <w:p w:rsidR="008B7A53" w:rsidRDefault="008A0A41">
            <w:pPr>
              <w:jc w:val="right"/>
            </w:pPr>
            <w:r>
              <w:rPr>
                <w:rFonts w:eastAsiaTheme="minorEastAsia"/>
                <w:color w:val="000000"/>
                <w:szCs w:val="21"/>
              </w:rPr>
              <w:t>4,300,063</w:t>
            </w:r>
          </w:p>
        </w:tc>
        <w:tc>
          <w:tcPr>
            <w:tcW w:w="1932" w:type="dxa"/>
            <w:vAlign w:val="center"/>
          </w:tcPr>
          <w:p w:rsidR="008B7A53" w:rsidRDefault="008A0A41">
            <w:pPr>
              <w:jc w:val="right"/>
            </w:pPr>
            <w:r>
              <w:rPr>
                <w:rFonts w:eastAsiaTheme="minorEastAsia"/>
                <w:color w:val="000000"/>
                <w:szCs w:val="21"/>
              </w:rPr>
              <w:t>396,121,803.56</w:t>
            </w:r>
          </w:p>
        </w:tc>
        <w:tc>
          <w:tcPr>
            <w:tcW w:w="1612" w:type="dxa"/>
            <w:vAlign w:val="center"/>
          </w:tcPr>
          <w:p w:rsidR="008B7A53" w:rsidRDefault="008A0A41">
            <w:pPr>
              <w:jc w:val="right"/>
            </w:pPr>
            <w:r>
              <w:rPr>
                <w:rFonts w:eastAsiaTheme="minorEastAsia"/>
                <w:color w:val="000000"/>
                <w:szCs w:val="21"/>
              </w:rPr>
              <w:t>2.12</w:t>
            </w:r>
          </w:p>
        </w:tc>
      </w:tr>
      <w:tr w:rsidR="008B7A53">
        <w:trPr>
          <w:jc w:val="center"/>
        </w:trPr>
        <w:tc>
          <w:tcPr>
            <w:tcW w:w="817" w:type="dxa"/>
            <w:vAlign w:val="center"/>
          </w:tcPr>
          <w:p w:rsidR="008B7A53" w:rsidRDefault="008A0A41">
            <w:pPr>
              <w:jc w:val="center"/>
            </w:pPr>
            <w:r>
              <w:rPr>
                <w:rFonts w:eastAsiaTheme="minorEastAsia"/>
                <w:color w:val="000000"/>
                <w:szCs w:val="21"/>
              </w:rPr>
              <w:t>15</w:t>
            </w:r>
          </w:p>
        </w:tc>
        <w:tc>
          <w:tcPr>
            <w:tcW w:w="1276" w:type="dxa"/>
            <w:vAlign w:val="center"/>
          </w:tcPr>
          <w:p w:rsidR="008B7A53" w:rsidRDefault="008A0A41">
            <w:pPr>
              <w:jc w:val="center"/>
            </w:pPr>
            <w:r>
              <w:rPr>
                <w:rFonts w:eastAsiaTheme="minorEastAsia"/>
                <w:color w:val="000000"/>
                <w:szCs w:val="21"/>
              </w:rPr>
              <w:t>300760</w:t>
            </w:r>
          </w:p>
        </w:tc>
        <w:tc>
          <w:tcPr>
            <w:tcW w:w="1701" w:type="dxa"/>
            <w:vAlign w:val="center"/>
          </w:tcPr>
          <w:p w:rsidR="008B7A53" w:rsidRDefault="008A0A41">
            <w:pPr>
              <w:jc w:val="center"/>
            </w:pPr>
            <w:r>
              <w:rPr>
                <w:rFonts w:eastAsiaTheme="minorEastAsia"/>
                <w:color w:val="000000"/>
                <w:szCs w:val="21"/>
              </w:rPr>
              <w:t>迈瑞医疗</w:t>
            </w:r>
          </w:p>
        </w:tc>
        <w:tc>
          <w:tcPr>
            <w:tcW w:w="1559" w:type="dxa"/>
            <w:vAlign w:val="center"/>
          </w:tcPr>
          <w:p w:rsidR="008B7A53" w:rsidRDefault="008A0A41">
            <w:pPr>
              <w:jc w:val="right"/>
            </w:pPr>
            <w:r>
              <w:rPr>
                <w:rFonts w:eastAsiaTheme="minorEastAsia"/>
                <w:color w:val="000000"/>
                <w:szCs w:val="21"/>
              </w:rPr>
              <w:t>917,822</w:t>
            </w:r>
          </w:p>
        </w:tc>
        <w:tc>
          <w:tcPr>
            <w:tcW w:w="1932" w:type="dxa"/>
            <w:vAlign w:val="center"/>
          </w:tcPr>
          <w:p w:rsidR="008B7A53" w:rsidRDefault="008A0A41">
            <w:pPr>
              <w:jc w:val="right"/>
            </w:pPr>
            <w:r>
              <w:rPr>
                <w:rFonts w:eastAsiaTheme="minorEastAsia"/>
                <w:color w:val="000000"/>
                <w:szCs w:val="21"/>
              </w:rPr>
              <w:t>166,951,821.80</w:t>
            </w:r>
          </w:p>
        </w:tc>
        <w:tc>
          <w:tcPr>
            <w:tcW w:w="1612" w:type="dxa"/>
            <w:vAlign w:val="center"/>
          </w:tcPr>
          <w:p w:rsidR="008B7A53" w:rsidRDefault="008A0A41">
            <w:pPr>
              <w:jc w:val="right"/>
            </w:pPr>
            <w:r>
              <w:rPr>
                <w:rFonts w:eastAsiaTheme="minorEastAsia"/>
                <w:color w:val="000000"/>
                <w:szCs w:val="21"/>
              </w:rPr>
              <w:t>0.90</w:t>
            </w:r>
          </w:p>
        </w:tc>
      </w:tr>
      <w:tr w:rsidR="008B7A53">
        <w:trPr>
          <w:jc w:val="center"/>
        </w:trPr>
        <w:tc>
          <w:tcPr>
            <w:tcW w:w="817" w:type="dxa"/>
            <w:vAlign w:val="center"/>
          </w:tcPr>
          <w:p w:rsidR="008B7A53" w:rsidRDefault="008A0A41">
            <w:pPr>
              <w:jc w:val="center"/>
            </w:pPr>
            <w:r>
              <w:rPr>
                <w:rFonts w:eastAsiaTheme="minorEastAsia"/>
                <w:color w:val="000000"/>
                <w:szCs w:val="21"/>
              </w:rPr>
              <w:t>16</w:t>
            </w:r>
          </w:p>
        </w:tc>
        <w:tc>
          <w:tcPr>
            <w:tcW w:w="1276" w:type="dxa"/>
            <w:vAlign w:val="center"/>
          </w:tcPr>
          <w:p w:rsidR="008B7A53" w:rsidRDefault="008A0A41">
            <w:pPr>
              <w:jc w:val="center"/>
            </w:pPr>
            <w:r>
              <w:rPr>
                <w:rFonts w:eastAsiaTheme="minorEastAsia"/>
                <w:color w:val="000000"/>
                <w:szCs w:val="21"/>
              </w:rPr>
              <w:t>002410</w:t>
            </w:r>
          </w:p>
        </w:tc>
        <w:tc>
          <w:tcPr>
            <w:tcW w:w="1701" w:type="dxa"/>
            <w:vAlign w:val="center"/>
          </w:tcPr>
          <w:p w:rsidR="008B7A53" w:rsidRDefault="008A0A41">
            <w:pPr>
              <w:jc w:val="center"/>
            </w:pPr>
            <w:r>
              <w:rPr>
                <w:rFonts w:eastAsiaTheme="minorEastAsia"/>
                <w:color w:val="000000"/>
                <w:szCs w:val="21"/>
              </w:rPr>
              <w:t>广联达</w:t>
            </w:r>
          </w:p>
        </w:tc>
        <w:tc>
          <w:tcPr>
            <w:tcW w:w="1559" w:type="dxa"/>
            <w:vAlign w:val="center"/>
          </w:tcPr>
          <w:p w:rsidR="008B7A53" w:rsidRDefault="008A0A41">
            <w:pPr>
              <w:jc w:val="right"/>
            </w:pPr>
            <w:r>
              <w:rPr>
                <w:rFonts w:eastAsiaTheme="minorEastAsia"/>
                <w:color w:val="000000"/>
                <w:szCs w:val="21"/>
              </w:rPr>
              <w:t>3,700,087</w:t>
            </w:r>
          </w:p>
        </w:tc>
        <w:tc>
          <w:tcPr>
            <w:tcW w:w="1932" w:type="dxa"/>
            <w:vAlign w:val="center"/>
          </w:tcPr>
          <w:p w:rsidR="008B7A53" w:rsidRDefault="008A0A41">
            <w:pPr>
              <w:jc w:val="right"/>
            </w:pPr>
            <w:r>
              <w:rPr>
                <w:rFonts w:eastAsiaTheme="minorEastAsia"/>
                <w:color w:val="000000"/>
                <w:szCs w:val="21"/>
              </w:rPr>
              <w:t>125,728,956.26</w:t>
            </w:r>
          </w:p>
        </w:tc>
        <w:tc>
          <w:tcPr>
            <w:tcW w:w="1612" w:type="dxa"/>
            <w:vAlign w:val="center"/>
          </w:tcPr>
          <w:p w:rsidR="008B7A53" w:rsidRDefault="008A0A41">
            <w:pPr>
              <w:jc w:val="right"/>
            </w:pPr>
            <w:r>
              <w:rPr>
                <w:rFonts w:eastAsiaTheme="minorEastAsia"/>
                <w:color w:val="000000"/>
                <w:szCs w:val="21"/>
              </w:rPr>
              <w:t>0.67</w:t>
            </w:r>
          </w:p>
        </w:tc>
      </w:tr>
      <w:tr w:rsidR="008B7A53">
        <w:trPr>
          <w:jc w:val="center"/>
        </w:trPr>
        <w:tc>
          <w:tcPr>
            <w:tcW w:w="817" w:type="dxa"/>
            <w:vAlign w:val="center"/>
          </w:tcPr>
          <w:p w:rsidR="008B7A53" w:rsidRDefault="008A0A41">
            <w:pPr>
              <w:jc w:val="center"/>
            </w:pPr>
            <w:r>
              <w:rPr>
                <w:rFonts w:eastAsiaTheme="minorEastAsia"/>
                <w:color w:val="000000"/>
                <w:szCs w:val="21"/>
              </w:rPr>
              <w:t>17</w:t>
            </w:r>
          </w:p>
        </w:tc>
        <w:tc>
          <w:tcPr>
            <w:tcW w:w="1276" w:type="dxa"/>
            <w:vAlign w:val="center"/>
          </w:tcPr>
          <w:p w:rsidR="008B7A53" w:rsidRDefault="008A0A41">
            <w:pPr>
              <w:jc w:val="center"/>
            </w:pPr>
            <w:r>
              <w:rPr>
                <w:rFonts w:eastAsiaTheme="minorEastAsia"/>
                <w:color w:val="000000"/>
                <w:szCs w:val="21"/>
              </w:rPr>
              <w:t>600570</w:t>
            </w:r>
          </w:p>
        </w:tc>
        <w:tc>
          <w:tcPr>
            <w:tcW w:w="1701" w:type="dxa"/>
            <w:vAlign w:val="center"/>
          </w:tcPr>
          <w:p w:rsidR="008B7A53" w:rsidRDefault="008A0A41">
            <w:pPr>
              <w:jc w:val="center"/>
            </w:pPr>
            <w:r>
              <w:rPr>
                <w:rFonts w:eastAsiaTheme="minorEastAsia"/>
                <w:color w:val="000000"/>
                <w:szCs w:val="21"/>
              </w:rPr>
              <w:t>恒生电子</w:t>
            </w:r>
          </w:p>
        </w:tc>
        <w:tc>
          <w:tcPr>
            <w:tcW w:w="1559" w:type="dxa"/>
            <w:vAlign w:val="center"/>
          </w:tcPr>
          <w:p w:rsidR="008B7A53" w:rsidRDefault="008A0A41">
            <w:pPr>
              <w:jc w:val="right"/>
            </w:pPr>
            <w:r>
              <w:rPr>
                <w:rFonts w:eastAsiaTheme="minorEastAsia"/>
                <w:color w:val="000000"/>
                <w:szCs w:val="21"/>
              </w:rPr>
              <w:t>1,100,036</w:t>
            </w:r>
          </w:p>
        </w:tc>
        <w:tc>
          <w:tcPr>
            <w:tcW w:w="1932" w:type="dxa"/>
            <w:vAlign w:val="center"/>
          </w:tcPr>
          <w:p w:rsidR="008B7A53" w:rsidRDefault="008A0A41">
            <w:pPr>
              <w:jc w:val="right"/>
            </w:pPr>
            <w:r>
              <w:rPr>
                <w:rFonts w:eastAsiaTheme="minorEastAsia"/>
                <w:color w:val="000000"/>
                <w:szCs w:val="21"/>
              </w:rPr>
              <w:t>85,505,798.28</w:t>
            </w:r>
          </w:p>
        </w:tc>
        <w:tc>
          <w:tcPr>
            <w:tcW w:w="1612" w:type="dxa"/>
            <w:vAlign w:val="center"/>
          </w:tcPr>
          <w:p w:rsidR="008B7A53" w:rsidRDefault="008A0A41">
            <w:pPr>
              <w:jc w:val="right"/>
            </w:pPr>
            <w:r>
              <w:rPr>
                <w:rFonts w:eastAsiaTheme="minorEastAsia"/>
                <w:color w:val="000000"/>
                <w:szCs w:val="21"/>
              </w:rPr>
              <w:t>0.46</w:t>
            </w:r>
          </w:p>
        </w:tc>
      </w:tr>
      <w:tr w:rsidR="008B7A53">
        <w:trPr>
          <w:jc w:val="center"/>
        </w:trPr>
        <w:tc>
          <w:tcPr>
            <w:tcW w:w="817" w:type="dxa"/>
            <w:vAlign w:val="center"/>
          </w:tcPr>
          <w:p w:rsidR="008B7A53" w:rsidRDefault="008A0A41">
            <w:pPr>
              <w:jc w:val="center"/>
            </w:pPr>
            <w:r>
              <w:rPr>
                <w:rFonts w:eastAsiaTheme="minorEastAsia"/>
                <w:color w:val="000000"/>
                <w:szCs w:val="21"/>
              </w:rPr>
              <w:t>18</w:t>
            </w:r>
          </w:p>
        </w:tc>
        <w:tc>
          <w:tcPr>
            <w:tcW w:w="1276" w:type="dxa"/>
            <w:vAlign w:val="center"/>
          </w:tcPr>
          <w:p w:rsidR="008B7A53" w:rsidRDefault="008A0A41">
            <w:pPr>
              <w:jc w:val="center"/>
            </w:pPr>
            <w:r>
              <w:rPr>
                <w:rFonts w:eastAsiaTheme="minorEastAsia"/>
                <w:color w:val="000000"/>
                <w:szCs w:val="21"/>
              </w:rPr>
              <w:t>600007</w:t>
            </w:r>
          </w:p>
        </w:tc>
        <w:tc>
          <w:tcPr>
            <w:tcW w:w="1701" w:type="dxa"/>
            <w:vAlign w:val="center"/>
          </w:tcPr>
          <w:p w:rsidR="008B7A53" w:rsidRDefault="008A0A41">
            <w:pPr>
              <w:jc w:val="center"/>
            </w:pPr>
            <w:r>
              <w:rPr>
                <w:rFonts w:eastAsiaTheme="minorEastAsia"/>
                <w:color w:val="000000"/>
                <w:szCs w:val="21"/>
              </w:rPr>
              <w:t>中国国贸</w:t>
            </w:r>
          </w:p>
        </w:tc>
        <w:tc>
          <w:tcPr>
            <w:tcW w:w="1559" w:type="dxa"/>
            <w:vAlign w:val="center"/>
          </w:tcPr>
          <w:p w:rsidR="008B7A53" w:rsidRDefault="008A0A41">
            <w:pPr>
              <w:jc w:val="right"/>
            </w:pPr>
            <w:r>
              <w:rPr>
                <w:rFonts w:eastAsiaTheme="minorEastAsia"/>
                <w:color w:val="000000"/>
                <w:szCs w:val="21"/>
              </w:rPr>
              <w:t>2,800,034</w:t>
            </w:r>
          </w:p>
        </w:tc>
        <w:tc>
          <w:tcPr>
            <w:tcW w:w="1932" w:type="dxa"/>
            <w:vAlign w:val="center"/>
          </w:tcPr>
          <w:p w:rsidR="008B7A53" w:rsidRDefault="008A0A41">
            <w:pPr>
              <w:jc w:val="right"/>
            </w:pPr>
            <w:r>
              <w:rPr>
                <w:rFonts w:eastAsiaTheme="minorEastAsia"/>
                <w:color w:val="000000"/>
                <w:szCs w:val="21"/>
              </w:rPr>
              <w:t>49,000,595.00</w:t>
            </w:r>
          </w:p>
        </w:tc>
        <w:tc>
          <w:tcPr>
            <w:tcW w:w="1612" w:type="dxa"/>
            <w:vAlign w:val="center"/>
          </w:tcPr>
          <w:p w:rsidR="008B7A53" w:rsidRDefault="008A0A41">
            <w:pPr>
              <w:jc w:val="right"/>
            </w:pPr>
            <w:r>
              <w:rPr>
                <w:rFonts w:eastAsiaTheme="minorEastAsia"/>
                <w:color w:val="000000"/>
                <w:szCs w:val="21"/>
              </w:rPr>
              <w:t>0.26</w:t>
            </w:r>
          </w:p>
        </w:tc>
      </w:tr>
      <w:tr w:rsidR="008B7A53">
        <w:trPr>
          <w:jc w:val="center"/>
        </w:trPr>
        <w:tc>
          <w:tcPr>
            <w:tcW w:w="817" w:type="dxa"/>
            <w:vAlign w:val="center"/>
          </w:tcPr>
          <w:p w:rsidR="008B7A53" w:rsidRDefault="008A0A41">
            <w:pPr>
              <w:jc w:val="center"/>
            </w:pPr>
            <w:r>
              <w:rPr>
                <w:rFonts w:eastAsiaTheme="minorEastAsia"/>
                <w:color w:val="000000"/>
                <w:szCs w:val="21"/>
              </w:rPr>
              <w:t>19</w:t>
            </w:r>
          </w:p>
        </w:tc>
        <w:tc>
          <w:tcPr>
            <w:tcW w:w="1276" w:type="dxa"/>
            <w:vAlign w:val="center"/>
          </w:tcPr>
          <w:p w:rsidR="008B7A53" w:rsidRDefault="008A0A41">
            <w:pPr>
              <w:jc w:val="center"/>
            </w:pPr>
            <w:r>
              <w:rPr>
                <w:rFonts w:eastAsiaTheme="minorEastAsia"/>
                <w:color w:val="000000"/>
                <w:szCs w:val="21"/>
              </w:rPr>
              <w:t>600004</w:t>
            </w:r>
          </w:p>
        </w:tc>
        <w:tc>
          <w:tcPr>
            <w:tcW w:w="1701" w:type="dxa"/>
            <w:vAlign w:val="center"/>
          </w:tcPr>
          <w:p w:rsidR="008B7A53" w:rsidRDefault="008A0A41">
            <w:pPr>
              <w:jc w:val="center"/>
            </w:pPr>
            <w:r>
              <w:rPr>
                <w:rFonts w:eastAsiaTheme="minorEastAsia"/>
                <w:color w:val="000000"/>
                <w:szCs w:val="21"/>
              </w:rPr>
              <w:t>白云机场</w:t>
            </w:r>
          </w:p>
        </w:tc>
        <w:tc>
          <w:tcPr>
            <w:tcW w:w="1559" w:type="dxa"/>
            <w:vAlign w:val="center"/>
          </w:tcPr>
          <w:p w:rsidR="008B7A53" w:rsidRDefault="008A0A41">
            <w:pPr>
              <w:jc w:val="right"/>
            </w:pPr>
            <w:r>
              <w:rPr>
                <w:rFonts w:eastAsiaTheme="minorEastAsia"/>
                <w:color w:val="000000"/>
                <w:szCs w:val="21"/>
              </w:rPr>
              <w:t>2,000,044</w:t>
            </w:r>
          </w:p>
        </w:tc>
        <w:tc>
          <w:tcPr>
            <w:tcW w:w="1932" w:type="dxa"/>
            <w:vAlign w:val="center"/>
          </w:tcPr>
          <w:p w:rsidR="008B7A53" w:rsidRDefault="008A0A41">
            <w:pPr>
              <w:jc w:val="right"/>
            </w:pPr>
            <w:r>
              <w:rPr>
                <w:rFonts w:eastAsiaTheme="minorEastAsia"/>
                <w:color w:val="000000"/>
                <w:szCs w:val="21"/>
              </w:rPr>
              <w:t>34,900,767.80</w:t>
            </w:r>
          </w:p>
        </w:tc>
        <w:tc>
          <w:tcPr>
            <w:tcW w:w="1612" w:type="dxa"/>
            <w:vAlign w:val="center"/>
          </w:tcPr>
          <w:p w:rsidR="008B7A53" w:rsidRDefault="008A0A41">
            <w:pPr>
              <w:jc w:val="right"/>
            </w:pPr>
            <w:r>
              <w:rPr>
                <w:rFonts w:eastAsiaTheme="minorEastAsia"/>
                <w:color w:val="000000"/>
                <w:szCs w:val="21"/>
              </w:rPr>
              <w:t>0.19</w:t>
            </w:r>
          </w:p>
        </w:tc>
      </w:tr>
      <w:tr w:rsidR="008B7A53">
        <w:trPr>
          <w:jc w:val="center"/>
        </w:trPr>
        <w:tc>
          <w:tcPr>
            <w:tcW w:w="817" w:type="dxa"/>
            <w:vAlign w:val="center"/>
          </w:tcPr>
          <w:p w:rsidR="008B7A53" w:rsidRDefault="008A0A41">
            <w:pPr>
              <w:jc w:val="center"/>
            </w:pPr>
            <w:r>
              <w:rPr>
                <w:rFonts w:eastAsiaTheme="minorEastAsia"/>
                <w:color w:val="000000"/>
                <w:szCs w:val="21"/>
              </w:rPr>
              <w:t>20</w:t>
            </w:r>
          </w:p>
        </w:tc>
        <w:tc>
          <w:tcPr>
            <w:tcW w:w="1276" w:type="dxa"/>
            <w:vAlign w:val="center"/>
          </w:tcPr>
          <w:p w:rsidR="008B7A53" w:rsidRDefault="008A0A41">
            <w:pPr>
              <w:jc w:val="center"/>
            </w:pPr>
            <w:r>
              <w:rPr>
                <w:rFonts w:eastAsiaTheme="minorEastAsia"/>
                <w:color w:val="000000"/>
                <w:szCs w:val="21"/>
              </w:rPr>
              <w:t>300750</w:t>
            </w:r>
          </w:p>
        </w:tc>
        <w:tc>
          <w:tcPr>
            <w:tcW w:w="1701" w:type="dxa"/>
            <w:vAlign w:val="center"/>
          </w:tcPr>
          <w:p w:rsidR="008B7A53" w:rsidRDefault="008A0A41">
            <w:pPr>
              <w:jc w:val="center"/>
            </w:pPr>
            <w:r>
              <w:rPr>
                <w:rFonts w:eastAsiaTheme="minorEastAsia"/>
                <w:color w:val="000000"/>
                <w:szCs w:val="21"/>
              </w:rPr>
              <w:t>宁德时代</w:t>
            </w:r>
          </w:p>
        </w:tc>
        <w:tc>
          <w:tcPr>
            <w:tcW w:w="1559" w:type="dxa"/>
            <w:vAlign w:val="center"/>
          </w:tcPr>
          <w:p w:rsidR="008B7A53" w:rsidRDefault="008A0A41">
            <w:pPr>
              <w:jc w:val="right"/>
            </w:pPr>
            <w:r>
              <w:rPr>
                <w:rFonts w:eastAsiaTheme="minorEastAsia"/>
                <w:color w:val="000000"/>
                <w:szCs w:val="21"/>
              </w:rPr>
              <w:t>300,000</w:t>
            </w:r>
          </w:p>
        </w:tc>
        <w:tc>
          <w:tcPr>
            <w:tcW w:w="1932" w:type="dxa"/>
            <w:vAlign w:val="center"/>
          </w:tcPr>
          <w:p w:rsidR="008B7A53" w:rsidRDefault="008A0A41">
            <w:pPr>
              <w:jc w:val="right"/>
            </w:pPr>
            <w:r>
              <w:rPr>
                <w:rFonts w:eastAsiaTheme="minorEastAsia"/>
                <w:color w:val="000000"/>
                <w:szCs w:val="21"/>
              </w:rPr>
              <w:t>31,920,000.00</w:t>
            </w:r>
          </w:p>
        </w:tc>
        <w:tc>
          <w:tcPr>
            <w:tcW w:w="1612" w:type="dxa"/>
            <w:vAlign w:val="center"/>
          </w:tcPr>
          <w:p w:rsidR="008B7A53" w:rsidRDefault="008A0A41">
            <w:pPr>
              <w:jc w:val="right"/>
            </w:pPr>
            <w:r>
              <w:rPr>
                <w:rFonts w:eastAsiaTheme="minorEastAsia"/>
                <w:color w:val="000000"/>
                <w:szCs w:val="21"/>
              </w:rPr>
              <w:t>0.17</w:t>
            </w:r>
          </w:p>
        </w:tc>
      </w:tr>
      <w:tr w:rsidR="008B7A53">
        <w:trPr>
          <w:jc w:val="center"/>
        </w:trPr>
        <w:tc>
          <w:tcPr>
            <w:tcW w:w="817" w:type="dxa"/>
            <w:vAlign w:val="center"/>
          </w:tcPr>
          <w:p w:rsidR="008B7A53" w:rsidRDefault="008A0A41">
            <w:pPr>
              <w:jc w:val="center"/>
            </w:pPr>
            <w:r>
              <w:rPr>
                <w:rFonts w:eastAsiaTheme="minorEastAsia"/>
                <w:color w:val="000000"/>
                <w:szCs w:val="21"/>
              </w:rPr>
              <w:t>21</w:t>
            </w:r>
          </w:p>
        </w:tc>
        <w:tc>
          <w:tcPr>
            <w:tcW w:w="1276" w:type="dxa"/>
            <w:vAlign w:val="center"/>
          </w:tcPr>
          <w:p w:rsidR="008B7A53" w:rsidRDefault="008A0A41">
            <w:pPr>
              <w:jc w:val="center"/>
            </w:pPr>
            <w:r>
              <w:rPr>
                <w:rFonts w:eastAsiaTheme="minorEastAsia"/>
                <w:color w:val="000000"/>
                <w:szCs w:val="21"/>
              </w:rPr>
              <w:t>603658</w:t>
            </w:r>
          </w:p>
        </w:tc>
        <w:tc>
          <w:tcPr>
            <w:tcW w:w="1701" w:type="dxa"/>
            <w:vAlign w:val="center"/>
          </w:tcPr>
          <w:p w:rsidR="008B7A53" w:rsidRDefault="008A0A41">
            <w:pPr>
              <w:jc w:val="center"/>
            </w:pPr>
            <w:r>
              <w:rPr>
                <w:rFonts w:eastAsiaTheme="minorEastAsia"/>
                <w:color w:val="000000"/>
                <w:szCs w:val="21"/>
              </w:rPr>
              <w:t>安图生物</w:t>
            </w:r>
          </w:p>
        </w:tc>
        <w:tc>
          <w:tcPr>
            <w:tcW w:w="1559" w:type="dxa"/>
            <w:vAlign w:val="center"/>
          </w:tcPr>
          <w:p w:rsidR="008B7A53" w:rsidRDefault="008A0A41">
            <w:pPr>
              <w:jc w:val="right"/>
            </w:pPr>
            <w:r>
              <w:rPr>
                <w:rFonts w:eastAsiaTheme="minorEastAsia"/>
                <w:color w:val="000000"/>
                <w:szCs w:val="21"/>
              </w:rPr>
              <w:t>300,000</w:t>
            </w:r>
          </w:p>
        </w:tc>
        <w:tc>
          <w:tcPr>
            <w:tcW w:w="1932" w:type="dxa"/>
            <w:vAlign w:val="center"/>
          </w:tcPr>
          <w:p w:rsidR="008B7A53" w:rsidRDefault="008A0A41">
            <w:pPr>
              <w:jc w:val="right"/>
            </w:pPr>
            <w:r>
              <w:rPr>
                <w:rFonts w:eastAsiaTheme="minorEastAsia"/>
                <w:color w:val="000000"/>
                <w:szCs w:val="21"/>
              </w:rPr>
              <w:t>28,914,000.00</w:t>
            </w:r>
          </w:p>
        </w:tc>
        <w:tc>
          <w:tcPr>
            <w:tcW w:w="1612" w:type="dxa"/>
            <w:vAlign w:val="center"/>
          </w:tcPr>
          <w:p w:rsidR="008B7A53" w:rsidRDefault="008A0A41">
            <w:pPr>
              <w:jc w:val="right"/>
            </w:pPr>
            <w:r>
              <w:rPr>
                <w:rFonts w:eastAsiaTheme="minorEastAsia"/>
                <w:color w:val="000000"/>
                <w:szCs w:val="21"/>
              </w:rPr>
              <w:t>0.16</w:t>
            </w:r>
          </w:p>
        </w:tc>
      </w:tr>
      <w:tr w:rsidR="008B7A53">
        <w:trPr>
          <w:jc w:val="center"/>
        </w:trPr>
        <w:tc>
          <w:tcPr>
            <w:tcW w:w="817" w:type="dxa"/>
            <w:vAlign w:val="center"/>
          </w:tcPr>
          <w:p w:rsidR="008B7A53" w:rsidRDefault="008A0A41">
            <w:pPr>
              <w:jc w:val="center"/>
            </w:pPr>
            <w:r>
              <w:rPr>
                <w:rFonts w:eastAsiaTheme="minorEastAsia"/>
                <w:color w:val="000000"/>
                <w:szCs w:val="21"/>
              </w:rPr>
              <w:t>22</w:t>
            </w:r>
          </w:p>
        </w:tc>
        <w:tc>
          <w:tcPr>
            <w:tcW w:w="1276" w:type="dxa"/>
            <w:vAlign w:val="center"/>
          </w:tcPr>
          <w:p w:rsidR="008B7A53" w:rsidRDefault="008A0A41">
            <w:pPr>
              <w:jc w:val="center"/>
            </w:pPr>
            <w:r>
              <w:rPr>
                <w:rFonts w:eastAsiaTheme="minorEastAsia"/>
                <w:color w:val="000000"/>
                <w:szCs w:val="21"/>
              </w:rPr>
              <w:t>688029</w:t>
            </w:r>
          </w:p>
        </w:tc>
        <w:tc>
          <w:tcPr>
            <w:tcW w:w="1701" w:type="dxa"/>
            <w:vAlign w:val="center"/>
          </w:tcPr>
          <w:p w:rsidR="008B7A53" w:rsidRDefault="008A0A41">
            <w:pPr>
              <w:jc w:val="center"/>
            </w:pPr>
            <w:r>
              <w:rPr>
                <w:rFonts w:eastAsiaTheme="minorEastAsia"/>
                <w:color w:val="000000"/>
                <w:szCs w:val="21"/>
              </w:rPr>
              <w:t>南微医学</w:t>
            </w:r>
          </w:p>
        </w:tc>
        <w:tc>
          <w:tcPr>
            <w:tcW w:w="1559" w:type="dxa"/>
            <w:vAlign w:val="center"/>
          </w:tcPr>
          <w:p w:rsidR="008B7A53" w:rsidRDefault="008A0A41">
            <w:pPr>
              <w:jc w:val="right"/>
            </w:pPr>
            <w:r>
              <w:rPr>
                <w:rFonts w:eastAsiaTheme="minorEastAsia"/>
                <w:color w:val="000000"/>
                <w:szCs w:val="21"/>
              </w:rPr>
              <w:t>100,100</w:t>
            </w:r>
          </w:p>
        </w:tc>
        <w:tc>
          <w:tcPr>
            <w:tcW w:w="1932" w:type="dxa"/>
            <w:vAlign w:val="center"/>
          </w:tcPr>
          <w:p w:rsidR="008B7A53" w:rsidRDefault="008A0A41">
            <w:pPr>
              <w:jc w:val="right"/>
            </w:pPr>
            <w:r>
              <w:rPr>
                <w:rFonts w:eastAsiaTheme="minorEastAsia"/>
                <w:color w:val="000000"/>
                <w:szCs w:val="21"/>
              </w:rPr>
              <w:t>16,076,060.00</w:t>
            </w:r>
          </w:p>
        </w:tc>
        <w:tc>
          <w:tcPr>
            <w:tcW w:w="1612" w:type="dxa"/>
            <w:vAlign w:val="center"/>
          </w:tcPr>
          <w:p w:rsidR="008B7A53" w:rsidRDefault="008A0A41">
            <w:pPr>
              <w:jc w:val="right"/>
            </w:pPr>
            <w:r>
              <w:rPr>
                <w:rFonts w:eastAsiaTheme="minorEastAsia"/>
                <w:color w:val="000000"/>
                <w:szCs w:val="21"/>
              </w:rPr>
              <w:t>0.09</w:t>
            </w:r>
          </w:p>
        </w:tc>
      </w:tr>
      <w:tr w:rsidR="008B7A53">
        <w:trPr>
          <w:jc w:val="center"/>
        </w:trPr>
        <w:tc>
          <w:tcPr>
            <w:tcW w:w="817" w:type="dxa"/>
            <w:vAlign w:val="center"/>
          </w:tcPr>
          <w:p w:rsidR="008B7A53" w:rsidRDefault="008A0A41">
            <w:pPr>
              <w:jc w:val="center"/>
            </w:pPr>
            <w:r>
              <w:rPr>
                <w:rFonts w:eastAsiaTheme="minorEastAsia"/>
                <w:color w:val="000000"/>
                <w:szCs w:val="21"/>
              </w:rPr>
              <w:t>23</w:t>
            </w:r>
          </w:p>
        </w:tc>
        <w:tc>
          <w:tcPr>
            <w:tcW w:w="1276" w:type="dxa"/>
            <w:vAlign w:val="center"/>
          </w:tcPr>
          <w:p w:rsidR="008B7A53" w:rsidRDefault="008A0A41">
            <w:pPr>
              <w:jc w:val="center"/>
            </w:pPr>
            <w:r>
              <w:rPr>
                <w:rFonts w:eastAsiaTheme="minorEastAsia"/>
                <w:color w:val="000000"/>
                <w:szCs w:val="21"/>
              </w:rPr>
              <w:t>600031</w:t>
            </w:r>
          </w:p>
        </w:tc>
        <w:tc>
          <w:tcPr>
            <w:tcW w:w="1701" w:type="dxa"/>
            <w:vAlign w:val="center"/>
          </w:tcPr>
          <w:p w:rsidR="008B7A53" w:rsidRDefault="008A0A41">
            <w:pPr>
              <w:jc w:val="center"/>
            </w:pPr>
            <w:r>
              <w:rPr>
                <w:rFonts w:eastAsiaTheme="minorEastAsia"/>
                <w:color w:val="000000"/>
                <w:szCs w:val="21"/>
              </w:rPr>
              <w:t>三一重工</w:t>
            </w:r>
          </w:p>
        </w:tc>
        <w:tc>
          <w:tcPr>
            <w:tcW w:w="1559" w:type="dxa"/>
            <w:vAlign w:val="center"/>
          </w:tcPr>
          <w:p w:rsidR="008B7A53" w:rsidRDefault="008A0A41">
            <w:pPr>
              <w:jc w:val="right"/>
            </w:pPr>
            <w:r>
              <w:rPr>
                <w:rFonts w:eastAsiaTheme="minorEastAsia"/>
                <w:color w:val="000000"/>
                <w:szCs w:val="21"/>
              </w:rPr>
              <w:t>100,000</w:t>
            </w:r>
          </w:p>
        </w:tc>
        <w:tc>
          <w:tcPr>
            <w:tcW w:w="1932" w:type="dxa"/>
            <w:vAlign w:val="center"/>
          </w:tcPr>
          <w:p w:rsidR="008B7A53" w:rsidRDefault="008A0A41">
            <w:pPr>
              <w:jc w:val="right"/>
            </w:pPr>
            <w:r>
              <w:rPr>
                <w:rFonts w:eastAsiaTheme="minorEastAsia"/>
                <w:color w:val="000000"/>
                <w:szCs w:val="21"/>
              </w:rPr>
              <w:t>1,705,000.00</w:t>
            </w:r>
          </w:p>
        </w:tc>
        <w:tc>
          <w:tcPr>
            <w:tcW w:w="1612" w:type="dxa"/>
            <w:vAlign w:val="center"/>
          </w:tcPr>
          <w:p w:rsidR="008B7A53" w:rsidRDefault="008A0A41">
            <w:pPr>
              <w:jc w:val="right"/>
            </w:pPr>
            <w:r>
              <w:rPr>
                <w:rFonts w:eastAsiaTheme="minorEastAsia"/>
                <w:color w:val="000000"/>
                <w:szCs w:val="21"/>
              </w:rPr>
              <w:t>0.01</w:t>
            </w:r>
          </w:p>
        </w:tc>
      </w:tr>
      <w:tr w:rsidR="008B7A53">
        <w:trPr>
          <w:jc w:val="center"/>
        </w:trPr>
        <w:tc>
          <w:tcPr>
            <w:tcW w:w="817" w:type="dxa"/>
            <w:vAlign w:val="center"/>
          </w:tcPr>
          <w:p w:rsidR="008B7A53" w:rsidRDefault="008A0A41">
            <w:pPr>
              <w:jc w:val="center"/>
            </w:pPr>
            <w:r>
              <w:rPr>
                <w:rFonts w:eastAsiaTheme="minorEastAsia"/>
                <w:color w:val="000000"/>
                <w:szCs w:val="21"/>
              </w:rPr>
              <w:t>24</w:t>
            </w:r>
          </w:p>
        </w:tc>
        <w:tc>
          <w:tcPr>
            <w:tcW w:w="1276" w:type="dxa"/>
            <w:vAlign w:val="center"/>
          </w:tcPr>
          <w:p w:rsidR="008B7A53" w:rsidRDefault="008A0A41">
            <w:pPr>
              <w:jc w:val="center"/>
            </w:pPr>
            <w:r>
              <w:rPr>
                <w:rFonts w:eastAsiaTheme="minorEastAsia"/>
                <w:color w:val="000000"/>
                <w:szCs w:val="21"/>
              </w:rPr>
              <w:t>688188</w:t>
            </w:r>
          </w:p>
        </w:tc>
        <w:tc>
          <w:tcPr>
            <w:tcW w:w="1701" w:type="dxa"/>
            <w:vAlign w:val="center"/>
          </w:tcPr>
          <w:p w:rsidR="008B7A53" w:rsidRDefault="008A0A41">
            <w:pPr>
              <w:jc w:val="center"/>
            </w:pPr>
            <w:r>
              <w:rPr>
                <w:rFonts w:eastAsiaTheme="minorEastAsia"/>
                <w:color w:val="000000"/>
                <w:szCs w:val="21"/>
              </w:rPr>
              <w:t>柏楚电子</w:t>
            </w:r>
          </w:p>
        </w:tc>
        <w:tc>
          <w:tcPr>
            <w:tcW w:w="1559" w:type="dxa"/>
            <w:vAlign w:val="center"/>
          </w:tcPr>
          <w:p w:rsidR="008B7A53" w:rsidRDefault="008A0A41">
            <w:pPr>
              <w:jc w:val="right"/>
            </w:pPr>
            <w:r>
              <w:rPr>
                <w:rFonts w:eastAsiaTheme="minorEastAsia"/>
                <w:color w:val="000000"/>
                <w:szCs w:val="21"/>
              </w:rPr>
              <w:t>7,847</w:t>
            </w:r>
          </w:p>
        </w:tc>
        <w:tc>
          <w:tcPr>
            <w:tcW w:w="1932" w:type="dxa"/>
            <w:vAlign w:val="center"/>
          </w:tcPr>
          <w:p w:rsidR="008B7A53" w:rsidRDefault="008A0A41">
            <w:pPr>
              <w:jc w:val="right"/>
            </w:pPr>
            <w:r>
              <w:rPr>
                <w:rFonts w:eastAsiaTheme="minorEastAsia"/>
                <w:color w:val="000000"/>
                <w:szCs w:val="21"/>
              </w:rPr>
              <w:t>1,193,450.23</w:t>
            </w:r>
          </w:p>
        </w:tc>
        <w:tc>
          <w:tcPr>
            <w:tcW w:w="1612" w:type="dxa"/>
            <w:vAlign w:val="center"/>
          </w:tcPr>
          <w:p w:rsidR="008B7A53" w:rsidRDefault="008A0A41">
            <w:pPr>
              <w:jc w:val="right"/>
            </w:pPr>
            <w:r>
              <w:rPr>
                <w:rFonts w:eastAsiaTheme="minorEastAsia"/>
                <w:color w:val="000000"/>
                <w:szCs w:val="21"/>
              </w:rPr>
              <w:t>0.01</w:t>
            </w:r>
          </w:p>
        </w:tc>
      </w:tr>
      <w:tr w:rsidR="008B7A53">
        <w:trPr>
          <w:jc w:val="center"/>
        </w:trPr>
        <w:tc>
          <w:tcPr>
            <w:tcW w:w="817" w:type="dxa"/>
            <w:vAlign w:val="center"/>
          </w:tcPr>
          <w:p w:rsidR="008B7A53" w:rsidRDefault="008A0A41">
            <w:pPr>
              <w:jc w:val="center"/>
            </w:pPr>
            <w:r>
              <w:rPr>
                <w:rFonts w:eastAsiaTheme="minorEastAsia"/>
                <w:color w:val="000000"/>
                <w:szCs w:val="21"/>
              </w:rPr>
              <w:t>25</w:t>
            </w:r>
          </w:p>
        </w:tc>
        <w:tc>
          <w:tcPr>
            <w:tcW w:w="1276" w:type="dxa"/>
            <w:vAlign w:val="center"/>
          </w:tcPr>
          <w:p w:rsidR="008B7A53" w:rsidRDefault="008A0A41">
            <w:pPr>
              <w:jc w:val="center"/>
            </w:pPr>
            <w:r>
              <w:rPr>
                <w:rFonts w:eastAsiaTheme="minorEastAsia"/>
                <w:color w:val="000000"/>
                <w:szCs w:val="21"/>
              </w:rPr>
              <w:t>688036</w:t>
            </w:r>
          </w:p>
        </w:tc>
        <w:tc>
          <w:tcPr>
            <w:tcW w:w="1701" w:type="dxa"/>
            <w:vAlign w:val="center"/>
          </w:tcPr>
          <w:p w:rsidR="008B7A53" w:rsidRDefault="008A0A41">
            <w:pPr>
              <w:jc w:val="center"/>
            </w:pPr>
            <w:r>
              <w:rPr>
                <w:rFonts w:eastAsiaTheme="minorEastAsia"/>
                <w:color w:val="000000"/>
                <w:szCs w:val="21"/>
              </w:rPr>
              <w:t>传音控股</w:t>
            </w:r>
          </w:p>
        </w:tc>
        <w:tc>
          <w:tcPr>
            <w:tcW w:w="1559" w:type="dxa"/>
            <w:vAlign w:val="center"/>
          </w:tcPr>
          <w:p w:rsidR="008B7A53" w:rsidRDefault="008A0A41">
            <w:pPr>
              <w:jc w:val="right"/>
            </w:pPr>
            <w:r>
              <w:rPr>
                <w:rFonts w:eastAsiaTheme="minorEastAsia"/>
                <w:color w:val="000000"/>
                <w:szCs w:val="21"/>
              </w:rPr>
              <w:t>23,066</w:t>
            </w:r>
          </w:p>
        </w:tc>
        <w:tc>
          <w:tcPr>
            <w:tcW w:w="1932" w:type="dxa"/>
            <w:vAlign w:val="center"/>
          </w:tcPr>
          <w:p w:rsidR="008B7A53" w:rsidRDefault="008A0A41">
            <w:pPr>
              <w:jc w:val="right"/>
            </w:pPr>
            <w:r>
              <w:rPr>
                <w:rFonts w:eastAsiaTheme="minorEastAsia"/>
                <w:color w:val="000000"/>
                <w:szCs w:val="21"/>
              </w:rPr>
              <w:t>990,684.70</w:t>
            </w:r>
          </w:p>
        </w:tc>
        <w:tc>
          <w:tcPr>
            <w:tcW w:w="1612" w:type="dxa"/>
            <w:vAlign w:val="center"/>
          </w:tcPr>
          <w:p w:rsidR="008B7A53" w:rsidRDefault="008A0A41">
            <w:pPr>
              <w:jc w:val="right"/>
            </w:pPr>
            <w:r>
              <w:rPr>
                <w:rFonts w:eastAsiaTheme="minorEastAsia"/>
                <w:color w:val="000000"/>
                <w:szCs w:val="21"/>
              </w:rPr>
              <w:t>0.01</w:t>
            </w:r>
          </w:p>
        </w:tc>
      </w:tr>
      <w:tr w:rsidR="008B7A53">
        <w:trPr>
          <w:jc w:val="center"/>
        </w:trPr>
        <w:tc>
          <w:tcPr>
            <w:tcW w:w="817" w:type="dxa"/>
            <w:vAlign w:val="center"/>
          </w:tcPr>
          <w:p w:rsidR="008B7A53" w:rsidRDefault="008A0A41">
            <w:pPr>
              <w:jc w:val="center"/>
            </w:pPr>
            <w:r>
              <w:rPr>
                <w:rFonts w:eastAsiaTheme="minorEastAsia"/>
                <w:color w:val="000000"/>
                <w:szCs w:val="21"/>
              </w:rPr>
              <w:t>26</w:t>
            </w:r>
          </w:p>
        </w:tc>
        <w:tc>
          <w:tcPr>
            <w:tcW w:w="1276" w:type="dxa"/>
            <w:vAlign w:val="center"/>
          </w:tcPr>
          <w:p w:rsidR="008B7A53" w:rsidRDefault="008A0A41">
            <w:pPr>
              <w:jc w:val="center"/>
            </w:pPr>
            <w:r>
              <w:rPr>
                <w:rFonts w:eastAsiaTheme="minorEastAsia"/>
                <w:color w:val="000000"/>
                <w:szCs w:val="21"/>
              </w:rPr>
              <w:t>600340</w:t>
            </w:r>
          </w:p>
        </w:tc>
        <w:tc>
          <w:tcPr>
            <w:tcW w:w="1701" w:type="dxa"/>
            <w:vAlign w:val="center"/>
          </w:tcPr>
          <w:p w:rsidR="008B7A53" w:rsidRDefault="008A0A41">
            <w:pPr>
              <w:jc w:val="center"/>
            </w:pPr>
            <w:r>
              <w:rPr>
                <w:rFonts w:eastAsiaTheme="minorEastAsia"/>
                <w:color w:val="000000"/>
                <w:szCs w:val="21"/>
              </w:rPr>
              <w:t>华夏幸福</w:t>
            </w:r>
          </w:p>
        </w:tc>
        <w:tc>
          <w:tcPr>
            <w:tcW w:w="1559" w:type="dxa"/>
            <w:vAlign w:val="center"/>
          </w:tcPr>
          <w:p w:rsidR="008B7A53" w:rsidRDefault="008A0A41">
            <w:pPr>
              <w:jc w:val="right"/>
            </w:pPr>
            <w:r>
              <w:rPr>
                <w:rFonts w:eastAsiaTheme="minorEastAsia"/>
                <w:color w:val="000000"/>
                <w:szCs w:val="21"/>
              </w:rPr>
              <w:t>10,000</w:t>
            </w:r>
          </w:p>
        </w:tc>
        <w:tc>
          <w:tcPr>
            <w:tcW w:w="1932" w:type="dxa"/>
            <w:vAlign w:val="center"/>
          </w:tcPr>
          <w:p w:rsidR="008B7A53" w:rsidRDefault="008A0A41">
            <w:pPr>
              <w:jc w:val="right"/>
            </w:pPr>
            <w:r>
              <w:rPr>
                <w:rFonts w:eastAsiaTheme="minorEastAsia"/>
                <w:color w:val="000000"/>
                <w:szCs w:val="21"/>
              </w:rPr>
              <w:t>287,000.00</w:t>
            </w:r>
          </w:p>
        </w:tc>
        <w:tc>
          <w:tcPr>
            <w:tcW w:w="1612" w:type="dxa"/>
            <w:vAlign w:val="center"/>
          </w:tcPr>
          <w:p w:rsidR="008B7A53" w:rsidRDefault="008A0A41">
            <w:pPr>
              <w:jc w:val="right"/>
            </w:pPr>
            <w:r>
              <w:rPr>
                <w:rFonts w:eastAsiaTheme="minorEastAsia"/>
                <w:color w:val="000000"/>
                <w:szCs w:val="21"/>
              </w:rPr>
              <w:t>0.00</w:t>
            </w:r>
          </w:p>
        </w:tc>
      </w:tr>
      <w:tr w:rsidR="008B7A53">
        <w:trPr>
          <w:jc w:val="center"/>
        </w:trPr>
        <w:tc>
          <w:tcPr>
            <w:tcW w:w="817" w:type="dxa"/>
            <w:vAlign w:val="center"/>
          </w:tcPr>
          <w:p w:rsidR="008B7A53" w:rsidRDefault="008A0A41">
            <w:pPr>
              <w:jc w:val="center"/>
            </w:pPr>
            <w:r>
              <w:rPr>
                <w:rFonts w:eastAsiaTheme="minorEastAsia"/>
                <w:color w:val="000000"/>
                <w:szCs w:val="21"/>
              </w:rPr>
              <w:t>27</w:t>
            </w:r>
          </w:p>
        </w:tc>
        <w:tc>
          <w:tcPr>
            <w:tcW w:w="1276" w:type="dxa"/>
            <w:vAlign w:val="center"/>
          </w:tcPr>
          <w:p w:rsidR="008B7A53" w:rsidRDefault="008A0A41">
            <w:pPr>
              <w:jc w:val="center"/>
            </w:pPr>
            <w:r>
              <w:rPr>
                <w:rFonts w:eastAsiaTheme="minorEastAsia"/>
                <w:color w:val="000000"/>
                <w:szCs w:val="21"/>
              </w:rPr>
              <w:t>688181</w:t>
            </w:r>
          </w:p>
        </w:tc>
        <w:tc>
          <w:tcPr>
            <w:tcW w:w="1701" w:type="dxa"/>
            <w:vAlign w:val="center"/>
          </w:tcPr>
          <w:p w:rsidR="008B7A53" w:rsidRDefault="008A0A41">
            <w:pPr>
              <w:jc w:val="center"/>
            </w:pPr>
            <w:r>
              <w:rPr>
                <w:rFonts w:eastAsiaTheme="minorEastAsia"/>
                <w:color w:val="000000"/>
                <w:szCs w:val="21"/>
              </w:rPr>
              <w:t>八亿时空</w:t>
            </w:r>
          </w:p>
        </w:tc>
        <w:tc>
          <w:tcPr>
            <w:tcW w:w="1559" w:type="dxa"/>
            <w:vAlign w:val="center"/>
          </w:tcPr>
          <w:p w:rsidR="008B7A53" w:rsidRDefault="008A0A41">
            <w:pPr>
              <w:jc w:val="right"/>
            </w:pPr>
            <w:r>
              <w:rPr>
                <w:rFonts w:eastAsiaTheme="minorEastAsia"/>
                <w:color w:val="000000"/>
                <w:szCs w:val="21"/>
              </w:rPr>
              <w:t>4,306</w:t>
            </w:r>
          </w:p>
        </w:tc>
        <w:tc>
          <w:tcPr>
            <w:tcW w:w="1932" w:type="dxa"/>
            <w:vAlign w:val="center"/>
          </w:tcPr>
          <w:p w:rsidR="008B7A53" w:rsidRDefault="008A0A41">
            <w:pPr>
              <w:jc w:val="right"/>
            </w:pPr>
            <w:r>
              <w:rPr>
                <w:rFonts w:eastAsiaTheme="minorEastAsia"/>
                <w:color w:val="000000"/>
                <w:szCs w:val="21"/>
              </w:rPr>
              <w:t>189,377.88</w:t>
            </w:r>
          </w:p>
        </w:tc>
        <w:tc>
          <w:tcPr>
            <w:tcW w:w="1612" w:type="dxa"/>
            <w:vAlign w:val="center"/>
          </w:tcPr>
          <w:p w:rsidR="008B7A53" w:rsidRDefault="008A0A41">
            <w:pPr>
              <w:jc w:val="right"/>
            </w:pPr>
            <w:r>
              <w:rPr>
                <w:rFonts w:eastAsiaTheme="minorEastAsia"/>
                <w:color w:val="000000"/>
                <w:szCs w:val="21"/>
              </w:rPr>
              <w:t>0.00</w:t>
            </w:r>
          </w:p>
        </w:tc>
      </w:tr>
      <w:tr w:rsidR="008B7A53">
        <w:trPr>
          <w:jc w:val="center"/>
        </w:trPr>
        <w:tc>
          <w:tcPr>
            <w:tcW w:w="817" w:type="dxa"/>
            <w:vAlign w:val="center"/>
          </w:tcPr>
          <w:p w:rsidR="008B7A53" w:rsidRDefault="008A0A41">
            <w:pPr>
              <w:jc w:val="center"/>
            </w:pPr>
            <w:r>
              <w:rPr>
                <w:rFonts w:eastAsiaTheme="minorEastAsia"/>
                <w:color w:val="000000"/>
                <w:szCs w:val="21"/>
              </w:rPr>
              <w:t>28</w:t>
            </w:r>
          </w:p>
        </w:tc>
        <w:tc>
          <w:tcPr>
            <w:tcW w:w="1276" w:type="dxa"/>
            <w:vAlign w:val="center"/>
          </w:tcPr>
          <w:p w:rsidR="008B7A53" w:rsidRDefault="008A0A41">
            <w:pPr>
              <w:jc w:val="center"/>
            </w:pPr>
            <w:r>
              <w:rPr>
                <w:rFonts w:eastAsiaTheme="minorEastAsia"/>
                <w:color w:val="000000"/>
                <w:szCs w:val="21"/>
              </w:rPr>
              <w:t>688081</w:t>
            </w:r>
          </w:p>
        </w:tc>
        <w:tc>
          <w:tcPr>
            <w:tcW w:w="1701" w:type="dxa"/>
            <w:vAlign w:val="center"/>
          </w:tcPr>
          <w:p w:rsidR="008B7A53" w:rsidRDefault="008A0A41">
            <w:pPr>
              <w:jc w:val="center"/>
            </w:pPr>
            <w:r>
              <w:rPr>
                <w:rFonts w:eastAsiaTheme="minorEastAsia"/>
                <w:color w:val="000000"/>
                <w:szCs w:val="21"/>
              </w:rPr>
              <w:t>兴图新科</w:t>
            </w:r>
          </w:p>
        </w:tc>
        <w:tc>
          <w:tcPr>
            <w:tcW w:w="1559" w:type="dxa"/>
            <w:vAlign w:val="center"/>
          </w:tcPr>
          <w:p w:rsidR="008B7A53" w:rsidRDefault="008A0A41">
            <w:pPr>
              <w:jc w:val="right"/>
            </w:pPr>
            <w:r>
              <w:rPr>
                <w:rFonts w:eastAsiaTheme="minorEastAsia"/>
                <w:color w:val="000000"/>
                <w:szCs w:val="21"/>
              </w:rPr>
              <w:t>3,153</w:t>
            </w:r>
          </w:p>
        </w:tc>
        <w:tc>
          <w:tcPr>
            <w:tcW w:w="1932" w:type="dxa"/>
            <w:vAlign w:val="center"/>
          </w:tcPr>
          <w:p w:rsidR="008B7A53" w:rsidRDefault="008A0A41">
            <w:pPr>
              <w:jc w:val="right"/>
            </w:pPr>
            <w:r>
              <w:rPr>
                <w:rFonts w:eastAsiaTheme="minorEastAsia"/>
                <w:color w:val="000000"/>
                <w:szCs w:val="21"/>
              </w:rPr>
              <w:t>88,946.13</w:t>
            </w:r>
          </w:p>
        </w:tc>
        <w:tc>
          <w:tcPr>
            <w:tcW w:w="1612" w:type="dxa"/>
            <w:vAlign w:val="center"/>
          </w:tcPr>
          <w:p w:rsidR="008B7A53" w:rsidRDefault="008A0A41">
            <w:pPr>
              <w:jc w:val="right"/>
            </w:pPr>
            <w:r>
              <w:rPr>
                <w:rFonts w:eastAsiaTheme="minorEastAsia"/>
                <w:color w:val="000000"/>
                <w:szCs w:val="21"/>
              </w:rPr>
              <w:t>0.00</w:t>
            </w:r>
          </w:p>
        </w:tc>
      </w:tr>
      <w:tr w:rsidR="008B7A53">
        <w:trPr>
          <w:jc w:val="center"/>
        </w:trPr>
        <w:tc>
          <w:tcPr>
            <w:tcW w:w="817" w:type="dxa"/>
            <w:vAlign w:val="center"/>
          </w:tcPr>
          <w:p w:rsidR="008B7A53" w:rsidRDefault="008A0A41">
            <w:pPr>
              <w:jc w:val="center"/>
            </w:pPr>
            <w:r>
              <w:rPr>
                <w:rFonts w:eastAsiaTheme="minorEastAsia"/>
                <w:color w:val="000000"/>
                <w:szCs w:val="21"/>
              </w:rPr>
              <w:t>29</w:t>
            </w:r>
          </w:p>
        </w:tc>
        <w:tc>
          <w:tcPr>
            <w:tcW w:w="1276" w:type="dxa"/>
            <w:vAlign w:val="center"/>
          </w:tcPr>
          <w:p w:rsidR="008B7A53" w:rsidRDefault="008A0A41">
            <w:pPr>
              <w:jc w:val="center"/>
            </w:pPr>
            <w:r>
              <w:rPr>
                <w:rFonts w:eastAsiaTheme="minorEastAsia"/>
                <w:color w:val="000000"/>
                <w:szCs w:val="21"/>
              </w:rPr>
              <w:t>002972</w:t>
            </w:r>
          </w:p>
        </w:tc>
        <w:tc>
          <w:tcPr>
            <w:tcW w:w="1701" w:type="dxa"/>
            <w:vAlign w:val="center"/>
          </w:tcPr>
          <w:p w:rsidR="008B7A53" w:rsidRDefault="008A0A41">
            <w:pPr>
              <w:jc w:val="center"/>
            </w:pPr>
            <w:r>
              <w:rPr>
                <w:rFonts w:eastAsiaTheme="minorEastAsia"/>
                <w:color w:val="000000"/>
                <w:szCs w:val="21"/>
              </w:rPr>
              <w:t>科安达</w:t>
            </w:r>
          </w:p>
        </w:tc>
        <w:tc>
          <w:tcPr>
            <w:tcW w:w="1559" w:type="dxa"/>
            <w:vAlign w:val="center"/>
          </w:tcPr>
          <w:p w:rsidR="008B7A53" w:rsidRDefault="008A0A41">
            <w:pPr>
              <w:jc w:val="right"/>
            </w:pPr>
            <w:r>
              <w:rPr>
                <w:rFonts w:eastAsiaTheme="minorEastAsia"/>
                <w:color w:val="000000"/>
                <w:szCs w:val="21"/>
              </w:rPr>
              <w:t>1,075</w:t>
            </w:r>
          </w:p>
        </w:tc>
        <w:tc>
          <w:tcPr>
            <w:tcW w:w="1932" w:type="dxa"/>
            <w:vAlign w:val="center"/>
          </w:tcPr>
          <w:p w:rsidR="008B7A53" w:rsidRDefault="008A0A41">
            <w:pPr>
              <w:jc w:val="right"/>
            </w:pPr>
            <w:r>
              <w:rPr>
                <w:rFonts w:eastAsiaTheme="minorEastAsia"/>
                <w:color w:val="000000"/>
                <w:szCs w:val="21"/>
              </w:rPr>
              <w:t>21,532.25</w:t>
            </w:r>
          </w:p>
        </w:tc>
        <w:tc>
          <w:tcPr>
            <w:tcW w:w="1612" w:type="dxa"/>
            <w:vAlign w:val="center"/>
          </w:tcPr>
          <w:p w:rsidR="008B7A53" w:rsidRDefault="008A0A41">
            <w:pPr>
              <w:jc w:val="right"/>
            </w:pPr>
            <w:r>
              <w:rPr>
                <w:rFonts w:eastAsiaTheme="minorEastAsia"/>
                <w:color w:val="000000"/>
                <w:szCs w:val="21"/>
              </w:rPr>
              <w:t>0.00</w:t>
            </w:r>
          </w:p>
        </w:tc>
      </w:tr>
      <w:tr w:rsidR="008B7A53">
        <w:trPr>
          <w:jc w:val="center"/>
        </w:trPr>
        <w:tc>
          <w:tcPr>
            <w:tcW w:w="817" w:type="dxa"/>
            <w:vAlign w:val="center"/>
          </w:tcPr>
          <w:p w:rsidR="008B7A53" w:rsidRDefault="008A0A41">
            <w:pPr>
              <w:jc w:val="center"/>
            </w:pPr>
            <w:r>
              <w:rPr>
                <w:rFonts w:eastAsiaTheme="minorEastAsia"/>
                <w:color w:val="000000"/>
                <w:szCs w:val="21"/>
              </w:rPr>
              <w:t>30</w:t>
            </w:r>
          </w:p>
        </w:tc>
        <w:tc>
          <w:tcPr>
            <w:tcW w:w="1276" w:type="dxa"/>
            <w:vAlign w:val="center"/>
          </w:tcPr>
          <w:p w:rsidR="008B7A53" w:rsidRDefault="008A0A41">
            <w:pPr>
              <w:jc w:val="center"/>
            </w:pPr>
            <w:r>
              <w:rPr>
                <w:rFonts w:eastAsiaTheme="minorEastAsia"/>
                <w:color w:val="000000"/>
                <w:szCs w:val="21"/>
              </w:rPr>
              <w:t>603109</w:t>
            </w:r>
          </w:p>
        </w:tc>
        <w:tc>
          <w:tcPr>
            <w:tcW w:w="1701" w:type="dxa"/>
            <w:vAlign w:val="center"/>
          </w:tcPr>
          <w:p w:rsidR="008B7A53" w:rsidRDefault="008A0A41">
            <w:pPr>
              <w:jc w:val="center"/>
            </w:pPr>
            <w:r>
              <w:rPr>
                <w:rFonts w:eastAsiaTheme="minorEastAsia"/>
                <w:color w:val="000000"/>
                <w:szCs w:val="21"/>
              </w:rPr>
              <w:t>神驰机电</w:t>
            </w:r>
          </w:p>
        </w:tc>
        <w:tc>
          <w:tcPr>
            <w:tcW w:w="1559" w:type="dxa"/>
            <w:vAlign w:val="center"/>
          </w:tcPr>
          <w:p w:rsidR="008B7A53" w:rsidRDefault="008A0A41">
            <w:pPr>
              <w:jc w:val="right"/>
            </w:pPr>
            <w:r>
              <w:rPr>
                <w:rFonts w:eastAsiaTheme="minorEastAsia"/>
                <w:color w:val="000000"/>
                <w:szCs w:val="21"/>
              </w:rPr>
              <w:t>684</w:t>
            </w:r>
          </w:p>
        </w:tc>
        <w:tc>
          <w:tcPr>
            <w:tcW w:w="1932" w:type="dxa"/>
            <w:vAlign w:val="center"/>
          </w:tcPr>
          <w:p w:rsidR="008B7A53" w:rsidRDefault="008A0A41">
            <w:pPr>
              <w:jc w:val="right"/>
            </w:pPr>
            <w:r>
              <w:rPr>
                <w:rFonts w:eastAsiaTheme="minorEastAsia"/>
                <w:color w:val="000000"/>
                <w:szCs w:val="21"/>
              </w:rPr>
              <w:t>18,105.48</w:t>
            </w:r>
          </w:p>
        </w:tc>
        <w:tc>
          <w:tcPr>
            <w:tcW w:w="1612" w:type="dxa"/>
            <w:vAlign w:val="center"/>
          </w:tcPr>
          <w:p w:rsidR="008B7A53" w:rsidRDefault="008A0A41">
            <w:pPr>
              <w:jc w:val="right"/>
            </w:pPr>
            <w:r>
              <w:rPr>
                <w:rFonts w:eastAsiaTheme="minorEastAsia"/>
                <w:color w:val="000000"/>
                <w:szCs w:val="21"/>
              </w:rPr>
              <w:t>0.00</w:t>
            </w:r>
          </w:p>
        </w:tc>
      </w:tr>
      <w:tr w:rsidR="008B7A53">
        <w:trPr>
          <w:jc w:val="center"/>
        </w:trPr>
        <w:tc>
          <w:tcPr>
            <w:tcW w:w="817" w:type="dxa"/>
            <w:vAlign w:val="center"/>
          </w:tcPr>
          <w:p w:rsidR="008B7A53" w:rsidRDefault="008A0A41">
            <w:pPr>
              <w:jc w:val="center"/>
            </w:pPr>
            <w:r>
              <w:rPr>
                <w:rFonts w:eastAsiaTheme="minorEastAsia"/>
                <w:color w:val="000000"/>
                <w:szCs w:val="21"/>
              </w:rPr>
              <w:t>31</w:t>
            </w:r>
          </w:p>
        </w:tc>
        <w:tc>
          <w:tcPr>
            <w:tcW w:w="1276" w:type="dxa"/>
            <w:vAlign w:val="center"/>
          </w:tcPr>
          <w:p w:rsidR="008B7A53" w:rsidRDefault="008A0A41">
            <w:pPr>
              <w:jc w:val="center"/>
            </w:pPr>
            <w:r>
              <w:rPr>
                <w:rFonts w:eastAsiaTheme="minorEastAsia"/>
                <w:color w:val="000000"/>
                <w:szCs w:val="21"/>
              </w:rPr>
              <w:t>002973</w:t>
            </w:r>
          </w:p>
        </w:tc>
        <w:tc>
          <w:tcPr>
            <w:tcW w:w="1701" w:type="dxa"/>
            <w:vAlign w:val="center"/>
          </w:tcPr>
          <w:p w:rsidR="008B7A53" w:rsidRDefault="008A0A41">
            <w:pPr>
              <w:jc w:val="center"/>
            </w:pPr>
            <w:r>
              <w:rPr>
                <w:rFonts w:eastAsiaTheme="minorEastAsia"/>
                <w:color w:val="000000"/>
                <w:szCs w:val="21"/>
              </w:rPr>
              <w:t>侨银环保</w:t>
            </w:r>
          </w:p>
        </w:tc>
        <w:tc>
          <w:tcPr>
            <w:tcW w:w="1559" w:type="dxa"/>
            <w:vAlign w:val="center"/>
          </w:tcPr>
          <w:p w:rsidR="008B7A53" w:rsidRDefault="008A0A41">
            <w:pPr>
              <w:jc w:val="right"/>
            </w:pPr>
            <w:r>
              <w:rPr>
                <w:rFonts w:eastAsiaTheme="minorEastAsia"/>
                <w:color w:val="000000"/>
                <w:szCs w:val="21"/>
              </w:rPr>
              <w:t>1,146</w:t>
            </w:r>
          </w:p>
        </w:tc>
        <w:tc>
          <w:tcPr>
            <w:tcW w:w="1932" w:type="dxa"/>
            <w:vAlign w:val="center"/>
          </w:tcPr>
          <w:p w:rsidR="008B7A53" w:rsidRDefault="008A0A41">
            <w:pPr>
              <w:jc w:val="right"/>
            </w:pPr>
            <w:r>
              <w:rPr>
                <w:rFonts w:eastAsiaTheme="minorEastAsia"/>
                <w:color w:val="000000"/>
                <w:szCs w:val="21"/>
              </w:rPr>
              <w:t>6,578.04</w:t>
            </w:r>
          </w:p>
        </w:tc>
        <w:tc>
          <w:tcPr>
            <w:tcW w:w="1612" w:type="dxa"/>
            <w:vAlign w:val="center"/>
          </w:tcPr>
          <w:p w:rsidR="008B7A53" w:rsidRDefault="008A0A41">
            <w:pPr>
              <w:jc w:val="right"/>
            </w:pPr>
            <w:r>
              <w:rPr>
                <w:rFonts w:eastAsiaTheme="minorEastAsia"/>
                <w:color w:val="000000"/>
                <w:szCs w:val="21"/>
              </w:rPr>
              <w:t>0.00</w:t>
            </w:r>
          </w:p>
        </w:tc>
      </w:tr>
    </w:tbl>
    <w:p w:rsidR="001A59F9" w:rsidRPr="000B045A" w:rsidRDefault="001A59F9" w:rsidP="00F06E59">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注：本报告期末本基金投资海尔智家占基金资产净值比例超过</w:t>
      </w:r>
      <w:r w:rsidRPr="000B045A">
        <w:rPr>
          <w:rFonts w:eastAsiaTheme="minorEastAsia"/>
          <w:color w:val="000000"/>
          <w:szCs w:val="21"/>
        </w:rPr>
        <w:t>10%</w:t>
      </w:r>
      <w:r w:rsidRPr="000B045A">
        <w:rPr>
          <w:rFonts w:eastAsiaTheme="minorEastAsia"/>
          <w:color w:val="000000"/>
          <w:szCs w:val="21"/>
        </w:rPr>
        <w:t>，属于被动超标。</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866"/>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B7A53">
        <w:tc>
          <w:tcPr>
            <w:tcW w:w="870" w:type="dxa"/>
            <w:vAlign w:val="center"/>
          </w:tcPr>
          <w:p w:rsidR="008B7A53" w:rsidRDefault="008A0A41">
            <w:pPr>
              <w:jc w:val="center"/>
            </w:pPr>
            <w:r>
              <w:rPr>
                <w:rFonts w:eastAsiaTheme="minorEastAsia"/>
                <w:szCs w:val="21"/>
              </w:rPr>
              <w:t>1</w:t>
            </w:r>
          </w:p>
        </w:tc>
        <w:tc>
          <w:tcPr>
            <w:tcW w:w="1650" w:type="dxa"/>
            <w:vAlign w:val="center"/>
          </w:tcPr>
          <w:p w:rsidR="008B7A53" w:rsidRDefault="008A0A41">
            <w:pPr>
              <w:jc w:val="center"/>
            </w:pPr>
            <w:r>
              <w:rPr>
                <w:rFonts w:eastAsiaTheme="minorEastAsia"/>
                <w:szCs w:val="21"/>
              </w:rPr>
              <w:t>600690</w:t>
            </w:r>
          </w:p>
        </w:tc>
        <w:tc>
          <w:tcPr>
            <w:tcW w:w="1980" w:type="dxa"/>
            <w:vAlign w:val="center"/>
          </w:tcPr>
          <w:p w:rsidR="008B7A53" w:rsidRDefault="008A0A41">
            <w:pPr>
              <w:jc w:val="center"/>
            </w:pPr>
            <w:r>
              <w:rPr>
                <w:rFonts w:eastAsiaTheme="minorEastAsia"/>
                <w:szCs w:val="21"/>
              </w:rPr>
              <w:t>海尔智家</w:t>
            </w:r>
          </w:p>
        </w:tc>
        <w:tc>
          <w:tcPr>
            <w:tcW w:w="2880" w:type="dxa"/>
            <w:vAlign w:val="center"/>
          </w:tcPr>
          <w:p w:rsidR="008B7A53" w:rsidRDefault="008A0A41">
            <w:pPr>
              <w:jc w:val="right"/>
            </w:pPr>
            <w:r>
              <w:rPr>
                <w:rFonts w:eastAsiaTheme="minorEastAsia"/>
                <w:szCs w:val="21"/>
              </w:rPr>
              <w:t>1,238,396,596.73</w:t>
            </w:r>
          </w:p>
        </w:tc>
        <w:tc>
          <w:tcPr>
            <w:tcW w:w="1620" w:type="dxa"/>
            <w:vAlign w:val="center"/>
          </w:tcPr>
          <w:p w:rsidR="008B7A53" w:rsidRDefault="008A0A41">
            <w:pPr>
              <w:jc w:val="right"/>
            </w:pPr>
            <w:r>
              <w:rPr>
                <w:rFonts w:eastAsiaTheme="minorEastAsia"/>
                <w:szCs w:val="21"/>
              </w:rPr>
              <w:t>14.44</w:t>
            </w:r>
          </w:p>
        </w:tc>
      </w:tr>
      <w:tr w:rsidR="008B7A53">
        <w:tc>
          <w:tcPr>
            <w:tcW w:w="870" w:type="dxa"/>
            <w:vAlign w:val="center"/>
          </w:tcPr>
          <w:p w:rsidR="008B7A53" w:rsidRDefault="008A0A41">
            <w:pPr>
              <w:jc w:val="center"/>
            </w:pPr>
            <w:r>
              <w:rPr>
                <w:rFonts w:eastAsiaTheme="minorEastAsia"/>
                <w:szCs w:val="21"/>
              </w:rPr>
              <w:t>2</w:t>
            </w:r>
          </w:p>
        </w:tc>
        <w:tc>
          <w:tcPr>
            <w:tcW w:w="1650" w:type="dxa"/>
            <w:vAlign w:val="center"/>
          </w:tcPr>
          <w:p w:rsidR="008B7A53" w:rsidRDefault="008A0A41">
            <w:pPr>
              <w:jc w:val="center"/>
            </w:pPr>
            <w:r>
              <w:rPr>
                <w:rFonts w:eastAsiaTheme="minorEastAsia"/>
                <w:szCs w:val="21"/>
              </w:rPr>
              <w:t>002304</w:t>
            </w:r>
          </w:p>
        </w:tc>
        <w:tc>
          <w:tcPr>
            <w:tcW w:w="1980" w:type="dxa"/>
            <w:vAlign w:val="center"/>
          </w:tcPr>
          <w:p w:rsidR="008B7A53" w:rsidRDefault="008A0A41">
            <w:pPr>
              <w:jc w:val="center"/>
            </w:pPr>
            <w:r>
              <w:rPr>
                <w:rFonts w:eastAsiaTheme="minorEastAsia"/>
                <w:szCs w:val="21"/>
              </w:rPr>
              <w:t>洋河股份</w:t>
            </w:r>
          </w:p>
        </w:tc>
        <w:tc>
          <w:tcPr>
            <w:tcW w:w="2880" w:type="dxa"/>
            <w:vAlign w:val="center"/>
          </w:tcPr>
          <w:p w:rsidR="008B7A53" w:rsidRDefault="008A0A41">
            <w:pPr>
              <w:jc w:val="right"/>
            </w:pPr>
            <w:r>
              <w:rPr>
                <w:rFonts w:eastAsiaTheme="minorEastAsia"/>
                <w:szCs w:val="21"/>
              </w:rPr>
              <w:t>1,075,689,446.11</w:t>
            </w:r>
          </w:p>
        </w:tc>
        <w:tc>
          <w:tcPr>
            <w:tcW w:w="1620" w:type="dxa"/>
            <w:vAlign w:val="center"/>
          </w:tcPr>
          <w:p w:rsidR="008B7A53" w:rsidRDefault="008A0A41">
            <w:pPr>
              <w:jc w:val="right"/>
            </w:pPr>
            <w:r>
              <w:rPr>
                <w:rFonts w:eastAsiaTheme="minorEastAsia"/>
                <w:szCs w:val="21"/>
              </w:rPr>
              <w:t>12.54</w:t>
            </w:r>
          </w:p>
        </w:tc>
      </w:tr>
      <w:tr w:rsidR="008B7A53">
        <w:tc>
          <w:tcPr>
            <w:tcW w:w="870" w:type="dxa"/>
            <w:vAlign w:val="center"/>
          </w:tcPr>
          <w:p w:rsidR="008B7A53" w:rsidRDefault="008A0A41">
            <w:pPr>
              <w:jc w:val="center"/>
            </w:pPr>
            <w:r>
              <w:rPr>
                <w:rFonts w:eastAsiaTheme="minorEastAsia"/>
                <w:szCs w:val="21"/>
              </w:rPr>
              <w:t>3</w:t>
            </w:r>
          </w:p>
        </w:tc>
        <w:tc>
          <w:tcPr>
            <w:tcW w:w="1650" w:type="dxa"/>
            <w:vAlign w:val="center"/>
          </w:tcPr>
          <w:p w:rsidR="008B7A53" w:rsidRDefault="008A0A41">
            <w:pPr>
              <w:jc w:val="center"/>
            </w:pPr>
            <w:r>
              <w:rPr>
                <w:rFonts w:eastAsiaTheme="minorEastAsia"/>
                <w:szCs w:val="21"/>
              </w:rPr>
              <w:t>600066</w:t>
            </w:r>
          </w:p>
        </w:tc>
        <w:tc>
          <w:tcPr>
            <w:tcW w:w="1980" w:type="dxa"/>
            <w:vAlign w:val="center"/>
          </w:tcPr>
          <w:p w:rsidR="008B7A53" w:rsidRDefault="008A0A41">
            <w:pPr>
              <w:jc w:val="center"/>
            </w:pPr>
            <w:r>
              <w:rPr>
                <w:rFonts w:eastAsiaTheme="minorEastAsia"/>
                <w:szCs w:val="21"/>
              </w:rPr>
              <w:t>宇通客车</w:t>
            </w:r>
          </w:p>
        </w:tc>
        <w:tc>
          <w:tcPr>
            <w:tcW w:w="2880" w:type="dxa"/>
            <w:vAlign w:val="center"/>
          </w:tcPr>
          <w:p w:rsidR="008B7A53" w:rsidRDefault="008A0A41">
            <w:pPr>
              <w:jc w:val="right"/>
            </w:pPr>
            <w:r>
              <w:rPr>
                <w:rFonts w:eastAsiaTheme="minorEastAsia"/>
                <w:szCs w:val="21"/>
              </w:rPr>
              <w:t>941,389,451.26</w:t>
            </w:r>
          </w:p>
        </w:tc>
        <w:tc>
          <w:tcPr>
            <w:tcW w:w="1620" w:type="dxa"/>
            <w:vAlign w:val="center"/>
          </w:tcPr>
          <w:p w:rsidR="008B7A53" w:rsidRDefault="008A0A41">
            <w:pPr>
              <w:jc w:val="right"/>
            </w:pPr>
            <w:r>
              <w:rPr>
                <w:rFonts w:eastAsiaTheme="minorEastAsia"/>
                <w:szCs w:val="21"/>
              </w:rPr>
              <w:t>10.98</w:t>
            </w:r>
          </w:p>
        </w:tc>
      </w:tr>
      <w:tr w:rsidR="008B7A53">
        <w:tc>
          <w:tcPr>
            <w:tcW w:w="870" w:type="dxa"/>
            <w:vAlign w:val="center"/>
          </w:tcPr>
          <w:p w:rsidR="008B7A53" w:rsidRDefault="008A0A41">
            <w:pPr>
              <w:jc w:val="center"/>
            </w:pPr>
            <w:r>
              <w:rPr>
                <w:rFonts w:eastAsiaTheme="minorEastAsia"/>
                <w:szCs w:val="21"/>
              </w:rPr>
              <w:t>4</w:t>
            </w:r>
          </w:p>
        </w:tc>
        <w:tc>
          <w:tcPr>
            <w:tcW w:w="1650" w:type="dxa"/>
            <w:vAlign w:val="center"/>
          </w:tcPr>
          <w:p w:rsidR="008B7A53" w:rsidRDefault="008A0A41">
            <w:pPr>
              <w:jc w:val="center"/>
            </w:pPr>
            <w:r>
              <w:rPr>
                <w:rFonts w:eastAsiaTheme="minorEastAsia"/>
                <w:szCs w:val="21"/>
              </w:rPr>
              <w:t>600887</w:t>
            </w:r>
          </w:p>
        </w:tc>
        <w:tc>
          <w:tcPr>
            <w:tcW w:w="1980" w:type="dxa"/>
            <w:vAlign w:val="center"/>
          </w:tcPr>
          <w:p w:rsidR="008B7A53" w:rsidRDefault="008A0A41">
            <w:pPr>
              <w:jc w:val="center"/>
            </w:pPr>
            <w:r>
              <w:rPr>
                <w:rFonts w:eastAsiaTheme="minorEastAsia"/>
                <w:szCs w:val="21"/>
              </w:rPr>
              <w:t>伊利股份</w:t>
            </w:r>
          </w:p>
        </w:tc>
        <w:tc>
          <w:tcPr>
            <w:tcW w:w="2880" w:type="dxa"/>
            <w:vAlign w:val="center"/>
          </w:tcPr>
          <w:p w:rsidR="008B7A53" w:rsidRDefault="008A0A41">
            <w:pPr>
              <w:jc w:val="right"/>
            </w:pPr>
            <w:r>
              <w:rPr>
                <w:rFonts w:eastAsiaTheme="minorEastAsia"/>
                <w:szCs w:val="21"/>
              </w:rPr>
              <w:t>920,027,807.00</w:t>
            </w:r>
          </w:p>
        </w:tc>
        <w:tc>
          <w:tcPr>
            <w:tcW w:w="1620" w:type="dxa"/>
            <w:vAlign w:val="center"/>
          </w:tcPr>
          <w:p w:rsidR="008B7A53" w:rsidRDefault="008A0A41">
            <w:pPr>
              <w:jc w:val="right"/>
            </w:pPr>
            <w:r>
              <w:rPr>
                <w:rFonts w:eastAsiaTheme="minorEastAsia"/>
                <w:szCs w:val="21"/>
              </w:rPr>
              <w:t>10.73</w:t>
            </w:r>
          </w:p>
        </w:tc>
      </w:tr>
      <w:tr w:rsidR="008B7A53">
        <w:tc>
          <w:tcPr>
            <w:tcW w:w="870" w:type="dxa"/>
            <w:vAlign w:val="center"/>
          </w:tcPr>
          <w:p w:rsidR="008B7A53" w:rsidRDefault="008A0A41">
            <w:pPr>
              <w:jc w:val="center"/>
            </w:pPr>
            <w:r>
              <w:rPr>
                <w:rFonts w:eastAsiaTheme="minorEastAsia"/>
                <w:szCs w:val="21"/>
              </w:rPr>
              <w:t>5</w:t>
            </w:r>
          </w:p>
        </w:tc>
        <w:tc>
          <w:tcPr>
            <w:tcW w:w="1650" w:type="dxa"/>
            <w:vAlign w:val="center"/>
          </w:tcPr>
          <w:p w:rsidR="008B7A53" w:rsidRDefault="008A0A41">
            <w:pPr>
              <w:jc w:val="center"/>
            </w:pPr>
            <w:r>
              <w:rPr>
                <w:rFonts w:eastAsiaTheme="minorEastAsia"/>
                <w:szCs w:val="21"/>
              </w:rPr>
              <w:t>600779</w:t>
            </w:r>
          </w:p>
        </w:tc>
        <w:tc>
          <w:tcPr>
            <w:tcW w:w="1980" w:type="dxa"/>
            <w:vAlign w:val="center"/>
          </w:tcPr>
          <w:p w:rsidR="008B7A53" w:rsidRDefault="008A0A41">
            <w:pPr>
              <w:jc w:val="center"/>
            </w:pPr>
            <w:r>
              <w:rPr>
                <w:rFonts w:eastAsiaTheme="minorEastAsia"/>
                <w:szCs w:val="21"/>
              </w:rPr>
              <w:t>水井坊</w:t>
            </w:r>
          </w:p>
        </w:tc>
        <w:tc>
          <w:tcPr>
            <w:tcW w:w="2880" w:type="dxa"/>
            <w:vAlign w:val="center"/>
          </w:tcPr>
          <w:p w:rsidR="008B7A53" w:rsidRDefault="008A0A41">
            <w:pPr>
              <w:jc w:val="right"/>
            </w:pPr>
            <w:r>
              <w:rPr>
                <w:rFonts w:eastAsiaTheme="minorEastAsia"/>
                <w:szCs w:val="21"/>
              </w:rPr>
              <w:t>752,074,317.58</w:t>
            </w:r>
          </w:p>
        </w:tc>
        <w:tc>
          <w:tcPr>
            <w:tcW w:w="1620" w:type="dxa"/>
            <w:vAlign w:val="center"/>
          </w:tcPr>
          <w:p w:rsidR="008B7A53" w:rsidRDefault="008A0A41">
            <w:pPr>
              <w:jc w:val="right"/>
            </w:pPr>
            <w:r>
              <w:rPr>
                <w:rFonts w:eastAsiaTheme="minorEastAsia"/>
                <w:szCs w:val="21"/>
              </w:rPr>
              <w:t>8.77</w:t>
            </w:r>
          </w:p>
        </w:tc>
      </w:tr>
      <w:tr w:rsidR="008B7A53">
        <w:tc>
          <w:tcPr>
            <w:tcW w:w="870" w:type="dxa"/>
            <w:vAlign w:val="center"/>
          </w:tcPr>
          <w:p w:rsidR="008B7A53" w:rsidRDefault="008A0A41">
            <w:pPr>
              <w:jc w:val="center"/>
            </w:pPr>
            <w:r>
              <w:rPr>
                <w:rFonts w:eastAsiaTheme="minorEastAsia"/>
                <w:szCs w:val="21"/>
              </w:rPr>
              <w:t>6</w:t>
            </w:r>
          </w:p>
        </w:tc>
        <w:tc>
          <w:tcPr>
            <w:tcW w:w="1650" w:type="dxa"/>
            <w:vAlign w:val="center"/>
          </w:tcPr>
          <w:p w:rsidR="008B7A53" w:rsidRDefault="008A0A41">
            <w:pPr>
              <w:jc w:val="center"/>
            </w:pPr>
            <w:r>
              <w:rPr>
                <w:rFonts w:eastAsiaTheme="minorEastAsia"/>
                <w:szCs w:val="21"/>
              </w:rPr>
              <w:t>600004</w:t>
            </w:r>
          </w:p>
        </w:tc>
        <w:tc>
          <w:tcPr>
            <w:tcW w:w="1980" w:type="dxa"/>
            <w:vAlign w:val="center"/>
          </w:tcPr>
          <w:p w:rsidR="008B7A53" w:rsidRDefault="008A0A41">
            <w:pPr>
              <w:jc w:val="center"/>
            </w:pPr>
            <w:r>
              <w:rPr>
                <w:rFonts w:eastAsiaTheme="minorEastAsia"/>
                <w:szCs w:val="21"/>
              </w:rPr>
              <w:t>白云机场</w:t>
            </w:r>
          </w:p>
        </w:tc>
        <w:tc>
          <w:tcPr>
            <w:tcW w:w="2880" w:type="dxa"/>
            <w:vAlign w:val="center"/>
          </w:tcPr>
          <w:p w:rsidR="008B7A53" w:rsidRDefault="008A0A41">
            <w:pPr>
              <w:jc w:val="right"/>
            </w:pPr>
            <w:r>
              <w:rPr>
                <w:rFonts w:eastAsiaTheme="minorEastAsia"/>
                <w:szCs w:val="21"/>
              </w:rPr>
              <w:t>723,000,773.49</w:t>
            </w:r>
          </w:p>
        </w:tc>
        <w:tc>
          <w:tcPr>
            <w:tcW w:w="1620" w:type="dxa"/>
            <w:vAlign w:val="center"/>
          </w:tcPr>
          <w:p w:rsidR="008B7A53" w:rsidRDefault="008A0A41">
            <w:pPr>
              <w:jc w:val="right"/>
            </w:pPr>
            <w:r>
              <w:rPr>
                <w:rFonts w:eastAsiaTheme="minorEastAsia"/>
                <w:szCs w:val="21"/>
              </w:rPr>
              <w:t>8.43</w:t>
            </w:r>
          </w:p>
        </w:tc>
      </w:tr>
      <w:tr w:rsidR="008B7A53">
        <w:tc>
          <w:tcPr>
            <w:tcW w:w="870" w:type="dxa"/>
            <w:vAlign w:val="center"/>
          </w:tcPr>
          <w:p w:rsidR="008B7A53" w:rsidRDefault="008A0A41">
            <w:pPr>
              <w:jc w:val="center"/>
            </w:pPr>
            <w:r>
              <w:rPr>
                <w:rFonts w:eastAsiaTheme="minorEastAsia"/>
                <w:szCs w:val="21"/>
              </w:rPr>
              <w:t>7</w:t>
            </w:r>
          </w:p>
        </w:tc>
        <w:tc>
          <w:tcPr>
            <w:tcW w:w="1650" w:type="dxa"/>
            <w:vAlign w:val="center"/>
          </w:tcPr>
          <w:p w:rsidR="008B7A53" w:rsidRDefault="008A0A41">
            <w:pPr>
              <w:jc w:val="center"/>
            </w:pPr>
            <w:r>
              <w:rPr>
                <w:rFonts w:eastAsiaTheme="minorEastAsia"/>
                <w:szCs w:val="21"/>
              </w:rPr>
              <w:t>600809</w:t>
            </w:r>
          </w:p>
        </w:tc>
        <w:tc>
          <w:tcPr>
            <w:tcW w:w="1980" w:type="dxa"/>
            <w:vAlign w:val="center"/>
          </w:tcPr>
          <w:p w:rsidR="008B7A53" w:rsidRDefault="008A0A41">
            <w:pPr>
              <w:jc w:val="center"/>
            </w:pPr>
            <w:r>
              <w:rPr>
                <w:rFonts w:eastAsiaTheme="minorEastAsia"/>
                <w:szCs w:val="21"/>
              </w:rPr>
              <w:t>山西汾酒</w:t>
            </w:r>
          </w:p>
        </w:tc>
        <w:tc>
          <w:tcPr>
            <w:tcW w:w="2880" w:type="dxa"/>
            <w:vAlign w:val="center"/>
          </w:tcPr>
          <w:p w:rsidR="008B7A53" w:rsidRDefault="008A0A41">
            <w:pPr>
              <w:jc w:val="right"/>
            </w:pPr>
            <w:r>
              <w:rPr>
                <w:rFonts w:eastAsiaTheme="minorEastAsia"/>
                <w:szCs w:val="21"/>
              </w:rPr>
              <w:t>672,171,058.96</w:t>
            </w:r>
          </w:p>
        </w:tc>
        <w:tc>
          <w:tcPr>
            <w:tcW w:w="1620" w:type="dxa"/>
            <w:vAlign w:val="center"/>
          </w:tcPr>
          <w:p w:rsidR="008B7A53" w:rsidRDefault="008A0A41">
            <w:pPr>
              <w:jc w:val="right"/>
            </w:pPr>
            <w:r>
              <w:rPr>
                <w:rFonts w:eastAsiaTheme="minorEastAsia"/>
                <w:szCs w:val="21"/>
              </w:rPr>
              <w:t>7.84</w:t>
            </w:r>
          </w:p>
        </w:tc>
      </w:tr>
      <w:tr w:rsidR="008B7A53">
        <w:tc>
          <w:tcPr>
            <w:tcW w:w="870" w:type="dxa"/>
            <w:vAlign w:val="center"/>
          </w:tcPr>
          <w:p w:rsidR="008B7A53" w:rsidRDefault="008A0A41">
            <w:pPr>
              <w:jc w:val="center"/>
            </w:pPr>
            <w:r>
              <w:rPr>
                <w:rFonts w:eastAsiaTheme="minorEastAsia"/>
                <w:szCs w:val="21"/>
              </w:rPr>
              <w:t>8</w:t>
            </w:r>
          </w:p>
        </w:tc>
        <w:tc>
          <w:tcPr>
            <w:tcW w:w="1650" w:type="dxa"/>
            <w:vAlign w:val="center"/>
          </w:tcPr>
          <w:p w:rsidR="008B7A53" w:rsidRDefault="008A0A41">
            <w:pPr>
              <w:jc w:val="center"/>
            </w:pPr>
            <w:r>
              <w:rPr>
                <w:rFonts w:eastAsiaTheme="minorEastAsia"/>
                <w:szCs w:val="21"/>
              </w:rPr>
              <w:t>600009</w:t>
            </w:r>
          </w:p>
        </w:tc>
        <w:tc>
          <w:tcPr>
            <w:tcW w:w="1980" w:type="dxa"/>
            <w:vAlign w:val="center"/>
          </w:tcPr>
          <w:p w:rsidR="008B7A53" w:rsidRDefault="008A0A41">
            <w:pPr>
              <w:jc w:val="center"/>
            </w:pPr>
            <w:r>
              <w:rPr>
                <w:rFonts w:eastAsiaTheme="minorEastAsia"/>
                <w:szCs w:val="21"/>
              </w:rPr>
              <w:t>上海机场</w:t>
            </w:r>
          </w:p>
        </w:tc>
        <w:tc>
          <w:tcPr>
            <w:tcW w:w="2880" w:type="dxa"/>
            <w:vAlign w:val="center"/>
          </w:tcPr>
          <w:p w:rsidR="008B7A53" w:rsidRDefault="008A0A41">
            <w:pPr>
              <w:jc w:val="right"/>
            </w:pPr>
            <w:r>
              <w:rPr>
                <w:rFonts w:eastAsiaTheme="minorEastAsia"/>
                <w:szCs w:val="21"/>
              </w:rPr>
              <w:t>602,645,709.03</w:t>
            </w:r>
          </w:p>
        </w:tc>
        <w:tc>
          <w:tcPr>
            <w:tcW w:w="1620" w:type="dxa"/>
            <w:vAlign w:val="center"/>
          </w:tcPr>
          <w:p w:rsidR="008B7A53" w:rsidRDefault="008A0A41">
            <w:pPr>
              <w:jc w:val="right"/>
            </w:pPr>
            <w:r>
              <w:rPr>
                <w:rFonts w:eastAsiaTheme="minorEastAsia"/>
                <w:szCs w:val="21"/>
              </w:rPr>
              <w:t>7.03</w:t>
            </w:r>
          </w:p>
        </w:tc>
      </w:tr>
      <w:tr w:rsidR="008B7A53">
        <w:tc>
          <w:tcPr>
            <w:tcW w:w="870" w:type="dxa"/>
            <w:vAlign w:val="center"/>
          </w:tcPr>
          <w:p w:rsidR="008B7A53" w:rsidRDefault="008A0A41">
            <w:pPr>
              <w:jc w:val="center"/>
            </w:pPr>
            <w:r>
              <w:rPr>
                <w:rFonts w:eastAsiaTheme="minorEastAsia"/>
                <w:szCs w:val="21"/>
              </w:rPr>
              <w:t>9</w:t>
            </w:r>
          </w:p>
        </w:tc>
        <w:tc>
          <w:tcPr>
            <w:tcW w:w="1650" w:type="dxa"/>
            <w:vAlign w:val="center"/>
          </w:tcPr>
          <w:p w:rsidR="008B7A53" w:rsidRDefault="008A0A41">
            <w:pPr>
              <w:jc w:val="center"/>
            </w:pPr>
            <w:r>
              <w:rPr>
                <w:rFonts w:eastAsiaTheme="minorEastAsia"/>
                <w:szCs w:val="21"/>
              </w:rPr>
              <w:t>600161</w:t>
            </w:r>
          </w:p>
        </w:tc>
        <w:tc>
          <w:tcPr>
            <w:tcW w:w="1980" w:type="dxa"/>
            <w:vAlign w:val="center"/>
          </w:tcPr>
          <w:p w:rsidR="008B7A53" w:rsidRDefault="008A0A41">
            <w:pPr>
              <w:jc w:val="center"/>
            </w:pPr>
            <w:r>
              <w:rPr>
                <w:rFonts w:eastAsiaTheme="minorEastAsia"/>
                <w:szCs w:val="21"/>
              </w:rPr>
              <w:t>天坛生物</w:t>
            </w:r>
          </w:p>
        </w:tc>
        <w:tc>
          <w:tcPr>
            <w:tcW w:w="2880" w:type="dxa"/>
            <w:vAlign w:val="center"/>
          </w:tcPr>
          <w:p w:rsidR="008B7A53" w:rsidRDefault="008A0A41">
            <w:pPr>
              <w:jc w:val="right"/>
            </w:pPr>
            <w:r>
              <w:rPr>
                <w:rFonts w:eastAsiaTheme="minorEastAsia"/>
                <w:szCs w:val="21"/>
              </w:rPr>
              <w:t>577,329,034.45</w:t>
            </w:r>
          </w:p>
        </w:tc>
        <w:tc>
          <w:tcPr>
            <w:tcW w:w="1620" w:type="dxa"/>
            <w:vAlign w:val="center"/>
          </w:tcPr>
          <w:p w:rsidR="008B7A53" w:rsidRDefault="008A0A41">
            <w:pPr>
              <w:jc w:val="right"/>
            </w:pPr>
            <w:r>
              <w:rPr>
                <w:rFonts w:eastAsiaTheme="minorEastAsia"/>
                <w:szCs w:val="21"/>
              </w:rPr>
              <w:t>6.73</w:t>
            </w:r>
          </w:p>
        </w:tc>
      </w:tr>
      <w:tr w:rsidR="008B7A53">
        <w:tc>
          <w:tcPr>
            <w:tcW w:w="870" w:type="dxa"/>
            <w:vAlign w:val="center"/>
          </w:tcPr>
          <w:p w:rsidR="008B7A53" w:rsidRDefault="008A0A41">
            <w:pPr>
              <w:jc w:val="center"/>
            </w:pPr>
            <w:r>
              <w:rPr>
                <w:rFonts w:eastAsiaTheme="minorEastAsia"/>
                <w:szCs w:val="21"/>
              </w:rPr>
              <w:t>10</w:t>
            </w:r>
          </w:p>
        </w:tc>
        <w:tc>
          <w:tcPr>
            <w:tcW w:w="1650" w:type="dxa"/>
            <w:vAlign w:val="center"/>
          </w:tcPr>
          <w:p w:rsidR="008B7A53" w:rsidRDefault="008A0A41">
            <w:pPr>
              <w:jc w:val="center"/>
            </w:pPr>
            <w:r>
              <w:rPr>
                <w:rFonts w:eastAsiaTheme="minorEastAsia"/>
                <w:szCs w:val="21"/>
              </w:rPr>
              <w:t>000568</w:t>
            </w:r>
          </w:p>
        </w:tc>
        <w:tc>
          <w:tcPr>
            <w:tcW w:w="1980" w:type="dxa"/>
            <w:vAlign w:val="center"/>
          </w:tcPr>
          <w:p w:rsidR="008B7A53" w:rsidRDefault="008A0A41">
            <w:pPr>
              <w:jc w:val="center"/>
            </w:pPr>
            <w:r>
              <w:rPr>
                <w:rFonts w:eastAsiaTheme="minorEastAsia"/>
                <w:szCs w:val="21"/>
              </w:rPr>
              <w:t>泸州老窖</w:t>
            </w:r>
          </w:p>
        </w:tc>
        <w:tc>
          <w:tcPr>
            <w:tcW w:w="2880" w:type="dxa"/>
            <w:vAlign w:val="center"/>
          </w:tcPr>
          <w:p w:rsidR="008B7A53" w:rsidRDefault="008A0A41">
            <w:pPr>
              <w:jc w:val="right"/>
            </w:pPr>
            <w:r>
              <w:rPr>
                <w:rFonts w:eastAsiaTheme="minorEastAsia"/>
                <w:szCs w:val="21"/>
              </w:rPr>
              <w:t>527,354,499.29</w:t>
            </w:r>
          </w:p>
        </w:tc>
        <w:tc>
          <w:tcPr>
            <w:tcW w:w="1620" w:type="dxa"/>
            <w:vAlign w:val="center"/>
          </w:tcPr>
          <w:p w:rsidR="008B7A53" w:rsidRDefault="008A0A41">
            <w:pPr>
              <w:jc w:val="right"/>
            </w:pPr>
            <w:r>
              <w:rPr>
                <w:rFonts w:eastAsiaTheme="minorEastAsia"/>
                <w:szCs w:val="21"/>
              </w:rPr>
              <w:t>6.15</w:t>
            </w:r>
          </w:p>
        </w:tc>
      </w:tr>
      <w:tr w:rsidR="008B7A53">
        <w:tc>
          <w:tcPr>
            <w:tcW w:w="870" w:type="dxa"/>
            <w:vAlign w:val="center"/>
          </w:tcPr>
          <w:p w:rsidR="008B7A53" w:rsidRDefault="008A0A41">
            <w:pPr>
              <w:jc w:val="center"/>
            </w:pPr>
            <w:r>
              <w:rPr>
                <w:rFonts w:eastAsiaTheme="minorEastAsia"/>
                <w:szCs w:val="21"/>
              </w:rPr>
              <w:t>11</w:t>
            </w:r>
          </w:p>
        </w:tc>
        <w:tc>
          <w:tcPr>
            <w:tcW w:w="1650" w:type="dxa"/>
            <w:vAlign w:val="center"/>
          </w:tcPr>
          <w:p w:rsidR="008B7A53" w:rsidRDefault="008A0A41">
            <w:pPr>
              <w:jc w:val="center"/>
            </w:pPr>
            <w:r>
              <w:rPr>
                <w:rFonts w:eastAsiaTheme="minorEastAsia"/>
                <w:szCs w:val="21"/>
              </w:rPr>
              <w:t>002007</w:t>
            </w:r>
          </w:p>
        </w:tc>
        <w:tc>
          <w:tcPr>
            <w:tcW w:w="1980" w:type="dxa"/>
            <w:vAlign w:val="center"/>
          </w:tcPr>
          <w:p w:rsidR="008B7A53" w:rsidRDefault="008A0A41">
            <w:pPr>
              <w:jc w:val="center"/>
            </w:pPr>
            <w:r>
              <w:rPr>
                <w:rFonts w:eastAsiaTheme="minorEastAsia"/>
                <w:szCs w:val="21"/>
              </w:rPr>
              <w:t>华兰生物</w:t>
            </w:r>
          </w:p>
        </w:tc>
        <w:tc>
          <w:tcPr>
            <w:tcW w:w="2880" w:type="dxa"/>
            <w:vAlign w:val="center"/>
          </w:tcPr>
          <w:p w:rsidR="008B7A53" w:rsidRDefault="008A0A41">
            <w:pPr>
              <w:jc w:val="right"/>
            </w:pPr>
            <w:r>
              <w:rPr>
                <w:rFonts w:eastAsiaTheme="minorEastAsia"/>
                <w:szCs w:val="21"/>
              </w:rPr>
              <w:t>474,160,054.92</w:t>
            </w:r>
          </w:p>
        </w:tc>
        <w:tc>
          <w:tcPr>
            <w:tcW w:w="1620" w:type="dxa"/>
            <w:vAlign w:val="center"/>
          </w:tcPr>
          <w:p w:rsidR="008B7A53" w:rsidRDefault="008A0A41">
            <w:pPr>
              <w:jc w:val="right"/>
            </w:pPr>
            <w:r>
              <w:rPr>
                <w:rFonts w:eastAsiaTheme="minorEastAsia"/>
                <w:szCs w:val="21"/>
              </w:rPr>
              <w:t>5.53</w:t>
            </w:r>
          </w:p>
        </w:tc>
      </w:tr>
      <w:tr w:rsidR="008B7A53">
        <w:tc>
          <w:tcPr>
            <w:tcW w:w="870" w:type="dxa"/>
            <w:vAlign w:val="center"/>
          </w:tcPr>
          <w:p w:rsidR="008B7A53" w:rsidRDefault="008A0A41">
            <w:pPr>
              <w:jc w:val="center"/>
            </w:pPr>
            <w:r>
              <w:rPr>
                <w:rFonts w:eastAsiaTheme="minorEastAsia"/>
                <w:szCs w:val="21"/>
              </w:rPr>
              <w:t>12</w:t>
            </w:r>
          </w:p>
        </w:tc>
        <w:tc>
          <w:tcPr>
            <w:tcW w:w="1650" w:type="dxa"/>
            <w:vAlign w:val="center"/>
          </w:tcPr>
          <w:p w:rsidR="008B7A53" w:rsidRDefault="008A0A41">
            <w:pPr>
              <w:jc w:val="center"/>
            </w:pPr>
            <w:r>
              <w:rPr>
                <w:rFonts w:eastAsiaTheme="minorEastAsia"/>
                <w:szCs w:val="21"/>
              </w:rPr>
              <w:t>600036</w:t>
            </w:r>
          </w:p>
        </w:tc>
        <w:tc>
          <w:tcPr>
            <w:tcW w:w="1980" w:type="dxa"/>
            <w:vAlign w:val="center"/>
          </w:tcPr>
          <w:p w:rsidR="008B7A53" w:rsidRDefault="008A0A41">
            <w:pPr>
              <w:jc w:val="center"/>
            </w:pPr>
            <w:r>
              <w:rPr>
                <w:rFonts w:eastAsiaTheme="minorEastAsia"/>
                <w:szCs w:val="21"/>
              </w:rPr>
              <w:t>招商银行</w:t>
            </w:r>
          </w:p>
        </w:tc>
        <w:tc>
          <w:tcPr>
            <w:tcW w:w="2880" w:type="dxa"/>
            <w:vAlign w:val="center"/>
          </w:tcPr>
          <w:p w:rsidR="008B7A53" w:rsidRDefault="008A0A41">
            <w:pPr>
              <w:jc w:val="right"/>
            </w:pPr>
            <w:r>
              <w:rPr>
                <w:rFonts w:eastAsiaTheme="minorEastAsia"/>
                <w:szCs w:val="21"/>
              </w:rPr>
              <w:t>443,548,347.53</w:t>
            </w:r>
          </w:p>
        </w:tc>
        <w:tc>
          <w:tcPr>
            <w:tcW w:w="1620" w:type="dxa"/>
            <w:vAlign w:val="center"/>
          </w:tcPr>
          <w:p w:rsidR="008B7A53" w:rsidRDefault="008A0A41">
            <w:pPr>
              <w:jc w:val="right"/>
            </w:pPr>
            <w:r>
              <w:rPr>
                <w:rFonts w:eastAsiaTheme="minorEastAsia"/>
                <w:szCs w:val="21"/>
              </w:rPr>
              <w:t>5.17</w:t>
            </w:r>
          </w:p>
        </w:tc>
      </w:tr>
      <w:tr w:rsidR="008B7A53">
        <w:tc>
          <w:tcPr>
            <w:tcW w:w="870" w:type="dxa"/>
            <w:vAlign w:val="center"/>
          </w:tcPr>
          <w:p w:rsidR="008B7A53" w:rsidRDefault="008A0A41">
            <w:pPr>
              <w:jc w:val="center"/>
            </w:pPr>
            <w:r>
              <w:rPr>
                <w:rFonts w:eastAsiaTheme="minorEastAsia"/>
                <w:szCs w:val="21"/>
              </w:rPr>
              <w:t>13</w:t>
            </w:r>
          </w:p>
        </w:tc>
        <w:tc>
          <w:tcPr>
            <w:tcW w:w="1650" w:type="dxa"/>
            <w:vAlign w:val="center"/>
          </w:tcPr>
          <w:p w:rsidR="008B7A53" w:rsidRDefault="008A0A41">
            <w:pPr>
              <w:jc w:val="center"/>
            </w:pPr>
            <w:r>
              <w:rPr>
                <w:rFonts w:eastAsiaTheme="minorEastAsia"/>
                <w:szCs w:val="21"/>
              </w:rPr>
              <w:t>300015</w:t>
            </w:r>
          </w:p>
        </w:tc>
        <w:tc>
          <w:tcPr>
            <w:tcW w:w="1980" w:type="dxa"/>
            <w:vAlign w:val="center"/>
          </w:tcPr>
          <w:p w:rsidR="008B7A53" w:rsidRDefault="008A0A41">
            <w:pPr>
              <w:jc w:val="center"/>
            </w:pPr>
            <w:r>
              <w:rPr>
                <w:rFonts w:eastAsiaTheme="minorEastAsia"/>
                <w:szCs w:val="21"/>
              </w:rPr>
              <w:t>爱尔眼科</w:t>
            </w:r>
          </w:p>
        </w:tc>
        <w:tc>
          <w:tcPr>
            <w:tcW w:w="2880" w:type="dxa"/>
            <w:vAlign w:val="center"/>
          </w:tcPr>
          <w:p w:rsidR="008B7A53" w:rsidRDefault="008A0A41">
            <w:pPr>
              <w:jc w:val="right"/>
            </w:pPr>
            <w:r>
              <w:rPr>
                <w:rFonts w:eastAsiaTheme="minorEastAsia"/>
                <w:szCs w:val="21"/>
              </w:rPr>
              <w:t>431,477,011.45</w:t>
            </w:r>
          </w:p>
        </w:tc>
        <w:tc>
          <w:tcPr>
            <w:tcW w:w="1620" w:type="dxa"/>
            <w:vAlign w:val="center"/>
          </w:tcPr>
          <w:p w:rsidR="008B7A53" w:rsidRDefault="008A0A41">
            <w:pPr>
              <w:jc w:val="right"/>
            </w:pPr>
            <w:r>
              <w:rPr>
                <w:rFonts w:eastAsiaTheme="minorEastAsia"/>
                <w:szCs w:val="21"/>
              </w:rPr>
              <w:t>5.03</w:t>
            </w:r>
          </w:p>
        </w:tc>
      </w:tr>
      <w:tr w:rsidR="008B7A53">
        <w:tc>
          <w:tcPr>
            <w:tcW w:w="870" w:type="dxa"/>
            <w:vAlign w:val="center"/>
          </w:tcPr>
          <w:p w:rsidR="008B7A53" w:rsidRDefault="008A0A41">
            <w:pPr>
              <w:jc w:val="center"/>
            </w:pPr>
            <w:r>
              <w:rPr>
                <w:rFonts w:eastAsiaTheme="minorEastAsia"/>
                <w:szCs w:val="21"/>
              </w:rPr>
              <w:t>14</w:t>
            </w:r>
          </w:p>
        </w:tc>
        <w:tc>
          <w:tcPr>
            <w:tcW w:w="1650" w:type="dxa"/>
            <w:vAlign w:val="center"/>
          </w:tcPr>
          <w:p w:rsidR="008B7A53" w:rsidRDefault="008A0A41">
            <w:pPr>
              <w:jc w:val="center"/>
            </w:pPr>
            <w:r>
              <w:rPr>
                <w:rFonts w:eastAsiaTheme="minorEastAsia"/>
                <w:szCs w:val="21"/>
              </w:rPr>
              <w:t>601318</w:t>
            </w:r>
          </w:p>
        </w:tc>
        <w:tc>
          <w:tcPr>
            <w:tcW w:w="1980" w:type="dxa"/>
            <w:vAlign w:val="center"/>
          </w:tcPr>
          <w:p w:rsidR="008B7A53" w:rsidRDefault="008A0A41">
            <w:pPr>
              <w:jc w:val="center"/>
            </w:pPr>
            <w:r>
              <w:rPr>
                <w:rFonts w:eastAsiaTheme="minorEastAsia"/>
                <w:szCs w:val="21"/>
              </w:rPr>
              <w:t>中国平安</w:t>
            </w:r>
          </w:p>
        </w:tc>
        <w:tc>
          <w:tcPr>
            <w:tcW w:w="2880" w:type="dxa"/>
            <w:vAlign w:val="center"/>
          </w:tcPr>
          <w:p w:rsidR="008B7A53" w:rsidRDefault="008A0A41">
            <w:pPr>
              <w:jc w:val="right"/>
            </w:pPr>
            <w:r>
              <w:rPr>
                <w:rFonts w:eastAsiaTheme="minorEastAsia"/>
                <w:szCs w:val="21"/>
              </w:rPr>
              <w:t>371,643,068.66</w:t>
            </w:r>
          </w:p>
        </w:tc>
        <w:tc>
          <w:tcPr>
            <w:tcW w:w="1620" w:type="dxa"/>
            <w:vAlign w:val="center"/>
          </w:tcPr>
          <w:p w:rsidR="008B7A53" w:rsidRDefault="008A0A41">
            <w:pPr>
              <w:jc w:val="right"/>
            </w:pPr>
            <w:r>
              <w:rPr>
                <w:rFonts w:eastAsiaTheme="minorEastAsia"/>
                <w:szCs w:val="21"/>
              </w:rPr>
              <w:t>4.33</w:t>
            </w:r>
          </w:p>
        </w:tc>
      </w:tr>
      <w:tr w:rsidR="008B7A53">
        <w:tc>
          <w:tcPr>
            <w:tcW w:w="870" w:type="dxa"/>
            <w:vAlign w:val="center"/>
          </w:tcPr>
          <w:p w:rsidR="008B7A53" w:rsidRDefault="008A0A41">
            <w:pPr>
              <w:jc w:val="center"/>
            </w:pPr>
            <w:r>
              <w:rPr>
                <w:rFonts w:eastAsiaTheme="minorEastAsia"/>
                <w:szCs w:val="21"/>
              </w:rPr>
              <w:t>15</w:t>
            </w:r>
          </w:p>
        </w:tc>
        <w:tc>
          <w:tcPr>
            <w:tcW w:w="1650" w:type="dxa"/>
            <w:vAlign w:val="center"/>
          </w:tcPr>
          <w:p w:rsidR="008B7A53" w:rsidRDefault="008A0A41">
            <w:pPr>
              <w:jc w:val="center"/>
            </w:pPr>
            <w:r>
              <w:rPr>
                <w:rFonts w:eastAsiaTheme="minorEastAsia"/>
                <w:szCs w:val="21"/>
              </w:rPr>
              <w:t>600519</w:t>
            </w:r>
          </w:p>
        </w:tc>
        <w:tc>
          <w:tcPr>
            <w:tcW w:w="1980" w:type="dxa"/>
            <w:vAlign w:val="center"/>
          </w:tcPr>
          <w:p w:rsidR="008B7A53" w:rsidRDefault="008A0A41">
            <w:pPr>
              <w:jc w:val="center"/>
            </w:pPr>
            <w:r>
              <w:rPr>
                <w:rFonts w:eastAsiaTheme="minorEastAsia"/>
                <w:szCs w:val="21"/>
              </w:rPr>
              <w:t>贵州茅台</w:t>
            </w:r>
          </w:p>
        </w:tc>
        <w:tc>
          <w:tcPr>
            <w:tcW w:w="2880" w:type="dxa"/>
            <w:vAlign w:val="center"/>
          </w:tcPr>
          <w:p w:rsidR="008B7A53" w:rsidRDefault="008A0A41">
            <w:pPr>
              <w:jc w:val="right"/>
            </w:pPr>
            <w:r>
              <w:rPr>
                <w:rFonts w:eastAsiaTheme="minorEastAsia"/>
                <w:szCs w:val="21"/>
              </w:rPr>
              <w:t>362,528,101.16</w:t>
            </w:r>
          </w:p>
        </w:tc>
        <w:tc>
          <w:tcPr>
            <w:tcW w:w="1620" w:type="dxa"/>
            <w:vAlign w:val="center"/>
          </w:tcPr>
          <w:p w:rsidR="008B7A53" w:rsidRDefault="008A0A41">
            <w:pPr>
              <w:jc w:val="right"/>
            </w:pPr>
            <w:r>
              <w:rPr>
                <w:rFonts w:eastAsiaTheme="minorEastAsia"/>
                <w:szCs w:val="21"/>
              </w:rPr>
              <w:t>4.23</w:t>
            </w:r>
          </w:p>
        </w:tc>
      </w:tr>
      <w:tr w:rsidR="008B7A53">
        <w:tc>
          <w:tcPr>
            <w:tcW w:w="870" w:type="dxa"/>
            <w:vAlign w:val="center"/>
          </w:tcPr>
          <w:p w:rsidR="008B7A53" w:rsidRDefault="008A0A41">
            <w:pPr>
              <w:jc w:val="center"/>
            </w:pPr>
            <w:r>
              <w:rPr>
                <w:rFonts w:eastAsiaTheme="minorEastAsia"/>
                <w:szCs w:val="21"/>
              </w:rPr>
              <w:t>16</w:t>
            </w:r>
          </w:p>
        </w:tc>
        <w:tc>
          <w:tcPr>
            <w:tcW w:w="1650" w:type="dxa"/>
            <w:vAlign w:val="center"/>
          </w:tcPr>
          <w:p w:rsidR="008B7A53" w:rsidRDefault="008A0A41">
            <w:pPr>
              <w:jc w:val="center"/>
            </w:pPr>
            <w:r>
              <w:rPr>
                <w:rFonts w:eastAsiaTheme="minorEastAsia"/>
                <w:szCs w:val="21"/>
              </w:rPr>
              <w:t>002032</w:t>
            </w:r>
          </w:p>
        </w:tc>
        <w:tc>
          <w:tcPr>
            <w:tcW w:w="1980" w:type="dxa"/>
            <w:vAlign w:val="center"/>
          </w:tcPr>
          <w:p w:rsidR="008B7A53" w:rsidRDefault="008A0A41">
            <w:pPr>
              <w:jc w:val="center"/>
            </w:pPr>
            <w:r>
              <w:rPr>
                <w:rFonts w:eastAsiaTheme="minorEastAsia"/>
                <w:szCs w:val="21"/>
              </w:rPr>
              <w:t>苏泊尔</w:t>
            </w:r>
          </w:p>
        </w:tc>
        <w:tc>
          <w:tcPr>
            <w:tcW w:w="2880" w:type="dxa"/>
            <w:vAlign w:val="center"/>
          </w:tcPr>
          <w:p w:rsidR="008B7A53" w:rsidRDefault="008A0A41">
            <w:pPr>
              <w:jc w:val="right"/>
            </w:pPr>
            <w:r>
              <w:rPr>
                <w:rFonts w:eastAsiaTheme="minorEastAsia"/>
                <w:szCs w:val="21"/>
              </w:rPr>
              <w:t>336,043,514.19</w:t>
            </w:r>
          </w:p>
        </w:tc>
        <w:tc>
          <w:tcPr>
            <w:tcW w:w="1620" w:type="dxa"/>
            <w:vAlign w:val="center"/>
          </w:tcPr>
          <w:p w:rsidR="008B7A53" w:rsidRDefault="008A0A41">
            <w:pPr>
              <w:jc w:val="right"/>
            </w:pPr>
            <w:r>
              <w:rPr>
                <w:rFonts w:eastAsiaTheme="minorEastAsia"/>
                <w:szCs w:val="21"/>
              </w:rPr>
              <w:t>3.92</w:t>
            </w:r>
          </w:p>
        </w:tc>
      </w:tr>
      <w:tr w:rsidR="008B7A53">
        <w:tc>
          <w:tcPr>
            <w:tcW w:w="870" w:type="dxa"/>
            <w:vAlign w:val="center"/>
          </w:tcPr>
          <w:p w:rsidR="008B7A53" w:rsidRDefault="008A0A41">
            <w:pPr>
              <w:jc w:val="center"/>
            </w:pPr>
            <w:r>
              <w:rPr>
                <w:rFonts w:eastAsiaTheme="minorEastAsia"/>
                <w:szCs w:val="21"/>
              </w:rPr>
              <w:t>17</w:t>
            </w:r>
          </w:p>
        </w:tc>
        <w:tc>
          <w:tcPr>
            <w:tcW w:w="1650" w:type="dxa"/>
            <w:vAlign w:val="center"/>
          </w:tcPr>
          <w:p w:rsidR="008B7A53" w:rsidRDefault="008A0A41">
            <w:pPr>
              <w:jc w:val="center"/>
            </w:pPr>
            <w:r>
              <w:rPr>
                <w:rFonts w:eastAsiaTheme="minorEastAsia"/>
                <w:szCs w:val="21"/>
              </w:rPr>
              <w:t>000895</w:t>
            </w:r>
          </w:p>
        </w:tc>
        <w:tc>
          <w:tcPr>
            <w:tcW w:w="1980" w:type="dxa"/>
            <w:vAlign w:val="center"/>
          </w:tcPr>
          <w:p w:rsidR="008B7A53" w:rsidRDefault="008A0A41">
            <w:pPr>
              <w:jc w:val="center"/>
            </w:pPr>
            <w:r>
              <w:rPr>
                <w:rFonts w:eastAsiaTheme="minorEastAsia"/>
                <w:szCs w:val="21"/>
              </w:rPr>
              <w:t>双汇发展</w:t>
            </w:r>
          </w:p>
        </w:tc>
        <w:tc>
          <w:tcPr>
            <w:tcW w:w="2880" w:type="dxa"/>
            <w:vAlign w:val="center"/>
          </w:tcPr>
          <w:p w:rsidR="008B7A53" w:rsidRDefault="008A0A41">
            <w:pPr>
              <w:jc w:val="right"/>
            </w:pPr>
            <w:r>
              <w:rPr>
                <w:rFonts w:eastAsiaTheme="minorEastAsia"/>
                <w:szCs w:val="21"/>
              </w:rPr>
              <w:t>298,902,812.54</w:t>
            </w:r>
          </w:p>
        </w:tc>
        <w:tc>
          <w:tcPr>
            <w:tcW w:w="1620" w:type="dxa"/>
            <w:vAlign w:val="center"/>
          </w:tcPr>
          <w:p w:rsidR="008B7A53" w:rsidRDefault="008A0A41">
            <w:pPr>
              <w:jc w:val="right"/>
            </w:pPr>
            <w:r>
              <w:rPr>
                <w:rFonts w:eastAsiaTheme="minorEastAsia"/>
                <w:szCs w:val="21"/>
              </w:rPr>
              <w:t>3.49</w:t>
            </w:r>
          </w:p>
        </w:tc>
      </w:tr>
      <w:tr w:rsidR="008B7A53">
        <w:tc>
          <w:tcPr>
            <w:tcW w:w="870" w:type="dxa"/>
            <w:vAlign w:val="center"/>
          </w:tcPr>
          <w:p w:rsidR="008B7A53" w:rsidRDefault="008A0A41">
            <w:pPr>
              <w:jc w:val="center"/>
            </w:pPr>
            <w:r>
              <w:rPr>
                <w:rFonts w:eastAsiaTheme="minorEastAsia"/>
                <w:szCs w:val="21"/>
              </w:rPr>
              <w:t>18</w:t>
            </w:r>
          </w:p>
        </w:tc>
        <w:tc>
          <w:tcPr>
            <w:tcW w:w="1650" w:type="dxa"/>
            <w:vAlign w:val="center"/>
          </w:tcPr>
          <w:p w:rsidR="008B7A53" w:rsidRDefault="008A0A41">
            <w:pPr>
              <w:jc w:val="center"/>
            </w:pPr>
            <w:r>
              <w:rPr>
                <w:rFonts w:eastAsiaTheme="minorEastAsia"/>
                <w:szCs w:val="21"/>
              </w:rPr>
              <w:t>000858</w:t>
            </w:r>
          </w:p>
        </w:tc>
        <w:tc>
          <w:tcPr>
            <w:tcW w:w="1980" w:type="dxa"/>
            <w:vAlign w:val="center"/>
          </w:tcPr>
          <w:p w:rsidR="008B7A53" w:rsidRDefault="008A0A41">
            <w:pPr>
              <w:jc w:val="center"/>
            </w:pPr>
            <w:r>
              <w:rPr>
                <w:rFonts w:eastAsiaTheme="minorEastAsia"/>
                <w:szCs w:val="21"/>
              </w:rPr>
              <w:t>五粮液</w:t>
            </w:r>
          </w:p>
        </w:tc>
        <w:tc>
          <w:tcPr>
            <w:tcW w:w="2880" w:type="dxa"/>
            <w:vAlign w:val="center"/>
          </w:tcPr>
          <w:p w:rsidR="008B7A53" w:rsidRDefault="008A0A41">
            <w:pPr>
              <w:jc w:val="right"/>
            </w:pPr>
            <w:r>
              <w:rPr>
                <w:rFonts w:eastAsiaTheme="minorEastAsia"/>
                <w:szCs w:val="21"/>
              </w:rPr>
              <w:t>286,502,467.90</w:t>
            </w:r>
          </w:p>
        </w:tc>
        <w:tc>
          <w:tcPr>
            <w:tcW w:w="1620" w:type="dxa"/>
            <w:vAlign w:val="center"/>
          </w:tcPr>
          <w:p w:rsidR="008B7A53" w:rsidRDefault="008A0A41">
            <w:pPr>
              <w:jc w:val="right"/>
            </w:pPr>
            <w:r>
              <w:rPr>
                <w:rFonts w:eastAsiaTheme="minorEastAsia"/>
                <w:szCs w:val="21"/>
              </w:rPr>
              <w:t>3.34</w:t>
            </w:r>
          </w:p>
        </w:tc>
      </w:tr>
      <w:tr w:rsidR="008B7A53">
        <w:tc>
          <w:tcPr>
            <w:tcW w:w="870" w:type="dxa"/>
            <w:vAlign w:val="center"/>
          </w:tcPr>
          <w:p w:rsidR="008B7A53" w:rsidRDefault="008A0A41">
            <w:pPr>
              <w:jc w:val="center"/>
            </w:pPr>
            <w:r>
              <w:rPr>
                <w:rFonts w:eastAsiaTheme="minorEastAsia"/>
                <w:szCs w:val="21"/>
              </w:rPr>
              <w:t>19</w:t>
            </w:r>
          </w:p>
        </w:tc>
        <w:tc>
          <w:tcPr>
            <w:tcW w:w="1650" w:type="dxa"/>
            <w:vAlign w:val="center"/>
          </w:tcPr>
          <w:p w:rsidR="008B7A53" w:rsidRDefault="008A0A41">
            <w:pPr>
              <w:jc w:val="center"/>
            </w:pPr>
            <w:r>
              <w:rPr>
                <w:rFonts w:eastAsiaTheme="minorEastAsia"/>
                <w:szCs w:val="21"/>
              </w:rPr>
              <w:t>603259</w:t>
            </w:r>
          </w:p>
        </w:tc>
        <w:tc>
          <w:tcPr>
            <w:tcW w:w="1980" w:type="dxa"/>
            <w:vAlign w:val="center"/>
          </w:tcPr>
          <w:p w:rsidR="008B7A53" w:rsidRDefault="008A0A41">
            <w:pPr>
              <w:jc w:val="center"/>
            </w:pPr>
            <w:r>
              <w:rPr>
                <w:rFonts w:eastAsiaTheme="minorEastAsia"/>
                <w:szCs w:val="21"/>
              </w:rPr>
              <w:t>药明康德</w:t>
            </w:r>
          </w:p>
        </w:tc>
        <w:tc>
          <w:tcPr>
            <w:tcW w:w="2880" w:type="dxa"/>
            <w:vAlign w:val="center"/>
          </w:tcPr>
          <w:p w:rsidR="008B7A53" w:rsidRDefault="008A0A41">
            <w:pPr>
              <w:jc w:val="right"/>
            </w:pPr>
            <w:r>
              <w:rPr>
                <w:rFonts w:eastAsiaTheme="minorEastAsia"/>
                <w:szCs w:val="21"/>
              </w:rPr>
              <w:t>251,739,735.37</w:t>
            </w:r>
          </w:p>
        </w:tc>
        <w:tc>
          <w:tcPr>
            <w:tcW w:w="1620" w:type="dxa"/>
            <w:vAlign w:val="center"/>
          </w:tcPr>
          <w:p w:rsidR="008B7A53" w:rsidRDefault="008A0A41">
            <w:pPr>
              <w:jc w:val="right"/>
            </w:pPr>
            <w:r>
              <w:rPr>
                <w:rFonts w:eastAsiaTheme="minorEastAsia"/>
                <w:szCs w:val="21"/>
              </w:rPr>
              <w:t>2.94</w:t>
            </w:r>
          </w:p>
        </w:tc>
      </w:tr>
      <w:tr w:rsidR="008B7A53">
        <w:tc>
          <w:tcPr>
            <w:tcW w:w="870" w:type="dxa"/>
            <w:vAlign w:val="center"/>
          </w:tcPr>
          <w:p w:rsidR="008B7A53" w:rsidRDefault="008A0A41">
            <w:pPr>
              <w:jc w:val="center"/>
            </w:pPr>
            <w:r>
              <w:rPr>
                <w:rFonts w:eastAsiaTheme="minorEastAsia"/>
                <w:szCs w:val="21"/>
              </w:rPr>
              <w:t>20</w:t>
            </w:r>
          </w:p>
        </w:tc>
        <w:tc>
          <w:tcPr>
            <w:tcW w:w="1650" w:type="dxa"/>
            <w:vAlign w:val="center"/>
          </w:tcPr>
          <w:p w:rsidR="008B7A53" w:rsidRDefault="008A0A41">
            <w:pPr>
              <w:jc w:val="center"/>
            </w:pPr>
            <w:r>
              <w:rPr>
                <w:rFonts w:eastAsiaTheme="minorEastAsia"/>
                <w:szCs w:val="21"/>
              </w:rPr>
              <w:t>002410</w:t>
            </w:r>
          </w:p>
        </w:tc>
        <w:tc>
          <w:tcPr>
            <w:tcW w:w="1980" w:type="dxa"/>
            <w:vAlign w:val="center"/>
          </w:tcPr>
          <w:p w:rsidR="008B7A53" w:rsidRDefault="008A0A41">
            <w:pPr>
              <w:jc w:val="center"/>
            </w:pPr>
            <w:r>
              <w:rPr>
                <w:rFonts w:eastAsiaTheme="minorEastAsia"/>
                <w:szCs w:val="21"/>
              </w:rPr>
              <w:t>广联达</w:t>
            </w:r>
          </w:p>
        </w:tc>
        <w:tc>
          <w:tcPr>
            <w:tcW w:w="2880" w:type="dxa"/>
            <w:vAlign w:val="center"/>
          </w:tcPr>
          <w:p w:rsidR="008B7A53" w:rsidRDefault="008A0A41">
            <w:pPr>
              <w:jc w:val="right"/>
            </w:pPr>
            <w:r>
              <w:rPr>
                <w:rFonts w:eastAsiaTheme="minorEastAsia"/>
                <w:szCs w:val="21"/>
              </w:rPr>
              <w:t>211,600,930.16</w:t>
            </w:r>
          </w:p>
        </w:tc>
        <w:tc>
          <w:tcPr>
            <w:tcW w:w="1620" w:type="dxa"/>
            <w:vAlign w:val="center"/>
          </w:tcPr>
          <w:p w:rsidR="008B7A53" w:rsidRDefault="008A0A41">
            <w:pPr>
              <w:jc w:val="right"/>
            </w:pPr>
            <w:r>
              <w:rPr>
                <w:rFonts w:eastAsiaTheme="minorEastAsia"/>
                <w:szCs w:val="21"/>
              </w:rPr>
              <w:t>2.47</w:t>
            </w:r>
          </w:p>
        </w:tc>
      </w:tr>
      <w:tr w:rsidR="008B7A53">
        <w:tc>
          <w:tcPr>
            <w:tcW w:w="870" w:type="dxa"/>
            <w:vAlign w:val="center"/>
          </w:tcPr>
          <w:p w:rsidR="008B7A53" w:rsidRDefault="008A0A41">
            <w:pPr>
              <w:jc w:val="center"/>
            </w:pPr>
            <w:r>
              <w:rPr>
                <w:rFonts w:eastAsiaTheme="minorEastAsia"/>
                <w:szCs w:val="21"/>
              </w:rPr>
              <w:t>21</w:t>
            </w:r>
          </w:p>
        </w:tc>
        <w:tc>
          <w:tcPr>
            <w:tcW w:w="1650" w:type="dxa"/>
            <w:vAlign w:val="center"/>
          </w:tcPr>
          <w:p w:rsidR="008B7A53" w:rsidRDefault="008A0A41">
            <w:pPr>
              <w:jc w:val="center"/>
            </w:pPr>
            <w:r>
              <w:rPr>
                <w:rFonts w:eastAsiaTheme="minorEastAsia"/>
                <w:szCs w:val="21"/>
              </w:rPr>
              <w:t>300144</w:t>
            </w:r>
          </w:p>
        </w:tc>
        <w:tc>
          <w:tcPr>
            <w:tcW w:w="1980" w:type="dxa"/>
            <w:vAlign w:val="center"/>
          </w:tcPr>
          <w:p w:rsidR="008B7A53" w:rsidRDefault="008A0A41">
            <w:pPr>
              <w:jc w:val="center"/>
            </w:pPr>
            <w:r>
              <w:rPr>
                <w:rFonts w:eastAsiaTheme="minorEastAsia"/>
                <w:szCs w:val="21"/>
              </w:rPr>
              <w:t>宋城演艺</w:t>
            </w:r>
          </w:p>
        </w:tc>
        <w:tc>
          <w:tcPr>
            <w:tcW w:w="2880" w:type="dxa"/>
            <w:vAlign w:val="center"/>
          </w:tcPr>
          <w:p w:rsidR="008B7A53" w:rsidRDefault="008A0A41">
            <w:pPr>
              <w:jc w:val="right"/>
            </w:pPr>
            <w:r>
              <w:rPr>
                <w:rFonts w:eastAsiaTheme="minorEastAsia"/>
                <w:szCs w:val="21"/>
              </w:rPr>
              <w:t>191,437,643.88</w:t>
            </w:r>
          </w:p>
        </w:tc>
        <w:tc>
          <w:tcPr>
            <w:tcW w:w="1620" w:type="dxa"/>
            <w:vAlign w:val="center"/>
          </w:tcPr>
          <w:p w:rsidR="008B7A53" w:rsidRDefault="008A0A41">
            <w:pPr>
              <w:jc w:val="right"/>
            </w:pPr>
            <w:r>
              <w:rPr>
                <w:rFonts w:eastAsiaTheme="minorEastAsia"/>
                <w:szCs w:val="21"/>
              </w:rPr>
              <w:t>2.23</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B7A53">
        <w:tc>
          <w:tcPr>
            <w:tcW w:w="870" w:type="dxa"/>
            <w:vAlign w:val="center"/>
          </w:tcPr>
          <w:p w:rsidR="008B7A53" w:rsidRDefault="008A0A41">
            <w:pPr>
              <w:jc w:val="center"/>
            </w:pPr>
            <w:r>
              <w:rPr>
                <w:rFonts w:eastAsiaTheme="minorEastAsia"/>
                <w:szCs w:val="21"/>
              </w:rPr>
              <w:t>1</w:t>
            </w:r>
          </w:p>
        </w:tc>
        <w:tc>
          <w:tcPr>
            <w:tcW w:w="1650" w:type="dxa"/>
            <w:vAlign w:val="center"/>
          </w:tcPr>
          <w:p w:rsidR="008B7A53" w:rsidRDefault="008A0A41">
            <w:pPr>
              <w:jc w:val="center"/>
            </w:pPr>
            <w:r>
              <w:rPr>
                <w:rFonts w:eastAsiaTheme="minorEastAsia"/>
                <w:szCs w:val="21"/>
              </w:rPr>
              <w:t>600887</w:t>
            </w:r>
          </w:p>
        </w:tc>
        <w:tc>
          <w:tcPr>
            <w:tcW w:w="1980" w:type="dxa"/>
            <w:vAlign w:val="center"/>
          </w:tcPr>
          <w:p w:rsidR="008B7A53" w:rsidRDefault="008A0A41">
            <w:pPr>
              <w:jc w:val="center"/>
            </w:pPr>
            <w:r>
              <w:rPr>
                <w:rFonts w:eastAsiaTheme="minorEastAsia"/>
                <w:szCs w:val="21"/>
              </w:rPr>
              <w:t>伊利股份</w:t>
            </w:r>
          </w:p>
        </w:tc>
        <w:tc>
          <w:tcPr>
            <w:tcW w:w="2880" w:type="dxa"/>
            <w:vAlign w:val="center"/>
          </w:tcPr>
          <w:p w:rsidR="008B7A53" w:rsidRDefault="008A0A41">
            <w:pPr>
              <w:jc w:val="right"/>
            </w:pPr>
            <w:r>
              <w:rPr>
                <w:rFonts w:eastAsiaTheme="minorEastAsia"/>
                <w:szCs w:val="21"/>
              </w:rPr>
              <w:t>1,177,678,657.99</w:t>
            </w:r>
          </w:p>
        </w:tc>
        <w:tc>
          <w:tcPr>
            <w:tcW w:w="1620" w:type="dxa"/>
            <w:vAlign w:val="center"/>
          </w:tcPr>
          <w:p w:rsidR="008B7A53" w:rsidRDefault="008A0A41">
            <w:pPr>
              <w:jc w:val="right"/>
            </w:pPr>
            <w:r>
              <w:rPr>
                <w:rFonts w:eastAsiaTheme="minorEastAsia"/>
                <w:szCs w:val="21"/>
              </w:rPr>
              <w:t>13.73</w:t>
            </w:r>
          </w:p>
        </w:tc>
      </w:tr>
      <w:tr w:rsidR="008B7A53">
        <w:tc>
          <w:tcPr>
            <w:tcW w:w="870" w:type="dxa"/>
            <w:vAlign w:val="center"/>
          </w:tcPr>
          <w:p w:rsidR="008B7A53" w:rsidRDefault="008A0A41">
            <w:pPr>
              <w:jc w:val="center"/>
            </w:pPr>
            <w:r>
              <w:rPr>
                <w:rFonts w:eastAsiaTheme="minorEastAsia"/>
                <w:szCs w:val="21"/>
              </w:rPr>
              <w:t>2</w:t>
            </w:r>
          </w:p>
        </w:tc>
        <w:tc>
          <w:tcPr>
            <w:tcW w:w="1650" w:type="dxa"/>
            <w:vAlign w:val="center"/>
          </w:tcPr>
          <w:p w:rsidR="008B7A53" w:rsidRDefault="008A0A41">
            <w:pPr>
              <w:jc w:val="center"/>
            </w:pPr>
            <w:r>
              <w:rPr>
                <w:rFonts w:eastAsiaTheme="minorEastAsia"/>
                <w:szCs w:val="21"/>
              </w:rPr>
              <w:t>600004</w:t>
            </w:r>
          </w:p>
        </w:tc>
        <w:tc>
          <w:tcPr>
            <w:tcW w:w="1980" w:type="dxa"/>
            <w:vAlign w:val="center"/>
          </w:tcPr>
          <w:p w:rsidR="008B7A53" w:rsidRDefault="008A0A41">
            <w:pPr>
              <w:jc w:val="center"/>
            </w:pPr>
            <w:r>
              <w:rPr>
                <w:rFonts w:eastAsiaTheme="minorEastAsia"/>
                <w:szCs w:val="21"/>
              </w:rPr>
              <w:t>白云机场</w:t>
            </w:r>
          </w:p>
        </w:tc>
        <w:tc>
          <w:tcPr>
            <w:tcW w:w="2880" w:type="dxa"/>
            <w:vAlign w:val="center"/>
          </w:tcPr>
          <w:p w:rsidR="008B7A53" w:rsidRDefault="008A0A41">
            <w:pPr>
              <w:jc w:val="right"/>
            </w:pPr>
            <w:r>
              <w:rPr>
                <w:rFonts w:eastAsiaTheme="minorEastAsia"/>
                <w:szCs w:val="21"/>
              </w:rPr>
              <w:t>887,429,483.32</w:t>
            </w:r>
          </w:p>
        </w:tc>
        <w:tc>
          <w:tcPr>
            <w:tcW w:w="1620" w:type="dxa"/>
            <w:vAlign w:val="center"/>
          </w:tcPr>
          <w:p w:rsidR="008B7A53" w:rsidRDefault="008A0A41">
            <w:pPr>
              <w:jc w:val="right"/>
            </w:pPr>
            <w:r>
              <w:rPr>
                <w:rFonts w:eastAsiaTheme="minorEastAsia"/>
                <w:szCs w:val="21"/>
              </w:rPr>
              <w:t>10.35</w:t>
            </w:r>
          </w:p>
        </w:tc>
      </w:tr>
      <w:tr w:rsidR="008B7A53">
        <w:tc>
          <w:tcPr>
            <w:tcW w:w="870" w:type="dxa"/>
            <w:vAlign w:val="center"/>
          </w:tcPr>
          <w:p w:rsidR="008B7A53" w:rsidRDefault="008A0A41">
            <w:pPr>
              <w:jc w:val="center"/>
            </w:pPr>
            <w:r>
              <w:rPr>
                <w:rFonts w:eastAsiaTheme="minorEastAsia"/>
                <w:szCs w:val="21"/>
              </w:rPr>
              <w:t>3</w:t>
            </w:r>
          </w:p>
        </w:tc>
        <w:tc>
          <w:tcPr>
            <w:tcW w:w="1650" w:type="dxa"/>
            <w:vAlign w:val="center"/>
          </w:tcPr>
          <w:p w:rsidR="008B7A53" w:rsidRDefault="008A0A41">
            <w:pPr>
              <w:jc w:val="center"/>
            </w:pPr>
            <w:r>
              <w:rPr>
                <w:rFonts w:eastAsiaTheme="minorEastAsia"/>
                <w:szCs w:val="21"/>
              </w:rPr>
              <w:t>002415</w:t>
            </w:r>
          </w:p>
        </w:tc>
        <w:tc>
          <w:tcPr>
            <w:tcW w:w="1980" w:type="dxa"/>
            <w:vAlign w:val="center"/>
          </w:tcPr>
          <w:p w:rsidR="008B7A53" w:rsidRDefault="008A0A41">
            <w:pPr>
              <w:jc w:val="center"/>
            </w:pPr>
            <w:r>
              <w:rPr>
                <w:rFonts w:eastAsiaTheme="minorEastAsia"/>
                <w:szCs w:val="21"/>
              </w:rPr>
              <w:t>海康威视</w:t>
            </w:r>
          </w:p>
        </w:tc>
        <w:tc>
          <w:tcPr>
            <w:tcW w:w="2880" w:type="dxa"/>
            <w:vAlign w:val="center"/>
          </w:tcPr>
          <w:p w:rsidR="008B7A53" w:rsidRDefault="008A0A41">
            <w:pPr>
              <w:jc w:val="right"/>
            </w:pPr>
            <w:r>
              <w:rPr>
                <w:rFonts w:eastAsiaTheme="minorEastAsia"/>
                <w:szCs w:val="21"/>
              </w:rPr>
              <w:t>716,699,244.49</w:t>
            </w:r>
          </w:p>
        </w:tc>
        <w:tc>
          <w:tcPr>
            <w:tcW w:w="1620" w:type="dxa"/>
            <w:vAlign w:val="center"/>
          </w:tcPr>
          <w:p w:rsidR="008B7A53" w:rsidRDefault="008A0A41">
            <w:pPr>
              <w:jc w:val="right"/>
            </w:pPr>
            <w:r>
              <w:rPr>
                <w:rFonts w:eastAsiaTheme="minorEastAsia"/>
                <w:szCs w:val="21"/>
              </w:rPr>
              <w:t>8.36</w:t>
            </w:r>
          </w:p>
        </w:tc>
      </w:tr>
      <w:tr w:rsidR="008B7A53">
        <w:tc>
          <w:tcPr>
            <w:tcW w:w="870" w:type="dxa"/>
            <w:vAlign w:val="center"/>
          </w:tcPr>
          <w:p w:rsidR="008B7A53" w:rsidRDefault="008A0A41">
            <w:pPr>
              <w:jc w:val="center"/>
            </w:pPr>
            <w:r>
              <w:rPr>
                <w:rFonts w:eastAsiaTheme="minorEastAsia"/>
                <w:szCs w:val="21"/>
              </w:rPr>
              <w:t>4</w:t>
            </w:r>
          </w:p>
        </w:tc>
        <w:tc>
          <w:tcPr>
            <w:tcW w:w="1650" w:type="dxa"/>
            <w:vAlign w:val="center"/>
          </w:tcPr>
          <w:p w:rsidR="008B7A53" w:rsidRDefault="008A0A41">
            <w:pPr>
              <w:jc w:val="center"/>
            </w:pPr>
            <w:r>
              <w:rPr>
                <w:rFonts w:eastAsiaTheme="minorEastAsia"/>
                <w:szCs w:val="21"/>
              </w:rPr>
              <w:t>002304</w:t>
            </w:r>
          </w:p>
        </w:tc>
        <w:tc>
          <w:tcPr>
            <w:tcW w:w="1980" w:type="dxa"/>
            <w:vAlign w:val="center"/>
          </w:tcPr>
          <w:p w:rsidR="008B7A53" w:rsidRDefault="008A0A41">
            <w:pPr>
              <w:jc w:val="center"/>
            </w:pPr>
            <w:r>
              <w:rPr>
                <w:rFonts w:eastAsiaTheme="minorEastAsia"/>
                <w:szCs w:val="21"/>
              </w:rPr>
              <w:t>洋河股份</w:t>
            </w:r>
          </w:p>
        </w:tc>
        <w:tc>
          <w:tcPr>
            <w:tcW w:w="2880" w:type="dxa"/>
            <w:vAlign w:val="center"/>
          </w:tcPr>
          <w:p w:rsidR="008B7A53" w:rsidRDefault="008A0A41">
            <w:pPr>
              <w:jc w:val="right"/>
            </w:pPr>
            <w:r>
              <w:rPr>
                <w:rFonts w:eastAsiaTheme="minorEastAsia"/>
                <w:szCs w:val="21"/>
              </w:rPr>
              <w:t>601,312,508.85</w:t>
            </w:r>
          </w:p>
        </w:tc>
        <w:tc>
          <w:tcPr>
            <w:tcW w:w="1620" w:type="dxa"/>
            <w:vAlign w:val="center"/>
          </w:tcPr>
          <w:p w:rsidR="008B7A53" w:rsidRDefault="008A0A41">
            <w:pPr>
              <w:jc w:val="right"/>
            </w:pPr>
            <w:r>
              <w:rPr>
                <w:rFonts w:eastAsiaTheme="minorEastAsia"/>
                <w:szCs w:val="21"/>
              </w:rPr>
              <w:t>7.01</w:t>
            </w:r>
          </w:p>
        </w:tc>
      </w:tr>
      <w:tr w:rsidR="008B7A53">
        <w:tc>
          <w:tcPr>
            <w:tcW w:w="870" w:type="dxa"/>
            <w:vAlign w:val="center"/>
          </w:tcPr>
          <w:p w:rsidR="008B7A53" w:rsidRDefault="008A0A41">
            <w:pPr>
              <w:jc w:val="center"/>
            </w:pPr>
            <w:r>
              <w:rPr>
                <w:rFonts w:eastAsiaTheme="minorEastAsia"/>
                <w:szCs w:val="21"/>
              </w:rPr>
              <w:t>5</w:t>
            </w:r>
          </w:p>
        </w:tc>
        <w:tc>
          <w:tcPr>
            <w:tcW w:w="1650" w:type="dxa"/>
            <w:vAlign w:val="center"/>
          </w:tcPr>
          <w:p w:rsidR="008B7A53" w:rsidRDefault="008A0A41">
            <w:pPr>
              <w:jc w:val="center"/>
            </w:pPr>
            <w:r>
              <w:rPr>
                <w:rFonts w:eastAsiaTheme="minorEastAsia"/>
                <w:szCs w:val="21"/>
              </w:rPr>
              <w:t>000858</w:t>
            </w:r>
          </w:p>
        </w:tc>
        <w:tc>
          <w:tcPr>
            <w:tcW w:w="1980" w:type="dxa"/>
            <w:vAlign w:val="center"/>
          </w:tcPr>
          <w:p w:rsidR="008B7A53" w:rsidRDefault="008A0A41">
            <w:pPr>
              <w:jc w:val="center"/>
            </w:pPr>
            <w:r>
              <w:rPr>
                <w:rFonts w:eastAsiaTheme="minorEastAsia"/>
                <w:szCs w:val="21"/>
              </w:rPr>
              <w:t>五粮液</w:t>
            </w:r>
          </w:p>
        </w:tc>
        <w:tc>
          <w:tcPr>
            <w:tcW w:w="2880" w:type="dxa"/>
            <w:vAlign w:val="center"/>
          </w:tcPr>
          <w:p w:rsidR="008B7A53" w:rsidRDefault="008A0A41">
            <w:pPr>
              <w:jc w:val="right"/>
            </w:pPr>
            <w:r>
              <w:rPr>
                <w:rFonts w:eastAsiaTheme="minorEastAsia"/>
                <w:szCs w:val="21"/>
              </w:rPr>
              <w:t>584,304,496.24</w:t>
            </w:r>
          </w:p>
        </w:tc>
        <w:tc>
          <w:tcPr>
            <w:tcW w:w="1620" w:type="dxa"/>
            <w:vAlign w:val="center"/>
          </w:tcPr>
          <w:p w:rsidR="008B7A53" w:rsidRDefault="008A0A41">
            <w:pPr>
              <w:jc w:val="right"/>
            </w:pPr>
            <w:r>
              <w:rPr>
                <w:rFonts w:eastAsiaTheme="minorEastAsia"/>
                <w:szCs w:val="21"/>
              </w:rPr>
              <w:t>6.81</w:t>
            </w:r>
          </w:p>
        </w:tc>
      </w:tr>
      <w:tr w:rsidR="008B7A53">
        <w:tc>
          <w:tcPr>
            <w:tcW w:w="870" w:type="dxa"/>
            <w:vAlign w:val="center"/>
          </w:tcPr>
          <w:p w:rsidR="008B7A53" w:rsidRDefault="008A0A41">
            <w:pPr>
              <w:jc w:val="center"/>
            </w:pPr>
            <w:r>
              <w:rPr>
                <w:rFonts w:eastAsiaTheme="minorEastAsia"/>
                <w:szCs w:val="21"/>
              </w:rPr>
              <w:t>6</w:t>
            </w:r>
          </w:p>
        </w:tc>
        <w:tc>
          <w:tcPr>
            <w:tcW w:w="1650" w:type="dxa"/>
            <w:vAlign w:val="center"/>
          </w:tcPr>
          <w:p w:rsidR="008B7A53" w:rsidRDefault="008A0A41">
            <w:pPr>
              <w:jc w:val="center"/>
            </w:pPr>
            <w:r>
              <w:rPr>
                <w:rFonts w:eastAsiaTheme="minorEastAsia"/>
                <w:szCs w:val="21"/>
              </w:rPr>
              <w:t>002027</w:t>
            </w:r>
          </w:p>
        </w:tc>
        <w:tc>
          <w:tcPr>
            <w:tcW w:w="1980" w:type="dxa"/>
            <w:vAlign w:val="center"/>
          </w:tcPr>
          <w:p w:rsidR="008B7A53" w:rsidRDefault="008A0A41">
            <w:pPr>
              <w:jc w:val="center"/>
            </w:pPr>
            <w:r>
              <w:rPr>
                <w:rFonts w:eastAsiaTheme="minorEastAsia"/>
                <w:szCs w:val="21"/>
              </w:rPr>
              <w:t>分众传媒</w:t>
            </w:r>
          </w:p>
        </w:tc>
        <w:tc>
          <w:tcPr>
            <w:tcW w:w="2880" w:type="dxa"/>
            <w:vAlign w:val="center"/>
          </w:tcPr>
          <w:p w:rsidR="008B7A53" w:rsidRDefault="008A0A41">
            <w:pPr>
              <w:jc w:val="right"/>
            </w:pPr>
            <w:r>
              <w:rPr>
                <w:rFonts w:eastAsiaTheme="minorEastAsia"/>
                <w:szCs w:val="21"/>
              </w:rPr>
              <w:t>486,419,781.30</w:t>
            </w:r>
          </w:p>
        </w:tc>
        <w:tc>
          <w:tcPr>
            <w:tcW w:w="1620" w:type="dxa"/>
            <w:vAlign w:val="center"/>
          </w:tcPr>
          <w:p w:rsidR="008B7A53" w:rsidRDefault="008A0A41">
            <w:pPr>
              <w:jc w:val="right"/>
            </w:pPr>
            <w:r>
              <w:rPr>
                <w:rFonts w:eastAsiaTheme="minorEastAsia"/>
                <w:szCs w:val="21"/>
              </w:rPr>
              <w:t>5.67</w:t>
            </w:r>
          </w:p>
        </w:tc>
      </w:tr>
      <w:tr w:rsidR="008B7A53">
        <w:tc>
          <w:tcPr>
            <w:tcW w:w="870" w:type="dxa"/>
            <w:vAlign w:val="center"/>
          </w:tcPr>
          <w:p w:rsidR="008B7A53" w:rsidRDefault="008A0A41">
            <w:pPr>
              <w:jc w:val="center"/>
            </w:pPr>
            <w:r>
              <w:rPr>
                <w:rFonts w:eastAsiaTheme="minorEastAsia"/>
                <w:szCs w:val="21"/>
              </w:rPr>
              <w:t>7</w:t>
            </w:r>
          </w:p>
        </w:tc>
        <w:tc>
          <w:tcPr>
            <w:tcW w:w="1650" w:type="dxa"/>
            <w:vAlign w:val="center"/>
          </w:tcPr>
          <w:p w:rsidR="008B7A53" w:rsidRDefault="008A0A41">
            <w:pPr>
              <w:jc w:val="center"/>
            </w:pPr>
            <w:r>
              <w:rPr>
                <w:rFonts w:eastAsiaTheme="minorEastAsia"/>
                <w:szCs w:val="21"/>
              </w:rPr>
              <w:t>000568</w:t>
            </w:r>
          </w:p>
        </w:tc>
        <w:tc>
          <w:tcPr>
            <w:tcW w:w="1980" w:type="dxa"/>
            <w:vAlign w:val="center"/>
          </w:tcPr>
          <w:p w:rsidR="008B7A53" w:rsidRDefault="008A0A41">
            <w:pPr>
              <w:jc w:val="center"/>
            </w:pPr>
            <w:r>
              <w:rPr>
                <w:rFonts w:eastAsiaTheme="minorEastAsia"/>
                <w:szCs w:val="21"/>
              </w:rPr>
              <w:t>泸州老窖</w:t>
            </w:r>
          </w:p>
        </w:tc>
        <w:tc>
          <w:tcPr>
            <w:tcW w:w="2880" w:type="dxa"/>
            <w:vAlign w:val="center"/>
          </w:tcPr>
          <w:p w:rsidR="008B7A53" w:rsidRDefault="008A0A41">
            <w:pPr>
              <w:jc w:val="right"/>
            </w:pPr>
            <w:r>
              <w:rPr>
                <w:rFonts w:eastAsiaTheme="minorEastAsia"/>
                <w:szCs w:val="21"/>
              </w:rPr>
              <w:t>467,861,270.63</w:t>
            </w:r>
          </w:p>
        </w:tc>
        <w:tc>
          <w:tcPr>
            <w:tcW w:w="1620" w:type="dxa"/>
            <w:vAlign w:val="center"/>
          </w:tcPr>
          <w:p w:rsidR="008B7A53" w:rsidRDefault="008A0A41">
            <w:pPr>
              <w:jc w:val="right"/>
            </w:pPr>
            <w:r>
              <w:rPr>
                <w:rFonts w:eastAsiaTheme="minorEastAsia"/>
                <w:szCs w:val="21"/>
              </w:rPr>
              <w:t>5.46</w:t>
            </w:r>
          </w:p>
        </w:tc>
      </w:tr>
      <w:tr w:rsidR="008B7A53">
        <w:tc>
          <w:tcPr>
            <w:tcW w:w="870" w:type="dxa"/>
            <w:vAlign w:val="center"/>
          </w:tcPr>
          <w:p w:rsidR="008B7A53" w:rsidRDefault="008A0A41">
            <w:pPr>
              <w:jc w:val="center"/>
            </w:pPr>
            <w:r>
              <w:rPr>
                <w:rFonts w:eastAsiaTheme="minorEastAsia"/>
                <w:szCs w:val="21"/>
              </w:rPr>
              <w:t>8</w:t>
            </w:r>
          </w:p>
        </w:tc>
        <w:tc>
          <w:tcPr>
            <w:tcW w:w="1650" w:type="dxa"/>
            <w:vAlign w:val="center"/>
          </w:tcPr>
          <w:p w:rsidR="008B7A53" w:rsidRDefault="008A0A41">
            <w:pPr>
              <w:jc w:val="center"/>
            </w:pPr>
            <w:r>
              <w:rPr>
                <w:rFonts w:eastAsiaTheme="minorEastAsia"/>
                <w:szCs w:val="21"/>
              </w:rPr>
              <w:t>601318</w:t>
            </w:r>
          </w:p>
        </w:tc>
        <w:tc>
          <w:tcPr>
            <w:tcW w:w="1980" w:type="dxa"/>
            <w:vAlign w:val="center"/>
          </w:tcPr>
          <w:p w:rsidR="008B7A53" w:rsidRDefault="008A0A41">
            <w:pPr>
              <w:jc w:val="center"/>
            </w:pPr>
            <w:r>
              <w:rPr>
                <w:rFonts w:eastAsiaTheme="minorEastAsia"/>
                <w:szCs w:val="21"/>
              </w:rPr>
              <w:t>中国平安</w:t>
            </w:r>
          </w:p>
        </w:tc>
        <w:tc>
          <w:tcPr>
            <w:tcW w:w="2880" w:type="dxa"/>
            <w:vAlign w:val="center"/>
          </w:tcPr>
          <w:p w:rsidR="008B7A53" w:rsidRDefault="008A0A41">
            <w:pPr>
              <w:jc w:val="right"/>
            </w:pPr>
            <w:r>
              <w:rPr>
                <w:rFonts w:eastAsiaTheme="minorEastAsia"/>
                <w:szCs w:val="21"/>
              </w:rPr>
              <w:t>424,753,830.85</w:t>
            </w:r>
          </w:p>
        </w:tc>
        <w:tc>
          <w:tcPr>
            <w:tcW w:w="1620" w:type="dxa"/>
            <w:vAlign w:val="center"/>
          </w:tcPr>
          <w:p w:rsidR="008B7A53" w:rsidRDefault="008A0A41">
            <w:pPr>
              <w:jc w:val="right"/>
            </w:pPr>
            <w:r>
              <w:rPr>
                <w:rFonts w:eastAsiaTheme="minorEastAsia"/>
                <w:szCs w:val="21"/>
              </w:rPr>
              <w:t>4.95</w:t>
            </w:r>
          </w:p>
        </w:tc>
      </w:tr>
      <w:tr w:rsidR="008B7A53">
        <w:tc>
          <w:tcPr>
            <w:tcW w:w="870" w:type="dxa"/>
            <w:vAlign w:val="center"/>
          </w:tcPr>
          <w:p w:rsidR="008B7A53" w:rsidRDefault="008A0A41">
            <w:pPr>
              <w:jc w:val="center"/>
            </w:pPr>
            <w:r>
              <w:rPr>
                <w:rFonts w:eastAsiaTheme="minorEastAsia"/>
                <w:szCs w:val="21"/>
              </w:rPr>
              <w:t>9</w:t>
            </w:r>
          </w:p>
        </w:tc>
        <w:tc>
          <w:tcPr>
            <w:tcW w:w="1650" w:type="dxa"/>
            <w:vAlign w:val="center"/>
          </w:tcPr>
          <w:p w:rsidR="008B7A53" w:rsidRDefault="008A0A41">
            <w:pPr>
              <w:jc w:val="center"/>
            </w:pPr>
            <w:r>
              <w:rPr>
                <w:rFonts w:eastAsiaTheme="minorEastAsia"/>
                <w:szCs w:val="21"/>
              </w:rPr>
              <w:t>600036</w:t>
            </w:r>
          </w:p>
        </w:tc>
        <w:tc>
          <w:tcPr>
            <w:tcW w:w="1980" w:type="dxa"/>
            <w:vAlign w:val="center"/>
          </w:tcPr>
          <w:p w:rsidR="008B7A53" w:rsidRDefault="008A0A41">
            <w:pPr>
              <w:jc w:val="center"/>
            </w:pPr>
            <w:r>
              <w:rPr>
                <w:rFonts w:eastAsiaTheme="minorEastAsia"/>
                <w:szCs w:val="21"/>
              </w:rPr>
              <w:t>招商银行</w:t>
            </w:r>
          </w:p>
        </w:tc>
        <w:tc>
          <w:tcPr>
            <w:tcW w:w="2880" w:type="dxa"/>
            <w:vAlign w:val="center"/>
          </w:tcPr>
          <w:p w:rsidR="008B7A53" w:rsidRDefault="008A0A41">
            <w:pPr>
              <w:jc w:val="right"/>
            </w:pPr>
            <w:r>
              <w:rPr>
                <w:rFonts w:eastAsiaTheme="minorEastAsia"/>
                <w:szCs w:val="21"/>
              </w:rPr>
              <w:t>420,048,999.59</w:t>
            </w:r>
          </w:p>
        </w:tc>
        <w:tc>
          <w:tcPr>
            <w:tcW w:w="1620" w:type="dxa"/>
            <w:vAlign w:val="center"/>
          </w:tcPr>
          <w:p w:rsidR="008B7A53" w:rsidRDefault="008A0A41">
            <w:pPr>
              <w:jc w:val="right"/>
            </w:pPr>
            <w:r>
              <w:rPr>
                <w:rFonts w:eastAsiaTheme="minorEastAsia"/>
                <w:szCs w:val="21"/>
              </w:rPr>
              <w:t>4.90</w:t>
            </w:r>
          </w:p>
        </w:tc>
      </w:tr>
      <w:tr w:rsidR="008B7A53">
        <w:tc>
          <w:tcPr>
            <w:tcW w:w="870" w:type="dxa"/>
            <w:vAlign w:val="center"/>
          </w:tcPr>
          <w:p w:rsidR="008B7A53" w:rsidRDefault="008A0A41">
            <w:pPr>
              <w:jc w:val="center"/>
            </w:pPr>
            <w:r>
              <w:rPr>
                <w:rFonts w:eastAsiaTheme="minorEastAsia"/>
                <w:szCs w:val="21"/>
              </w:rPr>
              <w:t>10</w:t>
            </w:r>
          </w:p>
        </w:tc>
        <w:tc>
          <w:tcPr>
            <w:tcW w:w="1650" w:type="dxa"/>
            <w:vAlign w:val="center"/>
          </w:tcPr>
          <w:p w:rsidR="008B7A53" w:rsidRDefault="008A0A41">
            <w:pPr>
              <w:jc w:val="center"/>
            </w:pPr>
            <w:r>
              <w:rPr>
                <w:rFonts w:eastAsiaTheme="minorEastAsia"/>
                <w:szCs w:val="21"/>
              </w:rPr>
              <w:t>000333</w:t>
            </w:r>
          </w:p>
        </w:tc>
        <w:tc>
          <w:tcPr>
            <w:tcW w:w="1980" w:type="dxa"/>
            <w:vAlign w:val="center"/>
          </w:tcPr>
          <w:p w:rsidR="008B7A53" w:rsidRDefault="008A0A41">
            <w:pPr>
              <w:jc w:val="center"/>
            </w:pPr>
            <w:r>
              <w:rPr>
                <w:rFonts w:eastAsiaTheme="minorEastAsia"/>
                <w:szCs w:val="21"/>
              </w:rPr>
              <w:t>美的集团</w:t>
            </w:r>
          </w:p>
        </w:tc>
        <w:tc>
          <w:tcPr>
            <w:tcW w:w="2880" w:type="dxa"/>
            <w:vAlign w:val="center"/>
          </w:tcPr>
          <w:p w:rsidR="008B7A53" w:rsidRDefault="008A0A41">
            <w:pPr>
              <w:jc w:val="right"/>
            </w:pPr>
            <w:r>
              <w:rPr>
                <w:rFonts w:eastAsiaTheme="minorEastAsia"/>
                <w:szCs w:val="21"/>
              </w:rPr>
              <w:t>410,960,801.33</w:t>
            </w:r>
          </w:p>
        </w:tc>
        <w:tc>
          <w:tcPr>
            <w:tcW w:w="1620" w:type="dxa"/>
            <w:vAlign w:val="center"/>
          </w:tcPr>
          <w:p w:rsidR="008B7A53" w:rsidRDefault="008A0A41">
            <w:pPr>
              <w:jc w:val="right"/>
            </w:pPr>
            <w:r>
              <w:rPr>
                <w:rFonts w:eastAsiaTheme="minorEastAsia"/>
                <w:szCs w:val="21"/>
              </w:rPr>
              <w:t>4.79</w:t>
            </w:r>
          </w:p>
        </w:tc>
      </w:tr>
      <w:tr w:rsidR="008B7A53">
        <w:tc>
          <w:tcPr>
            <w:tcW w:w="870" w:type="dxa"/>
            <w:vAlign w:val="center"/>
          </w:tcPr>
          <w:p w:rsidR="008B7A53" w:rsidRDefault="008A0A41">
            <w:pPr>
              <w:jc w:val="center"/>
            </w:pPr>
            <w:r>
              <w:rPr>
                <w:rFonts w:eastAsiaTheme="minorEastAsia"/>
                <w:szCs w:val="21"/>
              </w:rPr>
              <w:t>11</w:t>
            </w:r>
          </w:p>
        </w:tc>
        <w:tc>
          <w:tcPr>
            <w:tcW w:w="1650" w:type="dxa"/>
            <w:vAlign w:val="center"/>
          </w:tcPr>
          <w:p w:rsidR="008B7A53" w:rsidRDefault="008A0A41">
            <w:pPr>
              <w:jc w:val="center"/>
            </w:pPr>
            <w:r>
              <w:rPr>
                <w:rFonts w:eastAsiaTheme="minorEastAsia"/>
                <w:szCs w:val="21"/>
              </w:rPr>
              <w:t>600519</w:t>
            </w:r>
          </w:p>
        </w:tc>
        <w:tc>
          <w:tcPr>
            <w:tcW w:w="1980" w:type="dxa"/>
            <w:vAlign w:val="center"/>
          </w:tcPr>
          <w:p w:rsidR="008B7A53" w:rsidRDefault="008A0A41">
            <w:pPr>
              <w:jc w:val="center"/>
            </w:pPr>
            <w:r>
              <w:rPr>
                <w:rFonts w:eastAsiaTheme="minorEastAsia"/>
                <w:szCs w:val="21"/>
              </w:rPr>
              <w:t>贵州茅台</w:t>
            </w:r>
          </w:p>
        </w:tc>
        <w:tc>
          <w:tcPr>
            <w:tcW w:w="2880" w:type="dxa"/>
            <w:vAlign w:val="center"/>
          </w:tcPr>
          <w:p w:rsidR="008B7A53" w:rsidRDefault="008A0A41">
            <w:pPr>
              <w:jc w:val="right"/>
            </w:pPr>
            <w:r>
              <w:rPr>
                <w:rFonts w:eastAsiaTheme="minorEastAsia"/>
                <w:szCs w:val="21"/>
              </w:rPr>
              <w:t>312,058,836.58</w:t>
            </w:r>
          </w:p>
        </w:tc>
        <w:tc>
          <w:tcPr>
            <w:tcW w:w="1620" w:type="dxa"/>
            <w:vAlign w:val="center"/>
          </w:tcPr>
          <w:p w:rsidR="008B7A53" w:rsidRDefault="008A0A41">
            <w:pPr>
              <w:jc w:val="right"/>
            </w:pPr>
            <w:r>
              <w:rPr>
                <w:rFonts w:eastAsiaTheme="minorEastAsia"/>
                <w:szCs w:val="21"/>
              </w:rPr>
              <w:t>3.64</w:t>
            </w:r>
          </w:p>
        </w:tc>
      </w:tr>
      <w:tr w:rsidR="008B7A53">
        <w:tc>
          <w:tcPr>
            <w:tcW w:w="870" w:type="dxa"/>
            <w:vAlign w:val="center"/>
          </w:tcPr>
          <w:p w:rsidR="008B7A53" w:rsidRDefault="008A0A41">
            <w:pPr>
              <w:jc w:val="center"/>
            </w:pPr>
            <w:r>
              <w:rPr>
                <w:rFonts w:eastAsiaTheme="minorEastAsia"/>
                <w:szCs w:val="21"/>
              </w:rPr>
              <w:t>12</w:t>
            </w:r>
          </w:p>
        </w:tc>
        <w:tc>
          <w:tcPr>
            <w:tcW w:w="1650" w:type="dxa"/>
            <w:vAlign w:val="center"/>
          </w:tcPr>
          <w:p w:rsidR="008B7A53" w:rsidRDefault="008A0A41">
            <w:pPr>
              <w:jc w:val="center"/>
            </w:pPr>
            <w:r>
              <w:rPr>
                <w:rFonts w:eastAsiaTheme="minorEastAsia"/>
                <w:szCs w:val="21"/>
              </w:rPr>
              <w:t>000895</w:t>
            </w:r>
          </w:p>
        </w:tc>
        <w:tc>
          <w:tcPr>
            <w:tcW w:w="1980" w:type="dxa"/>
            <w:vAlign w:val="center"/>
          </w:tcPr>
          <w:p w:rsidR="008B7A53" w:rsidRDefault="008A0A41">
            <w:pPr>
              <w:jc w:val="center"/>
            </w:pPr>
            <w:r>
              <w:rPr>
                <w:rFonts w:eastAsiaTheme="minorEastAsia"/>
                <w:szCs w:val="21"/>
              </w:rPr>
              <w:t>双汇发展</w:t>
            </w:r>
          </w:p>
        </w:tc>
        <w:tc>
          <w:tcPr>
            <w:tcW w:w="2880" w:type="dxa"/>
            <w:vAlign w:val="center"/>
          </w:tcPr>
          <w:p w:rsidR="008B7A53" w:rsidRDefault="008A0A41">
            <w:pPr>
              <w:jc w:val="right"/>
            </w:pPr>
            <w:r>
              <w:rPr>
                <w:rFonts w:eastAsiaTheme="minorEastAsia"/>
                <w:szCs w:val="21"/>
              </w:rPr>
              <w:t>290,280,592.75</w:t>
            </w:r>
          </w:p>
        </w:tc>
        <w:tc>
          <w:tcPr>
            <w:tcW w:w="1620" w:type="dxa"/>
            <w:vAlign w:val="center"/>
          </w:tcPr>
          <w:p w:rsidR="008B7A53" w:rsidRDefault="008A0A41">
            <w:pPr>
              <w:jc w:val="right"/>
            </w:pPr>
            <w:r>
              <w:rPr>
                <w:rFonts w:eastAsiaTheme="minorEastAsia"/>
                <w:szCs w:val="21"/>
              </w:rPr>
              <w:t>3.38</w:t>
            </w:r>
          </w:p>
        </w:tc>
      </w:tr>
      <w:tr w:rsidR="008B7A53">
        <w:tc>
          <w:tcPr>
            <w:tcW w:w="870" w:type="dxa"/>
            <w:vAlign w:val="center"/>
          </w:tcPr>
          <w:p w:rsidR="008B7A53" w:rsidRDefault="008A0A41">
            <w:pPr>
              <w:jc w:val="center"/>
            </w:pPr>
            <w:r>
              <w:rPr>
                <w:rFonts w:eastAsiaTheme="minorEastAsia"/>
                <w:szCs w:val="21"/>
              </w:rPr>
              <w:t>13</w:t>
            </w:r>
          </w:p>
        </w:tc>
        <w:tc>
          <w:tcPr>
            <w:tcW w:w="1650" w:type="dxa"/>
            <w:vAlign w:val="center"/>
          </w:tcPr>
          <w:p w:rsidR="008B7A53" w:rsidRDefault="008A0A41">
            <w:pPr>
              <w:jc w:val="center"/>
            </w:pPr>
            <w:r>
              <w:rPr>
                <w:rFonts w:eastAsiaTheme="minorEastAsia"/>
                <w:szCs w:val="21"/>
              </w:rPr>
              <w:t>600779</w:t>
            </w:r>
          </w:p>
        </w:tc>
        <w:tc>
          <w:tcPr>
            <w:tcW w:w="1980" w:type="dxa"/>
            <w:vAlign w:val="center"/>
          </w:tcPr>
          <w:p w:rsidR="008B7A53" w:rsidRDefault="008A0A41">
            <w:pPr>
              <w:jc w:val="center"/>
            </w:pPr>
            <w:r>
              <w:rPr>
                <w:rFonts w:eastAsiaTheme="minorEastAsia"/>
                <w:szCs w:val="21"/>
              </w:rPr>
              <w:t>水井坊</w:t>
            </w:r>
          </w:p>
        </w:tc>
        <w:tc>
          <w:tcPr>
            <w:tcW w:w="2880" w:type="dxa"/>
            <w:vAlign w:val="center"/>
          </w:tcPr>
          <w:p w:rsidR="008B7A53" w:rsidRDefault="008A0A41">
            <w:pPr>
              <w:jc w:val="right"/>
            </w:pPr>
            <w:r>
              <w:rPr>
                <w:rFonts w:eastAsiaTheme="minorEastAsia"/>
                <w:szCs w:val="21"/>
              </w:rPr>
              <w:t>285,979,193.67</w:t>
            </w:r>
          </w:p>
        </w:tc>
        <w:tc>
          <w:tcPr>
            <w:tcW w:w="1620" w:type="dxa"/>
            <w:vAlign w:val="center"/>
          </w:tcPr>
          <w:p w:rsidR="008B7A53" w:rsidRDefault="008A0A41">
            <w:pPr>
              <w:jc w:val="right"/>
            </w:pPr>
            <w:r>
              <w:rPr>
                <w:rFonts w:eastAsiaTheme="minorEastAsia"/>
                <w:szCs w:val="21"/>
              </w:rPr>
              <w:t>3.33</w:t>
            </w:r>
          </w:p>
        </w:tc>
      </w:tr>
      <w:tr w:rsidR="008B7A53">
        <w:tc>
          <w:tcPr>
            <w:tcW w:w="870" w:type="dxa"/>
            <w:vAlign w:val="center"/>
          </w:tcPr>
          <w:p w:rsidR="008B7A53" w:rsidRDefault="008A0A41">
            <w:pPr>
              <w:jc w:val="center"/>
            </w:pPr>
            <w:r>
              <w:rPr>
                <w:rFonts w:eastAsiaTheme="minorEastAsia"/>
                <w:szCs w:val="21"/>
              </w:rPr>
              <w:t>14</w:t>
            </w:r>
          </w:p>
        </w:tc>
        <w:tc>
          <w:tcPr>
            <w:tcW w:w="1650" w:type="dxa"/>
            <w:vAlign w:val="center"/>
          </w:tcPr>
          <w:p w:rsidR="008B7A53" w:rsidRDefault="008A0A41">
            <w:pPr>
              <w:jc w:val="center"/>
            </w:pPr>
            <w:r>
              <w:rPr>
                <w:rFonts w:eastAsiaTheme="minorEastAsia"/>
                <w:szCs w:val="21"/>
              </w:rPr>
              <w:t>002572</w:t>
            </w:r>
          </w:p>
        </w:tc>
        <w:tc>
          <w:tcPr>
            <w:tcW w:w="1980" w:type="dxa"/>
            <w:vAlign w:val="center"/>
          </w:tcPr>
          <w:p w:rsidR="008B7A53" w:rsidRDefault="008A0A41">
            <w:pPr>
              <w:jc w:val="center"/>
            </w:pPr>
            <w:r>
              <w:rPr>
                <w:rFonts w:eastAsiaTheme="minorEastAsia"/>
                <w:szCs w:val="21"/>
              </w:rPr>
              <w:t>索菲亚</w:t>
            </w:r>
          </w:p>
        </w:tc>
        <w:tc>
          <w:tcPr>
            <w:tcW w:w="2880" w:type="dxa"/>
            <w:vAlign w:val="center"/>
          </w:tcPr>
          <w:p w:rsidR="008B7A53" w:rsidRDefault="008A0A41">
            <w:pPr>
              <w:jc w:val="right"/>
            </w:pPr>
            <w:r>
              <w:rPr>
                <w:rFonts w:eastAsiaTheme="minorEastAsia"/>
                <w:szCs w:val="21"/>
              </w:rPr>
              <w:t>275,218,530.12</w:t>
            </w:r>
          </w:p>
        </w:tc>
        <w:tc>
          <w:tcPr>
            <w:tcW w:w="1620" w:type="dxa"/>
            <w:vAlign w:val="center"/>
          </w:tcPr>
          <w:p w:rsidR="008B7A53" w:rsidRDefault="008A0A41">
            <w:pPr>
              <w:jc w:val="right"/>
            </w:pPr>
            <w:r>
              <w:rPr>
                <w:rFonts w:eastAsiaTheme="minorEastAsia"/>
                <w:szCs w:val="21"/>
              </w:rPr>
              <w:t>3.21</w:t>
            </w:r>
          </w:p>
        </w:tc>
      </w:tr>
      <w:tr w:rsidR="008B7A53">
        <w:tc>
          <w:tcPr>
            <w:tcW w:w="870" w:type="dxa"/>
            <w:vAlign w:val="center"/>
          </w:tcPr>
          <w:p w:rsidR="008B7A53" w:rsidRDefault="008A0A41">
            <w:pPr>
              <w:jc w:val="center"/>
            </w:pPr>
            <w:r>
              <w:rPr>
                <w:rFonts w:eastAsiaTheme="minorEastAsia"/>
                <w:szCs w:val="21"/>
              </w:rPr>
              <w:t>15</w:t>
            </w:r>
          </w:p>
        </w:tc>
        <w:tc>
          <w:tcPr>
            <w:tcW w:w="1650" w:type="dxa"/>
            <w:vAlign w:val="center"/>
          </w:tcPr>
          <w:p w:rsidR="008B7A53" w:rsidRDefault="008A0A41">
            <w:pPr>
              <w:jc w:val="center"/>
            </w:pPr>
            <w:r>
              <w:rPr>
                <w:rFonts w:eastAsiaTheme="minorEastAsia"/>
                <w:szCs w:val="21"/>
              </w:rPr>
              <w:t>600809</w:t>
            </w:r>
          </w:p>
        </w:tc>
        <w:tc>
          <w:tcPr>
            <w:tcW w:w="1980" w:type="dxa"/>
            <w:vAlign w:val="center"/>
          </w:tcPr>
          <w:p w:rsidR="008B7A53" w:rsidRDefault="008A0A41">
            <w:pPr>
              <w:jc w:val="center"/>
            </w:pPr>
            <w:r>
              <w:rPr>
                <w:rFonts w:eastAsiaTheme="minorEastAsia"/>
                <w:szCs w:val="21"/>
              </w:rPr>
              <w:t>山西汾酒</w:t>
            </w:r>
          </w:p>
        </w:tc>
        <w:tc>
          <w:tcPr>
            <w:tcW w:w="2880" w:type="dxa"/>
            <w:vAlign w:val="center"/>
          </w:tcPr>
          <w:p w:rsidR="008B7A53" w:rsidRDefault="008A0A41">
            <w:pPr>
              <w:jc w:val="right"/>
            </w:pPr>
            <w:r>
              <w:rPr>
                <w:rFonts w:eastAsiaTheme="minorEastAsia"/>
                <w:szCs w:val="21"/>
              </w:rPr>
              <w:t>266,153,990.79</w:t>
            </w:r>
          </w:p>
        </w:tc>
        <w:tc>
          <w:tcPr>
            <w:tcW w:w="1620" w:type="dxa"/>
            <w:vAlign w:val="center"/>
          </w:tcPr>
          <w:p w:rsidR="008B7A53" w:rsidRDefault="008A0A41">
            <w:pPr>
              <w:jc w:val="right"/>
            </w:pPr>
            <w:r>
              <w:rPr>
                <w:rFonts w:eastAsiaTheme="minorEastAsia"/>
                <w:szCs w:val="21"/>
              </w:rPr>
              <w:t>3.10</w:t>
            </w:r>
          </w:p>
        </w:tc>
      </w:tr>
      <w:tr w:rsidR="008B7A53">
        <w:tc>
          <w:tcPr>
            <w:tcW w:w="870" w:type="dxa"/>
            <w:vAlign w:val="center"/>
          </w:tcPr>
          <w:p w:rsidR="008B7A53" w:rsidRDefault="008A0A41">
            <w:pPr>
              <w:jc w:val="center"/>
            </w:pPr>
            <w:r>
              <w:rPr>
                <w:rFonts w:eastAsiaTheme="minorEastAsia"/>
                <w:szCs w:val="21"/>
              </w:rPr>
              <w:t>16</w:t>
            </w:r>
          </w:p>
        </w:tc>
        <w:tc>
          <w:tcPr>
            <w:tcW w:w="1650" w:type="dxa"/>
            <w:vAlign w:val="center"/>
          </w:tcPr>
          <w:p w:rsidR="008B7A53" w:rsidRDefault="008A0A41">
            <w:pPr>
              <w:jc w:val="center"/>
            </w:pPr>
            <w:r>
              <w:rPr>
                <w:rFonts w:eastAsiaTheme="minorEastAsia"/>
                <w:szCs w:val="21"/>
              </w:rPr>
              <w:t>600690</w:t>
            </w:r>
          </w:p>
        </w:tc>
        <w:tc>
          <w:tcPr>
            <w:tcW w:w="1980" w:type="dxa"/>
            <w:vAlign w:val="center"/>
          </w:tcPr>
          <w:p w:rsidR="008B7A53" w:rsidRDefault="008A0A41">
            <w:pPr>
              <w:jc w:val="center"/>
            </w:pPr>
            <w:r>
              <w:rPr>
                <w:rFonts w:eastAsiaTheme="minorEastAsia"/>
                <w:szCs w:val="21"/>
              </w:rPr>
              <w:t>海尔智家</w:t>
            </w:r>
          </w:p>
        </w:tc>
        <w:tc>
          <w:tcPr>
            <w:tcW w:w="2880" w:type="dxa"/>
            <w:vAlign w:val="center"/>
          </w:tcPr>
          <w:p w:rsidR="008B7A53" w:rsidRDefault="008A0A41">
            <w:pPr>
              <w:jc w:val="right"/>
            </w:pPr>
            <w:r>
              <w:rPr>
                <w:rFonts w:eastAsiaTheme="minorEastAsia"/>
                <w:szCs w:val="21"/>
              </w:rPr>
              <w:t>240,080,635.99</w:t>
            </w:r>
          </w:p>
        </w:tc>
        <w:tc>
          <w:tcPr>
            <w:tcW w:w="1620" w:type="dxa"/>
            <w:vAlign w:val="center"/>
          </w:tcPr>
          <w:p w:rsidR="008B7A53" w:rsidRDefault="008A0A41">
            <w:pPr>
              <w:jc w:val="right"/>
            </w:pPr>
            <w:r>
              <w:rPr>
                <w:rFonts w:eastAsiaTheme="minorEastAsia"/>
                <w:szCs w:val="21"/>
              </w:rPr>
              <w:t>2.80</w:t>
            </w:r>
          </w:p>
        </w:tc>
      </w:tr>
      <w:tr w:rsidR="008B7A53">
        <w:tc>
          <w:tcPr>
            <w:tcW w:w="870" w:type="dxa"/>
            <w:vAlign w:val="center"/>
          </w:tcPr>
          <w:p w:rsidR="008B7A53" w:rsidRDefault="008A0A41">
            <w:pPr>
              <w:jc w:val="center"/>
            </w:pPr>
            <w:r>
              <w:rPr>
                <w:rFonts w:eastAsiaTheme="minorEastAsia"/>
                <w:szCs w:val="21"/>
              </w:rPr>
              <w:t>17</w:t>
            </w:r>
          </w:p>
        </w:tc>
        <w:tc>
          <w:tcPr>
            <w:tcW w:w="1650" w:type="dxa"/>
            <w:vAlign w:val="center"/>
          </w:tcPr>
          <w:p w:rsidR="008B7A53" w:rsidRDefault="008A0A41">
            <w:pPr>
              <w:jc w:val="center"/>
            </w:pPr>
            <w:r>
              <w:rPr>
                <w:rFonts w:eastAsiaTheme="minorEastAsia"/>
                <w:szCs w:val="21"/>
              </w:rPr>
              <w:t>300144</w:t>
            </w:r>
          </w:p>
        </w:tc>
        <w:tc>
          <w:tcPr>
            <w:tcW w:w="1980" w:type="dxa"/>
            <w:vAlign w:val="center"/>
          </w:tcPr>
          <w:p w:rsidR="008B7A53" w:rsidRDefault="008A0A41">
            <w:pPr>
              <w:jc w:val="center"/>
            </w:pPr>
            <w:r>
              <w:rPr>
                <w:rFonts w:eastAsiaTheme="minorEastAsia"/>
                <w:szCs w:val="21"/>
              </w:rPr>
              <w:t>宋城演艺</w:t>
            </w:r>
          </w:p>
        </w:tc>
        <w:tc>
          <w:tcPr>
            <w:tcW w:w="2880" w:type="dxa"/>
            <w:vAlign w:val="center"/>
          </w:tcPr>
          <w:p w:rsidR="008B7A53" w:rsidRDefault="008A0A41">
            <w:pPr>
              <w:jc w:val="right"/>
            </w:pPr>
            <w:r>
              <w:rPr>
                <w:rFonts w:eastAsiaTheme="minorEastAsia"/>
                <w:szCs w:val="21"/>
              </w:rPr>
              <w:t>226,807,429.32</w:t>
            </w:r>
          </w:p>
        </w:tc>
        <w:tc>
          <w:tcPr>
            <w:tcW w:w="1620" w:type="dxa"/>
            <w:vAlign w:val="center"/>
          </w:tcPr>
          <w:p w:rsidR="008B7A53" w:rsidRDefault="008A0A41">
            <w:pPr>
              <w:jc w:val="right"/>
            </w:pPr>
            <w:r>
              <w:rPr>
                <w:rFonts w:eastAsiaTheme="minorEastAsia"/>
                <w:szCs w:val="21"/>
              </w:rPr>
              <w:t>2.64</w:t>
            </w:r>
          </w:p>
        </w:tc>
      </w:tr>
      <w:tr w:rsidR="008B7A53">
        <w:tc>
          <w:tcPr>
            <w:tcW w:w="870" w:type="dxa"/>
            <w:vAlign w:val="center"/>
          </w:tcPr>
          <w:p w:rsidR="008B7A53" w:rsidRDefault="008A0A41">
            <w:pPr>
              <w:jc w:val="center"/>
            </w:pPr>
            <w:r>
              <w:rPr>
                <w:rFonts w:eastAsiaTheme="minorEastAsia"/>
                <w:szCs w:val="21"/>
              </w:rPr>
              <w:t>18</w:t>
            </w:r>
          </w:p>
        </w:tc>
        <w:tc>
          <w:tcPr>
            <w:tcW w:w="1650" w:type="dxa"/>
            <w:vAlign w:val="center"/>
          </w:tcPr>
          <w:p w:rsidR="008B7A53" w:rsidRDefault="008A0A41">
            <w:pPr>
              <w:jc w:val="center"/>
            </w:pPr>
            <w:r>
              <w:rPr>
                <w:rFonts w:eastAsiaTheme="minorEastAsia"/>
                <w:szCs w:val="21"/>
              </w:rPr>
              <w:t>600007</w:t>
            </w:r>
          </w:p>
        </w:tc>
        <w:tc>
          <w:tcPr>
            <w:tcW w:w="1980" w:type="dxa"/>
            <w:vAlign w:val="center"/>
          </w:tcPr>
          <w:p w:rsidR="008B7A53" w:rsidRDefault="008A0A41">
            <w:pPr>
              <w:jc w:val="center"/>
            </w:pPr>
            <w:r>
              <w:rPr>
                <w:rFonts w:eastAsiaTheme="minorEastAsia"/>
                <w:szCs w:val="21"/>
              </w:rPr>
              <w:t>中国国贸</w:t>
            </w:r>
          </w:p>
        </w:tc>
        <w:tc>
          <w:tcPr>
            <w:tcW w:w="2880" w:type="dxa"/>
            <w:vAlign w:val="center"/>
          </w:tcPr>
          <w:p w:rsidR="008B7A53" w:rsidRDefault="008A0A41">
            <w:pPr>
              <w:jc w:val="right"/>
            </w:pPr>
            <w:r>
              <w:rPr>
                <w:rFonts w:eastAsiaTheme="minorEastAsia"/>
                <w:szCs w:val="21"/>
              </w:rPr>
              <w:t>125,120,216.15</w:t>
            </w:r>
          </w:p>
        </w:tc>
        <w:tc>
          <w:tcPr>
            <w:tcW w:w="1620" w:type="dxa"/>
            <w:vAlign w:val="center"/>
          </w:tcPr>
          <w:p w:rsidR="008B7A53" w:rsidRDefault="008A0A41">
            <w:pPr>
              <w:jc w:val="right"/>
            </w:pPr>
            <w:r>
              <w:rPr>
                <w:rFonts w:eastAsiaTheme="minorEastAsia"/>
                <w:szCs w:val="21"/>
              </w:rPr>
              <w:t>1.46</w:t>
            </w:r>
          </w:p>
        </w:tc>
      </w:tr>
      <w:tr w:rsidR="008B7A53">
        <w:tc>
          <w:tcPr>
            <w:tcW w:w="870" w:type="dxa"/>
            <w:vAlign w:val="center"/>
          </w:tcPr>
          <w:p w:rsidR="008B7A53" w:rsidRDefault="008A0A41">
            <w:pPr>
              <w:jc w:val="center"/>
            </w:pPr>
            <w:r>
              <w:rPr>
                <w:rFonts w:eastAsiaTheme="minorEastAsia"/>
                <w:szCs w:val="21"/>
              </w:rPr>
              <w:t>19</w:t>
            </w:r>
          </w:p>
        </w:tc>
        <w:tc>
          <w:tcPr>
            <w:tcW w:w="1650" w:type="dxa"/>
            <w:vAlign w:val="center"/>
          </w:tcPr>
          <w:p w:rsidR="008B7A53" w:rsidRDefault="008A0A41">
            <w:pPr>
              <w:jc w:val="center"/>
            </w:pPr>
            <w:r>
              <w:rPr>
                <w:rFonts w:eastAsiaTheme="minorEastAsia"/>
                <w:szCs w:val="21"/>
              </w:rPr>
              <w:t>300015</w:t>
            </w:r>
          </w:p>
        </w:tc>
        <w:tc>
          <w:tcPr>
            <w:tcW w:w="1980" w:type="dxa"/>
            <w:vAlign w:val="center"/>
          </w:tcPr>
          <w:p w:rsidR="008B7A53" w:rsidRDefault="008A0A41">
            <w:pPr>
              <w:jc w:val="center"/>
            </w:pPr>
            <w:r>
              <w:rPr>
                <w:rFonts w:eastAsiaTheme="minorEastAsia"/>
                <w:szCs w:val="21"/>
              </w:rPr>
              <w:t>爱尔眼科</w:t>
            </w:r>
          </w:p>
        </w:tc>
        <w:tc>
          <w:tcPr>
            <w:tcW w:w="2880" w:type="dxa"/>
            <w:vAlign w:val="center"/>
          </w:tcPr>
          <w:p w:rsidR="008B7A53" w:rsidRDefault="008A0A41">
            <w:pPr>
              <w:jc w:val="right"/>
            </w:pPr>
            <w:r>
              <w:rPr>
                <w:rFonts w:eastAsiaTheme="minorEastAsia"/>
                <w:szCs w:val="21"/>
              </w:rPr>
              <w:t>119,778,719.39</w:t>
            </w:r>
          </w:p>
        </w:tc>
        <w:tc>
          <w:tcPr>
            <w:tcW w:w="1620" w:type="dxa"/>
            <w:vAlign w:val="center"/>
          </w:tcPr>
          <w:p w:rsidR="008B7A53" w:rsidRDefault="008A0A41">
            <w:pPr>
              <w:jc w:val="right"/>
            </w:pPr>
            <w:r>
              <w:rPr>
                <w:rFonts w:eastAsiaTheme="minorEastAsia"/>
                <w:szCs w:val="21"/>
              </w:rPr>
              <w:t>1.40</w:t>
            </w:r>
          </w:p>
        </w:tc>
      </w:tr>
      <w:tr w:rsidR="008B7A53">
        <w:tc>
          <w:tcPr>
            <w:tcW w:w="870" w:type="dxa"/>
            <w:vAlign w:val="center"/>
          </w:tcPr>
          <w:p w:rsidR="008B7A53" w:rsidRDefault="008A0A41">
            <w:pPr>
              <w:jc w:val="center"/>
            </w:pPr>
            <w:r>
              <w:rPr>
                <w:rFonts w:eastAsiaTheme="minorEastAsia"/>
                <w:szCs w:val="21"/>
              </w:rPr>
              <w:t>20</w:t>
            </w:r>
          </w:p>
        </w:tc>
        <w:tc>
          <w:tcPr>
            <w:tcW w:w="1650" w:type="dxa"/>
            <w:vAlign w:val="center"/>
          </w:tcPr>
          <w:p w:rsidR="008B7A53" w:rsidRDefault="008A0A41">
            <w:pPr>
              <w:jc w:val="center"/>
            </w:pPr>
            <w:r>
              <w:rPr>
                <w:rFonts w:eastAsiaTheme="minorEastAsia"/>
                <w:szCs w:val="21"/>
              </w:rPr>
              <w:t>600009</w:t>
            </w:r>
          </w:p>
        </w:tc>
        <w:tc>
          <w:tcPr>
            <w:tcW w:w="1980" w:type="dxa"/>
            <w:vAlign w:val="center"/>
          </w:tcPr>
          <w:p w:rsidR="008B7A53" w:rsidRDefault="008A0A41">
            <w:pPr>
              <w:jc w:val="center"/>
            </w:pPr>
            <w:r>
              <w:rPr>
                <w:rFonts w:eastAsiaTheme="minorEastAsia"/>
                <w:szCs w:val="21"/>
              </w:rPr>
              <w:t>上海机场</w:t>
            </w:r>
          </w:p>
        </w:tc>
        <w:tc>
          <w:tcPr>
            <w:tcW w:w="2880" w:type="dxa"/>
            <w:vAlign w:val="center"/>
          </w:tcPr>
          <w:p w:rsidR="008B7A53" w:rsidRDefault="008A0A41">
            <w:pPr>
              <w:jc w:val="right"/>
            </w:pPr>
            <w:r>
              <w:rPr>
                <w:rFonts w:eastAsiaTheme="minorEastAsia"/>
                <w:szCs w:val="21"/>
              </w:rPr>
              <w:t>105,774,766.98</w:t>
            </w:r>
          </w:p>
        </w:tc>
        <w:tc>
          <w:tcPr>
            <w:tcW w:w="1620" w:type="dxa"/>
            <w:vAlign w:val="center"/>
          </w:tcPr>
          <w:p w:rsidR="008B7A53" w:rsidRDefault="008A0A41">
            <w:pPr>
              <w:jc w:val="right"/>
            </w:pPr>
            <w:r>
              <w:rPr>
                <w:rFonts w:eastAsiaTheme="minorEastAsia"/>
                <w:szCs w:val="21"/>
              </w:rPr>
              <w:t>1.23</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12,430,157,276.17</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8,987,537,068.28</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67"/>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501,334,000.00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2.69</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501,334,000.00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2.69</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501,334,000.00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2.69</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868"/>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8B7A53">
        <w:trPr>
          <w:jc w:val="center"/>
        </w:trPr>
        <w:tc>
          <w:tcPr>
            <w:tcW w:w="892" w:type="dxa"/>
            <w:vAlign w:val="center"/>
          </w:tcPr>
          <w:p w:rsidR="008B7A53" w:rsidRDefault="008A0A41">
            <w:pPr>
              <w:jc w:val="center"/>
            </w:pPr>
            <w:r>
              <w:rPr>
                <w:rFonts w:eastAsiaTheme="minorEastAsia"/>
                <w:color w:val="000000"/>
                <w:szCs w:val="21"/>
              </w:rPr>
              <w:t>1</w:t>
            </w:r>
          </w:p>
        </w:tc>
        <w:tc>
          <w:tcPr>
            <w:tcW w:w="1670" w:type="dxa"/>
            <w:vAlign w:val="center"/>
          </w:tcPr>
          <w:p w:rsidR="008B7A53" w:rsidRDefault="008A0A41">
            <w:pPr>
              <w:jc w:val="center"/>
            </w:pPr>
            <w:r>
              <w:rPr>
                <w:rFonts w:eastAsiaTheme="minorEastAsia"/>
                <w:color w:val="000000"/>
                <w:szCs w:val="21"/>
              </w:rPr>
              <w:t>190402</w:t>
            </w:r>
          </w:p>
        </w:tc>
        <w:tc>
          <w:tcPr>
            <w:tcW w:w="1282" w:type="dxa"/>
            <w:vAlign w:val="center"/>
          </w:tcPr>
          <w:p w:rsidR="008B7A53" w:rsidRDefault="008A0A41">
            <w:pPr>
              <w:jc w:val="center"/>
            </w:pPr>
            <w:r>
              <w:rPr>
                <w:rFonts w:eastAsiaTheme="minorEastAsia"/>
                <w:color w:val="000000"/>
                <w:szCs w:val="21"/>
              </w:rPr>
              <w:t>19</w:t>
            </w:r>
            <w:r>
              <w:rPr>
                <w:rFonts w:eastAsiaTheme="minorEastAsia"/>
                <w:color w:val="000000"/>
                <w:szCs w:val="21"/>
              </w:rPr>
              <w:t>农发</w:t>
            </w:r>
            <w:r>
              <w:rPr>
                <w:rFonts w:eastAsiaTheme="minorEastAsia"/>
                <w:color w:val="000000"/>
                <w:szCs w:val="21"/>
              </w:rPr>
              <w:t>02</w:t>
            </w:r>
          </w:p>
        </w:tc>
        <w:tc>
          <w:tcPr>
            <w:tcW w:w="1849" w:type="dxa"/>
            <w:vAlign w:val="center"/>
          </w:tcPr>
          <w:p w:rsidR="008B7A53" w:rsidRDefault="008A0A41">
            <w:pPr>
              <w:jc w:val="right"/>
            </w:pPr>
            <w:r>
              <w:rPr>
                <w:rFonts w:eastAsiaTheme="minorEastAsia"/>
                <w:color w:val="000000"/>
                <w:szCs w:val="21"/>
              </w:rPr>
              <w:t>2,200,000</w:t>
            </w:r>
          </w:p>
        </w:tc>
        <w:tc>
          <w:tcPr>
            <w:tcW w:w="2126" w:type="dxa"/>
            <w:vAlign w:val="center"/>
          </w:tcPr>
          <w:p w:rsidR="008B7A53" w:rsidRDefault="008A0A41">
            <w:pPr>
              <w:jc w:val="right"/>
            </w:pPr>
            <w:r>
              <w:rPr>
                <w:rFonts w:eastAsiaTheme="minorEastAsia"/>
                <w:color w:val="000000"/>
                <w:szCs w:val="21"/>
              </w:rPr>
              <w:t>220,154,000.00</w:t>
            </w:r>
          </w:p>
        </w:tc>
        <w:tc>
          <w:tcPr>
            <w:tcW w:w="1578" w:type="dxa"/>
            <w:vAlign w:val="center"/>
          </w:tcPr>
          <w:p w:rsidR="008B7A53" w:rsidRDefault="008A0A41">
            <w:pPr>
              <w:jc w:val="right"/>
            </w:pPr>
            <w:r>
              <w:rPr>
                <w:rFonts w:eastAsiaTheme="minorEastAsia"/>
                <w:color w:val="000000"/>
                <w:szCs w:val="21"/>
              </w:rPr>
              <w:t>1.18</w:t>
            </w:r>
          </w:p>
        </w:tc>
      </w:tr>
      <w:tr w:rsidR="008B7A53">
        <w:trPr>
          <w:jc w:val="center"/>
        </w:trPr>
        <w:tc>
          <w:tcPr>
            <w:tcW w:w="892" w:type="dxa"/>
            <w:vAlign w:val="center"/>
          </w:tcPr>
          <w:p w:rsidR="008B7A53" w:rsidRDefault="008A0A41">
            <w:pPr>
              <w:jc w:val="center"/>
            </w:pPr>
            <w:r>
              <w:rPr>
                <w:rFonts w:eastAsiaTheme="minorEastAsia"/>
                <w:color w:val="000000"/>
                <w:szCs w:val="21"/>
              </w:rPr>
              <w:t>2</w:t>
            </w:r>
          </w:p>
        </w:tc>
        <w:tc>
          <w:tcPr>
            <w:tcW w:w="1670" w:type="dxa"/>
            <w:vAlign w:val="center"/>
          </w:tcPr>
          <w:p w:rsidR="008B7A53" w:rsidRDefault="008A0A41">
            <w:pPr>
              <w:jc w:val="center"/>
            </w:pPr>
            <w:r>
              <w:rPr>
                <w:rFonts w:eastAsiaTheme="minorEastAsia"/>
                <w:color w:val="000000"/>
                <w:szCs w:val="21"/>
              </w:rPr>
              <w:t>170205</w:t>
            </w:r>
          </w:p>
        </w:tc>
        <w:tc>
          <w:tcPr>
            <w:tcW w:w="1282" w:type="dxa"/>
            <w:vAlign w:val="center"/>
          </w:tcPr>
          <w:p w:rsidR="008B7A53" w:rsidRDefault="008A0A41">
            <w:pPr>
              <w:jc w:val="center"/>
            </w:pPr>
            <w:r>
              <w:rPr>
                <w:rFonts w:eastAsiaTheme="minorEastAsia"/>
                <w:color w:val="000000"/>
                <w:szCs w:val="21"/>
              </w:rPr>
              <w:t>17</w:t>
            </w:r>
            <w:r>
              <w:rPr>
                <w:rFonts w:eastAsiaTheme="minorEastAsia"/>
                <w:color w:val="000000"/>
                <w:szCs w:val="21"/>
              </w:rPr>
              <w:t>国开</w:t>
            </w:r>
            <w:r>
              <w:rPr>
                <w:rFonts w:eastAsiaTheme="minorEastAsia"/>
                <w:color w:val="000000"/>
                <w:szCs w:val="21"/>
              </w:rPr>
              <w:t>05</w:t>
            </w:r>
          </w:p>
        </w:tc>
        <w:tc>
          <w:tcPr>
            <w:tcW w:w="1849" w:type="dxa"/>
            <w:vAlign w:val="center"/>
          </w:tcPr>
          <w:p w:rsidR="008B7A53" w:rsidRDefault="008A0A41">
            <w:pPr>
              <w:jc w:val="right"/>
            </w:pPr>
            <w:r>
              <w:rPr>
                <w:rFonts w:eastAsiaTheme="minorEastAsia"/>
                <w:color w:val="000000"/>
                <w:szCs w:val="21"/>
              </w:rPr>
              <w:t>800,000</w:t>
            </w:r>
          </w:p>
        </w:tc>
        <w:tc>
          <w:tcPr>
            <w:tcW w:w="2126" w:type="dxa"/>
            <w:vAlign w:val="center"/>
          </w:tcPr>
          <w:p w:rsidR="008B7A53" w:rsidRDefault="008A0A41">
            <w:pPr>
              <w:jc w:val="right"/>
            </w:pPr>
            <w:r>
              <w:rPr>
                <w:rFonts w:eastAsiaTheme="minorEastAsia"/>
                <w:color w:val="000000"/>
                <w:szCs w:val="21"/>
              </w:rPr>
              <w:t>80,368,000.00</w:t>
            </w:r>
          </w:p>
        </w:tc>
        <w:tc>
          <w:tcPr>
            <w:tcW w:w="1578" w:type="dxa"/>
            <w:vAlign w:val="center"/>
          </w:tcPr>
          <w:p w:rsidR="008B7A53" w:rsidRDefault="008A0A41">
            <w:pPr>
              <w:jc w:val="right"/>
            </w:pPr>
            <w:r>
              <w:rPr>
                <w:rFonts w:eastAsiaTheme="minorEastAsia"/>
                <w:color w:val="000000"/>
                <w:szCs w:val="21"/>
              </w:rPr>
              <w:t>0.43</w:t>
            </w:r>
          </w:p>
        </w:tc>
      </w:tr>
      <w:tr w:rsidR="008B7A53">
        <w:trPr>
          <w:jc w:val="center"/>
        </w:trPr>
        <w:tc>
          <w:tcPr>
            <w:tcW w:w="892" w:type="dxa"/>
            <w:vAlign w:val="center"/>
          </w:tcPr>
          <w:p w:rsidR="008B7A53" w:rsidRDefault="008A0A41">
            <w:pPr>
              <w:jc w:val="center"/>
            </w:pPr>
            <w:r>
              <w:rPr>
                <w:rFonts w:eastAsiaTheme="minorEastAsia"/>
                <w:color w:val="000000"/>
                <w:szCs w:val="21"/>
              </w:rPr>
              <w:t>3</w:t>
            </w:r>
          </w:p>
        </w:tc>
        <w:tc>
          <w:tcPr>
            <w:tcW w:w="1670" w:type="dxa"/>
            <w:vAlign w:val="center"/>
          </w:tcPr>
          <w:p w:rsidR="008B7A53" w:rsidRDefault="008A0A41">
            <w:pPr>
              <w:jc w:val="center"/>
            </w:pPr>
            <w:r>
              <w:rPr>
                <w:rFonts w:eastAsiaTheme="minorEastAsia"/>
                <w:color w:val="000000"/>
                <w:szCs w:val="21"/>
              </w:rPr>
              <w:t>150313</w:t>
            </w:r>
          </w:p>
        </w:tc>
        <w:tc>
          <w:tcPr>
            <w:tcW w:w="1282" w:type="dxa"/>
            <w:vAlign w:val="center"/>
          </w:tcPr>
          <w:p w:rsidR="008B7A53" w:rsidRDefault="008A0A41">
            <w:pPr>
              <w:jc w:val="center"/>
            </w:pPr>
            <w:r>
              <w:rPr>
                <w:rFonts w:eastAsiaTheme="minorEastAsia"/>
                <w:color w:val="000000"/>
                <w:szCs w:val="21"/>
              </w:rPr>
              <w:t>15</w:t>
            </w:r>
            <w:r>
              <w:rPr>
                <w:rFonts w:eastAsiaTheme="minorEastAsia"/>
                <w:color w:val="000000"/>
                <w:szCs w:val="21"/>
              </w:rPr>
              <w:t>进出</w:t>
            </w:r>
            <w:r>
              <w:rPr>
                <w:rFonts w:eastAsiaTheme="minorEastAsia"/>
                <w:color w:val="000000"/>
                <w:szCs w:val="21"/>
              </w:rPr>
              <w:t>13</w:t>
            </w:r>
          </w:p>
        </w:tc>
        <w:tc>
          <w:tcPr>
            <w:tcW w:w="1849" w:type="dxa"/>
            <w:vAlign w:val="center"/>
          </w:tcPr>
          <w:p w:rsidR="008B7A53" w:rsidRDefault="008A0A41">
            <w:pPr>
              <w:jc w:val="right"/>
            </w:pPr>
            <w:r>
              <w:rPr>
                <w:rFonts w:eastAsiaTheme="minorEastAsia"/>
                <w:color w:val="000000"/>
                <w:szCs w:val="21"/>
              </w:rPr>
              <w:t>700,000</w:t>
            </w:r>
          </w:p>
        </w:tc>
        <w:tc>
          <w:tcPr>
            <w:tcW w:w="2126" w:type="dxa"/>
            <w:vAlign w:val="center"/>
          </w:tcPr>
          <w:p w:rsidR="008B7A53" w:rsidRDefault="008A0A41">
            <w:pPr>
              <w:jc w:val="right"/>
            </w:pPr>
            <w:r>
              <w:rPr>
                <w:rFonts w:eastAsiaTheme="minorEastAsia"/>
                <w:color w:val="000000"/>
                <w:szCs w:val="21"/>
              </w:rPr>
              <w:t>70,455,000.00</w:t>
            </w:r>
          </w:p>
        </w:tc>
        <w:tc>
          <w:tcPr>
            <w:tcW w:w="1578" w:type="dxa"/>
            <w:vAlign w:val="center"/>
          </w:tcPr>
          <w:p w:rsidR="008B7A53" w:rsidRDefault="008A0A41">
            <w:pPr>
              <w:jc w:val="right"/>
            </w:pPr>
            <w:r>
              <w:rPr>
                <w:rFonts w:eastAsiaTheme="minorEastAsia"/>
                <w:color w:val="000000"/>
                <w:szCs w:val="21"/>
              </w:rPr>
              <w:t>0.38</w:t>
            </w:r>
          </w:p>
        </w:tc>
      </w:tr>
      <w:tr w:rsidR="008B7A53">
        <w:trPr>
          <w:jc w:val="center"/>
        </w:trPr>
        <w:tc>
          <w:tcPr>
            <w:tcW w:w="892" w:type="dxa"/>
            <w:vAlign w:val="center"/>
          </w:tcPr>
          <w:p w:rsidR="008B7A53" w:rsidRDefault="008A0A41">
            <w:pPr>
              <w:jc w:val="center"/>
            </w:pPr>
            <w:r>
              <w:rPr>
                <w:rFonts w:eastAsiaTheme="minorEastAsia"/>
                <w:color w:val="000000"/>
                <w:szCs w:val="21"/>
              </w:rPr>
              <w:t>4</w:t>
            </w:r>
          </w:p>
        </w:tc>
        <w:tc>
          <w:tcPr>
            <w:tcW w:w="1670" w:type="dxa"/>
            <w:vAlign w:val="center"/>
          </w:tcPr>
          <w:p w:rsidR="008B7A53" w:rsidRDefault="008A0A41">
            <w:pPr>
              <w:jc w:val="center"/>
            </w:pPr>
            <w:r>
              <w:rPr>
                <w:rFonts w:eastAsiaTheme="minorEastAsia"/>
                <w:color w:val="000000"/>
                <w:szCs w:val="21"/>
              </w:rPr>
              <w:t>190304</w:t>
            </w:r>
          </w:p>
        </w:tc>
        <w:tc>
          <w:tcPr>
            <w:tcW w:w="1282" w:type="dxa"/>
            <w:vAlign w:val="center"/>
          </w:tcPr>
          <w:p w:rsidR="008B7A53" w:rsidRDefault="008A0A41">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04</w:t>
            </w:r>
          </w:p>
        </w:tc>
        <w:tc>
          <w:tcPr>
            <w:tcW w:w="1849" w:type="dxa"/>
            <w:vAlign w:val="center"/>
          </w:tcPr>
          <w:p w:rsidR="008B7A53" w:rsidRDefault="008A0A41">
            <w:pPr>
              <w:jc w:val="right"/>
            </w:pPr>
            <w:r>
              <w:rPr>
                <w:rFonts w:eastAsiaTheme="minorEastAsia"/>
                <w:color w:val="000000"/>
                <w:szCs w:val="21"/>
              </w:rPr>
              <w:t>500,000</w:t>
            </w:r>
          </w:p>
        </w:tc>
        <w:tc>
          <w:tcPr>
            <w:tcW w:w="2126" w:type="dxa"/>
            <w:vAlign w:val="center"/>
          </w:tcPr>
          <w:p w:rsidR="008B7A53" w:rsidRDefault="008A0A41">
            <w:pPr>
              <w:jc w:val="right"/>
            </w:pPr>
            <w:r>
              <w:rPr>
                <w:rFonts w:eastAsiaTheme="minorEastAsia"/>
                <w:color w:val="000000"/>
                <w:szCs w:val="21"/>
              </w:rPr>
              <w:t>50,085,000.00</w:t>
            </w:r>
          </w:p>
        </w:tc>
        <w:tc>
          <w:tcPr>
            <w:tcW w:w="1578" w:type="dxa"/>
            <w:vAlign w:val="center"/>
          </w:tcPr>
          <w:p w:rsidR="008B7A53" w:rsidRDefault="008A0A41">
            <w:pPr>
              <w:jc w:val="right"/>
            </w:pPr>
            <w:r>
              <w:rPr>
                <w:rFonts w:eastAsiaTheme="minorEastAsia"/>
                <w:color w:val="000000"/>
                <w:szCs w:val="21"/>
              </w:rPr>
              <w:t>0.27</w:t>
            </w:r>
          </w:p>
        </w:tc>
      </w:tr>
      <w:tr w:rsidR="008B7A53">
        <w:trPr>
          <w:jc w:val="center"/>
        </w:trPr>
        <w:tc>
          <w:tcPr>
            <w:tcW w:w="892" w:type="dxa"/>
            <w:vAlign w:val="center"/>
          </w:tcPr>
          <w:p w:rsidR="008B7A53" w:rsidRDefault="008A0A41">
            <w:pPr>
              <w:jc w:val="center"/>
            </w:pPr>
            <w:r>
              <w:rPr>
                <w:rFonts w:eastAsiaTheme="minorEastAsia"/>
                <w:color w:val="000000"/>
                <w:szCs w:val="21"/>
              </w:rPr>
              <w:t>5</w:t>
            </w:r>
          </w:p>
        </w:tc>
        <w:tc>
          <w:tcPr>
            <w:tcW w:w="1670" w:type="dxa"/>
            <w:vAlign w:val="center"/>
          </w:tcPr>
          <w:p w:rsidR="008B7A53" w:rsidRDefault="008A0A41">
            <w:pPr>
              <w:jc w:val="center"/>
            </w:pPr>
            <w:r>
              <w:rPr>
                <w:rFonts w:eastAsiaTheme="minorEastAsia"/>
                <w:color w:val="000000"/>
                <w:szCs w:val="21"/>
              </w:rPr>
              <w:t>050203</w:t>
            </w:r>
          </w:p>
        </w:tc>
        <w:tc>
          <w:tcPr>
            <w:tcW w:w="1282" w:type="dxa"/>
            <w:vAlign w:val="center"/>
          </w:tcPr>
          <w:p w:rsidR="008B7A53" w:rsidRDefault="008A0A41">
            <w:pPr>
              <w:jc w:val="center"/>
            </w:pPr>
            <w:r>
              <w:rPr>
                <w:rFonts w:eastAsiaTheme="minorEastAsia"/>
                <w:color w:val="000000"/>
                <w:szCs w:val="21"/>
              </w:rPr>
              <w:t>05</w:t>
            </w:r>
            <w:r>
              <w:rPr>
                <w:rFonts w:eastAsiaTheme="minorEastAsia"/>
                <w:color w:val="000000"/>
                <w:szCs w:val="21"/>
              </w:rPr>
              <w:t>国开</w:t>
            </w:r>
            <w:r>
              <w:rPr>
                <w:rFonts w:eastAsiaTheme="minorEastAsia"/>
                <w:color w:val="000000"/>
                <w:szCs w:val="21"/>
              </w:rPr>
              <w:t>03</w:t>
            </w:r>
          </w:p>
        </w:tc>
        <w:tc>
          <w:tcPr>
            <w:tcW w:w="1849" w:type="dxa"/>
            <w:vAlign w:val="center"/>
          </w:tcPr>
          <w:p w:rsidR="008B7A53" w:rsidRDefault="008A0A41">
            <w:pPr>
              <w:jc w:val="right"/>
            </w:pPr>
            <w:r>
              <w:rPr>
                <w:rFonts w:eastAsiaTheme="minorEastAsia"/>
                <w:color w:val="000000"/>
                <w:szCs w:val="21"/>
              </w:rPr>
              <w:t>400,000</w:t>
            </w:r>
          </w:p>
        </w:tc>
        <w:tc>
          <w:tcPr>
            <w:tcW w:w="2126" w:type="dxa"/>
            <w:vAlign w:val="center"/>
          </w:tcPr>
          <w:p w:rsidR="008B7A53" w:rsidRDefault="008A0A41">
            <w:pPr>
              <w:jc w:val="right"/>
            </w:pPr>
            <w:r>
              <w:rPr>
                <w:rFonts w:eastAsiaTheme="minorEastAsia"/>
                <w:color w:val="000000"/>
                <w:szCs w:val="21"/>
              </w:rPr>
              <w:t>40,232,000.00</w:t>
            </w:r>
          </w:p>
        </w:tc>
        <w:tc>
          <w:tcPr>
            <w:tcW w:w="1578" w:type="dxa"/>
            <w:vAlign w:val="center"/>
          </w:tcPr>
          <w:p w:rsidR="008B7A53" w:rsidRDefault="008A0A41">
            <w:pPr>
              <w:jc w:val="right"/>
            </w:pPr>
            <w:r>
              <w:rPr>
                <w:rFonts w:eastAsiaTheme="minorEastAsia"/>
                <w:color w:val="000000"/>
                <w:szCs w:val="21"/>
              </w:rPr>
              <w:t>0.22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869"/>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870"/>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871"/>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872"/>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873"/>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874"/>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1,385,659.13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12,539,249.82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11,170,013.15</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75,355,679.79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100,450,601.89</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75"/>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876"/>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8B7A53" w:rsidRDefault="008A0A41">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8B7A53" w:rsidRDefault="008B7A53">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8B7A53" w:rsidRDefault="008B7A53">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8B7A53" w:rsidRDefault="008A0A41">
            <w:pPr>
              <w:jc w:val="center"/>
            </w:pPr>
            <w:r>
              <w:rPr>
                <w:rFonts w:eastAsiaTheme="minorEastAsia"/>
                <w:bCs/>
                <w:color w:val="000000"/>
                <w:szCs w:val="21"/>
              </w:rPr>
              <w:t>1,386,894</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1,386,894</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2,710.01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266,354,772.68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7.09%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3,492,136,382.51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92.91%</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877"/>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3,231,446.94</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0.0860%</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878"/>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879"/>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2008</w:t>
            </w:r>
            <w:r w:rsidR="00146153" w:rsidRPr="000B045A">
              <w:rPr>
                <w:rFonts w:eastAsiaTheme="minorEastAsia"/>
                <w:szCs w:val="21"/>
              </w:rPr>
              <w:t>年</w:t>
            </w:r>
            <w:r w:rsidR="00146153" w:rsidRPr="000B045A">
              <w:rPr>
                <w:rFonts w:eastAsiaTheme="minorEastAsia"/>
                <w:szCs w:val="21"/>
              </w:rPr>
              <w:t>6</w:t>
            </w:r>
            <w:r w:rsidR="00146153" w:rsidRPr="000B045A">
              <w:rPr>
                <w:rFonts w:eastAsiaTheme="minorEastAsia"/>
                <w:szCs w:val="21"/>
              </w:rPr>
              <w:t>月</w:t>
            </w:r>
            <w:r w:rsidR="00146153" w:rsidRPr="000B045A">
              <w:rPr>
                <w:rFonts w:eastAsiaTheme="minorEastAsia"/>
                <w:szCs w:val="21"/>
              </w:rPr>
              <w:t>19</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1,226,705,470.21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2,598,992,520.87</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5,961,505,113.83</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4,802,006,479.51</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3,758,491,155.19</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880"/>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881"/>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882"/>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5</w:t>
      </w:r>
      <w:r w:rsidRPr="00AD22E5">
        <w:rPr>
          <w:rFonts w:eastAsiaTheme="minorEastAsia"/>
          <w:kern w:val="0"/>
          <w:szCs w:val="21"/>
        </w:rPr>
        <w:t>月</w:t>
      </w:r>
      <w:r w:rsidRPr="00AD22E5">
        <w:rPr>
          <w:rFonts w:eastAsiaTheme="minorEastAsia"/>
          <w:kern w:val="0"/>
          <w:szCs w:val="21"/>
        </w:rPr>
        <w:t>,</w:t>
      </w:r>
      <w:r w:rsidRPr="00AD22E5">
        <w:rPr>
          <w:rFonts w:eastAsiaTheme="minorEastAsia"/>
          <w:kern w:val="0"/>
          <w:szCs w:val="21"/>
        </w:rPr>
        <w:t>陈四清先生因工作调动</w:t>
      </w:r>
      <w:r w:rsidRPr="00AD22E5">
        <w:rPr>
          <w:rFonts w:eastAsiaTheme="minorEastAsia"/>
          <w:kern w:val="0"/>
          <w:szCs w:val="21"/>
        </w:rPr>
        <w:t>,</w:t>
      </w:r>
      <w:r w:rsidRPr="00AD22E5">
        <w:rPr>
          <w:rFonts w:eastAsiaTheme="minorEastAsia"/>
          <w:kern w:val="0"/>
          <w:szCs w:val="21"/>
        </w:rPr>
        <w:t>辞去中国银行股份有限公司董事长职务。上述人事变动已按相关规定备案、公告。</w:t>
      </w:r>
      <w:r w:rsidRPr="00AD22E5">
        <w:rPr>
          <w:rFonts w:eastAsiaTheme="minorEastAsia"/>
          <w:kern w:val="0"/>
          <w:szCs w:val="21"/>
        </w:rPr>
        <w:t xml:space="preserve"> 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w:t>
      </w:r>
      <w:r w:rsidRPr="00AD22E5">
        <w:rPr>
          <w:rFonts w:eastAsiaTheme="minorEastAsia"/>
          <w:kern w:val="0"/>
          <w:szCs w:val="21"/>
        </w:rPr>
        <w:t>刘连舸先生任中国银行股份有限公司董事长职务。上述人事变动已按相关规定备案、公告。</w:t>
      </w:r>
      <w:r w:rsidRPr="00AD22E5">
        <w:rPr>
          <w:rFonts w:eastAsiaTheme="minorEastAsia"/>
          <w:kern w:val="0"/>
          <w:szCs w:val="21"/>
        </w:rPr>
        <w:t xml:space="preserve"> </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883"/>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884"/>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885"/>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12</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130,000.00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886"/>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8B7A53" w:rsidRDefault="008A0A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887"/>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8B7A53">
        <w:tc>
          <w:tcPr>
            <w:tcW w:w="1560" w:type="dxa"/>
            <w:vAlign w:val="center"/>
          </w:tcPr>
          <w:p w:rsidR="008B7A53" w:rsidRDefault="008A0A41">
            <w:pPr>
              <w:jc w:val="left"/>
            </w:pPr>
            <w:r>
              <w:rPr>
                <w:rFonts w:eastAsiaTheme="minorEastAsia"/>
                <w:color w:val="000000"/>
                <w:szCs w:val="21"/>
              </w:rPr>
              <w:t>国泰君安</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1,696,941,602.22</w:t>
            </w:r>
          </w:p>
        </w:tc>
        <w:tc>
          <w:tcPr>
            <w:tcW w:w="1080" w:type="dxa"/>
            <w:vAlign w:val="center"/>
          </w:tcPr>
          <w:p w:rsidR="008B7A53" w:rsidRDefault="008A0A41">
            <w:pPr>
              <w:jc w:val="right"/>
            </w:pPr>
            <w:r>
              <w:rPr>
                <w:rFonts w:eastAsiaTheme="minorEastAsia"/>
                <w:color w:val="000000"/>
                <w:szCs w:val="21"/>
              </w:rPr>
              <w:t>7.93%</w:t>
            </w:r>
          </w:p>
        </w:tc>
        <w:tc>
          <w:tcPr>
            <w:tcW w:w="1620" w:type="dxa"/>
            <w:vAlign w:val="center"/>
          </w:tcPr>
          <w:p w:rsidR="008B7A53" w:rsidRDefault="008A0A41">
            <w:pPr>
              <w:jc w:val="right"/>
            </w:pPr>
            <w:r>
              <w:rPr>
                <w:rFonts w:eastAsiaTheme="minorEastAsia"/>
                <w:color w:val="000000"/>
                <w:szCs w:val="21"/>
              </w:rPr>
              <w:t>1,573,807.34</w:t>
            </w:r>
          </w:p>
        </w:tc>
        <w:tc>
          <w:tcPr>
            <w:tcW w:w="1080" w:type="dxa"/>
            <w:vAlign w:val="center"/>
          </w:tcPr>
          <w:p w:rsidR="008B7A53" w:rsidRDefault="008A0A41">
            <w:pPr>
              <w:jc w:val="right"/>
            </w:pPr>
            <w:r>
              <w:rPr>
                <w:rFonts w:eastAsiaTheme="minorEastAsia"/>
                <w:color w:val="000000"/>
                <w:szCs w:val="21"/>
              </w:rPr>
              <w:t>8.55%</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金元证券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671,040,535.91</w:t>
            </w:r>
          </w:p>
        </w:tc>
        <w:tc>
          <w:tcPr>
            <w:tcW w:w="1080" w:type="dxa"/>
            <w:vAlign w:val="center"/>
          </w:tcPr>
          <w:p w:rsidR="008B7A53" w:rsidRDefault="008A0A41">
            <w:pPr>
              <w:jc w:val="right"/>
            </w:pPr>
            <w:r>
              <w:rPr>
                <w:rFonts w:eastAsiaTheme="minorEastAsia"/>
                <w:color w:val="000000"/>
                <w:szCs w:val="21"/>
              </w:rPr>
              <w:t>3.14%</w:t>
            </w:r>
          </w:p>
        </w:tc>
        <w:tc>
          <w:tcPr>
            <w:tcW w:w="1620" w:type="dxa"/>
            <w:vAlign w:val="center"/>
          </w:tcPr>
          <w:p w:rsidR="008B7A53" w:rsidRDefault="008A0A41">
            <w:pPr>
              <w:jc w:val="right"/>
            </w:pPr>
            <w:r>
              <w:rPr>
                <w:rFonts w:eastAsiaTheme="minorEastAsia"/>
                <w:color w:val="000000"/>
                <w:szCs w:val="21"/>
              </w:rPr>
              <w:t>536,832.42</w:t>
            </w:r>
          </w:p>
        </w:tc>
        <w:tc>
          <w:tcPr>
            <w:tcW w:w="1080" w:type="dxa"/>
            <w:vAlign w:val="center"/>
          </w:tcPr>
          <w:p w:rsidR="008B7A53" w:rsidRDefault="008A0A41">
            <w:pPr>
              <w:jc w:val="right"/>
            </w:pPr>
            <w:r>
              <w:rPr>
                <w:rFonts w:eastAsiaTheme="minorEastAsia"/>
                <w:color w:val="000000"/>
                <w:szCs w:val="21"/>
              </w:rPr>
              <w:t>2.92%</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中邮证券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6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中信建投</w:t>
            </w:r>
          </w:p>
        </w:tc>
        <w:tc>
          <w:tcPr>
            <w:tcW w:w="780" w:type="dxa"/>
            <w:vAlign w:val="center"/>
          </w:tcPr>
          <w:p w:rsidR="008B7A53" w:rsidRDefault="008A0A41">
            <w:pPr>
              <w:jc w:val="right"/>
            </w:pPr>
            <w:r>
              <w:rPr>
                <w:rFonts w:eastAsiaTheme="minorEastAsia"/>
                <w:color w:val="000000"/>
                <w:szCs w:val="21"/>
              </w:rPr>
              <w:t>2</w:t>
            </w:r>
          </w:p>
        </w:tc>
        <w:tc>
          <w:tcPr>
            <w:tcW w:w="1800" w:type="dxa"/>
            <w:vAlign w:val="center"/>
          </w:tcPr>
          <w:p w:rsidR="008B7A53" w:rsidRDefault="008A0A41">
            <w:pPr>
              <w:jc w:val="right"/>
            </w:pPr>
            <w:r>
              <w:rPr>
                <w:rFonts w:eastAsiaTheme="minorEastAsia"/>
                <w:color w:val="000000"/>
                <w:szCs w:val="21"/>
              </w:rPr>
              <w:t>7,103,918,390.93</w:t>
            </w:r>
          </w:p>
        </w:tc>
        <w:tc>
          <w:tcPr>
            <w:tcW w:w="1080" w:type="dxa"/>
            <w:vAlign w:val="center"/>
          </w:tcPr>
          <w:p w:rsidR="008B7A53" w:rsidRDefault="008A0A41">
            <w:pPr>
              <w:jc w:val="right"/>
            </w:pPr>
            <w:r>
              <w:rPr>
                <w:rFonts w:eastAsiaTheme="minorEastAsia"/>
                <w:color w:val="000000"/>
                <w:szCs w:val="21"/>
              </w:rPr>
              <w:t>33.19%</w:t>
            </w:r>
          </w:p>
        </w:tc>
        <w:tc>
          <w:tcPr>
            <w:tcW w:w="1620" w:type="dxa"/>
            <w:vAlign w:val="center"/>
          </w:tcPr>
          <w:p w:rsidR="008B7A53" w:rsidRDefault="008A0A41">
            <w:pPr>
              <w:jc w:val="right"/>
            </w:pPr>
            <w:r>
              <w:rPr>
                <w:rFonts w:eastAsiaTheme="minorEastAsia"/>
                <w:color w:val="000000"/>
                <w:szCs w:val="21"/>
              </w:rPr>
              <w:t>6,192,857.52</w:t>
            </w:r>
          </w:p>
        </w:tc>
        <w:tc>
          <w:tcPr>
            <w:tcW w:w="1080" w:type="dxa"/>
            <w:vAlign w:val="center"/>
          </w:tcPr>
          <w:p w:rsidR="008B7A53" w:rsidRDefault="008A0A41">
            <w:pPr>
              <w:jc w:val="right"/>
            </w:pPr>
            <w:r>
              <w:rPr>
                <w:rFonts w:eastAsiaTheme="minorEastAsia"/>
                <w:color w:val="000000"/>
                <w:szCs w:val="21"/>
              </w:rPr>
              <w:t>33.64%</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天风证券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973,541,131.90</w:t>
            </w:r>
          </w:p>
        </w:tc>
        <w:tc>
          <w:tcPr>
            <w:tcW w:w="1080" w:type="dxa"/>
            <w:vAlign w:val="center"/>
          </w:tcPr>
          <w:p w:rsidR="008B7A53" w:rsidRDefault="008A0A41">
            <w:pPr>
              <w:jc w:val="right"/>
            </w:pPr>
            <w:r>
              <w:rPr>
                <w:rFonts w:eastAsiaTheme="minorEastAsia"/>
                <w:color w:val="000000"/>
                <w:szCs w:val="21"/>
              </w:rPr>
              <w:t>4.55%</w:t>
            </w:r>
          </w:p>
        </w:tc>
        <w:tc>
          <w:tcPr>
            <w:tcW w:w="1620" w:type="dxa"/>
            <w:vAlign w:val="center"/>
          </w:tcPr>
          <w:p w:rsidR="008B7A53" w:rsidRDefault="008A0A41">
            <w:pPr>
              <w:jc w:val="right"/>
            </w:pPr>
            <w:r>
              <w:rPr>
                <w:rFonts w:eastAsiaTheme="minorEastAsia"/>
                <w:color w:val="000000"/>
                <w:szCs w:val="21"/>
              </w:rPr>
              <w:t>778,832.96</w:t>
            </w:r>
          </w:p>
        </w:tc>
        <w:tc>
          <w:tcPr>
            <w:tcW w:w="1080" w:type="dxa"/>
            <w:vAlign w:val="center"/>
          </w:tcPr>
          <w:p w:rsidR="008B7A53" w:rsidRDefault="008A0A41">
            <w:pPr>
              <w:jc w:val="right"/>
            </w:pPr>
            <w:r>
              <w:rPr>
                <w:rFonts w:eastAsiaTheme="minorEastAsia"/>
                <w:color w:val="000000"/>
                <w:szCs w:val="21"/>
              </w:rPr>
              <w:t>4.23%</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新时代证券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562,170,779.99</w:t>
            </w:r>
          </w:p>
        </w:tc>
        <w:tc>
          <w:tcPr>
            <w:tcW w:w="1080" w:type="dxa"/>
            <w:vAlign w:val="center"/>
          </w:tcPr>
          <w:p w:rsidR="008B7A53" w:rsidRDefault="008A0A41">
            <w:pPr>
              <w:jc w:val="right"/>
            </w:pPr>
            <w:r>
              <w:rPr>
                <w:rFonts w:eastAsiaTheme="minorEastAsia"/>
                <w:color w:val="000000"/>
                <w:szCs w:val="21"/>
              </w:rPr>
              <w:t>2.63%</w:t>
            </w:r>
          </w:p>
        </w:tc>
        <w:tc>
          <w:tcPr>
            <w:tcW w:w="1620" w:type="dxa"/>
            <w:vAlign w:val="center"/>
          </w:tcPr>
          <w:p w:rsidR="008B7A53" w:rsidRDefault="008A0A41">
            <w:pPr>
              <w:jc w:val="right"/>
            </w:pPr>
            <w:r>
              <w:rPr>
                <w:rFonts w:eastAsiaTheme="minorEastAsia"/>
                <w:color w:val="000000"/>
                <w:szCs w:val="21"/>
              </w:rPr>
              <w:t>449,735.85</w:t>
            </w:r>
          </w:p>
        </w:tc>
        <w:tc>
          <w:tcPr>
            <w:tcW w:w="1080" w:type="dxa"/>
            <w:vAlign w:val="center"/>
          </w:tcPr>
          <w:p w:rsidR="008B7A53" w:rsidRDefault="008A0A41">
            <w:pPr>
              <w:jc w:val="right"/>
            </w:pPr>
            <w:r>
              <w:rPr>
                <w:rFonts w:eastAsiaTheme="minorEastAsia"/>
                <w:color w:val="000000"/>
                <w:szCs w:val="21"/>
              </w:rPr>
              <w:t>2.44%</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东吴证券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389,516,380.31</w:t>
            </w:r>
          </w:p>
        </w:tc>
        <w:tc>
          <w:tcPr>
            <w:tcW w:w="1080" w:type="dxa"/>
            <w:vAlign w:val="center"/>
          </w:tcPr>
          <w:p w:rsidR="008B7A53" w:rsidRDefault="008A0A41">
            <w:pPr>
              <w:jc w:val="right"/>
            </w:pPr>
            <w:r>
              <w:rPr>
                <w:rFonts w:eastAsiaTheme="minorEastAsia"/>
                <w:color w:val="000000"/>
                <w:szCs w:val="21"/>
              </w:rPr>
              <w:t>1.82%</w:t>
            </w:r>
          </w:p>
        </w:tc>
        <w:tc>
          <w:tcPr>
            <w:tcW w:w="1620" w:type="dxa"/>
            <w:vAlign w:val="center"/>
          </w:tcPr>
          <w:p w:rsidR="008B7A53" w:rsidRDefault="008A0A41">
            <w:pPr>
              <w:jc w:val="right"/>
            </w:pPr>
            <w:r>
              <w:rPr>
                <w:rFonts w:eastAsiaTheme="minorEastAsia"/>
                <w:color w:val="000000"/>
                <w:szCs w:val="21"/>
              </w:rPr>
              <w:t>311,613.11</w:t>
            </w:r>
          </w:p>
        </w:tc>
        <w:tc>
          <w:tcPr>
            <w:tcW w:w="1080" w:type="dxa"/>
            <w:vAlign w:val="center"/>
          </w:tcPr>
          <w:p w:rsidR="008B7A53" w:rsidRDefault="008A0A41">
            <w:pPr>
              <w:jc w:val="right"/>
            </w:pPr>
            <w:r>
              <w:rPr>
                <w:rFonts w:eastAsiaTheme="minorEastAsia"/>
                <w:color w:val="000000"/>
                <w:szCs w:val="21"/>
              </w:rPr>
              <w:t>1.69%</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安信证券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331,733,370.61</w:t>
            </w:r>
          </w:p>
        </w:tc>
        <w:tc>
          <w:tcPr>
            <w:tcW w:w="1080" w:type="dxa"/>
            <w:vAlign w:val="center"/>
          </w:tcPr>
          <w:p w:rsidR="008B7A53" w:rsidRDefault="008A0A41">
            <w:pPr>
              <w:jc w:val="right"/>
            </w:pPr>
            <w:r>
              <w:rPr>
                <w:rFonts w:eastAsiaTheme="minorEastAsia"/>
                <w:color w:val="000000"/>
                <w:szCs w:val="21"/>
              </w:rPr>
              <w:t>1.55%</w:t>
            </w:r>
          </w:p>
        </w:tc>
        <w:tc>
          <w:tcPr>
            <w:tcW w:w="1620" w:type="dxa"/>
            <w:vAlign w:val="center"/>
          </w:tcPr>
          <w:p w:rsidR="008B7A53" w:rsidRDefault="008A0A41">
            <w:pPr>
              <w:jc w:val="right"/>
            </w:pPr>
            <w:r>
              <w:rPr>
                <w:rFonts w:eastAsiaTheme="minorEastAsia"/>
                <w:color w:val="000000"/>
                <w:szCs w:val="21"/>
              </w:rPr>
              <w:t>265,386.79</w:t>
            </w:r>
          </w:p>
        </w:tc>
        <w:tc>
          <w:tcPr>
            <w:tcW w:w="1080" w:type="dxa"/>
            <w:vAlign w:val="center"/>
          </w:tcPr>
          <w:p w:rsidR="008B7A53" w:rsidRDefault="008A0A41">
            <w:pPr>
              <w:jc w:val="right"/>
            </w:pPr>
            <w:r>
              <w:rPr>
                <w:rFonts w:eastAsiaTheme="minorEastAsia"/>
                <w:color w:val="000000"/>
                <w:szCs w:val="21"/>
              </w:rPr>
              <w:t>1.44%</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银河证券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1,713,696,507.19</w:t>
            </w:r>
          </w:p>
        </w:tc>
        <w:tc>
          <w:tcPr>
            <w:tcW w:w="1080" w:type="dxa"/>
            <w:vAlign w:val="center"/>
          </w:tcPr>
          <w:p w:rsidR="008B7A53" w:rsidRDefault="008A0A41">
            <w:pPr>
              <w:jc w:val="right"/>
            </w:pPr>
            <w:r>
              <w:rPr>
                <w:rFonts w:eastAsiaTheme="minorEastAsia"/>
                <w:color w:val="000000"/>
                <w:szCs w:val="21"/>
              </w:rPr>
              <w:t>8.01%</w:t>
            </w:r>
          </w:p>
        </w:tc>
        <w:tc>
          <w:tcPr>
            <w:tcW w:w="1620" w:type="dxa"/>
            <w:vAlign w:val="center"/>
          </w:tcPr>
          <w:p w:rsidR="008B7A53" w:rsidRDefault="008A0A41">
            <w:pPr>
              <w:jc w:val="right"/>
            </w:pPr>
            <w:r>
              <w:rPr>
                <w:rFonts w:eastAsiaTheme="minorEastAsia"/>
                <w:color w:val="000000"/>
                <w:szCs w:val="21"/>
              </w:rPr>
              <w:t>1,595,950.70</w:t>
            </w:r>
          </w:p>
        </w:tc>
        <w:tc>
          <w:tcPr>
            <w:tcW w:w="1080" w:type="dxa"/>
            <w:vAlign w:val="center"/>
          </w:tcPr>
          <w:p w:rsidR="008B7A53" w:rsidRDefault="008A0A41">
            <w:pPr>
              <w:jc w:val="right"/>
            </w:pPr>
            <w:r>
              <w:rPr>
                <w:rFonts w:eastAsiaTheme="minorEastAsia"/>
                <w:color w:val="000000"/>
                <w:szCs w:val="21"/>
              </w:rPr>
              <w:t>8.67%</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光大证券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1,031,136,761.48</w:t>
            </w:r>
          </w:p>
        </w:tc>
        <w:tc>
          <w:tcPr>
            <w:tcW w:w="1080" w:type="dxa"/>
            <w:vAlign w:val="center"/>
          </w:tcPr>
          <w:p w:rsidR="008B7A53" w:rsidRDefault="008A0A41">
            <w:pPr>
              <w:jc w:val="right"/>
            </w:pPr>
            <w:r>
              <w:rPr>
                <w:rFonts w:eastAsiaTheme="minorEastAsia"/>
                <w:color w:val="000000"/>
                <w:szCs w:val="21"/>
              </w:rPr>
              <w:t>4.82%</w:t>
            </w:r>
          </w:p>
        </w:tc>
        <w:tc>
          <w:tcPr>
            <w:tcW w:w="1620" w:type="dxa"/>
            <w:vAlign w:val="center"/>
          </w:tcPr>
          <w:p w:rsidR="008B7A53" w:rsidRDefault="008A0A41">
            <w:pPr>
              <w:jc w:val="right"/>
            </w:pPr>
            <w:r>
              <w:rPr>
                <w:rFonts w:eastAsiaTheme="minorEastAsia"/>
                <w:color w:val="000000"/>
                <w:szCs w:val="21"/>
              </w:rPr>
              <w:t>824,909.43</w:t>
            </w:r>
          </w:p>
        </w:tc>
        <w:tc>
          <w:tcPr>
            <w:tcW w:w="1080" w:type="dxa"/>
            <w:vAlign w:val="center"/>
          </w:tcPr>
          <w:p w:rsidR="008B7A53" w:rsidRDefault="008A0A41">
            <w:pPr>
              <w:jc w:val="right"/>
            </w:pPr>
            <w:r>
              <w:rPr>
                <w:rFonts w:eastAsiaTheme="minorEastAsia"/>
                <w:color w:val="000000"/>
                <w:szCs w:val="21"/>
              </w:rPr>
              <w:t>4.48%</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中泰证券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2,592,838,321.23</w:t>
            </w:r>
          </w:p>
        </w:tc>
        <w:tc>
          <w:tcPr>
            <w:tcW w:w="1080" w:type="dxa"/>
            <w:vAlign w:val="center"/>
          </w:tcPr>
          <w:p w:rsidR="008B7A53" w:rsidRDefault="008A0A41">
            <w:pPr>
              <w:jc w:val="right"/>
            </w:pPr>
            <w:r>
              <w:rPr>
                <w:rFonts w:eastAsiaTheme="minorEastAsia"/>
                <w:color w:val="000000"/>
                <w:szCs w:val="21"/>
              </w:rPr>
              <w:t>12.11%</w:t>
            </w:r>
          </w:p>
        </w:tc>
        <w:tc>
          <w:tcPr>
            <w:tcW w:w="1620" w:type="dxa"/>
            <w:vAlign w:val="center"/>
          </w:tcPr>
          <w:p w:rsidR="008B7A53" w:rsidRDefault="008A0A41">
            <w:pPr>
              <w:jc w:val="right"/>
            </w:pPr>
            <w:r>
              <w:rPr>
                <w:rFonts w:eastAsiaTheme="minorEastAsia"/>
                <w:color w:val="000000"/>
                <w:szCs w:val="21"/>
              </w:rPr>
              <w:t>2,074,270.64</w:t>
            </w:r>
          </w:p>
        </w:tc>
        <w:tc>
          <w:tcPr>
            <w:tcW w:w="1080" w:type="dxa"/>
            <w:vAlign w:val="center"/>
          </w:tcPr>
          <w:p w:rsidR="008B7A53" w:rsidRDefault="008A0A41">
            <w:pPr>
              <w:jc w:val="right"/>
            </w:pPr>
            <w:r>
              <w:rPr>
                <w:rFonts w:eastAsiaTheme="minorEastAsia"/>
                <w:color w:val="000000"/>
                <w:szCs w:val="21"/>
              </w:rPr>
              <w:t>11.27%</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海通证券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2,367,631,854.42</w:t>
            </w:r>
          </w:p>
        </w:tc>
        <w:tc>
          <w:tcPr>
            <w:tcW w:w="1080" w:type="dxa"/>
            <w:vAlign w:val="center"/>
          </w:tcPr>
          <w:p w:rsidR="008B7A53" w:rsidRDefault="008A0A41">
            <w:pPr>
              <w:jc w:val="right"/>
            </w:pPr>
            <w:r>
              <w:rPr>
                <w:rFonts w:eastAsiaTheme="minorEastAsia"/>
                <w:color w:val="000000"/>
                <w:szCs w:val="21"/>
              </w:rPr>
              <w:t>11.06%</w:t>
            </w:r>
          </w:p>
        </w:tc>
        <w:tc>
          <w:tcPr>
            <w:tcW w:w="1620" w:type="dxa"/>
            <w:vAlign w:val="center"/>
          </w:tcPr>
          <w:p w:rsidR="008B7A53" w:rsidRDefault="008A0A41">
            <w:pPr>
              <w:jc w:val="right"/>
            </w:pPr>
            <w:r>
              <w:rPr>
                <w:rFonts w:eastAsiaTheme="minorEastAsia"/>
                <w:color w:val="000000"/>
                <w:szCs w:val="21"/>
              </w:rPr>
              <w:t>2,053,449.81</w:t>
            </w:r>
          </w:p>
        </w:tc>
        <w:tc>
          <w:tcPr>
            <w:tcW w:w="1080" w:type="dxa"/>
            <w:vAlign w:val="center"/>
          </w:tcPr>
          <w:p w:rsidR="008B7A53" w:rsidRDefault="008A0A41">
            <w:pPr>
              <w:jc w:val="right"/>
            </w:pPr>
            <w:r>
              <w:rPr>
                <w:rFonts w:eastAsiaTheme="minorEastAsia"/>
                <w:color w:val="000000"/>
                <w:szCs w:val="21"/>
              </w:rPr>
              <w:t>11.16%</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长城证券</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1,332,826,432.49</w:t>
            </w:r>
          </w:p>
        </w:tc>
        <w:tc>
          <w:tcPr>
            <w:tcW w:w="1080" w:type="dxa"/>
            <w:vAlign w:val="center"/>
          </w:tcPr>
          <w:p w:rsidR="008B7A53" w:rsidRDefault="008A0A41">
            <w:pPr>
              <w:jc w:val="right"/>
            </w:pPr>
            <w:r>
              <w:rPr>
                <w:rFonts w:eastAsiaTheme="minorEastAsia"/>
                <w:color w:val="000000"/>
                <w:szCs w:val="21"/>
              </w:rPr>
              <w:t>6.23%</w:t>
            </w:r>
          </w:p>
        </w:tc>
        <w:tc>
          <w:tcPr>
            <w:tcW w:w="1620" w:type="dxa"/>
            <w:vAlign w:val="center"/>
          </w:tcPr>
          <w:p w:rsidR="008B7A53" w:rsidRDefault="008A0A41">
            <w:pPr>
              <w:jc w:val="right"/>
            </w:pPr>
            <w:r>
              <w:rPr>
                <w:rFonts w:eastAsiaTheme="minorEastAsia"/>
                <w:color w:val="000000"/>
                <w:szCs w:val="21"/>
              </w:rPr>
              <w:t>1,241,263.80</w:t>
            </w:r>
          </w:p>
        </w:tc>
        <w:tc>
          <w:tcPr>
            <w:tcW w:w="1080" w:type="dxa"/>
            <w:vAlign w:val="center"/>
          </w:tcPr>
          <w:p w:rsidR="008B7A53" w:rsidRDefault="008A0A41">
            <w:pPr>
              <w:jc w:val="right"/>
            </w:pPr>
            <w:r>
              <w:rPr>
                <w:rFonts w:eastAsiaTheme="minorEastAsia"/>
                <w:color w:val="000000"/>
                <w:szCs w:val="21"/>
              </w:rPr>
              <w:t>6.74%</w:t>
            </w:r>
          </w:p>
        </w:tc>
        <w:tc>
          <w:tcPr>
            <w:tcW w:w="1080" w:type="dxa"/>
            <w:vAlign w:val="center"/>
          </w:tcPr>
          <w:p w:rsidR="008B7A53" w:rsidRDefault="008A0A41">
            <w:pPr>
              <w:jc w:val="lef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汇丰前海</w:t>
            </w:r>
          </w:p>
        </w:tc>
        <w:tc>
          <w:tcPr>
            <w:tcW w:w="780" w:type="dxa"/>
            <w:vAlign w:val="center"/>
          </w:tcPr>
          <w:p w:rsidR="008B7A53" w:rsidRDefault="008A0A41">
            <w:pPr>
              <w:jc w:val="right"/>
            </w:pPr>
            <w:r>
              <w:rPr>
                <w:rFonts w:eastAsiaTheme="minorEastAsia"/>
                <w:color w:val="000000"/>
                <w:szCs w:val="21"/>
              </w:rPr>
              <w:t>1</w:t>
            </w:r>
          </w:p>
        </w:tc>
        <w:tc>
          <w:tcPr>
            <w:tcW w:w="1800" w:type="dxa"/>
            <w:vAlign w:val="center"/>
          </w:tcPr>
          <w:p w:rsidR="008B7A53" w:rsidRDefault="008A0A41">
            <w:pPr>
              <w:jc w:val="right"/>
            </w:pPr>
            <w:r>
              <w:rPr>
                <w:rFonts w:eastAsiaTheme="minorEastAsia"/>
                <w:color w:val="000000"/>
                <w:szCs w:val="21"/>
              </w:rPr>
              <w:t>636,679,764.58</w:t>
            </w:r>
          </w:p>
        </w:tc>
        <w:tc>
          <w:tcPr>
            <w:tcW w:w="1080" w:type="dxa"/>
            <w:vAlign w:val="center"/>
          </w:tcPr>
          <w:p w:rsidR="008B7A53" w:rsidRDefault="008A0A41">
            <w:pPr>
              <w:jc w:val="right"/>
            </w:pPr>
            <w:r>
              <w:rPr>
                <w:rFonts w:eastAsiaTheme="minorEastAsia"/>
                <w:color w:val="000000"/>
                <w:szCs w:val="21"/>
              </w:rPr>
              <w:t>2.97%</w:t>
            </w:r>
          </w:p>
        </w:tc>
        <w:tc>
          <w:tcPr>
            <w:tcW w:w="1620" w:type="dxa"/>
            <w:vAlign w:val="center"/>
          </w:tcPr>
          <w:p w:rsidR="008B7A53" w:rsidRDefault="008A0A41">
            <w:pPr>
              <w:jc w:val="right"/>
            </w:pPr>
            <w:r>
              <w:rPr>
                <w:rFonts w:eastAsiaTheme="minorEastAsia"/>
                <w:color w:val="000000"/>
                <w:szCs w:val="21"/>
              </w:rPr>
              <w:t>509,343.95</w:t>
            </w:r>
          </w:p>
        </w:tc>
        <w:tc>
          <w:tcPr>
            <w:tcW w:w="1080" w:type="dxa"/>
            <w:vAlign w:val="center"/>
          </w:tcPr>
          <w:p w:rsidR="008B7A53" w:rsidRDefault="008A0A41">
            <w:pPr>
              <w:jc w:val="right"/>
            </w:pPr>
            <w:r>
              <w:rPr>
                <w:rFonts w:eastAsiaTheme="minorEastAsia"/>
                <w:color w:val="000000"/>
                <w:szCs w:val="21"/>
              </w:rPr>
              <w:t>2.77%</w:t>
            </w:r>
          </w:p>
        </w:tc>
        <w:tc>
          <w:tcPr>
            <w:tcW w:w="1080" w:type="dxa"/>
            <w:vAlign w:val="center"/>
          </w:tcPr>
          <w:p w:rsidR="008B7A53" w:rsidRDefault="008A0A41">
            <w:pPr>
              <w:jc w:val="left"/>
            </w:pPr>
            <w:r>
              <w:rPr>
                <w:rFonts w:eastAsiaTheme="minorEastAsia"/>
                <w:color w:val="000000"/>
                <w:szCs w:val="21"/>
              </w:rPr>
              <w:t>-</w:t>
            </w:r>
          </w:p>
        </w:tc>
      </w:tr>
    </w:tbl>
    <w:p w:rsidR="008B7A53" w:rsidRDefault="008A0A41">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新增安信证券股份有限公司、东吴证券股份有限公司、光大证券股份有限公司、汇丰前海证券有限责任公司、金元证券股份有限公司、天风证券股份有限公司、中泰证券股份有限公司、中信建投证券股份有限公司、中邮证券有限责任公司各一个交易单元。</w:t>
      </w:r>
    </w:p>
    <w:p w:rsidR="008B7A53" w:rsidRDefault="008A0A41">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8B7A53" w:rsidRDefault="008A0A41">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8B7A53" w:rsidRDefault="008A0A41">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8B7A53" w:rsidRDefault="008A0A41">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8B7A53" w:rsidRDefault="008A0A41">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8B7A53" w:rsidRDefault="008A0A41">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8B7A53">
        <w:tc>
          <w:tcPr>
            <w:tcW w:w="1560" w:type="dxa"/>
            <w:vAlign w:val="center"/>
          </w:tcPr>
          <w:p w:rsidR="008B7A53" w:rsidRDefault="008A0A41">
            <w:pPr>
              <w:jc w:val="left"/>
            </w:pPr>
            <w:r>
              <w:rPr>
                <w:rFonts w:eastAsiaTheme="minorEastAsia"/>
                <w:color w:val="000000"/>
                <w:szCs w:val="21"/>
              </w:rPr>
              <w:t>国泰君安</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金元证券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2,100,000,000.00</w:t>
            </w:r>
          </w:p>
        </w:tc>
        <w:tc>
          <w:tcPr>
            <w:tcW w:w="1197" w:type="dxa"/>
            <w:vAlign w:val="center"/>
          </w:tcPr>
          <w:p w:rsidR="008B7A53" w:rsidRDefault="008A0A41">
            <w:pPr>
              <w:jc w:val="right"/>
            </w:pPr>
            <w:r>
              <w:rPr>
                <w:rFonts w:eastAsiaTheme="minorEastAsia"/>
                <w:color w:val="000000"/>
                <w:szCs w:val="21"/>
              </w:rPr>
              <w:t>5.63%</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中邮证券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中信建投</w:t>
            </w:r>
          </w:p>
        </w:tc>
        <w:tc>
          <w:tcPr>
            <w:tcW w:w="1320" w:type="dxa"/>
            <w:vAlign w:val="center"/>
          </w:tcPr>
          <w:p w:rsidR="008B7A53" w:rsidRDefault="008A0A41">
            <w:pPr>
              <w:jc w:val="right"/>
            </w:pPr>
            <w:r>
              <w:rPr>
                <w:rFonts w:eastAsiaTheme="minorEastAsia"/>
                <w:color w:val="000000"/>
                <w:szCs w:val="21"/>
              </w:rPr>
              <w:t>20,672,228.70</w:t>
            </w:r>
          </w:p>
        </w:tc>
        <w:tc>
          <w:tcPr>
            <w:tcW w:w="1080" w:type="dxa"/>
            <w:vAlign w:val="center"/>
          </w:tcPr>
          <w:p w:rsidR="008B7A53" w:rsidRDefault="008A0A41">
            <w:pPr>
              <w:jc w:val="right"/>
            </w:pPr>
            <w:r>
              <w:rPr>
                <w:rFonts w:eastAsiaTheme="minorEastAsia"/>
                <w:color w:val="000000"/>
                <w:szCs w:val="21"/>
              </w:rPr>
              <w:t>100.00%</w:t>
            </w:r>
          </w:p>
        </w:tc>
        <w:tc>
          <w:tcPr>
            <w:tcW w:w="1143" w:type="dxa"/>
            <w:vAlign w:val="center"/>
          </w:tcPr>
          <w:p w:rsidR="008B7A53" w:rsidRDefault="008A0A41">
            <w:pPr>
              <w:jc w:val="right"/>
            </w:pPr>
            <w:r>
              <w:rPr>
                <w:rFonts w:eastAsiaTheme="minorEastAsia"/>
                <w:color w:val="000000"/>
                <w:szCs w:val="21"/>
              </w:rPr>
              <w:t>10,120,000,000.00</w:t>
            </w:r>
          </w:p>
        </w:tc>
        <w:tc>
          <w:tcPr>
            <w:tcW w:w="1197" w:type="dxa"/>
            <w:vAlign w:val="center"/>
          </w:tcPr>
          <w:p w:rsidR="008B7A53" w:rsidRDefault="008A0A41">
            <w:pPr>
              <w:jc w:val="right"/>
            </w:pPr>
            <w:r>
              <w:rPr>
                <w:rFonts w:eastAsiaTheme="minorEastAsia"/>
                <w:color w:val="000000"/>
                <w:szCs w:val="21"/>
              </w:rPr>
              <w:t>27.13%</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天风证券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新时代证券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东吴证券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安信证券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银河证券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6,200,000,000.00</w:t>
            </w:r>
          </w:p>
        </w:tc>
        <w:tc>
          <w:tcPr>
            <w:tcW w:w="1197" w:type="dxa"/>
            <w:vAlign w:val="center"/>
          </w:tcPr>
          <w:p w:rsidR="008B7A53" w:rsidRDefault="008A0A41">
            <w:pPr>
              <w:jc w:val="right"/>
            </w:pPr>
            <w:r>
              <w:rPr>
                <w:rFonts w:eastAsiaTheme="minorEastAsia"/>
                <w:color w:val="000000"/>
                <w:szCs w:val="21"/>
              </w:rPr>
              <w:t>16.62%</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光大证券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7,200,000,000.00</w:t>
            </w:r>
          </w:p>
        </w:tc>
        <w:tc>
          <w:tcPr>
            <w:tcW w:w="1197" w:type="dxa"/>
            <w:vAlign w:val="center"/>
          </w:tcPr>
          <w:p w:rsidR="008B7A53" w:rsidRDefault="008A0A41">
            <w:pPr>
              <w:jc w:val="right"/>
            </w:pPr>
            <w:r>
              <w:rPr>
                <w:rFonts w:eastAsiaTheme="minorEastAsia"/>
                <w:color w:val="000000"/>
                <w:szCs w:val="21"/>
              </w:rPr>
              <w:t>19.30%</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中泰证券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4,400,000,000.00</w:t>
            </w:r>
          </w:p>
        </w:tc>
        <w:tc>
          <w:tcPr>
            <w:tcW w:w="1197" w:type="dxa"/>
            <w:vAlign w:val="center"/>
          </w:tcPr>
          <w:p w:rsidR="008B7A53" w:rsidRDefault="008A0A41">
            <w:pPr>
              <w:jc w:val="right"/>
            </w:pPr>
            <w:r>
              <w:rPr>
                <w:rFonts w:eastAsiaTheme="minorEastAsia"/>
                <w:color w:val="000000"/>
                <w:szCs w:val="21"/>
              </w:rPr>
              <w:t>11.80%</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海通证券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7,280,000,000.00</w:t>
            </w:r>
          </w:p>
        </w:tc>
        <w:tc>
          <w:tcPr>
            <w:tcW w:w="1197" w:type="dxa"/>
            <w:vAlign w:val="center"/>
          </w:tcPr>
          <w:p w:rsidR="008B7A53" w:rsidRDefault="008A0A41">
            <w:pPr>
              <w:jc w:val="right"/>
            </w:pPr>
            <w:r>
              <w:rPr>
                <w:rFonts w:eastAsiaTheme="minorEastAsia"/>
                <w:color w:val="000000"/>
                <w:szCs w:val="21"/>
              </w:rPr>
              <w:t>19.52%</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长城证券</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r w:rsidR="008B7A53">
        <w:tc>
          <w:tcPr>
            <w:tcW w:w="1560" w:type="dxa"/>
            <w:vAlign w:val="center"/>
          </w:tcPr>
          <w:p w:rsidR="008B7A53" w:rsidRDefault="008A0A41">
            <w:pPr>
              <w:jc w:val="left"/>
            </w:pPr>
            <w:r>
              <w:rPr>
                <w:rFonts w:eastAsiaTheme="minorEastAsia"/>
                <w:color w:val="000000"/>
                <w:szCs w:val="21"/>
              </w:rPr>
              <w:t>汇丰前海</w:t>
            </w:r>
          </w:p>
        </w:tc>
        <w:tc>
          <w:tcPr>
            <w:tcW w:w="1320" w:type="dxa"/>
            <w:vAlign w:val="center"/>
          </w:tcPr>
          <w:p w:rsidR="008B7A53" w:rsidRDefault="008A0A41">
            <w:pPr>
              <w:jc w:val="right"/>
            </w:pPr>
            <w:r>
              <w:rPr>
                <w:rFonts w:eastAsiaTheme="minorEastAsia"/>
                <w:color w:val="000000"/>
                <w:szCs w:val="21"/>
              </w:rPr>
              <w:t>-</w:t>
            </w:r>
          </w:p>
        </w:tc>
        <w:tc>
          <w:tcPr>
            <w:tcW w:w="1080" w:type="dxa"/>
            <w:vAlign w:val="center"/>
          </w:tcPr>
          <w:p w:rsidR="008B7A53" w:rsidRDefault="008A0A41">
            <w:pPr>
              <w:jc w:val="right"/>
            </w:pPr>
            <w:r>
              <w:rPr>
                <w:rFonts w:eastAsiaTheme="minorEastAsia"/>
                <w:color w:val="000000"/>
                <w:szCs w:val="21"/>
              </w:rPr>
              <w:t>-</w:t>
            </w:r>
          </w:p>
        </w:tc>
        <w:tc>
          <w:tcPr>
            <w:tcW w:w="1143" w:type="dxa"/>
            <w:vAlign w:val="center"/>
          </w:tcPr>
          <w:p w:rsidR="008B7A53" w:rsidRDefault="008A0A41">
            <w:pPr>
              <w:jc w:val="right"/>
            </w:pPr>
            <w:r>
              <w:rPr>
                <w:rFonts w:eastAsiaTheme="minorEastAsia"/>
                <w:color w:val="000000"/>
                <w:szCs w:val="21"/>
              </w:rPr>
              <w:t>-</w:t>
            </w:r>
          </w:p>
        </w:tc>
        <w:tc>
          <w:tcPr>
            <w:tcW w:w="1197" w:type="dxa"/>
            <w:vAlign w:val="center"/>
          </w:tcPr>
          <w:p w:rsidR="008B7A53" w:rsidRDefault="008A0A41">
            <w:pPr>
              <w:jc w:val="right"/>
            </w:pPr>
            <w:r>
              <w:rPr>
                <w:rFonts w:eastAsiaTheme="minorEastAsia"/>
                <w:color w:val="000000"/>
                <w:szCs w:val="21"/>
              </w:rPr>
              <w:t>-</w:t>
            </w:r>
          </w:p>
        </w:tc>
        <w:tc>
          <w:tcPr>
            <w:tcW w:w="1497" w:type="dxa"/>
            <w:vAlign w:val="center"/>
          </w:tcPr>
          <w:p w:rsidR="008B7A53" w:rsidRDefault="008A0A41">
            <w:pPr>
              <w:jc w:val="right"/>
            </w:pPr>
            <w:r>
              <w:rPr>
                <w:rFonts w:eastAsiaTheme="minorEastAsia"/>
                <w:color w:val="000000"/>
                <w:szCs w:val="21"/>
              </w:rPr>
              <w:t>-</w:t>
            </w:r>
          </w:p>
        </w:tc>
        <w:tc>
          <w:tcPr>
            <w:tcW w:w="1203" w:type="dxa"/>
            <w:vAlign w:val="center"/>
          </w:tcPr>
          <w:p w:rsidR="008B7A53" w:rsidRDefault="008A0A41">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888"/>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8B7A53">
        <w:tc>
          <w:tcPr>
            <w:tcW w:w="720" w:type="dxa"/>
            <w:vAlign w:val="center"/>
          </w:tcPr>
          <w:p w:rsidR="008B7A53" w:rsidRDefault="008A0A41">
            <w:pPr>
              <w:jc w:val="center"/>
            </w:pPr>
            <w:r>
              <w:rPr>
                <w:rFonts w:eastAsiaTheme="minorEastAsia"/>
                <w:color w:val="000000"/>
                <w:szCs w:val="21"/>
              </w:rPr>
              <w:t>1</w:t>
            </w:r>
          </w:p>
        </w:tc>
        <w:tc>
          <w:tcPr>
            <w:tcW w:w="4320" w:type="dxa"/>
            <w:vAlign w:val="center"/>
          </w:tcPr>
          <w:p w:rsidR="008B7A53" w:rsidRDefault="008A0A41">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2019-01-29</w:t>
            </w:r>
          </w:p>
        </w:tc>
      </w:tr>
      <w:tr w:rsidR="008B7A53">
        <w:tc>
          <w:tcPr>
            <w:tcW w:w="720" w:type="dxa"/>
            <w:vAlign w:val="center"/>
          </w:tcPr>
          <w:p w:rsidR="008B7A53" w:rsidRDefault="008A0A41">
            <w:pPr>
              <w:jc w:val="center"/>
            </w:pPr>
            <w:r>
              <w:rPr>
                <w:rFonts w:eastAsiaTheme="minorEastAsia"/>
                <w:color w:val="000000"/>
                <w:szCs w:val="21"/>
              </w:rPr>
              <w:t>2</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易方达基金管理有限公司关于旗下部分开放式基金增加长沙银行为销售机构、参加长沙银行电子渠道费率优惠活动的公告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2019-01-31</w:t>
            </w:r>
          </w:p>
        </w:tc>
      </w:tr>
      <w:tr w:rsidR="008B7A53">
        <w:tc>
          <w:tcPr>
            <w:tcW w:w="720" w:type="dxa"/>
            <w:vAlign w:val="center"/>
          </w:tcPr>
          <w:p w:rsidR="008B7A53" w:rsidRDefault="008A0A41">
            <w:pPr>
              <w:jc w:val="center"/>
            </w:pPr>
            <w:r>
              <w:rPr>
                <w:rFonts w:eastAsiaTheme="minorEastAsia"/>
                <w:color w:val="000000"/>
                <w:szCs w:val="21"/>
              </w:rPr>
              <w:t>3</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2019-02-13</w:t>
            </w:r>
          </w:p>
        </w:tc>
      </w:tr>
      <w:tr w:rsidR="008B7A53">
        <w:tc>
          <w:tcPr>
            <w:tcW w:w="720" w:type="dxa"/>
            <w:vAlign w:val="center"/>
          </w:tcPr>
          <w:p w:rsidR="008B7A53" w:rsidRDefault="008A0A41">
            <w:pPr>
              <w:jc w:val="center"/>
            </w:pPr>
            <w:r>
              <w:rPr>
                <w:rFonts w:eastAsiaTheme="minorEastAsia"/>
                <w:color w:val="000000"/>
                <w:szCs w:val="21"/>
              </w:rPr>
              <w:t>4</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2019-02-22</w:t>
            </w:r>
          </w:p>
        </w:tc>
      </w:tr>
      <w:tr w:rsidR="008B7A53">
        <w:tc>
          <w:tcPr>
            <w:tcW w:w="720" w:type="dxa"/>
            <w:vAlign w:val="center"/>
          </w:tcPr>
          <w:p w:rsidR="008B7A53" w:rsidRDefault="008A0A41">
            <w:pPr>
              <w:jc w:val="center"/>
            </w:pPr>
            <w:r>
              <w:rPr>
                <w:rFonts w:eastAsiaTheme="minorEastAsia"/>
                <w:color w:val="000000"/>
                <w:szCs w:val="21"/>
              </w:rPr>
              <w:t>5</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2019-03-01</w:t>
            </w:r>
          </w:p>
        </w:tc>
      </w:tr>
      <w:tr w:rsidR="008B7A53">
        <w:tc>
          <w:tcPr>
            <w:tcW w:w="720" w:type="dxa"/>
            <w:vAlign w:val="center"/>
          </w:tcPr>
          <w:p w:rsidR="008B7A53" w:rsidRDefault="008A0A41">
            <w:pPr>
              <w:jc w:val="center"/>
            </w:pPr>
            <w:r>
              <w:rPr>
                <w:rFonts w:eastAsiaTheme="minorEastAsia"/>
                <w:color w:val="000000"/>
                <w:szCs w:val="21"/>
              </w:rPr>
              <w:t>6</w:t>
            </w:r>
          </w:p>
        </w:tc>
        <w:tc>
          <w:tcPr>
            <w:tcW w:w="4320" w:type="dxa"/>
            <w:vAlign w:val="center"/>
          </w:tcPr>
          <w:p w:rsidR="008B7A53" w:rsidRDefault="008A0A41">
            <w:pPr>
              <w:jc w:val="left"/>
            </w:pPr>
            <w:r>
              <w:rPr>
                <w:rFonts w:eastAsiaTheme="minorEastAsia"/>
                <w:color w:val="000000"/>
                <w:szCs w:val="21"/>
              </w:rPr>
              <w:t>易方达基金管理有限公司关于成都分公司营业场所变更的公告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2019-03-13</w:t>
            </w:r>
          </w:p>
        </w:tc>
      </w:tr>
      <w:tr w:rsidR="008B7A53">
        <w:tc>
          <w:tcPr>
            <w:tcW w:w="720" w:type="dxa"/>
            <w:vAlign w:val="center"/>
          </w:tcPr>
          <w:p w:rsidR="008B7A53" w:rsidRDefault="008A0A41">
            <w:pPr>
              <w:jc w:val="center"/>
            </w:pPr>
            <w:r>
              <w:rPr>
                <w:rFonts w:eastAsiaTheme="minorEastAsia"/>
                <w:color w:val="000000"/>
                <w:szCs w:val="21"/>
              </w:rPr>
              <w:t>7</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2019-03-13</w:t>
            </w:r>
          </w:p>
        </w:tc>
      </w:tr>
      <w:tr w:rsidR="008B7A53">
        <w:tc>
          <w:tcPr>
            <w:tcW w:w="720" w:type="dxa"/>
            <w:vAlign w:val="center"/>
          </w:tcPr>
          <w:p w:rsidR="008B7A53" w:rsidRDefault="008A0A41">
            <w:pPr>
              <w:jc w:val="center"/>
            </w:pPr>
            <w:r>
              <w:rPr>
                <w:rFonts w:eastAsiaTheme="minorEastAsia"/>
                <w:color w:val="000000"/>
                <w:szCs w:val="21"/>
              </w:rPr>
              <w:t>8</w:t>
            </w:r>
          </w:p>
        </w:tc>
        <w:tc>
          <w:tcPr>
            <w:tcW w:w="4320" w:type="dxa"/>
            <w:vAlign w:val="center"/>
          </w:tcPr>
          <w:p w:rsidR="008B7A53" w:rsidRDefault="008A0A41">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2019-03-19</w:t>
            </w:r>
          </w:p>
        </w:tc>
      </w:tr>
      <w:tr w:rsidR="008B7A53">
        <w:tc>
          <w:tcPr>
            <w:tcW w:w="720" w:type="dxa"/>
            <w:vAlign w:val="center"/>
          </w:tcPr>
          <w:p w:rsidR="008B7A53" w:rsidRDefault="008A0A41">
            <w:pPr>
              <w:jc w:val="center"/>
            </w:pPr>
            <w:r>
              <w:rPr>
                <w:rFonts w:eastAsiaTheme="minorEastAsia"/>
                <w:color w:val="000000"/>
                <w:szCs w:val="21"/>
              </w:rPr>
              <w:t>9</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2019-03-21</w:t>
            </w:r>
          </w:p>
        </w:tc>
      </w:tr>
      <w:tr w:rsidR="008B7A53">
        <w:tc>
          <w:tcPr>
            <w:tcW w:w="720" w:type="dxa"/>
            <w:vAlign w:val="center"/>
          </w:tcPr>
          <w:p w:rsidR="008B7A53" w:rsidRDefault="008A0A41">
            <w:pPr>
              <w:jc w:val="center"/>
            </w:pPr>
            <w:r>
              <w:rPr>
                <w:rFonts w:eastAsiaTheme="minorEastAsia"/>
                <w:color w:val="000000"/>
                <w:szCs w:val="21"/>
              </w:rPr>
              <w:t>10</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易方达基金管理有限公司关于旗下部分开放式基金参加国海证券定期定额投资费率优惠活动的公告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2019-03-27</w:t>
            </w:r>
          </w:p>
        </w:tc>
      </w:tr>
      <w:tr w:rsidR="008B7A53">
        <w:tc>
          <w:tcPr>
            <w:tcW w:w="720" w:type="dxa"/>
            <w:vAlign w:val="center"/>
          </w:tcPr>
          <w:p w:rsidR="008B7A53" w:rsidRDefault="008A0A41">
            <w:pPr>
              <w:jc w:val="center"/>
            </w:pPr>
            <w:r>
              <w:rPr>
                <w:rFonts w:eastAsiaTheme="minorEastAsia"/>
                <w:color w:val="000000"/>
                <w:szCs w:val="21"/>
              </w:rPr>
              <w:t>11</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2019-03-29</w:t>
            </w:r>
          </w:p>
        </w:tc>
      </w:tr>
      <w:tr w:rsidR="008B7A53">
        <w:tc>
          <w:tcPr>
            <w:tcW w:w="720" w:type="dxa"/>
            <w:vAlign w:val="center"/>
          </w:tcPr>
          <w:p w:rsidR="008B7A53" w:rsidRDefault="008A0A41">
            <w:pPr>
              <w:jc w:val="center"/>
            </w:pPr>
            <w:r>
              <w:rPr>
                <w:rFonts w:eastAsiaTheme="minorEastAsia"/>
                <w:color w:val="000000"/>
                <w:szCs w:val="21"/>
              </w:rPr>
              <w:t>12</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2019-03-30</w:t>
            </w:r>
          </w:p>
        </w:tc>
      </w:tr>
      <w:tr w:rsidR="008B7A53">
        <w:tc>
          <w:tcPr>
            <w:tcW w:w="720" w:type="dxa"/>
            <w:vAlign w:val="center"/>
          </w:tcPr>
          <w:p w:rsidR="008B7A53" w:rsidRDefault="008A0A41">
            <w:pPr>
              <w:jc w:val="center"/>
            </w:pPr>
            <w:r>
              <w:rPr>
                <w:rFonts w:eastAsiaTheme="minorEastAsia"/>
                <w:color w:val="000000"/>
                <w:szCs w:val="21"/>
              </w:rPr>
              <w:t>13</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2019-04-01</w:t>
            </w:r>
          </w:p>
        </w:tc>
      </w:tr>
      <w:tr w:rsidR="008B7A53">
        <w:tc>
          <w:tcPr>
            <w:tcW w:w="720" w:type="dxa"/>
            <w:vAlign w:val="center"/>
          </w:tcPr>
          <w:p w:rsidR="008B7A53" w:rsidRDefault="008A0A41">
            <w:pPr>
              <w:jc w:val="center"/>
            </w:pPr>
            <w:r>
              <w:rPr>
                <w:rFonts w:eastAsiaTheme="minorEastAsia"/>
                <w:color w:val="000000"/>
                <w:szCs w:val="21"/>
              </w:rPr>
              <w:t>14</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2019-04-01</w:t>
            </w:r>
          </w:p>
        </w:tc>
      </w:tr>
      <w:tr w:rsidR="008B7A53">
        <w:tc>
          <w:tcPr>
            <w:tcW w:w="720" w:type="dxa"/>
            <w:vAlign w:val="center"/>
          </w:tcPr>
          <w:p w:rsidR="008B7A53" w:rsidRDefault="008A0A41">
            <w:pPr>
              <w:jc w:val="center"/>
            </w:pPr>
            <w:r>
              <w:rPr>
                <w:rFonts w:eastAsiaTheme="minorEastAsia"/>
                <w:color w:val="000000"/>
                <w:szCs w:val="21"/>
              </w:rPr>
              <w:t>15</w:t>
            </w:r>
          </w:p>
        </w:tc>
        <w:tc>
          <w:tcPr>
            <w:tcW w:w="4320" w:type="dxa"/>
            <w:vAlign w:val="center"/>
          </w:tcPr>
          <w:p w:rsidR="008B7A53" w:rsidRDefault="008A0A41">
            <w:pPr>
              <w:jc w:val="left"/>
            </w:pPr>
            <w:r>
              <w:rPr>
                <w:rFonts w:eastAsiaTheme="minorEastAsia"/>
                <w:color w:val="000000"/>
                <w:szCs w:val="21"/>
              </w:rPr>
              <w:t>易方达基金管理有限公司关于易方达中小盘混合型证券投资基金参加长城证券费率优惠活动的公告</w:t>
            </w:r>
          </w:p>
        </w:tc>
        <w:tc>
          <w:tcPr>
            <w:tcW w:w="2331" w:type="dxa"/>
            <w:vAlign w:val="center"/>
          </w:tcPr>
          <w:p w:rsidR="008B7A53" w:rsidRDefault="008A0A41">
            <w:pPr>
              <w:jc w:val="center"/>
            </w:pPr>
            <w:r>
              <w:rPr>
                <w:rFonts w:eastAsiaTheme="minorEastAsia"/>
                <w:color w:val="000000"/>
                <w:szCs w:val="21"/>
              </w:rPr>
              <w:t>上海证券报及基金管理人网站</w:t>
            </w:r>
          </w:p>
        </w:tc>
        <w:tc>
          <w:tcPr>
            <w:tcW w:w="1629" w:type="dxa"/>
            <w:vAlign w:val="center"/>
          </w:tcPr>
          <w:p w:rsidR="008B7A53" w:rsidRDefault="008A0A41">
            <w:pPr>
              <w:jc w:val="center"/>
            </w:pPr>
            <w:r>
              <w:rPr>
                <w:rFonts w:eastAsiaTheme="minorEastAsia"/>
                <w:color w:val="000000"/>
                <w:szCs w:val="21"/>
              </w:rPr>
              <w:t>2019-04-16</w:t>
            </w:r>
          </w:p>
        </w:tc>
      </w:tr>
      <w:tr w:rsidR="008B7A53">
        <w:tc>
          <w:tcPr>
            <w:tcW w:w="720" w:type="dxa"/>
            <w:vAlign w:val="center"/>
          </w:tcPr>
          <w:p w:rsidR="008B7A53" w:rsidRDefault="008A0A41">
            <w:pPr>
              <w:jc w:val="center"/>
            </w:pPr>
            <w:r>
              <w:rPr>
                <w:rFonts w:eastAsiaTheme="minorEastAsia"/>
                <w:color w:val="000000"/>
                <w:szCs w:val="21"/>
              </w:rPr>
              <w:t>16</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易方达基金管理有限公司关于旗下部分开放式基金参加深圳农村商业银行手机银行费率优惠活动的公告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中国证券报、上海证券报、证券时报及基金管理人网站</w:t>
            </w:r>
          </w:p>
        </w:tc>
        <w:tc>
          <w:tcPr>
            <w:tcW w:w="1629" w:type="dxa"/>
            <w:vAlign w:val="center"/>
          </w:tcPr>
          <w:p w:rsidR="008B7A53" w:rsidRDefault="008A0A41">
            <w:pPr>
              <w:jc w:val="center"/>
            </w:pPr>
            <w:r>
              <w:rPr>
                <w:rFonts w:eastAsiaTheme="minorEastAsia"/>
                <w:color w:val="000000"/>
                <w:szCs w:val="21"/>
              </w:rPr>
              <w:t>2019-04-18</w:t>
            </w:r>
          </w:p>
        </w:tc>
      </w:tr>
      <w:tr w:rsidR="008B7A53">
        <w:tc>
          <w:tcPr>
            <w:tcW w:w="720" w:type="dxa"/>
            <w:vAlign w:val="center"/>
          </w:tcPr>
          <w:p w:rsidR="008B7A53" w:rsidRDefault="008A0A41">
            <w:pPr>
              <w:jc w:val="center"/>
            </w:pPr>
            <w:r>
              <w:rPr>
                <w:rFonts w:eastAsiaTheme="minorEastAsia"/>
                <w:color w:val="000000"/>
                <w:szCs w:val="21"/>
              </w:rPr>
              <w:t>17</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2019-04-30</w:t>
            </w:r>
          </w:p>
        </w:tc>
      </w:tr>
      <w:tr w:rsidR="008B7A53">
        <w:tc>
          <w:tcPr>
            <w:tcW w:w="720" w:type="dxa"/>
            <w:vAlign w:val="center"/>
          </w:tcPr>
          <w:p w:rsidR="008B7A53" w:rsidRDefault="008A0A41">
            <w:pPr>
              <w:jc w:val="center"/>
            </w:pPr>
            <w:r>
              <w:rPr>
                <w:rFonts w:eastAsiaTheme="minorEastAsia"/>
                <w:color w:val="000000"/>
                <w:szCs w:val="21"/>
              </w:rPr>
              <w:t>18</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2019-05-07</w:t>
            </w:r>
          </w:p>
        </w:tc>
      </w:tr>
      <w:tr w:rsidR="008B7A53">
        <w:tc>
          <w:tcPr>
            <w:tcW w:w="720" w:type="dxa"/>
            <w:vAlign w:val="center"/>
          </w:tcPr>
          <w:p w:rsidR="008B7A53" w:rsidRDefault="008A0A41">
            <w:pPr>
              <w:jc w:val="center"/>
            </w:pPr>
            <w:r>
              <w:rPr>
                <w:rFonts w:eastAsiaTheme="minorEastAsia"/>
                <w:color w:val="000000"/>
                <w:szCs w:val="21"/>
              </w:rPr>
              <w:t>19</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2019-05-10</w:t>
            </w:r>
          </w:p>
        </w:tc>
      </w:tr>
      <w:tr w:rsidR="008B7A53">
        <w:tc>
          <w:tcPr>
            <w:tcW w:w="720" w:type="dxa"/>
            <w:vAlign w:val="center"/>
          </w:tcPr>
          <w:p w:rsidR="008B7A53" w:rsidRDefault="008A0A41">
            <w:pPr>
              <w:jc w:val="center"/>
            </w:pPr>
            <w:r>
              <w:rPr>
                <w:rFonts w:eastAsiaTheme="minorEastAsia"/>
                <w:color w:val="000000"/>
                <w:szCs w:val="21"/>
              </w:rPr>
              <w:t>20</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2019-05-16</w:t>
            </w:r>
          </w:p>
        </w:tc>
      </w:tr>
      <w:tr w:rsidR="008B7A53">
        <w:tc>
          <w:tcPr>
            <w:tcW w:w="720" w:type="dxa"/>
            <w:vAlign w:val="center"/>
          </w:tcPr>
          <w:p w:rsidR="008B7A53" w:rsidRDefault="008A0A41">
            <w:pPr>
              <w:jc w:val="center"/>
            </w:pPr>
            <w:r>
              <w:rPr>
                <w:rFonts w:eastAsiaTheme="minorEastAsia"/>
                <w:color w:val="000000"/>
                <w:szCs w:val="21"/>
              </w:rPr>
              <w:t>21</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易方达基金管理有限公司关于旗下部分开放式基金参加杭州银行直销银行申购费率优惠活动的公告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中国证券报、上海证券报、证券时报及基金管理人网站</w:t>
            </w:r>
          </w:p>
        </w:tc>
        <w:tc>
          <w:tcPr>
            <w:tcW w:w="1629" w:type="dxa"/>
            <w:vAlign w:val="center"/>
          </w:tcPr>
          <w:p w:rsidR="008B7A53" w:rsidRDefault="008A0A41">
            <w:pPr>
              <w:jc w:val="center"/>
            </w:pPr>
            <w:r>
              <w:rPr>
                <w:rFonts w:eastAsiaTheme="minorEastAsia"/>
                <w:color w:val="000000"/>
                <w:szCs w:val="21"/>
              </w:rPr>
              <w:t>2019-05-20</w:t>
            </w:r>
          </w:p>
        </w:tc>
      </w:tr>
      <w:tr w:rsidR="008B7A53">
        <w:tc>
          <w:tcPr>
            <w:tcW w:w="720" w:type="dxa"/>
            <w:vAlign w:val="center"/>
          </w:tcPr>
          <w:p w:rsidR="008B7A53" w:rsidRDefault="008A0A41">
            <w:pPr>
              <w:jc w:val="center"/>
            </w:pPr>
            <w:r>
              <w:rPr>
                <w:rFonts w:eastAsiaTheme="minorEastAsia"/>
                <w:color w:val="000000"/>
                <w:szCs w:val="21"/>
              </w:rPr>
              <w:t>22</w:t>
            </w:r>
          </w:p>
        </w:tc>
        <w:tc>
          <w:tcPr>
            <w:tcW w:w="4320" w:type="dxa"/>
            <w:vAlign w:val="center"/>
          </w:tcPr>
          <w:p w:rsidR="008B7A53" w:rsidRDefault="008A0A41">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2019-05-22</w:t>
            </w:r>
          </w:p>
        </w:tc>
      </w:tr>
      <w:tr w:rsidR="008B7A53">
        <w:tc>
          <w:tcPr>
            <w:tcW w:w="720" w:type="dxa"/>
            <w:vAlign w:val="center"/>
          </w:tcPr>
          <w:p w:rsidR="008B7A53" w:rsidRDefault="008A0A41">
            <w:pPr>
              <w:jc w:val="center"/>
            </w:pPr>
            <w:r>
              <w:rPr>
                <w:rFonts w:eastAsiaTheme="minorEastAsia"/>
                <w:color w:val="000000"/>
                <w:szCs w:val="21"/>
              </w:rPr>
              <w:t>23</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8B7A53" w:rsidRDefault="008A0A41">
            <w:pPr>
              <w:jc w:val="center"/>
            </w:pPr>
            <w:r>
              <w:rPr>
                <w:rFonts w:eastAsiaTheme="minorEastAsia"/>
                <w:color w:val="000000"/>
                <w:szCs w:val="21"/>
              </w:rPr>
              <w:t>中国证券报、上海证券报、证券时报及基金管理人网站</w:t>
            </w:r>
          </w:p>
        </w:tc>
        <w:tc>
          <w:tcPr>
            <w:tcW w:w="1629" w:type="dxa"/>
            <w:vAlign w:val="center"/>
          </w:tcPr>
          <w:p w:rsidR="008B7A53" w:rsidRDefault="008A0A41">
            <w:pPr>
              <w:jc w:val="center"/>
            </w:pPr>
            <w:r>
              <w:rPr>
                <w:rFonts w:eastAsiaTheme="minorEastAsia"/>
                <w:color w:val="000000"/>
                <w:szCs w:val="21"/>
              </w:rPr>
              <w:t>2019-05-24</w:t>
            </w:r>
          </w:p>
        </w:tc>
      </w:tr>
      <w:tr w:rsidR="008B7A53">
        <w:tc>
          <w:tcPr>
            <w:tcW w:w="720" w:type="dxa"/>
            <w:vAlign w:val="center"/>
          </w:tcPr>
          <w:p w:rsidR="008B7A53" w:rsidRDefault="008A0A41">
            <w:pPr>
              <w:jc w:val="center"/>
            </w:pPr>
            <w:r>
              <w:rPr>
                <w:rFonts w:eastAsiaTheme="minorEastAsia"/>
                <w:color w:val="000000"/>
                <w:szCs w:val="21"/>
              </w:rPr>
              <w:t>24</w:t>
            </w:r>
          </w:p>
        </w:tc>
        <w:tc>
          <w:tcPr>
            <w:tcW w:w="4320" w:type="dxa"/>
            <w:vAlign w:val="center"/>
          </w:tcPr>
          <w:p w:rsidR="008B7A53" w:rsidRDefault="008A0A41">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2019-05-28</w:t>
            </w:r>
          </w:p>
        </w:tc>
      </w:tr>
      <w:tr w:rsidR="008B7A53">
        <w:tc>
          <w:tcPr>
            <w:tcW w:w="720" w:type="dxa"/>
            <w:vAlign w:val="center"/>
          </w:tcPr>
          <w:p w:rsidR="008B7A53" w:rsidRDefault="008A0A41">
            <w:pPr>
              <w:jc w:val="center"/>
            </w:pPr>
            <w:r>
              <w:rPr>
                <w:rFonts w:eastAsiaTheme="minorEastAsia"/>
                <w:color w:val="000000"/>
                <w:szCs w:val="21"/>
              </w:rPr>
              <w:t>25</w:t>
            </w:r>
          </w:p>
        </w:tc>
        <w:tc>
          <w:tcPr>
            <w:tcW w:w="4320" w:type="dxa"/>
            <w:vAlign w:val="center"/>
          </w:tcPr>
          <w:p w:rsidR="008B7A53" w:rsidRDefault="008A0A41">
            <w:pPr>
              <w:jc w:val="left"/>
            </w:pPr>
            <w:r>
              <w:rPr>
                <w:rFonts w:eastAsiaTheme="minorEastAsia"/>
                <w:color w:val="000000"/>
                <w:szCs w:val="21"/>
              </w:rPr>
              <w:t>易方达基金管理有限公司关于易方达中小盘混合型证券投资基金增加东亚银行为销售机构的公告</w:t>
            </w:r>
          </w:p>
        </w:tc>
        <w:tc>
          <w:tcPr>
            <w:tcW w:w="2331" w:type="dxa"/>
            <w:vAlign w:val="center"/>
          </w:tcPr>
          <w:p w:rsidR="008B7A53" w:rsidRDefault="008A0A41">
            <w:pPr>
              <w:jc w:val="center"/>
            </w:pPr>
            <w:r>
              <w:rPr>
                <w:rFonts w:eastAsiaTheme="minorEastAsia"/>
                <w:color w:val="000000"/>
                <w:szCs w:val="21"/>
              </w:rPr>
              <w:t>上海证券报及基金管理人网站</w:t>
            </w:r>
          </w:p>
        </w:tc>
        <w:tc>
          <w:tcPr>
            <w:tcW w:w="1629" w:type="dxa"/>
            <w:vAlign w:val="center"/>
          </w:tcPr>
          <w:p w:rsidR="008B7A53" w:rsidRDefault="008A0A41">
            <w:pPr>
              <w:jc w:val="center"/>
            </w:pPr>
            <w:r>
              <w:rPr>
                <w:rFonts w:eastAsiaTheme="minorEastAsia"/>
                <w:color w:val="000000"/>
                <w:szCs w:val="21"/>
              </w:rPr>
              <w:t>2019-06-11</w:t>
            </w:r>
          </w:p>
        </w:tc>
      </w:tr>
      <w:tr w:rsidR="008B7A53">
        <w:tc>
          <w:tcPr>
            <w:tcW w:w="720" w:type="dxa"/>
            <w:vAlign w:val="center"/>
          </w:tcPr>
          <w:p w:rsidR="008B7A53" w:rsidRDefault="008A0A41">
            <w:pPr>
              <w:jc w:val="center"/>
            </w:pPr>
            <w:r>
              <w:rPr>
                <w:rFonts w:eastAsiaTheme="minorEastAsia"/>
                <w:color w:val="000000"/>
                <w:szCs w:val="21"/>
              </w:rPr>
              <w:t>26</w:t>
            </w:r>
          </w:p>
        </w:tc>
        <w:tc>
          <w:tcPr>
            <w:tcW w:w="4320" w:type="dxa"/>
            <w:vAlign w:val="center"/>
          </w:tcPr>
          <w:p w:rsidR="008B7A53" w:rsidRDefault="008A0A41">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2019-06-20</w:t>
            </w:r>
          </w:p>
        </w:tc>
      </w:tr>
      <w:tr w:rsidR="008B7A53">
        <w:tc>
          <w:tcPr>
            <w:tcW w:w="720" w:type="dxa"/>
            <w:vAlign w:val="center"/>
          </w:tcPr>
          <w:p w:rsidR="008B7A53" w:rsidRDefault="008A0A41">
            <w:pPr>
              <w:jc w:val="center"/>
            </w:pPr>
            <w:r>
              <w:rPr>
                <w:rFonts w:eastAsiaTheme="minorEastAsia"/>
                <w:color w:val="000000"/>
                <w:szCs w:val="21"/>
              </w:rPr>
              <w:t>27</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易方达基金管理有限公司关于旗下部分开放式基金增加民生证券为销售机构的公告</w:t>
            </w:r>
          </w:p>
        </w:tc>
        <w:tc>
          <w:tcPr>
            <w:tcW w:w="2331" w:type="dxa"/>
            <w:vAlign w:val="center"/>
          </w:tcPr>
          <w:p w:rsidR="008B7A53" w:rsidRDefault="008A0A41">
            <w:pPr>
              <w:jc w:val="center"/>
            </w:pPr>
            <w:r>
              <w:rPr>
                <w:rFonts w:eastAsiaTheme="minorEastAsia"/>
                <w:color w:val="000000"/>
                <w:szCs w:val="21"/>
              </w:rPr>
              <w:t>中国证券报、上海证券报、证券时报及基金管理人网站</w:t>
            </w:r>
          </w:p>
        </w:tc>
        <w:tc>
          <w:tcPr>
            <w:tcW w:w="1629" w:type="dxa"/>
            <w:vAlign w:val="center"/>
          </w:tcPr>
          <w:p w:rsidR="008B7A53" w:rsidRDefault="008A0A41">
            <w:pPr>
              <w:jc w:val="center"/>
            </w:pPr>
            <w:r>
              <w:rPr>
                <w:rFonts w:eastAsiaTheme="minorEastAsia"/>
                <w:color w:val="000000"/>
                <w:szCs w:val="21"/>
              </w:rPr>
              <w:t>2019-06-20</w:t>
            </w:r>
          </w:p>
        </w:tc>
      </w:tr>
      <w:tr w:rsidR="008B7A53">
        <w:tc>
          <w:tcPr>
            <w:tcW w:w="720" w:type="dxa"/>
            <w:vAlign w:val="center"/>
          </w:tcPr>
          <w:p w:rsidR="008B7A53" w:rsidRDefault="008A0A41">
            <w:pPr>
              <w:jc w:val="center"/>
            </w:pPr>
            <w:r>
              <w:rPr>
                <w:rFonts w:eastAsiaTheme="minorEastAsia"/>
                <w:color w:val="000000"/>
                <w:szCs w:val="21"/>
              </w:rPr>
              <w:t>28</w:t>
            </w:r>
          </w:p>
        </w:tc>
        <w:tc>
          <w:tcPr>
            <w:tcW w:w="4320" w:type="dxa"/>
            <w:vAlign w:val="center"/>
          </w:tcPr>
          <w:p w:rsidR="008B7A53" w:rsidRDefault="008A0A41">
            <w:pPr>
              <w:jc w:val="left"/>
            </w:pPr>
            <w:r>
              <w:rPr>
                <w:rFonts w:eastAsiaTheme="minorEastAsia"/>
                <w:color w:val="000000"/>
                <w:szCs w:val="21"/>
              </w:rPr>
              <w:t>易方达中小盘混合型证券投资基金在直销中心暂停申购及转换转入业务的公告</w:t>
            </w:r>
          </w:p>
        </w:tc>
        <w:tc>
          <w:tcPr>
            <w:tcW w:w="2331" w:type="dxa"/>
            <w:vAlign w:val="center"/>
          </w:tcPr>
          <w:p w:rsidR="008B7A53" w:rsidRDefault="008A0A41">
            <w:pPr>
              <w:jc w:val="center"/>
            </w:pPr>
            <w:r>
              <w:rPr>
                <w:rFonts w:eastAsiaTheme="minorEastAsia"/>
                <w:color w:val="000000"/>
                <w:szCs w:val="21"/>
              </w:rPr>
              <w:t>上海证券报及基金管理人网站</w:t>
            </w:r>
          </w:p>
        </w:tc>
        <w:tc>
          <w:tcPr>
            <w:tcW w:w="1629" w:type="dxa"/>
            <w:vAlign w:val="center"/>
          </w:tcPr>
          <w:p w:rsidR="008B7A53" w:rsidRDefault="008A0A41">
            <w:pPr>
              <w:jc w:val="center"/>
            </w:pPr>
            <w:r>
              <w:rPr>
                <w:rFonts w:eastAsiaTheme="minorEastAsia"/>
                <w:color w:val="000000"/>
                <w:szCs w:val="21"/>
              </w:rPr>
              <w:t>2019-06-20</w:t>
            </w:r>
          </w:p>
        </w:tc>
      </w:tr>
      <w:tr w:rsidR="008B7A53">
        <w:tc>
          <w:tcPr>
            <w:tcW w:w="720" w:type="dxa"/>
            <w:vAlign w:val="center"/>
          </w:tcPr>
          <w:p w:rsidR="008B7A53" w:rsidRDefault="008A0A41">
            <w:pPr>
              <w:jc w:val="center"/>
            </w:pPr>
            <w:r>
              <w:rPr>
                <w:rFonts w:eastAsiaTheme="minorEastAsia"/>
                <w:color w:val="000000"/>
                <w:szCs w:val="21"/>
              </w:rPr>
              <w:t>29</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2019-06-21</w:t>
            </w:r>
          </w:p>
        </w:tc>
      </w:tr>
      <w:tr w:rsidR="008B7A53">
        <w:tc>
          <w:tcPr>
            <w:tcW w:w="720" w:type="dxa"/>
            <w:vAlign w:val="center"/>
          </w:tcPr>
          <w:p w:rsidR="008B7A53" w:rsidRDefault="008A0A41">
            <w:pPr>
              <w:jc w:val="center"/>
            </w:pPr>
            <w:r>
              <w:rPr>
                <w:rFonts w:eastAsiaTheme="minorEastAsia"/>
                <w:color w:val="000000"/>
                <w:szCs w:val="21"/>
              </w:rPr>
              <w:t>30</w:t>
            </w:r>
          </w:p>
        </w:tc>
        <w:tc>
          <w:tcPr>
            <w:tcW w:w="4320" w:type="dxa"/>
            <w:vAlign w:val="center"/>
          </w:tcPr>
          <w:p w:rsidR="008B7A53" w:rsidRDefault="008A0A41">
            <w:pPr>
              <w:jc w:val="left"/>
            </w:pPr>
            <w:r>
              <w:rPr>
                <w:rFonts w:eastAsiaTheme="minorEastAsia"/>
                <w:color w:val="000000"/>
                <w:szCs w:val="21"/>
              </w:rPr>
              <w:t>易方达基金管理有限公司关于旗下部分公开募集证券投资基金可投资</w:t>
            </w:r>
            <w:r>
              <w:rPr>
                <w:rFonts w:eastAsiaTheme="minorEastAsia"/>
                <w:color w:val="000000"/>
                <w:szCs w:val="21"/>
              </w:rPr>
              <w:t>于科创板股票的公告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2019-06-22</w:t>
            </w:r>
          </w:p>
        </w:tc>
      </w:tr>
      <w:tr w:rsidR="008B7A53">
        <w:tc>
          <w:tcPr>
            <w:tcW w:w="720" w:type="dxa"/>
            <w:vAlign w:val="center"/>
          </w:tcPr>
          <w:p w:rsidR="008B7A53" w:rsidRDefault="008A0A41">
            <w:pPr>
              <w:jc w:val="center"/>
            </w:pPr>
            <w:r>
              <w:rPr>
                <w:rFonts w:eastAsiaTheme="minorEastAsia"/>
                <w:color w:val="000000"/>
                <w:szCs w:val="21"/>
              </w:rPr>
              <w:t>31</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2019-06-24</w:t>
            </w:r>
          </w:p>
        </w:tc>
      </w:tr>
      <w:tr w:rsidR="008B7A53">
        <w:tc>
          <w:tcPr>
            <w:tcW w:w="720" w:type="dxa"/>
            <w:vAlign w:val="center"/>
          </w:tcPr>
          <w:p w:rsidR="008B7A53" w:rsidRDefault="008A0A41">
            <w:pPr>
              <w:jc w:val="center"/>
            </w:pPr>
            <w:r>
              <w:rPr>
                <w:rFonts w:eastAsiaTheme="minorEastAsia"/>
                <w:color w:val="000000"/>
                <w:szCs w:val="21"/>
              </w:rPr>
              <w:t>32</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2019-06-28</w:t>
            </w:r>
          </w:p>
        </w:tc>
      </w:tr>
      <w:tr w:rsidR="008B7A53">
        <w:tc>
          <w:tcPr>
            <w:tcW w:w="720" w:type="dxa"/>
            <w:vAlign w:val="center"/>
          </w:tcPr>
          <w:p w:rsidR="008B7A53" w:rsidRDefault="008A0A41">
            <w:pPr>
              <w:jc w:val="center"/>
            </w:pPr>
            <w:r>
              <w:rPr>
                <w:rFonts w:eastAsiaTheme="minorEastAsia"/>
                <w:color w:val="000000"/>
                <w:szCs w:val="21"/>
              </w:rPr>
              <w:t>33</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2019-07-05</w:t>
            </w:r>
          </w:p>
        </w:tc>
      </w:tr>
      <w:tr w:rsidR="008B7A53">
        <w:tc>
          <w:tcPr>
            <w:tcW w:w="720" w:type="dxa"/>
            <w:vAlign w:val="center"/>
          </w:tcPr>
          <w:p w:rsidR="008B7A53" w:rsidRDefault="008A0A41">
            <w:pPr>
              <w:jc w:val="center"/>
            </w:pPr>
            <w:r>
              <w:rPr>
                <w:rFonts w:eastAsiaTheme="minorEastAsia"/>
                <w:color w:val="000000"/>
                <w:szCs w:val="21"/>
              </w:rPr>
              <w:t>34</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2019-07-15</w:t>
            </w:r>
          </w:p>
        </w:tc>
      </w:tr>
      <w:tr w:rsidR="008B7A53">
        <w:tc>
          <w:tcPr>
            <w:tcW w:w="720" w:type="dxa"/>
            <w:vAlign w:val="center"/>
          </w:tcPr>
          <w:p w:rsidR="008B7A53" w:rsidRDefault="008A0A41">
            <w:pPr>
              <w:jc w:val="center"/>
            </w:pPr>
            <w:r>
              <w:rPr>
                <w:rFonts w:eastAsiaTheme="minorEastAsia"/>
                <w:color w:val="000000"/>
                <w:szCs w:val="21"/>
              </w:rPr>
              <w:t>35</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2019-07-15</w:t>
            </w:r>
          </w:p>
        </w:tc>
      </w:tr>
      <w:tr w:rsidR="008B7A53">
        <w:tc>
          <w:tcPr>
            <w:tcW w:w="720" w:type="dxa"/>
            <w:vAlign w:val="center"/>
          </w:tcPr>
          <w:p w:rsidR="008B7A53" w:rsidRDefault="008A0A41">
            <w:pPr>
              <w:jc w:val="center"/>
            </w:pPr>
            <w:r>
              <w:rPr>
                <w:rFonts w:eastAsiaTheme="minorEastAsia"/>
                <w:color w:val="000000"/>
                <w:szCs w:val="21"/>
              </w:rPr>
              <w:t>36</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易方达基金管理有限公司关于旗下部分开放式基金参加方正证券费率优惠活动的公告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2019-07-30</w:t>
            </w:r>
          </w:p>
        </w:tc>
      </w:tr>
      <w:tr w:rsidR="008B7A53">
        <w:tc>
          <w:tcPr>
            <w:tcW w:w="720" w:type="dxa"/>
            <w:vAlign w:val="center"/>
          </w:tcPr>
          <w:p w:rsidR="008B7A53" w:rsidRDefault="008A0A41">
            <w:pPr>
              <w:jc w:val="center"/>
            </w:pPr>
            <w:r>
              <w:rPr>
                <w:rFonts w:eastAsiaTheme="minorEastAsia"/>
                <w:color w:val="000000"/>
                <w:szCs w:val="21"/>
              </w:rPr>
              <w:t>37</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易方达基金管理有限公司关于旗下部分开放式基金参加东亚银行定期定额投资费率优惠活动的公告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2019-08-05</w:t>
            </w:r>
          </w:p>
        </w:tc>
      </w:tr>
      <w:tr w:rsidR="008B7A53">
        <w:tc>
          <w:tcPr>
            <w:tcW w:w="720" w:type="dxa"/>
            <w:vAlign w:val="center"/>
          </w:tcPr>
          <w:p w:rsidR="008B7A53" w:rsidRDefault="008A0A41">
            <w:pPr>
              <w:jc w:val="center"/>
            </w:pPr>
            <w:r>
              <w:rPr>
                <w:rFonts w:eastAsiaTheme="minorEastAsia"/>
                <w:color w:val="000000"/>
                <w:szCs w:val="21"/>
              </w:rPr>
              <w:t>38</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易方达基金管理有限公司关于旗下部分开放式基金参加光大证券费率优惠活动的公告</w:t>
            </w:r>
          </w:p>
        </w:tc>
        <w:tc>
          <w:tcPr>
            <w:tcW w:w="2331" w:type="dxa"/>
            <w:vAlign w:val="center"/>
          </w:tcPr>
          <w:p w:rsidR="008B7A53" w:rsidRDefault="008A0A41">
            <w:pPr>
              <w:jc w:val="center"/>
            </w:pPr>
            <w:r>
              <w:rPr>
                <w:rFonts w:eastAsiaTheme="minorEastAsia"/>
                <w:color w:val="000000"/>
                <w:szCs w:val="21"/>
              </w:rPr>
              <w:t>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2019-08-05</w:t>
            </w:r>
          </w:p>
        </w:tc>
      </w:tr>
      <w:tr w:rsidR="008B7A53">
        <w:tc>
          <w:tcPr>
            <w:tcW w:w="720" w:type="dxa"/>
            <w:vAlign w:val="center"/>
          </w:tcPr>
          <w:p w:rsidR="008B7A53" w:rsidRDefault="008A0A41">
            <w:pPr>
              <w:jc w:val="center"/>
            </w:pPr>
            <w:r>
              <w:rPr>
                <w:rFonts w:eastAsiaTheme="minorEastAsia"/>
                <w:color w:val="000000"/>
                <w:szCs w:val="21"/>
              </w:rPr>
              <w:t>39</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2019-08-06</w:t>
            </w:r>
          </w:p>
        </w:tc>
      </w:tr>
      <w:tr w:rsidR="008B7A53">
        <w:tc>
          <w:tcPr>
            <w:tcW w:w="720" w:type="dxa"/>
            <w:vAlign w:val="center"/>
          </w:tcPr>
          <w:p w:rsidR="008B7A53" w:rsidRDefault="008A0A41">
            <w:pPr>
              <w:jc w:val="center"/>
            </w:pPr>
            <w:r>
              <w:rPr>
                <w:rFonts w:eastAsiaTheme="minorEastAsia"/>
                <w:color w:val="000000"/>
                <w:szCs w:val="21"/>
              </w:rPr>
              <w:t>40</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2019-08-12</w:t>
            </w:r>
          </w:p>
        </w:tc>
      </w:tr>
      <w:tr w:rsidR="008B7A53">
        <w:tc>
          <w:tcPr>
            <w:tcW w:w="720" w:type="dxa"/>
            <w:vAlign w:val="center"/>
          </w:tcPr>
          <w:p w:rsidR="008B7A53" w:rsidRDefault="008A0A41">
            <w:pPr>
              <w:jc w:val="center"/>
            </w:pPr>
            <w:r>
              <w:rPr>
                <w:rFonts w:eastAsiaTheme="minorEastAsia"/>
                <w:color w:val="000000"/>
                <w:szCs w:val="21"/>
              </w:rPr>
              <w:t>41</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2019-08-13</w:t>
            </w:r>
          </w:p>
        </w:tc>
      </w:tr>
      <w:tr w:rsidR="008B7A53">
        <w:tc>
          <w:tcPr>
            <w:tcW w:w="720" w:type="dxa"/>
            <w:vAlign w:val="center"/>
          </w:tcPr>
          <w:p w:rsidR="008B7A53" w:rsidRDefault="008A0A41">
            <w:pPr>
              <w:jc w:val="center"/>
            </w:pPr>
            <w:r>
              <w:rPr>
                <w:rFonts w:eastAsiaTheme="minorEastAsia"/>
                <w:color w:val="000000"/>
                <w:szCs w:val="21"/>
              </w:rPr>
              <w:t>42</w:t>
            </w:r>
          </w:p>
        </w:tc>
        <w:tc>
          <w:tcPr>
            <w:tcW w:w="4320" w:type="dxa"/>
            <w:vAlign w:val="center"/>
          </w:tcPr>
          <w:p w:rsidR="008B7A53" w:rsidRDefault="008A0A41">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2019-08-13</w:t>
            </w:r>
          </w:p>
        </w:tc>
      </w:tr>
      <w:tr w:rsidR="008B7A53">
        <w:tc>
          <w:tcPr>
            <w:tcW w:w="720" w:type="dxa"/>
            <w:vAlign w:val="center"/>
          </w:tcPr>
          <w:p w:rsidR="008B7A53" w:rsidRDefault="008A0A41">
            <w:pPr>
              <w:jc w:val="center"/>
            </w:pPr>
            <w:r>
              <w:rPr>
                <w:rFonts w:eastAsiaTheme="minorEastAsia"/>
                <w:color w:val="000000"/>
                <w:szCs w:val="21"/>
              </w:rPr>
              <w:t>43</w:t>
            </w:r>
          </w:p>
        </w:tc>
        <w:tc>
          <w:tcPr>
            <w:tcW w:w="4320" w:type="dxa"/>
            <w:vAlign w:val="center"/>
          </w:tcPr>
          <w:p w:rsidR="008B7A53" w:rsidRDefault="008A0A41">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2019-08-14</w:t>
            </w:r>
          </w:p>
        </w:tc>
      </w:tr>
      <w:tr w:rsidR="008B7A53">
        <w:tc>
          <w:tcPr>
            <w:tcW w:w="720" w:type="dxa"/>
            <w:vAlign w:val="center"/>
          </w:tcPr>
          <w:p w:rsidR="008B7A53" w:rsidRDefault="008A0A41">
            <w:pPr>
              <w:jc w:val="center"/>
            </w:pPr>
            <w:r>
              <w:rPr>
                <w:rFonts w:eastAsiaTheme="minorEastAsia"/>
                <w:color w:val="000000"/>
                <w:szCs w:val="21"/>
              </w:rPr>
              <w:t>44</w:t>
            </w:r>
          </w:p>
        </w:tc>
        <w:tc>
          <w:tcPr>
            <w:tcW w:w="4320" w:type="dxa"/>
            <w:vAlign w:val="center"/>
          </w:tcPr>
          <w:p w:rsidR="008B7A53" w:rsidRDefault="008A0A41">
            <w:pPr>
              <w:jc w:val="left"/>
            </w:pPr>
            <w:r>
              <w:rPr>
                <w:rFonts w:eastAsiaTheme="minorEastAsia"/>
                <w:color w:val="000000"/>
                <w:szCs w:val="21"/>
              </w:rPr>
              <w:t>易方达基金管理有限公司关于暂停和谐保险销售有限公司办理旗下基金相关销售业务的公告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中国证券报、上海证券报、证券时报及基金管理人网站</w:t>
            </w:r>
          </w:p>
        </w:tc>
        <w:tc>
          <w:tcPr>
            <w:tcW w:w="1629" w:type="dxa"/>
            <w:vAlign w:val="center"/>
          </w:tcPr>
          <w:p w:rsidR="008B7A53" w:rsidRDefault="008A0A41">
            <w:pPr>
              <w:jc w:val="center"/>
            </w:pPr>
            <w:r>
              <w:rPr>
                <w:rFonts w:eastAsiaTheme="minorEastAsia"/>
                <w:color w:val="000000"/>
                <w:szCs w:val="21"/>
              </w:rPr>
              <w:t>2019-08-14</w:t>
            </w:r>
          </w:p>
        </w:tc>
      </w:tr>
      <w:tr w:rsidR="008B7A53">
        <w:tc>
          <w:tcPr>
            <w:tcW w:w="720" w:type="dxa"/>
            <w:vAlign w:val="center"/>
          </w:tcPr>
          <w:p w:rsidR="008B7A53" w:rsidRDefault="008A0A41">
            <w:pPr>
              <w:jc w:val="center"/>
            </w:pPr>
            <w:r>
              <w:rPr>
                <w:rFonts w:eastAsiaTheme="minorEastAsia"/>
                <w:color w:val="000000"/>
                <w:szCs w:val="21"/>
              </w:rPr>
              <w:t>45</w:t>
            </w:r>
          </w:p>
        </w:tc>
        <w:tc>
          <w:tcPr>
            <w:tcW w:w="4320" w:type="dxa"/>
            <w:vAlign w:val="center"/>
          </w:tcPr>
          <w:p w:rsidR="008B7A53" w:rsidRDefault="008A0A41">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2019-08-14</w:t>
            </w:r>
          </w:p>
        </w:tc>
      </w:tr>
      <w:tr w:rsidR="008B7A53">
        <w:tc>
          <w:tcPr>
            <w:tcW w:w="720" w:type="dxa"/>
            <w:vAlign w:val="center"/>
          </w:tcPr>
          <w:p w:rsidR="008B7A53" w:rsidRDefault="008A0A41">
            <w:pPr>
              <w:jc w:val="center"/>
            </w:pPr>
            <w:r>
              <w:rPr>
                <w:rFonts w:eastAsiaTheme="minorEastAsia"/>
                <w:color w:val="000000"/>
                <w:szCs w:val="21"/>
              </w:rPr>
              <w:t>46</w:t>
            </w:r>
          </w:p>
        </w:tc>
        <w:tc>
          <w:tcPr>
            <w:tcW w:w="4320" w:type="dxa"/>
            <w:vAlign w:val="center"/>
          </w:tcPr>
          <w:p w:rsidR="008B7A53" w:rsidRDefault="008A0A41">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2019-08-14</w:t>
            </w:r>
          </w:p>
        </w:tc>
      </w:tr>
      <w:tr w:rsidR="008B7A53">
        <w:tc>
          <w:tcPr>
            <w:tcW w:w="720" w:type="dxa"/>
            <w:vAlign w:val="center"/>
          </w:tcPr>
          <w:p w:rsidR="008B7A53" w:rsidRDefault="008A0A41">
            <w:pPr>
              <w:jc w:val="center"/>
            </w:pPr>
            <w:r>
              <w:rPr>
                <w:rFonts w:eastAsiaTheme="minorEastAsia"/>
                <w:color w:val="000000"/>
                <w:szCs w:val="21"/>
              </w:rPr>
              <w:t>47</w:t>
            </w:r>
          </w:p>
        </w:tc>
        <w:tc>
          <w:tcPr>
            <w:tcW w:w="4320" w:type="dxa"/>
            <w:vAlign w:val="center"/>
          </w:tcPr>
          <w:p w:rsidR="008B7A53" w:rsidRDefault="008A0A41">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2019-08-14</w:t>
            </w:r>
          </w:p>
        </w:tc>
      </w:tr>
      <w:tr w:rsidR="008B7A53">
        <w:tc>
          <w:tcPr>
            <w:tcW w:w="720" w:type="dxa"/>
            <w:vAlign w:val="center"/>
          </w:tcPr>
          <w:p w:rsidR="008B7A53" w:rsidRDefault="008A0A41">
            <w:pPr>
              <w:jc w:val="center"/>
            </w:pPr>
            <w:r>
              <w:rPr>
                <w:rFonts w:eastAsiaTheme="minorEastAsia"/>
                <w:color w:val="000000"/>
                <w:szCs w:val="21"/>
              </w:rPr>
              <w:t>48</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易方达基金管理有限公司关于旗下部分开放式基金参加华林证券费率优惠活动的公告</w:t>
            </w:r>
          </w:p>
        </w:tc>
        <w:tc>
          <w:tcPr>
            <w:tcW w:w="2331" w:type="dxa"/>
            <w:vAlign w:val="center"/>
          </w:tcPr>
          <w:p w:rsidR="008B7A53" w:rsidRDefault="008A0A41">
            <w:pPr>
              <w:jc w:val="center"/>
            </w:pPr>
            <w:r>
              <w:rPr>
                <w:rFonts w:eastAsiaTheme="minorEastAsia"/>
                <w:color w:val="000000"/>
                <w:szCs w:val="21"/>
              </w:rPr>
              <w:t>中国证券报、上海证券报及基金管理人网站</w:t>
            </w:r>
          </w:p>
        </w:tc>
        <w:tc>
          <w:tcPr>
            <w:tcW w:w="1629" w:type="dxa"/>
            <w:vAlign w:val="center"/>
          </w:tcPr>
          <w:p w:rsidR="008B7A53" w:rsidRDefault="008A0A41">
            <w:pPr>
              <w:jc w:val="center"/>
            </w:pPr>
            <w:r>
              <w:rPr>
                <w:rFonts w:eastAsiaTheme="minorEastAsia"/>
                <w:color w:val="000000"/>
                <w:szCs w:val="21"/>
              </w:rPr>
              <w:t>2019-08-15</w:t>
            </w:r>
          </w:p>
        </w:tc>
      </w:tr>
      <w:tr w:rsidR="008B7A53">
        <w:tc>
          <w:tcPr>
            <w:tcW w:w="720" w:type="dxa"/>
            <w:vAlign w:val="center"/>
          </w:tcPr>
          <w:p w:rsidR="008B7A53" w:rsidRDefault="008A0A41">
            <w:pPr>
              <w:jc w:val="center"/>
            </w:pPr>
            <w:r>
              <w:rPr>
                <w:rFonts w:eastAsiaTheme="minorEastAsia"/>
                <w:color w:val="000000"/>
                <w:szCs w:val="21"/>
              </w:rPr>
              <w:t>49</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易方达基金管理有限公司关于旗下部分开放式基金参加民生证券定期定额投资费率优惠活动的公告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中国证券报、上海证券报、证券日报及基金管理人网站</w:t>
            </w:r>
          </w:p>
        </w:tc>
        <w:tc>
          <w:tcPr>
            <w:tcW w:w="1629" w:type="dxa"/>
            <w:vAlign w:val="center"/>
          </w:tcPr>
          <w:p w:rsidR="008B7A53" w:rsidRDefault="008A0A41">
            <w:pPr>
              <w:jc w:val="center"/>
            </w:pPr>
            <w:r>
              <w:rPr>
                <w:rFonts w:eastAsiaTheme="minorEastAsia"/>
                <w:color w:val="000000"/>
                <w:szCs w:val="21"/>
              </w:rPr>
              <w:t>2019-08-15</w:t>
            </w:r>
          </w:p>
        </w:tc>
      </w:tr>
      <w:tr w:rsidR="008B7A53">
        <w:tc>
          <w:tcPr>
            <w:tcW w:w="720" w:type="dxa"/>
            <w:vAlign w:val="center"/>
          </w:tcPr>
          <w:p w:rsidR="008B7A53" w:rsidRDefault="008A0A41">
            <w:pPr>
              <w:jc w:val="center"/>
            </w:pPr>
            <w:r>
              <w:rPr>
                <w:rFonts w:eastAsiaTheme="minorEastAsia"/>
                <w:color w:val="000000"/>
                <w:szCs w:val="21"/>
              </w:rPr>
              <w:t>50</w:t>
            </w:r>
          </w:p>
        </w:tc>
        <w:tc>
          <w:tcPr>
            <w:tcW w:w="4320" w:type="dxa"/>
            <w:vAlign w:val="center"/>
          </w:tcPr>
          <w:p w:rsidR="008B7A53" w:rsidRDefault="008A0A41">
            <w:pPr>
              <w:jc w:val="left"/>
            </w:pPr>
            <w:r>
              <w:rPr>
                <w:rFonts w:eastAsiaTheme="minorEastAsia"/>
                <w:color w:val="000000"/>
                <w:szCs w:val="21"/>
              </w:rPr>
              <w:t>易方达中小盘混合型证券投资基金在非直销销售机构、网上直销系统暂停大额申购、大额转换转入业务的公告</w:t>
            </w:r>
          </w:p>
        </w:tc>
        <w:tc>
          <w:tcPr>
            <w:tcW w:w="2331" w:type="dxa"/>
            <w:vAlign w:val="center"/>
          </w:tcPr>
          <w:p w:rsidR="008B7A53" w:rsidRDefault="008A0A41">
            <w:pPr>
              <w:jc w:val="center"/>
            </w:pPr>
            <w:r>
              <w:rPr>
                <w:rFonts w:eastAsiaTheme="minorEastAsia"/>
                <w:color w:val="000000"/>
                <w:szCs w:val="21"/>
              </w:rPr>
              <w:t>上海证券报及基金管理人网站</w:t>
            </w:r>
          </w:p>
        </w:tc>
        <w:tc>
          <w:tcPr>
            <w:tcW w:w="1629" w:type="dxa"/>
            <w:vAlign w:val="center"/>
          </w:tcPr>
          <w:p w:rsidR="008B7A53" w:rsidRDefault="008A0A41">
            <w:pPr>
              <w:jc w:val="center"/>
            </w:pPr>
            <w:r>
              <w:rPr>
                <w:rFonts w:eastAsiaTheme="minorEastAsia"/>
                <w:color w:val="000000"/>
                <w:szCs w:val="21"/>
              </w:rPr>
              <w:t>2019-08-21</w:t>
            </w:r>
          </w:p>
        </w:tc>
      </w:tr>
      <w:tr w:rsidR="008B7A53">
        <w:tc>
          <w:tcPr>
            <w:tcW w:w="720" w:type="dxa"/>
            <w:vAlign w:val="center"/>
          </w:tcPr>
          <w:p w:rsidR="008B7A53" w:rsidRDefault="008A0A41">
            <w:pPr>
              <w:jc w:val="center"/>
            </w:pPr>
            <w:r>
              <w:rPr>
                <w:rFonts w:eastAsiaTheme="minorEastAsia"/>
                <w:color w:val="000000"/>
                <w:szCs w:val="21"/>
              </w:rPr>
              <w:t>51</w:t>
            </w:r>
          </w:p>
        </w:tc>
        <w:tc>
          <w:tcPr>
            <w:tcW w:w="4320" w:type="dxa"/>
            <w:vAlign w:val="center"/>
          </w:tcPr>
          <w:p w:rsidR="008B7A53" w:rsidRDefault="008A0A41">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中国证券报、上海证券报、证券时报、证券日报及基金管理人网站</w:t>
            </w:r>
          </w:p>
        </w:tc>
        <w:tc>
          <w:tcPr>
            <w:tcW w:w="1629" w:type="dxa"/>
            <w:vAlign w:val="center"/>
          </w:tcPr>
          <w:p w:rsidR="008B7A53" w:rsidRDefault="008A0A41">
            <w:pPr>
              <w:jc w:val="center"/>
            </w:pPr>
            <w:r>
              <w:rPr>
                <w:rFonts w:eastAsiaTheme="minorEastAsia"/>
                <w:color w:val="000000"/>
                <w:szCs w:val="21"/>
              </w:rPr>
              <w:t>2019-08-26</w:t>
            </w:r>
          </w:p>
        </w:tc>
      </w:tr>
      <w:tr w:rsidR="008B7A53">
        <w:tc>
          <w:tcPr>
            <w:tcW w:w="720" w:type="dxa"/>
            <w:vAlign w:val="center"/>
          </w:tcPr>
          <w:p w:rsidR="008B7A53" w:rsidRDefault="008A0A41">
            <w:pPr>
              <w:jc w:val="center"/>
            </w:pPr>
            <w:r>
              <w:rPr>
                <w:rFonts w:eastAsiaTheme="minorEastAsia"/>
                <w:color w:val="000000"/>
                <w:szCs w:val="21"/>
              </w:rPr>
              <w:t>52</w:t>
            </w:r>
          </w:p>
        </w:tc>
        <w:tc>
          <w:tcPr>
            <w:tcW w:w="4320" w:type="dxa"/>
            <w:vAlign w:val="center"/>
          </w:tcPr>
          <w:p w:rsidR="008B7A53" w:rsidRDefault="008A0A41">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2019-09-11</w:t>
            </w:r>
          </w:p>
        </w:tc>
      </w:tr>
      <w:tr w:rsidR="008B7A53">
        <w:tc>
          <w:tcPr>
            <w:tcW w:w="720" w:type="dxa"/>
            <w:vAlign w:val="center"/>
          </w:tcPr>
          <w:p w:rsidR="008B7A53" w:rsidRDefault="008A0A41">
            <w:pPr>
              <w:jc w:val="center"/>
            </w:pPr>
            <w:r>
              <w:rPr>
                <w:rFonts w:eastAsiaTheme="minorEastAsia"/>
                <w:color w:val="000000"/>
                <w:szCs w:val="21"/>
              </w:rPr>
              <w:t>53</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2019-09-17</w:t>
            </w:r>
          </w:p>
        </w:tc>
      </w:tr>
      <w:tr w:rsidR="008B7A53">
        <w:tc>
          <w:tcPr>
            <w:tcW w:w="720" w:type="dxa"/>
            <w:vAlign w:val="center"/>
          </w:tcPr>
          <w:p w:rsidR="008B7A53" w:rsidRDefault="008A0A41">
            <w:pPr>
              <w:jc w:val="center"/>
            </w:pPr>
            <w:r>
              <w:rPr>
                <w:rFonts w:eastAsiaTheme="minorEastAsia"/>
                <w:color w:val="000000"/>
                <w:szCs w:val="21"/>
              </w:rPr>
              <w:t>54</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易方达基金管理有限公司旗下部分开放式基金参加中国邮政储蓄银行费率优惠活动的公告</w:t>
            </w:r>
          </w:p>
        </w:tc>
        <w:tc>
          <w:tcPr>
            <w:tcW w:w="2331" w:type="dxa"/>
            <w:vAlign w:val="center"/>
          </w:tcPr>
          <w:p w:rsidR="008B7A53" w:rsidRDefault="008A0A41">
            <w:pPr>
              <w:jc w:val="center"/>
            </w:pPr>
            <w:r>
              <w:rPr>
                <w:rFonts w:eastAsiaTheme="minorEastAsia"/>
                <w:color w:val="000000"/>
                <w:szCs w:val="21"/>
              </w:rPr>
              <w:t>上海证券报、证券时报、基金管理人网站及中国证监会基金电子披露网站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2019-09-27</w:t>
            </w:r>
          </w:p>
        </w:tc>
      </w:tr>
      <w:tr w:rsidR="008B7A53">
        <w:tc>
          <w:tcPr>
            <w:tcW w:w="720" w:type="dxa"/>
            <w:vAlign w:val="center"/>
          </w:tcPr>
          <w:p w:rsidR="008B7A53" w:rsidRDefault="008A0A41">
            <w:pPr>
              <w:jc w:val="center"/>
            </w:pPr>
            <w:r>
              <w:rPr>
                <w:rFonts w:eastAsiaTheme="minorEastAsia"/>
                <w:color w:val="000000"/>
                <w:szCs w:val="21"/>
              </w:rPr>
              <w:t>55</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易方达基金管理有限公司旗下部分开放式基金参加广东南粤银行费率优惠活动的公告</w:t>
            </w:r>
          </w:p>
        </w:tc>
        <w:tc>
          <w:tcPr>
            <w:tcW w:w="2331" w:type="dxa"/>
            <w:vAlign w:val="center"/>
          </w:tcPr>
          <w:p w:rsidR="008B7A53" w:rsidRDefault="008A0A41">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2019-09-30</w:t>
            </w:r>
          </w:p>
        </w:tc>
      </w:tr>
      <w:tr w:rsidR="008B7A53">
        <w:tc>
          <w:tcPr>
            <w:tcW w:w="720" w:type="dxa"/>
            <w:vAlign w:val="center"/>
          </w:tcPr>
          <w:p w:rsidR="008B7A53" w:rsidRDefault="008A0A41">
            <w:pPr>
              <w:jc w:val="center"/>
            </w:pPr>
            <w:r>
              <w:rPr>
                <w:rFonts w:eastAsiaTheme="minorEastAsia"/>
                <w:color w:val="000000"/>
                <w:szCs w:val="21"/>
              </w:rPr>
              <w:t>56</w:t>
            </w:r>
          </w:p>
        </w:tc>
        <w:tc>
          <w:tcPr>
            <w:tcW w:w="4320" w:type="dxa"/>
            <w:vAlign w:val="center"/>
          </w:tcPr>
          <w:p w:rsidR="008B7A53" w:rsidRDefault="008A0A41">
            <w:pPr>
              <w:jc w:val="left"/>
            </w:pPr>
            <w:r>
              <w:rPr>
                <w:rFonts w:eastAsiaTheme="minorEastAsia"/>
                <w:color w:val="000000"/>
                <w:szCs w:val="21"/>
              </w:rPr>
              <w:t>易方达基金管理有限公司旗下基金季度报告提示性公告</w:t>
            </w:r>
          </w:p>
        </w:tc>
        <w:tc>
          <w:tcPr>
            <w:tcW w:w="2331" w:type="dxa"/>
            <w:vAlign w:val="center"/>
          </w:tcPr>
          <w:p w:rsidR="008B7A53" w:rsidRDefault="008A0A41">
            <w:pPr>
              <w:jc w:val="center"/>
            </w:pPr>
            <w:r>
              <w:rPr>
                <w:rFonts w:eastAsiaTheme="minorEastAsia"/>
                <w:color w:val="000000"/>
                <w:szCs w:val="21"/>
              </w:rPr>
              <w:t>中国证券报、上海证券报、证券时报、证券日报</w:t>
            </w:r>
          </w:p>
        </w:tc>
        <w:tc>
          <w:tcPr>
            <w:tcW w:w="1629" w:type="dxa"/>
            <w:vAlign w:val="center"/>
          </w:tcPr>
          <w:p w:rsidR="008B7A53" w:rsidRDefault="008A0A41">
            <w:pPr>
              <w:jc w:val="center"/>
            </w:pPr>
            <w:r>
              <w:rPr>
                <w:rFonts w:eastAsiaTheme="minorEastAsia"/>
                <w:color w:val="000000"/>
                <w:szCs w:val="21"/>
              </w:rPr>
              <w:t>2019-10-24</w:t>
            </w:r>
          </w:p>
        </w:tc>
      </w:tr>
      <w:tr w:rsidR="008B7A53">
        <w:tc>
          <w:tcPr>
            <w:tcW w:w="720" w:type="dxa"/>
            <w:vAlign w:val="center"/>
          </w:tcPr>
          <w:p w:rsidR="008B7A53" w:rsidRDefault="008A0A41">
            <w:pPr>
              <w:jc w:val="center"/>
            </w:pPr>
            <w:r>
              <w:rPr>
                <w:rFonts w:eastAsiaTheme="minorEastAsia"/>
                <w:color w:val="000000"/>
                <w:szCs w:val="21"/>
              </w:rPr>
              <w:t>57</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易方达基金管理有限公司旗下部分开放式基金参加东亚银行定期定额投资费率优惠活动的公告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2019-10-25</w:t>
            </w:r>
          </w:p>
        </w:tc>
      </w:tr>
      <w:tr w:rsidR="008B7A53">
        <w:tc>
          <w:tcPr>
            <w:tcW w:w="720" w:type="dxa"/>
            <w:vAlign w:val="center"/>
          </w:tcPr>
          <w:p w:rsidR="008B7A53" w:rsidRDefault="008A0A41">
            <w:pPr>
              <w:jc w:val="center"/>
            </w:pPr>
            <w:r>
              <w:rPr>
                <w:rFonts w:eastAsiaTheme="minorEastAsia"/>
                <w:color w:val="000000"/>
                <w:szCs w:val="21"/>
              </w:rPr>
              <w:t>58</w:t>
            </w:r>
          </w:p>
        </w:tc>
        <w:tc>
          <w:tcPr>
            <w:tcW w:w="4320" w:type="dxa"/>
            <w:vAlign w:val="center"/>
          </w:tcPr>
          <w:p w:rsidR="008B7A53" w:rsidRDefault="008A0A41">
            <w:pPr>
              <w:jc w:val="left"/>
            </w:pPr>
            <w:r>
              <w:rPr>
                <w:rFonts w:eastAsiaTheme="minorEastAsia"/>
                <w:color w:val="000000"/>
                <w:szCs w:val="21"/>
              </w:rPr>
              <w:t>易方达中小盘混合型证券投资基金参加联讯证券费率优惠活动的公告</w:t>
            </w:r>
          </w:p>
        </w:tc>
        <w:tc>
          <w:tcPr>
            <w:tcW w:w="2331" w:type="dxa"/>
            <w:vAlign w:val="center"/>
          </w:tcPr>
          <w:p w:rsidR="008B7A53" w:rsidRDefault="008A0A41">
            <w:pPr>
              <w:jc w:val="center"/>
            </w:pPr>
            <w:r>
              <w:rPr>
                <w:rFonts w:eastAsiaTheme="minorEastAsia"/>
                <w:color w:val="000000"/>
                <w:szCs w:val="21"/>
              </w:rPr>
              <w:t>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2019-10-28</w:t>
            </w:r>
          </w:p>
        </w:tc>
      </w:tr>
      <w:tr w:rsidR="008B7A53">
        <w:tc>
          <w:tcPr>
            <w:tcW w:w="720" w:type="dxa"/>
            <w:vAlign w:val="center"/>
          </w:tcPr>
          <w:p w:rsidR="008B7A53" w:rsidRDefault="008A0A41">
            <w:pPr>
              <w:jc w:val="center"/>
            </w:pPr>
            <w:r>
              <w:rPr>
                <w:rFonts w:eastAsiaTheme="minorEastAsia"/>
                <w:color w:val="000000"/>
                <w:szCs w:val="21"/>
              </w:rPr>
              <w:t>59</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易方达基金管理有限公司旗下部分开放式基金参加恒泰证券费率优惠活动的公告</w:t>
            </w:r>
          </w:p>
        </w:tc>
        <w:tc>
          <w:tcPr>
            <w:tcW w:w="2331" w:type="dxa"/>
            <w:vAlign w:val="center"/>
          </w:tcPr>
          <w:p w:rsidR="008B7A53" w:rsidRDefault="008A0A41">
            <w:pPr>
              <w:jc w:val="center"/>
            </w:pPr>
            <w:r>
              <w:rPr>
                <w:rFonts w:eastAsiaTheme="minorEastAsia"/>
                <w:color w:val="000000"/>
                <w:szCs w:val="21"/>
              </w:rPr>
              <w:t>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2019-11-01</w:t>
            </w:r>
          </w:p>
        </w:tc>
      </w:tr>
      <w:tr w:rsidR="008B7A53">
        <w:tc>
          <w:tcPr>
            <w:tcW w:w="720" w:type="dxa"/>
            <w:vAlign w:val="center"/>
          </w:tcPr>
          <w:p w:rsidR="008B7A53" w:rsidRDefault="008A0A41">
            <w:pPr>
              <w:jc w:val="center"/>
            </w:pPr>
            <w:r>
              <w:rPr>
                <w:rFonts w:eastAsiaTheme="minorEastAsia"/>
                <w:color w:val="000000"/>
                <w:szCs w:val="21"/>
              </w:rPr>
              <w:t>60</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2019-11-08</w:t>
            </w:r>
          </w:p>
        </w:tc>
      </w:tr>
      <w:tr w:rsidR="008B7A53">
        <w:tc>
          <w:tcPr>
            <w:tcW w:w="720" w:type="dxa"/>
            <w:vAlign w:val="center"/>
          </w:tcPr>
          <w:p w:rsidR="008B7A53" w:rsidRDefault="008A0A41">
            <w:pPr>
              <w:jc w:val="center"/>
            </w:pPr>
            <w:r>
              <w:rPr>
                <w:rFonts w:eastAsiaTheme="minorEastAsia"/>
                <w:color w:val="000000"/>
                <w:szCs w:val="21"/>
              </w:rPr>
              <w:t>61</w:t>
            </w:r>
          </w:p>
        </w:tc>
        <w:tc>
          <w:tcPr>
            <w:tcW w:w="4320" w:type="dxa"/>
            <w:vAlign w:val="center"/>
          </w:tcPr>
          <w:p w:rsidR="008B7A53" w:rsidRDefault="008A0A41">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2019-11-13</w:t>
            </w:r>
          </w:p>
        </w:tc>
      </w:tr>
      <w:tr w:rsidR="008B7A53">
        <w:tc>
          <w:tcPr>
            <w:tcW w:w="720" w:type="dxa"/>
            <w:vAlign w:val="center"/>
          </w:tcPr>
          <w:p w:rsidR="008B7A53" w:rsidRDefault="008A0A41">
            <w:pPr>
              <w:jc w:val="center"/>
            </w:pPr>
            <w:r>
              <w:rPr>
                <w:rFonts w:eastAsiaTheme="minorEastAsia"/>
                <w:color w:val="000000"/>
                <w:szCs w:val="21"/>
              </w:rPr>
              <w:t>62</w:t>
            </w:r>
          </w:p>
        </w:tc>
        <w:tc>
          <w:tcPr>
            <w:tcW w:w="4320" w:type="dxa"/>
            <w:vAlign w:val="center"/>
          </w:tcPr>
          <w:p w:rsidR="008B7A53" w:rsidRDefault="008A0A41">
            <w:pPr>
              <w:jc w:val="left"/>
            </w:pPr>
            <w:r>
              <w:rPr>
                <w:rFonts w:eastAsiaTheme="minorEastAsia"/>
                <w:color w:val="000000"/>
                <w:szCs w:val="21"/>
              </w:rPr>
              <w:t>易方达中小盘混合型证券投资基金分红公告</w:t>
            </w:r>
          </w:p>
        </w:tc>
        <w:tc>
          <w:tcPr>
            <w:tcW w:w="2331" w:type="dxa"/>
            <w:vAlign w:val="center"/>
          </w:tcPr>
          <w:p w:rsidR="008B7A53" w:rsidRDefault="008A0A41">
            <w:pPr>
              <w:jc w:val="center"/>
            </w:pPr>
            <w:r>
              <w:rPr>
                <w:rFonts w:eastAsiaTheme="minorEastAsia"/>
                <w:color w:val="000000"/>
                <w:szCs w:val="21"/>
              </w:rPr>
              <w:t>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2019-11-22</w:t>
            </w:r>
          </w:p>
        </w:tc>
      </w:tr>
      <w:tr w:rsidR="008B7A53">
        <w:tc>
          <w:tcPr>
            <w:tcW w:w="720" w:type="dxa"/>
            <w:vAlign w:val="center"/>
          </w:tcPr>
          <w:p w:rsidR="008B7A53" w:rsidRDefault="008A0A41">
            <w:pPr>
              <w:jc w:val="center"/>
            </w:pPr>
            <w:r>
              <w:rPr>
                <w:rFonts w:eastAsiaTheme="minorEastAsia"/>
                <w:color w:val="000000"/>
                <w:szCs w:val="21"/>
              </w:rPr>
              <w:t>63</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易方达基金管理有限公司旗下部分开放式基金参加恒泰证券费率优惠活动的公告</w:t>
            </w:r>
          </w:p>
        </w:tc>
        <w:tc>
          <w:tcPr>
            <w:tcW w:w="2331" w:type="dxa"/>
            <w:vAlign w:val="center"/>
          </w:tcPr>
          <w:p w:rsidR="008B7A53" w:rsidRDefault="008A0A41">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2019-12-10</w:t>
            </w:r>
          </w:p>
        </w:tc>
      </w:tr>
      <w:tr w:rsidR="008B7A53">
        <w:tc>
          <w:tcPr>
            <w:tcW w:w="720" w:type="dxa"/>
            <w:vAlign w:val="center"/>
          </w:tcPr>
          <w:p w:rsidR="008B7A53" w:rsidRDefault="008A0A41">
            <w:pPr>
              <w:jc w:val="center"/>
            </w:pPr>
            <w:r>
              <w:rPr>
                <w:rFonts w:eastAsiaTheme="minorEastAsia"/>
                <w:color w:val="000000"/>
                <w:szCs w:val="21"/>
              </w:rPr>
              <w:t>64</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2019-12-16</w:t>
            </w:r>
          </w:p>
        </w:tc>
      </w:tr>
      <w:tr w:rsidR="008B7A53">
        <w:tc>
          <w:tcPr>
            <w:tcW w:w="720" w:type="dxa"/>
            <w:vAlign w:val="center"/>
          </w:tcPr>
          <w:p w:rsidR="008B7A53" w:rsidRDefault="008A0A41">
            <w:pPr>
              <w:jc w:val="center"/>
            </w:pPr>
            <w:r>
              <w:rPr>
                <w:rFonts w:eastAsiaTheme="minorEastAsia"/>
                <w:color w:val="000000"/>
                <w:szCs w:val="21"/>
              </w:rPr>
              <w:t>65</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2019-12-30</w:t>
            </w:r>
          </w:p>
        </w:tc>
      </w:tr>
      <w:tr w:rsidR="008B7A53">
        <w:tc>
          <w:tcPr>
            <w:tcW w:w="720" w:type="dxa"/>
            <w:vAlign w:val="center"/>
          </w:tcPr>
          <w:p w:rsidR="008B7A53" w:rsidRDefault="008A0A41">
            <w:pPr>
              <w:jc w:val="center"/>
            </w:pPr>
            <w:r>
              <w:rPr>
                <w:rFonts w:eastAsiaTheme="minorEastAsia"/>
                <w:color w:val="000000"/>
                <w:szCs w:val="21"/>
              </w:rPr>
              <w:t>66</w:t>
            </w:r>
          </w:p>
        </w:tc>
        <w:tc>
          <w:tcPr>
            <w:tcW w:w="4320" w:type="dxa"/>
            <w:vAlign w:val="center"/>
          </w:tcPr>
          <w:p w:rsidR="008B7A53" w:rsidRDefault="008A0A41">
            <w:pPr>
              <w:jc w:val="left"/>
            </w:pPr>
            <w:r>
              <w:rPr>
                <w:rFonts w:eastAsiaTheme="minorEastAsia"/>
                <w:color w:val="000000"/>
                <w:szCs w:val="21"/>
              </w:rPr>
              <w:t>易方达基金管理有限公司关于公司股权变更的公告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67</w:t>
            </w:r>
          </w:p>
        </w:tc>
        <w:tc>
          <w:tcPr>
            <w:tcW w:w="4320" w:type="dxa"/>
            <w:vAlign w:val="center"/>
          </w:tcPr>
          <w:p w:rsidR="008B7A53" w:rsidRDefault="008A0A41">
            <w:pPr>
              <w:jc w:val="left"/>
            </w:pPr>
            <w:r>
              <w:rPr>
                <w:rFonts w:eastAsiaTheme="minorEastAsia"/>
                <w:color w:val="000000"/>
                <w:szCs w:val="21"/>
              </w:rPr>
              <w:t>易方达基金管理有限公司关于易方达中小盘混合型证券投资基金根据《公开募集证券投资基金信息披露管理办法》修订基金合同、托管协议部分条款的公告</w:t>
            </w:r>
          </w:p>
        </w:tc>
        <w:tc>
          <w:tcPr>
            <w:tcW w:w="2331" w:type="dxa"/>
            <w:vAlign w:val="center"/>
          </w:tcPr>
          <w:p w:rsidR="008B7A53" w:rsidRDefault="008A0A41">
            <w:pPr>
              <w:jc w:val="center"/>
            </w:pPr>
            <w:r>
              <w:rPr>
                <w:rFonts w:eastAsiaTheme="minorEastAsia"/>
                <w:color w:val="000000"/>
                <w:szCs w:val="21"/>
              </w:rPr>
              <w:t>上海证券报、基金管理人网站及中国证监会基金电子披露网站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68</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69</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70</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71</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72</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r w:rsidR="008B7A53">
        <w:tc>
          <w:tcPr>
            <w:tcW w:w="720" w:type="dxa"/>
            <w:vAlign w:val="center"/>
          </w:tcPr>
          <w:p w:rsidR="008B7A53" w:rsidRDefault="008A0A41">
            <w:pPr>
              <w:jc w:val="center"/>
            </w:pPr>
            <w:r>
              <w:rPr>
                <w:rFonts w:eastAsiaTheme="minorEastAsia"/>
                <w:color w:val="000000"/>
                <w:szCs w:val="21"/>
              </w:rPr>
              <w:t>73</w:t>
            </w:r>
          </w:p>
        </w:tc>
        <w:tc>
          <w:tcPr>
            <w:tcW w:w="4320" w:type="dxa"/>
            <w:vAlign w:val="center"/>
          </w:tcPr>
          <w:p w:rsidR="008B7A53" w:rsidRDefault="008A0A41">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8B7A53" w:rsidRDefault="008A0A4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7A53" w:rsidRDefault="008A0A41">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889"/>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890"/>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中国证监会核准易方达中小盘股票型证券投资基金募集的文件；</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易方达基金管理有限公司关于旗下部分开放式基金更名及修改基金合同、托管协议的公告</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《易方达中小盘混合型证券投资基金基金合同》；</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《易方达中小盘混合型证券投资基金托管协议》；</w:t>
      </w:r>
    </w:p>
    <w:p w:rsidR="008B7A53" w:rsidRDefault="008A0A4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5.</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6.</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891"/>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892"/>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A0A41">
      <w:rPr>
        <w:noProof/>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A0A41">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易方达中小盘混合型证券投资基金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0A41"/>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B7A53"/>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49BBE0A-4A97-4251-86AD-C5489F4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F203-07F5-4226-9082-E9A38FC5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8270</Words>
  <Characters>47142</Characters>
  <Application>Microsoft Office Word</Application>
  <DocSecurity>4</DocSecurity>
  <Lines>392</Lines>
  <Paragraphs>110</Paragraphs>
  <ScaleCrop>false</ScaleCrop>
  <Company/>
  <LinksUpToDate>false</LinksUpToDate>
  <CharactersWithSpaces>55302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2020-03-19T10:10:00Z</dcterms:created>
  <dcterms:modified xsi:type="dcterms:W3CDTF">2020-03-19T10:10:00Z</dcterms:modified>
</cp:coreProperties>
</file>