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92F6B" w:rsidRDefault="001A59F9" w:rsidP="0091212A">
      <w:pPr>
        <w:spacing w:line="360" w:lineRule="auto"/>
        <w:jc w:val="center"/>
        <w:rPr>
          <w:rFonts w:asciiTheme="minorEastAsia" w:eastAsiaTheme="minorEastAsia" w:hAnsiTheme="minorEastAsia"/>
          <w:b/>
          <w:sz w:val="44"/>
          <w:szCs w:val="44"/>
        </w:rPr>
      </w:pPr>
      <w:bookmarkStart w:id="1" w:name="_Toc361324840"/>
      <w:r w:rsidRPr="00992F6B">
        <w:rPr>
          <w:rFonts w:asciiTheme="minorEastAsia" w:eastAsiaTheme="minorEastAsia" w:hAnsiTheme="minorEastAsia"/>
          <w:b/>
          <w:sz w:val="44"/>
          <w:szCs w:val="44"/>
        </w:rPr>
        <w:t>易方达科瑞灵活配置混合型证券投资基金</w:t>
      </w:r>
      <w:bookmarkEnd w:id="1"/>
    </w:p>
    <w:p w:rsidR="001A59F9" w:rsidRPr="00992F6B" w:rsidRDefault="001A59F9" w:rsidP="0091212A">
      <w:pPr>
        <w:spacing w:line="360" w:lineRule="auto"/>
        <w:jc w:val="center"/>
        <w:rPr>
          <w:rFonts w:asciiTheme="minorEastAsia" w:eastAsiaTheme="minorEastAsia" w:hAnsiTheme="minorEastAsia"/>
          <w:b/>
          <w:sz w:val="44"/>
          <w:szCs w:val="44"/>
        </w:rPr>
      </w:pPr>
      <w:bookmarkStart w:id="2" w:name="_Toc361324841"/>
      <w:r w:rsidRPr="00992F6B">
        <w:rPr>
          <w:rFonts w:asciiTheme="minorEastAsia" w:eastAsiaTheme="minorEastAsia" w:hAnsiTheme="minorEastAsia"/>
          <w:b/>
          <w:sz w:val="44"/>
          <w:szCs w:val="44"/>
        </w:rPr>
        <w:t>2019年年度报告</w:t>
      </w:r>
      <w:bookmarkEnd w:id="2"/>
    </w:p>
    <w:p w:rsidR="001A59F9" w:rsidRPr="00D62643" w:rsidRDefault="00F64FAD" w:rsidP="0091212A">
      <w:pPr>
        <w:spacing w:line="360" w:lineRule="auto"/>
        <w:jc w:val="center"/>
        <w:rPr>
          <w:rFonts w:asciiTheme="minorEastAsia" w:eastAsiaTheme="minorEastAsia" w:hAnsiTheme="minorEastAsia"/>
          <w:b/>
          <w:sz w:val="32"/>
          <w:szCs w:val="32"/>
        </w:rPr>
      </w:pPr>
      <w:r w:rsidRPr="00D62643">
        <w:rPr>
          <w:rFonts w:asciiTheme="minorEastAsia" w:eastAsiaTheme="minorEastAsia" w:hAnsiTheme="minorEastAsia"/>
          <w:b/>
          <w:sz w:val="32"/>
          <w:szCs w:val="32"/>
        </w:rPr>
        <w:t>2019年12月31日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pPr>
      <w:r w:rsidRPr="00F317CA">
        <w:rPr>
          <w:rFonts w:asciiTheme="minorEastAsia" w:eastAsiaTheme="minorEastAsia" w:hAnsiTheme="minorEastAsia" w:hint="eastAsia"/>
          <w:b/>
          <w:color w:val="000000"/>
          <w:sz w:val="24"/>
        </w:rPr>
        <w:t>基金管理人：</w:t>
      </w:r>
      <w:r w:rsidRPr="00F317CA">
        <w:rPr>
          <w:rFonts w:asciiTheme="minorEastAsia" w:eastAsiaTheme="minorEastAsia" w:hAnsiTheme="minorEastAsia"/>
          <w:b/>
          <w:color w:val="000000"/>
          <w:sz w:val="24"/>
        </w:rPr>
        <w:t>易方达基金管理有限公司</w:t>
      </w: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pPr>
      <w:r w:rsidRPr="00F317CA">
        <w:rPr>
          <w:rFonts w:asciiTheme="minorEastAsia" w:eastAsiaTheme="minorEastAsia" w:hAnsiTheme="minorEastAsia" w:hint="eastAsia"/>
          <w:b/>
          <w:color w:val="000000"/>
          <w:sz w:val="24"/>
        </w:rPr>
        <w:t>基金托管人：</w:t>
      </w:r>
      <w:r w:rsidRPr="00F317CA">
        <w:rPr>
          <w:rFonts w:asciiTheme="minorEastAsia" w:eastAsiaTheme="minorEastAsia" w:hAnsiTheme="minorEastAsia"/>
          <w:b/>
          <w:color w:val="000000"/>
          <w:sz w:val="24"/>
        </w:rPr>
        <w:t>交通银行股份有限公司</w:t>
      </w: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sectPr w:rsidR="001A59F9" w:rsidRPr="00F317CA">
          <w:headerReference w:type="default" r:id="rId8"/>
          <w:pgSz w:w="11926" w:h="15840"/>
          <w:pgMar w:top="1418" w:right="1418" w:bottom="851" w:left="1418" w:header="851" w:footer="992" w:gutter="0"/>
          <w:cols w:space="720"/>
        </w:sectPr>
      </w:pPr>
      <w:r w:rsidRPr="00F317CA">
        <w:rPr>
          <w:rFonts w:asciiTheme="minorEastAsia" w:eastAsiaTheme="minorEastAsia" w:hAnsiTheme="minorEastAsia" w:hint="eastAsia"/>
          <w:b/>
          <w:color w:val="000000"/>
          <w:sz w:val="24"/>
        </w:rPr>
        <w:t>送出日期：</w:t>
      </w:r>
      <w:r w:rsidRPr="00F317CA">
        <w:rPr>
          <w:rFonts w:asciiTheme="minorEastAsia" w:eastAsiaTheme="minorEastAsia" w:hAnsiTheme="minorEastAsia"/>
          <w:b/>
          <w:color w:val="000000"/>
          <w:sz w:val="24"/>
        </w:rPr>
        <w:t>二〇二〇年三月三十一日</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3" w:name="_Toc225498243"/>
      <w:bookmarkStart w:id="4" w:name="_Toc361324842"/>
      <w:bookmarkStart w:id="5" w:name="_Toc35532683"/>
      <w:r w:rsidRPr="00734C8D">
        <w:rPr>
          <w:rFonts w:ascii="宋体" w:hAnsi="宋体" w:cs="Arial" w:hint="eastAsia"/>
          <w:color w:val="000000"/>
          <w:sz w:val="21"/>
          <w:szCs w:val="21"/>
        </w:rPr>
        <w:lastRenderedPageBreak/>
        <w:t>§</w:t>
      </w:r>
      <w:r w:rsidRPr="00734C8D">
        <w:rPr>
          <w:rFonts w:ascii="宋体" w:hAnsi="宋体" w:cs="Arial"/>
          <w:color w:val="000000"/>
          <w:sz w:val="21"/>
          <w:szCs w:val="21"/>
        </w:rPr>
        <w:t>1</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重要提示及目录</w:t>
      </w:r>
      <w:bookmarkEnd w:id="3"/>
      <w:bookmarkEnd w:id="4"/>
      <w:bookmarkEnd w:id="5"/>
    </w:p>
    <w:p w:rsidR="001A59F9" w:rsidRPr="0091212A" w:rsidRDefault="001A59F9" w:rsidP="00AE34CD">
      <w:pPr>
        <w:pStyle w:val="20"/>
        <w:spacing w:before="0" w:after="0"/>
        <w:rPr>
          <w:rFonts w:asciiTheme="minorEastAsia" w:eastAsiaTheme="minorEastAsia" w:hAnsiTheme="minorEastAsia"/>
          <w:kern w:val="0"/>
          <w:sz w:val="21"/>
          <w:szCs w:val="21"/>
        </w:rPr>
      </w:pPr>
      <w:bookmarkStart w:id="6" w:name="_Toc361324843"/>
      <w:bookmarkStart w:id="7" w:name="_Toc35532684"/>
      <w:r w:rsidRPr="0091212A">
        <w:rPr>
          <w:rFonts w:asciiTheme="minorEastAsia" w:eastAsiaTheme="minorEastAsia" w:hAnsiTheme="minorEastAsia"/>
          <w:kern w:val="0"/>
          <w:sz w:val="21"/>
          <w:szCs w:val="21"/>
        </w:rPr>
        <w:t>1.1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重要提示</w:t>
      </w:r>
      <w:bookmarkEnd w:id="6"/>
      <w:bookmarkEnd w:id="7"/>
    </w:p>
    <w:p w:rsidR="008B28CD" w:rsidRDefault="0035636A">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szCs w:val="21"/>
        </w:rPr>
        <w:t xml:space="preserve"> </w:t>
      </w:r>
    </w:p>
    <w:p w:rsidR="008B28CD" w:rsidRDefault="0035636A">
      <w:pPr>
        <w:spacing w:line="360" w:lineRule="auto"/>
        <w:ind w:firstLineChars="200" w:firstLine="420"/>
        <w:rPr>
          <w:rFonts w:eastAsiaTheme="minorEastAsia"/>
          <w:color w:val="000000"/>
          <w:szCs w:val="21"/>
        </w:rPr>
      </w:pPr>
      <w:r>
        <w:rPr>
          <w:rFonts w:eastAsiaTheme="minorEastAsia"/>
          <w:color w:val="000000"/>
          <w:szCs w:val="21"/>
        </w:rPr>
        <w:t>基金托管人交通银行股份有限公司根据本基金合同规定，于</w:t>
      </w:r>
      <w:r>
        <w:rPr>
          <w:rFonts w:eastAsiaTheme="minorEastAsia"/>
          <w:color w:val="000000"/>
          <w:szCs w:val="21"/>
        </w:rPr>
        <w:t>2020</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27</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8B28CD" w:rsidRDefault="0035636A">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8B28CD" w:rsidRDefault="0035636A">
      <w:pPr>
        <w:spacing w:line="360" w:lineRule="auto"/>
        <w:ind w:firstLineChars="200" w:firstLine="420"/>
        <w:rPr>
          <w:rFonts w:eastAsiaTheme="minorEastAsia"/>
          <w:color w:val="000000"/>
          <w:szCs w:val="21"/>
        </w:rPr>
      </w:pPr>
      <w:r>
        <w:rPr>
          <w:rFonts w:eastAsiaTheme="minorEastAsia"/>
          <w:color w:val="000000"/>
          <w:szCs w:val="21"/>
        </w:rPr>
        <w:t>基金的过往</w:t>
      </w:r>
      <w:r>
        <w:rPr>
          <w:rFonts w:eastAsiaTheme="minorEastAsia"/>
          <w:color w:val="000000"/>
          <w:szCs w:val="21"/>
        </w:rPr>
        <w:t>业绩并不代表其未来表现。投资有风险，投资者在作出投资决策前应仔细阅读本基金的招募说明书及其更新。</w:t>
      </w:r>
    </w:p>
    <w:p w:rsidR="008B28CD" w:rsidRDefault="0035636A">
      <w:pPr>
        <w:spacing w:line="360" w:lineRule="auto"/>
        <w:ind w:firstLineChars="200" w:firstLine="420"/>
        <w:rPr>
          <w:rFonts w:eastAsiaTheme="minorEastAsia"/>
          <w:color w:val="000000"/>
          <w:szCs w:val="21"/>
        </w:rPr>
      </w:pPr>
      <w:r>
        <w:rPr>
          <w:rFonts w:eastAsiaTheme="minorEastAsia"/>
          <w:color w:val="000000"/>
          <w:szCs w:val="21"/>
        </w:rPr>
        <w:t>本报告中财务资料已经审计。安永华明会计师事务所（特殊普通合伙）为本基金出具了标准无保留意见的审计报告，请投资者注意阅读。</w:t>
      </w:r>
    </w:p>
    <w:p w:rsidR="00F17A3F" w:rsidRDefault="001A59F9" w:rsidP="00AE34CD">
      <w:pPr>
        <w:spacing w:line="360" w:lineRule="auto"/>
        <w:ind w:firstLineChars="200" w:firstLine="420"/>
        <w:rPr>
          <w:rFonts w:eastAsiaTheme="minorEastAsia"/>
          <w:color w:val="000000"/>
          <w:szCs w:val="21"/>
        </w:rPr>
      </w:pPr>
      <w:r w:rsidRPr="00AD22E5">
        <w:rPr>
          <w:rFonts w:eastAsiaTheme="minorEastAsia"/>
          <w:color w:val="000000"/>
          <w:szCs w:val="21"/>
        </w:rPr>
        <w:t>本报告期自</w:t>
      </w:r>
      <w:r w:rsidRPr="00AD22E5">
        <w:rPr>
          <w:rFonts w:eastAsiaTheme="minorEastAsia"/>
          <w:color w:val="000000"/>
          <w:szCs w:val="21"/>
        </w:rPr>
        <w:t>2019</w:t>
      </w:r>
      <w:r w:rsidRPr="00AD22E5">
        <w:rPr>
          <w:rFonts w:eastAsiaTheme="minorEastAsia"/>
          <w:color w:val="000000"/>
          <w:szCs w:val="21"/>
        </w:rPr>
        <w:t>年</w:t>
      </w:r>
      <w:r w:rsidRPr="00AD22E5">
        <w:rPr>
          <w:rFonts w:eastAsiaTheme="minorEastAsia"/>
          <w:color w:val="000000"/>
          <w:szCs w:val="21"/>
        </w:rPr>
        <w:t>1</w:t>
      </w:r>
      <w:r w:rsidRPr="00AD22E5">
        <w:rPr>
          <w:rFonts w:eastAsiaTheme="minorEastAsia"/>
          <w:color w:val="000000"/>
          <w:szCs w:val="21"/>
        </w:rPr>
        <w:t>月</w:t>
      </w:r>
      <w:r w:rsidRPr="00AD22E5">
        <w:rPr>
          <w:rFonts w:eastAsiaTheme="minorEastAsia"/>
          <w:color w:val="000000"/>
          <w:szCs w:val="21"/>
        </w:rPr>
        <w:t>1</w:t>
      </w:r>
      <w:r w:rsidRPr="00AD22E5">
        <w:rPr>
          <w:rFonts w:eastAsiaTheme="minorEastAsia"/>
          <w:color w:val="000000"/>
          <w:szCs w:val="21"/>
        </w:rPr>
        <w:t>日起至</w:t>
      </w:r>
      <w:r w:rsidRPr="00AD22E5">
        <w:rPr>
          <w:rFonts w:eastAsiaTheme="minorEastAsia"/>
          <w:color w:val="000000"/>
          <w:szCs w:val="21"/>
        </w:rPr>
        <w:t>12</w:t>
      </w:r>
      <w:r w:rsidRPr="00AD22E5">
        <w:rPr>
          <w:rFonts w:eastAsiaTheme="minorEastAsia"/>
          <w:color w:val="000000"/>
          <w:szCs w:val="21"/>
        </w:rPr>
        <w:t>月</w:t>
      </w:r>
      <w:r w:rsidRPr="00AD22E5">
        <w:rPr>
          <w:rFonts w:eastAsiaTheme="minorEastAsia"/>
          <w:color w:val="000000"/>
          <w:szCs w:val="21"/>
        </w:rPr>
        <w:t>31</w:t>
      </w:r>
      <w:r w:rsidRPr="00AD22E5">
        <w:rPr>
          <w:rFonts w:eastAsiaTheme="minorEastAsia"/>
          <w:color w:val="000000"/>
          <w:szCs w:val="21"/>
        </w:rPr>
        <w:t>日止。</w:t>
      </w:r>
    </w:p>
    <w:p w:rsidR="001A59F9" w:rsidRPr="00F17A3F" w:rsidRDefault="00F17A3F" w:rsidP="00F17A3F">
      <w:pPr>
        <w:widowControl/>
        <w:jc w:val="left"/>
        <w:rPr>
          <w:rFonts w:eastAsiaTheme="minorEastAsia"/>
          <w:color w:val="000000"/>
          <w:szCs w:val="21"/>
        </w:rPr>
      </w:pPr>
      <w:r>
        <w:rPr>
          <w:rFonts w:eastAsiaTheme="minorEastAsia"/>
          <w:color w:val="000000"/>
          <w:szCs w:val="21"/>
        </w:rPr>
        <w:br w:type="page"/>
      </w:r>
    </w:p>
    <w:p w:rsidR="00352EBB" w:rsidRPr="0091212A" w:rsidRDefault="00352EBB" w:rsidP="001F5267">
      <w:pPr>
        <w:pStyle w:val="20"/>
        <w:spacing w:before="0" w:after="0"/>
        <w:rPr>
          <w:b w:val="0"/>
          <w:color w:val="000000"/>
          <w:szCs w:val="21"/>
        </w:rPr>
      </w:pPr>
      <w:bookmarkStart w:id="8" w:name="_Toc245193808"/>
      <w:bookmarkStart w:id="9" w:name="_Toc35532685"/>
      <w:r w:rsidRPr="001F5267">
        <w:rPr>
          <w:rFonts w:asciiTheme="minorEastAsia" w:eastAsiaTheme="minorEastAsia" w:hAnsiTheme="minorEastAsia"/>
          <w:kern w:val="0"/>
          <w:sz w:val="21"/>
          <w:szCs w:val="21"/>
        </w:rPr>
        <w:lastRenderedPageBreak/>
        <w:t>1.2</w:t>
      </w:r>
      <w:r w:rsidR="00FB46C9" w:rsidRPr="0091212A">
        <w:rPr>
          <w:rFonts w:asciiTheme="minorEastAsia" w:eastAsiaTheme="minorEastAsia" w:hAnsiTheme="minorEastAsia"/>
          <w:kern w:val="0"/>
          <w:sz w:val="21"/>
          <w:szCs w:val="21"/>
        </w:rPr>
        <w:tab/>
      </w:r>
      <w:r w:rsidRPr="001F5267">
        <w:rPr>
          <w:rFonts w:asciiTheme="minorEastAsia" w:eastAsiaTheme="minorEastAsia" w:hAnsiTheme="minorEastAsia" w:hint="eastAsia"/>
          <w:kern w:val="0"/>
          <w:sz w:val="21"/>
          <w:szCs w:val="21"/>
        </w:rPr>
        <w:t>目录</w:t>
      </w:r>
      <w:bookmarkEnd w:id="8"/>
      <w:bookmarkEnd w:id="9"/>
    </w:p>
    <w:p w:rsidR="00242C9F" w:rsidRPr="0091212A" w:rsidRDefault="00242C9F" w:rsidP="0091212A">
      <w:pPr>
        <w:spacing w:line="360" w:lineRule="auto"/>
        <w:ind w:firstLineChars="50" w:firstLine="105"/>
        <w:rPr>
          <w:rFonts w:ascii="宋体" w:hAnsi="宋体"/>
          <w:b/>
          <w:color w:val="000000"/>
          <w:szCs w:val="21"/>
        </w:rPr>
      </w:pPr>
    </w:p>
    <w:p w:rsidR="0035636A" w:rsidRDefault="00D871DD">
      <w:pPr>
        <w:pStyle w:val="22"/>
        <w:tabs>
          <w:tab w:val="left" w:pos="1050"/>
        </w:tabs>
        <w:rPr>
          <w:rFonts w:asciiTheme="minorHAnsi" w:eastAsiaTheme="minorEastAsia" w:hAnsiTheme="minorHAnsi" w:cstheme="minorBidi"/>
          <w:noProof/>
          <w:kern w:val="2"/>
          <w:szCs w:val="22"/>
        </w:rPr>
      </w:pPr>
      <w:r w:rsidRPr="00DE2E3A">
        <w:rPr>
          <w:color w:val="000000"/>
        </w:rPr>
        <w:fldChar w:fldCharType="begin"/>
      </w:r>
      <w:r w:rsidR="00AE34CD" w:rsidRPr="00DE2E3A">
        <w:rPr>
          <w:color w:val="000000"/>
        </w:rPr>
        <w:instrText xml:space="preserve"> TOC \o "1-3" \h \z \u </w:instrText>
      </w:r>
      <w:r w:rsidRPr="00DE2E3A">
        <w:rPr>
          <w:color w:val="000000"/>
        </w:rPr>
        <w:fldChar w:fldCharType="separate"/>
      </w:r>
      <w:hyperlink w:anchor="_Toc35532683" w:history="1">
        <w:r w:rsidR="0035636A" w:rsidRPr="004806EA">
          <w:rPr>
            <w:rStyle w:val="a9"/>
            <w:rFonts w:ascii="宋体" w:hAnsi="宋体" w:cs="Arial"/>
          </w:rPr>
          <w:t>§1</w:t>
        </w:r>
        <w:r w:rsidR="0035636A">
          <w:rPr>
            <w:rFonts w:asciiTheme="minorHAnsi" w:eastAsiaTheme="minorEastAsia" w:hAnsiTheme="minorHAnsi" w:cstheme="minorBidi"/>
            <w:noProof/>
            <w:kern w:val="2"/>
            <w:szCs w:val="22"/>
          </w:rPr>
          <w:tab/>
        </w:r>
        <w:r w:rsidR="0035636A" w:rsidRPr="004806EA">
          <w:rPr>
            <w:rStyle w:val="a9"/>
            <w:rFonts w:ascii="宋体" w:hAnsi="宋体" w:cs="Arial" w:hint="eastAsia"/>
          </w:rPr>
          <w:t>重要提示及目录</w:t>
        </w:r>
        <w:r w:rsidR="0035636A">
          <w:rPr>
            <w:noProof/>
            <w:webHidden/>
          </w:rPr>
          <w:tab/>
        </w:r>
        <w:r w:rsidR="0035636A">
          <w:rPr>
            <w:noProof/>
            <w:webHidden/>
          </w:rPr>
          <w:fldChar w:fldCharType="begin"/>
        </w:r>
        <w:r w:rsidR="0035636A">
          <w:rPr>
            <w:noProof/>
            <w:webHidden/>
          </w:rPr>
          <w:instrText xml:space="preserve"> PAGEREF _Toc35532683 \h </w:instrText>
        </w:r>
        <w:r w:rsidR="0035636A">
          <w:rPr>
            <w:noProof/>
            <w:webHidden/>
          </w:rPr>
        </w:r>
        <w:r w:rsidR="0035636A">
          <w:rPr>
            <w:noProof/>
            <w:webHidden/>
          </w:rPr>
          <w:fldChar w:fldCharType="separate"/>
        </w:r>
        <w:r w:rsidR="0035636A">
          <w:rPr>
            <w:noProof/>
            <w:webHidden/>
          </w:rPr>
          <w:t>2</w:t>
        </w:r>
        <w:r w:rsidR="0035636A">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684" w:history="1">
        <w:r w:rsidRPr="004806EA">
          <w:rPr>
            <w:rStyle w:val="a9"/>
          </w:rPr>
          <w:t>1.1</w:t>
        </w:r>
        <w:r>
          <w:rPr>
            <w:rFonts w:asciiTheme="minorHAnsi" w:eastAsiaTheme="minorEastAsia" w:hAnsiTheme="minorHAnsi" w:cstheme="minorBidi"/>
            <w:noProof/>
            <w:kern w:val="2"/>
            <w:szCs w:val="22"/>
          </w:rPr>
          <w:tab/>
        </w:r>
        <w:r w:rsidRPr="004806EA">
          <w:rPr>
            <w:rStyle w:val="a9"/>
            <w:rFonts w:hint="eastAsia"/>
          </w:rPr>
          <w:t>重要提示</w:t>
        </w:r>
        <w:r>
          <w:rPr>
            <w:noProof/>
            <w:webHidden/>
          </w:rPr>
          <w:tab/>
        </w:r>
        <w:r>
          <w:rPr>
            <w:noProof/>
            <w:webHidden/>
          </w:rPr>
          <w:fldChar w:fldCharType="begin"/>
        </w:r>
        <w:r>
          <w:rPr>
            <w:noProof/>
            <w:webHidden/>
          </w:rPr>
          <w:instrText xml:space="preserve"> PAGEREF _Toc35532684 \h </w:instrText>
        </w:r>
        <w:r>
          <w:rPr>
            <w:noProof/>
            <w:webHidden/>
          </w:rPr>
        </w:r>
        <w:r>
          <w:rPr>
            <w:noProof/>
            <w:webHidden/>
          </w:rPr>
          <w:fldChar w:fldCharType="separate"/>
        </w:r>
        <w:r>
          <w:rPr>
            <w:noProof/>
            <w:webHidden/>
          </w:rPr>
          <w:t>2</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685" w:history="1">
        <w:r w:rsidRPr="004806EA">
          <w:rPr>
            <w:rStyle w:val="a9"/>
          </w:rPr>
          <w:t>1.2</w:t>
        </w:r>
        <w:r>
          <w:rPr>
            <w:rFonts w:asciiTheme="minorHAnsi" w:eastAsiaTheme="minorEastAsia" w:hAnsiTheme="minorHAnsi" w:cstheme="minorBidi"/>
            <w:noProof/>
            <w:kern w:val="2"/>
            <w:szCs w:val="22"/>
          </w:rPr>
          <w:tab/>
        </w:r>
        <w:r w:rsidRPr="004806EA">
          <w:rPr>
            <w:rStyle w:val="a9"/>
            <w:rFonts w:hint="eastAsia"/>
          </w:rPr>
          <w:t>目录</w:t>
        </w:r>
        <w:r>
          <w:rPr>
            <w:noProof/>
            <w:webHidden/>
          </w:rPr>
          <w:tab/>
        </w:r>
        <w:r>
          <w:rPr>
            <w:noProof/>
            <w:webHidden/>
          </w:rPr>
          <w:fldChar w:fldCharType="begin"/>
        </w:r>
        <w:r>
          <w:rPr>
            <w:noProof/>
            <w:webHidden/>
          </w:rPr>
          <w:instrText xml:space="preserve"> PAGEREF _Toc35532685 \h </w:instrText>
        </w:r>
        <w:r>
          <w:rPr>
            <w:noProof/>
            <w:webHidden/>
          </w:rPr>
        </w:r>
        <w:r>
          <w:rPr>
            <w:noProof/>
            <w:webHidden/>
          </w:rPr>
          <w:fldChar w:fldCharType="separate"/>
        </w:r>
        <w:r>
          <w:rPr>
            <w:noProof/>
            <w:webHidden/>
          </w:rPr>
          <w:t>3</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686" w:history="1">
        <w:r w:rsidRPr="004806EA">
          <w:rPr>
            <w:rStyle w:val="a9"/>
            <w:rFonts w:ascii="宋体" w:hAnsi="宋体" w:cs="Arial"/>
          </w:rPr>
          <w:t>§2</w:t>
        </w:r>
        <w:r>
          <w:rPr>
            <w:rFonts w:asciiTheme="minorHAnsi" w:eastAsiaTheme="minorEastAsia" w:hAnsiTheme="minorHAnsi" w:cstheme="minorBidi"/>
            <w:noProof/>
            <w:kern w:val="2"/>
            <w:szCs w:val="22"/>
          </w:rPr>
          <w:tab/>
        </w:r>
        <w:r w:rsidRPr="004806EA">
          <w:rPr>
            <w:rStyle w:val="a9"/>
            <w:rFonts w:ascii="宋体" w:hAnsi="宋体" w:cs="Arial" w:hint="eastAsia"/>
          </w:rPr>
          <w:t>基金简介</w:t>
        </w:r>
        <w:r>
          <w:rPr>
            <w:noProof/>
            <w:webHidden/>
          </w:rPr>
          <w:tab/>
        </w:r>
        <w:r>
          <w:rPr>
            <w:noProof/>
            <w:webHidden/>
          </w:rPr>
          <w:fldChar w:fldCharType="begin"/>
        </w:r>
        <w:r>
          <w:rPr>
            <w:noProof/>
            <w:webHidden/>
          </w:rPr>
          <w:instrText xml:space="preserve"> PAGEREF _Toc35532686 \h </w:instrText>
        </w:r>
        <w:r>
          <w:rPr>
            <w:noProof/>
            <w:webHidden/>
          </w:rPr>
        </w:r>
        <w:r>
          <w:rPr>
            <w:noProof/>
            <w:webHidden/>
          </w:rPr>
          <w:fldChar w:fldCharType="separate"/>
        </w:r>
        <w:r>
          <w:rPr>
            <w:noProof/>
            <w:webHidden/>
          </w:rPr>
          <w:t>5</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687" w:history="1">
        <w:r w:rsidRPr="004806EA">
          <w:rPr>
            <w:rStyle w:val="a9"/>
          </w:rPr>
          <w:t>2.1</w:t>
        </w:r>
        <w:r>
          <w:rPr>
            <w:rFonts w:asciiTheme="minorHAnsi" w:eastAsiaTheme="minorEastAsia" w:hAnsiTheme="minorHAnsi" w:cstheme="minorBidi"/>
            <w:noProof/>
            <w:kern w:val="2"/>
            <w:szCs w:val="22"/>
          </w:rPr>
          <w:tab/>
        </w:r>
        <w:r w:rsidRPr="004806EA">
          <w:rPr>
            <w:rStyle w:val="a9"/>
            <w:rFonts w:hint="eastAsia"/>
          </w:rPr>
          <w:t>基金基本情况</w:t>
        </w:r>
        <w:r>
          <w:rPr>
            <w:noProof/>
            <w:webHidden/>
          </w:rPr>
          <w:tab/>
        </w:r>
        <w:r>
          <w:rPr>
            <w:noProof/>
            <w:webHidden/>
          </w:rPr>
          <w:fldChar w:fldCharType="begin"/>
        </w:r>
        <w:r>
          <w:rPr>
            <w:noProof/>
            <w:webHidden/>
          </w:rPr>
          <w:instrText xml:space="preserve"> PAGEREF _Toc35532687 \h </w:instrText>
        </w:r>
        <w:r>
          <w:rPr>
            <w:noProof/>
            <w:webHidden/>
          </w:rPr>
        </w:r>
        <w:r>
          <w:rPr>
            <w:noProof/>
            <w:webHidden/>
          </w:rPr>
          <w:fldChar w:fldCharType="separate"/>
        </w:r>
        <w:r>
          <w:rPr>
            <w:noProof/>
            <w:webHidden/>
          </w:rPr>
          <w:t>5</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688" w:history="1">
        <w:r w:rsidRPr="004806EA">
          <w:rPr>
            <w:rStyle w:val="a9"/>
          </w:rPr>
          <w:t>2.2</w:t>
        </w:r>
        <w:r>
          <w:rPr>
            <w:rFonts w:asciiTheme="minorHAnsi" w:eastAsiaTheme="minorEastAsia" w:hAnsiTheme="minorHAnsi" w:cstheme="minorBidi"/>
            <w:noProof/>
            <w:kern w:val="2"/>
            <w:szCs w:val="22"/>
          </w:rPr>
          <w:tab/>
        </w:r>
        <w:r w:rsidRPr="004806EA">
          <w:rPr>
            <w:rStyle w:val="a9"/>
            <w:rFonts w:hint="eastAsia"/>
          </w:rPr>
          <w:t>基金产品说明</w:t>
        </w:r>
        <w:r>
          <w:rPr>
            <w:noProof/>
            <w:webHidden/>
          </w:rPr>
          <w:tab/>
        </w:r>
        <w:r>
          <w:rPr>
            <w:noProof/>
            <w:webHidden/>
          </w:rPr>
          <w:fldChar w:fldCharType="begin"/>
        </w:r>
        <w:r>
          <w:rPr>
            <w:noProof/>
            <w:webHidden/>
          </w:rPr>
          <w:instrText xml:space="preserve"> PAGEREF _Toc35532688 \h </w:instrText>
        </w:r>
        <w:r>
          <w:rPr>
            <w:noProof/>
            <w:webHidden/>
          </w:rPr>
        </w:r>
        <w:r>
          <w:rPr>
            <w:noProof/>
            <w:webHidden/>
          </w:rPr>
          <w:fldChar w:fldCharType="separate"/>
        </w:r>
        <w:r>
          <w:rPr>
            <w:noProof/>
            <w:webHidden/>
          </w:rPr>
          <w:t>5</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689" w:history="1">
        <w:r w:rsidRPr="004806EA">
          <w:rPr>
            <w:rStyle w:val="a9"/>
          </w:rPr>
          <w:t>2.3</w:t>
        </w:r>
        <w:r>
          <w:rPr>
            <w:rFonts w:asciiTheme="minorHAnsi" w:eastAsiaTheme="minorEastAsia" w:hAnsiTheme="minorHAnsi" w:cstheme="minorBidi"/>
            <w:noProof/>
            <w:kern w:val="2"/>
            <w:szCs w:val="22"/>
          </w:rPr>
          <w:tab/>
        </w:r>
        <w:r w:rsidRPr="004806EA">
          <w:rPr>
            <w:rStyle w:val="a9"/>
            <w:rFonts w:hint="eastAsia"/>
          </w:rPr>
          <w:t>基金管理人和基金托管人</w:t>
        </w:r>
        <w:r>
          <w:rPr>
            <w:noProof/>
            <w:webHidden/>
          </w:rPr>
          <w:tab/>
        </w:r>
        <w:r>
          <w:rPr>
            <w:noProof/>
            <w:webHidden/>
          </w:rPr>
          <w:fldChar w:fldCharType="begin"/>
        </w:r>
        <w:r>
          <w:rPr>
            <w:noProof/>
            <w:webHidden/>
          </w:rPr>
          <w:instrText xml:space="preserve"> PAGEREF _Toc35532689 \h </w:instrText>
        </w:r>
        <w:r>
          <w:rPr>
            <w:noProof/>
            <w:webHidden/>
          </w:rPr>
        </w:r>
        <w:r>
          <w:rPr>
            <w:noProof/>
            <w:webHidden/>
          </w:rPr>
          <w:fldChar w:fldCharType="separate"/>
        </w:r>
        <w:r>
          <w:rPr>
            <w:noProof/>
            <w:webHidden/>
          </w:rPr>
          <w:t>5</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690" w:history="1">
        <w:r w:rsidRPr="004806EA">
          <w:rPr>
            <w:rStyle w:val="a9"/>
          </w:rPr>
          <w:t>2.4</w:t>
        </w:r>
        <w:r>
          <w:rPr>
            <w:rFonts w:asciiTheme="minorHAnsi" w:eastAsiaTheme="minorEastAsia" w:hAnsiTheme="minorHAnsi" w:cstheme="minorBidi"/>
            <w:noProof/>
            <w:kern w:val="2"/>
            <w:szCs w:val="22"/>
          </w:rPr>
          <w:tab/>
        </w:r>
        <w:r w:rsidRPr="004806EA">
          <w:rPr>
            <w:rStyle w:val="a9"/>
            <w:rFonts w:hint="eastAsia"/>
          </w:rPr>
          <w:t>信息披露方式</w:t>
        </w:r>
        <w:r>
          <w:rPr>
            <w:noProof/>
            <w:webHidden/>
          </w:rPr>
          <w:tab/>
        </w:r>
        <w:r>
          <w:rPr>
            <w:noProof/>
            <w:webHidden/>
          </w:rPr>
          <w:fldChar w:fldCharType="begin"/>
        </w:r>
        <w:r>
          <w:rPr>
            <w:noProof/>
            <w:webHidden/>
          </w:rPr>
          <w:instrText xml:space="preserve"> PAGEREF _Toc35532690 \h </w:instrText>
        </w:r>
        <w:r>
          <w:rPr>
            <w:noProof/>
            <w:webHidden/>
          </w:rPr>
        </w:r>
        <w:r>
          <w:rPr>
            <w:noProof/>
            <w:webHidden/>
          </w:rPr>
          <w:fldChar w:fldCharType="separate"/>
        </w:r>
        <w:r>
          <w:rPr>
            <w:noProof/>
            <w:webHidden/>
          </w:rPr>
          <w:t>6</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691" w:history="1">
        <w:r w:rsidRPr="004806EA">
          <w:rPr>
            <w:rStyle w:val="a9"/>
          </w:rPr>
          <w:t>2.5</w:t>
        </w:r>
        <w:r>
          <w:rPr>
            <w:rFonts w:asciiTheme="minorHAnsi" w:eastAsiaTheme="minorEastAsia" w:hAnsiTheme="minorHAnsi" w:cstheme="minorBidi"/>
            <w:noProof/>
            <w:kern w:val="2"/>
            <w:szCs w:val="22"/>
          </w:rPr>
          <w:tab/>
        </w:r>
        <w:r w:rsidRPr="004806EA">
          <w:rPr>
            <w:rStyle w:val="a9"/>
            <w:rFonts w:hint="eastAsia"/>
          </w:rPr>
          <w:t>其他相关资料</w:t>
        </w:r>
        <w:r>
          <w:rPr>
            <w:noProof/>
            <w:webHidden/>
          </w:rPr>
          <w:tab/>
        </w:r>
        <w:r>
          <w:rPr>
            <w:noProof/>
            <w:webHidden/>
          </w:rPr>
          <w:fldChar w:fldCharType="begin"/>
        </w:r>
        <w:r>
          <w:rPr>
            <w:noProof/>
            <w:webHidden/>
          </w:rPr>
          <w:instrText xml:space="preserve"> PAGEREF _Toc35532691 \h </w:instrText>
        </w:r>
        <w:r>
          <w:rPr>
            <w:noProof/>
            <w:webHidden/>
          </w:rPr>
        </w:r>
        <w:r>
          <w:rPr>
            <w:noProof/>
            <w:webHidden/>
          </w:rPr>
          <w:fldChar w:fldCharType="separate"/>
        </w:r>
        <w:r>
          <w:rPr>
            <w:noProof/>
            <w:webHidden/>
          </w:rPr>
          <w:t>6</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692" w:history="1">
        <w:r w:rsidRPr="004806EA">
          <w:rPr>
            <w:rStyle w:val="a9"/>
            <w:rFonts w:ascii="宋体" w:hAnsi="宋体" w:cs="Arial"/>
          </w:rPr>
          <w:t>§3</w:t>
        </w:r>
        <w:r>
          <w:rPr>
            <w:rFonts w:asciiTheme="minorHAnsi" w:eastAsiaTheme="minorEastAsia" w:hAnsiTheme="minorHAnsi" w:cstheme="minorBidi"/>
            <w:noProof/>
            <w:kern w:val="2"/>
            <w:szCs w:val="22"/>
          </w:rPr>
          <w:tab/>
        </w:r>
        <w:r w:rsidRPr="004806EA">
          <w:rPr>
            <w:rStyle w:val="a9"/>
            <w:rFonts w:ascii="宋体" w:hAnsi="宋体" w:cs="Arial" w:hint="eastAsia"/>
          </w:rPr>
          <w:t>主要财务指标、基金净值表现及利润分配情况</w:t>
        </w:r>
        <w:r>
          <w:rPr>
            <w:noProof/>
            <w:webHidden/>
          </w:rPr>
          <w:tab/>
        </w:r>
        <w:r>
          <w:rPr>
            <w:noProof/>
            <w:webHidden/>
          </w:rPr>
          <w:fldChar w:fldCharType="begin"/>
        </w:r>
        <w:r>
          <w:rPr>
            <w:noProof/>
            <w:webHidden/>
          </w:rPr>
          <w:instrText xml:space="preserve"> PAGEREF _Toc35532692 \h </w:instrText>
        </w:r>
        <w:r>
          <w:rPr>
            <w:noProof/>
            <w:webHidden/>
          </w:rPr>
        </w:r>
        <w:r>
          <w:rPr>
            <w:noProof/>
            <w:webHidden/>
          </w:rPr>
          <w:fldChar w:fldCharType="separate"/>
        </w:r>
        <w:r>
          <w:rPr>
            <w:noProof/>
            <w:webHidden/>
          </w:rPr>
          <w:t>6</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693" w:history="1">
        <w:r w:rsidRPr="004806EA">
          <w:rPr>
            <w:rStyle w:val="a9"/>
          </w:rPr>
          <w:t>3.1</w:t>
        </w:r>
        <w:r>
          <w:rPr>
            <w:rFonts w:asciiTheme="minorHAnsi" w:eastAsiaTheme="minorEastAsia" w:hAnsiTheme="minorHAnsi" w:cstheme="minorBidi"/>
            <w:noProof/>
            <w:kern w:val="2"/>
            <w:szCs w:val="22"/>
          </w:rPr>
          <w:tab/>
        </w:r>
        <w:r w:rsidRPr="004806EA">
          <w:rPr>
            <w:rStyle w:val="a9"/>
            <w:rFonts w:hint="eastAsia"/>
          </w:rPr>
          <w:t>主要会计数据和财务指标</w:t>
        </w:r>
        <w:r>
          <w:rPr>
            <w:noProof/>
            <w:webHidden/>
          </w:rPr>
          <w:tab/>
        </w:r>
        <w:r>
          <w:rPr>
            <w:noProof/>
            <w:webHidden/>
          </w:rPr>
          <w:fldChar w:fldCharType="begin"/>
        </w:r>
        <w:r>
          <w:rPr>
            <w:noProof/>
            <w:webHidden/>
          </w:rPr>
          <w:instrText xml:space="preserve"> PAGEREF _Toc35532693 \h </w:instrText>
        </w:r>
        <w:r>
          <w:rPr>
            <w:noProof/>
            <w:webHidden/>
          </w:rPr>
        </w:r>
        <w:r>
          <w:rPr>
            <w:noProof/>
            <w:webHidden/>
          </w:rPr>
          <w:fldChar w:fldCharType="separate"/>
        </w:r>
        <w:r>
          <w:rPr>
            <w:noProof/>
            <w:webHidden/>
          </w:rPr>
          <w:t>6</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694" w:history="1">
        <w:r w:rsidRPr="004806EA">
          <w:rPr>
            <w:rStyle w:val="a9"/>
          </w:rPr>
          <w:t>3.2</w:t>
        </w:r>
        <w:r>
          <w:rPr>
            <w:rFonts w:asciiTheme="minorHAnsi" w:eastAsiaTheme="minorEastAsia" w:hAnsiTheme="minorHAnsi" w:cstheme="minorBidi"/>
            <w:noProof/>
            <w:kern w:val="2"/>
            <w:szCs w:val="22"/>
          </w:rPr>
          <w:tab/>
        </w:r>
        <w:r w:rsidRPr="004806EA">
          <w:rPr>
            <w:rStyle w:val="a9"/>
            <w:rFonts w:hint="eastAsia"/>
          </w:rPr>
          <w:t>基金净值表现</w:t>
        </w:r>
        <w:r>
          <w:rPr>
            <w:noProof/>
            <w:webHidden/>
          </w:rPr>
          <w:tab/>
        </w:r>
        <w:r>
          <w:rPr>
            <w:noProof/>
            <w:webHidden/>
          </w:rPr>
          <w:fldChar w:fldCharType="begin"/>
        </w:r>
        <w:r>
          <w:rPr>
            <w:noProof/>
            <w:webHidden/>
          </w:rPr>
          <w:instrText xml:space="preserve"> PAGEREF _Toc35532694 \h </w:instrText>
        </w:r>
        <w:r>
          <w:rPr>
            <w:noProof/>
            <w:webHidden/>
          </w:rPr>
        </w:r>
        <w:r>
          <w:rPr>
            <w:noProof/>
            <w:webHidden/>
          </w:rPr>
          <w:fldChar w:fldCharType="separate"/>
        </w:r>
        <w:r>
          <w:rPr>
            <w:noProof/>
            <w:webHidden/>
          </w:rPr>
          <w:t>7</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695" w:history="1">
        <w:r w:rsidRPr="004806EA">
          <w:rPr>
            <w:rStyle w:val="a9"/>
          </w:rPr>
          <w:t>3.3</w:t>
        </w:r>
        <w:r>
          <w:rPr>
            <w:rFonts w:asciiTheme="minorHAnsi" w:eastAsiaTheme="minorEastAsia" w:hAnsiTheme="minorHAnsi" w:cstheme="minorBidi"/>
            <w:noProof/>
            <w:kern w:val="2"/>
            <w:szCs w:val="22"/>
          </w:rPr>
          <w:tab/>
        </w:r>
        <w:r w:rsidRPr="004806EA">
          <w:rPr>
            <w:rStyle w:val="a9"/>
            <w:rFonts w:hint="eastAsia"/>
          </w:rPr>
          <w:t>过去三年基金的利润分配情况</w:t>
        </w:r>
        <w:r>
          <w:rPr>
            <w:noProof/>
            <w:webHidden/>
          </w:rPr>
          <w:tab/>
        </w:r>
        <w:r>
          <w:rPr>
            <w:noProof/>
            <w:webHidden/>
          </w:rPr>
          <w:fldChar w:fldCharType="begin"/>
        </w:r>
        <w:r>
          <w:rPr>
            <w:noProof/>
            <w:webHidden/>
          </w:rPr>
          <w:instrText xml:space="preserve"> PAGEREF _Toc35532695 \h </w:instrText>
        </w:r>
        <w:r>
          <w:rPr>
            <w:noProof/>
            <w:webHidden/>
          </w:rPr>
        </w:r>
        <w:r>
          <w:rPr>
            <w:noProof/>
            <w:webHidden/>
          </w:rPr>
          <w:fldChar w:fldCharType="separate"/>
        </w:r>
        <w:r>
          <w:rPr>
            <w:noProof/>
            <w:webHidden/>
          </w:rPr>
          <w:t>9</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696" w:history="1">
        <w:r w:rsidRPr="004806EA">
          <w:rPr>
            <w:rStyle w:val="a9"/>
            <w:rFonts w:ascii="宋体" w:hAnsi="宋体" w:cs="Arial"/>
          </w:rPr>
          <w:t>§4</w:t>
        </w:r>
        <w:r>
          <w:rPr>
            <w:rFonts w:asciiTheme="minorHAnsi" w:eastAsiaTheme="minorEastAsia" w:hAnsiTheme="minorHAnsi" w:cstheme="minorBidi"/>
            <w:noProof/>
            <w:kern w:val="2"/>
            <w:szCs w:val="22"/>
          </w:rPr>
          <w:tab/>
        </w:r>
        <w:r w:rsidRPr="004806EA">
          <w:rPr>
            <w:rStyle w:val="a9"/>
            <w:rFonts w:ascii="宋体" w:hAnsi="宋体" w:cs="Arial" w:hint="eastAsia"/>
          </w:rPr>
          <w:t>管理人报告</w:t>
        </w:r>
        <w:r>
          <w:rPr>
            <w:noProof/>
            <w:webHidden/>
          </w:rPr>
          <w:tab/>
        </w:r>
        <w:r>
          <w:rPr>
            <w:noProof/>
            <w:webHidden/>
          </w:rPr>
          <w:fldChar w:fldCharType="begin"/>
        </w:r>
        <w:r>
          <w:rPr>
            <w:noProof/>
            <w:webHidden/>
          </w:rPr>
          <w:instrText xml:space="preserve"> PAGEREF _Toc35532696 \h </w:instrText>
        </w:r>
        <w:r>
          <w:rPr>
            <w:noProof/>
            <w:webHidden/>
          </w:rPr>
        </w:r>
        <w:r>
          <w:rPr>
            <w:noProof/>
            <w:webHidden/>
          </w:rPr>
          <w:fldChar w:fldCharType="separate"/>
        </w:r>
        <w:r>
          <w:rPr>
            <w:noProof/>
            <w:webHidden/>
          </w:rPr>
          <w:t>9</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697" w:history="1">
        <w:r w:rsidRPr="004806EA">
          <w:rPr>
            <w:rStyle w:val="a9"/>
          </w:rPr>
          <w:t>4.1</w:t>
        </w:r>
        <w:r>
          <w:rPr>
            <w:rFonts w:asciiTheme="minorHAnsi" w:eastAsiaTheme="minorEastAsia" w:hAnsiTheme="minorHAnsi" w:cstheme="minorBidi"/>
            <w:noProof/>
            <w:kern w:val="2"/>
            <w:szCs w:val="22"/>
          </w:rPr>
          <w:tab/>
        </w:r>
        <w:r w:rsidRPr="004806EA">
          <w:rPr>
            <w:rStyle w:val="a9"/>
            <w:rFonts w:hint="eastAsia"/>
          </w:rPr>
          <w:t>基金管理人及基金经理情况</w:t>
        </w:r>
        <w:r>
          <w:rPr>
            <w:noProof/>
            <w:webHidden/>
          </w:rPr>
          <w:tab/>
        </w:r>
        <w:r>
          <w:rPr>
            <w:noProof/>
            <w:webHidden/>
          </w:rPr>
          <w:fldChar w:fldCharType="begin"/>
        </w:r>
        <w:r>
          <w:rPr>
            <w:noProof/>
            <w:webHidden/>
          </w:rPr>
          <w:instrText xml:space="preserve"> PAGEREF _Toc35532697 \h </w:instrText>
        </w:r>
        <w:r>
          <w:rPr>
            <w:noProof/>
            <w:webHidden/>
          </w:rPr>
        </w:r>
        <w:r>
          <w:rPr>
            <w:noProof/>
            <w:webHidden/>
          </w:rPr>
          <w:fldChar w:fldCharType="separate"/>
        </w:r>
        <w:r>
          <w:rPr>
            <w:noProof/>
            <w:webHidden/>
          </w:rPr>
          <w:t>9</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698" w:history="1">
        <w:r w:rsidRPr="004806EA">
          <w:rPr>
            <w:rStyle w:val="a9"/>
          </w:rPr>
          <w:t>4.2</w:t>
        </w:r>
        <w:r>
          <w:rPr>
            <w:rFonts w:asciiTheme="minorHAnsi" w:eastAsiaTheme="minorEastAsia" w:hAnsiTheme="minorHAnsi" w:cstheme="minorBidi"/>
            <w:noProof/>
            <w:kern w:val="2"/>
            <w:szCs w:val="22"/>
          </w:rPr>
          <w:tab/>
        </w:r>
        <w:r w:rsidRPr="004806EA">
          <w:rPr>
            <w:rStyle w:val="a9"/>
            <w:rFonts w:hint="eastAsia"/>
          </w:rPr>
          <w:t>管理人对报告期内本基金运作遵规守信情况的说明</w:t>
        </w:r>
        <w:r>
          <w:rPr>
            <w:noProof/>
            <w:webHidden/>
          </w:rPr>
          <w:tab/>
        </w:r>
        <w:r>
          <w:rPr>
            <w:noProof/>
            <w:webHidden/>
          </w:rPr>
          <w:fldChar w:fldCharType="begin"/>
        </w:r>
        <w:r>
          <w:rPr>
            <w:noProof/>
            <w:webHidden/>
          </w:rPr>
          <w:instrText xml:space="preserve"> PAGEREF _Toc35532698 \h </w:instrText>
        </w:r>
        <w:r>
          <w:rPr>
            <w:noProof/>
            <w:webHidden/>
          </w:rPr>
        </w:r>
        <w:r>
          <w:rPr>
            <w:noProof/>
            <w:webHidden/>
          </w:rPr>
          <w:fldChar w:fldCharType="separate"/>
        </w:r>
        <w:r>
          <w:rPr>
            <w:noProof/>
            <w:webHidden/>
          </w:rPr>
          <w:t>10</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699" w:history="1">
        <w:r w:rsidRPr="004806EA">
          <w:rPr>
            <w:rStyle w:val="a9"/>
          </w:rPr>
          <w:t>4.3</w:t>
        </w:r>
        <w:r>
          <w:rPr>
            <w:rFonts w:asciiTheme="minorHAnsi" w:eastAsiaTheme="minorEastAsia" w:hAnsiTheme="minorHAnsi" w:cstheme="minorBidi"/>
            <w:noProof/>
            <w:kern w:val="2"/>
            <w:szCs w:val="22"/>
          </w:rPr>
          <w:tab/>
        </w:r>
        <w:r w:rsidRPr="004806EA">
          <w:rPr>
            <w:rStyle w:val="a9"/>
            <w:rFonts w:hint="eastAsia"/>
          </w:rPr>
          <w:t>管理人对报告期内公平交易情况的专项说明</w:t>
        </w:r>
        <w:r>
          <w:rPr>
            <w:noProof/>
            <w:webHidden/>
          </w:rPr>
          <w:tab/>
        </w:r>
        <w:r>
          <w:rPr>
            <w:noProof/>
            <w:webHidden/>
          </w:rPr>
          <w:fldChar w:fldCharType="begin"/>
        </w:r>
        <w:r>
          <w:rPr>
            <w:noProof/>
            <w:webHidden/>
          </w:rPr>
          <w:instrText xml:space="preserve"> PAGEREF _Toc35532699 \h </w:instrText>
        </w:r>
        <w:r>
          <w:rPr>
            <w:noProof/>
            <w:webHidden/>
          </w:rPr>
        </w:r>
        <w:r>
          <w:rPr>
            <w:noProof/>
            <w:webHidden/>
          </w:rPr>
          <w:fldChar w:fldCharType="separate"/>
        </w:r>
        <w:r>
          <w:rPr>
            <w:noProof/>
            <w:webHidden/>
          </w:rPr>
          <w:t>10</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700" w:history="1">
        <w:r w:rsidRPr="004806EA">
          <w:rPr>
            <w:rStyle w:val="a9"/>
          </w:rPr>
          <w:t>4.4</w:t>
        </w:r>
        <w:r>
          <w:rPr>
            <w:rFonts w:asciiTheme="minorHAnsi" w:eastAsiaTheme="minorEastAsia" w:hAnsiTheme="minorHAnsi" w:cstheme="minorBidi"/>
            <w:noProof/>
            <w:kern w:val="2"/>
            <w:szCs w:val="22"/>
          </w:rPr>
          <w:tab/>
        </w:r>
        <w:r w:rsidRPr="004806EA">
          <w:rPr>
            <w:rStyle w:val="a9"/>
            <w:rFonts w:hint="eastAsia"/>
          </w:rPr>
          <w:t>管理人对报告期内基金的投资策略和业绩表现的说明</w:t>
        </w:r>
        <w:r>
          <w:rPr>
            <w:noProof/>
            <w:webHidden/>
          </w:rPr>
          <w:tab/>
        </w:r>
        <w:r>
          <w:rPr>
            <w:noProof/>
            <w:webHidden/>
          </w:rPr>
          <w:fldChar w:fldCharType="begin"/>
        </w:r>
        <w:r>
          <w:rPr>
            <w:noProof/>
            <w:webHidden/>
          </w:rPr>
          <w:instrText xml:space="preserve"> PAGEREF _Toc35532700 \h </w:instrText>
        </w:r>
        <w:r>
          <w:rPr>
            <w:noProof/>
            <w:webHidden/>
          </w:rPr>
        </w:r>
        <w:r>
          <w:rPr>
            <w:noProof/>
            <w:webHidden/>
          </w:rPr>
          <w:fldChar w:fldCharType="separate"/>
        </w:r>
        <w:r>
          <w:rPr>
            <w:noProof/>
            <w:webHidden/>
          </w:rPr>
          <w:t>11</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701" w:history="1">
        <w:r w:rsidRPr="004806EA">
          <w:rPr>
            <w:rStyle w:val="a9"/>
          </w:rPr>
          <w:t>4.5</w:t>
        </w:r>
        <w:r>
          <w:rPr>
            <w:rFonts w:asciiTheme="minorHAnsi" w:eastAsiaTheme="minorEastAsia" w:hAnsiTheme="minorHAnsi" w:cstheme="minorBidi"/>
            <w:noProof/>
            <w:kern w:val="2"/>
            <w:szCs w:val="22"/>
          </w:rPr>
          <w:tab/>
        </w:r>
        <w:r w:rsidRPr="004806EA">
          <w:rPr>
            <w:rStyle w:val="a9"/>
            <w:rFonts w:hint="eastAsia"/>
          </w:rPr>
          <w:t>管理人对宏观经济、证券市场及行业走势的简要展望</w:t>
        </w:r>
        <w:r>
          <w:rPr>
            <w:noProof/>
            <w:webHidden/>
          </w:rPr>
          <w:tab/>
        </w:r>
        <w:r>
          <w:rPr>
            <w:noProof/>
            <w:webHidden/>
          </w:rPr>
          <w:fldChar w:fldCharType="begin"/>
        </w:r>
        <w:r>
          <w:rPr>
            <w:noProof/>
            <w:webHidden/>
          </w:rPr>
          <w:instrText xml:space="preserve"> PAGEREF _Toc35532701 \h </w:instrText>
        </w:r>
        <w:r>
          <w:rPr>
            <w:noProof/>
            <w:webHidden/>
          </w:rPr>
        </w:r>
        <w:r>
          <w:rPr>
            <w:noProof/>
            <w:webHidden/>
          </w:rPr>
          <w:fldChar w:fldCharType="separate"/>
        </w:r>
        <w:r>
          <w:rPr>
            <w:noProof/>
            <w:webHidden/>
          </w:rPr>
          <w:t>12</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702" w:history="1">
        <w:r w:rsidRPr="004806EA">
          <w:rPr>
            <w:rStyle w:val="a9"/>
          </w:rPr>
          <w:t>4.6</w:t>
        </w:r>
        <w:r>
          <w:rPr>
            <w:rFonts w:asciiTheme="minorHAnsi" w:eastAsiaTheme="minorEastAsia" w:hAnsiTheme="minorHAnsi" w:cstheme="minorBidi"/>
            <w:noProof/>
            <w:kern w:val="2"/>
            <w:szCs w:val="22"/>
          </w:rPr>
          <w:tab/>
        </w:r>
        <w:r w:rsidRPr="004806EA">
          <w:rPr>
            <w:rStyle w:val="a9"/>
            <w:rFonts w:hint="eastAsia"/>
          </w:rPr>
          <w:t>管理人内部有关本基金的监察稽核工作情况</w:t>
        </w:r>
        <w:r>
          <w:rPr>
            <w:noProof/>
            <w:webHidden/>
          </w:rPr>
          <w:tab/>
        </w:r>
        <w:r>
          <w:rPr>
            <w:noProof/>
            <w:webHidden/>
          </w:rPr>
          <w:fldChar w:fldCharType="begin"/>
        </w:r>
        <w:r>
          <w:rPr>
            <w:noProof/>
            <w:webHidden/>
          </w:rPr>
          <w:instrText xml:space="preserve"> PAGEREF _Toc35532702 \h </w:instrText>
        </w:r>
        <w:r>
          <w:rPr>
            <w:noProof/>
            <w:webHidden/>
          </w:rPr>
        </w:r>
        <w:r>
          <w:rPr>
            <w:noProof/>
            <w:webHidden/>
          </w:rPr>
          <w:fldChar w:fldCharType="separate"/>
        </w:r>
        <w:r>
          <w:rPr>
            <w:noProof/>
            <w:webHidden/>
          </w:rPr>
          <w:t>12</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703" w:history="1">
        <w:r w:rsidRPr="004806EA">
          <w:rPr>
            <w:rStyle w:val="a9"/>
          </w:rPr>
          <w:t>4.7</w:t>
        </w:r>
        <w:r>
          <w:rPr>
            <w:rFonts w:asciiTheme="minorHAnsi" w:eastAsiaTheme="minorEastAsia" w:hAnsiTheme="minorHAnsi" w:cstheme="minorBidi"/>
            <w:noProof/>
            <w:kern w:val="2"/>
            <w:szCs w:val="22"/>
          </w:rPr>
          <w:tab/>
        </w:r>
        <w:r w:rsidRPr="004806EA">
          <w:rPr>
            <w:rStyle w:val="a9"/>
            <w:rFonts w:hint="eastAsia"/>
          </w:rPr>
          <w:t>管理人对报告期内基金估值程序等事项的说明</w:t>
        </w:r>
        <w:r>
          <w:rPr>
            <w:noProof/>
            <w:webHidden/>
          </w:rPr>
          <w:tab/>
        </w:r>
        <w:r>
          <w:rPr>
            <w:noProof/>
            <w:webHidden/>
          </w:rPr>
          <w:fldChar w:fldCharType="begin"/>
        </w:r>
        <w:r>
          <w:rPr>
            <w:noProof/>
            <w:webHidden/>
          </w:rPr>
          <w:instrText xml:space="preserve"> PAGEREF _Toc35532703 \h </w:instrText>
        </w:r>
        <w:r>
          <w:rPr>
            <w:noProof/>
            <w:webHidden/>
          </w:rPr>
        </w:r>
        <w:r>
          <w:rPr>
            <w:noProof/>
            <w:webHidden/>
          </w:rPr>
          <w:fldChar w:fldCharType="separate"/>
        </w:r>
        <w:r>
          <w:rPr>
            <w:noProof/>
            <w:webHidden/>
          </w:rPr>
          <w:t>13</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704" w:history="1">
        <w:r w:rsidRPr="004806EA">
          <w:rPr>
            <w:rStyle w:val="a9"/>
          </w:rPr>
          <w:t>4.8</w:t>
        </w:r>
        <w:r>
          <w:rPr>
            <w:rFonts w:asciiTheme="minorHAnsi" w:eastAsiaTheme="minorEastAsia" w:hAnsiTheme="minorHAnsi" w:cstheme="minorBidi"/>
            <w:noProof/>
            <w:kern w:val="2"/>
            <w:szCs w:val="22"/>
          </w:rPr>
          <w:tab/>
        </w:r>
        <w:r w:rsidRPr="004806EA">
          <w:rPr>
            <w:rStyle w:val="a9"/>
            <w:rFonts w:hint="eastAsia"/>
          </w:rPr>
          <w:t>管理人对报告期内基金利润分配情况的说明</w:t>
        </w:r>
        <w:r>
          <w:rPr>
            <w:noProof/>
            <w:webHidden/>
          </w:rPr>
          <w:tab/>
        </w:r>
        <w:r>
          <w:rPr>
            <w:noProof/>
            <w:webHidden/>
          </w:rPr>
          <w:fldChar w:fldCharType="begin"/>
        </w:r>
        <w:r>
          <w:rPr>
            <w:noProof/>
            <w:webHidden/>
          </w:rPr>
          <w:instrText xml:space="preserve"> PAGEREF _Toc35532704 \h </w:instrText>
        </w:r>
        <w:r>
          <w:rPr>
            <w:noProof/>
            <w:webHidden/>
          </w:rPr>
        </w:r>
        <w:r>
          <w:rPr>
            <w:noProof/>
            <w:webHidden/>
          </w:rPr>
          <w:fldChar w:fldCharType="separate"/>
        </w:r>
        <w:r>
          <w:rPr>
            <w:noProof/>
            <w:webHidden/>
          </w:rPr>
          <w:t>14</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705" w:history="1">
        <w:r w:rsidRPr="004806EA">
          <w:rPr>
            <w:rStyle w:val="a9"/>
            <w:rFonts w:ascii="宋体" w:hAnsi="宋体" w:cs="Arial"/>
          </w:rPr>
          <w:t>§5</w:t>
        </w:r>
        <w:r>
          <w:rPr>
            <w:rFonts w:asciiTheme="minorHAnsi" w:eastAsiaTheme="minorEastAsia" w:hAnsiTheme="minorHAnsi" w:cstheme="minorBidi"/>
            <w:noProof/>
            <w:kern w:val="2"/>
            <w:szCs w:val="22"/>
          </w:rPr>
          <w:tab/>
        </w:r>
        <w:r w:rsidRPr="004806EA">
          <w:rPr>
            <w:rStyle w:val="a9"/>
            <w:rFonts w:ascii="宋体" w:hAnsi="宋体" w:cs="Arial" w:hint="eastAsia"/>
          </w:rPr>
          <w:t>托管人报告</w:t>
        </w:r>
        <w:r>
          <w:rPr>
            <w:noProof/>
            <w:webHidden/>
          </w:rPr>
          <w:tab/>
        </w:r>
        <w:r>
          <w:rPr>
            <w:noProof/>
            <w:webHidden/>
          </w:rPr>
          <w:fldChar w:fldCharType="begin"/>
        </w:r>
        <w:r>
          <w:rPr>
            <w:noProof/>
            <w:webHidden/>
          </w:rPr>
          <w:instrText xml:space="preserve"> PAGEREF _Toc35532705 \h </w:instrText>
        </w:r>
        <w:r>
          <w:rPr>
            <w:noProof/>
            <w:webHidden/>
          </w:rPr>
        </w:r>
        <w:r>
          <w:rPr>
            <w:noProof/>
            <w:webHidden/>
          </w:rPr>
          <w:fldChar w:fldCharType="separate"/>
        </w:r>
        <w:r>
          <w:rPr>
            <w:noProof/>
            <w:webHidden/>
          </w:rPr>
          <w:t>14</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706" w:history="1">
        <w:r w:rsidRPr="004806EA">
          <w:rPr>
            <w:rStyle w:val="a9"/>
          </w:rPr>
          <w:t>5.1</w:t>
        </w:r>
        <w:r>
          <w:rPr>
            <w:rFonts w:asciiTheme="minorHAnsi" w:eastAsiaTheme="minorEastAsia" w:hAnsiTheme="minorHAnsi" w:cstheme="minorBidi"/>
            <w:noProof/>
            <w:kern w:val="2"/>
            <w:szCs w:val="22"/>
          </w:rPr>
          <w:tab/>
        </w:r>
        <w:r w:rsidRPr="004806EA">
          <w:rPr>
            <w:rStyle w:val="a9"/>
            <w:rFonts w:hint="eastAsia"/>
          </w:rPr>
          <w:t>报告期内本基金托管人遵规守信情况声明</w:t>
        </w:r>
        <w:r>
          <w:rPr>
            <w:noProof/>
            <w:webHidden/>
          </w:rPr>
          <w:tab/>
        </w:r>
        <w:r>
          <w:rPr>
            <w:noProof/>
            <w:webHidden/>
          </w:rPr>
          <w:fldChar w:fldCharType="begin"/>
        </w:r>
        <w:r>
          <w:rPr>
            <w:noProof/>
            <w:webHidden/>
          </w:rPr>
          <w:instrText xml:space="preserve"> PAGEREF _Toc35532706 \h </w:instrText>
        </w:r>
        <w:r>
          <w:rPr>
            <w:noProof/>
            <w:webHidden/>
          </w:rPr>
        </w:r>
        <w:r>
          <w:rPr>
            <w:noProof/>
            <w:webHidden/>
          </w:rPr>
          <w:fldChar w:fldCharType="separate"/>
        </w:r>
        <w:r>
          <w:rPr>
            <w:noProof/>
            <w:webHidden/>
          </w:rPr>
          <w:t>14</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707" w:history="1">
        <w:r w:rsidRPr="004806EA">
          <w:rPr>
            <w:rStyle w:val="a9"/>
          </w:rPr>
          <w:t>5.2</w:t>
        </w:r>
        <w:r>
          <w:rPr>
            <w:rFonts w:asciiTheme="minorHAnsi" w:eastAsiaTheme="minorEastAsia" w:hAnsiTheme="minorHAnsi" w:cstheme="minorBidi"/>
            <w:noProof/>
            <w:kern w:val="2"/>
            <w:szCs w:val="22"/>
          </w:rPr>
          <w:tab/>
        </w:r>
        <w:r w:rsidRPr="004806EA">
          <w:rPr>
            <w:rStyle w:val="a9"/>
            <w:rFonts w:hint="eastAsia"/>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_Toc35532707 \h </w:instrText>
        </w:r>
        <w:r>
          <w:rPr>
            <w:noProof/>
            <w:webHidden/>
          </w:rPr>
        </w:r>
        <w:r>
          <w:rPr>
            <w:noProof/>
            <w:webHidden/>
          </w:rPr>
          <w:fldChar w:fldCharType="separate"/>
        </w:r>
        <w:r>
          <w:rPr>
            <w:noProof/>
            <w:webHidden/>
          </w:rPr>
          <w:t>14</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708" w:history="1">
        <w:r w:rsidRPr="004806EA">
          <w:rPr>
            <w:rStyle w:val="a9"/>
          </w:rPr>
          <w:t>5.3</w:t>
        </w:r>
        <w:r>
          <w:rPr>
            <w:rFonts w:asciiTheme="minorHAnsi" w:eastAsiaTheme="minorEastAsia" w:hAnsiTheme="minorHAnsi" w:cstheme="minorBidi"/>
            <w:noProof/>
            <w:kern w:val="2"/>
            <w:szCs w:val="22"/>
          </w:rPr>
          <w:tab/>
        </w:r>
        <w:r w:rsidRPr="004806EA">
          <w:rPr>
            <w:rStyle w:val="a9"/>
            <w:rFonts w:hint="eastAsia"/>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_Toc35532708 \h </w:instrText>
        </w:r>
        <w:r>
          <w:rPr>
            <w:noProof/>
            <w:webHidden/>
          </w:rPr>
        </w:r>
        <w:r>
          <w:rPr>
            <w:noProof/>
            <w:webHidden/>
          </w:rPr>
          <w:fldChar w:fldCharType="separate"/>
        </w:r>
        <w:r>
          <w:rPr>
            <w:noProof/>
            <w:webHidden/>
          </w:rPr>
          <w:t>14</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709" w:history="1">
        <w:r w:rsidRPr="004806EA">
          <w:rPr>
            <w:rStyle w:val="a9"/>
            <w:rFonts w:ascii="宋体" w:hAnsi="宋体" w:cs="Arial"/>
          </w:rPr>
          <w:t>§6</w:t>
        </w:r>
        <w:r>
          <w:rPr>
            <w:rFonts w:asciiTheme="minorHAnsi" w:eastAsiaTheme="minorEastAsia" w:hAnsiTheme="minorHAnsi" w:cstheme="minorBidi"/>
            <w:noProof/>
            <w:kern w:val="2"/>
            <w:szCs w:val="22"/>
          </w:rPr>
          <w:tab/>
        </w:r>
        <w:r w:rsidRPr="004806EA">
          <w:rPr>
            <w:rStyle w:val="a9"/>
            <w:rFonts w:ascii="宋体" w:hAnsi="宋体" w:cs="Arial" w:hint="eastAsia"/>
          </w:rPr>
          <w:t>审计报告</w:t>
        </w:r>
        <w:r>
          <w:rPr>
            <w:noProof/>
            <w:webHidden/>
          </w:rPr>
          <w:tab/>
        </w:r>
        <w:r>
          <w:rPr>
            <w:noProof/>
            <w:webHidden/>
          </w:rPr>
          <w:fldChar w:fldCharType="begin"/>
        </w:r>
        <w:r>
          <w:rPr>
            <w:noProof/>
            <w:webHidden/>
          </w:rPr>
          <w:instrText xml:space="preserve"> PAGEREF _Toc35532709 \h </w:instrText>
        </w:r>
        <w:r>
          <w:rPr>
            <w:noProof/>
            <w:webHidden/>
          </w:rPr>
        </w:r>
        <w:r>
          <w:rPr>
            <w:noProof/>
            <w:webHidden/>
          </w:rPr>
          <w:fldChar w:fldCharType="separate"/>
        </w:r>
        <w:r>
          <w:rPr>
            <w:noProof/>
            <w:webHidden/>
          </w:rPr>
          <w:t>14</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710" w:history="1">
        <w:r w:rsidRPr="004806EA">
          <w:rPr>
            <w:rStyle w:val="a9"/>
          </w:rPr>
          <w:t>6.1</w:t>
        </w:r>
        <w:r>
          <w:rPr>
            <w:rFonts w:asciiTheme="minorHAnsi" w:eastAsiaTheme="minorEastAsia" w:hAnsiTheme="minorHAnsi" w:cstheme="minorBidi"/>
            <w:noProof/>
            <w:kern w:val="2"/>
            <w:szCs w:val="22"/>
          </w:rPr>
          <w:tab/>
        </w:r>
        <w:r w:rsidRPr="004806EA">
          <w:rPr>
            <w:rStyle w:val="a9"/>
            <w:rFonts w:hint="eastAsia"/>
          </w:rPr>
          <w:t>审计意见</w:t>
        </w:r>
        <w:r>
          <w:rPr>
            <w:noProof/>
            <w:webHidden/>
          </w:rPr>
          <w:tab/>
        </w:r>
        <w:r>
          <w:rPr>
            <w:noProof/>
            <w:webHidden/>
          </w:rPr>
          <w:fldChar w:fldCharType="begin"/>
        </w:r>
        <w:r>
          <w:rPr>
            <w:noProof/>
            <w:webHidden/>
          </w:rPr>
          <w:instrText xml:space="preserve"> PAGEREF _Toc35532710 \h </w:instrText>
        </w:r>
        <w:r>
          <w:rPr>
            <w:noProof/>
            <w:webHidden/>
          </w:rPr>
        </w:r>
        <w:r>
          <w:rPr>
            <w:noProof/>
            <w:webHidden/>
          </w:rPr>
          <w:fldChar w:fldCharType="separate"/>
        </w:r>
        <w:r>
          <w:rPr>
            <w:noProof/>
            <w:webHidden/>
          </w:rPr>
          <w:t>14</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711" w:history="1">
        <w:r w:rsidRPr="004806EA">
          <w:rPr>
            <w:rStyle w:val="a9"/>
          </w:rPr>
          <w:t>6.2</w:t>
        </w:r>
        <w:r>
          <w:rPr>
            <w:rFonts w:asciiTheme="minorHAnsi" w:eastAsiaTheme="minorEastAsia" w:hAnsiTheme="minorHAnsi" w:cstheme="minorBidi"/>
            <w:noProof/>
            <w:kern w:val="2"/>
            <w:szCs w:val="22"/>
          </w:rPr>
          <w:tab/>
        </w:r>
        <w:r w:rsidRPr="004806EA">
          <w:rPr>
            <w:rStyle w:val="a9"/>
            <w:rFonts w:hint="eastAsia"/>
          </w:rPr>
          <w:t>形成审计意见的基础</w:t>
        </w:r>
        <w:r>
          <w:rPr>
            <w:noProof/>
            <w:webHidden/>
          </w:rPr>
          <w:tab/>
        </w:r>
        <w:r>
          <w:rPr>
            <w:noProof/>
            <w:webHidden/>
          </w:rPr>
          <w:fldChar w:fldCharType="begin"/>
        </w:r>
        <w:r>
          <w:rPr>
            <w:noProof/>
            <w:webHidden/>
          </w:rPr>
          <w:instrText xml:space="preserve"> PAGEREF _Toc35532711 \h </w:instrText>
        </w:r>
        <w:r>
          <w:rPr>
            <w:noProof/>
            <w:webHidden/>
          </w:rPr>
        </w:r>
        <w:r>
          <w:rPr>
            <w:noProof/>
            <w:webHidden/>
          </w:rPr>
          <w:fldChar w:fldCharType="separate"/>
        </w:r>
        <w:r>
          <w:rPr>
            <w:noProof/>
            <w:webHidden/>
          </w:rPr>
          <w:t>15</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712" w:history="1">
        <w:r w:rsidRPr="004806EA">
          <w:rPr>
            <w:rStyle w:val="a9"/>
          </w:rPr>
          <w:t>6.3</w:t>
        </w:r>
        <w:r>
          <w:rPr>
            <w:rFonts w:asciiTheme="minorHAnsi" w:eastAsiaTheme="minorEastAsia" w:hAnsiTheme="minorHAnsi" w:cstheme="minorBidi"/>
            <w:noProof/>
            <w:kern w:val="2"/>
            <w:szCs w:val="22"/>
          </w:rPr>
          <w:tab/>
        </w:r>
        <w:r w:rsidRPr="004806EA">
          <w:rPr>
            <w:rStyle w:val="a9"/>
            <w:rFonts w:hint="eastAsia"/>
          </w:rPr>
          <w:t>其他信息</w:t>
        </w:r>
        <w:r>
          <w:rPr>
            <w:noProof/>
            <w:webHidden/>
          </w:rPr>
          <w:tab/>
        </w:r>
        <w:r>
          <w:rPr>
            <w:noProof/>
            <w:webHidden/>
          </w:rPr>
          <w:fldChar w:fldCharType="begin"/>
        </w:r>
        <w:r>
          <w:rPr>
            <w:noProof/>
            <w:webHidden/>
          </w:rPr>
          <w:instrText xml:space="preserve"> PAGEREF _Toc35532712 \h </w:instrText>
        </w:r>
        <w:r>
          <w:rPr>
            <w:noProof/>
            <w:webHidden/>
          </w:rPr>
        </w:r>
        <w:r>
          <w:rPr>
            <w:noProof/>
            <w:webHidden/>
          </w:rPr>
          <w:fldChar w:fldCharType="separate"/>
        </w:r>
        <w:r>
          <w:rPr>
            <w:noProof/>
            <w:webHidden/>
          </w:rPr>
          <w:t>15</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713" w:history="1">
        <w:r w:rsidRPr="004806EA">
          <w:rPr>
            <w:rStyle w:val="a9"/>
          </w:rPr>
          <w:t>6.4</w:t>
        </w:r>
        <w:r>
          <w:rPr>
            <w:rFonts w:asciiTheme="minorHAnsi" w:eastAsiaTheme="minorEastAsia" w:hAnsiTheme="minorHAnsi" w:cstheme="minorBidi"/>
            <w:noProof/>
            <w:kern w:val="2"/>
            <w:szCs w:val="22"/>
          </w:rPr>
          <w:tab/>
        </w:r>
        <w:r w:rsidRPr="004806EA">
          <w:rPr>
            <w:rStyle w:val="a9"/>
            <w:rFonts w:hint="eastAsia"/>
          </w:rPr>
          <w:t>管理层和治理层对财务报表的责任</w:t>
        </w:r>
        <w:r>
          <w:rPr>
            <w:noProof/>
            <w:webHidden/>
          </w:rPr>
          <w:tab/>
        </w:r>
        <w:r>
          <w:rPr>
            <w:noProof/>
            <w:webHidden/>
          </w:rPr>
          <w:fldChar w:fldCharType="begin"/>
        </w:r>
        <w:r>
          <w:rPr>
            <w:noProof/>
            <w:webHidden/>
          </w:rPr>
          <w:instrText xml:space="preserve"> PAGEREF _Toc35532713 \h </w:instrText>
        </w:r>
        <w:r>
          <w:rPr>
            <w:noProof/>
            <w:webHidden/>
          </w:rPr>
        </w:r>
        <w:r>
          <w:rPr>
            <w:noProof/>
            <w:webHidden/>
          </w:rPr>
          <w:fldChar w:fldCharType="separate"/>
        </w:r>
        <w:r>
          <w:rPr>
            <w:noProof/>
            <w:webHidden/>
          </w:rPr>
          <w:t>15</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714" w:history="1">
        <w:r w:rsidRPr="004806EA">
          <w:rPr>
            <w:rStyle w:val="a9"/>
          </w:rPr>
          <w:t>6.5</w:t>
        </w:r>
        <w:r>
          <w:rPr>
            <w:rFonts w:asciiTheme="minorHAnsi" w:eastAsiaTheme="minorEastAsia" w:hAnsiTheme="minorHAnsi" w:cstheme="minorBidi"/>
            <w:noProof/>
            <w:kern w:val="2"/>
            <w:szCs w:val="22"/>
          </w:rPr>
          <w:tab/>
        </w:r>
        <w:r w:rsidRPr="004806EA">
          <w:rPr>
            <w:rStyle w:val="a9"/>
            <w:rFonts w:hint="eastAsia"/>
          </w:rPr>
          <w:t>注册会计师对财务报表审计的责任</w:t>
        </w:r>
        <w:r>
          <w:rPr>
            <w:noProof/>
            <w:webHidden/>
          </w:rPr>
          <w:tab/>
        </w:r>
        <w:r>
          <w:rPr>
            <w:noProof/>
            <w:webHidden/>
          </w:rPr>
          <w:fldChar w:fldCharType="begin"/>
        </w:r>
        <w:r>
          <w:rPr>
            <w:noProof/>
            <w:webHidden/>
          </w:rPr>
          <w:instrText xml:space="preserve"> PAGEREF _Toc35532714 \h </w:instrText>
        </w:r>
        <w:r>
          <w:rPr>
            <w:noProof/>
            <w:webHidden/>
          </w:rPr>
        </w:r>
        <w:r>
          <w:rPr>
            <w:noProof/>
            <w:webHidden/>
          </w:rPr>
          <w:fldChar w:fldCharType="separate"/>
        </w:r>
        <w:r>
          <w:rPr>
            <w:noProof/>
            <w:webHidden/>
          </w:rPr>
          <w:t>15</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715" w:history="1">
        <w:r w:rsidRPr="004806EA">
          <w:rPr>
            <w:rStyle w:val="a9"/>
            <w:rFonts w:ascii="宋体" w:hAnsi="宋体" w:cs="Arial"/>
          </w:rPr>
          <w:t>§7</w:t>
        </w:r>
        <w:r>
          <w:rPr>
            <w:rFonts w:asciiTheme="minorHAnsi" w:eastAsiaTheme="minorEastAsia" w:hAnsiTheme="minorHAnsi" w:cstheme="minorBidi"/>
            <w:noProof/>
            <w:kern w:val="2"/>
            <w:szCs w:val="22"/>
          </w:rPr>
          <w:tab/>
        </w:r>
        <w:r w:rsidRPr="004806EA">
          <w:rPr>
            <w:rStyle w:val="a9"/>
            <w:rFonts w:ascii="宋体" w:hAnsi="宋体" w:cs="Arial" w:hint="eastAsia"/>
          </w:rPr>
          <w:t>年度财务报表</w:t>
        </w:r>
        <w:r>
          <w:rPr>
            <w:noProof/>
            <w:webHidden/>
          </w:rPr>
          <w:tab/>
        </w:r>
        <w:r>
          <w:rPr>
            <w:noProof/>
            <w:webHidden/>
          </w:rPr>
          <w:fldChar w:fldCharType="begin"/>
        </w:r>
        <w:r>
          <w:rPr>
            <w:noProof/>
            <w:webHidden/>
          </w:rPr>
          <w:instrText xml:space="preserve"> PAGEREF _Toc35532715 \h </w:instrText>
        </w:r>
        <w:r>
          <w:rPr>
            <w:noProof/>
            <w:webHidden/>
          </w:rPr>
        </w:r>
        <w:r>
          <w:rPr>
            <w:noProof/>
            <w:webHidden/>
          </w:rPr>
          <w:fldChar w:fldCharType="separate"/>
        </w:r>
        <w:r>
          <w:rPr>
            <w:noProof/>
            <w:webHidden/>
          </w:rPr>
          <w:t>16</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716" w:history="1">
        <w:r w:rsidRPr="004806EA">
          <w:rPr>
            <w:rStyle w:val="a9"/>
          </w:rPr>
          <w:t>7.1</w:t>
        </w:r>
        <w:r>
          <w:rPr>
            <w:rFonts w:asciiTheme="minorHAnsi" w:eastAsiaTheme="minorEastAsia" w:hAnsiTheme="minorHAnsi" w:cstheme="minorBidi"/>
            <w:noProof/>
            <w:kern w:val="2"/>
            <w:szCs w:val="22"/>
          </w:rPr>
          <w:tab/>
        </w:r>
        <w:r w:rsidRPr="004806EA">
          <w:rPr>
            <w:rStyle w:val="a9"/>
            <w:rFonts w:hint="eastAsia"/>
          </w:rPr>
          <w:t>资产负债表</w:t>
        </w:r>
        <w:r>
          <w:rPr>
            <w:noProof/>
            <w:webHidden/>
          </w:rPr>
          <w:tab/>
        </w:r>
        <w:r>
          <w:rPr>
            <w:noProof/>
            <w:webHidden/>
          </w:rPr>
          <w:fldChar w:fldCharType="begin"/>
        </w:r>
        <w:r>
          <w:rPr>
            <w:noProof/>
            <w:webHidden/>
          </w:rPr>
          <w:instrText xml:space="preserve"> PAGEREF _Toc35532716 \h </w:instrText>
        </w:r>
        <w:r>
          <w:rPr>
            <w:noProof/>
            <w:webHidden/>
          </w:rPr>
        </w:r>
        <w:r>
          <w:rPr>
            <w:noProof/>
            <w:webHidden/>
          </w:rPr>
          <w:fldChar w:fldCharType="separate"/>
        </w:r>
        <w:r>
          <w:rPr>
            <w:noProof/>
            <w:webHidden/>
          </w:rPr>
          <w:t>16</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717" w:history="1">
        <w:r w:rsidRPr="004806EA">
          <w:rPr>
            <w:rStyle w:val="a9"/>
          </w:rPr>
          <w:t>7.2</w:t>
        </w:r>
        <w:r>
          <w:rPr>
            <w:rFonts w:asciiTheme="minorHAnsi" w:eastAsiaTheme="minorEastAsia" w:hAnsiTheme="minorHAnsi" w:cstheme="minorBidi"/>
            <w:noProof/>
            <w:kern w:val="2"/>
            <w:szCs w:val="22"/>
          </w:rPr>
          <w:tab/>
        </w:r>
        <w:r w:rsidRPr="004806EA">
          <w:rPr>
            <w:rStyle w:val="a9"/>
            <w:rFonts w:hint="eastAsia"/>
          </w:rPr>
          <w:t>利润表</w:t>
        </w:r>
        <w:r>
          <w:rPr>
            <w:noProof/>
            <w:webHidden/>
          </w:rPr>
          <w:tab/>
        </w:r>
        <w:r>
          <w:rPr>
            <w:noProof/>
            <w:webHidden/>
          </w:rPr>
          <w:fldChar w:fldCharType="begin"/>
        </w:r>
        <w:r>
          <w:rPr>
            <w:noProof/>
            <w:webHidden/>
          </w:rPr>
          <w:instrText xml:space="preserve"> PAGEREF _Toc35532717 \h </w:instrText>
        </w:r>
        <w:r>
          <w:rPr>
            <w:noProof/>
            <w:webHidden/>
          </w:rPr>
        </w:r>
        <w:r>
          <w:rPr>
            <w:noProof/>
            <w:webHidden/>
          </w:rPr>
          <w:fldChar w:fldCharType="separate"/>
        </w:r>
        <w:r>
          <w:rPr>
            <w:noProof/>
            <w:webHidden/>
          </w:rPr>
          <w:t>18</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718" w:history="1">
        <w:r w:rsidRPr="004806EA">
          <w:rPr>
            <w:rStyle w:val="a9"/>
          </w:rPr>
          <w:t>7.3</w:t>
        </w:r>
        <w:r>
          <w:rPr>
            <w:rFonts w:asciiTheme="minorHAnsi" w:eastAsiaTheme="minorEastAsia" w:hAnsiTheme="minorHAnsi" w:cstheme="minorBidi"/>
            <w:noProof/>
            <w:kern w:val="2"/>
            <w:szCs w:val="22"/>
          </w:rPr>
          <w:tab/>
        </w:r>
        <w:r w:rsidRPr="004806EA">
          <w:rPr>
            <w:rStyle w:val="a9"/>
            <w:rFonts w:hint="eastAsia"/>
          </w:rPr>
          <w:t>所有者权益（基金净值）变动表</w:t>
        </w:r>
        <w:r>
          <w:rPr>
            <w:noProof/>
            <w:webHidden/>
          </w:rPr>
          <w:tab/>
        </w:r>
        <w:r>
          <w:rPr>
            <w:noProof/>
            <w:webHidden/>
          </w:rPr>
          <w:fldChar w:fldCharType="begin"/>
        </w:r>
        <w:r>
          <w:rPr>
            <w:noProof/>
            <w:webHidden/>
          </w:rPr>
          <w:instrText xml:space="preserve"> PAGEREF _Toc35532718 \h </w:instrText>
        </w:r>
        <w:r>
          <w:rPr>
            <w:noProof/>
            <w:webHidden/>
          </w:rPr>
        </w:r>
        <w:r>
          <w:rPr>
            <w:noProof/>
            <w:webHidden/>
          </w:rPr>
          <w:fldChar w:fldCharType="separate"/>
        </w:r>
        <w:r>
          <w:rPr>
            <w:noProof/>
            <w:webHidden/>
          </w:rPr>
          <w:t>20</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719" w:history="1">
        <w:r w:rsidRPr="004806EA">
          <w:rPr>
            <w:rStyle w:val="a9"/>
          </w:rPr>
          <w:t>7.4</w:t>
        </w:r>
        <w:r>
          <w:rPr>
            <w:rFonts w:asciiTheme="minorHAnsi" w:eastAsiaTheme="minorEastAsia" w:hAnsiTheme="minorHAnsi" w:cstheme="minorBidi"/>
            <w:noProof/>
            <w:kern w:val="2"/>
            <w:szCs w:val="22"/>
          </w:rPr>
          <w:tab/>
        </w:r>
        <w:r w:rsidRPr="004806EA">
          <w:rPr>
            <w:rStyle w:val="a9"/>
            <w:rFonts w:hint="eastAsia"/>
          </w:rPr>
          <w:t>报表附注</w:t>
        </w:r>
        <w:r>
          <w:rPr>
            <w:noProof/>
            <w:webHidden/>
          </w:rPr>
          <w:tab/>
        </w:r>
        <w:r>
          <w:rPr>
            <w:noProof/>
            <w:webHidden/>
          </w:rPr>
          <w:fldChar w:fldCharType="begin"/>
        </w:r>
        <w:r>
          <w:rPr>
            <w:noProof/>
            <w:webHidden/>
          </w:rPr>
          <w:instrText xml:space="preserve"> PAGEREF _Toc35532719 \h </w:instrText>
        </w:r>
        <w:r>
          <w:rPr>
            <w:noProof/>
            <w:webHidden/>
          </w:rPr>
        </w:r>
        <w:r>
          <w:rPr>
            <w:noProof/>
            <w:webHidden/>
          </w:rPr>
          <w:fldChar w:fldCharType="separate"/>
        </w:r>
        <w:r>
          <w:rPr>
            <w:noProof/>
            <w:webHidden/>
          </w:rPr>
          <w:t>21</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720" w:history="1">
        <w:r w:rsidRPr="004806EA">
          <w:rPr>
            <w:rStyle w:val="a9"/>
            <w:rFonts w:ascii="宋体" w:hAnsi="宋体" w:cs="Arial"/>
          </w:rPr>
          <w:t>§8</w:t>
        </w:r>
        <w:r>
          <w:rPr>
            <w:rFonts w:asciiTheme="minorHAnsi" w:eastAsiaTheme="minorEastAsia" w:hAnsiTheme="minorHAnsi" w:cstheme="minorBidi"/>
            <w:noProof/>
            <w:kern w:val="2"/>
            <w:szCs w:val="22"/>
          </w:rPr>
          <w:tab/>
        </w:r>
        <w:r w:rsidRPr="004806EA">
          <w:rPr>
            <w:rStyle w:val="a9"/>
            <w:rFonts w:ascii="宋体" w:hAnsi="宋体" w:cs="Arial" w:hint="eastAsia"/>
          </w:rPr>
          <w:t>投资组合报告</w:t>
        </w:r>
        <w:r>
          <w:rPr>
            <w:noProof/>
            <w:webHidden/>
          </w:rPr>
          <w:tab/>
        </w:r>
        <w:r>
          <w:rPr>
            <w:noProof/>
            <w:webHidden/>
          </w:rPr>
          <w:fldChar w:fldCharType="begin"/>
        </w:r>
        <w:r>
          <w:rPr>
            <w:noProof/>
            <w:webHidden/>
          </w:rPr>
          <w:instrText xml:space="preserve"> PAGEREF _Toc35532720 \h </w:instrText>
        </w:r>
        <w:r>
          <w:rPr>
            <w:noProof/>
            <w:webHidden/>
          </w:rPr>
        </w:r>
        <w:r>
          <w:rPr>
            <w:noProof/>
            <w:webHidden/>
          </w:rPr>
          <w:fldChar w:fldCharType="separate"/>
        </w:r>
        <w:r>
          <w:rPr>
            <w:noProof/>
            <w:webHidden/>
          </w:rPr>
          <w:t>48</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721" w:history="1">
        <w:r w:rsidRPr="004806EA">
          <w:rPr>
            <w:rStyle w:val="a9"/>
          </w:rPr>
          <w:t>8.1</w:t>
        </w:r>
        <w:r>
          <w:rPr>
            <w:rFonts w:asciiTheme="minorHAnsi" w:eastAsiaTheme="minorEastAsia" w:hAnsiTheme="minorHAnsi" w:cstheme="minorBidi"/>
            <w:noProof/>
            <w:kern w:val="2"/>
            <w:szCs w:val="22"/>
          </w:rPr>
          <w:tab/>
        </w:r>
        <w:r w:rsidRPr="004806EA">
          <w:rPr>
            <w:rStyle w:val="a9"/>
            <w:rFonts w:hint="eastAsia"/>
          </w:rPr>
          <w:t>期末基金资产组合情况</w:t>
        </w:r>
        <w:r>
          <w:rPr>
            <w:noProof/>
            <w:webHidden/>
          </w:rPr>
          <w:tab/>
        </w:r>
        <w:r>
          <w:rPr>
            <w:noProof/>
            <w:webHidden/>
          </w:rPr>
          <w:fldChar w:fldCharType="begin"/>
        </w:r>
        <w:r>
          <w:rPr>
            <w:noProof/>
            <w:webHidden/>
          </w:rPr>
          <w:instrText xml:space="preserve"> PAGEREF _Toc35532721 \h </w:instrText>
        </w:r>
        <w:r>
          <w:rPr>
            <w:noProof/>
            <w:webHidden/>
          </w:rPr>
        </w:r>
        <w:r>
          <w:rPr>
            <w:noProof/>
            <w:webHidden/>
          </w:rPr>
          <w:fldChar w:fldCharType="separate"/>
        </w:r>
        <w:r>
          <w:rPr>
            <w:noProof/>
            <w:webHidden/>
          </w:rPr>
          <w:t>48</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722" w:history="1">
        <w:r w:rsidRPr="004806EA">
          <w:rPr>
            <w:rStyle w:val="a9"/>
          </w:rPr>
          <w:t>8.2</w:t>
        </w:r>
        <w:r>
          <w:rPr>
            <w:rFonts w:asciiTheme="minorHAnsi" w:eastAsiaTheme="minorEastAsia" w:hAnsiTheme="minorHAnsi" w:cstheme="minorBidi"/>
            <w:noProof/>
            <w:kern w:val="2"/>
            <w:szCs w:val="22"/>
          </w:rPr>
          <w:tab/>
        </w:r>
        <w:r w:rsidRPr="004806EA">
          <w:rPr>
            <w:rStyle w:val="a9"/>
            <w:rFonts w:hint="eastAsia"/>
          </w:rPr>
          <w:t>报告期末按行业分类的股票投资组合</w:t>
        </w:r>
        <w:r>
          <w:rPr>
            <w:noProof/>
            <w:webHidden/>
          </w:rPr>
          <w:tab/>
        </w:r>
        <w:r>
          <w:rPr>
            <w:noProof/>
            <w:webHidden/>
          </w:rPr>
          <w:fldChar w:fldCharType="begin"/>
        </w:r>
        <w:r>
          <w:rPr>
            <w:noProof/>
            <w:webHidden/>
          </w:rPr>
          <w:instrText xml:space="preserve"> PAGEREF _Toc35532722 \h </w:instrText>
        </w:r>
        <w:r>
          <w:rPr>
            <w:noProof/>
            <w:webHidden/>
          </w:rPr>
        </w:r>
        <w:r>
          <w:rPr>
            <w:noProof/>
            <w:webHidden/>
          </w:rPr>
          <w:fldChar w:fldCharType="separate"/>
        </w:r>
        <w:r>
          <w:rPr>
            <w:noProof/>
            <w:webHidden/>
          </w:rPr>
          <w:t>48</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723" w:history="1">
        <w:r w:rsidRPr="004806EA">
          <w:rPr>
            <w:rStyle w:val="a9"/>
          </w:rPr>
          <w:t>8.3</w:t>
        </w:r>
        <w:r>
          <w:rPr>
            <w:rFonts w:asciiTheme="minorHAnsi" w:eastAsiaTheme="minorEastAsia" w:hAnsiTheme="minorHAnsi" w:cstheme="minorBidi"/>
            <w:noProof/>
            <w:kern w:val="2"/>
            <w:szCs w:val="22"/>
          </w:rPr>
          <w:tab/>
        </w:r>
        <w:r w:rsidRPr="004806EA">
          <w:rPr>
            <w:rStyle w:val="a9"/>
            <w:rFonts w:hint="eastAsia"/>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_Toc35532723 \h </w:instrText>
        </w:r>
        <w:r>
          <w:rPr>
            <w:noProof/>
            <w:webHidden/>
          </w:rPr>
        </w:r>
        <w:r>
          <w:rPr>
            <w:noProof/>
            <w:webHidden/>
          </w:rPr>
          <w:fldChar w:fldCharType="separate"/>
        </w:r>
        <w:r>
          <w:rPr>
            <w:noProof/>
            <w:webHidden/>
          </w:rPr>
          <w:t>49</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724" w:history="1">
        <w:r w:rsidRPr="004806EA">
          <w:rPr>
            <w:rStyle w:val="a9"/>
          </w:rPr>
          <w:t>8.4</w:t>
        </w:r>
        <w:r>
          <w:rPr>
            <w:rFonts w:asciiTheme="minorHAnsi" w:eastAsiaTheme="minorEastAsia" w:hAnsiTheme="minorHAnsi" w:cstheme="minorBidi"/>
            <w:noProof/>
            <w:kern w:val="2"/>
            <w:szCs w:val="22"/>
          </w:rPr>
          <w:tab/>
        </w:r>
        <w:r w:rsidRPr="004806EA">
          <w:rPr>
            <w:rStyle w:val="a9"/>
            <w:rFonts w:hint="eastAsia"/>
          </w:rPr>
          <w:t>报告期内股票投资组合的重大变动</w:t>
        </w:r>
        <w:r>
          <w:rPr>
            <w:noProof/>
            <w:webHidden/>
          </w:rPr>
          <w:tab/>
        </w:r>
        <w:r>
          <w:rPr>
            <w:noProof/>
            <w:webHidden/>
          </w:rPr>
          <w:fldChar w:fldCharType="begin"/>
        </w:r>
        <w:r>
          <w:rPr>
            <w:noProof/>
            <w:webHidden/>
          </w:rPr>
          <w:instrText xml:space="preserve"> PAGEREF _Toc35532724 \h </w:instrText>
        </w:r>
        <w:r>
          <w:rPr>
            <w:noProof/>
            <w:webHidden/>
          </w:rPr>
        </w:r>
        <w:r>
          <w:rPr>
            <w:noProof/>
            <w:webHidden/>
          </w:rPr>
          <w:fldChar w:fldCharType="separate"/>
        </w:r>
        <w:r>
          <w:rPr>
            <w:noProof/>
            <w:webHidden/>
          </w:rPr>
          <w:t>50</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725" w:history="1">
        <w:r w:rsidRPr="004806EA">
          <w:rPr>
            <w:rStyle w:val="a9"/>
          </w:rPr>
          <w:t>8.5</w:t>
        </w:r>
        <w:r>
          <w:rPr>
            <w:rFonts w:asciiTheme="minorHAnsi" w:eastAsiaTheme="minorEastAsia" w:hAnsiTheme="minorHAnsi" w:cstheme="minorBidi"/>
            <w:noProof/>
            <w:kern w:val="2"/>
            <w:szCs w:val="22"/>
          </w:rPr>
          <w:tab/>
        </w:r>
        <w:r w:rsidRPr="004806EA">
          <w:rPr>
            <w:rStyle w:val="a9"/>
            <w:rFonts w:hint="eastAsia"/>
          </w:rPr>
          <w:t>期末按债券品种分类的债券投资组合</w:t>
        </w:r>
        <w:r>
          <w:rPr>
            <w:noProof/>
            <w:webHidden/>
          </w:rPr>
          <w:tab/>
        </w:r>
        <w:r>
          <w:rPr>
            <w:noProof/>
            <w:webHidden/>
          </w:rPr>
          <w:fldChar w:fldCharType="begin"/>
        </w:r>
        <w:r>
          <w:rPr>
            <w:noProof/>
            <w:webHidden/>
          </w:rPr>
          <w:instrText xml:space="preserve"> PAGEREF _Toc35532725 \h </w:instrText>
        </w:r>
        <w:r>
          <w:rPr>
            <w:noProof/>
            <w:webHidden/>
          </w:rPr>
        </w:r>
        <w:r>
          <w:rPr>
            <w:noProof/>
            <w:webHidden/>
          </w:rPr>
          <w:fldChar w:fldCharType="separate"/>
        </w:r>
        <w:r>
          <w:rPr>
            <w:noProof/>
            <w:webHidden/>
          </w:rPr>
          <w:t>53</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726" w:history="1">
        <w:r w:rsidRPr="004806EA">
          <w:rPr>
            <w:rStyle w:val="a9"/>
          </w:rPr>
          <w:t>8.6</w:t>
        </w:r>
        <w:r>
          <w:rPr>
            <w:rFonts w:asciiTheme="minorHAnsi" w:eastAsiaTheme="minorEastAsia" w:hAnsiTheme="minorHAnsi" w:cstheme="minorBidi"/>
            <w:noProof/>
            <w:kern w:val="2"/>
            <w:szCs w:val="22"/>
          </w:rPr>
          <w:tab/>
        </w:r>
        <w:r w:rsidRPr="004806EA">
          <w:rPr>
            <w:rStyle w:val="a9"/>
            <w:rFonts w:hint="eastAsia"/>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_Toc35532726 \h </w:instrText>
        </w:r>
        <w:r>
          <w:rPr>
            <w:noProof/>
            <w:webHidden/>
          </w:rPr>
        </w:r>
        <w:r>
          <w:rPr>
            <w:noProof/>
            <w:webHidden/>
          </w:rPr>
          <w:fldChar w:fldCharType="separate"/>
        </w:r>
        <w:r>
          <w:rPr>
            <w:noProof/>
            <w:webHidden/>
          </w:rPr>
          <w:t>54</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727" w:history="1">
        <w:r w:rsidRPr="004806EA">
          <w:rPr>
            <w:rStyle w:val="a9"/>
          </w:rPr>
          <w:t>8.7</w:t>
        </w:r>
        <w:r>
          <w:rPr>
            <w:rFonts w:asciiTheme="minorHAnsi" w:eastAsiaTheme="minorEastAsia" w:hAnsiTheme="minorHAnsi" w:cstheme="minorBidi"/>
            <w:noProof/>
            <w:kern w:val="2"/>
            <w:szCs w:val="22"/>
          </w:rPr>
          <w:tab/>
        </w:r>
        <w:r w:rsidRPr="004806EA">
          <w:rPr>
            <w:rStyle w:val="a9"/>
            <w:rFonts w:hint="eastAsia"/>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_Toc35532727 \h </w:instrText>
        </w:r>
        <w:r>
          <w:rPr>
            <w:noProof/>
            <w:webHidden/>
          </w:rPr>
        </w:r>
        <w:r>
          <w:rPr>
            <w:noProof/>
            <w:webHidden/>
          </w:rPr>
          <w:fldChar w:fldCharType="separate"/>
        </w:r>
        <w:r>
          <w:rPr>
            <w:noProof/>
            <w:webHidden/>
          </w:rPr>
          <w:t>54</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728" w:history="1">
        <w:r w:rsidRPr="004806EA">
          <w:rPr>
            <w:rStyle w:val="a9"/>
          </w:rPr>
          <w:t>8.8</w:t>
        </w:r>
        <w:r>
          <w:rPr>
            <w:rFonts w:asciiTheme="minorHAnsi" w:eastAsiaTheme="minorEastAsia" w:hAnsiTheme="minorHAnsi" w:cstheme="minorBidi"/>
            <w:noProof/>
            <w:kern w:val="2"/>
            <w:szCs w:val="22"/>
          </w:rPr>
          <w:tab/>
        </w:r>
        <w:r w:rsidRPr="004806EA">
          <w:rPr>
            <w:rStyle w:val="a9"/>
            <w:rFonts w:hint="eastAsia"/>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_Toc35532728 \h </w:instrText>
        </w:r>
        <w:r>
          <w:rPr>
            <w:noProof/>
            <w:webHidden/>
          </w:rPr>
        </w:r>
        <w:r>
          <w:rPr>
            <w:noProof/>
            <w:webHidden/>
          </w:rPr>
          <w:fldChar w:fldCharType="separate"/>
        </w:r>
        <w:r>
          <w:rPr>
            <w:noProof/>
            <w:webHidden/>
          </w:rPr>
          <w:t>54</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729" w:history="1">
        <w:r w:rsidRPr="004806EA">
          <w:rPr>
            <w:rStyle w:val="a9"/>
          </w:rPr>
          <w:t>8.9</w:t>
        </w:r>
        <w:r>
          <w:rPr>
            <w:rFonts w:asciiTheme="minorHAnsi" w:eastAsiaTheme="minorEastAsia" w:hAnsiTheme="minorHAnsi" w:cstheme="minorBidi"/>
            <w:noProof/>
            <w:kern w:val="2"/>
            <w:szCs w:val="22"/>
          </w:rPr>
          <w:tab/>
        </w:r>
        <w:r w:rsidRPr="004806EA">
          <w:rPr>
            <w:rStyle w:val="a9"/>
            <w:rFonts w:hint="eastAsia"/>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_Toc35532729 \h </w:instrText>
        </w:r>
        <w:r>
          <w:rPr>
            <w:noProof/>
            <w:webHidden/>
          </w:rPr>
        </w:r>
        <w:r>
          <w:rPr>
            <w:noProof/>
            <w:webHidden/>
          </w:rPr>
          <w:fldChar w:fldCharType="separate"/>
        </w:r>
        <w:r>
          <w:rPr>
            <w:noProof/>
            <w:webHidden/>
          </w:rPr>
          <w:t>54</w:t>
        </w:r>
        <w:r>
          <w:rPr>
            <w:noProof/>
            <w:webHidden/>
          </w:rPr>
          <w:fldChar w:fldCharType="end"/>
        </w:r>
      </w:hyperlink>
    </w:p>
    <w:p w:rsidR="0035636A" w:rsidRDefault="0035636A">
      <w:pPr>
        <w:pStyle w:val="22"/>
        <w:tabs>
          <w:tab w:val="left" w:pos="1260"/>
        </w:tabs>
        <w:rPr>
          <w:rFonts w:asciiTheme="minorHAnsi" w:eastAsiaTheme="minorEastAsia" w:hAnsiTheme="minorHAnsi" w:cstheme="minorBidi"/>
          <w:noProof/>
          <w:kern w:val="2"/>
          <w:szCs w:val="22"/>
        </w:rPr>
      </w:pPr>
      <w:hyperlink w:anchor="_Toc35532730" w:history="1">
        <w:r w:rsidRPr="004806EA">
          <w:rPr>
            <w:rStyle w:val="a9"/>
          </w:rPr>
          <w:t>8.10</w:t>
        </w:r>
        <w:r>
          <w:rPr>
            <w:rFonts w:asciiTheme="minorHAnsi" w:eastAsiaTheme="minorEastAsia" w:hAnsiTheme="minorHAnsi" w:cstheme="minorBidi"/>
            <w:noProof/>
            <w:kern w:val="2"/>
            <w:szCs w:val="22"/>
          </w:rPr>
          <w:tab/>
        </w:r>
        <w:r w:rsidRPr="004806EA">
          <w:rPr>
            <w:rStyle w:val="a9"/>
            <w:rFonts w:hint="eastAsia"/>
          </w:rPr>
          <w:t>报告期末本基金投资的股指期货交易情况说明</w:t>
        </w:r>
        <w:r>
          <w:rPr>
            <w:noProof/>
            <w:webHidden/>
          </w:rPr>
          <w:tab/>
        </w:r>
        <w:r>
          <w:rPr>
            <w:noProof/>
            <w:webHidden/>
          </w:rPr>
          <w:fldChar w:fldCharType="begin"/>
        </w:r>
        <w:r>
          <w:rPr>
            <w:noProof/>
            <w:webHidden/>
          </w:rPr>
          <w:instrText xml:space="preserve"> PAGEREF _Toc35532730 \h </w:instrText>
        </w:r>
        <w:r>
          <w:rPr>
            <w:noProof/>
            <w:webHidden/>
          </w:rPr>
        </w:r>
        <w:r>
          <w:rPr>
            <w:noProof/>
            <w:webHidden/>
          </w:rPr>
          <w:fldChar w:fldCharType="separate"/>
        </w:r>
        <w:r>
          <w:rPr>
            <w:noProof/>
            <w:webHidden/>
          </w:rPr>
          <w:t>54</w:t>
        </w:r>
        <w:r>
          <w:rPr>
            <w:noProof/>
            <w:webHidden/>
          </w:rPr>
          <w:fldChar w:fldCharType="end"/>
        </w:r>
      </w:hyperlink>
    </w:p>
    <w:p w:rsidR="0035636A" w:rsidRDefault="0035636A">
      <w:pPr>
        <w:pStyle w:val="22"/>
        <w:tabs>
          <w:tab w:val="left" w:pos="1260"/>
        </w:tabs>
        <w:rPr>
          <w:rFonts w:asciiTheme="minorHAnsi" w:eastAsiaTheme="minorEastAsia" w:hAnsiTheme="minorHAnsi" w:cstheme="minorBidi"/>
          <w:noProof/>
          <w:kern w:val="2"/>
          <w:szCs w:val="22"/>
        </w:rPr>
      </w:pPr>
      <w:hyperlink w:anchor="_Toc35532731" w:history="1">
        <w:r w:rsidRPr="004806EA">
          <w:rPr>
            <w:rStyle w:val="a9"/>
          </w:rPr>
          <w:t>8.11</w:t>
        </w:r>
        <w:r>
          <w:rPr>
            <w:rFonts w:asciiTheme="minorHAnsi" w:eastAsiaTheme="minorEastAsia" w:hAnsiTheme="minorHAnsi" w:cstheme="minorBidi"/>
            <w:noProof/>
            <w:kern w:val="2"/>
            <w:szCs w:val="22"/>
          </w:rPr>
          <w:tab/>
        </w:r>
        <w:r w:rsidRPr="004806EA">
          <w:rPr>
            <w:rStyle w:val="a9"/>
            <w:rFonts w:hint="eastAsia"/>
          </w:rPr>
          <w:t>报告期末本基金投资的国债期货交易情况说明</w:t>
        </w:r>
        <w:r>
          <w:rPr>
            <w:noProof/>
            <w:webHidden/>
          </w:rPr>
          <w:tab/>
        </w:r>
        <w:r>
          <w:rPr>
            <w:noProof/>
            <w:webHidden/>
          </w:rPr>
          <w:fldChar w:fldCharType="begin"/>
        </w:r>
        <w:r>
          <w:rPr>
            <w:noProof/>
            <w:webHidden/>
          </w:rPr>
          <w:instrText xml:space="preserve"> PAGEREF _Toc35532731 \h </w:instrText>
        </w:r>
        <w:r>
          <w:rPr>
            <w:noProof/>
            <w:webHidden/>
          </w:rPr>
        </w:r>
        <w:r>
          <w:rPr>
            <w:noProof/>
            <w:webHidden/>
          </w:rPr>
          <w:fldChar w:fldCharType="separate"/>
        </w:r>
        <w:r>
          <w:rPr>
            <w:noProof/>
            <w:webHidden/>
          </w:rPr>
          <w:t>54</w:t>
        </w:r>
        <w:r>
          <w:rPr>
            <w:noProof/>
            <w:webHidden/>
          </w:rPr>
          <w:fldChar w:fldCharType="end"/>
        </w:r>
      </w:hyperlink>
    </w:p>
    <w:p w:rsidR="0035636A" w:rsidRDefault="0035636A">
      <w:pPr>
        <w:pStyle w:val="22"/>
        <w:tabs>
          <w:tab w:val="left" w:pos="1260"/>
        </w:tabs>
        <w:rPr>
          <w:rFonts w:asciiTheme="minorHAnsi" w:eastAsiaTheme="minorEastAsia" w:hAnsiTheme="minorHAnsi" w:cstheme="minorBidi"/>
          <w:noProof/>
          <w:kern w:val="2"/>
          <w:szCs w:val="22"/>
        </w:rPr>
      </w:pPr>
      <w:hyperlink w:anchor="_Toc35532732" w:history="1">
        <w:r w:rsidRPr="004806EA">
          <w:rPr>
            <w:rStyle w:val="a9"/>
          </w:rPr>
          <w:t>8.12</w:t>
        </w:r>
        <w:r>
          <w:rPr>
            <w:rFonts w:asciiTheme="minorHAnsi" w:eastAsiaTheme="minorEastAsia" w:hAnsiTheme="minorHAnsi" w:cstheme="minorBidi"/>
            <w:noProof/>
            <w:kern w:val="2"/>
            <w:szCs w:val="22"/>
          </w:rPr>
          <w:tab/>
        </w:r>
        <w:r w:rsidRPr="004806EA">
          <w:rPr>
            <w:rStyle w:val="a9"/>
            <w:rFonts w:hint="eastAsia"/>
          </w:rPr>
          <w:t>投资组合报告附注</w:t>
        </w:r>
        <w:r>
          <w:rPr>
            <w:noProof/>
            <w:webHidden/>
          </w:rPr>
          <w:tab/>
        </w:r>
        <w:r>
          <w:rPr>
            <w:noProof/>
            <w:webHidden/>
          </w:rPr>
          <w:fldChar w:fldCharType="begin"/>
        </w:r>
        <w:r>
          <w:rPr>
            <w:noProof/>
            <w:webHidden/>
          </w:rPr>
          <w:instrText xml:space="preserve"> PAGEREF _Toc35532732 \h </w:instrText>
        </w:r>
        <w:r>
          <w:rPr>
            <w:noProof/>
            <w:webHidden/>
          </w:rPr>
        </w:r>
        <w:r>
          <w:rPr>
            <w:noProof/>
            <w:webHidden/>
          </w:rPr>
          <w:fldChar w:fldCharType="separate"/>
        </w:r>
        <w:r>
          <w:rPr>
            <w:noProof/>
            <w:webHidden/>
          </w:rPr>
          <w:t>54</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733" w:history="1">
        <w:r w:rsidRPr="004806EA">
          <w:rPr>
            <w:rStyle w:val="a9"/>
            <w:rFonts w:ascii="宋体" w:hAnsi="宋体" w:cs="Arial"/>
          </w:rPr>
          <w:t>§9</w:t>
        </w:r>
        <w:r>
          <w:rPr>
            <w:rFonts w:asciiTheme="minorHAnsi" w:eastAsiaTheme="minorEastAsia" w:hAnsiTheme="minorHAnsi" w:cstheme="minorBidi"/>
            <w:noProof/>
            <w:kern w:val="2"/>
            <w:szCs w:val="22"/>
          </w:rPr>
          <w:tab/>
        </w:r>
        <w:r w:rsidRPr="004806EA">
          <w:rPr>
            <w:rStyle w:val="a9"/>
            <w:rFonts w:ascii="宋体" w:hAnsi="宋体" w:cs="Arial" w:hint="eastAsia"/>
          </w:rPr>
          <w:t>基金份额持有人信息</w:t>
        </w:r>
        <w:r>
          <w:rPr>
            <w:noProof/>
            <w:webHidden/>
          </w:rPr>
          <w:tab/>
        </w:r>
        <w:r>
          <w:rPr>
            <w:noProof/>
            <w:webHidden/>
          </w:rPr>
          <w:fldChar w:fldCharType="begin"/>
        </w:r>
        <w:r>
          <w:rPr>
            <w:noProof/>
            <w:webHidden/>
          </w:rPr>
          <w:instrText xml:space="preserve"> PAGEREF _Toc35532733 \h </w:instrText>
        </w:r>
        <w:r>
          <w:rPr>
            <w:noProof/>
            <w:webHidden/>
          </w:rPr>
        </w:r>
        <w:r>
          <w:rPr>
            <w:noProof/>
            <w:webHidden/>
          </w:rPr>
          <w:fldChar w:fldCharType="separate"/>
        </w:r>
        <w:r>
          <w:rPr>
            <w:noProof/>
            <w:webHidden/>
          </w:rPr>
          <w:t>55</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734" w:history="1">
        <w:r w:rsidRPr="004806EA">
          <w:rPr>
            <w:rStyle w:val="a9"/>
          </w:rPr>
          <w:t>9.1</w:t>
        </w:r>
        <w:r>
          <w:rPr>
            <w:rFonts w:asciiTheme="minorHAnsi" w:eastAsiaTheme="minorEastAsia" w:hAnsiTheme="minorHAnsi" w:cstheme="minorBidi"/>
            <w:noProof/>
            <w:kern w:val="2"/>
            <w:szCs w:val="22"/>
          </w:rPr>
          <w:tab/>
        </w:r>
        <w:r w:rsidRPr="004806EA">
          <w:rPr>
            <w:rStyle w:val="a9"/>
            <w:rFonts w:hint="eastAsia"/>
          </w:rPr>
          <w:t>期末基金份额持有人户数及持有人结构</w:t>
        </w:r>
        <w:r>
          <w:rPr>
            <w:noProof/>
            <w:webHidden/>
          </w:rPr>
          <w:tab/>
        </w:r>
        <w:r>
          <w:rPr>
            <w:noProof/>
            <w:webHidden/>
          </w:rPr>
          <w:fldChar w:fldCharType="begin"/>
        </w:r>
        <w:r>
          <w:rPr>
            <w:noProof/>
            <w:webHidden/>
          </w:rPr>
          <w:instrText xml:space="preserve"> PAGEREF _Toc35532734 \h </w:instrText>
        </w:r>
        <w:r>
          <w:rPr>
            <w:noProof/>
            <w:webHidden/>
          </w:rPr>
        </w:r>
        <w:r>
          <w:rPr>
            <w:noProof/>
            <w:webHidden/>
          </w:rPr>
          <w:fldChar w:fldCharType="separate"/>
        </w:r>
        <w:r>
          <w:rPr>
            <w:noProof/>
            <w:webHidden/>
          </w:rPr>
          <w:t>55</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735" w:history="1">
        <w:r w:rsidRPr="004806EA">
          <w:rPr>
            <w:rStyle w:val="a9"/>
          </w:rPr>
          <w:t>9.2</w:t>
        </w:r>
        <w:r>
          <w:rPr>
            <w:rFonts w:asciiTheme="minorHAnsi" w:eastAsiaTheme="minorEastAsia" w:hAnsiTheme="minorHAnsi" w:cstheme="minorBidi"/>
            <w:noProof/>
            <w:kern w:val="2"/>
            <w:szCs w:val="22"/>
          </w:rPr>
          <w:tab/>
        </w:r>
        <w:r w:rsidRPr="004806EA">
          <w:rPr>
            <w:rStyle w:val="a9"/>
            <w:rFonts w:hint="eastAsia"/>
          </w:rPr>
          <w:t>期末基金管理人的从业人员持有本基金的情况</w:t>
        </w:r>
        <w:r>
          <w:rPr>
            <w:noProof/>
            <w:webHidden/>
          </w:rPr>
          <w:tab/>
        </w:r>
        <w:r>
          <w:rPr>
            <w:noProof/>
            <w:webHidden/>
          </w:rPr>
          <w:fldChar w:fldCharType="begin"/>
        </w:r>
        <w:r>
          <w:rPr>
            <w:noProof/>
            <w:webHidden/>
          </w:rPr>
          <w:instrText xml:space="preserve"> PAGEREF _Toc35532735 \h </w:instrText>
        </w:r>
        <w:r>
          <w:rPr>
            <w:noProof/>
            <w:webHidden/>
          </w:rPr>
        </w:r>
        <w:r>
          <w:rPr>
            <w:noProof/>
            <w:webHidden/>
          </w:rPr>
          <w:fldChar w:fldCharType="separate"/>
        </w:r>
        <w:r>
          <w:rPr>
            <w:noProof/>
            <w:webHidden/>
          </w:rPr>
          <w:t>56</w:t>
        </w:r>
        <w:r>
          <w:rPr>
            <w:noProof/>
            <w:webHidden/>
          </w:rPr>
          <w:fldChar w:fldCharType="end"/>
        </w:r>
      </w:hyperlink>
    </w:p>
    <w:p w:rsidR="0035636A" w:rsidRDefault="0035636A">
      <w:pPr>
        <w:pStyle w:val="22"/>
        <w:tabs>
          <w:tab w:val="left" w:pos="1050"/>
        </w:tabs>
        <w:rPr>
          <w:rFonts w:asciiTheme="minorHAnsi" w:eastAsiaTheme="minorEastAsia" w:hAnsiTheme="minorHAnsi" w:cstheme="minorBidi"/>
          <w:noProof/>
          <w:kern w:val="2"/>
          <w:szCs w:val="22"/>
        </w:rPr>
      </w:pPr>
      <w:hyperlink w:anchor="_Toc35532736" w:history="1">
        <w:r w:rsidRPr="004806EA">
          <w:rPr>
            <w:rStyle w:val="a9"/>
          </w:rPr>
          <w:t>9.3</w:t>
        </w:r>
        <w:r>
          <w:rPr>
            <w:rFonts w:asciiTheme="minorHAnsi" w:eastAsiaTheme="minorEastAsia" w:hAnsiTheme="minorHAnsi" w:cstheme="minorBidi"/>
            <w:noProof/>
            <w:kern w:val="2"/>
            <w:szCs w:val="22"/>
          </w:rPr>
          <w:tab/>
        </w:r>
        <w:r w:rsidRPr="004806EA">
          <w:rPr>
            <w:rStyle w:val="a9"/>
            <w:rFonts w:hint="eastAsia"/>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_Toc35532736 \h </w:instrText>
        </w:r>
        <w:r>
          <w:rPr>
            <w:noProof/>
            <w:webHidden/>
          </w:rPr>
        </w:r>
        <w:r>
          <w:rPr>
            <w:noProof/>
            <w:webHidden/>
          </w:rPr>
          <w:fldChar w:fldCharType="separate"/>
        </w:r>
        <w:r>
          <w:rPr>
            <w:noProof/>
            <w:webHidden/>
          </w:rPr>
          <w:t>56</w:t>
        </w:r>
        <w:r>
          <w:rPr>
            <w:noProof/>
            <w:webHidden/>
          </w:rPr>
          <w:fldChar w:fldCharType="end"/>
        </w:r>
      </w:hyperlink>
    </w:p>
    <w:p w:rsidR="0035636A" w:rsidRDefault="0035636A">
      <w:pPr>
        <w:pStyle w:val="22"/>
        <w:tabs>
          <w:tab w:val="left" w:pos="1260"/>
        </w:tabs>
        <w:rPr>
          <w:rFonts w:asciiTheme="minorHAnsi" w:eastAsiaTheme="minorEastAsia" w:hAnsiTheme="minorHAnsi" w:cstheme="minorBidi"/>
          <w:noProof/>
          <w:kern w:val="2"/>
          <w:szCs w:val="22"/>
        </w:rPr>
      </w:pPr>
      <w:hyperlink w:anchor="_Toc35532737" w:history="1">
        <w:r w:rsidRPr="004806EA">
          <w:rPr>
            <w:rStyle w:val="a9"/>
            <w:rFonts w:ascii="宋体" w:hAnsi="宋体" w:cs="Arial"/>
          </w:rPr>
          <w:t>§10</w:t>
        </w:r>
        <w:r>
          <w:rPr>
            <w:rFonts w:asciiTheme="minorHAnsi" w:eastAsiaTheme="minorEastAsia" w:hAnsiTheme="minorHAnsi" w:cstheme="minorBidi"/>
            <w:noProof/>
            <w:kern w:val="2"/>
            <w:szCs w:val="22"/>
          </w:rPr>
          <w:tab/>
        </w:r>
        <w:r w:rsidRPr="004806EA">
          <w:rPr>
            <w:rStyle w:val="a9"/>
            <w:rFonts w:ascii="宋体" w:hAnsi="宋体" w:cs="Arial" w:hint="eastAsia"/>
          </w:rPr>
          <w:t>开放式基金份额变动</w:t>
        </w:r>
        <w:r>
          <w:rPr>
            <w:noProof/>
            <w:webHidden/>
          </w:rPr>
          <w:tab/>
        </w:r>
        <w:r>
          <w:rPr>
            <w:noProof/>
            <w:webHidden/>
          </w:rPr>
          <w:fldChar w:fldCharType="begin"/>
        </w:r>
        <w:r>
          <w:rPr>
            <w:noProof/>
            <w:webHidden/>
          </w:rPr>
          <w:instrText xml:space="preserve"> PAGEREF _Toc35532737 \h </w:instrText>
        </w:r>
        <w:r>
          <w:rPr>
            <w:noProof/>
            <w:webHidden/>
          </w:rPr>
        </w:r>
        <w:r>
          <w:rPr>
            <w:noProof/>
            <w:webHidden/>
          </w:rPr>
          <w:fldChar w:fldCharType="separate"/>
        </w:r>
        <w:r>
          <w:rPr>
            <w:noProof/>
            <w:webHidden/>
          </w:rPr>
          <w:t>56</w:t>
        </w:r>
        <w:r>
          <w:rPr>
            <w:noProof/>
            <w:webHidden/>
          </w:rPr>
          <w:fldChar w:fldCharType="end"/>
        </w:r>
      </w:hyperlink>
    </w:p>
    <w:p w:rsidR="0035636A" w:rsidRDefault="0035636A">
      <w:pPr>
        <w:pStyle w:val="22"/>
        <w:tabs>
          <w:tab w:val="left" w:pos="1260"/>
        </w:tabs>
        <w:rPr>
          <w:rFonts w:asciiTheme="minorHAnsi" w:eastAsiaTheme="minorEastAsia" w:hAnsiTheme="minorHAnsi" w:cstheme="minorBidi"/>
          <w:noProof/>
          <w:kern w:val="2"/>
          <w:szCs w:val="22"/>
        </w:rPr>
      </w:pPr>
      <w:hyperlink w:anchor="_Toc35532738" w:history="1">
        <w:r w:rsidRPr="004806EA">
          <w:rPr>
            <w:rStyle w:val="a9"/>
            <w:rFonts w:ascii="宋体" w:hAnsi="宋体" w:cs="Arial"/>
          </w:rPr>
          <w:t>§11</w:t>
        </w:r>
        <w:r>
          <w:rPr>
            <w:rFonts w:asciiTheme="minorHAnsi" w:eastAsiaTheme="minorEastAsia" w:hAnsiTheme="minorHAnsi" w:cstheme="minorBidi"/>
            <w:noProof/>
            <w:kern w:val="2"/>
            <w:szCs w:val="22"/>
          </w:rPr>
          <w:tab/>
        </w:r>
        <w:r w:rsidRPr="004806EA">
          <w:rPr>
            <w:rStyle w:val="a9"/>
            <w:rFonts w:ascii="宋体" w:hAnsi="宋体" w:cs="Arial" w:hint="eastAsia"/>
          </w:rPr>
          <w:t>重大事件揭示</w:t>
        </w:r>
        <w:r>
          <w:rPr>
            <w:noProof/>
            <w:webHidden/>
          </w:rPr>
          <w:tab/>
        </w:r>
        <w:r>
          <w:rPr>
            <w:noProof/>
            <w:webHidden/>
          </w:rPr>
          <w:fldChar w:fldCharType="begin"/>
        </w:r>
        <w:r>
          <w:rPr>
            <w:noProof/>
            <w:webHidden/>
          </w:rPr>
          <w:instrText xml:space="preserve"> PAGEREF _Toc35532738 \h </w:instrText>
        </w:r>
        <w:r>
          <w:rPr>
            <w:noProof/>
            <w:webHidden/>
          </w:rPr>
        </w:r>
        <w:r>
          <w:rPr>
            <w:noProof/>
            <w:webHidden/>
          </w:rPr>
          <w:fldChar w:fldCharType="separate"/>
        </w:r>
        <w:r>
          <w:rPr>
            <w:noProof/>
            <w:webHidden/>
          </w:rPr>
          <w:t>56</w:t>
        </w:r>
        <w:r>
          <w:rPr>
            <w:noProof/>
            <w:webHidden/>
          </w:rPr>
          <w:fldChar w:fldCharType="end"/>
        </w:r>
      </w:hyperlink>
    </w:p>
    <w:p w:rsidR="0035636A" w:rsidRDefault="0035636A">
      <w:pPr>
        <w:pStyle w:val="22"/>
        <w:tabs>
          <w:tab w:val="left" w:pos="1260"/>
        </w:tabs>
        <w:rPr>
          <w:rFonts w:asciiTheme="minorHAnsi" w:eastAsiaTheme="minorEastAsia" w:hAnsiTheme="minorHAnsi" w:cstheme="minorBidi"/>
          <w:noProof/>
          <w:kern w:val="2"/>
          <w:szCs w:val="22"/>
        </w:rPr>
      </w:pPr>
      <w:hyperlink w:anchor="_Toc35532739" w:history="1">
        <w:r w:rsidRPr="004806EA">
          <w:rPr>
            <w:rStyle w:val="a9"/>
          </w:rPr>
          <w:t>11.1</w:t>
        </w:r>
        <w:r>
          <w:rPr>
            <w:rFonts w:asciiTheme="minorHAnsi" w:eastAsiaTheme="minorEastAsia" w:hAnsiTheme="minorHAnsi" w:cstheme="minorBidi"/>
            <w:noProof/>
            <w:kern w:val="2"/>
            <w:szCs w:val="22"/>
          </w:rPr>
          <w:tab/>
        </w:r>
        <w:r w:rsidRPr="004806EA">
          <w:rPr>
            <w:rStyle w:val="a9"/>
            <w:rFonts w:hint="eastAsia"/>
          </w:rPr>
          <w:t>基金份额持有人大会决议</w:t>
        </w:r>
        <w:r>
          <w:rPr>
            <w:noProof/>
            <w:webHidden/>
          </w:rPr>
          <w:tab/>
        </w:r>
        <w:r>
          <w:rPr>
            <w:noProof/>
            <w:webHidden/>
          </w:rPr>
          <w:fldChar w:fldCharType="begin"/>
        </w:r>
        <w:r>
          <w:rPr>
            <w:noProof/>
            <w:webHidden/>
          </w:rPr>
          <w:instrText xml:space="preserve"> PAGEREF _Toc35532739 \h </w:instrText>
        </w:r>
        <w:r>
          <w:rPr>
            <w:noProof/>
            <w:webHidden/>
          </w:rPr>
        </w:r>
        <w:r>
          <w:rPr>
            <w:noProof/>
            <w:webHidden/>
          </w:rPr>
          <w:fldChar w:fldCharType="separate"/>
        </w:r>
        <w:r>
          <w:rPr>
            <w:noProof/>
            <w:webHidden/>
          </w:rPr>
          <w:t>56</w:t>
        </w:r>
        <w:r>
          <w:rPr>
            <w:noProof/>
            <w:webHidden/>
          </w:rPr>
          <w:fldChar w:fldCharType="end"/>
        </w:r>
      </w:hyperlink>
    </w:p>
    <w:p w:rsidR="0035636A" w:rsidRDefault="0035636A">
      <w:pPr>
        <w:pStyle w:val="22"/>
        <w:tabs>
          <w:tab w:val="left" w:pos="1260"/>
        </w:tabs>
        <w:rPr>
          <w:rFonts w:asciiTheme="minorHAnsi" w:eastAsiaTheme="minorEastAsia" w:hAnsiTheme="minorHAnsi" w:cstheme="minorBidi"/>
          <w:noProof/>
          <w:kern w:val="2"/>
          <w:szCs w:val="22"/>
        </w:rPr>
      </w:pPr>
      <w:hyperlink w:anchor="_Toc35532740" w:history="1">
        <w:r w:rsidRPr="004806EA">
          <w:rPr>
            <w:rStyle w:val="a9"/>
          </w:rPr>
          <w:t>11.2</w:t>
        </w:r>
        <w:r>
          <w:rPr>
            <w:rFonts w:asciiTheme="minorHAnsi" w:eastAsiaTheme="minorEastAsia" w:hAnsiTheme="minorHAnsi" w:cstheme="minorBidi"/>
            <w:noProof/>
            <w:kern w:val="2"/>
            <w:szCs w:val="22"/>
          </w:rPr>
          <w:tab/>
        </w:r>
        <w:r w:rsidRPr="004806EA">
          <w:rPr>
            <w:rStyle w:val="a9"/>
            <w:rFonts w:hint="eastAsia"/>
          </w:rPr>
          <w:t>基金管理人、基金托管人的专门基金托管部门的重大人事变动</w:t>
        </w:r>
        <w:r>
          <w:rPr>
            <w:noProof/>
            <w:webHidden/>
          </w:rPr>
          <w:tab/>
        </w:r>
        <w:r>
          <w:rPr>
            <w:noProof/>
            <w:webHidden/>
          </w:rPr>
          <w:fldChar w:fldCharType="begin"/>
        </w:r>
        <w:r>
          <w:rPr>
            <w:noProof/>
            <w:webHidden/>
          </w:rPr>
          <w:instrText xml:space="preserve"> PAGEREF _Toc35532740 \h </w:instrText>
        </w:r>
        <w:r>
          <w:rPr>
            <w:noProof/>
            <w:webHidden/>
          </w:rPr>
        </w:r>
        <w:r>
          <w:rPr>
            <w:noProof/>
            <w:webHidden/>
          </w:rPr>
          <w:fldChar w:fldCharType="separate"/>
        </w:r>
        <w:r>
          <w:rPr>
            <w:noProof/>
            <w:webHidden/>
          </w:rPr>
          <w:t>56</w:t>
        </w:r>
        <w:r>
          <w:rPr>
            <w:noProof/>
            <w:webHidden/>
          </w:rPr>
          <w:fldChar w:fldCharType="end"/>
        </w:r>
      </w:hyperlink>
    </w:p>
    <w:p w:rsidR="0035636A" w:rsidRDefault="0035636A">
      <w:pPr>
        <w:pStyle w:val="22"/>
        <w:tabs>
          <w:tab w:val="left" w:pos="1260"/>
        </w:tabs>
        <w:rPr>
          <w:rFonts w:asciiTheme="minorHAnsi" w:eastAsiaTheme="minorEastAsia" w:hAnsiTheme="minorHAnsi" w:cstheme="minorBidi"/>
          <w:noProof/>
          <w:kern w:val="2"/>
          <w:szCs w:val="22"/>
        </w:rPr>
      </w:pPr>
      <w:hyperlink w:anchor="_Toc35532741" w:history="1">
        <w:r w:rsidRPr="004806EA">
          <w:rPr>
            <w:rStyle w:val="a9"/>
          </w:rPr>
          <w:t>11.3</w:t>
        </w:r>
        <w:r>
          <w:rPr>
            <w:rFonts w:asciiTheme="minorHAnsi" w:eastAsiaTheme="minorEastAsia" w:hAnsiTheme="minorHAnsi" w:cstheme="minorBidi"/>
            <w:noProof/>
            <w:kern w:val="2"/>
            <w:szCs w:val="22"/>
          </w:rPr>
          <w:tab/>
        </w:r>
        <w:r w:rsidRPr="004806EA">
          <w:rPr>
            <w:rStyle w:val="a9"/>
            <w:rFonts w:hint="eastAsia"/>
          </w:rPr>
          <w:t>涉及基金管理人、基金财产、基金托管业务的诉讼</w:t>
        </w:r>
        <w:r>
          <w:rPr>
            <w:noProof/>
            <w:webHidden/>
          </w:rPr>
          <w:tab/>
        </w:r>
        <w:r>
          <w:rPr>
            <w:noProof/>
            <w:webHidden/>
          </w:rPr>
          <w:fldChar w:fldCharType="begin"/>
        </w:r>
        <w:r>
          <w:rPr>
            <w:noProof/>
            <w:webHidden/>
          </w:rPr>
          <w:instrText xml:space="preserve"> PAGEREF _Toc35532741 \h </w:instrText>
        </w:r>
        <w:r>
          <w:rPr>
            <w:noProof/>
            <w:webHidden/>
          </w:rPr>
        </w:r>
        <w:r>
          <w:rPr>
            <w:noProof/>
            <w:webHidden/>
          </w:rPr>
          <w:fldChar w:fldCharType="separate"/>
        </w:r>
        <w:r>
          <w:rPr>
            <w:noProof/>
            <w:webHidden/>
          </w:rPr>
          <w:t>57</w:t>
        </w:r>
        <w:r>
          <w:rPr>
            <w:noProof/>
            <w:webHidden/>
          </w:rPr>
          <w:fldChar w:fldCharType="end"/>
        </w:r>
      </w:hyperlink>
    </w:p>
    <w:p w:rsidR="0035636A" w:rsidRDefault="0035636A">
      <w:pPr>
        <w:pStyle w:val="22"/>
        <w:tabs>
          <w:tab w:val="left" w:pos="1260"/>
        </w:tabs>
        <w:rPr>
          <w:rFonts w:asciiTheme="minorHAnsi" w:eastAsiaTheme="minorEastAsia" w:hAnsiTheme="minorHAnsi" w:cstheme="minorBidi"/>
          <w:noProof/>
          <w:kern w:val="2"/>
          <w:szCs w:val="22"/>
        </w:rPr>
      </w:pPr>
      <w:hyperlink w:anchor="_Toc35532742" w:history="1">
        <w:r w:rsidRPr="004806EA">
          <w:rPr>
            <w:rStyle w:val="a9"/>
          </w:rPr>
          <w:t>11.4</w:t>
        </w:r>
        <w:r>
          <w:rPr>
            <w:rFonts w:asciiTheme="minorHAnsi" w:eastAsiaTheme="minorEastAsia" w:hAnsiTheme="minorHAnsi" w:cstheme="minorBidi"/>
            <w:noProof/>
            <w:kern w:val="2"/>
            <w:szCs w:val="22"/>
          </w:rPr>
          <w:tab/>
        </w:r>
        <w:r w:rsidRPr="004806EA">
          <w:rPr>
            <w:rStyle w:val="a9"/>
            <w:rFonts w:hint="eastAsia"/>
          </w:rPr>
          <w:t>基金投资策略的改变</w:t>
        </w:r>
        <w:r>
          <w:rPr>
            <w:noProof/>
            <w:webHidden/>
          </w:rPr>
          <w:tab/>
        </w:r>
        <w:r>
          <w:rPr>
            <w:noProof/>
            <w:webHidden/>
          </w:rPr>
          <w:fldChar w:fldCharType="begin"/>
        </w:r>
        <w:r>
          <w:rPr>
            <w:noProof/>
            <w:webHidden/>
          </w:rPr>
          <w:instrText xml:space="preserve"> PAGEREF _Toc35532742 \h </w:instrText>
        </w:r>
        <w:r>
          <w:rPr>
            <w:noProof/>
            <w:webHidden/>
          </w:rPr>
        </w:r>
        <w:r>
          <w:rPr>
            <w:noProof/>
            <w:webHidden/>
          </w:rPr>
          <w:fldChar w:fldCharType="separate"/>
        </w:r>
        <w:r>
          <w:rPr>
            <w:noProof/>
            <w:webHidden/>
          </w:rPr>
          <w:t>57</w:t>
        </w:r>
        <w:r>
          <w:rPr>
            <w:noProof/>
            <w:webHidden/>
          </w:rPr>
          <w:fldChar w:fldCharType="end"/>
        </w:r>
      </w:hyperlink>
    </w:p>
    <w:p w:rsidR="0035636A" w:rsidRDefault="0035636A">
      <w:pPr>
        <w:pStyle w:val="22"/>
        <w:tabs>
          <w:tab w:val="left" w:pos="1260"/>
        </w:tabs>
        <w:rPr>
          <w:rFonts w:asciiTheme="minorHAnsi" w:eastAsiaTheme="minorEastAsia" w:hAnsiTheme="minorHAnsi" w:cstheme="minorBidi"/>
          <w:noProof/>
          <w:kern w:val="2"/>
          <w:szCs w:val="22"/>
        </w:rPr>
      </w:pPr>
      <w:hyperlink w:anchor="_Toc35532743" w:history="1">
        <w:r w:rsidRPr="004806EA">
          <w:rPr>
            <w:rStyle w:val="a9"/>
          </w:rPr>
          <w:t>11.5</w:t>
        </w:r>
        <w:r>
          <w:rPr>
            <w:rFonts w:asciiTheme="minorHAnsi" w:eastAsiaTheme="minorEastAsia" w:hAnsiTheme="minorHAnsi" w:cstheme="minorBidi"/>
            <w:noProof/>
            <w:kern w:val="2"/>
            <w:szCs w:val="22"/>
          </w:rPr>
          <w:tab/>
        </w:r>
        <w:r w:rsidRPr="004806EA">
          <w:rPr>
            <w:rStyle w:val="a9"/>
            <w:rFonts w:hint="eastAsia"/>
          </w:rPr>
          <w:t>为基金进行审计的会计师事务所情况</w:t>
        </w:r>
        <w:r>
          <w:rPr>
            <w:noProof/>
            <w:webHidden/>
          </w:rPr>
          <w:tab/>
        </w:r>
        <w:r>
          <w:rPr>
            <w:noProof/>
            <w:webHidden/>
          </w:rPr>
          <w:fldChar w:fldCharType="begin"/>
        </w:r>
        <w:r>
          <w:rPr>
            <w:noProof/>
            <w:webHidden/>
          </w:rPr>
          <w:instrText xml:space="preserve"> PAGEREF _Toc35532743 \h </w:instrText>
        </w:r>
        <w:r>
          <w:rPr>
            <w:noProof/>
            <w:webHidden/>
          </w:rPr>
        </w:r>
        <w:r>
          <w:rPr>
            <w:noProof/>
            <w:webHidden/>
          </w:rPr>
          <w:fldChar w:fldCharType="separate"/>
        </w:r>
        <w:r>
          <w:rPr>
            <w:noProof/>
            <w:webHidden/>
          </w:rPr>
          <w:t>57</w:t>
        </w:r>
        <w:r>
          <w:rPr>
            <w:noProof/>
            <w:webHidden/>
          </w:rPr>
          <w:fldChar w:fldCharType="end"/>
        </w:r>
      </w:hyperlink>
    </w:p>
    <w:p w:rsidR="0035636A" w:rsidRDefault="0035636A">
      <w:pPr>
        <w:pStyle w:val="22"/>
        <w:tabs>
          <w:tab w:val="left" w:pos="1260"/>
        </w:tabs>
        <w:rPr>
          <w:rFonts w:asciiTheme="minorHAnsi" w:eastAsiaTheme="minorEastAsia" w:hAnsiTheme="minorHAnsi" w:cstheme="minorBidi"/>
          <w:noProof/>
          <w:kern w:val="2"/>
          <w:szCs w:val="22"/>
        </w:rPr>
      </w:pPr>
      <w:hyperlink w:anchor="_Toc35532744" w:history="1">
        <w:r w:rsidRPr="004806EA">
          <w:rPr>
            <w:rStyle w:val="a9"/>
          </w:rPr>
          <w:t>11.6</w:t>
        </w:r>
        <w:r>
          <w:rPr>
            <w:rFonts w:asciiTheme="minorHAnsi" w:eastAsiaTheme="minorEastAsia" w:hAnsiTheme="minorHAnsi" w:cstheme="minorBidi"/>
            <w:noProof/>
            <w:kern w:val="2"/>
            <w:szCs w:val="22"/>
          </w:rPr>
          <w:tab/>
        </w:r>
        <w:r w:rsidRPr="004806EA">
          <w:rPr>
            <w:rStyle w:val="a9"/>
            <w:rFonts w:hint="eastAsia"/>
          </w:rPr>
          <w:t>管理人、托管人及其高级管理人员受稽查或处罚等情况</w:t>
        </w:r>
        <w:r>
          <w:rPr>
            <w:noProof/>
            <w:webHidden/>
          </w:rPr>
          <w:tab/>
        </w:r>
        <w:r>
          <w:rPr>
            <w:noProof/>
            <w:webHidden/>
          </w:rPr>
          <w:fldChar w:fldCharType="begin"/>
        </w:r>
        <w:r>
          <w:rPr>
            <w:noProof/>
            <w:webHidden/>
          </w:rPr>
          <w:instrText xml:space="preserve"> PAGEREF _Toc35532744 \h </w:instrText>
        </w:r>
        <w:r>
          <w:rPr>
            <w:noProof/>
            <w:webHidden/>
          </w:rPr>
        </w:r>
        <w:r>
          <w:rPr>
            <w:noProof/>
            <w:webHidden/>
          </w:rPr>
          <w:fldChar w:fldCharType="separate"/>
        </w:r>
        <w:r>
          <w:rPr>
            <w:noProof/>
            <w:webHidden/>
          </w:rPr>
          <w:t>57</w:t>
        </w:r>
        <w:r>
          <w:rPr>
            <w:noProof/>
            <w:webHidden/>
          </w:rPr>
          <w:fldChar w:fldCharType="end"/>
        </w:r>
      </w:hyperlink>
    </w:p>
    <w:p w:rsidR="0035636A" w:rsidRDefault="0035636A">
      <w:pPr>
        <w:pStyle w:val="22"/>
        <w:tabs>
          <w:tab w:val="left" w:pos="1260"/>
        </w:tabs>
        <w:rPr>
          <w:rFonts w:asciiTheme="minorHAnsi" w:eastAsiaTheme="minorEastAsia" w:hAnsiTheme="minorHAnsi" w:cstheme="minorBidi"/>
          <w:noProof/>
          <w:kern w:val="2"/>
          <w:szCs w:val="22"/>
        </w:rPr>
      </w:pPr>
      <w:hyperlink w:anchor="_Toc35532745" w:history="1">
        <w:r w:rsidRPr="004806EA">
          <w:rPr>
            <w:rStyle w:val="a9"/>
          </w:rPr>
          <w:t>11.7</w:t>
        </w:r>
        <w:r>
          <w:rPr>
            <w:rFonts w:asciiTheme="minorHAnsi" w:eastAsiaTheme="minorEastAsia" w:hAnsiTheme="minorHAnsi" w:cstheme="minorBidi"/>
            <w:noProof/>
            <w:kern w:val="2"/>
            <w:szCs w:val="22"/>
          </w:rPr>
          <w:tab/>
        </w:r>
        <w:r w:rsidRPr="004806EA">
          <w:rPr>
            <w:rStyle w:val="a9"/>
            <w:rFonts w:hint="eastAsia"/>
          </w:rPr>
          <w:t>基金租用证券公司交易单元的有关情况</w:t>
        </w:r>
        <w:r>
          <w:rPr>
            <w:noProof/>
            <w:webHidden/>
          </w:rPr>
          <w:tab/>
        </w:r>
        <w:r>
          <w:rPr>
            <w:noProof/>
            <w:webHidden/>
          </w:rPr>
          <w:fldChar w:fldCharType="begin"/>
        </w:r>
        <w:r>
          <w:rPr>
            <w:noProof/>
            <w:webHidden/>
          </w:rPr>
          <w:instrText xml:space="preserve"> PAGEREF _Toc35532745 \h </w:instrText>
        </w:r>
        <w:r>
          <w:rPr>
            <w:noProof/>
            <w:webHidden/>
          </w:rPr>
        </w:r>
        <w:r>
          <w:rPr>
            <w:noProof/>
            <w:webHidden/>
          </w:rPr>
          <w:fldChar w:fldCharType="separate"/>
        </w:r>
        <w:r>
          <w:rPr>
            <w:noProof/>
            <w:webHidden/>
          </w:rPr>
          <w:t>57</w:t>
        </w:r>
        <w:r>
          <w:rPr>
            <w:noProof/>
            <w:webHidden/>
          </w:rPr>
          <w:fldChar w:fldCharType="end"/>
        </w:r>
      </w:hyperlink>
    </w:p>
    <w:p w:rsidR="0035636A" w:rsidRDefault="0035636A">
      <w:pPr>
        <w:pStyle w:val="22"/>
        <w:tabs>
          <w:tab w:val="left" w:pos="1260"/>
        </w:tabs>
        <w:rPr>
          <w:rFonts w:asciiTheme="minorHAnsi" w:eastAsiaTheme="minorEastAsia" w:hAnsiTheme="minorHAnsi" w:cstheme="minorBidi"/>
          <w:noProof/>
          <w:kern w:val="2"/>
          <w:szCs w:val="22"/>
        </w:rPr>
      </w:pPr>
      <w:hyperlink w:anchor="_Toc35532746" w:history="1">
        <w:r w:rsidRPr="004806EA">
          <w:rPr>
            <w:rStyle w:val="a9"/>
          </w:rPr>
          <w:t>11.8</w:t>
        </w:r>
        <w:r>
          <w:rPr>
            <w:rFonts w:asciiTheme="minorHAnsi" w:eastAsiaTheme="minorEastAsia" w:hAnsiTheme="minorHAnsi" w:cstheme="minorBidi"/>
            <w:noProof/>
            <w:kern w:val="2"/>
            <w:szCs w:val="22"/>
          </w:rPr>
          <w:tab/>
        </w:r>
        <w:r w:rsidRPr="004806EA">
          <w:rPr>
            <w:rStyle w:val="a9"/>
            <w:rFonts w:hint="eastAsia"/>
          </w:rPr>
          <w:t>其他重大事件</w:t>
        </w:r>
        <w:r>
          <w:rPr>
            <w:noProof/>
            <w:webHidden/>
          </w:rPr>
          <w:tab/>
        </w:r>
        <w:r>
          <w:rPr>
            <w:noProof/>
            <w:webHidden/>
          </w:rPr>
          <w:fldChar w:fldCharType="begin"/>
        </w:r>
        <w:r>
          <w:rPr>
            <w:noProof/>
            <w:webHidden/>
          </w:rPr>
          <w:instrText xml:space="preserve"> PAGEREF _Toc35532746 \h </w:instrText>
        </w:r>
        <w:r>
          <w:rPr>
            <w:noProof/>
            <w:webHidden/>
          </w:rPr>
        </w:r>
        <w:r>
          <w:rPr>
            <w:noProof/>
            <w:webHidden/>
          </w:rPr>
          <w:fldChar w:fldCharType="separate"/>
        </w:r>
        <w:r>
          <w:rPr>
            <w:noProof/>
            <w:webHidden/>
          </w:rPr>
          <w:t>59</w:t>
        </w:r>
        <w:r>
          <w:rPr>
            <w:noProof/>
            <w:webHidden/>
          </w:rPr>
          <w:fldChar w:fldCharType="end"/>
        </w:r>
      </w:hyperlink>
    </w:p>
    <w:p w:rsidR="0035636A" w:rsidRDefault="0035636A">
      <w:pPr>
        <w:pStyle w:val="22"/>
        <w:tabs>
          <w:tab w:val="left" w:pos="1260"/>
        </w:tabs>
        <w:rPr>
          <w:rFonts w:asciiTheme="minorHAnsi" w:eastAsiaTheme="minorEastAsia" w:hAnsiTheme="minorHAnsi" w:cstheme="minorBidi"/>
          <w:noProof/>
          <w:kern w:val="2"/>
          <w:szCs w:val="22"/>
        </w:rPr>
      </w:pPr>
      <w:hyperlink w:anchor="_Toc35532747" w:history="1">
        <w:r w:rsidRPr="004806EA">
          <w:rPr>
            <w:rStyle w:val="a9"/>
            <w:rFonts w:ascii="宋体" w:hAnsi="宋体" w:cs="Arial"/>
          </w:rPr>
          <w:t>§12</w:t>
        </w:r>
        <w:r>
          <w:rPr>
            <w:rFonts w:asciiTheme="minorHAnsi" w:eastAsiaTheme="minorEastAsia" w:hAnsiTheme="minorHAnsi" w:cstheme="minorBidi"/>
            <w:noProof/>
            <w:kern w:val="2"/>
            <w:szCs w:val="22"/>
          </w:rPr>
          <w:tab/>
        </w:r>
        <w:r w:rsidRPr="004806EA">
          <w:rPr>
            <w:rStyle w:val="a9"/>
            <w:rFonts w:ascii="宋体" w:hAnsi="宋体" w:cs="Arial" w:hint="eastAsia"/>
          </w:rPr>
          <w:t>备查文件目录</w:t>
        </w:r>
        <w:r>
          <w:rPr>
            <w:noProof/>
            <w:webHidden/>
          </w:rPr>
          <w:tab/>
        </w:r>
        <w:r>
          <w:rPr>
            <w:noProof/>
            <w:webHidden/>
          </w:rPr>
          <w:fldChar w:fldCharType="begin"/>
        </w:r>
        <w:r>
          <w:rPr>
            <w:noProof/>
            <w:webHidden/>
          </w:rPr>
          <w:instrText xml:space="preserve"> PAGEREF _Toc35532747 \h </w:instrText>
        </w:r>
        <w:r>
          <w:rPr>
            <w:noProof/>
            <w:webHidden/>
          </w:rPr>
        </w:r>
        <w:r>
          <w:rPr>
            <w:noProof/>
            <w:webHidden/>
          </w:rPr>
          <w:fldChar w:fldCharType="separate"/>
        </w:r>
        <w:r>
          <w:rPr>
            <w:noProof/>
            <w:webHidden/>
          </w:rPr>
          <w:t>62</w:t>
        </w:r>
        <w:r>
          <w:rPr>
            <w:noProof/>
            <w:webHidden/>
          </w:rPr>
          <w:fldChar w:fldCharType="end"/>
        </w:r>
      </w:hyperlink>
    </w:p>
    <w:p w:rsidR="0035636A" w:rsidRDefault="0035636A">
      <w:pPr>
        <w:pStyle w:val="22"/>
        <w:tabs>
          <w:tab w:val="left" w:pos="1260"/>
        </w:tabs>
        <w:rPr>
          <w:rFonts w:asciiTheme="minorHAnsi" w:eastAsiaTheme="minorEastAsia" w:hAnsiTheme="minorHAnsi" w:cstheme="minorBidi"/>
          <w:noProof/>
          <w:kern w:val="2"/>
          <w:szCs w:val="22"/>
        </w:rPr>
      </w:pPr>
      <w:hyperlink w:anchor="_Toc35532748" w:history="1">
        <w:r w:rsidRPr="004806EA">
          <w:rPr>
            <w:rStyle w:val="a9"/>
          </w:rPr>
          <w:t>12.1</w:t>
        </w:r>
        <w:r>
          <w:rPr>
            <w:rFonts w:asciiTheme="minorHAnsi" w:eastAsiaTheme="minorEastAsia" w:hAnsiTheme="minorHAnsi" w:cstheme="minorBidi"/>
            <w:noProof/>
            <w:kern w:val="2"/>
            <w:szCs w:val="22"/>
          </w:rPr>
          <w:tab/>
        </w:r>
        <w:r w:rsidRPr="004806EA">
          <w:rPr>
            <w:rStyle w:val="a9"/>
            <w:rFonts w:hint="eastAsia"/>
          </w:rPr>
          <w:t>备查文件目录</w:t>
        </w:r>
        <w:r>
          <w:rPr>
            <w:noProof/>
            <w:webHidden/>
          </w:rPr>
          <w:tab/>
        </w:r>
        <w:r>
          <w:rPr>
            <w:noProof/>
            <w:webHidden/>
          </w:rPr>
          <w:fldChar w:fldCharType="begin"/>
        </w:r>
        <w:r>
          <w:rPr>
            <w:noProof/>
            <w:webHidden/>
          </w:rPr>
          <w:instrText xml:space="preserve"> PAGEREF _Toc35532748 \h </w:instrText>
        </w:r>
        <w:r>
          <w:rPr>
            <w:noProof/>
            <w:webHidden/>
          </w:rPr>
        </w:r>
        <w:r>
          <w:rPr>
            <w:noProof/>
            <w:webHidden/>
          </w:rPr>
          <w:fldChar w:fldCharType="separate"/>
        </w:r>
        <w:r>
          <w:rPr>
            <w:noProof/>
            <w:webHidden/>
          </w:rPr>
          <w:t>62</w:t>
        </w:r>
        <w:r>
          <w:rPr>
            <w:noProof/>
            <w:webHidden/>
          </w:rPr>
          <w:fldChar w:fldCharType="end"/>
        </w:r>
      </w:hyperlink>
    </w:p>
    <w:p w:rsidR="0035636A" w:rsidRDefault="0035636A">
      <w:pPr>
        <w:pStyle w:val="22"/>
        <w:tabs>
          <w:tab w:val="left" w:pos="1260"/>
        </w:tabs>
        <w:rPr>
          <w:rFonts w:asciiTheme="minorHAnsi" w:eastAsiaTheme="minorEastAsia" w:hAnsiTheme="minorHAnsi" w:cstheme="minorBidi"/>
          <w:noProof/>
          <w:kern w:val="2"/>
          <w:szCs w:val="22"/>
        </w:rPr>
      </w:pPr>
      <w:hyperlink w:anchor="_Toc35532749" w:history="1">
        <w:r w:rsidRPr="004806EA">
          <w:rPr>
            <w:rStyle w:val="a9"/>
          </w:rPr>
          <w:t>12.2</w:t>
        </w:r>
        <w:r>
          <w:rPr>
            <w:rFonts w:asciiTheme="minorHAnsi" w:eastAsiaTheme="minorEastAsia" w:hAnsiTheme="minorHAnsi" w:cstheme="minorBidi"/>
            <w:noProof/>
            <w:kern w:val="2"/>
            <w:szCs w:val="22"/>
          </w:rPr>
          <w:tab/>
        </w:r>
        <w:r w:rsidRPr="004806EA">
          <w:rPr>
            <w:rStyle w:val="a9"/>
            <w:rFonts w:hint="eastAsia"/>
          </w:rPr>
          <w:t>存放地点</w:t>
        </w:r>
        <w:r>
          <w:rPr>
            <w:noProof/>
            <w:webHidden/>
          </w:rPr>
          <w:tab/>
        </w:r>
        <w:r>
          <w:rPr>
            <w:noProof/>
            <w:webHidden/>
          </w:rPr>
          <w:fldChar w:fldCharType="begin"/>
        </w:r>
        <w:r>
          <w:rPr>
            <w:noProof/>
            <w:webHidden/>
          </w:rPr>
          <w:instrText xml:space="preserve"> PAGEREF _Toc35532749 \h </w:instrText>
        </w:r>
        <w:r>
          <w:rPr>
            <w:noProof/>
            <w:webHidden/>
          </w:rPr>
        </w:r>
        <w:r>
          <w:rPr>
            <w:noProof/>
            <w:webHidden/>
          </w:rPr>
          <w:fldChar w:fldCharType="separate"/>
        </w:r>
        <w:r>
          <w:rPr>
            <w:noProof/>
            <w:webHidden/>
          </w:rPr>
          <w:t>62</w:t>
        </w:r>
        <w:r>
          <w:rPr>
            <w:noProof/>
            <w:webHidden/>
          </w:rPr>
          <w:fldChar w:fldCharType="end"/>
        </w:r>
      </w:hyperlink>
    </w:p>
    <w:p w:rsidR="0035636A" w:rsidRDefault="0035636A">
      <w:pPr>
        <w:pStyle w:val="22"/>
        <w:tabs>
          <w:tab w:val="left" w:pos="1260"/>
        </w:tabs>
        <w:rPr>
          <w:rFonts w:asciiTheme="minorHAnsi" w:eastAsiaTheme="minorEastAsia" w:hAnsiTheme="minorHAnsi" w:cstheme="minorBidi"/>
          <w:noProof/>
          <w:kern w:val="2"/>
          <w:szCs w:val="22"/>
        </w:rPr>
      </w:pPr>
      <w:hyperlink w:anchor="_Toc35532750" w:history="1">
        <w:r w:rsidRPr="004806EA">
          <w:rPr>
            <w:rStyle w:val="a9"/>
          </w:rPr>
          <w:t>12.3</w:t>
        </w:r>
        <w:r>
          <w:rPr>
            <w:rFonts w:asciiTheme="minorHAnsi" w:eastAsiaTheme="minorEastAsia" w:hAnsiTheme="minorHAnsi" w:cstheme="minorBidi"/>
            <w:noProof/>
            <w:kern w:val="2"/>
            <w:szCs w:val="22"/>
          </w:rPr>
          <w:tab/>
        </w:r>
        <w:r w:rsidRPr="004806EA">
          <w:rPr>
            <w:rStyle w:val="a9"/>
            <w:rFonts w:hint="eastAsia"/>
          </w:rPr>
          <w:t>查阅方式</w:t>
        </w:r>
        <w:r>
          <w:rPr>
            <w:noProof/>
            <w:webHidden/>
          </w:rPr>
          <w:tab/>
        </w:r>
        <w:r>
          <w:rPr>
            <w:noProof/>
            <w:webHidden/>
          </w:rPr>
          <w:fldChar w:fldCharType="begin"/>
        </w:r>
        <w:r>
          <w:rPr>
            <w:noProof/>
            <w:webHidden/>
          </w:rPr>
          <w:instrText xml:space="preserve"> PAGEREF _Toc35532750 \h </w:instrText>
        </w:r>
        <w:r>
          <w:rPr>
            <w:noProof/>
            <w:webHidden/>
          </w:rPr>
        </w:r>
        <w:r>
          <w:rPr>
            <w:noProof/>
            <w:webHidden/>
          </w:rPr>
          <w:fldChar w:fldCharType="separate"/>
        </w:r>
        <w:r>
          <w:rPr>
            <w:noProof/>
            <w:webHidden/>
          </w:rPr>
          <w:t>62</w:t>
        </w:r>
        <w:r>
          <w:rPr>
            <w:noProof/>
            <w:webHidden/>
          </w:rPr>
          <w:fldChar w:fldCharType="end"/>
        </w:r>
      </w:hyperlink>
    </w:p>
    <w:p w:rsidR="001A59F9" w:rsidRPr="0091212A" w:rsidRDefault="00D871DD" w:rsidP="00907097">
      <w:pPr>
        <w:pStyle w:val="22"/>
        <w:ind w:leftChars="0" w:left="0" w:firstLineChars="200" w:firstLine="420"/>
        <w:rPr>
          <w:rFonts w:asciiTheme="minorEastAsia" w:eastAsiaTheme="minorEastAsia" w:hAnsiTheme="minorEastAsia"/>
          <w:b/>
          <w:color w:val="000000"/>
        </w:rPr>
      </w:pPr>
      <w:r w:rsidRPr="00DE2E3A">
        <w:rPr>
          <w:color w:val="000000"/>
        </w:rPr>
        <w:fldChar w:fldCharType="end"/>
      </w:r>
      <w:r w:rsidR="00F17A3F">
        <w:rPr>
          <w:rFonts w:asciiTheme="minorEastAsia" w:eastAsiaTheme="minorEastAsia" w:hAnsiTheme="minorEastAsia"/>
          <w:b/>
          <w:color w:val="000000"/>
        </w:rPr>
        <w:br w:type="page"/>
      </w:r>
    </w:p>
    <w:p w:rsidR="001A59F9" w:rsidRPr="0091212A" w:rsidRDefault="001A59F9" w:rsidP="00E4430A">
      <w:pPr>
        <w:pStyle w:val="20"/>
        <w:tabs>
          <w:tab w:val="num" w:pos="425"/>
        </w:tabs>
        <w:spacing w:beforeLines="100" w:before="312" w:afterLines="100" w:after="312"/>
        <w:ind w:left="425" w:hanging="425"/>
        <w:jc w:val="center"/>
        <w:rPr>
          <w:rFonts w:asciiTheme="minorEastAsia" w:eastAsiaTheme="minorEastAsia" w:hAnsiTheme="minorEastAsia"/>
          <w:sz w:val="21"/>
          <w:szCs w:val="21"/>
        </w:rPr>
      </w:pPr>
      <w:bookmarkStart w:id="10" w:name="_Toc225498244"/>
      <w:bookmarkStart w:id="11" w:name="_Toc361324844"/>
      <w:bookmarkStart w:id="12" w:name="_Toc35532686"/>
      <w:r w:rsidRPr="00734C8D">
        <w:rPr>
          <w:rFonts w:ascii="宋体" w:hAnsi="宋体" w:cs="Arial" w:hint="eastAsia"/>
          <w:color w:val="000000"/>
          <w:sz w:val="21"/>
          <w:szCs w:val="21"/>
        </w:rPr>
        <w:t>§</w:t>
      </w:r>
      <w:r w:rsidRPr="00734C8D">
        <w:rPr>
          <w:rFonts w:ascii="宋体" w:hAnsi="宋体" w:cs="Arial"/>
          <w:color w:val="000000"/>
          <w:sz w:val="21"/>
          <w:szCs w:val="21"/>
        </w:rPr>
        <w:t>2</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基金简介</w:t>
      </w:r>
      <w:bookmarkEnd w:id="10"/>
      <w:bookmarkEnd w:id="11"/>
      <w:bookmarkEnd w:id="12"/>
    </w:p>
    <w:p w:rsidR="001A59F9" w:rsidRPr="0091212A" w:rsidRDefault="001A59F9" w:rsidP="0032571B">
      <w:pPr>
        <w:pStyle w:val="20"/>
        <w:spacing w:before="0" w:after="0"/>
        <w:rPr>
          <w:rFonts w:asciiTheme="minorEastAsia" w:eastAsiaTheme="minorEastAsia" w:hAnsiTheme="minorEastAsia"/>
          <w:kern w:val="0"/>
          <w:sz w:val="21"/>
          <w:szCs w:val="21"/>
        </w:rPr>
      </w:pPr>
      <w:bookmarkStart w:id="13" w:name="_Toc361324845"/>
      <w:bookmarkStart w:id="14" w:name="_Toc35532687"/>
      <w:r w:rsidRPr="0091212A">
        <w:rPr>
          <w:rFonts w:asciiTheme="minorEastAsia" w:eastAsiaTheme="minorEastAsia" w:hAnsiTheme="minorEastAsia"/>
          <w:kern w:val="0"/>
          <w:sz w:val="21"/>
          <w:szCs w:val="21"/>
        </w:rPr>
        <w:t>2.1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基金基本情况</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6028"/>
      </w:tblGrid>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基金名称</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易方达科瑞灵活配置混合型证券投资基金</w:t>
            </w:r>
          </w:p>
        </w:tc>
      </w:tr>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基金简称</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易方达科瑞混合</w:t>
            </w:r>
          </w:p>
        </w:tc>
      </w:tr>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基金主代码</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003293</w:t>
            </w:r>
          </w:p>
        </w:tc>
      </w:tr>
      <w:tr w:rsidR="0089490A" w:rsidRPr="0091212A" w:rsidTr="00F832C8">
        <w:trPr>
          <w:jc w:val="center"/>
        </w:trPr>
        <w:tc>
          <w:tcPr>
            <w:tcW w:w="3258" w:type="dxa"/>
            <w:vAlign w:val="center"/>
          </w:tcPr>
          <w:p w:rsidR="0089490A" w:rsidRPr="00D564C7" w:rsidRDefault="0089490A" w:rsidP="009F4E54">
            <w:pPr>
              <w:spacing w:line="360" w:lineRule="auto"/>
              <w:rPr>
                <w:rFonts w:asciiTheme="minorEastAsia" w:eastAsiaTheme="minorEastAsia" w:hAnsiTheme="minorEastAsia"/>
                <w:szCs w:val="21"/>
              </w:rPr>
            </w:pPr>
            <w:r w:rsidRPr="00D564C7">
              <w:rPr>
                <w:rFonts w:hint="eastAsia"/>
                <w:color w:val="000000"/>
                <w:kern w:val="0"/>
                <w:szCs w:val="21"/>
              </w:rPr>
              <w:t>交易代码</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003293</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基金运作方式</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契约型开放式</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基金合同生效日</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2017</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3</w:t>
            </w:r>
            <w:r w:rsidRPr="008735B8">
              <w:rPr>
                <w:rFonts w:eastAsiaTheme="minorEastAsia"/>
                <w:szCs w:val="21"/>
              </w:rPr>
              <w:t>日</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基金管理人</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易方达基金管理有限公司</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基金托管人</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交通银行股份有限公司</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报告期末基金份额总额</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596,937,359.21</w:t>
            </w:r>
            <w:r w:rsidRPr="008735B8">
              <w:rPr>
                <w:rFonts w:eastAsiaTheme="minorEastAsia"/>
                <w:szCs w:val="21"/>
              </w:rPr>
              <w:t>份</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基金合同存续期</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不定期</w:t>
            </w:r>
          </w:p>
        </w:tc>
      </w:tr>
    </w:tbl>
    <w:p w:rsidR="001A59F9" w:rsidRPr="0091212A" w:rsidRDefault="001A59F9" w:rsidP="0032571B">
      <w:pPr>
        <w:pStyle w:val="20"/>
        <w:spacing w:before="0" w:after="0"/>
        <w:rPr>
          <w:rFonts w:asciiTheme="minorEastAsia" w:eastAsiaTheme="minorEastAsia" w:hAnsiTheme="minorEastAsia"/>
          <w:color w:val="000000"/>
          <w:sz w:val="21"/>
          <w:szCs w:val="21"/>
        </w:rPr>
      </w:pPr>
      <w:bookmarkStart w:id="15" w:name="_Toc361324846"/>
      <w:bookmarkStart w:id="16" w:name="_Toc35532688"/>
      <w:r w:rsidRPr="0091212A">
        <w:rPr>
          <w:rFonts w:asciiTheme="minorEastAsia" w:eastAsiaTheme="minorEastAsia" w:hAnsiTheme="minorEastAsia"/>
          <w:kern w:val="0"/>
          <w:sz w:val="21"/>
          <w:szCs w:val="21"/>
        </w:rPr>
        <w:t>2.2</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color w:val="000000"/>
          <w:sz w:val="21"/>
          <w:szCs w:val="21"/>
        </w:rPr>
        <w:t>基金产品说明</w:t>
      </w:r>
      <w:bookmarkEnd w:id="15"/>
      <w:bookmarkEnd w:id="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投资目标</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本基金在控制风险的前提下，追求超越业绩比较基准的投资回报。</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投资策略</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基于定量与定性相结合的宏观及市场分析，确定组合中股票、债券等资产类别的配置比例。股票投资方面，本基金将根据对各行业的综合分析，确定并调整行业配置比例。在个股选择方面，本基金将精选具有持续竞争优势且估值具有吸引力的公司进行投资。在债券投资方面，本基金将主要通过类属配置与券种选择两个层次进行投资管理。</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业绩比较基准</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沪深</w:t>
            </w:r>
            <w:r w:rsidRPr="008735B8">
              <w:rPr>
                <w:rFonts w:eastAsiaTheme="minorEastAsia"/>
                <w:szCs w:val="21"/>
              </w:rPr>
              <w:t>300</w:t>
            </w:r>
            <w:r w:rsidRPr="008735B8">
              <w:rPr>
                <w:rFonts w:eastAsiaTheme="minorEastAsia"/>
                <w:szCs w:val="21"/>
              </w:rPr>
              <w:t>指数收益率</w:t>
            </w:r>
            <w:r w:rsidRPr="008735B8">
              <w:rPr>
                <w:rFonts w:eastAsiaTheme="minorEastAsia"/>
                <w:szCs w:val="21"/>
              </w:rPr>
              <w:t>×80%+</w:t>
            </w:r>
            <w:r w:rsidRPr="008735B8">
              <w:rPr>
                <w:rFonts w:eastAsiaTheme="minorEastAsia"/>
                <w:szCs w:val="21"/>
              </w:rPr>
              <w:t>中债新综合财富指数收益率</w:t>
            </w:r>
            <w:r w:rsidRPr="008735B8">
              <w:rPr>
                <w:rFonts w:eastAsiaTheme="minorEastAsia"/>
                <w:szCs w:val="21"/>
              </w:rPr>
              <w:t>×20%</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风险收益特征</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本基金为混合基金，理论上其预期风险与预期收益水平低于股票基金，高于债券基金和货币市场基金。</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17" w:name="_Toc225498247"/>
      <w:bookmarkStart w:id="18" w:name="_Toc361324847"/>
      <w:bookmarkStart w:id="19" w:name="_Toc35532689"/>
      <w:r w:rsidRPr="0091212A">
        <w:rPr>
          <w:rFonts w:asciiTheme="minorEastAsia" w:eastAsiaTheme="minorEastAsia" w:hAnsiTheme="minorEastAsia"/>
          <w:kern w:val="0"/>
          <w:sz w:val="21"/>
          <w:szCs w:val="21"/>
        </w:rPr>
        <w:t>2.3</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基金管理人和基金托管人</w:t>
      </w:r>
      <w:bookmarkEnd w:id="17"/>
      <w:bookmarkEnd w:id="18"/>
      <w:bookmarkEnd w:id="1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381"/>
      </w:tblGrid>
      <w:tr w:rsidR="001A59F9" w:rsidRPr="0091212A" w:rsidTr="005221E0">
        <w:tc>
          <w:tcPr>
            <w:tcW w:w="2631" w:type="dxa"/>
            <w:gridSpan w:val="2"/>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项目</w:t>
            </w:r>
          </w:p>
        </w:tc>
        <w:tc>
          <w:tcPr>
            <w:tcW w:w="3060" w:type="dxa"/>
            <w:vAlign w:val="center"/>
          </w:tcPr>
          <w:p w:rsidR="001A59F9" w:rsidRPr="0091212A" w:rsidRDefault="001A59F9" w:rsidP="00370FB7">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基金管理人</w:t>
            </w:r>
          </w:p>
        </w:tc>
        <w:tc>
          <w:tcPr>
            <w:tcW w:w="3381" w:type="dxa"/>
            <w:vAlign w:val="center"/>
          </w:tcPr>
          <w:p w:rsidR="001A59F9" w:rsidRPr="0091212A" w:rsidRDefault="001A59F9" w:rsidP="00370FB7">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基金托管人</w:t>
            </w:r>
          </w:p>
        </w:tc>
      </w:tr>
      <w:tr w:rsidR="001A59F9" w:rsidRPr="0091212A" w:rsidTr="005221E0">
        <w:tc>
          <w:tcPr>
            <w:tcW w:w="2631" w:type="dxa"/>
            <w:gridSpan w:val="2"/>
            <w:vAlign w:val="center"/>
          </w:tcPr>
          <w:p w:rsidR="001A59F9" w:rsidRPr="0091212A" w:rsidRDefault="001A59F9" w:rsidP="00026C9C">
            <w:pPr>
              <w:autoSpaceDE w:val="0"/>
              <w:autoSpaceDN w:val="0"/>
              <w:adjustRightInd w:val="0"/>
              <w:spacing w:before="29" w:line="360" w:lineRule="auto"/>
              <w:ind w:left="15"/>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名称</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易方达基金管理有限公司</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交通银行股份有限公司</w:t>
            </w:r>
          </w:p>
        </w:tc>
      </w:tr>
      <w:tr w:rsidR="001A59F9" w:rsidRPr="0091212A" w:rsidTr="005221E0">
        <w:tc>
          <w:tcPr>
            <w:tcW w:w="1260" w:type="dxa"/>
            <w:vMerge w:val="restart"/>
            <w:vAlign w:val="center"/>
          </w:tcPr>
          <w:p w:rsidR="001A59F9" w:rsidRPr="0091212A" w:rsidRDefault="001A59F9" w:rsidP="00026C9C">
            <w:pPr>
              <w:autoSpaceDE w:val="0"/>
              <w:autoSpaceDN w:val="0"/>
              <w:adjustRightInd w:val="0"/>
              <w:spacing w:before="29" w:line="360" w:lineRule="auto"/>
              <w:ind w:left="15"/>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信息披露负责人</w:t>
            </w:r>
          </w:p>
        </w:tc>
        <w:tc>
          <w:tcPr>
            <w:tcW w:w="1371"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姓名</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张南</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陆志俊</w:t>
            </w:r>
          </w:p>
        </w:tc>
      </w:tr>
      <w:tr w:rsidR="001A59F9" w:rsidRPr="0091212A" w:rsidTr="005221E0">
        <w:tc>
          <w:tcPr>
            <w:tcW w:w="126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kern w:val="0"/>
                <w:szCs w:val="21"/>
              </w:rPr>
            </w:pPr>
          </w:p>
        </w:tc>
        <w:tc>
          <w:tcPr>
            <w:tcW w:w="1371" w:type="dxa"/>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联系电话</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020-85102688</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95559</w:t>
            </w:r>
          </w:p>
        </w:tc>
      </w:tr>
      <w:tr w:rsidR="001A59F9" w:rsidRPr="0091212A" w:rsidTr="005221E0">
        <w:tc>
          <w:tcPr>
            <w:tcW w:w="126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kern w:val="0"/>
                <w:szCs w:val="21"/>
              </w:rPr>
            </w:pPr>
          </w:p>
        </w:tc>
        <w:tc>
          <w:tcPr>
            <w:tcW w:w="1371" w:type="dxa"/>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电子邮箱</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service@efunds.com.cn</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luzj@bankcomm.com</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客户服务电话</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400 881 8088</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95559</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传真</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020-85104666</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021-62701216</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注册地址</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广东省珠海市横琴新区宝华路</w:t>
            </w:r>
            <w:r w:rsidRPr="008735B8">
              <w:rPr>
                <w:rFonts w:eastAsiaTheme="minorEastAsia"/>
                <w:color w:val="000000"/>
                <w:kern w:val="0"/>
                <w:szCs w:val="21"/>
              </w:rPr>
              <w:t>6</w:t>
            </w:r>
            <w:r w:rsidRPr="008735B8">
              <w:rPr>
                <w:rFonts w:eastAsiaTheme="minorEastAsia"/>
                <w:color w:val="000000"/>
                <w:kern w:val="0"/>
                <w:szCs w:val="21"/>
              </w:rPr>
              <w:t>号</w:t>
            </w:r>
            <w:r w:rsidRPr="008735B8">
              <w:rPr>
                <w:rFonts w:eastAsiaTheme="minorEastAsia"/>
                <w:color w:val="000000"/>
                <w:kern w:val="0"/>
                <w:szCs w:val="21"/>
              </w:rPr>
              <w:t>105</w:t>
            </w:r>
            <w:r w:rsidRPr="008735B8">
              <w:rPr>
                <w:rFonts w:eastAsiaTheme="minorEastAsia"/>
                <w:color w:val="000000"/>
                <w:kern w:val="0"/>
                <w:szCs w:val="21"/>
              </w:rPr>
              <w:t>室－</w:t>
            </w:r>
            <w:r w:rsidRPr="008735B8">
              <w:rPr>
                <w:rFonts w:eastAsiaTheme="minorEastAsia"/>
                <w:color w:val="000000"/>
                <w:kern w:val="0"/>
                <w:szCs w:val="21"/>
              </w:rPr>
              <w:t>42891</w:t>
            </w:r>
            <w:r w:rsidRPr="008735B8">
              <w:rPr>
                <w:rFonts w:eastAsiaTheme="minorEastAsia"/>
                <w:color w:val="000000"/>
                <w:kern w:val="0"/>
                <w:szCs w:val="21"/>
              </w:rPr>
              <w:t>（集中办公区）</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中国（上海）自由贸易试验区银城中路</w:t>
            </w:r>
            <w:r w:rsidRPr="008735B8">
              <w:rPr>
                <w:rFonts w:eastAsiaTheme="minorEastAsia"/>
                <w:color w:val="000000"/>
                <w:kern w:val="0"/>
                <w:szCs w:val="21"/>
              </w:rPr>
              <w:t>188</w:t>
            </w:r>
            <w:r w:rsidRPr="008735B8">
              <w:rPr>
                <w:rFonts w:eastAsiaTheme="minorEastAsia"/>
                <w:color w:val="000000"/>
                <w:kern w:val="0"/>
                <w:szCs w:val="21"/>
              </w:rPr>
              <w:t>号</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广州市天河区珠江新城珠江东路</w:t>
            </w:r>
            <w:r w:rsidRPr="008735B8">
              <w:rPr>
                <w:rFonts w:eastAsiaTheme="minorEastAsia"/>
                <w:color w:val="000000"/>
                <w:kern w:val="0"/>
                <w:szCs w:val="21"/>
              </w:rPr>
              <w:t>30</w:t>
            </w:r>
            <w:r w:rsidRPr="008735B8">
              <w:rPr>
                <w:rFonts w:eastAsiaTheme="minorEastAsia"/>
                <w:color w:val="000000"/>
                <w:kern w:val="0"/>
                <w:szCs w:val="21"/>
              </w:rPr>
              <w:t>号广州银行大厦</w:t>
            </w:r>
            <w:r w:rsidRPr="008735B8">
              <w:rPr>
                <w:rFonts w:eastAsiaTheme="minorEastAsia"/>
                <w:color w:val="000000"/>
                <w:kern w:val="0"/>
                <w:szCs w:val="21"/>
              </w:rPr>
              <w:t>40-43</w:t>
            </w:r>
            <w:r w:rsidRPr="008735B8">
              <w:rPr>
                <w:rFonts w:eastAsiaTheme="minorEastAsia"/>
                <w:color w:val="000000"/>
                <w:kern w:val="0"/>
                <w:szCs w:val="21"/>
              </w:rPr>
              <w:t>楼</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中国（上海）长宁区仙霞路</w:t>
            </w:r>
            <w:r w:rsidRPr="008735B8">
              <w:rPr>
                <w:rFonts w:eastAsiaTheme="minorEastAsia"/>
                <w:color w:val="000000"/>
                <w:kern w:val="0"/>
                <w:szCs w:val="21"/>
              </w:rPr>
              <w:t>18</w:t>
            </w:r>
            <w:r w:rsidRPr="008735B8">
              <w:rPr>
                <w:rFonts w:eastAsiaTheme="minorEastAsia"/>
                <w:color w:val="000000"/>
                <w:kern w:val="0"/>
                <w:szCs w:val="21"/>
              </w:rPr>
              <w:t>号</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邮政编码</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510620</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200336</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法定代表人</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刘晓艳</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任德奇</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20" w:name="_Toc225498248"/>
      <w:bookmarkStart w:id="21" w:name="_Toc361324848"/>
      <w:bookmarkStart w:id="22" w:name="_Toc35532690"/>
      <w:r w:rsidRPr="0091212A">
        <w:rPr>
          <w:rFonts w:asciiTheme="minorEastAsia" w:eastAsiaTheme="minorEastAsia" w:hAnsiTheme="minorEastAsia"/>
          <w:kern w:val="0"/>
          <w:sz w:val="21"/>
          <w:szCs w:val="21"/>
        </w:rPr>
        <w:t>2.4</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信息披露方式</w:t>
      </w:r>
      <w:bookmarkEnd w:id="20"/>
      <w:bookmarkEnd w:id="21"/>
      <w:bookmarkEnd w:id="2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4819"/>
      </w:tblGrid>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本基金选定的信息披露报纸名称</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上海证券报</w:t>
            </w:r>
          </w:p>
        </w:tc>
      </w:tr>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登载基金年度报告正文的管理人互联网网址</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http://www.efunds.com.cn</w:t>
            </w:r>
          </w:p>
        </w:tc>
      </w:tr>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基金年度报告备置地点</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广州市天河区珠江新城珠江东路</w:t>
            </w:r>
            <w:r w:rsidRPr="008735B8">
              <w:rPr>
                <w:rFonts w:eastAsiaTheme="minorEastAsia"/>
                <w:color w:val="000000"/>
                <w:szCs w:val="21"/>
              </w:rPr>
              <w:t>30</w:t>
            </w:r>
            <w:r w:rsidRPr="008735B8">
              <w:rPr>
                <w:rFonts w:eastAsiaTheme="minorEastAsia"/>
                <w:color w:val="000000"/>
                <w:szCs w:val="21"/>
              </w:rPr>
              <w:t>号广州银行大厦</w:t>
            </w:r>
            <w:r w:rsidRPr="008735B8">
              <w:rPr>
                <w:rFonts w:eastAsiaTheme="minorEastAsia"/>
                <w:color w:val="000000"/>
                <w:szCs w:val="21"/>
              </w:rPr>
              <w:t>43</w:t>
            </w:r>
            <w:r w:rsidRPr="008735B8">
              <w:rPr>
                <w:rFonts w:eastAsiaTheme="minorEastAsia"/>
                <w:color w:val="000000"/>
                <w:szCs w:val="21"/>
              </w:rPr>
              <w:t>楼</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23" w:name="_Toc225498249"/>
      <w:bookmarkStart w:id="24" w:name="_Toc361324849"/>
      <w:bookmarkStart w:id="25" w:name="_Toc35532691"/>
      <w:r w:rsidRPr="0091212A">
        <w:rPr>
          <w:rFonts w:asciiTheme="minorEastAsia" w:eastAsiaTheme="minorEastAsia" w:hAnsiTheme="minorEastAsia"/>
          <w:kern w:val="0"/>
          <w:sz w:val="21"/>
          <w:szCs w:val="21"/>
        </w:rPr>
        <w:t>2.5</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其他相关资料</w:t>
      </w:r>
      <w:bookmarkEnd w:id="23"/>
      <w:bookmarkEnd w:id="24"/>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3969"/>
      </w:tblGrid>
      <w:tr w:rsidR="001A59F9" w:rsidRPr="0091212A" w:rsidTr="005221E0">
        <w:tc>
          <w:tcPr>
            <w:tcW w:w="1951"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3260"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3969"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5221E0">
        <w:tc>
          <w:tcPr>
            <w:tcW w:w="1951" w:type="dxa"/>
            <w:vAlign w:val="center"/>
          </w:tcPr>
          <w:p w:rsidR="001A59F9" w:rsidRPr="0091212A" w:rsidRDefault="001A59F9" w:rsidP="00744E53">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会计师事务所</w:t>
            </w:r>
          </w:p>
        </w:tc>
        <w:tc>
          <w:tcPr>
            <w:tcW w:w="3260"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安永华明会计师事务所（特殊普通合伙）</w:t>
            </w:r>
          </w:p>
        </w:tc>
        <w:tc>
          <w:tcPr>
            <w:tcW w:w="396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北京市东城区东长安街</w:t>
            </w:r>
            <w:r w:rsidRPr="008735B8">
              <w:rPr>
                <w:rFonts w:eastAsiaTheme="minorEastAsia"/>
                <w:color w:val="000000"/>
                <w:szCs w:val="21"/>
              </w:rPr>
              <w:t xml:space="preserve">1 </w:t>
            </w:r>
            <w:r w:rsidRPr="008735B8">
              <w:rPr>
                <w:rFonts w:eastAsiaTheme="minorEastAsia"/>
                <w:color w:val="000000"/>
                <w:szCs w:val="21"/>
              </w:rPr>
              <w:t>号东方广场安永大楼</w:t>
            </w:r>
            <w:r w:rsidRPr="008735B8">
              <w:rPr>
                <w:rFonts w:eastAsiaTheme="minorEastAsia"/>
                <w:color w:val="000000"/>
                <w:szCs w:val="21"/>
              </w:rPr>
              <w:t xml:space="preserve">17 </w:t>
            </w:r>
            <w:r w:rsidRPr="008735B8">
              <w:rPr>
                <w:rFonts w:eastAsiaTheme="minorEastAsia"/>
                <w:color w:val="000000"/>
                <w:szCs w:val="21"/>
              </w:rPr>
              <w:t>层</w:t>
            </w:r>
            <w:r w:rsidRPr="008735B8">
              <w:rPr>
                <w:rFonts w:eastAsiaTheme="minorEastAsia"/>
                <w:color w:val="000000"/>
                <w:szCs w:val="21"/>
              </w:rPr>
              <w:t xml:space="preserve">01-12 </w:t>
            </w:r>
            <w:r w:rsidRPr="008735B8">
              <w:rPr>
                <w:rFonts w:eastAsiaTheme="minorEastAsia"/>
                <w:color w:val="000000"/>
                <w:szCs w:val="21"/>
              </w:rPr>
              <w:t>室</w:t>
            </w:r>
          </w:p>
        </w:tc>
      </w:tr>
      <w:tr w:rsidR="001A59F9" w:rsidRPr="0091212A" w:rsidTr="005221E0">
        <w:tc>
          <w:tcPr>
            <w:tcW w:w="1951" w:type="dxa"/>
            <w:vAlign w:val="center"/>
          </w:tcPr>
          <w:p w:rsidR="001A59F9" w:rsidRPr="0091212A" w:rsidRDefault="001A59F9" w:rsidP="00744E53">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注册登记机构</w:t>
            </w:r>
          </w:p>
        </w:tc>
        <w:tc>
          <w:tcPr>
            <w:tcW w:w="3260"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易方达基金管理有限公司</w:t>
            </w:r>
          </w:p>
        </w:tc>
        <w:tc>
          <w:tcPr>
            <w:tcW w:w="396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广州市天河区珠江新城珠江东路</w:t>
            </w:r>
            <w:r w:rsidRPr="008735B8">
              <w:rPr>
                <w:rFonts w:eastAsiaTheme="minorEastAsia"/>
                <w:color w:val="000000"/>
                <w:szCs w:val="21"/>
              </w:rPr>
              <w:t>30</w:t>
            </w:r>
            <w:r w:rsidRPr="008735B8">
              <w:rPr>
                <w:rFonts w:eastAsiaTheme="minorEastAsia"/>
                <w:color w:val="000000"/>
                <w:szCs w:val="21"/>
              </w:rPr>
              <w:t>号广州银行大厦</w:t>
            </w:r>
            <w:r w:rsidRPr="008735B8">
              <w:rPr>
                <w:rFonts w:eastAsiaTheme="minorEastAsia"/>
                <w:color w:val="000000"/>
                <w:szCs w:val="21"/>
              </w:rPr>
              <w:t>40-43</w:t>
            </w:r>
            <w:r w:rsidRPr="008735B8">
              <w:rPr>
                <w:rFonts w:eastAsiaTheme="minorEastAsia"/>
                <w:color w:val="000000"/>
                <w:szCs w:val="21"/>
              </w:rPr>
              <w:t>楼</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26" w:name="_Toc225498250"/>
      <w:bookmarkStart w:id="27" w:name="_Toc361324850"/>
      <w:bookmarkStart w:id="28" w:name="_Toc194312019"/>
      <w:bookmarkStart w:id="29" w:name="_Toc193947512"/>
      <w:bookmarkStart w:id="30" w:name="_Toc35532692"/>
      <w:r w:rsidRPr="00734C8D">
        <w:rPr>
          <w:rFonts w:ascii="宋体" w:hAnsi="宋体" w:cs="Arial" w:hint="eastAsia"/>
          <w:color w:val="000000"/>
          <w:sz w:val="21"/>
          <w:szCs w:val="21"/>
        </w:rPr>
        <w:t>§</w:t>
      </w:r>
      <w:r w:rsidRPr="00734C8D">
        <w:rPr>
          <w:rFonts w:ascii="宋体" w:hAnsi="宋体" w:cs="Arial"/>
          <w:color w:val="000000"/>
          <w:sz w:val="21"/>
          <w:szCs w:val="21"/>
        </w:rPr>
        <w:t>3</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主要财务指标、基金净值表现</w:t>
      </w:r>
      <w:bookmarkEnd w:id="26"/>
      <w:r w:rsidRPr="00734C8D">
        <w:rPr>
          <w:rFonts w:ascii="宋体" w:hAnsi="宋体" w:cs="Arial" w:hint="eastAsia"/>
          <w:color w:val="000000"/>
          <w:sz w:val="21"/>
          <w:szCs w:val="21"/>
        </w:rPr>
        <w:t>及利润分配情况</w:t>
      </w:r>
      <w:bookmarkEnd w:id="27"/>
      <w:bookmarkEnd w:id="30"/>
    </w:p>
    <w:p w:rsidR="001A59F9" w:rsidRPr="0091212A" w:rsidRDefault="001A59F9" w:rsidP="009806F1">
      <w:pPr>
        <w:pStyle w:val="20"/>
        <w:spacing w:before="0" w:after="0"/>
        <w:rPr>
          <w:rFonts w:asciiTheme="minorEastAsia" w:eastAsiaTheme="minorEastAsia" w:hAnsiTheme="minorEastAsia"/>
          <w:kern w:val="0"/>
          <w:sz w:val="21"/>
          <w:szCs w:val="21"/>
        </w:rPr>
      </w:pPr>
      <w:bookmarkStart w:id="31" w:name="_Toc286996129"/>
      <w:bookmarkStart w:id="32" w:name="_Toc361324851"/>
      <w:bookmarkStart w:id="33" w:name="_Toc35532693"/>
      <w:r w:rsidRPr="0091212A">
        <w:rPr>
          <w:rFonts w:asciiTheme="minorEastAsia" w:eastAsiaTheme="minorEastAsia" w:hAnsiTheme="minorEastAsia"/>
          <w:kern w:val="0"/>
          <w:sz w:val="21"/>
          <w:szCs w:val="21"/>
        </w:rPr>
        <w:t>3.1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主要会计数据和财务指标</w:t>
      </w:r>
      <w:bookmarkEnd w:id="31"/>
      <w:bookmarkEnd w:id="32"/>
      <w:bookmarkEnd w:id="33"/>
    </w:p>
    <w:bookmarkEnd w:id="28"/>
    <w:bookmarkEnd w:id="29"/>
    <w:p w:rsidR="0003380B" w:rsidRPr="003035DE" w:rsidRDefault="0003380B" w:rsidP="006E7A56">
      <w:pPr>
        <w:autoSpaceDE w:val="0"/>
        <w:autoSpaceDN w:val="0"/>
        <w:adjustRightInd w:val="0"/>
        <w:spacing w:before="29"/>
        <w:ind w:left="17"/>
        <w:jc w:val="right"/>
        <w:rPr>
          <w:rFonts w:eastAsiaTheme="minorEastAsia"/>
          <w:szCs w:val="21"/>
        </w:rPr>
      </w:pPr>
      <w:r w:rsidRPr="003035DE">
        <w:rPr>
          <w:rFonts w:eastAsiaTheme="minorEastAsia" w:hint="eastAsia"/>
          <w:szCs w:val="21"/>
        </w:rPr>
        <w:t>金额单位：人民币元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162"/>
        <w:gridCol w:w="2162"/>
        <w:gridCol w:w="2160"/>
      </w:tblGrid>
      <w:tr w:rsidR="0003380B" w:rsidRPr="0091212A" w:rsidTr="001B5D0B">
        <w:trPr>
          <w:trHeight w:val="487"/>
          <w:jc w:val="center"/>
        </w:trPr>
        <w:tc>
          <w:tcPr>
            <w:tcW w:w="1509" w:type="pct"/>
            <w:vAlign w:val="center"/>
          </w:tcPr>
          <w:p w:rsidR="0003380B" w:rsidRPr="0091212A" w:rsidRDefault="0003380B" w:rsidP="006E7A56">
            <w:pPr>
              <w:rPr>
                <w:rFonts w:asciiTheme="minorEastAsia" w:eastAsiaTheme="minorEastAsia" w:hAnsiTheme="minorEastAsia"/>
                <w:b/>
                <w:szCs w:val="21"/>
              </w:rPr>
            </w:pPr>
            <w:r w:rsidRPr="0091212A">
              <w:rPr>
                <w:rFonts w:asciiTheme="minorEastAsia" w:eastAsiaTheme="minorEastAsia" w:hAnsiTheme="minorEastAsia"/>
                <w:b/>
                <w:szCs w:val="21"/>
              </w:rPr>
              <w:t xml:space="preserve">3.1.1 </w:t>
            </w:r>
            <w:r w:rsidRPr="0091212A">
              <w:rPr>
                <w:rFonts w:asciiTheme="minorEastAsia" w:eastAsiaTheme="minorEastAsia" w:hAnsiTheme="minorEastAsia" w:hint="eastAsia"/>
                <w:b/>
                <w:szCs w:val="21"/>
              </w:rPr>
              <w:t>期间数据和指标</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2019年</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2018年</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2017年1月3日（基金合同生效日）至2017年12月31日</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本期已实现收益</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181,643,027.93</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-32,584,171.67</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47,790,294.93</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311,117,535.79</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-153,625,177.23</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167,375,999.97</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加权平均基金份额本期利润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0.3966</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-0.1733</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0.1164</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本期加权平均净值利润率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37.58%</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-18.31%</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13.13%</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本期基金份额净值增长率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47.39%</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-17.71%</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17.07%</w:t>
            </w:r>
          </w:p>
        </w:tc>
      </w:tr>
      <w:tr w:rsidR="0003380B" w:rsidRPr="008735B8" w:rsidTr="001B5D0B">
        <w:trPr>
          <w:jc w:val="center"/>
        </w:trPr>
        <w:tc>
          <w:tcPr>
            <w:tcW w:w="1509" w:type="pct"/>
            <w:vAlign w:val="center"/>
          </w:tcPr>
          <w:p w:rsidR="0003380B" w:rsidRPr="008735B8" w:rsidRDefault="0003380B" w:rsidP="006E7A56">
            <w:pPr>
              <w:rPr>
                <w:rFonts w:eastAsiaTheme="minorEastAsia"/>
                <w:b/>
                <w:szCs w:val="21"/>
              </w:rPr>
            </w:pPr>
            <w:r w:rsidRPr="008735B8">
              <w:rPr>
                <w:rFonts w:eastAsiaTheme="minorEastAsia"/>
                <w:b/>
                <w:szCs w:val="21"/>
              </w:rPr>
              <w:t xml:space="preserve">3.1.2 </w:t>
            </w:r>
            <w:r w:rsidRPr="008735B8">
              <w:rPr>
                <w:rFonts w:eastAsiaTheme="minorEastAsia"/>
                <w:b/>
                <w:szCs w:val="21"/>
              </w:rPr>
              <w:t>期末数据和指标</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2019</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2018</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2017</w:t>
            </w:r>
            <w:r w:rsidRPr="008735B8">
              <w:rPr>
                <w:rFonts w:eastAsiaTheme="minorEastAsia"/>
                <w:b/>
                <w:szCs w:val="21"/>
              </w:rPr>
              <w:t>年末</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期末可供分配利润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73,144,243.70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-152,390,637.17</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-68,126,644.68</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期末可供分配基金份额利润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0.1225</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-0.1773</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-0.0721</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期末基金资产净值</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723,820,852.97</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706,895,140.81</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945,041,179.17</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期末基金份额净值</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1.2126</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0.8227</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0.9998</w:t>
            </w:r>
          </w:p>
        </w:tc>
      </w:tr>
      <w:tr w:rsidR="0003380B" w:rsidRPr="008735B8" w:rsidTr="001B5D0B">
        <w:trPr>
          <w:jc w:val="center"/>
        </w:trPr>
        <w:tc>
          <w:tcPr>
            <w:tcW w:w="1509" w:type="pct"/>
            <w:vAlign w:val="center"/>
          </w:tcPr>
          <w:p w:rsidR="0003380B" w:rsidRPr="008735B8" w:rsidRDefault="0003380B" w:rsidP="006E7A56">
            <w:pPr>
              <w:rPr>
                <w:rFonts w:eastAsiaTheme="minorEastAsia"/>
                <w:b/>
                <w:szCs w:val="21"/>
              </w:rPr>
            </w:pPr>
            <w:r w:rsidRPr="008735B8">
              <w:rPr>
                <w:rFonts w:eastAsiaTheme="minorEastAsia"/>
                <w:b/>
                <w:szCs w:val="21"/>
              </w:rPr>
              <w:t xml:space="preserve">3.1.3 </w:t>
            </w:r>
            <w:r w:rsidRPr="008735B8">
              <w:rPr>
                <w:rFonts w:eastAsiaTheme="minorEastAsia"/>
                <w:b/>
                <w:szCs w:val="21"/>
              </w:rPr>
              <w:t>累计期末指标</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2019</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2018</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2017</w:t>
            </w:r>
            <w:r w:rsidRPr="008735B8">
              <w:rPr>
                <w:rFonts w:eastAsiaTheme="minorEastAsia"/>
                <w:b/>
                <w:szCs w:val="21"/>
              </w:rPr>
              <w:t>年末</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基金份额累计净值增长率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41.99%</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-3.67%</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17.07%</w:t>
            </w:r>
          </w:p>
        </w:tc>
      </w:tr>
    </w:tbl>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所述基金业绩指标不包括持有人交易基金的各项费用，计入费用后实际收益水平要低于所列数字。</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期末可供分配利润，为期末资产负债表中未分配利润与未分配利润中已实现部分的孰低数。</w:t>
      </w:r>
    </w:p>
    <w:p w:rsidR="001A59F9" w:rsidRPr="00AD22E5" w:rsidRDefault="0003380B" w:rsidP="003035DE">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4.</w:t>
      </w:r>
      <w:r w:rsidRPr="00AD22E5">
        <w:rPr>
          <w:rFonts w:eastAsiaTheme="minorEastAsia"/>
          <w:kern w:val="0"/>
          <w:szCs w:val="21"/>
        </w:rPr>
        <w:t>自</w:t>
      </w:r>
      <w:r w:rsidRPr="00AD22E5">
        <w:rPr>
          <w:rFonts w:eastAsiaTheme="minorEastAsia"/>
          <w:kern w:val="0"/>
          <w:szCs w:val="21"/>
        </w:rPr>
        <w:t>2017</w:t>
      </w:r>
      <w:r w:rsidRPr="00AD22E5">
        <w:rPr>
          <w:rFonts w:eastAsiaTheme="minorEastAsia"/>
          <w:kern w:val="0"/>
          <w:szCs w:val="21"/>
        </w:rPr>
        <w:t>年</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3</w:t>
      </w:r>
      <w:r w:rsidRPr="00AD22E5">
        <w:rPr>
          <w:rFonts w:eastAsiaTheme="minorEastAsia"/>
          <w:kern w:val="0"/>
          <w:szCs w:val="21"/>
        </w:rPr>
        <w:t>日科瑞证券投资基金终止上市之日起，原科瑞证券投资基金转型为易方达科瑞灵活配置混合型证券投资基金，易方达科瑞灵活配置混合型证券投资基金合同生效当期的相关数据和指标按实际存续期计算。</w:t>
      </w:r>
    </w:p>
    <w:p w:rsidR="001A59F9" w:rsidRPr="0091212A" w:rsidRDefault="001A59F9" w:rsidP="00CA0354">
      <w:pPr>
        <w:pStyle w:val="20"/>
        <w:spacing w:before="0" w:after="0"/>
        <w:rPr>
          <w:rFonts w:asciiTheme="minorEastAsia" w:eastAsiaTheme="minorEastAsia" w:hAnsiTheme="minorEastAsia"/>
          <w:kern w:val="0"/>
          <w:sz w:val="21"/>
          <w:szCs w:val="21"/>
        </w:rPr>
      </w:pPr>
      <w:bookmarkStart w:id="34" w:name="_Toc225498252"/>
      <w:bookmarkStart w:id="35" w:name="_Toc361324852"/>
      <w:bookmarkStart w:id="36" w:name="_Toc35532694"/>
      <w:r w:rsidRPr="0091212A">
        <w:rPr>
          <w:rFonts w:asciiTheme="minorEastAsia" w:eastAsiaTheme="minorEastAsia" w:hAnsiTheme="minorEastAsia"/>
          <w:kern w:val="0"/>
          <w:sz w:val="21"/>
          <w:szCs w:val="21"/>
        </w:rPr>
        <w:t>3.2</w:t>
      </w:r>
      <w:r w:rsidR="00E30480"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基金净值表现</w:t>
      </w:r>
      <w:bookmarkEnd w:id="34"/>
      <w:bookmarkEnd w:id="35"/>
      <w:bookmarkEnd w:id="36"/>
    </w:p>
    <w:p w:rsidR="001A59F9" w:rsidRPr="0091212A" w:rsidRDefault="001A59F9" w:rsidP="00CA0354">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 xml:space="preserve">3.2.1 </w:t>
      </w:r>
      <w:r w:rsidRPr="0091212A">
        <w:rPr>
          <w:rFonts w:asciiTheme="minorEastAsia" w:eastAsiaTheme="minorEastAsia" w:hAnsiTheme="minorEastAsia" w:hint="eastAsia"/>
          <w:b/>
          <w:color w:val="000000"/>
          <w:kern w:val="0"/>
          <w:szCs w:val="21"/>
        </w:rPr>
        <w:t>基金份额净值增长率及其与同期业绩比较基准收益率的比较</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91212A" w:rsidTr="006D141C">
        <w:tc>
          <w:tcPr>
            <w:tcW w:w="162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阶段</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份额净值增长率</w:t>
            </w:r>
            <w:r w:rsidRPr="0091212A">
              <w:rPr>
                <w:rFonts w:asciiTheme="minorEastAsia" w:eastAsiaTheme="minorEastAsia" w:hAnsiTheme="minorEastAsia" w:cs="宋体" w:hint="eastAsia"/>
                <w:color w:val="000000"/>
                <w:szCs w:val="21"/>
              </w:rPr>
              <w:t>①</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份额净值增长率标准差</w:t>
            </w:r>
            <w:r w:rsidRPr="0091212A">
              <w:rPr>
                <w:rFonts w:asciiTheme="minorEastAsia" w:eastAsiaTheme="minorEastAsia" w:hAnsiTheme="minorEastAsia" w:cs="宋体" w:hint="eastAsia"/>
                <w:color w:val="000000"/>
                <w:szCs w:val="21"/>
              </w:rPr>
              <w:t>②</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业绩比较基准收益率</w:t>
            </w:r>
            <w:r w:rsidRPr="0091212A">
              <w:rPr>
                <w:rFonts w:asciiTheme="minorEastAsia" w:eastAsiaTheme="minorEastAsia" w:hAnsiTheme="minorEastAsia" w:cs="宋体" w:hint="eastAsia"/>
                <w:color w:val="000000"/>
                <w:szCs w:val="21"/>
              </w:rPr>
              <w:t>③</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业绩比较基准收益率标准差</w:t>
            </w:r>
            <w:r w:rsidRPr="0091212A">
              <w:rPr>
                <w:rFonts w:asciiTheme="minorEastAsia" w:eastAsiaTheme="minorEastAsia" w:hAnsiTheme="minorEastAsia" w:cs="宋体" w:hint="eastAsia"/>
                <w:color w:val="000000"/>
                <w:szCs w:val="21"/>
              </w:rPr>
              <w:t>④</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s="宋体" w:hint="eastAsia"/>
                <w:color w:val="000000"/>
                <w:szCs w:val="21"/>
              </w:rPr>
              <w:t>①</w:t>
            </w:r>
            <w:r w:rsidRPr="0091212A">
              <w:rPr>
                <w:rFonts w:asciiTheme="minorEastAsia" w:eastAsiaTheme="minorEastAsia" w:hAnsiTheme="minorEastAsia" w:hint="eastAsia"/>
                <w:color w:val="000000"/>
                <w:szCs w:val="21"/>
              </w:rPr>
              <w:t>－</w:t>
            </w:r>
            <w:r w:rsidRPr="0091212A">
              <w:rPr>
                <w:rFonts w:asciiTheme="minorEastAsia" w:eastAsiaTheme="minorEastAsia" w:hAnsiTheme="minorEastAsia" w:cs="宋体" w:hint="eastAsia"/>
                <w:color w:val="000000"/>
                <w:szCs w:val="21"/>
              </w:rPr>
              <w:t>③</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s="宋体" w:hint="eastAsia"/>
                <w:color w:val="000000"/>
                <w:szCs w:val="21"/>
              </w:rPr>
              <w:t>②</w:t>
            </w:r>
            <w:r w:rsidRPr="0091212A">
              <w:rPr>
                <w:rFonts w:asciiTheme="minorEastAsia" w:eastAsiaTheme="minorEastAsia" w:hAnsiTheme="minorEastAsia" w:hint="eastAsia"/>
                <w:color w:val="000000"/>
                <w:szCs w:val="21"/>
              </w:rPr>
              <w:t>－</w:t>
            </w:r>
            <w:r w:rsidRPr="0091212A">
              <w:rPr>
                <w:rFonts w:asciiTheme="minorEastAsia" w:eastAsiaTheme="minorEastAsia" w:hAnsiTheme="minorEastAsia" w:cs="宋体" w:hint="eastAsia"/>
                <w:color w:val="000000"/>
                <w:szCs w:val="21"/>
              </w:rPr>
              <w:t>④</w:t>
            </w:r>
          </w:p>
        </w:tc>
      </w:tr>
      <w:tr w:rsidR="008B28CD">
        <w:tc>
          <w:tcPr>
            <w:tcW w:w="1620" w:type="dxa"/>
            <w:vAlign w:val="center"/>
          </w:tcPr>
          <w:p w:rsidR="008B28CD" w:rsidRDefault="0035636A">
            <w:pPr>
              <w:jc w:val="left"/>
            </w:pPr>
            <w:r>
              <w:rPr>
                <w:rFonts w:eastAsiaTheme="minorEastAsia"/>
                <w:color w:val="000000"/>
                <w:szCs w:val="21"/>
              </w:rPr>
              <w:t>过去三个月</w:t>
            </w:r>
          </w:p>
        </w:tc>
        <w:tc>
          <w:tcPr>
            <w:tcW w:w="1350" w:type="dxa"/>
            <w:vAlign w:val="center"/>
          </w:tcPr>
          <w:p w:rsidR="008B28CD" w:rsidRDefault="0035636A">
            <w:pPr>
              <w:jc w:val="center"/>
            </w:pPr>
            <w:r>
              <w:rPr>
                <w:rFonts w:eastAsiaTheme="minorEastAsia"/>
                <w:color w:val="000000"/>
                <w:szCs w:val="21"/>
              </w:rPr>
              <w:t>5.65%</w:t>
            </w:r>
          </w:p>
        </w:tc>
        <w:tc>
          <w:tcPr>
            <w:tcW w:w="1350" w:type="dxa"/>
            <w:vAlign w:val="center"/>
          </w:tcPr>
          <w:p w:rsidR="008B28CD" w:rsidRDefault="0035636A">
            <w:pPr>
              <w:jc w:val="center"/>
            </w:pPr>
            <w:r>
              <w:rPr>
                <w:rFonts w:eastAsiaTheme="minorEastAsia"/>
                <w:color w:val="000000"/>
                <w:szCs w:val="21"/>
              </w:rPr>
              <w:t>0.71%</w:t>
            </w:r>
          </w:p>
        </w:tc>
        <w:tc>
          <w:tcPr>
            <w:tcW w:w="1350" w:type="dxa"/>
            <w:vAlign w:val="center"/>
          </w:tcPr>
          <w:p w:rsidR="008B28CD" w:rsidRDefault="0035636A">
            <w:pPr>
              <w:jc w:val="center"/>
            </w:pPr>
            <w:r>
              <w:rPr>
                <w:rFonts w:eastAsiaTheme="minorEastAsia"/>
                <w:color w:val="000000"/>
                <w:szCs w:val="21"/>
              </w:rPr>
              <w:t>6.18%</w:t>
            </w:r>
          </w:p>
        </w:tc>
        <w:tc>
          <w:tcPr>
            <w:tcW w:w="1350" w:type="dxa"/>
            <w:vAlign w:val="center"/>
          </w:tcPr>
          <w:p w:rsidR="008B28CD" w:rsidRDefault="0035636A">
            <w:pPr>
              <w:jc w:val="center"/>
            </w:pPr>
            <w:r>
              <w:rPr>
                <w:rFonts w:eastAsiaTheme="minorEastAsia"/>
                <w:color w:val="000000"/>
                <w:szCs w:val="21"/>
              </w:rPr>
              <w:t>0.59%</w:t>
            </w:r>
          </w:p>
        </w:tc>
        <w:tc>
          <w:tcPr>
            <w:tcW w:w="1350" w:type="dxa"/>
            <w:vAlign w:val="center"/>
          </w:tcPr>
          <w:p w:rsidR="008B28CD" w:rsidRDefault="0035636A">
            <w:pPr>
              <w:jc w:val="center"/>
            </w:pPr>
            <w:r>
              <w:rPr>
                <w:rFonts w:eastAsiaTheme="minorEastAsia"/>
                <w:color w:val="000000"/>
                <w:szCs w:val="21"/>
              </w:rPr>
              <w:t>-0.53%</w:t>
            </w:r>
          </w:p>
        </w:tc>
        <w:tc>
          <w:tcPr>
            <w:tcW w:w="1350" w:type="dxa"/>
            <w:vAlign w:val="center"/>
          </w:tcPr>
          <w:p w:rsidR="008B28CD" w:rsidRDefault="0035636A">
            <w:pPr>
              <w:jc w:val="center"/>
            </w:pPr>
            <w:r>
              <w:rPr>
                <w:rFonts w:eastAsiaTheme="minorEastAsia"/>
                <w:color w:val="000000"/>
                <w:szCs w:val="21"/>
              </w:rPr>
              <w:t>0.12%</w:t>
            </w:r>
          </w:p>
        </w:tc>
      </w:tr>
      <w:tr w:rsidR="008B28CD">
        <w:tc>
          <w:tcPr>
            <w:tcW w:w="1620" w:type="dxa"/>
            <w:vAlign w:val="center"/>
          </w:tcPr>
          <w:p w:rsidR="008B28CD" w:rsidRDefault="0035636A">
            <w:pPr>
              <w:jc w:val="left"/>
            </w:pPr>
            <w:r>
              <w:rPr>
                <w:rFonts w:eastAsiaTheme="minorEastAsia"/>
                <w:color w:val="000000"/>
                <w:szCs w:val="21"/>
              </w:rPr>
              <w:t>过去六个月</w:t>
            </w:r>
          </w:p>
        </w:tc>
        <w:tc>
          <w:tcPr>
            <w:tcW w:w="1350" w:type="dxa"/>
            <w:vAlign w:val="center"/>
          </w:tcPr>
          <w:p w:rsidR="008B28CD" w:rsidRDefault="0035636A">
            <w:pPr>
              <w:jc w:val="center"/>
            </w:pPr>
            <w:r>
              <w:rPr>
                <w:rFonts w:eastAsiaTheme="minorEastAsia"/>
                <w:color w:val="000000"/>
                <w:szCs w:val="21"/>
              </w:rPr>
              <w:t>14.32%</w:t>
            </w:r>
          </w:p>
        </w:tc>
        <w:tc>
          <w:tcPr>
            <w:tcW w:w="1350" w:type="dxa"/>
            <w:vAlign w:val="center"/>
          </w:tcPr>
          <w:p w:rsidR="008B28CD" w:rsidRDefault="0035636A">
            <w:pPr>
              <w:jc w:val="center"/>
            </w:pPr>
            <w:r>
              <w:rPr>
                <w:rFonts w:eastAsiaTheme="minorEastAsia"/>
                <w:color w:val="000000"/>
                <w:szCs w:val="21"/>
              </w:rPr>
              <w:t>0.76%</w:t>
            </w:r>
          </w:p>
        </w:tc>
        <w:tc>
          <w:tcPr>
            <w:tcW w:w="1350" w:type="dxa"/>
            <w:vAlign w:val="center"/>
          </w:tcPr>
          <w:p w:rsidR="008B28CD" w:rsidRDefault="0035636A">
            <w:pPr>
              <w:jc w:val="center"/>
            </w:pPr>
            <w:r>
              <w:rPr>
                <w:rFonts w:eastAsiaTheme="minorEastAsia"/>
                <w:color w:val="000000"/>
                <w:szCs w:val="21"/>
              </w:rPr>
              <w:t>6.21%</w:t>
            </w:r>
          </w:p>
        </w:tc>
        <w:tc>
          <w:tcPr>
            <w:tcW w:w="1350" w:type="dxa"/>
            <w:vAlign w:val="center"/>
          </w:tcPr>
          <w:p w:rsidR="008B28CD" w:rsidRDefault="0035636A">
            <w:pPr>
              <w:jc w:val="center"/>
            </w:pPr>
            <w:r>
              <w:rPr>
                <w:rFonts w:eastAsiaTheme="minorEastAsia"/>
                <w:color w:val="000000"/>
                <w:szCs w:val="21"/>
              </w:rPr>
              <w:t>0.68%</w:t>
            </w:r>
          </w:p>
        </w:tc>
        <w:tc>
          <w:tcPr>
            <w:tcW w:w="1350" w:type="dxa"/>
            <w:vAlign w:val="center"/>
          </w:tcPr>
          <w:p w:rsidR="008B28CD" w:rsidRDefault="0035636A">
            <w:pPr>
              <w:jc w:val="center"/>
            </w:pPr>
            <w:r>
              <w:rPr>
                <w:rFonts w:eastAsiaTheme="minorEastAsia"/>
                <w:color w:val="000000"/>
                <w:szCs w:val="21"/>
              </w:rPr>
              <w:t>8.11%</w:t>
            </w:r>
          </w:p>
        </w:tc>
        <w:tc>
          <w:tcPr>
            <w:tcW w:w="1350" w:type="dxa"/>
            <w:vAlign w:val="center"/>
          </w:tcPr>
          <w:p w:rsidR="008B28CD" w:rsidRDefault="0035636A">
            <w:pPr>
              <w:jc w:val="center"/>
            </w:pPr>
            <w:r>
              <w:rPr>
                <w:rFonts w:eastAsiaTheme="minorEastAsia"/>
                <w:color w:val="000000"/>
                <w:szCs w:val="21"/>
              </w:rPr>
              <w:t>0.08%</w:t>
            </w:r>
          </w:p>
        </w:tc>
      </w:tr>
      <w:tr w:rsidR="008B28CD">
        <w:tc>
          <w:tcPr>
            <w:tcW w:w="1620" w:type="dxa"/>
            <w:vAlign w:val="center"/>
          </w:tcPr>
          <w:p w:rsidR="008B28CD" w:rsidRDefault="0035636A">
            <w:pPr>
              <w:jc w:val="left"/>
            </w:pPr>
            <w:r>
              <w:rPr>
                <w:rFonts w:eastAsiaTheme="minorEastAsia"/>
                <w:color w:val="000000"/>
                <w:szCs w:val="21"/>
              </w:rPr>
              <w:t>过去一年</w:t>
            </w:r>
          </w:p>
        </w:tc>
        <w:tc>
          <w:tcPr>
            <w:tcW w:w="1350" w:type="dxa"/>
            <w:vAlign w:val="center"/>
          </w:tcPr>
          <w:p w:rsidR="008B28CD" w:rsidRDefault="0035636A">
            <w:pPr>
              <w:jc w:val="center"/>
            </w:pPr>
            <w:r>
              <w:rPr>
                <w:rFonts w:eastAsiaTheme="minorEastAsia"/>
                <w:color w:val="000000"/>
                <w:szCs w:val="21"/>
              </w:rPr>
              <w:t>47.39%</w:t>
            </w:r>
          </w:p>
        </w:tc>
        <w:tc>
          <w:tcPr>
            <w:tcW w:w="1350" w:type="dxa"/>
            <w:vAlign w:val="center"/>
          </w:tcPr>
          <w:p w:rsidR="008B28CD" w:rsidRDefault="0035636A">
            <w:pPr>
              <w:jc w:val="center"/>
            </w:pPr>
            <w:r>
              <w:rPr>
                <w:rFonts w:eastAsiaTheme="minorEastAsia"/>
                <w:color w:val="000000"/>
                <w:szCs w:val="21"/>
              </w:rPr>
              <w:t>1.07%</w:t>
            </w:r>
          </w:p>
        </w:tc>
        <w:tc>
          <w:tcPr>
            <w:tcW w:w="1350" w:type="dxa"/>
            <w:vAlign w:val="center"/>
          </w:tcPr>
          <w:p w:rsidR="008B28CD" w:rsidRDefault="0035636A">
            <w:pPr>
              <w:jc w:val="center"/>
            </w:pPr>
            <w:r>
              <w:rPr>
                <w:rFonts w:eastAsiaTheme="minorEastAsia"/>
                <w:color w:val="000000"/>
                <w:szCs w:val="21"/>
              </w:rPr>
              <w:t>29.77%</w:t>
            </w:r>
          </w:p>
        </w:tc>
        <w:tc>
          <w:tcPr>
            <w:tcW w:w="1350" w:type="dxa"/>
            <w:vAlign w:val="center"/>
          </w:tcPr>
          <w:p w:rsidR="008B28CD" w:rsidRDefault="0035636A">
            <w:pPr>
              <w:jc w:val="center"/>
            </w:pPr>
            <w:r>
              <w:rPr>
                <w:rFonts w:eastAsiaTheme="minorEastAsia"/>
                <w:color w:val="000000"/>
                <w:szCs w:val="21"/>
              </w:rPr>
              <w:t>0.99%</w:t>
            </w:r>
          </w:p>
        </w:tc>
        <w:tc>
          <w:tcPr>
            <w:tcW w:w="1350" w:type="dxa"/>
            <w:vAlign w:val="center"/>
          </w:tcPr>
          <w:p w:rsidR="008B28CD" w:rsidRDefault="0035636A">
            <w:pPr>
              <w:jc w:val="center"/>
            </w:pPr>
            <w:r>
              <w:rPr>
                <w:rFonts w:eastAsiaTheme="minorEastAsia"/>
                <w:color w:val="000000"/>
                <w:szCs w:val="21"/>
              </w:rPr>
              <w:t>17.62%</w:t>
            </w:r>
          </w:p>
        </w:tc>
        <w:tc>
          <w:tcPr>
            <w:tcW w:w="1350" w:type="dxa"/>
            <w:vAlign w:val="center"/>
          </w:tcPr>
          <w:p w:rsidR="008B28CD" w:rsidRDefault="0035636A">
            <w:pPr>
              <w:jc w:val="center"/>
            </w:pPr>
            <w:r>
              <w:rPr>
                <w:rFonts w:eastAsiaTheme="minorEastAsia"/>
                <w:color w:val="000000"/>
                <w:szCs w:val="21"/>
              </w:rPr>
              <w:t>0.08%</w:t>
            </w:r>
          </w:p>
        </w:tc>
      </w:tr>
      <w:tr w:rsidR="008B28CD">
        <w:tc>
          <w:tcPr>
            <w:tcW w:w="1620" w:type="dxa"/>
            <w:vAlign w:val="center"/>
          </w:tcPr>
          <w:p w:rsidR="008B28CD" w:rsidRDefault="0035636A">
            <w:pPr>
              <w:jc w:val="left"/>
            </w:pPr>
            <w:r>
              <w:rPr>
                <w:rFonts w:eastAsiaTheme="minorEastAsia"/>
                <w:color w:val="000000"/>
                <w:szCs w:val="21"/>
              </w:rPr>
              <w:t>过去三年</w:t>
            </w:r>
          </w:p>
        </w:tc>
        <w:tc>
          <w:tcPr>
            <w:tcW w:w="1350" w:type="dxa"/>
            <w:vAlign w:val="center"/>
          </w:tcPr>
          <w:p w:rsidR="008B28CD" w:rsidRDefault="0035636A">
            <w:pPr>
              <w:jc w:val="center"/>
            </w:pPr>
            <w:r>
              <w:rPr>
                <w:rFonts w:eastAsiaTheme="minorEastAsia"/>
                <w:color w:val="000000"/>
                <w:szCs w:val="21"/>
              </w:rPr>
              <w:t>41.99%</w:t>
            </w:r>
          </w:p>
        </w:tc>
        <w:tc>
          <w:tcPr>
            <w:tcW w:w="1350" w:type="dxa"/>
            <w:vAlign w:val="center"/>
          </w:tcPr>
          <w:p w:rsidR="008B28CD" w:rsidRDefault="0035636A">
            <w:pPr>
              <w:jc w:val="center"/>
            </w:pPr>
            <w:r>
              <w:rPr>
                <w:rFonts w:eastAsiaTheme="minorEastAsia"/>
                <w:color w:val="000000"/>
                <w:szCs w:val="21"/>
              </w:rPr>
              <w:t>1.02%</w:t>
            </w:r>
          </w:p>
        </w:tc>
        <w:tc>
          <w:tcPr>
            <w:tcW w:w="1350" w:type="dxa"/>
            <w:vAlign w:val="center"/>
          </w:tcPr>
          <w:p w:rsidR="008B28CD" w:rsidRDefault="0035636A">
            <w:pPr>
              <w:jc w:val="center"/>
            </w:pPr>
            <w:r>
              <w:rPr>
                <w:rFonts w:eastAsiaTheme="minorEastAsia"/>
                <w:color w:val="000000"/>
                <w:szCs w:val="21"/>
              </w:rPr>
              <w:t>21.70%</w:t>
            </w:r>
          </w:p>
        </w:tc>
        <w:tc>
          <w:tcPr>
            <w:tcW w:w="1350" w:type="dxa"/>
            <w:vAlign w:val="center"/>
          </w:tcPr>
          <w:p w:rsidR="008B28CD" w:rsidRDefault="0035636A">
            <w:pPr>
              <w:jc w:val="center"/>
            </w:pPr>
            <w:r>
              <w:rPr>
                <w:rFonts w:eastAsiaTheme="minorEastAsia"/>
                <w:color w:val="000000"/>
                <w:szCs w:val="21"/>
              </w:rPr>
              <w:t>0.90%</w:t>
            </w:r>
          </w:p>
        </w:tc>
        <w:tc>
          <w:tcPr>
            <w:tcW w:w="1350" w:type="dxa"/>
            <w:vAlign w:val="center"/>
          </w:tcPr>
          <w:p w:rsidR="008B28CD" w:rsidRDefault="0035636A">
            <w:pPr>
              <w:jc w:val="center"/>
            </w:pPr>
            <w:r>
              <w:rPr>
                <w:rFonts w:eastAsiaTheme="minorEastAsia"/>
                <w:color w:val="000000"/>
                <w:szCs w:val="21"/>
              </w:rPr>
              <w:t>20.29%</w:t>
            </w:r>
          </w:p>
        </w:tc>
        <w:tc>
          <w:tcPr>
            <w:tcW w:w="1350" w:type="dxa"/>
            <w:vAlign w:val="center"/>
          </w:tcPr>
          <w:p w:rsidR="008B28CD" w:rsidRDefault="0035636A">
            <w:pPr>
              <w:jc w:val="center"/>
            </w:pPr>
            <w:r>
              <w:rPr>
                <w:rFonts w:eastAsiaTheme="minorEastAsia"/>
                <w:color w:val="000000"/>
                <w:szCs w:val="21"/>
              </w:rPr>
              <w:t>0.12%</w:t>
            </w:r>
          </w:p>
        </w:tc>
      </w:tr>
      <w:tr w:rsidR="008B28CD">
        <w:tc>
          <w:tcPr>
            <w:tcW w:w="1620" w:type="dxa"/>
            <w:vAlign w:val="center"/>
          </w:tcPr>
          <w:p w:rsidR="008B28CD" w:rsidRDefault="0035636A">
            <w:pPr>
              <w:jc w:val="left"/>
            </w:pPr>
            <w:r>
              <w:rPr>
                <w:rFonts w:eastAsiaTheme="minorEastAsia"/>
                <w:color w:val="000000"/>
                <w:szCs w:val="21"/>
              </w:rPr>
              <w:t>过去五年</w:t>
            </w:r>
          </w:p>
        </w:tc>
        <w:tc>
          <w:tcPr>
            <w:tcW w:w="1350" w:type="dxa"/>
            <w:vAlign w:val="center"/>
          </w:tcPr>
          <w:p w:rsidR="008B28CD" w:rsidRDefault="0035636A">
            <w:pPr>
              <w:jc w:val="center"/>
            </w:pPr>
            <w:r>
              <w:rPr>
                <w:rFonts w:eastAsiaTheme="minorEastAsia"/>
                <w:color w:val="000000"/>
                <w:szCs w:val="21"/>
              </w:rPr>
              <w:t>-</w:t>
            </w:r>
          </w:p>
        </w:tc>
        <w:tc>
          <w:tcPr>
            <w:tcW w:w="1350" w:type="dxa"/>
            <w:vAlign w:val="center"/>
          </w:tcPr>
          <w:p w:rsidR="008B28CD" w:rsidRDefault="0035636A">
            <w:pPr>
              <w:jc w:val="center"/>
            </w:pPr>
            <w:r>
              <w:rPr>
                <w:rFonts w:eastAsiaTheme="minorEastAsia"/>
                <w:color w:val="000000"/>
                <w:szCs w:val="21"/>
              </w:rPr>
              <w:t>-</w:t>
            </w:r>
          </w:p>
        </w:tc>
        <w:tc>
          <w:tcPr>
            <w:tcW w:w="1350" w:type="dxa"/>
            <w:vAlign w:val="center"/>
          </w:tcPr>
          <w:p w:rsidR="008B28CD" w:rsidRDefault="0035636A">
            <w:pPr>
              <w:jc w:val="center"/>
            </w:pPr>
            <w:r>
              <w:rPr>
                <w:rFonts w:eastAsiaTheme="minorEastAsia"/>
                <w:color w:val="000000"/>
                <w:szCs w:val="21"/>
              </w:rPr>
              <w:t>-</w:t>
            </w:r>
          </w:p>
        </w:tc>
        <w:tc>
          <w:tcPr>
            <w:tcW w:w="1350" w:type="dxa"/>
            <w:vAlign w:val="center"/>
          </w:tcPr>
          <w:p w:rsidR="008B28CD" w:rsidRDefault="0035636A">
            <w:pPr>
              <w:jc w:val="center"/>
            </w:pPr>
            <w:r>
              <w:rPr>
                <w:rFonts w:eastAsiaTheme="minorEastAsia"/>
                <w:color w:val="000000"/>
                <w:szCs w:val="21"/>
              </w:rPr>
              <w:t>-</w:t>
            </w:r>
          </w:p>
        </w:tc>
        <w:tc>
          <w:tcPr>
            <w:tcW w:w="1350" w:type="dxa"/>
            <w:vAlign w:val="center"/>
          </w:tcPr>
          <w:p w:rsidR="008B28CD" w:rsidRDefault="0035636A">
            <w:pPr>
              <w:jc w:val="center"/>
            </w:pPr>
            <w:r>
              <w:rPr>
                <w:rFonts w:eastAsiaTheme="minorEastAsia"/>
                <w:color w:val="000000"/>
                <w:szCs w:val="21"/>
              </w:rPr>
              <w:t>-</w:t>
            </w:r>
          </w:p>
        </w:tc>
        <w:tc>
          <w:tcPr>
            <w:tcW w:w="1350" w:type="dxa"/>
            <w:vAlign w:val="center"/>
          </w:tcPr>
          <w:p w:rsidR="008B28CD" w:rsidRDefault="0035636A">
            <w:pPr>
              <w:jc w:val="center"/>
            </w:pPr>
            <w:r>
              <w:rPr>
                <w:rFonts w:eastAsiaTheme="minorEastAsia"/>
                <w:color w:val="000000"/>
                <w:szCs w:val="21"/>
              </w:rPr>
              <w:t>-</w:t>
            </w:r>
          </w:p>
        </w:tc>
      </w:tr>
      <w:tr w:rsidR="008B28CD">
        <w:tc>
          <w:tcPr>
            <w:tcW w:w="1620" w:type="dxa"/>
            <w:vAlign w:val="center"/>
          </w:tcPr>
          <w:p w:rsidR="008B28CD" w:rsidRDefault="0035636A">
            <w:pPr>
              <w:jc w:val="left"/>
            </w:pPr>
            <w:r>
              <w:rPr>
                <w:rFonts w:eastAsiaTheme="minorEastAsia"/>
                <w:color w:val="000000"/>
                <w:szCs w:val="21"/>
              </w:rPr>
              <w:t>自基金合同生效起至今</w:t>
            </w:r>
          </w:p>
        </w:tc>
        <w:tc>
          <w:tcPr>
            <w:tcW w:w="1350" w:type="dxa"/>
            <w:vAlign w:val="center"/>
          </w:tcPr>
          <w:p w:rsidR="008B28CD" w:rsidRDefault="0035636A">
            <w:pPr>
              <w:jc w:val="center"/>
            </w:pPr>
            <w:r>
              <w:rPr>
                <w:rFonts w:eastAsiaTheme="minorEastAsia"/>
                <w:color w:val="000000"/>
                <w:szCs w:val="21"/>
              </w:rPr>
              <w:t>41.99%</w:t>
            </w:r>
          </w:p>
        </w:tc>
        <w:tc>
          <w:tcPr>
            <w:tcW w:w="1350" w:type="dxa"/>
            <w:vAlign w:val="center"/>
          </w:tcPr>
          <w:p w:rsidR="008B28CD" w:rsidRDefault="0035636A">
            <w:pPr>
              <w:jc w:val="center"/>
            </w:pPr>
            <w:r>
              <w:rPr>
                <w:rFonts w:eastAsiaTheme="minorEastAsia"/>
                <w:color w:val="000000"/>
                <w:szCs w:val="21"/>
              </w:rPr>
              <w:t>1.02%</w:t>
            </w:r>
          </w:p>
        </w:tc>
        <w:tc>
          <w:tcPr>
            <w:tcW w:w="1350" w:type="dxa"/>
            <w:vAlign w:val="center"/>
          </w:tcPr>
          <w:p w:rsidR="008B28CD" w:rsidRDefault="0035636A">
            <w:pPr>
              <w:jc w:val="center"/>
            </w:pPr>
            <w:r>
              <w:rPr>
                <w:rFonts w:eastAsiaTheme="minorEastAsia"/>
                <w:color w:val="000000"/>
                <w:szCs w:val="21"/>
              </w:rPr>
              <w:t>21.70%</w:t>
            </w:r>
          </w:p>
        </w:tc>
        <w:tc>
          <w:tcPr>
            <w:tcW w:w="1350" w:type="dxa"/>
            <w:vAlign w:val="center"/>
          </w:tcPr>
          <w:p w:rsidR="008B28CD" w:rsidRDefault="0035636A">
            <w:pPr>
              <w:jc w:val="center"/>
            </w:pPr>
            <w:r>
              <w:rPr>
                <w:rFonts w:eastAsiaTheme="minorEastAsia"/>
                <w:color w:val="000000"/>
                <w:szCs w:val="21"/>
              </w:rPr>
              <w:t>0.90%</w:t>
            </w:r>
          </w:p>
        </w:tc>
        <w:tc>
          <w:tcPr>
            <w:tcW w:w="1350" w:type="dxa"/>
            <w:vAlign w:val="center"/>
          </w:tcPr>
          <w:p w:rsidR="008B28CD" w:rsidRDefault="0035636A">
            <w:pPr>
              <w:jc w:val="center"/>
            </w:pPr>
            <w:r>
              <w:rPr>
                <w:rFonts w:eastAsiaTheme="minorEastAsia"/>
                <w:color w:val="000000"/>
                <w:szCs w:val="21"/>
              </w:rPr>
              <w:t>20.29%</w:t>
            </w:r>
          </w:p>
        </w:tc>
        <w:tc>
          <w:tcPr>
            <w:tcW w:w="1350" w:type="dxa"/>
            <w:vAlign w:val="center"/>
          </w:tcPr>
          <w:p w:rsidR="008B28CD" w:rsidRDefault="0035636A">
            <w:pPr>
              <w:jc w:val="center"/>
            </w:pPr>
            <w:r>
              <w:rPr>
                <w:rFonts w:eastAsiaTheme="minorEastAsia"/>
                <w:color w:val="000000"/>
                <w:szCs w:val="21"/>
              </w:rPr>
              <w:t>0.12%</w:t>
            </w:r>
          </w:p>
        </w:tc>
      </w:tr>
    </w:tbl>
    <w:p w:rsidR="00852116" w:rsidRPr="0091212A" w:rsidRDefault="00852116" w:rsidP="00CF4952">
      <w:pPr>
        <w:spacing w:line="360" w:lineRule="auto"/>
        <w:rPr>
          <w:rFonts w:asciiTheme="minorEastAsia" w:eastAsiaTheme="minorEastAsia" w:hAnsiTheme="minorEastAsia"/>
          <w:b/>
          <w:kern w:val="0"/>
          <w:szCs w:val="21"/>
        </w:rPr>
      </w:pPr>
      <w:r w:rsidRPr="0091212A">
        <w:rPr>
          <w:rFonts w:asciiTheme="minorEastAsia" w:eastAsiaTheme="minorEastAsia" w:hAnsiTheme="minorEastAsia" w:hint="eastAsia"/>
          <w:b/>
          <w:kern w:val="0"/>
          <w:szCs w:val="21"/>
        </w:rPr>
        <w:t xml:space="preserve">3.2.2 </w:t>
      </w:r>
      <w:r w:rsidR="00CB50D2">
        <w:rPr>
          <w:rStyle w:val="af8"/>
          <w:rFonts w:ascii="宋体" w:hAnsi="宋体" w:cs="宋体" w:hint="eastAsia"/>
          <w:color w:val="000000"/>
          <w:shd w:val="clear" w:color="auto" w:fill="FFFFFF"/>
        </w:rPr>
        <w:t>自基金转型以来</w:t>
      </w:r>
      <w:r w:rsidRPr="0091212A">
        <w:rPr>
          <w:rFonts w:asciiTheme="minorEastAsia" w:eastAsiaTheme="minorEastAsia" w:hAnsiTheme="minorEastAsia"/>
          <w:b/>
          <w:kern w:val="0"/>
          <w:szCs w:val="21"/>
        </w:rPr>
        <w:t xml:space="preserve">基金份额累计净值增长率变动及其与同期业绩比较基准收益率变动的比较 </w:t>
      </w:r>
    </w:p>
    <w:p w:rsidR="00852116" w:rsidRPr="0091212A" w:rsidRDefault="00852116" w:rsidP="00CF4952">
      <w:pPr>
        <w:spacing w:line="360" w:lineRule="auto"/>
        <w:ind w:firstLine="420"/>
        <w:jc w:val="center"/>
        <w:rPr>
          <w:rFonts w:asciiTheme="minorEastAsia" w:eastAsiaTheme="minorEastAsia" w:hAnsiTheme="minorEastAsia"/>
          <w:kern w:val="0"/>
          <w:szCs w:val="21"/>
        </w:rPr>
      </w:pPr>
      <w:r w:rsidRPr="0091212A">
        <w:rPr>
          <w:rFonts w:asciiTheme="minorEastAsia" w:eastAsiaTheme="minorEastAsia" w:hAnsiTheme="minorEastAsia" w:hint="eastAsia"/>
          <w:kern w:val="0"/>
          <w:szCs w:val="21"/>
        </w:rPr>
        <w:t>易方达科瑞灵活配置混合型证券投资基金</w:t>
      </w:r>
    </w:p>
    <w:p w:rsidR="00852116" w:rsidRPr="0091212A" w:rsidRDefault="00911C5F" w:rsidP="00CF4952">
      <w:pPr>
        <w:spacing w:line="360" w:lineRule="auto"/>
        <w:ind w:firstLine="42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份额累计净值增长率与业绩比较基准收益率</w:t>
      </w:r>
      <w:r w:rsidR="00852116" w:rsidRPr="0091212A">
        <w:rPr>
          <w:rFonts w:asciiTheme="minorEastAsia" w:eastAsiaTheme="minorEastAsia" w:hAnsiTheme="minorEastAsia" w:hint="eastAsia"/>
          <w:kern w:val="0"/>
          <w:szCs w:val="21"/>
        </w:rPr>
        <w:t>历史走势对比图</w:t>
      </w:r>
    </w:p>
    <w:p w:rsidR="001A59F9" w:rsidRPr="0091212A" w:rsidRDefault="008B578C" w:rsidP="00CF4952">
      <w:pPr>
        <w:pStyle w:val="a6"/>
        <w:snapToGrid w:val="0"/>
        <w:spacing w:line="360" w:lineRule="auto"/>
        <w:ind w:firstLine="480"/>
        <w:jc w:val="center"/>
        <w:rPr>
          <w:rFonts w:asciiTheme="minorEastAsia" w:eastAsiaTheme="minorEastAsia" w:hAnsiTheme="minorEastAsia"/>
        </w:rPr>
      </w:pPr>
      <w:r>
        <w:rPr>
          <w:rFonts w:asciiTheme="minorEastAsia" w:eastAsiaTheme="minorEastAsia" w:hAnsiTheme="minorEastAsia" w:hint="eastAsia"/>
        </w:rPr>
        <w:t>（</w:t>
      </w:r>
      <w:r w:rsidR="00146153" w:rsidRPr="0091212A">
        <w:rPr>
          <w:rFonts w:asciiTheme="minorEastAsia" w:eastAsiaTheme="minorEastAsia" w:hAnsiTheme="minorEastAsia"/>
        </w:rPr>
        <w:t>2017年1月3日</w:t>
      </w:r>
      <w:r w:rsidR="001A59F9" w:rsidRPr="0091212A">
        <w:rPr>
          <w:rFonts w:asciiTheme="minorEastAsia" w:eastAsiaTheme="minorEastAsia" w:hAnsiTheme="minorEastAsia" w:hint="eastAsia"/>
        </w:rPr>
        <w:t>至</w:t>
      </w:r>
      <w:r>
        <w:rPr>
          <w:rFonts w:asciiTheme="minorEastAsia" w:eastAsiaTheme="minorEastAsia" w:hAnsiTheme="minorEastAsia"/>
        </w:rPr>
        <w:t>2019年12月31日</w:t>
      </w:r>
      <w:r>
        <w:rPr>
          <w:rFonts w:asciiTheme="minorEastAsia" w:eastAsiaTheme="minorEastAsia" w:hAnsiTheme="minorEastAsia" w:hint="eastAsia"/>
        </w:rPr>
        <w:t>）</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5A00C3B1" wp14:editId="6A6034F7">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本基金由原科瑞证券投资基金于</w:t>
      </w:r>
      <w:r>
        <w:rPr>
          <w:rFonts w:eastAsiaTheme="minorEastAsia"/>
          <w:kern w:val="0"/>
          <w:szCs w:val="21"/>
        </w:rPr>
        <w:t>2017</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3</w:t>
      </w:r>
      <w:r>
        <w:rPr>
          <w:rFonts w:eastAsiaTheme="minorEastAsia"/>
          <w:kern w:val="0"/>
          <w:szCs w:val="21"/>
        </w:rPr>
        <w:t>日转型而来。</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2.</w:t>
      </w:r>
      <w:r w:rsidRPr="00AD22E5">
        <w:rPr>
          <w:rFonts w:eastAsiaTheme="minorEastAsia"/>
          <w:kern w:val="0"/>
          <w:szCs w:val="21"/>
        </w:rPr>
        <w:t>自基金转型至报告期末，基金份额净值增长率为</w:t>
      </w:r>
      <w:r w:rsidRPr="00AD22E5">
        <w:rPr>
          <w:rFonts w:eastAsiaTheme="minorEastAsia"/>
          <w:kern w:val="0"/>
          <w:szCs w:val="21"/>
        </w:rPr>
        <w:t>41.99%</w:t>
      </w:r>
      <w:r w:rsidRPr="00AD22E5">
        <w:rPr>
          <w:rFonts w:eastAsiaTheme="minorEastAsia"/>
          <w:kern w:val="0"/>
          <w:szCs w:val="21"/>
        </w:rPr>
        <w:t>，同期业绩比较基准收益率为</w:t>
      </w:r>
      <w:r w:rsidRPr="00AD22E5">
        <w:rPr>
          <w:rFonts w:eastAsiaTheme="minorEastAsia"/>
          <w:kern w:val="0"/>
          <w:szCs w:val="21"/>
        </w:rPr>
        <w:t>21.70%</w:t>
      </w:r>
      <w:r w:rsidRPr="00AD22E5">
        <w:rPr>
          <w:rFonts w:eastAsiaTheme="minorEastAsia"/>
          <w:kern w:val="0"/>
          <w:szCs w:val="21"/>
        </w:rPr>
        <w:t>。</w:t>
      </w:r>
    </w:p>
    <w:p w:rsidR="001A59F9" w:rsidRPr="0091212A" w:rsidRDefault="001A59F9" w:rsidP="00496224">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color w:val="000000"/>
          <w:szCs w:val="21"/>
        </w:rPr>
        <w:t xml:space="preserve">3.2.3 </w:t>
      </w:r>
      <w:r w:rsidR="00A225D8" w:rsidRPr="0091212A">
        <w:rPr>
          <w:rFonts w:ascii="宋体" w:hAnsi="宋体" w:hint="eastAsia"/>
          <w:b/>
          <w:color w:val="000000"/>
          <w:szCs w:val="21"/>
        </w:rPr>
        <w:t>自基金转型以来</w:t>
      </w:r>
      <w:r w:rsidRPr="0091212A">
        <w:rPr>
          <w:rFonts w:asciiTheme="minorEastAsia" w:eastAsiaTheme="minorEastAsia" w:hAnsiTheme="minorEastAsia" w:hint="eastAsia"/>
          <w:b/>
          <w:color w:val="000000"/>
          <w:szCs w:val="21"/>
        </w:rPr>
        <w:t>基金每年净值增长率及其与同期业绩比较基准收益率的比较</w:t>
      </w:r>
    </w:p>
    <w:p w:rsidR="001A59F9" w:rsidRPr="0091212A" w:rsidRDefault="001A59F9" w:rsidP="00496224">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易方达科瑞灵活配置混合型证券投资基金</w:t>
      </w:r>
    </w:p>
    <w:p w:rsidR="001A59F9" w:rsidRPr="0091212A" w:rsidRDefault="00A225D8" w:rsidP="00496224">
      <w:pPr>
        <w:spacing w:line="360" w:lineRule="auto"/>
        <w:jc w:val="center"/>
        <w:rPr>
          <w:rFonts w:ascii="宋体" w:hAnsi="宋体"/>
          <w:color w:val="000000"/>
          <w:szCs w:val="21"/>
        </w:rPr>
      </w:pPr>
      <w:r w:rsidRPr="0091212A">
        <w:rPr>
          <w:rFonts w:ascii="宋体" w:hAnsi="宋体" w:hint="eastAsia"/>
          <w:color w:val="000000"/>
          <w:szCs w:val="21"/>
        </w:rPr>
        <w:t>自基金转型以来</w:t>
      </w:r>
      <w:r w:rsidR="005756B7">
        <w:rPr>
          <w:rFonts w:hint="eastAsia"/>
        </w:rPr>
        <w:t>基金净值增长率与业绩比较基准历年收益率对比</w:t>
      </w:r>
      <w:r w:rsidR="009C73C5" w:rsidRPr="00141ECC">
        <w:rPr>
          <w:rFonts w:hint="eastAsia"/>
        </w:rPr>
        <w:t>图</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07DCD581" wp14:editId="3DF76D5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注：本基金由原科瑞证券投资基金于</w:t>
      </w:r>
      <w:r w:rsidRPr="00AD22E5">
        <w:rPr>
          <w:rFonts w:eastAsiaTheme="minorEastAsia"/>
          <w:kern w:val="0"/>
          <w:szCs w:val="21"/>
        </w:rPr>
        <w:t>2017</w:t>
      </w:r>
      <w:r w:rsidRPr="00AD22E5">
        <w:rPr>
          <w:rFonts w:eastAsiaTheme="minorEastAsia"/>
          <w:kern w:val="0"/>
          <w:szCs w:val="21"/>
        </w:rPr>
        <w:t>年</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3</w:t>
      </w:r>
      <w:r w:rsidRPr="00AD22E5">
        <w:rPr>
          <w:rFonts w:eastAsiaTheme="minorEastAsia"/>
          <w:kern w:val="0"/>
          <w:szCs w:val="21"/>
        </w:rPr>
        <w:t>日转型而来，合同生效当年的相关数据和指标按实际存续期计算。</w:t>
      </w:r>
    </w:p>
    <w:p w:rsidR="007165A5" w:rsidRDefault="007165A5" w:rsidP="007165A5">
      <w:pPr>
        <w:tabs>
          <w:tab w:val="left" w:pos="1800"/>
        </w:tabs>
        <w:spacing w:line="360" w:lineRule="auto"/>
        <w:rPr>
          <w:rFonts w:asciiTheme="minorEastAsia" w:eastAsiaTheme="minorEastAsia" w:hAnsiTheme="minorEastAsia"/>
          <w:color w:val="000000"/>
          <w:szCs w:val="21"/>
        </w:rPr>
      </w:pPr>
    </w:p>
    <w:p w:rsidR="00E63239" w:rsidRPr="0091212A" w:rsidRDefault="00E63239" w:rsidP="00496224">
      <w:pPr>
        <w:pStyle w:val="20"/>
        <w:spacing w:before="0" w:after="0"/>
        <w:rPr>
          <w:rFonts w:asciiTheme="minorEastAsia" w:eastAsiaTheme="minorEastAsia" w:hAnsiTheme="minorEastAsia"/>
          <w:color w:val="000000"/>
          <w:sz w:val="21"/>
          <w:szCs w:val="21"/>
        </w:rPr>
      </w:pPr>
      <w:bookmarkStart w:id="37" w:name="_Toc249760033"/>
      <w:bookmarkStart w:id="38" w:name="_Toc361324853"/>
      <w:bookmarkStart w:id="39" w:name="_Toc35532695"/>
      <w:r w:rsidRPr="0091212A">
        <w:rPr>
          <w:rFonts w:asciiTheme="minorEastAsia" w:eastAsiaTheme="minorEastAsia" w:hAnsiTheme="minorEastAsia"/>
          <w:color w:val="000000"/>
          <w:sz w:val="21"/>
          <w:szCs w:val="21"/>
        </w:rPr>
        <w:t>3.3</w:t>
      </w:r>
      <w:r w:rsidR="00E30480"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color w:val="000000"/>
          <w:sz w:val="21"/>
          <w:szCs w:val="21"/>
        </w:rPr>
        <w:t>过去三年基金的利润分配情况</w:t>
      </w:r>
      <w:bookmarkEnd w:id="37"/>
      <w:bookmarkEnd w:id="38"/>
      <w:bookmarkEnd w:id="39"/>
    </w:p>
    <w:p w:rsidR="001A59F9" w:rsidRPr="00AD22E5" w:rsidRDefault="00E6323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本基金自基金合同生效日</w:t>
      </w:r>
      <w:r w:rsidRPr="00AD22E5">
        <w:rPr>
          <w:rFonts w:eastAsiaTheme="minorEastAsia"/>
          <w:kern w:val="0"/>
          <w:szCs w:val="21"/>
        </w:rPr>
        <w:t>(2017</w:t>
      </w:r>
      <w:r w:rsidRPr="00AD22E5">
        <w:rPr>
          <w:rFonts w:eastAsiaTheme="minorEastAsia"/>
          <w:kern w:val="0"/>
          <w:szCs w:val="21"/>
        </w:rPr>
        <w:t>年</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3</w:t>
      </w:r>
      <w:r w:rsidRPr="00AD22E5">
        <w:rPr>
          <w:rFonts w:eastAsiaTheme="minorEastAsia"/>
          <w:kern w:val="0"/>
          <w:szCs w:val="21"/>
        </w:rPr>
        <w:t>日</w:t>
      </w:r>
      <w:r w:rsidRPr="00AD22E5">
        <w:rPr>
          <w:rFonts w:eastAsiaTheme="minorEastAsia"/>
          <w:kern w:val="0"/>
          <w:szCs w:val="21"/>
        </w:rPr>
        <w:t>)</w:t>
      </w:r>
      <w:r w:rsidRPr="00AD22E5">
        <w:rPr>
          <w:rFonts w:eastAsiaTheme="minorEastAsia"/>
          <w:kern w:val="0"/>
          <w:szCs w:val="21"/>
        </w:rPr>
        <w:t>至本报告期末未发生利润分配。</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40" w:name="_Toc225498254"/>
      <w:bookmarkStart w:id="41" w:name="_Toc361324854"/>
      <w:bookmarkStart w:id="42" w:name="_Toc35532696"/>
      <w:r w:rsidRPr="00734C8D">
        <w:rPr>
          <w:rFonts w:ascii="宋体" w:hAnsi="宋体" w:cs="Arial" w:hint="eastAsia"/>
          <w:color w:val="000000"/>
          <w:sz w:val="21"/>
          <w:szCs w:val="21"/>
        </w:rPr>
        <w:t>§</w:t>
      </w:r>
      <w:r w:rsidRPr="00734C8D">
        <w:rPr>
          <w:rFonts w:ascii="宋体" w:hAnsi="宋体" w:cs="Arial"/>
          <w:color w:val="000000"/>
          <w:sz w:val="21"/>
          <w:szCs w:val="21"/>
        </w:rPr>
        <w:t>4</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管理人报告</w:t>
      </w:r>
      <w:bookmarkEnd w:id="40"/>
      <w:bookmarkEnd w:id="41"/>
      <w:bookmarkEnd w:id="42"/>
    </w:p>
    <w:p w:rsidR="001A59F9" w:rsidRPr="0091212A" w:rsidRDefault="001A59F9" w:rsidP="00496224">
      <w:pPr>
        <w:pStyle w:val="20"/>
        <w:spacing w:before="0" w:after="0"/>
        <w:rPr>
          <w:rFonts w:asciiTheme="minorEastAsia" w:eastAsiaTheme="minorEastAsia" w:hAnsiTheme="minorEastAsia"/>
          <w:kern w:val="0"/>
          <w:sz w:val="21"/>
          <w:szCs w:val="21"/>
        </w:rPr>
      </w:pPr>
      <w:bookmarkStart w:id="43" w:name="_Toc361324855"/>
      <w:bookmarkStart w:id="44" w:name="_Toc35532697"/>
      <w:r w:rsidRPr="0091212A">
        <w:rPr>
          <w:rFonts w:asciiTheme="minorEastAsia" w:eastAsiaTheme="minorEastAsia" w:hAnsiTheme="minorEastAsia"/>
          <w:kern w:val="0"/>
          <w:sz w:val="21"/>
          <w:szCs w:val="21"/>
        </w:rPr>
        <w:t>4.1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基金管理人及基金经理情况</w:t>
      </w:r>
      <w:bookmarkEnd w:id="43"/>
      <w:bookmarkEnd w:id="44"/>
    </w:p>
    <w:p w:rsidR="001A59F9" w:rsidRPr="0091212A" w:rsidRDefault="001A59F9" w:rsidP="00496224">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4.1.1</w:t>
      </w:r>
      <w:r w:rsidRPr="0091212A">
        <w:rPr>
          <w:rFonts w:asciiTheme="minorEastAsia" w:eastAsiaTheme="minorEastAsia" w:hAnsiTheme="minorEastAsia" w:hint="eastAsia"/>
          <w:b/>
          <w:color w:val="000000"/>
          <w:kern w:val="0"/>
          <w:szCs w:val="21"/>
        </w:rPr>
        <w:t>基金管理人及其管理基金的经验</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经中国证监会证监基金字</w:t>
      </w:r>
      <w:r w:rsidRPr="00AD22E5">
        <w:rPr>
          <w:rFonts w:eastAsiaTheme="minorEastAsia"/>
          <w:kern w:val="0"/>
          <w:szCs w:val="21"/>
        </w:rPr>
        <w:t>[2001]4</w:t>
      </w:r>
      <w:r w:rsidRPr="00AD22E5">
        <w:rPr>
          <w:rFonts w:eastAsiaTheme="minorEastAsia"/>
          <w:kern w:val="0"/>
          <w:szCs w:val="21"/>
        </w:rPr>
        <w:t>号文批准，易方达基金管理有限公司（简称</w:t>
      </w:r>
      <w:r w:rsidRPr="00AD22E5">
        <w:rPr>
          <w:rFonts w:eastAsiaTheme="minorEastAsia"/>
          <w:kern w:val="0"/>
          <w:szCs w:val="21"/>
        </w:rPr>
        <w:t>“</w:t>
      </w:r>
      <w:r w:rsidRPr="00AD22E5">
        <w:rPr>
          <w:rFonts w:eastAsiaTheme="minorEastAsia"/>
          <w:kern w:val="0"/>
          <w:szCs w:val="21"/>
        </w:rPr>
        <w:t>易方达</w:t>
      </w:r>
      <w:r w:rsidRPr="00AD22E5">
        <w:rPr>
          <w:rFonts w:eastAsiaTheme="minorEastAsia"/>
          <w:kern w:val="0"/>
          <w:szCs w:val="21"/>
        </w:rPr>
        <w:t>”</w:t>
      </w:r>
      <w:r w:rsidRPr="00AD22E5">
        <w:rPr>
          <w:rFonts w:eastAsiaTheme="minorEastAsia"/>
          <w:kern w:val="0"/>
          <w:szCs w:val="21"/>
        </w:rPr>
        <w:t>）成立于</w:t>
      </w:r>
      <w:r w:rsidRPr="00AD22E5">
        <w:rPr>
          <w:rFonts w:eastAsiaTheme="minorEastAsia"/>
          <w:kern w:val="0"/>
          <w:szCs w:val="21"/>
        </w:rPr>
        <w:t>2001</w:t>
      </w:r>
      <w:r w:rsidRPr="00AD22E5">
        <w:rPr>
          <w:rFonts w:eastAsiaTheme="minorEastAsia"/>
          <w:kern w:val="0"/>
          <w:szCs w:val="21"/>
        </w:rPr>
        <w:t>年</w:t>
      </w:r>
      <w:r w:rsidRPr="00AD22E5">
        <w:rPr>
          <w:rFonts w:eastAsiaTheme="minorEastAsia"/>
          <w:kern w:val="0"/>
          <w:szCs w:val="21"/>
        </w:rPr>
        <w:t>4</w:t>
      </w:r>
      <w:r w:rsidRPr="00AD22E5">
        <w:rPr>
          <w:rFonts w:eastAsiaTheme="minorEastAsia"/>
          <w:kern w:val="0"/>
          <w:szCs w:val="21"/>
        </w:rPr>
        <w:t>月</w:t>
      </w:r>
      <w:r w:rsidRPr="00AD22E5">
        <w:rPr>
          <w:rFonts w:eastAsiaTheme="minorEastAsia"/>
          <w:kern w:val="0"/>
          <w:szCs w:val="21"/>
        </w:rPr>
        <w:t>17</w:t>
      </w:r>
      <w:r w:rsidRPr="00AD22E5">
        <w:rPr>
          <w:rFonts w:eastAsiaTheme="minorEastAsia"/>
          <w:kern w:val="0"/>
          <w:szCs w:val="21"/>
        </w:rPr>
        <w:t>日，总部设在广州，在北京、上海、广州、成都、大连等地设有分公司，并全资拥有易方达资产管理有限公司与易方达国际控股有限公司两家子公司。易方达始终专注于资产管理业务，通过市场化、专业化的运作，为境内外投资者提供专业的资产管理解决方案，成为国内领先的综合性资产管理机构。易方达拥有公募、社保、年金、特定客户资产管理、</w:t>
      </w:r>
      <w:r w:rsidRPr="00AD22E5">
        <w:rPr>
          <w:rFonts w:eastAsiaTheme="minorEastAsia"/>
          <w:kern w:val="0"/>
          <w:szCs w:val="21"/>
        </w:rPr>
        <w:t>QDII</w:t>
      </w:r>
      <w:r w:rsidRPr="00AD22E5">
        <w:rPr>
          <w:rFonts w:eastAsiaTheme="minorEastAsia"/>
          <w:kern w:val="0"/>
          <w:szCs w:val="21"/>
        </w:rPr>
        <w:t>、基本养老保险基金投资等业务资格，在主动权益、固定收益、指数投资、量化投资、混合资产投资、海外投资、多资产投资等领域全面布局。</w:t>
      </w:r>
    </w:p>
    <w:p w:rsidR="00E4430A" w:rsidRPr="00D564C7" w:rsidRDefault="001A59F9" w:rsidP="00E4430A">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4.1.2</w:t>
      </w:r>
      <w:r w:rsidRPr="0091212A">
        <w:rPr>
          <w:rFonts w:asciiTheme="minorEastAsia" w:eastAsiaTheme="minorEastAsia" w:hAnsiTheme="minorEastAsia" w:hint="eastAsia"/>
          <w:b/>
          <w:color w:val="000000"/>
          <w:kern w:val="0"/>
          <w:szCs w:val="21"/>
        </w:rPr>
        <w:t>基金经理（或基金经理小组）及基金经理助理简介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3402"/>
        <w:gridCol w:w="709"/>
        <w:gridCol w:w="708"/>
        <w:gridCol w:w="709"/>
        <w:gridCol w:w="3548"/>
      </w:tblGrid>
      <w:tr w:rsidR="00E4430A" w:rsidRPr="00D564C7" w:rsidTr="001B5D0B">
        <w:trPr>
          <w:cantSplit/>
        </w:trPr>
        <w:tc>
          <w:tcPr>
            <w:tcW w:w="464"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姓名</w:t>
            </w:r>
          </w:p>
        </w:tc>
        <w:tc>
          <w:tcPr>
            <w:tcW w:w="3402"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职务</w:t>
            </w:r>
          </w:p>
        </w:tc>
        <w:tc>
          <w:tcPr>
            <w:tcW w:w="1417" w:type="dxa"/>
            <w:gridSpan w:val="2"/>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任本基金的基金经理（助理）期限</w:t>
            </w:r>
          </w:p>
        </w:tc>
        <w:tc>
          <w:tcPr>
            <w:tcW w:w="709"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证券从业年限</w:t>
            </w:r>
          </w:p>
        </w:tc>
        <w:tc>
          <w:tcPr>
            <w:tcW w:w="3548"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说明</w:t>
            </w:r>
          </w:p>
        </w:tc>
      </w:tr>
      <w:tr w:rsidR="00E4430A" w:rsidRPr="00D564C7" w:rsidTr="001B5D0B">
        <w:trPr>
          <w:cantSplit/>
        </w:trPr>
        <w:tc>
          <w:tcPr>
            <w:tcW w:w="464"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3402"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709" w:type="dxa"/>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任职日期</w:t>
            </w:r>
          </w:p>
        </w:tc>
        <w:tc>
          <w:tcPr>
            <w:tcW w:w="708" w:type="dxa"/>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离任日期</w:t>
            </w:r>
          </w:p>
        </w:tc>
        <w:tc>
          <w:tcPr>
            <w:tcW w:w="709"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3548" w:type="dxa"/>
            <w:vMerge/>
            <w:vAlign w:val="center"/>
          </w:tcPr>
          <w:p w:rsidR="00E4430A" w:rsidRPr="001A0538" w:rsidRDefault="00E4430A" w:rsidP="001B5D0B">
            <w:pPr>
              <w:widowControl/>
              <w:spacing w:line="360" w:lineRule="auto"/>
              <w:jc w:val="left"/>
              <w:rPr>
                <w:rFonts w:eastAsiaTheme="minorEastAsia"/>
                <w:color w:val="000000"/>
                <w:szCs w:val="21"/>
              </w:rPr>
            </w:pPr>
          </w:p>
        </w:tc>
      </w:tr>
      <w:tr w:rsidR="008B28CD">
        <w:tc>
          <w:tcPr>
            <w:tcW w:w="464" w:type="dxa"/>
            <w:vAlign w:val="center"/>
          </w:tcPr>
          <w:p w:rsidR="008B28CD" w:rsidRDefault="0035636A">
            <w:pPr>
              <w:jc w:val="center"/>
            </w:pPr>
            <w:r>
              <w:rPr>
                <w:rFonts w:eastAsiaTheme="minorEastAsia"/>
                <w:color w:val="000000"/>
                <w:szCs w:val="21"/>
              </w:rPr>
              <w:t>杨嘉文</w:t>
            </w:r>
          </w:p>
        </w:tc>
        <w:tc>
          <w:tcPr>
            <w:tcW w:w="3402" w:type="dxa"/>
            <w:vAlign w:val="center"/>
          </w:tcPr>
          <w:p w:rsidR="008B28CD" w:rsidRDefault="0035636A">
            <w:pPr>
              <w:jc w:val="left"/>
            </w:pPr>
            <w:r>
              <w:rPr>
                <w:rFonts w:eastAsiaTheme="minorEastAsia"/>
                <w:color w:val="000000"/>
                <w:szCs w:val="21"/>
              </w:rPr>
              <w:t>本基金的基金经理、易方达科汇灵活配置混合型证券投资基金的基金经理</w:t>
            </w:r>
          </w:p>
        </w:tc>
        <w:tc>
          <w:tcPr>
            <w:tcW w:w="709" w:type="dxa"/>
            <w:vAlign w:val="center"/>
          </w:tcPr>
          <w:p w:rsidR="008B28CD" w:rsidRDefault="0035636A">
            <w:pPr>
              <w:jc w:val="center"/>
            </w:pPr>
            <w:r>
              <w:rPr>
                <w:rFonts w:eastAsiaTheme="minorEastAsia"/>
                <w:color w:val="000000"/>
                <w:szCs w:val="21"/>
              </w:rPr>
              <w:t>2017-12-27</w:t>
            </w:r>
          </w:p>
        </w:tc>
        <w:tc>
          <w:tcPr>
            <w:tcW w:w="708" w:type="dxa"/>
            <w:vAlign w:val="center"/>
          </w:tcPr>
          <w:p w:rsidR="008B28CD" w:rsidRDefault="0035636A">
            <w:pPr>
              <w:jc w:val="center"/>
            </w:pPr>
            <w:r>
              <w:rPr>
                <w:rFonts w:eastAsiaTheme="minorEastAsia"/>
                <w:color w:val="000000"/>
                <w:szCs w:val="21"/>
              </w:rPr>
              <w:t>-</w:t>
            </w:r>
          </w:p>
        </w:tc>
        <w:tc>
          <w:tcPr>
            <w:tcW w:w="709" w:type="dxa"/>
            <w:vAlign w:val="center"/>
          </w:tcPr>
          <w:p w:rsidR="008B28CD" w:rsidRDefault="0035636A">
            <w:pPr>
              <w:jc w:val="center"/>
            </w:pPr>
            <w:r>
              <w:rPr>
                <w:rFonts w:eastAsiaTheme="minorEastAsia"/>
                <w:color w:val="000000"/>
                <w:szCs w:val="21"/>
              </w:rPr>
              <w:t>8</w:t>
            </w:r>
            <w:r>
              <w:rPr>
                <w:rFonts w:eastAsiaTheme="minorEastAsia"/>
                <w:color w:val="000000"/>
                <w:szCs w:val="21"/>
              </w:rPr>
              <w:t>年</w:t>
            </w:r>
          </w:p>
        </w:tc>
        <w:tc>
          <w:tcPr>
            <w:tcW w:w="3548" w:type="dxa"/>
            <w:vAlign w:val="center"/>
          </w:tcPr>
          <w:p w:rsidR="008B28CD" w:rsidRDefault="0035636A">
            <w:r>
              <w:rPr>
                <w:rFonts w:eastAsiaTheme="minorEastAsia"/>
                <w:color w:val="000000"/>
                <w:szCs w:val="21"/>
              </w:rPr>
              <w:t>硕士研究生，具有基金从业资格。曾任大成基金管理有限公司研究部研究员，易方达基金管理有限公司行业研究员、易方达科瑞灵活配置混合型证券投资基金基金经理助理。</w:t>
            </w:r>
          </w:p>
        </w:tc>
      </w:tr>
    </w:tbl>
    <w:p w:rsidR="008B28CD" w:rsidRDefault="0035636A">
      <w:pPr>
        <w:autoSpaceDE w:val="0"/>
        <w:autoSpaceDN w:val="0"/>
        <w:adjustRightInd w:val="0"/>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对基金的首任基金经理，其</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为基金合同生效日，</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为根据公司决定确定的解聘日期；对此后的非首任基金经理</w:t>
      </w:r>
      <w:r>
        <w:rPr>
          <w:rFonts w:eastAsiaTheme="minorEastAsia"/>
          <w:kern w:val="0"/>
          <w:szCs w:val="21"/>
        </w:rPr>
        <w:t>/</w:t>
      </w:r>
      <w:r>
        <w:rPr>
          <w:rFonts w:eastAsiaTheme="minorEastAsia"/>
          <w:kern w:val="0"/>
          <w:szCs w:val="21"/>
        </w:rPr>
        <w:t>基金经理助理，</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和</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分别指根据公司决定确定的聘任日期和解聘日期。</w:t>
      </w:r>
    </w:p>
    <w:p w:rsidR="001A59F9" w:rsidRPr="00AD22E5" w:rsidRDefault="00E4430A" w:rsidP="004B6751">
      <w:pPr>
        <w:autoSpaceDE w:val="0"/>
        <w:autoSpaceDN w:val="0"/>
        <w:adjustRightInd w:val="0"/>
        <w:spacing w:line="360" w:lineRule="auto"/>
        <w:ind w:firstLineChars="200" w:firstLine="420"/>
        <w:jc w:val="left"/>
        <w:rPr>
          <w:rFonts w:eastAsiaTheme="minorEastAsia"/>
          <w:kern w:val="0"/>
          <w:szCs w:val="21"/>
        </w:rPr>
      </w:pPr>
      <w:r w:rsidRPr="002F4936">
        <w:rPr>
          <w:rFonts w:eastAsiaTheme="minorEastAsia"/>
          <w:kern w:val="0"/>
          <w:szCs w:val="21"/>
        </w:rPr>
        <w:t>2.</w:t>
      </w:r>
      <w:r w:rsidRPr="002F4936">
        <w:rPr>
          <w:rFonts w:eastAsiaTheme="minorEastAsia"/>
          <w:kern w:val="0"/>
          <w:szCs w:val="21"/>
        </w:rPr>
        <w:t>证券从业的含义遵从《证券业从业人员资格管理办法》的相关规定。</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45" w:name="_Toc225498256"/>
      <w:bookmarkStart w:id="46" w:name="_Toc361324856"/>
      <w:bookmarkStart w:id="47" w:name="_Toc35532698"/>
      <w:r w:rsidRPr="0091212A">
        <w:rPr>
          <w:rFonts w:asciiTheme="minorEastAsia" w:eastAsiaTheme="minorEastAsia" w:hAnsiTheme="minorEastAsia"/>
          <w:kern w:val="0"/>
          <w:sz w:val="21"/>
          <w:szCs w:val="21"/>
        </w:rPr>
        <w:t>4.2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管理人对报告期内本基金运作遵规守信情况的说明</w:t>
      </w:r>
      <w:bookmarkEnd w:id="45"/>
      <w:bookmarkEnd w:id="46"/>
      <w:bookmarkEnd w:id="47"/>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48" w:name="_Toc225498257"/>
      <w:bookmarkStart w:id="49" w:name="_Toc361324857"/>
      <w:bookmarkStart w:id="50" w:name="_Toc35532699"/>
      <w:r w:rsidRPr="0091212A">
        <w:rPr>
          <w:rFonts w:asciiTheme="minorEastAsia" w:eastAsiaTheme="minorEastAsia" w:hAnsiTheme="minorEastAsia"/>
          <w:kern w:val="0"/>
          <w:sz w:val="21"/>
          <w:szCs w:val="21"/>
        </w:rPr>
        <w:t>4.3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管理人对报告期内公平交易情况的专项说明</w:t>
      </w:r>
      <w:bookmarkEnd w:id="48"/>
      <w:bookmarkEnd w:id="49"/>
      <w:bookmarkEnd w:id="50"/>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4.3.1</w:t>
      </w:r>
      <w:r w:rsidRPr="0091212A">
        <w:rPr>
          <w:rFonts w:asciiTheme="minorEastAsia" w:eastAsiaTheme="minorEastAsia" w:hAnsiTheme="minorEastAsia" w:hint="eastAsia"/>
          <w:b/>
          <w:color w:val="000000"/>
          <w:kern w:val="0"/>
          <w:szCs w:val="21"/>
        </w:rPr>
        <w:t>公平交易制度和控制方法</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公司根据《证券投资基金管理公司公平交易制度指导意见》等法规制定了《公平交易制度》，内容主要包括公平交易的适用范围、公平交易的原则和内容、公平交易的实现措施和交易执行程序、反向交易控制、公平交易效果评估及报告等。</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公平交易制度所规范的范围涵盖旗下各类资产组合，围绕境内上市股票、债券的一级市场申购、二级市场交易（含银行间市场）等投资管理活动，贯穿投资授权、研究分析、投资决策、交易执行、业绩评估等各个环节。公平交易的原则包括：集中交易原则、机制公平原则、公平协调原则、及时评估反馈原则。</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公平交易的实现措施和执行程序主要包括：通过建立规范的投资决策机制、共享研究资源和投资品种备选库为投资人员提供公平的投资机会；投资人员应公平对待其管理的不同投资组合，控制其所管理不同组合对同一证券的同日同向交易价差；建立集中交易制度，交易系</w:t>
      </w:r>
      <w:r>
        <w:rPr>
          <w:rFonts w:eastAsiaTheme="minorEastAsia"/>
          <w:kern w:val="0"/>
          <w:szCs w:val="21"/>
        </w:rPr>
        <w:t>统具备公平交易功能，对于满足公平交易执行条件的同向指令，系统将自动启用公平交易功能，按照交易公平的原则合理分配各投资指令的执行；根据交易所场内竞价交易和非公开竞价交易的不同特点分别设定合理的交易执行程序和分配机制，通过系统与人工控制相结合的方式，力求确保所有投资组合在交易机会上得到公平、合理对待；建立事中和事后的同向交易、异常交易监控分析机制，对于发现的异常问题进行提示，并要求投资组合经理解释说明。</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公司严格按照法律法规的要求禁止旗下管理的不同投资组合之间各种可能导致不公平交易和利益输送的反向交易行为。对于</w:t>
      </w:r>
      <w:r>
        <w:rPr>
          <w:rFonts w:eastAsiaTheme="minorEastAsia"/>
          <w:kern w:val="0"/>
          <w:szCs w:val="21"/>
        </w:rPr>
        <w:t>旗下投资组合之间（纯被动指数组合和量化投资组合除外）确因投资策略或流动性管理等需要而进行的反向交易，投资人员须提供充分的投资决策依据，并经审核确认方可执行。</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公司通过定期或不定期的公平交易效果评估报告机制，并借助相关技术系统，使投资和交易人员能及时了解各组合的公平交易执行状况，持续督促公平交易制度的落实执行，并不断在实践中检验和完善公平交易制度。</w:t>
      </w:r>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4.3.2</w:t>
      </w:r>
      <w:r w:rsidRPr="0091212A">
        <w:rPr>
          <w:rFonts w:asciiTheme="minorEastAsia" w:eastAsiaTheme="minorEastAsia" w:hAnsiTheme="minorEastAsia" w:hint="eastAsia"/>
          <w:b/>
          <w:color w:val="000000"/>
          <w:kern w:val="0"/>
          <w:szCs w:val="21"/>
        </w:rPr>
        <w:t>公平交易制度的执行情况</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本报告期内，上述公平交易制度和控制方法总体执行情况良好，未发现旗下投资组合之间存在不公平交易现象。</w:t>
      </w:r>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4.3.3</w:t>
      </w:r>
      <w:r w:rsidRPr="0091212A">
        <w:rPr>
          <w:rFonts w:asciiTheme="minorEastAsia" w:eastAsiaTheme="minorEastAsia" w:hAnsiTheme="minorEastAsia" w:hint="eastAsia"/>
          <w:b/>
          <w:color w:val="000000"/>
          <w:kern w:val="0"/>
          <w:szCs w:val="21"/>
        </w:rPr>
        <w:t>异常交易行为的专项说明</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本报告期内，未发现本基金有可能导致不公平交易和利益输送的异常交易。</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本报告期内，本公司旗下所有投资组合参与的交易所公开竞价交易中，同日反向交易成交较少的单边交易量超过该证券当日成交量的</w:t>
      </w:r>
      <w:r w:rsidRPr="00AD22E5">
        <w:rPr>
          <w:rFonts w:eastAsiaTheme="minorEastAsia"/>
          <w:kern w:val="0"/>
          <w:szCs w:val="21"/>
        </w:rPr>
        <w:t>5%</w:t>
      </w:r>
      <w:r w:rsidRPr="00AD22E5">
        <w:rPr>
          <w:rFonts w:eastAsiaTheme="minorEastAsia"/>
          <w:kern w:val="0"/>
          <w:szCs w:val="21"/>
        </w:rPr>
        <w:t>的交易共有</w:t>
      </w:r>
      <w:r w:rsidRPr="00AD22E5">
        <w:rPr>
          <w:rFonts w:eastAsiaTheme="minorEastAsia"/>
          <w:kern w:val="0"/>
          <w:szCs w:val="21"/>
        </w:rPr>
        <w:t>116</w:t>
      </w:r>
      <w:r w:rsidRPr="00AD22E5">
        <w:rPr>
          <w:rFonts w:eastAsiaTheme="minorEastAsia"/>
          <w:kern w:val="0"/>
          <w:szCs w:val="21"/>
        </w:rPr>
        <w:t>次，其中</w:t>
      </w:r>
      <w:r w:rsidRPr="00AD22E5">
        <w:rPr>
          <w:rFonts w:eastAsiaTheme="minorEastAsia"/>
          <w:kern w:val="0"/>
          <w:szCs w:val="21"/>
        </w:rPr>
        <w:t>114</w:t>
      </w:r>
      <w:r w:rsidRPr="00AD22E5">
        <w:rPr>
          <w:rFonts w:eastAsiaTheme="minorEastAsia"/>
          <w:kern w:val="0"/>
          <w:szCs w:val="21"/>
        </w:rPr>
        <w:t>次为旗下指数及量化组合因投资策略需要和其他组合发生反向交易</w:t>
      </w:r>
      <w:r w:rsidRPr="00AD22E5">
        <w:rPr>
          <w:rFonts w:eastAsiaTheme="minorEastAsia"/>
          <w:kern w:val="0"/>
          <w:szCs w:val="21"/>
        </w:rPr>
        <w:t>, 2</w:t>
      </w:r>
      <w:r w:rsidRPr="00AD22E5">
        <w:rPr>
          <w:rFonts w:eastAsiaTheme="minorEastAsia"/>
          <w:kern w:val="0"/>
          <w:szCs w:val="21"/>
        </w:rPr>
        <w:t>次为不同基金经理管理的组合间因投资策略不同而发生的反向交易，有关基金经理按规定履行了审批程序。</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1" w:name="_Toc225498258"/>
      <w:bookmarkStart w:id="52" w:name="_Toc361324858"/>
      <w:bookmarkStart w:id="53" w:name="_Toc35532700"/>
      <w:r w:rsidRPr="0091212A">
        <w:rPr>
          <w:rFonts w:asciiTheme="minorEastAsia" w:eastAsiaTheme="minorEastAsia" w:hAnsiTheme="minorEastAsia"/>
          <w:kern w:val="0"/>
          <w:sz w:val="21"/>
          <w:szCs w:val="21"/>
        </w:rPr>
        <w:t>4.4</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管理人对报告期内基金的投资策略和业绩表现的说明</w:t>
      </w:r>
      <w:bookmarkEnd w:id="51"/>
      <w:bookmarkEnd w:id="52"/>
      <w:bookmarkEnd w:id="53"/>
    </w:p>
    <w:p w:rsidR="001A59F9" w:rsidRPr="0091212A" w:rsidRDefault="001A59F9" w:rsidP="00F66A0C">
      <w:pPr>
        <w:spacing w:line="360" w:lineRule="auto"/>
        <w:rPr>
          <w:rFonts w:asciiTheme="minorEastAsia" w:eastAsiaTheme="minorEastAsia" w:hAnsiTheme="minorEastAsia"/>
          <w:b/>
          <w:szCs w:val="21"/>
        </w:rPr>
      </w:pPr>
      <w:r w:rsidRPr="0091212A">
        <w:rPr>
          <w:rFonts w:asciiTheme="minorEastAsia" w:eastAsiaTheme="minorEastAsia" w:hAnsiTheme="minorEastAsia"/>
          <w:b/>
          <w:szCs w:val="21"/>
        </w:rPr>
        <w:t>4.4.1</w:t>
      </w:r>
      <w:r w:rsidRPr="0091212A">
        <w:rPr>
          <w:rFonts w:asciiTheme="minorEastAsia" w:eastAsiaTheme="minorEastAsia" w:hAnsiTheme="minorEastAsia" w:hint="eastAsia"/>
          <w:b/>
          <w:szCs w:val="21"/>
        </w:rPr>
        <w:t>报告期内基金投资策略和运作分析</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2019</w:t>
      </w:r>
      <w:r>
        <w:rPr>
          <w:rFonts w:eastAsiaTheme="minorEastAsia"/>
          <w:kern w:val="0"/>
          <w:szCs w:val="21"/>
        </w:rPr>
        <w:t>年</w:t>
      </w:r>
      <w:r>
        <w:rPr>
          <w:rFonts w:eastAsiaTheme="minorEastAsia"/>
          <w:kern w:val="0"/>
          <w:szCs w:val="21"/>
        </w:rPr>
        <w:t>A</w:t>
      </w:r>
      <w:r>
        <w:rPr>
          <w:rFonts w:eastAsiaTheme="minorEastAsia"/>
          <w:kern w:val="0"/>
          <w:szCs w:val="21"/>
        </w:rPr>
        <w:t>股有较好表现，尤其是在一季度和四季度，大部分主要指数上涨幅度超过</w:t>
      </w:r>
      <w:r>
        <w:rPr>
          <w:rFonts w:eastAsiaTheme="minorEastAsia"/>
          <w:kern w:val="0"/>
          <w:szCs w:val="21"/>
        </w:rPr>
        <w:t>35%</w:t>
      </w:r>
      <w:r>
        <w:rPr>
          <w:rFonts w:eastAsiaTheme="minorEastAsia"/>
          <w:kern w:val="0"/>
          <w:szCs w:val="21"/>
        </w:rPr>
        <w:t>。全年看，中证</w:t>
      </w:r>
      <w:r>
        <w:rPr>
          <w:rFonts w:eastAsiaTheme="minorEastAsia"/>
          <w:kern w:val="0"/>
          <w:szCs w:val="21"/>
        </w:rPr>
        <w:t>100</w:t>
      </w:r>
      <w:r>
        <w:rPr>
          <w:rFonts w:eastAsiaTheme="minorEastAsia"/>
          <w:kern w:val="0"/>
          <w:szCs w:val="21"/>
        </w:rPr>
        <w:t>、沪深</w:t>
      </w:r>
      <w:r>
        <w:rPr>
          <w:rFonts w:eastAsiaTheme="minorEastAsia"/>
          <w:kern w:val="0"/>
          <w:szCs w:val="21"/>
        </w:rPr>
        <w:t>300</w:t>
      </w:r>
      <w:r>
        <w:rPr>
          <w:rFonts w:eastAsiaTheme="minorEastAsia"/>
          <w:kern w:val="0"/>
          <w:szCs w:val="21"/>
        </w:rPr>
        <w:t>指数、中小板指和创业板指全年分别上涨</w:t>
      </w:r>
      <w:r>
        <w:rPr>
          <w:rFonts w:eastAsiaTheme="minorEastAsia"/>
          <w:kern w:val="0"/>
          <w:szCs w:val="21"/>
        </w:rPr>
        <w:t>35.54%</w:t>
      </w:r>
      <w:r>
        <w:rPr>
          <w:rFonts w:eastAsiaTheme="minorEastAsia"/>
          <w:kern w:val="0"/>
          <w:szCs w:val="21"/>
        </w:rPr>
        <w:t>、</w:t>
      </w:r>
      <w:r>
        <w:rPr>
          <w:rFonts w:eastAsiaTheme="minorEastAsia"/>
          <w:kern w:val="0"/>
          <w:szCs w:val="21"/>
        </w:rPr>
        <w:t>36.07%</w:t>
      </w:r>
      <w:r>
        <w:rPr>
          <w:rFonts w:eastAsiaTheme="minorEastAsia"/>
          <w:kern w:val="0"/>
          <w:szCs w:val="21"/>
        </w:rPr>
        <w:t>、</w:t>
      </w:r>
      <w:r>
        <w:rPr>
          <w:rFonts w:eastAsiaTheme="minorEastAsia"/>
          <w:kern w:val="0"/>
          <w:szCs w:val="21"/>
        </w:rPr>
        <w:t>41.03%</w:t>
      </w:r>
      <w:r>
        <w:rPr>
          <w:rFonts w:eastAsiaTheme="minorEastAsia"/>
          <w:kern w:val="0"/>
          <w:szCs w:val="21"/>
        </w:rPr>
        <w:t>和</w:t>
      </w:r>
      <w:r>
        <w:rPr>
          <w:rFonts w:eastAsiaTheme="minorEastAsia"/>
          <w:kern w:val="0"/>
          <w:szCs w:val="21"/>
        </w:rPr>
        <w:t>43.79%</w:t>
      </w:r>
      <w:r>
        <w:rPr>
          <w:rFonts w:eastAsiaTheme="minorEastAsia"/>
          <w:kern w:val="0"/>
          <w:szCs w:val="21"/>
        </w:rPr>
        <w:t>，中小市值股票表现优于大市值股票。分板块看，</w:t>
      </w:r>
      <w:r>
        <w:rPr>
          <w:rFonts w:eastAsiaTheme="minorEastAsia"/>
          <w:kern w:val="0"/>
          <w:szCs w:val="21"/>
        </w:rPr>
        <w:t>2019</w:t>
      </w:r>
      <w:r>
        <w:rPr>
          <w:rFonts w:eastAsiaTheme="minorEastAsia"/>
          <w:kern w:val="0"/>
          <w:szCs w:val="21"/>
        </w:rPr>
        <w:t>年申万行业指数走势分化非常明显，电子、食品饮料、家用电器、建筑材料表现最好，年度涨幅超过了</w:t>
      </w:r>
      <w:r>
        <w:rPr>
          <w:rFonts w:eastAsiaTheme="minorEastAsia"/>
          <w:kern w:val="0"/>
          <w:szCs w:val="21"/>
        </w:rPr>
        <w:t>50%</w:t>
      </w:r>
      <w:r>
        <w:rPr>
          <w:rFonts w:eastAsiaTheme="minorEastAsia"/>
          <w:kern w:val="0"/>
          <w:szCs w:val="21"/>
        </w:rPr>
        <w:t>，而表现不佳的行业指数包括建筑装饰、钢铁、公用事业、纺织服装、商业贸易、采掘等板块，年度涨幅均小于</w:t>
      </w:r>
      <w:r>
        <w:rPr>
          <w:rFonts w:eastAsiaTheme="minorEastAsia"/>
          <w:kern w:val="0"/>
          <w:szCs w:val="21"/>
        </w:rPr>
        <w:t>10%</w:t>
      </w:r>
      <w:r>
        <w:rPr>
          <w:rFonts w:eastAsiaTheme="minorEastAsia"/>
          <w:kern w:val="0"/>
          <w:szCs w:val="21"/>
        </w:rPr>
        <w:t>。</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2019</w:t>
      </w:r>
      <w:r>
        <w:rPr>
          <w:rFonts w:eastAsiaTheme="minorEastAsia"/>
          <w:kern w:val="0"/>
          <w:szCs w:val="21"/>
        </w:rPr>
        <w:t>年，国内方面，宏观经济金融数据季节性效应凸显，整体呈现回落趋势，消费和投资构成核心驱动，房地产和基建投资成为支撑经济增长重要力量；年内降准、调降</w:t>
      </w:r>
      <w:r>
        <w:rPr>
          <w:rFonts w:eastAsiaTheme="minorEastAsia"/>
          <w:kern w:val="0"/>
          <w:szCs w:val="21"/>
        </w:rPr>
        <w:t>LPR</w:t>
      </w:r>
      <w:r>
        <w:rPr>
          <w:rFonts w:eastAsiaTheme="minorEastAsia"/>
          <w:kern w:val="0"/>
          <w:szCs w:val="21"/>
        </w:rPr>
        <w:t>及逆回购利率等稳健货币政策支撑经济增长，包商银行带来的流动性分层风险得以妥善处理。国际方面，海外扰动有所增加，中美关系从紧张到边际缓和，英国脱欧、日韩贸战、香港示威等地缘政治扰动频繁，对风险偏好有一定影响；年中多国国债收益率倒挂一度使得全球经济衰退预期发酵，美联储三次降息驱动全球流动性宽松；整体市场在国内外经济与政策平衡中有所修复。最后，从</w:t>
      </w:r>
      <w:r>
        <w:rPr>
          <w:rFonts w:eastAsiaTheme="minorEastAsia"/>
          <w:kern w:val="0"/>
          <w:szCs w:val="21"/>
        </w:rPr>
        <w:t>A</w:t>
      </w:r>
      <w:r>
        <w:rPr>
          <w:rFonts w:eastAsiaTheme="minorEastAsia"/>
          <w:kern w:val="0"/>
          <w:szCs w:val="21"/>
        </w:rPr>
        <w:t>股的估值上</w:t>
      </w:r>
      <w:r>
        <w:rPr>
          <w:rFonts w:eastAsiaTheme="minorEastAsia"/>
          <w:kern w:val="0"/>
          <w:szCs w:val="21"/>
        </w:rPr>
        <w:t>看，重要指数沪深</w:t>
      </w:r>
      <w:r>
        <w:rPr>
          <w:rFonts w:eastAsiaTheme="minorEastAsia"/>
          <w:kern w:val="0"/>
          <w:szCs w:val="21"/>
        </w:rPr>
        <w:t>300</w:t>
      </w:r>
      <w:r>
        <w:rPr>
          <w:rFonts w:eastAsiaTheme="minorEastAsia"/>
          <w:kern w:val="0"/>
          <w:szCs w:val="21"/>
        </w:rPr>
        <w:t>在</w:t>
      </w:r>
      <w:r>
        <w:rPr>
          <w:rFonts w:eastAsiaTheme="minorEastAsia"/>
          <w:kern w:val="0"/>
          <w:szCs w:val="21"/>
        </w:rPr>
        <w:t>2019</w:t>
      </w:r>
      <w:r>
        <w:rPr>
          <w:rFonts w:eastAsiaTheme="minorEastAsia"/>
          <w:kern w:val="0"/>
          <w:szCs w:val="21"/>
        </w:rPr>
        <w:t>年年初的市盈率、市净率也在历史上最便宜的</w:t>
      </w:r>
      <w:r>
        <w:rPr>
          <w:rFonts w:eastAsiaTheme="minorEastAsia"/>
          <w:kern w:val="0"/>
          <w:szCs w:val="21"/>
        </w:rPr>
        <w:t>10%</w:t>
      </w:r>
      <w:r>
        <w:rPr>
          <w:rFonts w:eastAsiaTheme="minorEastAsia"/>
          <w:kern w:val="0"/>
          <w:szCs w:val="21"/>
        </w:rPr>
        <w:t>分位，投资性价比较高。</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本基金在</w:t>
      </w:r>
      <w:r w:rsidRPr="00AD22E5">
        <w:rPr>
          <w:rFonts w:eastAsiaTheme="minorEastAsia"/>
          <w:kern w:val="0"/>
          <w:szCs w:val="21"/>
        </w:rPr>
        <w:t>2019</w:t>
      </w:r>
      <w:r w:rsidRPr="00AD22E5">
        <w:rPr>
          <w:rFonts w:eastAsiaTheme="minorEastAsia"/>
          <w:kern w:val="0"/>
          <w:szCs w:val="21"/>
        </w:rPr>
        <w:t>年全年仓位逐季增加，从一季度最低时的</w:t>
      </w:r>
      <w:r w:rsidRPr="00AD22E5">
        <w:rPr>
          <w:rFonts w:eastAsiaTheme="minorEastAsia"/>
          <w:kern w:val="0"/>
          <w:szCs w:val="21"/>
        </w:rPr>
        <w:t>78%</w:t>
      </w:r>
      <w:r w:rsidRPr="00AD22E5">
        <w:rPr>
          <w:rFonts w:eastAsiaTheme="minorEastAsia"/>
          <w:kern w:val="0"/>
          <w:szCs w:val="21"/>
        </w:rPr>
        <w:t>左右逐季提升到四季度的</w:t>
      </w:r>
      <w:r w:rsidRPr="00AD22E5">
        <w:rPr>
          <w:rFonts w:eastAsiaTheme="minorEastAsia"/>
          <w:kern w:val="0"/>
          <w:szCs w:val="21"/>
        </w:rPr>
        <w:t>89%</w:t>
      </w:r>
      <w:r w:rsidRPr="00AD22E5">
        <w:rPr>
          <w:rFonts w:eastAsiaTheme="minorEastAsia"/>
          <w:kern w:val="0"/>
          <w:szCs w:val="21"/>
        </w:rPr>
        <w:t>左右。一季度，判断全年猪价上扬，通胀会有压力，因此对白酒、超市、农业进行较多配置。二季度，考虑到短期市场上涨过快，积累了一定的风险，在一季度配置的思路下再增持了估值比较有吸引力的电力设备和银行板块。三季度，延续上半年的配置思路，并适当增加了计算机板块的配置。四季度，结合估值和景气度两个纬度去分析，增加了对化工、建筑建材板块的配置比例。</w:t>
      </w:r>
    </w:p>
    <w:p w:rsidR="001A59F9" w:rsidRPr="0091212A" w:rsidRDefault="001A59F9" w:rsidP="00F66A0C">
      <w:pPr>
        <w:spacing w:line="360" w:lineRule="auto"/>
        <w:rPr>
          <w:rFonts w:asciiTheme="minorEastAsia" w:eastAsiaTheme="minorEastAsia" w:hAnsiTheme="minorEastAsia"/>
          <w:b/>
          <w:szCs w:val="21"/>
        </w:rPr>
      </w:pPr>
      <w:r w:rsidRPr="0091212A">
        <w:rPr>
          <w:rFonts w:asciiTheme="minorEastAsia" w:eastAsiaTheme="minorEastAsia" w:hAnsiTheme="minorEastAsia"/>
          <w:b/>
          <w:szCs w:val="21"/>
        </w:rPr>
        <w:t>4.4.2</w:t>
      </w:r>
      <w:r w:rsidRPr="0091212A">
        <w:rPr>
          <w:rFonts w:asciiTheme="minorEastAsia" w:eastAsiaTheme="minorEastAsia" w:hAnsiTheme="minorEastAsia" w:hint="eastAsia"/>
          <w:b/>
          <w:szCs w:val="21"/>
        </w:rPr>
        <w:t>报告期内基金的业绩表现</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截至报告期末，本基金份额净值为</w:t>
      </w:r>
      <w:r w:rsidRPr="00AD22E5">
        <w:rPr>
          <w:rFonts w:eastAsiaTheme="minorEastAsia"/>
          <w:kern w:val="0"/>
          <w:szCs w:val="21"/>
        </w:rPr>
        <w:t>1.2126</w:t>
      </w:r>
      <w:r w:rsidRPr="00AD22E5">
        <w:rPr>
          <w:rFonts w:eastAsiaTheme="minorEastAsia"/>
          <w:kern w:val="0"/>
          <w:szCs w:val="21"/>
        </w:rPr>
        <w:t>元，本报告期份额净值增长率为</w:t>
      </w:r>
      <w:r w:rsidRPr="00AD22E5">
        <w:rPr>
          <w:rFonts w:eastAsiaTheme="minorEastAsia"/>
          <w:kern w:val="0"/>
          <w:szCs w:val="21"/>
        </w:rPr>
        <w:t>47.39%</w:t>
      </w:r>
      <w:r w:rsidRPr="00AD22E5">
        <w:rPr>
          <w:rFonts w:eastAsiaTheme="minorEastAsia"/>
          <w:kern w:val="0"/>
          <w:szCs w:val="21"/>
        </w:rPr>
        <w:t>，同期业绩比较基准收益率为</w:t>
      </w:r>
      <w:r w:rsidRPr="00AD22E5">
        <w:rPr>
          <w:rFonts w:eastAsiaTheme="minorEastAsia"/>
          <w:kern w:val="0"/>
          <w:szCs w:val="21"/>
        </w:rPr>
        <w:t>29.77%</w:t>
      </w:r>
      <w:r w:rsidRPr="00AD22E5">
        <w:rPr>
          <w:rFonts w:eastAsiaTheme="minorEastAsia"/>
          <w:kern w:val="0"/>
          <w:szCs w:val="21"/>
        </w:rPr>
        <w:t>。</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4" w:name="_Toc225498259"/>
      <w:bookmarkStart w:id="55" w:name="_Toc361324859"/>
      <w:bookmarkStart w:id="56" w:name="_Toc35532701"/>
      <w:r w:rsidRPr="0091212A">
        <w:rPr>
          <w:rFonts w:asciiTheme="minorEastAsia" w:eastAsiaTheme="minorEastAsia" w:hAnsiTheme="minorEastAsia"/>
          <w:kern w:val="0"/>
          <w:sz w:val="21"/>
          <w:szCs w:val="21"/>
        </w:rPr>
        <w:t>4.5</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管理人对宏观经济、证券市场及行业走势的简要展望</w:t>
      </w:r>
      <w:bookmarkEnd w:id="54"/>
      <w:bookmarkEnd w:id="55"/>
      <w:bookmarkEnd w:id="56"/>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2020</w:t>
      </w:r>
      <w:r w:rsidRPr="00AD22E5">
        <w:rPr>
          <w:rFonts w:eastAsiaTheme="minorEastAsia"/>
          <w:kern w:val="0"/>
          <w:szCs w:val="21"/>
        </w:rPr>
        <w:t>年，海外各国发力点将更多倾向于财政政策，货币政策继续宽松空间有限。年初国内新型冠状病毒肺炎疫情爆发，</w:t>
      </w:r>
      <w:r w:rsidRPr="00AD22E5">
        <w:rPr>
          <w:rFonts w:eastAsiaTheme="minorEastAsia"/>
          <w:kern w:val="0"/>
          <w:szCs w:val="21"/>
        </w:rPr>
        <w:t>WHO</w:t>
      </w:r>
      <w:r w:rsidRPr="00AD22E5">
        <w:rPr>
          <w:rFonts w:eastAsiaTheme="minorEastAsia"/>
          <w:kern w:val="0"/>
          <w:szCs w:val="21"/>
        </w:rPr>
        <w:t>对于国内疫情的</w:t>
      </w:r>
      <w:r w:rsidRPr="00AD22E5">
        <w:rPr>
          <w:rFonts w:eastAsiaTheme="minorEastAsia"/>
          <w:kern w:val="0"/>
          <w:szCs w:val="21"/>
        </w:rPr>
        <w:t>PHEIC</w:t>
      </w:r>
      <w:r w:rsidRPr="00AD22E5">
        <w:rPr>
          <w:rFonts w:eastAsiaTheme="minorEastAsia"/>
          <w:kern w:val="0"/>
          <w:szCs w:val="21"/>
        </w:rPr>
        <w:t>定性将对出口和消费构成一定影响，疫情能否受控尚不明朗，叠加经济增长影响的不确定性引发市场悲观预期，但随着疫情的逐步缓和，市场对于经济增长预期也将逐步修复，未来经济增长中长期趋势不会发生根本性的改变，成长板块业绩具有相对优势，指数大概率先抑后扬。基于以上判断，本基金在</w:t>
      </w:r>
      <w:r w:rsidRPr="00AD22E5">
        <w:rPr>
          <w:rFonts w:eastAsiaTheme="minorEastAsia"/>
          <w:kern w:val="0"/>
          <w:szCs w:val="21"/>
        </w:rPr>
        <w:t>2020</w:t>
      </w:r>
      <w:r w:rsidRPr="00AD22E5">
        <w:rPr>
          <w:rFonts w:eastAsiaTheme="minorEastAsia"/>
          <w:kern w:val="0"/>
          <w:szCs w:val="21"/>
        </w:rPr>
        <w:t>年将增加成长股的配置比例，特别将增加配置目前不在主题热点上且市盈率、市净率的估值分位数低于历史平均值的成长股。同时考虑到疫情的特殊情况，也会配置部分低估值蓝筹股，回避与经济周期相对高或者属于人力密集型的行业。</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7" w:name="_Toc247959456"/>
      <w:bookmarkStart w:id="58" w:name="_Toc245801806"/>
      <w:bookmarkStart w:id="59" w:name="_Toc361324860"/>
      <w:bookmarkStart w:id="60" w:name="_Toc35532702"/>
      <w:r w:rsidRPr="0091212A">
        <w:rPr>
          <w:rFonts w:asciiTheme="minorEastAsia" w:eastAsiaTheme="minorEastAsia" w:hAnsiTheme="minorEastAsia"/>
          <w:kern w:val="0"/>
          <w:sz w:val="21"/>
          <w:szCs w:val="21"/>
        </w:rPr>
        <w:t>4.6</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管理人内部有关本基金的监察稽核工作情况</w:t>
      </w:r>
      <w:bookmarkEnd w:id="57"/>
      <w:bookmarkEnd w:id="58"/>
      <w:bookmarkEnd w:id="59"/>
      <w:bookmarkEnd w:id="60"/>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本报告期内，基金管理人根据法规、市场、监管要求的变化和业务发展的实际需要，继续重点围绕严守合规底线、履行合规义务、防控重大风险</w:t>
      </w:r>
      <w:r>
        <w:rPr>
          <w:rFonts w:eastAsiaTheme="minorEastAsia"/>
          <w:kern w:val="0"/>
          <w:szCs w:val="21"/>
        </w:rPr>
        <w:t>等进一步完善公司内控，持续完善制度、强化对制度执行情况的监督检查，有效保障了旗下基金及公司各项业务合法合规、稳健有序运作开展。</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本年度，主要监察稽核工作及措施如下：</w:t>
      </w:r>
      <w:r>
        <w:rPr>
          <w:rFonts w:eastAsiaTheme="minorEastAsia"/>
          <w:kern w:val="0"/>
          <w:szCs w:val="21"/>
        </w:rPr>
        <w:t xml:space="preserve"> </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根据《关于规范金融机构资产管理业务的指导意见》《证券基金经营机构信息技术管理办法》以及科创板发行交易、转融通交易等方面的最新法规、监管要求以及公司业务发展实际，不断推动相关制度流程的建立、健全和完善，加强各项政策法规和制度措施的落实执行，适应公司产品与业务发展的需要，保持公司良好的内控环境。</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）培育合规文化体系、严守合规底线、防控重大合规风险是监察稽核工作的重中之重。围绕这个工作重点，加大力度开展员工合规风控教育培训，进一步树立、强化</w:t>
      </w:r>
      <w:r>
        <w:rPr>
          <w:rFonts w:eastAsiaTheme="minorEastAsia"/>
          <w:kern w:val="0"/>
          <w:szCs w:val="21"/>
        </w:rPr>
        <w:t>“</w:t>
      </w:r>
      <w:r>
        <w:rPr>
          <w:rFonts w:eastAsiaTheme="minorEastAsia"/>
          <w:kern w:val="0"/>
          <w:szCs w:val="21"/>
        </w:rPr>
        <w:t>诚信、规范、专业、稳健</w:t>
      </w:r>
      <w:r>
        <w:rPr>
          <w:rFonts w:eastAsiaTheme="minorEastAsia"/>
          <w:kern w:val="0"/>
          <w:szCs w:val="21"/>
        </w:rPr>
        <w:t>”</w:t>
      </w:r>
      <w:r>
        <w:rPr>
          <w:rFonts w:eastAsiaTheme="minorEastAsia"/>
          <w:kern w:val="0"/>
          <w:szCs w:val="21"/>
        </w:rPr>
        <w:t>的基金行业文化理念和</w:t>
      </w:r>
      <w:r>
        <w:rPr>
          <w:rFonts w:eastAsiaTheme="minorEastAsia"/>
          <w:kern w:val="0"/>
          <w:szCs w:val="21"/>
        </w:rPr>
        <w:t>“</w:t>
      </w:r>
      <w:r>
        <w:rPr>
          <w:rFonts w:eastAsiaTheme="minorEastAsia"/>
          <w:kern w:val="0"/>
          <w:szCs w:val="21"/>
        </w:rPr>
        <w:t>忠实注意、谨慎勤勉</w:t>
      </w:r>
      <w:r>
        <w:rPr>
          <w:rFonts w:eastAsiaTheme="minorEastAsia"/>
          <w:kern w:val="0"/>
          <w:szCs w:val="21"/>
        </w:rPr>
        <w:t>”</w:t>
      </w:r>
      <w:r>
        <w:rPr>
          <w:rFonts w:eastAsiaTheme="minorEastAsia"/>
          <w:kern w:val="0"/>
          <w:szCs w:val="21"/>
        </w:rPr>
        <w:t>的信义义务意识，促进公司合规文化建设；持续完善制度流程和系统工具，重点规范和监控公平交易、异常交易、关联交易，严格防控内幕交易、市场操纵和利益输送等违法违规行为。</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3</w:t>
      </w:r>
      <w:r>
        <w:rPr>
          <w:rFonts w:eastAsiaTheme="minorEastAsia"/>
          <w:kern w:val="0"/>
          <w:szCs w:val="21"/>
        </w:rPr>
        <w:t>）坚持</w:t>
      </w:r>
      <w:r>
        <w:rPr>
          <w:rFonts w:eastAsiaTheme="minorEastAsia"/>
          <w:kern w:val="0"/>
          <w:szCs w:val="21"/>
        </w:rPr>
        <w:t>“</w:t>
      </w:r>
      <w:r>
        <w:rPr>
          <w:rFonts w:eastAsiaTheme="minorEastAsia"/>
          <w:kern w:val="0"/>
          <w:szCs w:val="21"/>
        </w:rPr>
        <w:t>保规范、防风险</w:t>
      </w:r>
      <w:r>
        <w:rPr>
          <w:rFonts w:eastAsiaTheme="minorEastAsia"/>
          <w:kern w:val="0"/>
          <w:szCs w:val="21"/>
        </w:rPr>
        <w:t>”</w:t>
      </w:r>
      <w:r>
        <w:rPr>
          <w:rFonts w:eastAsiaTheme="minorEastAsia"/>
          <w:kern w:val="0"/>
          <w:szCs w:val="21"/>
        </w:rPr>
        <w:t>的思路，紧密跟踪监管政策动向、资本市场变化以及业务发展的实际需要，持续完善投资合规风控制度流程和系统工具</w:t>
      </w:r>
      <w:r>
        <w:rPr>
          <w:rFonts w:eastAsiaTheme="minorEastAsia"/>
          <w:kern w:val="0"/>
          <w:szCs w:val="21"/>
        </w:rPr>
        <w:t>，加强对投资范围、投资比例等各种投资限制的监控和提示，认真贯彻落实法律法规的各项控制要求，加强对投资、研究、交易等业务运作的监控检查和反馈提示，有效确保旗下基金资产严格按照法律法规、基金合同和公司制度的要求稳健、规范运作。</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4</w:t>
      </w:r>
      <w:r>
        <w:rPr>
          <w:rFonts w:eastAsiaTheme="minorEastAsia"/>
          <w:kern w:val="0"/>
          <w:szCs w:val="21"/>
        </w:rPr>
        <w:t>）有计划、有重点地对投研交易、销售、运营、人员规范、反洗钱等业务领域开展例行或专项监察检查，坚持以法律法规、基金合同以及公司规章制度为依据，不断查缺补漏、防微杜渐，推动公司合规、内控体系的健全完善。</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5</w:t>
      </w:r>
      <w:r>
        <w:rPr>
          <w:rFonts w:eastAsiaTheme="minorEastAsia"/>
          <w:kern w:val="0"/>
          <w:szCs w:val="21"/>
        </w:rPr>
        <w:t>）积极参与新产品设计、新业务拓展工作，就相关问题提供合规咨询建议，严格进行合规审</w:t>
      </w:r>
      <w:r>
        <w:rPr>
          <w:rFonts w:eastAsiaTheme="minorEastAsia"/>
          <w:kern w:val="0"/>
          <w:szCs w:val="21"/>
        </w:rPr>
        <w:t>查。</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6</w:t>
      </w:r>
      <w:r>
        <w:rPr>
          <w:rFonts w:eastAsiaTheme="minorEastAsia"/>
          <w:kern w:val="0"/>
          <w:szCs w:val="21"/>
        </w:rPr>
        <w:t>）深入贯彻落实《证券期货投资者适当性管理办法》《关于进一步规范金融营销宣传行为的通知》等法律法规和监管政策。结合《全国法院民商事审判工作会议纪要》关于金融消费者权益保护的精神，持续优化投资者适当性管理机制流程，认真履行</w:t>
      </w:r>
      <w:r>
        <w:rPr>
          <w:rFonts w:eastAsiaTheme="minorEastAsia"/>
          <w:kern w:val="0"/>
          <w:szCs w:val="21"/>
        </w:rPr>
        <w:t>“</w:t>
      </w:r>
      <w:r>
        <w:rPr>
          <w:rFonts w:eastAsiaTheme="minorEastAsia"/>
          <w:kern w:val="0"/>
          <w:szCs w:val="21"/>
        </w:rPr>
        <w:t>了解客户、了解产品，将适当产品销售给适当客户</w:t>
      </w:r>
      <w:r>
        <w:rPr>
          <w:rFonts w:eastAsiaTheme="minorEastAsia"/>
          <w:kern w:val="0"/>
          <w:szCs w:val="21"/>
        </w:rPr>
        <w:t>”</w:t>
      </w:r>
      <w:r>
        <w:rPr>
          <w:rFonts w:eastAsiaTheme="minorEastAsia"/>
          <w:kern w:val="0"/>
          <w:szCs w:val="21"/>
        </w:rPr>
        <w:t>的职责义务，切实保障投资者合法权益。</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7</w:t>
      </w:r>
      <w:r>
        <w:rPr>
          <w:rFonts w:eastAsiaTheme="minorEastAsia"/>
          <w:kern w:val="0"/>
          <w:szCs w:val="21"/>
        </w:rPr>
        <w:t>）提高认识，主动作为，积极践行</w:t>
      </w:r>
      <w:r>
        <w:rPr>
          <w:rFonts w:eastAsiaTheme="minorEastAsia"/>
          <w:kern w:val="0"/>
          <w:szCs w:val="21"/>
        </w:rPr>
        <w:t>“</w:t>
      </w:r>
      <w:r>
        <w:rPr>
          <w:rFonts w:eastAsiaTheme="minorEastAsia"/>
          <w:kern w:val="0"/>
          <w:szCs w:val="21"/>
        </w:rPr>
        <w:t>风险为本</w:t>
      </w:r>
      <w:r>
        <w:rPr>
          <w:rFonts w:eastAsiaTheme="minorEastAsia"/>
          <w:kern w:val="0"/>
          <w:szCs w:val="21"/>
        </w:rPr>
        <w:t>”</w:t>
      </w:r>
      <w:r>
        <w:rPr>
          <w:rFonts w:eastAsiaTheme="minorEastAsia"/>
          <w:kern w:val="0"/>
          <w:szCs w:val="21"/>
        </w:rPr>
        <w:t>的反洗钱工作方法，贯彻落实《法人金融机构洗钱和恐怖融资风险管理指引（试行）》等最新法规和监管要求，进一步完善洗钱风险管理体系，全面开展洗钱风险评估，深入</w:t>
      </w:r>
      <w:r>
        <w:rPr>
          <w:rFonts w:eastAsiaTheme="minorEastAsia"/>
          <w:kern w:val="0"/>
          <w:szCs w:val="21"/>
        </w:rPr>
        <w:t>推进洗钱风险识别与防控能力建设，切实保障资源投入，夯实制度基础，做好队伍建设、系统支持、宣传培训、内部审计、信息报送等各项工作，稳步推动反洗钱工作提质增效。</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8</w:t>
      </w:r>
      <w:r>
        <w:rPr>
          <w:rFonts w:eastAsiaTheme="minorEastAsia"/>
          <w:kern w:val="0"/>
          <w:szCs w:val="21"/>
        </w:rPr>
        <w:t>）全面推动落实《公开募集证券投资基金信息披露管理办法》及其配套规则，持续健全信息披露管理工作机制，做好公司及旗下各基金的信息披露工作，确保信息披露真实、准确、完整、及时、简明和易得。</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9</w:t>
      </w:r>
      <w:r>
        <w:rPr>
          <w:rFonts w:eastAsiaTheme="minorEastAsia"/>
          <w:kern w:val="0"/>
          <w:szCs w:val="21"/>
        </w:rPr>
        <w:t>）不断完善合规管控框架和机制，促进监察稽核自身工具手段和流程的完善，持续提升监察稽核工作的独立性、规范性、针对性与有效性。</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截至</w:t>
      </w:r>
      <w:r>
        <w:rPr>
          <w:rFonts w:eastAsiaTheme="minorEastAsia"/>
          <w:kern w:val="0"/>
          <w:szCs w:val="21"/>
        </w:rPr>
        <w:t>2019</w:t>
      </w:r>
      <w:r>
        <w:rPr>
          <w:rFonts w:eastAsiaTheme="minorEastAsia"/>
          <w:kern w:val="0"/>
          <w:szCs w:val="21"/>
        </w:rPr>
        <w:t>年末，公司已通过</w:t>
      </w:r>
      <w:r>
        <w:rPr>
          <w:rFonts w:eastAsiaTheme="minorEastAsia"/>
          <w:kern w:val="0"/>
          <w:szCs w:val="21"/>
        </w:rPr>
        <w:t>GIPS</w:t>
      </w:r>
      <w:r>
        <w:rPr>
          <w:rFonts w:eastAsiaTheme="minorEastAsia"/>
          <w:kern w:val="0"/>
          <w:szCs w:val="21"/>
        </w:rPr>
        <w:t>（</w:t>
      </w:r>
      <w:r>
        <w:rPr>
          <w:rFonts w:eastAsiaTheme="minorEastAsia"/>
          <w:kern w:val="0"/>
          <w:szCs w:val="21"/>
        </w:rPr>
        <w:t>全球投资业绩标准）验证，获得</w:t>
      </w:r>
      <w:r>
        <w:rPr>
          <w:rFonts w:eastAsiaTheme="minorEastAsia"/>
          <w:kern w:val="0"/>
          <w:szCs w:val="21"/>
        </w:rPr>
        <w:t>GIPS</w:t>
      </w:r>
      <w:r>
        <w:rPr>
          <w:rFonts w:eastAsiaTheme="minorEastAsia"/>
          <w:kern w:val="0"/>
          <w:szCs w:val="21"/>
        </w:rPr>
        <w:t>验证报告，验证日期区间为</w:t>
      </w:r>
      <w:r>
        <w:rPr>
          <w:rFonts w:eastAsiaTheme="minorEastAsia"/>
          <w:kern w:val="0"/>
          <w:szCs w:val="21"/>
        </w:rPr>
        <w:t>2001</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日。通过开展</w:t>
      </w:r>
      <w:r>
        <w:rPr>
          <w:rFonts w:eastAsiaTheme="minorEastAsia"/>
          <w:kern w:val="0"/>
          <w:szCs w:val="21"/>
        </w:rPr>
        <w:t>GIPS</w:t>
      </w:r>
      <w:r>
        <w:rPr>
          <w:rFonts w:eastAsiaTheme="minorEastAsia"/>
          <w:kern w:val="0"/>
          <w:szCs w:val="21"/>
        </w:rPr>
        <w:t>验证项目，促进公司进一步夯实运营及内控基础，提升核心竞争力。</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本基金管理人承诺将一如既往地本着诚实信用、勤勉尽责的原则管理和运用基金资产，不断提高监察稽核工作的规范性和有效性，努力防范和控制重大风险，充分保障基金份额持有人的合法权益。</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61" w:name="_Toc247959457"/>
      <w:bookmarkStart w:id="62" w:name="_Toc225570083"/>
      <w:bookmarkStart w:id="63" w:name="_Toc361324861"/>
      <w:bookmarkStart w:id="64" w:name="_Toc35532703"/>
      <w:r w:rsidRPr="0091212A">
        <w:rPr>
          <w:rFonts w:asciiTheme="minorEastAsia" w:eastAsiaTheme="minorEastAsia" w:hAnsiTheme="minorEastAsia"/>
          <w:kern w:val="0"/>
          <w:sz w:val="21"/>
          <w:szCs w:val="21"/>
        </w:rPr>
        <w:t>4.7</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管理人对报告期内基金估值程序等事项的说明</w:t>
      </w:r>
      <w:bookmarkEnd w:id="61"/>
      <w:bookmarkEnd w:id="62"/>
      <w:bookmarkEnd w:id="63"/>
      <w:bookmarkEnd w:id="64"/>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本基金管理人按照企业会计准则、中国证监会相关规定、中国证券投资基金业协会相关指引和基金合同关于估值的约定，</w:t>
      </w:r>
      <w:r>
        <w:rPr>
          <w:rFonts w:eastAsiaTheme="minorEastAsia"/>
          <w:kern w:val="0"/>
          <w:szCs w:val="21"/>
        </w:rPr>
        <w:t>对基金所持有的投资品种进行估值。本基金托管人根据法律法规要求履行估值及净值计算的复核责任。</w:t>
      </w:r>
      <w:r>
        <w:rPr>
          <w:rFonts w:eastAsiaTheme="minorEastAsia"/>
          <w:kern w:val="0"/>
          <w:szCs w:val="21"/>
        </w:rPr>
        <w:t xml:space="preserve"> </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设有估值委员会，估值委员会负责组织制定和适时修订基金估值政策和程序，指导和监督整个估值流程。估值委员会成员具有多年的证券、基金从业经验，熟悉相关法律法规，具备投资、研究、风险管理、法律合规或基金估值运作等方面的专业胜任能力。基金经理可参与估值原则和方法的讨论，但不参与估值原则和方法的最终决策和日常估值的执行。</w:t>
      </w:r>
      <w:r>
        <w:rPr>
          <w:rFonts w:eastAsiaTheme="minorEastAsia"/>
          <w:kern w:val="0"/>
          <w:szCs w:val="21"/>
        </w:rPr>
        <w:t xml:space="preserve"> </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本报告期内，参与估值流程各方之间不存在任何重大利益冲突。</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管理人已与中债金融估值中心有限公司及中证指数有限公司签署服务协议，由中债金融估值中心有限公司按约定提供银行间同业市场的估值数据，由中证指数有限公司按约定提供交易所交易的债券品种的估值数据和流通受限股票的折扣率数据。</w:t>
      </w:r>
    </w:p>
    <w:p w:rsidR="008F0EC4" w:rsidRPr="008260D9" w:rsidRDefault="00236B5A" w:rsidP="008F0EC4">
      <w:pPr>
        <w:pStyle w:val="20"/>
        <w:spacing w:before="0" w:after="0"/>
        <w:rPr>
          <w:rFonts w:asciiTheme="minorEastAsia" w:eastAsiaTheme="minorEastAsia" w:hAnsiTheme="minorEastAsia"/>
          <w:kern w:val="0"/>
          <w:sz w:val="21"/>
          <w:szCs w:val="21"/>
        </w:rPr>
      </w:pPr>
      <w:bookmarkStart w:id="65" w:name="_Toc247959458"/>
      <w:bookmarkStart w:id="66" w:name="_Toc225570084"/>
      <w:bookmarkStart w:id="67" w:name="_Toc361324862"/>
      <w:bookmarkStart w:id="68" w:name="_Toc35532704"/>
      <w:r w:rsidRPr="008260D9">
        <w:rPr>
          <w:rFonts w:asciiTheme="minorEastAsia" w:eastAsiaTheme="minorEastAsia" w:hAnsiTheme="minorEastAsia"/>
          <w:kern w:val="0"/>
          <w:sz w:val="21"/>
          <w:szCs w:val="21"/>
        </w:rPr>
        <w:t>4.</w:t>
      </w:r>
      <w:r w:rsidRPr="008260D9">
        <w:rPr>
          <w:rFonts w:asciiTheme="minorEastAsia" w:eastAsiaTheme="minorEastAsia" w:hAnsiTheme="minorEastAsia" w:hint="eastAsia"/>
          <w:kern w:val="0"/>
          <w:sz w:val="21"/>
          <w:szCs w:val="21"/>
        </w:rPr>
        <w:t>8</w:t>
      </w:r>
      <w:r w:rsidR="00A63F4D" w:rsidRPr="0091212A">
        <w:rPr>
          <w:rFonts w:asciiTheme="minorEastAsia" w:eastAsiaTheme="minorEastAsia" w:hAnsiTheme="minorEastAsia"/>
          <w:kern w:val="0"/>
          <w:sz w:val="21"/>
          <w:szCs w:val="21"/>
        </w:rPr>
        <w:tab/>
      </w:r>
      <w:r w:rsidR="008F0EC4" w:rsidRPr="008260D9">
        <w:rPr>
          <w:rFonts w:asciiTheme="minorEastAsia" w:eastAsiaTheme="minorEastAsia" w:hAnsiTheme="minorEastAsia" w:hint="eastAsia"/>
          <w:kern w:val="0"/>
          <w:sz w:val="21"/>
          <w:szCs w:val="21"/>
        </w:rPr>
        <w:t>管理人对报告期内基金利润分配情况的说明</w:t>
      </w:r>
      <w:bookmarkEnd w:id="65"/>
      <w:bookmarkEnd w:id="66"/>
      <w:bookmarkEnd w:id="67"/>
      <w:bookmarkEnd w:id="68"/>
    </w:p>
    <w:p w:rsidR="008F0EC4" w:rsidRPr="00AD22E5" w:rsidRDefault="008F0EC4" w:rsidP="008F0EC4">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本基金本报告期内未实施利润分配。</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69" w:name="_Toc225498263"/>
      <w:bookmarkStart w:id="70" w:name="_Toc361324864"/>
      <w:bookmarkStart w:id="71" w:name="_Toc35532705"/>
      <w:r w:rsidRPr="00734C8D">
        <w:rPr>
          <w:rFonts w:ascii="宋体" w:hAnsi="宋体" w:cs="Arial" w:hint="eastAsia"/>
          <w:color w:val="000000"/>
          <w:sz w:val="21"/>
          <w:szCs w:val="21"/>
        </w:rPr>
        <w:t>§</w:t>
      </w:r>
      <w:r w:rsidRPr="00734C8D">
        <w:rPr>
          <w:rFonts w:ascii="宋体" w:hAnsi="宋体" w:cs="Arial"/>
          <w:color w:val="000000"/>
          <w:sz w:val="21"/>
          <w:szCs w:val="21"/>
        </w:rPr>
        <w:t>5</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托管人报告</w:t>
      </w:r>
      <w:bookmarkEnd w:id="69"/>
      <w:bookmarkEnd w:id="70"/>
      <w:bookmarkEnd w:id="71"/>
    </w:p>
    <w:p w:rsidR="001A59F9" w:rsidRPr="0091212A" w:rsidRDefault="001A59F9" w:rsidP="002F2A5D">
      <w:pPr>
        <w:pStyle w:val="20"/>
        <w:spacing w:before="0" w:after="0"/>
        <w:rPr>
          <w:rFonts w:asciiTheme="minorEastAsia" w:eastAsiaTheme="minorEastAsia" w:hAnsiTheme="minorEastAsia"/>
          <w:kern w:val="0"/>
          <w:sz w:val="21"/>
          <w:szCs w:val="21"/>
        </w:rPr>
      </w:pPr>
      <w:bookmarkStart w:id="72" w:name="_Toc225498264"/>
      <w:bookmarkStart w:id="73" w:name="_Toc361324865"/>
      <w:bookmarkStart w:id="74" w:name="_Toc35532706"/>
      <w:r w:rsidRPr="0091212A">
        <w:rPr>
          <w:rFonts w:asciiTheme="minorEastAsia" w:eastAsiaTheme="minorEastAsia" w:hAnsiTheme="minorEastAsia"/>
          <w:kern w:val="0"/>
          <w:sz w:val="21"/>
          <w:szCs w:val="21"/>
        </w:rPr>
        <w:t>5.1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报告期内本基金托管人遵规守信情况声明</w:t>
      </w:r>
      <w:bookmarkEnd w:id="72"/>
      <w:bookmarkEnd w:id="73"/>
      <w:bookmarkEnd w:id="74"/>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报告期内，基金托管人在易方达科瑞灵活配置混合型证券投资基金的托管过程中，严格遵守了《证券投资基金法》及其他有关法律法规、基金合同、托管协议，尽职尽责地履行了托管人应尽的义务，不存在任何损害基金持有人利益的行为。</w:t>
      </w:r>
    </w:p>
    <w:p w:rsidR="001A59F9" w:rsidRPr="0091212A" w:rsidRDefault="001A59F9" w:rsidP="002F2A5D">
      <w:pPr>
        <w:pStyle w:val="20"/>
        <w:spacing w:before="0" w:after="0"/>
        <w:rPr>
          <w:rFonts w:asciiTheme="minorEastAsia" w:eastAsiaTheme="minorEastAsia" w:hAnsiTheme="minorEastAsia"/>
          <w:kern w:val="0"/>
          <w:sz w:val="21"/>
          <w:szCs w:val="21"/>
        </w:rPr>
      </w:pPr>
      <w:bookmarkStart w:id="75" w:name="_Toc225498265"/>
      <w:bookmarkStart w:id="76" w:name="_Toc361324866"/>
      <w:bookmarkStart w:id="77" w:name="_Toc35532707"/>
      <w:r w:rsidRPr="0091212A">
        <w:rPr>
          <w:rFonts w:asciiTheme="minorEastAsia" w:eastAsiaTheme="minorEastAsia" w:hAnsiTheme="minorEastAsia"/>
          <w:kern w:val="0"/>
          <w:sz w:val="21"/>
          <w:szCs w:val="21"/>
        </w:rPr>
        <w:t>5.2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托管人对报告期内本基金投资运作遵规守信、净值计算、利润分配等情况的</w:t>
      </w:r>
      <w:bookmarkEnd w:id="75"/>
      <w:r w:rsidRPr="0091212A">
        <w:rPr>
          <w:rFonts w:asciiTheme="minorEastAsia" w:eastAsiaTheme="minorEastAsia" w:hAnsiTheme="minorEastAsia" w:hint="eastAsia"/>
          <w:kern w:val="0"/>
          <w:sz w:val="21"/>
          <w:szCs w:val="21"/>
        </w:rPr>
        <w:t>说明</w:t>
      </w:r>
      <w:bookmarkEnd w:id="76"/>
      <w:bookmarkEnd w:id="77"/>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报告期内，易方达基金管理有限公司在易方达科瑞灵活配置混合型证券投资基金投资运作、基金资产净值的计算、基金份额申购赎回价格的计算、基金费用开支等问题上，托管人未发现损害基金持有人利益的行为。</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本报告期内本基金未进行收益分配，符合基金合同的规定。</w:t>
      </w:r>
    </w:p>
    <w:p w:rsidR="001A59F9" w:rsidRPr="0091212A" w:rsidRDefault="001A59F9" w:rsidP="002F2A5D">
      <w:pPr>
        <w:pStyle w:val="20"/>
        <w:spacing w:before="0" w:after="0"/>
        <w:rPr>
          <w:rFonts w:asciiTheme="minorEastAsia" w:eastAsiaTheme="minorEastAsia" w:hAnsiTheme="minorEastAsia"/>
          <w:kern w:val="0"/>
          <w:sz w:val="21"/>
          <w:szCs w:val="21"/>
        </w:rPr>
      </w:pPr>
      <w:bookmarkStart w:id="78" w:name="_Toc225498266"/>
      <w:bookmarkStart w:id="79" w:name="_Toc361324867"/>
      <w:bookmarkStart w:id="80" w:name="_Toc35532708"/>
      <w:r w:rsidRPr="0091212A">
        <w:rPr>
          <w:rFonts w:asciiTheme="minorEastAsia" w:eastAsiaTheme="minorEastAsia" w:hAnsiTheme="minorEastAsia"/>
          <w:kern w:val="0"/>
          <w:sz w:val="21"/>
          <w:szCs w:val="21"/>
        </w:rPr>
        <w:t>5.3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托管人对本年度报告中财务信息等内容的真实、准确和完整发表意见</w:t>
      </w:r>
      <w:bookmarkEnd w:id="78"/>
      <w:bookmarkEnd w:id="79"/>
      <w:bookmarkEnd w:id="80"/>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报告期内，由易方达基金管理有限公司编制并经托管人复核审查的有关易方达科瑞灵活配置混合型证券投资基金的年度报告中财务指标、净值表现、收益分配情况、财务会计报告相关内容、投资组合报告等内容真实、准确、完整。</w:t>
      </w:r>
    </w:p>
    <w:p w:rsidR="002A4279" w:rsidRPr="00734C8D" w:rsidRDefault="002A427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81" w:name="_Toc374459272"/>
      <w:bookmarkStart w:id="82" w:name="_Toc362424010"/>
      <w:bookmarkStart w:id="83" w:name="_Toc352331232"/>
      <w:bookmarkStart w:id="84" w:name="_Toc352256054"/>
      <w:bookmarkStart w:id="85" w:name="_Toc352255986"/>
      <w:bookmarkStart w:id="86" w:name="_Toc247959464"/>
      <w:bookmarkStart w:id="87" w:name="_Toc245801814"/>
      <w:bookmarkStart w:id="88" w:name="_Toc361324872"/>
      <w:bookmarkStart w:id="89" w:name="_Toc35532709"/>
      <w:r w:rsidRPr="00734C8D">
        <w:rPr>
          <w:rFonts w:ascii="宋体" w:hAnsi="宋体" w:cs="Arial" w:hint="eastAsia"/>
          <w:color w:val="000000"/>
          <w:sz w:val="21"/>
          <w:szCs w:val="21"/>
        </w:rPr>
        <w:t>§6</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审计报告</w:t>
      </w:r>
      <w:bookmarkEnd w:id="81"/>
      <w:bookmarkEnd w:id="82"/>
      <w:bookmarkEnd w:id="83"/>
      <w:bookmarkEnd w:id="84"/>
      <w:bookmarkEnd w:id="85"/>
      <w:bookmarkEnd w:id="86"/>
      <w:bookmarkEnd w:id="87"/>
      <w:bookmarkEnd w:id="89"/>
    </w:p>
    <w:p w:rsidR="00C8698F" w:rsidRPr="00A73188" w:rsidRDefault="00C8698F" w:rsidP="00C8698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安永华明（</w:t>
      </w:r>
      <w:r w:rsidRPr="00A73188">
        <w:rPr>
          <w:rFonts w:eastAsiaTheme="minorEastAsia"/>
          <w:color w:val="000000" w:themeColor="text1"/>
          <w:kern w:val="0"/>
          <w:szCs w:val="21"/>
        </w:rPr>
        <w:t>2020</w:t>
      </w:r>
      <w:r w:rsidRPr="00A73188">
        <w:rPr>
          <w:rFonts w:eastAsiaTheme="minorEastAsia"/>
          <w:color w:val="000000" w:themeColor="text1"/>
          <w:kern w:val="0"/>
          <w:szCs w:val="21"/>
        </w:rPr>
        <w:t>）审字第</w:t>
      </w:r>
      <w:r w:rsidRPr="00A73188">
        <w:rPr>
          <w:rFonts w:eastAsiaTheme="minorEastAsia"/>
          <w:color w:val="000000" w:themeColor="text1"/>
          <w:kern w:val="0"/>
          <w:szCs w:val="21"/>
        </w:rPr>
        <w:t>60468000_G01</w:t>
      </w:r>
      <w:r w:rsidRPr="00A73188">
        <w:rPr>
          <w:rFonts w:eastAsiaTheme="minorEastAsia"/>
          <w:color w:val="000000" w:themeColor="text1"/>
          <w:kern w:val="0"/>
          <w:szCs w:val="21"/>
        </w:rPr>
        <w:t>号</w:t>
      </w:r>
    </w:p>
    <w:p w:rsidR="00C8698F" w:rsidRPr="00A73188" w:rsidRDefault="00C8698F" w:rsidP="00C8698F">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易方达科瑞灵活配置混合型证券投资基金全体基金份额持有人</w:t>
      </w:r>
      <w:r w:rsidRPr="00A73188">
        <w:rPr>
          <w:rFonts w:eastAsiaTheme="minorEastAsia"/>
          <w:color w:val="000000" w:themeColor="text1"/>
          <w:szCs w:val="21"/>
        </w:rPr>
        <w:t>：</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0" w:name="_Toc35532710"/>
      <w:r w:rsidRPr="00A53612">
        <w:rPr>
          <w:rFonts w:asciiTheme="minorEastAsia" w:eastAsiaTheme="minorEastAsia" w:hAnsiTheme="minorEastAsia"/>
          <w:kern w:val="0"/>
          <w:sz w:val="21"/>
          <w:szCs w:val="21"/>
        </w:rPr>
        <w:t>6.1</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审计意见</w:t>
      </w:r>
      <w:bookmarkEnd w:id="90"/>
    </w:p>
    <w:p w:rsidR="008B28CD" w:rsidRDefault="0035636A">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我们审计了易方达科瑞灵活配置混合型证券投资基金的财务报表，包括</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2019</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变动表以及相关财务报表附注。</w:t>
      </w:r>
    </w:p>
    <w:p w:rsidR="00C8698F" w:rsidRPr="00A73188" w:rsidRDefault="00C8698F" w:rsidP="00C8698F">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我们认为，后附的易方达科瑞灵活配置混合型证券投资基金的财务报表在所有重大方面按照企业会计准则的规定编制，公允反映了易方达科瑞灵活配置混合型证券投资基金</w:t>
      </w:r>
      <w:r w:rsidRPr="00A73188">
        <w:rPr>
          <w:rFonts w:eastAsiaTheme="minorEastAsia"/>
          <w:color w:val="000000" w:themeColor="text1"/>
          <w:kern w:val="0"/>
          <w:szCs w:val="21"/>
        </w:rPr>
        <w:t>2019</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2019</w:t>
      </w:r>
      <w:r w:rsidRPr="00A73188">
        <w:rPr>
          <w:rFonts w:eastAsiaTheme="minorEastAsia"/>
          <w:color w:val="000000" w:themeColor="text1"/>
          <w:kern w:val="0"/>
          <w:szCs w:val="21"/>
        </w:rPr>
        <w:t>年度的经营成果和净值变动情况。</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1" w:name="_Toc35532711"/>
      <w:r w:rsidRPr="00A53612">
        <w:rPr>
          <w:rFonts w:asciiTheme="minorEastAsia" w:eastAsiaTheme="minorEastAsia" w:hAnsiTheme="minorEastAsia"/>
          <w:kern w:val="0"/>
          <w:sz w:val="21"/>
          <w:szCs w:val="21"/>
        </w:rPr>
        <w:t>6.2</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hint="eastAsia"/>
          <w:kern w:val="0"/>
          <w:sz w:val="21"/>
          <w:szCs w:val="21"/>
        </w:rPr>
        <w:t>形成审计意见的基础</w:t>
      </w:r>
      <w:bookmarkEnd w:id="91"/>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按照中国注册会计师职业道德守则，我们独立于易方达科瑞灵活配置混合型证券投资基金，并履行了职业道德方面的其他责任。我们相信，我们获取的审计证据是充分、适当的，为发表审计意见提供了基础。</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2" w:name="_Toc35532712"/>
      <w:r w:rsidRPr="00A53612">
        <w:rPr>
          <w:rFonts w:asciiTheme="minorEastAsia" w:eastAsiaTheme="minorEastAsia" w:hAnsiTheme="minorEastAsia"/>
          <w:kern w:val="0"/>
          <w:sz w:val="21"/>
          <w:szCs w:val="21"/>
        </w:rPr>
        <w:t>6.3</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hint="eastAsia"/>
          <w:kern w:val="0"/>
          <w:sz w:val="21"/>
          <w:szCs w:val="21"/>
        </w:rPr>
        <w:t>其他信息</w:t>
      </w:r>
      <w:bookmarkEnd w:id="92"/>
    </w:p>
    <w:p w:rsidR="008B28CD" w:rsidRDefault="0035636A">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易方达科瑞灵活配置混合型证券投资基金管理层对其他信息负责。其他信息包括年度报告中涵盖的信息，但不包括财务报表和我们的审计报告。</w:t>
      </w:r>
    </w:p>
    <w:p w:rsidR="008B28CD" w:rsidRDefault="0035636A">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我们对财务报表发表的审计意见不涵盖其他信息，我</w:t>
      </w:r>
      <w:r>
        <w:rPr>
          <w:rFonts w:eastAsiaTheme="minorEastAsia" w:hint="eastAsia"/>
          <w:color w:val="000000" w:themeColor="text1"/>
          <w:szCs w:val="21"/>
        </w:rPr>
        <w:t>们也不对其他信息发表任何形式的鉴证结论。</w:t>
      </w:r>
    </w:p>
    <w:p w:rsidR="008B28CD" w:rsidRDefault="0035636A">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结合我们对财务报表的审计，我们的责任是阅读其他信息，在此过程中，考虑其他信息是否与财务报表或我们在审计过程中了解到的情况存在重大不一致或者似乎存在重大错报。</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基于我们已执行的工作，如果我们确定其他信息存在重大错报，我们应当报告该事实。在这方面，我们无任何事项需要报告。</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3" w:name="_Toc35532713"/>
      <w:r w:rsidRPr="00A53612">
        <w:rPr>
          <w:rFonts w:asciiTheme="minorEastAsia" w:eastAsiaTheme="minorEastAsia" w:hAnsiTheme="minorEastAsia"/>
          <w:kern w:val="0"/>
          <w:sz w:val="21"/>
          <w:szCs w:val="21"/>
        </w:rPr>
        <w:t>6.4</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管理层</w:t>
      </w:r>
      <w:r w:rsidRPr="00A53612">
        <w:rPr>
          <w:rFonts w:asciiTheme="minorEastAsia" w:eastAsiaTheme="minorEastAsia" w:hAnsiTheme="minorEastAsia" w:hint="eastAsia"/>
          <w:kern w:val="0"/>
          <w:sz w:val="21"/>
          <w:szCs w:val="21"/>
        </w:rPr>
        <w:t>和治理层</w:t>
      </w:r>
      <w:r w:rsidRPr="00A53612">
        <w:rPr>
          <w:rFonts w:asciiTheme="minorEastAsia" w:eastAsiaTheme="minorEastAsia" w:hAnsiTheme="minorEastAsia"/>
          <w:kern w:val="0"/>
          <w:sz w:val="21"/>
          <w:szCs w:val="21"/>
        </w:rPr>
        <w:t>对财务报表的责任</w:t>
      </w:r>
      <w:bookmarkEnd w:id="93"/>
    </w:p>
    <w:p w:rsidR="008B28CD" w:rsidRDefault="0035636A">
      <w:pPr>
        <w:spacing w:line="360" w:lineRule="auto"/>
        <w:ind w:firstLineChars="200" w:firstLine="420"/>
        <w:rPr>
          <w:rFonts w:eastAsiaTheme="minorEastAsia"/>
          <w:color w:val="000000" w:themeColor="text1"/>
          <w:szCs w:val="21"/>
        </w:rPr>
      </w:pPr>
      <w:r>
        <w:rPr>
          <w:rFonts w:eastAsiaTheme="minorEastAsia"/>
          <w:color w:val="000000" w:themeColor="text1"/>
          <w:szCs w:val="21"/>
        </w:rPr>
        <w:t>管理层负责按照企业会计准则的规定编制财务报表，使其实现公允反映，并设计、执行和维护必要的内部控制，以使财务报表不存在由于舞弊或错误导致的重大错报。</w:t>
      </w:r>
    </w:p>
    <w:p w:rsidR="008B28CD" w:rsidRDefault="0035636A">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w:t>
      </w:r>
      <w:r>
        <w:rPr>
          <w:rFonts w:eastAsiaTheme="minorEastAsia"/>
          <w:color w:val="000000" w:themeColor="text1"/>
          <w:szCs w:val="21"/>
        </w:rPr>
        <w:t>表时，管理层负责评估易方达科瑞灵活配置混合型证券投资基金的持续经营能力，披露与持续经营相关的事项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，并运用持续经营假设，除非计划进行清算、终止运营或别无其他现实的选择。</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治理层负责监督易方达科瑞灵活配置混合型证券投资基金的财务报告过程。</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4" w:name="_Toc35532714"/>
      <w:r w:rsidRPr="00A53612">
        <w:rPr>
          <w:rFonts w:asciiTheme="minorEastAsia" w:eastAsiaTheme="minorEastAsia" w:hAnsiTheme="minorEastAsia"/>
          <w:kern w:val="0"/>
          <w:sz w:val="21"/>
          <w:szCs w:val="21"/>
        </w:rPr>
        <w:t>6.5</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注册会计师</w:t>
      </w:r>
      <w:r w:rsidRPr="00A53612">
        <w:rPr>
          <w:rFonts w:asciiTheme="minorEastAsia" w:eastAsiaTheme="minorEastAsia" w:hAnsiTheme="minorEastAsia" w:hint="eastAsia"/>
          <w:kern w:val="0"/>
          <w:sz w:val="21"/>
          <w:szCs w:val="21"/>
        </w:rPr>
        <w:t>对财务报表审计</w:t>
      </w:r>
      <w:r w:rsidRPr="00A53612">
        <w:rPr>
          <w:rFonts w:asciiTheme="minorEastAsia" w:eastAsiaTheme="minorEastAsia" w:hAnsiTheme="minorEastAsia"/>
          <w:kern w:val="0"/>
          <w:sz w:val="21"/>
          <w:szCs w:val="21"/>
        </w:rPr>
        <w:t>的责任</w:t>
      </w:r>
      <w:bookmarkEnd w:id="94"/>
    </w:p>
    <w:p w:rsidR="008B28CD" w:rsidRDefault="0035636A">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8B28CD" w:rsidRDefault="0035636A">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8B28CD" w:rsidRDefault="0035636A">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识别和评估由于舞弊或错误导致的财务报表重大错报风险，设计和实施审计程序以应对这</w:t>
      </w:r>
      <w:r>
        <w:rPr>
          <w:rFonts w:eastAsiaTheme="minorEastAsia"/>
          <w:color w:val="000000" w:themeColor="text1"/>
          <w:szCs w:val="21"/>
        </w:rPr>
        <w:t>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8B28CD" w:rsidRDefault="0035636A">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了解与审计相关的内部控制，以设计恰当的审计程序，但目的并非对内部控制的有效性发表意见。</w:t>
      </w:r>
    </w:p>
    <w:p w:rsidR="008B28CD" w:rsidRDefault="0035636A">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评价管理层选用会计政策的恰当性和作出会计估计及相关披露的合理性。</w:t>
      </w:r>
    </w:p>
    <w:p w:rsidR="008B28CD" w:rsidRDefault="0035636A">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对管理层使用持续经营假设的恰当性得出结论。同时，根据获取的审计证据，就可能导致对易方达科瑞灵活配置混合型证券投资基金持续经营能力产生</w:t>
      </w:r>
      <w:r>
        <w:rPr>
          <w:rFonts w:eastAsiaTheme="minorEastAsia"/>
          <w:color w:val="000000" w:themeColor="text1"/>
          <w:szCs w:val="21"/>
        </w:rPr>
        <w:t>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易方达科瑞灵活配置混合型证券投资基金不能持续经营。</w:t>
      </w:r>
    </w:p>
    <w:p w:rsidR="008B28CD" w:rsidRDefault="0035636A">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评价财务报表的总体列报、结构和内容</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，并评价财务报表是否公允反映相关交易和事项。</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我们与治理层就计划的审计范围、时间安排和重大审计发现等事项进行沟通，包括沟通我们在审计中识别出的值得关注的内部控制缺陷。</w:t>
      </w:r>
    </w:p>
    <w:p w:rsidR="00C8698F" w:rsidRPr="00A73188" w:rsidRDefault="00C8698F" w:rsidP="00C8698F">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安永华明会计师事务所（特殊普通合伙）</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00727EBE">
        <w:rPr>
          <w:rFonts w:eastAsiaTheme="minorEastAsia" w:hint="eastAsia"/>
          <w:color w:val="000000" w:themeColor="text1"/>
          <w:kern w:val="0"/>
          <w:szCs w:val="21"/>
        </w:rPr>
        <w:t>中国</w:t>
      </w:r>
      <w:r w:rsidRPr="00A73188">
        <w:rPr>
          <w:rFonts w:eastAsiaTheme="minorEastAsia"/>
          <w:color w:val="000000" w:themeColor="text1"/>
          <w:szCs w:val="21"/>
        </w:rPr>
        <w:t>注册会计师</w:t>
      </w:r>
    </w:p>
    <w:p w:rsidR="00C8698F" w:rsidRPr="00A73188" w:rsidRDefault="00C8698F" w:rsidP="00C8698F">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赵雅</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马婧</w:t>
      </w:r>
    </w:p>
    <w:p w:rsidR="00C8698F" w:rsidRPr="00A73188" w:rsidRDefault="00C8698F" w:rsidP="00C8698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北京市东城区东长安街</w:t>
      </w:r>
      <w:r w:rsidRPr="00A73188">
        <w:rPr>
          <w:rFonts w:eastAsiaTheme="minorEastAsia"/>
          <w:color w:val="000000" w:themeColor="text1"/>
          <w:kern w:val="0"/>
          <w:szCs w:val="21"/>
        </w:rPr>
        <w:t xml:space="preserve">1 </w:t>
      </w:r>
      <w:r w:rsidRPr="00A73188">
        <w:rPr>
          <w:rFonts w:eastAsiaTheme="minorEastAsia"/>
          <w:color w:val="000000" w:themeColor="text1"/>
          <w:kern w:val="0"/>
          <w:szCs w:val="21"/>
        </w:rPr>
        <w:t>号东方广场安永大楼</w:t>
      </w:r>
      <w:r w:rsidRPr="00A73188">
        <w:rPr>
          <w:rFonts w:eastAsiaTheme="minorEastAsia"/>
          <w:color w:val="000000" w:themeColor="text1"/>
          <w:kern w:val="0"/>
          <w:szCs w:val="21"/>
        </w:rPr>
        <w:t xml:space="preserve">17 </w:t>
      </w:r>
      <w:r w:rsidRPr="00A73188">
        <w:rPr>
          <w:rFonts w:eastAsiaTheme="minorEastAsia"/>
          <w:color w:val="000000" w:themeColor="text1"/>
          <w:kern w:val="0"/>
          <w:szCs w:val="21"/>
        </w:rPr>
        <w:t>层</w:t>
      </w:r>
      <w:r w:rsidRPr="00A73188">
        <w:rPr>
          <w:rFonts w:eastAsiaTheme="minorEastAsia"/>
          <w:color w:val="000000" w:themeColor="text1"/>
          <w:kern w:val="0"/>
          <w:szCs w:val="21"/>
        </w:rPr>
        <w:t xml:space="preserve">01-12 </w:t>
      </w:r>
      <w:r w:rsidRPr="00A73188">
        <w:rPr>
          <w:rFonts w:eastAsiaTheme="minorEastAsia"/>
          <w:color w:val="000000" w:themeColor="text1"/>
          <w:kern w:val="0"/>
          <w:szCs w:val="21"/>
        </w:rPr>
        <w:t>室</w:t>
      </w:r>
    </w:p>
    <w:p w:rsidR="002A4279" w:rsidRDefault="00C8698F" w:rsidP="00C8698F">
      <w:pPr>
        <w:widowControl/>
        <w:spacing w:line="360" w:lineRule="auto"/>
        <w:jc w:val="right"/>
        <w:rPr>
          <w:rFonts w:ascii="宋体" w:hAnsi="宋体"/>
          <w:color w:val="000000"/>
          <w:szCs w:val="21"/>
        </w:rPr>
      </w:pP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26</w:t>
      </w:r>
      <w:r w:rsidRPr="00A73188">
        <w:rPr>
          <w:rFonts w:eastAsiaTheme="minorEastAsia"/>
          <w:color w:val="000000" w:themeColor="text1"/>
          <w:kern w:val="0"/>
          <w:szCs w:val="21"/>
        </w:rPr>
        <w:t>日</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95" w:name="_Toc35532715"/>
      <w:r w:rsidRPr="00734C8D">
        <w:rPr>
          <w:rFonts w:ascii="宋体" w:hAnsi="宋体" w:cs="Arial" w:hint="eastAsia"/>
          <w:color w:val="000000"/>
          <w:sz w:val="21"/>
          <w:szCs w:val="21"/>
        </w:rPr>
        <w:t>§</w:t>
      </w:r>
      <w:r w:rsidRPr="00734C8D">
        <w:rPr>
          <w:rFonts w:ascii="宋体" w:hAnsi="宋体" w:cs="Arial"/>
          <w:color w:val="000000"/>
          <w:sz w:val="21"/>
          <w:szCs w:val="21"/>
        </w:rPr>
        <w:t>7</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年度财务报表</w:t>
      </w:r>
      <w:bookmarkEnd w:id="88"/>
      <w:bookmarkEnd w:id="95"/>
    </w:p>
    <w:p w:rsidR="001A59F9" w:rsidRPr="0091212A" w:rsidRDefault="001A59F9" w:rsidP="00764788">
      <w:pPr>
        <w:pStyle w:val="20"/>
        <w:spacing w:before="0" w:after="0"/>
        <w:rPr>
          <w:rFonts w:asciiTheme="minorEastAsia" w:eastAsiaTheme="minorEastAsia" w:hAnsiTheme="minorEastAsia"/>
          <w:kern w:val="0"/>
          <w:sz w:val="21"/>
          <w:szCs w:val="21"/>
        </w:rPr>
      </w:pPr>
      <w:bookmarkStart w:id="96" w:name="_Toc225498268"/>
      <w:bookmarkStart w:id="97" w:name="_Toc361324873"/>
      <w:bookmarkStart w:id="98" w:name="_Toc35532716"/>
      <w:r w:rsidRPr="0091212A">
        <w:rPr>
          <w:rFonts w:asciiTheme="minorEastAsia" w:eastAsiaTheme="minorEastAsia" w:hAnsiTheme="minorEastAsia"/>
          <w:kern w:val="0"/>
          <w:sz w:val="21"/>
          <w:szCs w:val="21"/>
        </w:rPr>
        <w:t>7.1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资产负债表</w:t>
      </w:r>
      <w:bookmarkEnd w:id="96"/>
      <w:bookmarkEnd w:id="97"/>
      <w:bookmarkEnd w:id="98"/>
    </w:p>
    <w:p w:rsidR="001A59F9" w:rsidRPr="0091212A" w:rsidRDefault="001A59F9" w:rsidP="00764788">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会计主体：</w:t>
      </w:r>
      <w:r w:rsidRPr="0091212A">
        <w:rPr>
          <w:rFonts w:asciiTheme="minorEastAsia" w:eastAsiaTheme="minorEastAsia" w:hAnsiTheme="minorEastAsia"/>
          <w:color w:val="000000"/>
          <w:szCs w:val="21"/>
        </w:rPr>
        <w:t>易方达科瑞灵活配置混合型证券投资基金</w:t>
      </w:r>
    </w:p>
    <w:p w:rsidR="001A59F9" w:rsidRPr="0091212A" w:rsidRDefault="001A59F9" w:rsidP="00764788">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报告截止日：</w:t>
      </w:r>
      <w:r w:rsidR="00F64FAD" w:rsidRPr="0091212A">
        <w:rPr>
          <w:rFonts w:asciiTheme="minorEastAsia" w:eastAsiaTheme="minorEastAsia" w:hAnsiTheme="minorEastAsia"/>
          <w:color w:val="000000"/>
          <w:szCs w:val="21"/>
        </w:rPr>
        <w:t>2019年12月31日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91212A" w:rsidRDefault="001A59F9" w:rsidP="00026C9C">
            <w:pPr>
              <w:pStyle w:val="af6"/>
              <w:spacing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资</w:t>
            </w:r>
            <w:r w:rsidR="000A2C00">
              <w:rPr>
                <w:rFonts w:asciiTheme="minorEastAsia" w:eastAsiaTheme="minorEastAsia" w:hAnsiTheme="minorEastAsia" w:hint="eastAsia"/>
                <w:b/>
                <w:color w:val="000000"/>
                <w:sz w:val="21"/>
                <w:szCs w:val="21"/>
              </w:rPr>
              <w:t xml:space="preserve"> </w:t>
            </w:r>
            <w:r w:rsidRPr="0091212A">
              <w:rPr>
                <w:rFonts w:asciiTheme="minorEastAsia" w:eastAsiaTheme="minorEastAsia" w:hAnsiTheme="minorEastAsia" w:hint="eastAsia"/>
                <w:b/>
                <w:color w:val="000000"/>
                <w:sz w:val="21"/>
                <w:szCs w:val="21"/>
              </w:rPr>
              <w:t>产</w:t>
            </w:r>
          </w:p>
        </w:tc>
        <w:tc>
          <w:tcPr>
            <w:tcW w:w="1080" w:type="dxa"/>
            <w:vAlign w:val="center"/>
          </w:tcPr>
          <w:p w:rsidR="001A59F9" w:rsidRPr="0091212A" w:rsidRDefault="001A59F9" w:rsidP="00026C9C">
            <w:pPr>
              <w:pStyle w:val="af6"/>
              <w:spacing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附注号</w:t>
            </w:r>
          </w:p>
        </w:tc>
        <w:tc>
          <w:tcPr>
            <w:tcW w:w="2520" w:type="dxa"/>
            <w:vAlign w:val="center"/>
          </w:tcPr>
          <w:p w:rsidR="001A59F9" w:rsidRPr="0091212A" w:rsidRDefault="001A59F9"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本期末</w:t>
            </w:r>
          </w:p>
          <w:p w:rsidR="001A59F9" w:rsidRPr="0091212A" w:rsidRDefault="00F64FAD"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b/>
                <w:color w:val="000000"/>
                <w:kern w:val="2"/>
                <w:sz w:val="21"/>
                <w:szCs w:val="21"/>
              </w:rPr>
              <w:t>2019年12月31日</w:t>
            </w:r>
          </w:p>
        </w:tc>
        <w:tc>
          <w:tcPr>
            <w:tcW w:w="2520" w:type="dxa"/>
            <w:vAlign w:val="center"/>
          </w:tcPr>
          <w:p w:rsidR="001A59F9" w:rsidRPr="0091212A" w:rsidRDefault="001A59F9"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上年度末</w:t>
            </w:r>
          </w:p>
          <w:p w:rsidR="001A59F9" w:rsidRPr="0091212A" w:rsidRDefault="00955CB7"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b/>
                <w:color w:val="000000"/>
                <w:sz w:val="21"/>
                <w:szCs w:val="21"/>
              </w:rPr>
              <w:t>2018年12月31日</w:t>
            </w:r>
          </w:p>
        </w:tc>
      </w:tr>
      <w:tr w:rsidR="001A59F9" w:rsidRPr="00B94359" w:rsidTr="00B673C9">
        <w:tc>
          <w:tcPr>
            <w:tcW w:w="2880" w:type="dxa"/>
            <w:vAlign w:val="center"/>
          </w:tcPr>
          <w:p w:rsidR="001A59F9" w:rsidRPr="000A2C00" w:rsidRDefault="001A59F9" w:rsidP="00B673C9">
            <w:pPr>
              <w:spacing w:line="360" w:lineRule="auto"/>
              <w:rPr>
                <w:rFonts w:eastAsiaTheme="minorEastAsia"/>
                <w:b/>
                <w:color w:val="000000"/>
                <w:szCs w:val="21"/>
              </w:rPr>
            </w:pPr>
            <w:r w:rsidRPr="000A2C00">
              <w:rPr>
                <w:rFonts w:eastAsiaTheme="minorEastAsia"/>
                <w:b/>
                <w:color w:val="000000"/>
                <w:szCs w:val="21"/>
              </w:rPr>
              <w:t>资</w:t>
            </w:r>
            <w:r w:rsidR="000A2C00">
              <w:rPr>
                <w:rFonts w:eastAsiaTheme="minorEastAsia" w:hint="eastAsia"/>
                <w:b/>
                <w:color w:val="000000"/>
                <w:szCs w:val="21"/>
              </w:rPr>
              <w:t xml:space="preserve"> </w:t>
            </w:r>
            <w:r w:rsidRPr="000A2C00">
              <w:rPr>
                <w:rFonts w:eastAsiaTheme="minorEastAsia"/>
                <w:b/>
                <w:color w:val="000000"/>
                <w:szCs w:val="21"/>
              </w:rPr>
              <w:t>产：</w:t>
            </w:r>
          </w:p>
        </w:tc>
        <w:tc>
          <w:tcPr>
            <w:tcW w:w="1080" w:type="dxa"/>
            <w:vAlign w:val="center"/>
          </w:tcPr>
          <w:p w:rsidR="001A59F9" w:rsidRPr="00B94359" w:rsidRDefault="001A59F9" w:rsidP="00026C9C">
            <w:pPr>
              <w:widowControl/>
              <w:autoSpaceDE w:val="0"/>
              <w:autoSpaceDN w:val="0"/>
              <w:spacing w:line="360" w:lineRule="auto"/>
              <w:ind w:right="-15"/>
              <w:jc w:val="center"/>
              <w:textAlignment w:val="bottom"/>
              <w:rPr>
                <w:rFonts w:eastAsiaTheme="minorEastAsia"/>
                <w:color w:val="000000"/>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银行存款</w:t>
            </w:r>
          </w:p>
        </w:tc>
        <w:tc>
          <w:tcPr>
            <w:tcW w:w="1080" w:type="dxa"/>
            <w:vAlign w:val="center"/>
          </w:tcPr>
          <w:p w:rsidR="001A59F9" w:rsidRPr="00B94359" w:rsidRDefault="00B94359" w:rsidP="00026C9C">
            <w:pPr>
              <w:widowControl/>
              <w:autoSpaceDE w:val="0"/>
              <w:autoSpaceDN w:val="0"/>
              <w:spacing w:line="360" w:lineRule="auto"/>
              <w:ind w:right="-15"/>
              <w:jc w:val="center"/>
              <w:textAlignment w:val="bottom"/>
              <w:rPr>
                <w:rFonts w:eastAsiaTheme="minorEastAsia"/>
                <w:color w:val="000000"/>
                <w:szCs w:val="21"/>
              </w:rPr>
            </w:pPr>
            <w:r w:rsidRPr="00B94359">
              <w:rPr>
                <w:rFonts w:eastAsiaTheme="minorEastAsia"/>
                <w:color w:val="000000"/>
                <w:szCs w:val="21"/>
              </w:rPr>
              <w:t>7.4.7.1</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41,723,434.81</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132,965,788.95</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结算备付金</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1,291,079.12</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1,819,027.45</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存出保证金</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164,709.38</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256,612.12</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交易性金融资产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7.4.7.2</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680,550,175.94</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580,634,186.49</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其中：股票投资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648,984,203.27</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580,634,186.49</w:t>
            </w:r>
          </w:p>
        </w:tc>
      </w:tr>
      <w:tr w:rsidR="001A59F9" w:rsidRPr="00B94359" w:rsidTr="00B673C9">
        <w:tc>
          <w:tcPr>
            <w:tcW w:w="2880" w:type="dxa"/>
            <w:vAlign w:val="center"/>
          </w:tcPr>
          <w:p w:rsidR="001A59F9" w:rsidRPr="00B94359" w:rsidRDefault="001A59F9" w:rsidP="0091212A">
            <w:pPr>
              <w:pStyle w:val="af6"/>
              <w:spacing w:line="360" w:lineRule="auto"/>
              <w:ind w:firstLineChars="300" w:firstLine="630"/>
              <w:jc w:val="both"/>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基金投资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91212A">
            <w:pPr>
              <w:spacing w:line="360" w:lineRule="auto"/>
              <w:ind w:firstLineChars="300" w:firstLine="630"/>
              <w:rPr>
                <w:rFonts w:eastAsiaTheme="minorEastAsia"/>
                <w:color w:val="000000"/>
                <w:szCs w:val="21"/>
              </w:rPr>
            </w:pPr>
            <w:r w:rsidRPr="00B94359">
              <w:rPr>
                <w:rFonts w:eastAsiaTheme="minorEastAsia"/>
                <w:color w:val="000000"/>
                <w:szCs w:val="21"/>
              </w:rPr>
              <w:t>债券投资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31,565,972.67</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91212A">
            <w:pPr>
              <w:spacing w:line="360" w:lineRule="auto"/>
              <w:ind w:firstLineChars="300" w:firstLine="630"/>
              <w:rPr>
                <w:rFonts w:eastAsiaTheme="minorEastAsia"/>
                <w:color w:val="000000"/>
                <w:szCs w:val="21"/>
              </w:rPr>
            </w:pPr>
            <w:r w:rsidRPr="00B94359">
              <w:rPr>
                <w:rFonts w:eastAsiaTheme="minorEastAsia"/>
                <w:color w:val="000000"/>
                <w:szCs w:val="21"/>
              </w:rPr>
              <w:t>资产支持证券投资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076F6A" w:rsidRPr="00B94359" w:rsidTr="00B673C9">
        <w:tc>
          <w:tcPr>
            <w:tcW w:w="2880" w:type="dxa"/>
            <w:vAlign w:val="center"/>
          </w:tcPr>
          <w:p w:rsidR="00076F6A" w:rsidRPr="00B94359" w:rsidRDefault="00076F6A" w:rsidP="0091212A">
            <w:pPr>
              <w:spacing w:line="360" w:lineRule="auto"/>
              <w:ind w:firstLineChars="300" w:firstLine="630"/>
              <w:rPr>
                <w:rFonts w:eastAsiaTheme="minorEastAsia"/>
                <w:color w:val="000000"/>
                <w:szCs w:val="21"/>
              </w:rPr>
            </w:pPr>
            <w:r w:rsidRPr="00B94359">
              <w:t>贵金属投资</w:t>
            </w:r>
          </w:p>
        </w:tc>
        <w:tc>
          <w:tcPr>
            <w:tcW w:w="1080" w:type="dxa"/>
            <w:vAlign w:val="center"/>
          </w:tcPr>
          <w:p w:rsidR="00076F6A" w:rsidRPr="00B94359" w:rsidRDefault="00076F6A"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076F6A" w:rsidRPr="00B94359" w:rsidRDefault="00076F6A"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076F6A" w:rsidRPr="00B94359" w:rsidRDefault="00076F6A"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衍生金融资产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7.4.7.3</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买入返售金融资产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7.4.7.4</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应收证券清算款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4,818,444.93</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1,086,070.03</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应收利息</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7.4.7.5</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622,438.44</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53,982.78</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应收股利</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应收申购款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211,399.31</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16,560.66</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递延所得税资产</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其他资产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7.4.7.6</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资产总计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b/>
                <w:color w:val="000000"/>
                <w:szCs w:val="21"/>
              </w:rPr>
            </w:pPr>
            <w:r w:rsidRPr="00B94359">
              <w:rPr>
                <w:rFonts w:eastAsiaTheme="minorEastAsia"/>
                <w:b/>
                <w:color w:val="000000"/>
                <w:szCs w:val="21"/>
              </w:rPr>
              <w:t>729,381,681.93</w:t>
            </w:r>
          </w:p>
        </w:tc>
        <w:tc>
          <w:tcPr>
            <w:tcW w:w="2520" w:type="dxa"/>
            <w:vAlign w:val="center"/>
          </w:tcPr>
          <w:p w:rsidR="001A59F9" w:rsidRPr="00B94359" w:rsidRDefault="001A59F9" w:rsidP="000847EE">
            <w:pPr>
              <w:spacing w:line="360" w:lineRule="auto"/>
              <w:jc w:val="right"/>
              <w:rPr>
                <w:rFonts w:eastAsiaTheme="minorEastAsia"/>
                <w:b/>
                <w:color w:val="000000"/>
                <w:szCs w:val="21"/>
              </w:rPr>
            </w:pPr>
            <w:r w:rsidRPr="00B94359">
              <w:rPr>
                <w:rFonts w:eastAsiaTheme="minorEastAsia"/>
                <w:b/>
                <w:color w:val="000000"/>
                <w:szCs w:val="21"/>
              </w:rPr>
              <w:t>716,832,228.48</w:t>
            </w:r>
          </w:p>
        </w:tc>
      </w:tr>
      <w:tr w:rsidR="001A59F9" w:rsidRPr="00B94359" w:rsidTr="006D141C">
        <w:tc>
          <w:tcPr>
            <w:tcW w:w="28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负债和所有者权益</w:t>
            </w:r>
          </w:p>
        </w:tc>
        <w:tc>
          <w:tcPr>
            <w:tcW w:w="1080" w:type="dxa"/>
            <w:vAlign w:val="center"/>
          </w:tcPr>
          <w:p w:rsidR="001A59F9" w:rsidRPr="00B94359" w:rsidRDefault="001A59F9" w:rsidP="006542A8">
            <w:pPr>
              <w:pStyle w:val="af6"/>
              <w:spacing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附注号</w:t>
            </w:r>
          </w:p>
        </w:tc>
        <w:tc>
          <w:tcPr>
            <w:tcW w:w="2520" w:type="dxa"/>
            <w:vAlign w:val="center"/>
          </w:tcPr>
          <w:p w:rsidR="001A59F9" w:rsidRPr="00B94359"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本期末</w:t>
            </w:r>
          </w:p>
          <w:p w:rsidR="001A59F9" w:rsidRPr="00B94359"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kern w:val="2"/>
                <w:sz w:val="21"/>
                <w:szCs w:val="21"/>
              </w:rPr>
              <w:t>2019</w:t>
            </w:r>
            <w:r w:rsidRPr="00B94359">
              <w:rPr>
                <w:rFonts w:ascii="Times New Roman" w:eastAsiaTheme="minorEastAsia" w:hAnsi="Times New Roman"/>
                <w:b/>
                <w:color w:val="000000"/>
                <w:kern w:val="2"/>
                <w:sz w:val="21"/>
                <w:szCs w:val="21"/>
              </w:rPr>
              <w:t>年</w:t>
            </w:r>
            <w:r w:rsidRPr="00B94359">
              <w:rPr>
                <w:rFonts w:ascii="Times New Roman" w:eastAsiaTheme="minorEastAsia" w:hAnsi="Times New Roman"/>
                <w:b/>
                <w:color w:val="000000"/>
                <w:kern w:val="2"/>
                <w:sz w:val="21"/>
                <w:szCs w:val="21"/>
              </w:rPr>
              <w:t>12</w:t>
            </w:r>
            <w:r w:rsidRPr="00B94359">
              <w:rPr>
                <w:rFonts w:ascii="Times New Roman" w:eastAsiaTheme="minorEastAsia" w:hAnsi="Times New Roman"/>
                <w:b/>
                <w:color w:val="000000"/>
                <w:kern w:val="2"/>
                <w:sz w:val="21"/>
                <w:szCs w:val="21"/>
              </w:rPr>
              <w:t>月</w:t>
            </w:r>
            <w:r w:rsidRPr="00B94359">
              <w:rPr>
                <w:rFonts w:ascii="Times New Roman" w:eastAsiaTheme="minorEastAsia" w:hAnsi="Times New Roman"/>
                <w:b/>
                <w:color w:val="000000"/>
                <w:kern w:val="2"/>
                <w:sz w:val="21"/>
                <w:szCs w:val="21"/>
              </w:rPr>
              <w:t>31</w:t>
            </w:r>
            <w:r w:rsidRPr="00B94359">
              <w:rPr>
                <w:rFonts w:ascii="Times New Roman" w:eastAsiaTheme="minorEastAsia" w:hAnsi="Times New Roman"/>
                <w:b/>
                <w:color w:val="000000"/>
                <w:kern w:val="2"/>
                <w:sz w:val="21"/>
                <w:szCs w:val="21"/>
              </w:rPr>
              <w:t>日</w:t>
            </w:r>
          </w:p>
        </w:tc>
        <w:tc>
          <w:tcPr>
            <w:tcW w:w="2520" w:type="dxa"/>
            <w:vAlign w:val="center"/>
          </w:tcPr>
          <w:p w:rsidR="001A59F9" w:rsidRPr="00B94359"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上年度末</w:t>
            </w:r>
          </w:p>
          <w:p w:rsidR="001A59F9" w:rsidRPr="00B94359"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2018</w:t>
            </w:r>
            <w:r w:rsidRPr="00B94359">
              <w:rPr>
                <w:rFonts w:ascii="Times New Roman" w:eastAsiaTheme="minorEastAsia" w:hAnsi="Times New Roman"/>
                <w:b/>
                <w:color w:val="000000"/>
                <w:sz w:val="21"/>
                <w:szCs w:val="21"/>
              </w:rPr>
              <w:t>年</w:t>
            </w:r>
            <w:r w:rsidRPr="00B94359">
              <w:rPr>
                <w:rFonts w:ascii="Times New Roman" w:eastAsiaTheme="minorEastAsia" w:hAnsi="Times New Roman"/>
                <w:b/>
                <w:color w:val="000000"/>
                <w:sz w:val="21"/>
                <w:szCs w:val="21"/>
              </w:rPr>
              <w:t>12</w:t>
            </w:r>
            <w:r w:rsidRPr="00B94359">
              <w:rPr>
                <w:rFonts w:ascii="Times New Roman" w:eastAsiaTheme="minorEastAsia" w:hAnsi="Times New Roman"/>
                <w:b/>
                <w:color w:val="000000"/>
                <w:sz w:val="21"/>
                <w:szCs w:val="21"/>
              </w:rPr>
              <w:t>月</w:t>
            </w:r>
            <w:r w:rsidRPr="00B94359">
              <w:rPr>
                <w:rFonts w:ascii="Times New Roman" w:eastAsiaTheme="minorEastAsia" w:hAnsi="Times New Roman"/>
                <w:b/>
                <w:color w:val="000000"/>
                <w:sz w:val="21"/>
                <w:szCs w:val="21"/>
              </w:rPr>
              <w:t>31</w:t>
            </w:r>
            <w:r w:rsidRPr="00B94359">
              <w:rPr>
                <w:rFonts w:ascii="Times New Roman" w:eastAsiaTheme="minorEastAsia" w:hAnsi="Times New Roman"/>
                <w:b/>
                <w:color w:val="000000"/>
                <w:sz w:val="21"/>
                <w:szCs w:val="21"/>
              </w:rPr>
              <w:t>日</w:t>
            </w:r>
          </w:p>
        </w:tc>
      </w:tr>
      <w:tr w:rsidR="001A59F9" w:rsidRPr="00B94359" w:rsidTr="00B673C9">
        <w:tc>
          <w:tcPr>
            <w:tcW w:w="2880" w:type="dxa"/>
            <w:vAlign w:val="center"/>
          </w:tcPr>
          <w:p w:rsidR="001A59F9" w:rsidRPr="000A2C00" w:rsidRDefault="001A59F9" w:rsidP="00B673C9">
            <w:pPr>
              <w:spacing w:line="360" w:lineRule="auto"/>
              <w:rPr>
                <w:rFonts w:eastAsiaTheme="minorEastAsia"/>
                <w:b/>
                <w:color w:val="000000"/>
                <w:szCs w:val="21"/>
              </w:rPr>
            </w:pPr>
            <w:r w:rsidRPr="000A2C00">
              <w:rPr>
                <w:rFonts w:eastAsiaTheme="minorEastAsia"/>
                <w:b/>
                <w:color w:val="000000"/>
                <w:szCs w:val="21"/>
              </w:rPr>
              <w:t>负</w:t>
            </w:r>
            <w:r w:rsidR="000A2C00" w:rsidRPr="000A2C00">
              <w:rPr>
                <w:rFonts w:eastAsiaTheme="minorEastAsia" w:hint="eastAsia"/>
                <w:b/>
                <w:color w:val="000000"/>
                <w:szCs w:val="21"/>
              </w:rPr>
              <w:t xml:space="preserve"> </w:t>
            </w:r>
            <w:r w:rsidRPr="000A2C00">
              <w:rPr>
                <w:rFonts w:eastAsiaTheme="minorEastAsia"/>
                <w:b/>
                <w:color w:val="000000"/>
                <w:szCs w:val="21"/>
              </w:rPr>
              <w:t>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短期借款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交易性金融负债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衍生金融负债</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7.4.7.3</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卖出回购金融资产款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应付证券清算款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1,440,994.75</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5,634,424.93</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应付赎回款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594,707.46</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198,943.29</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应付管理人报酬</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980,021.72</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921,913.56</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应付托管费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163,336.94</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153,652.25</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应付销售服务费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应付交易费用</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7.4.7.7</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773,672.21</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1,194,711.99</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应交税费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1,307,966.04</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1,307,938.86</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应付利息</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应付利润</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递延所得税负债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其他负债</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7.4.7.8</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300,129.84</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525,502.79</w:t>
            </w:r>
          </w:p>
        </w:tc>
      </w:tr>
      <w:tr w:rsidR="001A59F9" w:rsidRPr="00B94359" w:rsidTr="00B673C9">
        <w:tc>
          <w:tcPr>
            <w:tcW w:w="2880" w:type="dxa"/>
            <w:vAlign w:val="center"/>
          </w:tcPr>
          <w:p w:rsidR="001A59F9" w:rsidRPr="00B94359" w:rsidRDefault="001A59F9" w:rsidP="00B673C9">
            <w:pPr>
              <w:pStyle w:val="af6"/>
              <w:spacing w:line="360" w:lineRule="auto"/>
              <w:jc w:val="both"/>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负债合计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5,560,828.96</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9,937,087.67</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所有者权益：</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实收基金</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7.4.7.9</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596,937,359.21</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859,285,777.98</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未分配利润</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7.4.7.10</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126,883,493.76</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-152,390,637.17</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所有者权益合计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723,820,852.97</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706,895,140.81</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负债和所有者权益总计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729,381,681.93</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716,832,228.48</w:t>
            </w:r>
          </w:p>
        </w:tc>
      </w:tr>
    </w:tbl>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本基金由原科瑞证券投资基金于</w:t>
      </w:r>
      <w:r>
        <w:rPr>
          <w:rFonts w:eastAsiaTheme="minorEastAsia"/>
          <w:kern w:val="0"/>
          <w:szCs w:val="21"/>
        </w:rPr>
        <w:t>2017</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3</w:t>
      </w:r>
      <w:r>
        <w:rPr>
          <w:rFonts w:eastAsiaTheme="minorEastAsia"/>
          <w:kern w:val="0"/>
          <w:szCs w:val="21"/>
        </w:rPr>
        <w:t>日转型而来，</w:t>
      </w:r>
      <w:r>
        <w:rPr>
          <w:rFonts w:eastAsiaTheme="minorEastAsia"/>
          <w:kern w:val="0"/>
          <w:szCs w:val="21"/>
        </w:rPr>
        <w:t>2017</w:t>
      </w:r>
      <w:r>
        <w:rPr>
          <w:rFonts w:eastAsiaTheme="minorEastAsia"/>
          <w:kern w:val="0"/>
          <w:szCs w:val="21"/>
        </w:rPr>
        <w:t>年度实际报告期间为</w:t>
      </w:r>
      <w:r>
        <w:rPr>
          <w:rFonts w:eastAsiaTheme="minorEastAsia"/>
          <w:kern w:val="0"/>
          <w:szCs w:val="21"/>
        </w:rPr>
        <w:t>2017</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3</w:t>
      </w:r>
      <w:r>
        <w:rPr>
          <w:rFonts w:eastAsiaTheme="minorEastAsia"/>
          <w:kern w:val="0"/>
          <w:szCs w:val="21"/>
        </w:rPr>
        <w:t>日至</w:t>
      </w:r>
      <w:r>
        <w:rPr>
          <w:rFonts w:eastAsiaTheme="minorEastAsia"/>
          <w:kern w:val="0"/>
          <w:szCs w:val="21"/>
        </w:rPr>
        <w:t>2017</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p>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 xml:space="preserve">2. </w:t>
      </w:r>
      <w:r w:rsidRPr="00AD22E5">
        <w:rPr>
          <w:rFonts w:eastAsiaTheme="minorEastAsia"/>
          <w:kern w:val="0"/>
          <w:szCs w:val="21"/>
        </w:rPr>
        <w:t>报告截止日</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日，基金份额净值</w:t>
      </w:r>
      <w:r w:rsidRPr="00AD22E5">
        <w:rPr>
          <w:rFonts w:eastAsiaTheme="minorEastAsia"/>
          <w:kern w:val="0"/>
          <w:szCs w:val="21"/>
        </w:rPr>
        <w:t>1.2126</w:t>
      </w:r>
      <w:r w:rsidRPr="00AD22E5">
        <w:rPr>
          <w:rFonts w:eastAsiaTheme="minorEastAsia"/>
          <w:kern w:val="0"/>
          <w:szCs w:val="21"/>
        </w:rPr>
        <w:t>元，基金份额总额</w:t>
      </w:r>
      <w:r w:rsidRPr="00AD22E5">
        <w:rPr>
          <w:rFonts w:eastAsiaTheme="minorEastAsia"/>
          <w:kern w:val="0"/>
          <w:szCs w:val="21"/>
        </w:rPr>
        <w:t>596,937,359.21</w:t>
      </w:r>
      <w:r w:rsidRPr="00AD22E5">
        <w:rPr>
          <w:rFonts w:eastAsiaTheme="minorEastAsia"/>
          <w:kern w:val="0"/>
          <w:szCs w:val="21"/>
        </w:rPr>
        <w:t>份。</w:t>
      </w:r>
    </w:p>
    <w:p w:rsidR="001A59F9" w:rsidRPr="0091212A" w:rsidRDefault="001A59F9" w:rsidP="00307A19">
      <w:pPr>
        <w:pStyle w:val="20"/>
        <w:spacing w:before="0" w:after="0"/>
        <w:rPr>
          <w:rFonts w:asciiTheme="minorEastAsia" w:eastAsiaTheme="minorEastAsia" w:hAnsiTheme="minorEastAsia"/>
          <w:kern w:val="0"/>
          <w:sz w:val="21"/>
          <w:szCs w:val="21"/>
        </w:rPr>
      </w:pPr>
      <w:bookmarkStart w:id="99" w:name="_Toc225498269"/>
      <w:bookmarkStart w:id="100" w:name="_Toc361324874"/>
      <w:bookmarkStart w:id="101" w:name="_Toc35532717"/>
      <w:r w:rsidRPr="0091212A">
        <w:rPr>
          <w:rFonts w:asciiTheme="minorEastAsia" w:eastAsiaTheme="minorEastAsia" w:hAnsiTheme="minorEastAsia"/>
          <w:kern w:val="0"/>
          <w:sz w:val="21"/>
          <w:szCs w:val="21"/>
        </w:rPr>
        <w:t>7.2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利润表</w:t>
      </w:r>
      <w:bookmarkEnd w:id="99"/>
      <w:bookmarkEnd w:id="100"/>
      <w:bookmarkEnd w:id="101"/>
    </w:p>
    <w:p w:rsidR="00222FC7" w:rsidRPr="003F2460" w:rsidRDefault="00222FC7" w:rsidP="00222FC7">
      <w:pPr>
        <w:spacing w:line="360" w:lineRule="auto"/>
        <w:rPr>
          <w:rFonts w:eastAsiaTheme="minorEastAsia"/>
          <w:kern w:val="0"/>
          <w:szCs w:val="21"/>
        </w:rPr>
      </w:pPr>
      <w:r w:rsidRPr="003F2460">
        <w:rPr>
          <w:rFonts w:eastAsiaTheme="minorEastAsia"/>
          <w:color w:val="000000"/>
          <w:szCs w:val="21"/>
        </w:rPr>
        <w:t>会计主体：</w:t>
      </w:r>
      <w:r w:rsidRPr="003F2460">
        <w:rPr>
          <w:rFonts w:eastAsiaTheme="minorEastAsia"/>
          <w:kern w:val="0"/>
          <w:szCs w:val="21"/>
        </w:rPr>
        <w:t>易方达科瑞灵活配置混合型证券投资基金</w:t>
      </w:r>
    </w:p>
    <w:p w:rsidR="00222FC7" w:rsidRPr="003F2460" w:rsidRDefault="00222FC7" w:rsidP="00222FC7">
      <w:pPr>
        <w:spacing w:line="360" w:lineRule="auto"/>
        <w:rPr>
          <w:rFonts w:eastAsiaTheme="minorEastAsia"/>
          <w:color w:val="000000"/>
          <w:kern w:val="0"/>
          <w:szCs w:val="21"/>
        </w:rPr>
      </w:pPr>
      <w:r w:rsidRPr="003F2460">
        <w:rPr>
          <w:rFonts w:eastAsiaTheme="minorEastAsia"/>
          <w:color w:val="000000"/>
          <w:szCs w:val="21"/>
        </w:rPr>
        <w:t>本报告期：</w:t>
      </w:r>
      <w:r w:rsidRPr="003F2460">
        <w:rPr>
          <w:rFonts w:eastAsiaTheme="minorEastAsia"/>
          <w:kern w:val="0"/>
          <w:szCs w:val="21"/>
        </w:rPr>
        <w:t>2019</w:t>
      </w:r>
      <w:r w:rsidRPr="003F2460">
        <w:rPr>
          <w:rFonts w:eastAsiaTheme="minorEastAsia"/>
          <w:kern w:val="0"/>
          <w:szCs w:val="21"/>
        </w:rPr>
        <w:t>年</w:t>
      </w:r>
      <w:r w:rsidRPr="003F2460">
        <w:rPr>
          <w:rFonts w:eastAsiaTheme="minorEastAsia"/>
          <w:kern w:val="0"/>
          <w:szCs w:val="21"/>
        </w:rPr>
        <w:t>1</w:t>
      </w:r>
      <w:r w:rsidRPr="003F2460">
        <w:rPr>
          <w:rFonts w:eastAsiaTheme="minorEastAsia"/>
          <w:kern w:val="0"/>
          <w:szCs w:val="21"/>
        </w:rPr>
        <w:t>月</w:t>
      </w:r>
      <w:r w:rsidRPr="003F2460">
        <w:rPr>
          <w:rFonts w:eastAsiaTheme="minorEastAsia"/>
          <w:kern w:val="0"/>
          <w:szCs w:val="21"/>
        </w:rPr>
        <w:t>1</w:t>
      </w:r>
      <w:r w:rsidRPr="003F2460">
        <w:rPr>
          <w:rFonts w:eastAsiaTheme="minorEastAsia"/>
          <w:kern w:val="0"/>
          <w:szCs w:val="21"/>
        </w:rPr>
        <w:t>日至</w:t>
      </w:r>
      <w:r w:rsidRPr="003F2460">
        <w:rPr>
          <w:rFonts w:eastAsiaTheme="minorEastAsia"/>
          <w:kern w:val="0"/>
          <w:szCs w:val="21"/>
        </w:rPr>
        <w:t>2019</w:t>
      </w:r>
      <w:r w:rsidRPr="003F2460">
        <w:rPr>
          <w:rFonts w:eastAsiaTheme="minorEastAsia"/>
          <w:kern w:val="0"/>
          <w:szCs w:val="21"/>
        </w:rPr>
        <w:t>年</w:t>
      </w:r>
      <w:r w:rsidRPr="003F2460">
        <w:rPr>
          <w:rFonts w:eastAsiaTheme="minorEastAsia"/>
          <w:kern w:val="0"/>
          <w:szCs w:val="21"/>
        </w:rPr>
        <w:t>12</w:t>
      </w:r>
      <w:r w:rsidRPr="003F2460">
        <w:rPr>
          <w:rFonts w:eastAsiaTheme="minorEastAsia"/>
          <w:kern w:val="0"/>
          <w:szCs w:val="21"/>
        </w:rPr>
        <w:t>月</w:t>
      </w:r>
      <w:r w:rsidRPr="003F2460">
        <w:rPr>
          <w:rFonts w:eastAsiaTheme="minorEastAsia"/>
          <w:kern w:val="0"/>
          <w:szCs w:val="21"/>
        </w:rPr>
        <w:t>31</w:t>
      </w:r>
      <w:r w:rsidRPr="003F2460">
        <w:rPr>
          <w:rFonts w:eastAsiaTheme="minorEastAsia"/>
          <w:kern w:val="0"/>
          <w:szCs w:val="21"/>
        </w:rPr>
        <w:t>日</w:t>
      </w:r>
    </w:p>
    <w:p w:rsidR="00222FC7" w:rsidRDefault="00222FC7" w:rsidP="00222FC7">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项</w:t>
            </w:r>
            <w:r>
              <w:rPr>
                <w:rFonts w:ascii="Times New Roman" w:eastAsiaTheme="minorEastAsia" w:hAnsi="Times New Roman"/>
                <w:b/>
                <w:color w:val="000000"/>
                <w:sz w:val="21"/>
                <w:szCs w:val="21"/>
              </w:rPr>
              <w:t xml:space="preserve"> </w:t>
            </w:r>
            <w:r>
              <w:rPr>
                <w:rFonts w:ascii="Times New Roman" w:eastAsiaTheme="minorEastAsia" w:hAnsi="Times New Roman" w:hint="eastAsia"/>
                <w:b/>
                <w:color w:val="000000"/>
                <w:sz w:val="21"/>
                <w:szCs w:val="21"/>
              </w:rPr>
              <w:t>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本期</w:t>
            </w:r>
          </w:p>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w:t>
            </w:r>
            <w:r>
              <w:rPr>
                <w:rFonts w:ascii="Times New Roman" w:eastAsiaTheme="minorEastAsia" w:hAnsi="Times New Roman"/>
                <w:sz w:val="21"/>
                <w:szCs w:val="21"/>
              </w:rPr>
              <w:t>月</w:t>
            </w:r>
            <w:r>
              <w:rPr>
                <w:rFonts w:ascii="Times New Roman" w:eastAsiaTheme="minorEastAsia" w:hAnsi="Times New Roman"/>
                <w:sz w:val="21"/>
                <w:szCs w:val="21"/>
              </w:rPr>
              <w:t>1</w:t>
            </w:r>
            <w:r>
              <w:rPr>
                <w:rFonts w:ascii="Times New Roman" w:eastAsiaTheme="minorEastAsia" w:hAnsi="Times New Roman"/>
                <w:sz w:val="21"/>
                <w:szCs w:val="21"/>
              </w:rPr>
              <w:t>日</w:t>
            </w:r>
            <w:r>
              <w:rPr>
                <w:rFonts w:ascii="Times New Roman" w:eastAsiaTheme="minorEastAsia" w:hAnsi="Times New Roman" w:hint="eastAsia"/>
                <w:sz w:val="21"/>
                <w:szCs w:val="21"/>
              </w:rPr>
              <w:t>至</w:t>
            </w: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12</w:t>
            </w:r>
            <w:r>
              <w:rPr>
                <w:rFonts w:ascii="Times New Roman" w:eastAsiaTheme="minorEastAsia" w:hAnsi="Times New Roman"/>
                <w:sz w:val="21"/>
                <w:szCs w:val="21"/>
              </w:rPr>
              <w:t>月</w:t>
            </w:r>
            <w:r>
              <w:rPr>
                <w:rFonts w:ascii="Times New Roman" w:eastAsiaTheme="minorEastAsia" w:hAnsi="Times New Roman"/>
                <w:sz w:val="21"/>
                <w:szCs w:val="21"/>
              </w:rPr>
              <w:t>31</w:t>
            </w:r>
            <w:r>
              <w:rPr>
                <w:rFonts w:ascii="Times New Roman" w:eastAsiaTheme="minorEastAsia" w:hAnsi="Times New Roman"/>
                <w:sz w:val="21"/>
                <w:szCs w:val="21"/>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上年度可比期间</w:t>
            </w:r>
          </w:p>
          <w:p w:rsidR="00222FC7" w:rsidRDefault="00222FC7">
            <w:pPr>
              <w:pStyle w:val="af6"/>
              <w:spacing w:before="0" w:beforeAutospacing="0" w:after="0" w:afterAutospacing="0"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日至</w:t>
            </w: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12</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31</w:t>
            </w:r>
            <w:r>
              <w:rPr>
                <w:rFonts w:ascii="Times New Roman" w:eastAsiaTheme="minorEastAsia" w:hAnsi="Times New Roman"/>
                <w:color w:val="000000"/>
                <w:sz w:val="21"/>
                <w:szCs w:val="21"/>
              </w:rPr>
              <w:t>日</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一、收入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333,400,618.59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-127,914,960.22</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1,559,468.15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1,431,959.76</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845,187.26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1,169,954.78</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474,343.97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1,259.67</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239,936.92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260,745.31</w:t>
            </w:r>
          </w:p>
        </w:tc>
      </w:tr>
      <w:tr w:rsidR="00D9272D" w:rsidTr="00222FC7">
        <w:tc>
          <w:tcPr>
            <w:tcW w:w="342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ind w:firstLineChars="250" w:firstLine="525"/>
              <w:rPr>
                <w:color w:val="000000"/>
                <w:szCs w:val="21"/>
              </w:rPr>
            </w:pPr>
            <w:r>
              <w:rPr>
                <w:rFonts w:hint="eastAsia"/>
                <w:color w:val="000000"/>
                <w:szCs w:val="21"/>
              </w:rPr>
              <w:t>证券出借利息收入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D9272D" w:rsidRDefault="00D9272D">
            <w:pPr>
              <w:pStyle w:val="af6"/>
              <w:spacing w:line="360" w:lineRule="auto"/>
              <w:jc w:val="center"/>
              <w:rPr>
                <w:rFonts w:ascii="Times New Roman"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color w:val="000000"/>
                <w:szCs w:val="21"/>
              </w:rPr>
            </w:pPr>
            <w:r>
              <w:rPr>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color w:val="000000"/>
                <w:szCs w:val="21"/>
              </w:rPr>
            </w:pPr>
            <w:r>
              <w:rPr>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投资收益（损失以</w:t>
            </w:r>
            <w:r>
              <w:rPr>
                <w:rFonts w:eastAsiaTheme="minorEastAsia"/>
                <w:color w:val="000000"/>
                <w:szCs w:val="21"/>
              </w:rPr>
              <w:t>“-”</w:t>
            </w:r>
            <w:r>
              <w:rPr>
                <w:rFonts w:eastAsiaTheme="minorEastAsia" w:hint="eastAsia"/>
                <w:color w:val="000000"/>
                <w:szCs w:val="21"/>
              </w:rPr>
              <w:t>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202,269,666.51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-8,422,820.88</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188,504,038.75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-21,864,657.59</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1,853,926.97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-14,554.88</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hint="eastAsia"/>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11,911,700.79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13,456,391.59</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公允价值变动收益（损失以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129,474,507.86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-121,041,005.56</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both"/>
              <w:rPr>
                <w:rFonts w:ascii="Times New Roman" w:eastAsiaTheme="minorEastAsia" w:hAnsi="Times New Roman"/>
                <w:color w:val="000000"/>
                <w:sz w:val="21"/>
                <w:szCs w:val="21"/>
              </w:rPr>
            </w:pPr>
            <w:r>
              <w:rPr>
                <w:rFonts w:ascii="Times New Roman" w:eastAsiaTheme="minorEastAsia" w:hAnsi="Times New Roman"/>
                <w:color w:val="000000"/>
                <w:sz w:val="21"/>
                <w:szCs w:val="21"/>
              </w:rPr>
              <w:t>4.</w:t>
            </w:r>
            <w:r>
              <w:rPr>
                <w:rFonts w:ascii="Times New Roman" w:eastAsiaTheme="minorEastAsia" w:hAnsi="Times New Roman" w:hint="eastAsia"/>
                <w:color w:val="000000"/>
                <w:sz w:val="21"/>
                <w:szCs w:val="21"/>
              </w:rPr>
              <w:t>汇兑收益（损失以</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其他收入（损失以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96,976.07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116,906.46</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22,283,082.80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25,710,217.01</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12,409,293.45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12,591,399.81</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．托管费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2,068,215.49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2,098,566.64</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4</w:t>
            </w:r>
            <w:r>
              <w:rPr>
                <w:rFonts w:eastAsiaTheme="minorEastAsia" w:hint="eastAsia"/>
                <w:color w:val="000000"/>
                <w:szCs w:val="21"/>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7,560,542.71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10,601,391.27</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rPr>
                <w:rFonts w:eastAsiaTheme="minorEastAsia"/>
                <w:color w:val="000000"/>
                <w:szCs w:val="21"/>
              </w:rPr>
            </w:pPr>
            <w:r>
              <w:rPr>
                <w:rFonts w:eastAsiaTheme="minorEastAsia"/>
                <w:color w:val="000000"/>
                <w:szCs w:val="21"/>
              </w:rPr>
              <w:t>6</w:t>
            </w:r>
            <w:r>
              <w:rPr>
                <w:rFonts w:eastAsiaTheme="minorEastAsia" w:hint="eastAsia"/>
                <w:color w:val="000000"/>
                <w:szCs w:val="21"/>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22FC7" w:rsidRDefault="00222FC7">
            <w:pPr>
              <w:jc w:val="right"/>
              <w:rPr>
                <w:rFonts w:eastAsiaTheme="minorEastAsia"/>
                <w:color w:val="000000"/>
                <w:szCs w:val="21"/>
              </w:rPr>
            </w:pPr>
            <w:r>
              <w:rPr>
                <w:rFonts w:eastAsiaTheme="minorEastAsia"/>
                <w:color w:val="000000"/>
                <w:szCs w:val="21"/>
              </w:rPr>
              <w:t>8.54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22FC7" w:rsidRDefault="00222FC7">
            <w:pPr>
              <w:jc w:val="right"/>
              <w:rPr>
                <w:rFonts w:eastAsiaTheme="minorEastAsia"/>
                <w:color w:val="000000"/>
                <w:szCs w:val="21"/>
              </w:rPr>
            </w:pPr>
            <w:r>
              <w:rPr>
                <w:rFonts w:eastAsiaTheme="minorEastAsia"/>
                <w:color w:val="000000"/>
                <w:szCs w:val="21"/>
              </w:rPr>
              <w:t>0.14</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7</w:t>
            </w:r>
            <w:r>
              <w:rPr>
                <w:rFonts w:eastAsiaTheme="minorEastAsia" w:hint="eastAsia"/>
                <w:color w:val="000000"/>
                <w:szCs w:val="21"/>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245,022.61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418,859.15</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三、利润总额（亏损总额以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311,117,535.79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-153,625,177.23</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szCs w:val="21"/>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四、净利润（净亏损以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311,117,535.79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-153,625,177.23</w:t>
            </w:r>
          </w:p>
        </w:tc>
      </w:tr>
    </w:tbl>
    <w:p w:rsidR="001A59F9" w:rsidRPr="0091212A" w:rsidRDefault="001A59F9" w:rsidP="00307A19">
      <w:pPr>
        <w:pStyle w:val="20"/>
        <w:spacing w:before="0" w:after="0"/>
        <w:rPr>
          <w:rFonts w:asciiTheme="minorEastAsia" w:eastAsiaTheme="minorEastAsia" w:hAnsiTheme="minorEastAsia"/>
          <w:kern w:val="0"/>
          <w:sz w:val="21"/>
          <w:szCs w:val="21"/>
        </w:rPr>
      </w:pPr>
      <w:bookmarkStart w:id="102" w:name="_Toc225498270"/>
      <w:bookmarkStart w:id="103" w:name="_Toc361324875"/>
      <w:bookmarkStart w:id="104" w:name="_Toc35532718"/>
      <w:r w:rsidRPr="0091212A">
        <w:rPr>
          <w:rFonts w:asciiTheme="minorEastAsia" w:eastAsiaTheme="minorEastAsia" w:hAnsiTheme="minorEastAsia"/>
          <w:kern w:val="0"/>
          <w:sz w:val="21"/>
          <w:szCs w:val="21"/>
        </w:rPr>
        <w:t>7.3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所有者权益（基金净值）变动表</w:t>
      </w:r>
      <w:bookmarkEnd w:id="102"/>
      <w:bookmarkEnd w:id="103"/>
      <w:bookmarkEnd w:id="104"/>
    </w:p>
    <w:p w:rsidR="001A59F9" w:rsidRPr="0091212A" w:rsidRDefault="001A59F9" w:rsidP="00307A19">
      <w:pPr>
        <w:spacing w:line="360" w:lineRule="auto"/>
        <w:rPr>
          <w:rFonts w:asciiTheme="minorEastAsia" w:eastAsiaTheme="minorEastAsia" w:hAnsiTheme="minorEastAsia" w:cs="宋体"/>
          <w:kern w:val="0"/>
          <w:szCs w:val="21"/>
        </w:rPr>
      </w:pPr>
      <w:r w:rsidRPr="0091212A">
        <w:rPr>
          <w:rFonts w:asciiTheme="minorEastAsia" w:eastAsiaTheme="minorEastAsia" w:hAnsiTheme="minorEastAsia" w:hint="eastAsia"/>
          <w:color w:val="000000"/>
          <w:szCs w:val="21"/>
        </w:rPr>
        <w:t>会计主体：</w:t>
      </w:r>
      <w:r w:rsidRPr="0091212A">
        <w:rPr>
          <w:rFonts w:asciiTheme="minorEastAsia" w:eastAsiaTheme="minorEastAsia" w:hAnsiTheme="minorEastAsia" w:cs="宋体"/>
          <w:kern w:val="0"/>
          <w:szCs w:val="21"/>
        </w:rPr>
        <w:t>易方达科瑞灵活配置混合型证券投资基金</w:t>
      </w:r>
    </w:p>
    <w:p w:rsidR="001A59F9" w:rsidRPr="0091212A" w:rsidRDefault="001A59F9" w:rsidP="00307A19">
      <w:pPr>
        <w:spacing w:line="360" w:lineRule="auto"/>
        <w:rPr>
          <w:rFonts w:asciiTheme="minorEastAsia" w:eastAsiaTheme="minorEastAsia" w:hAnsiTheme="minorEastAsia" w:cs="宋体"/>
          <w:kern w:val="0"/>
          <w:szCs w:val="21"/>
        </w:rPr>
      </w:pPr>
      <w:r w:rsidRPr="0091212A">
        <w:rPr>
          <w:rFonts w:asciiTheme="minorEastAsia" w:eastAsiaTheme="minorEastAsia" w:hAnsiTheme="minorEastAsia" w:hint="eastAsia"/>
          <w:color w:val="000000"/>
          <w:szCs w:val="21"/>
        </w:rPr>
        <w:t>本报告期：</w:t>
      </w:r>
      <w:r w:rsidR="00F64FAD" w:rsidRPr="0091212A">
        <w:rPr>
          <w:rFonts w:asciiTheme="minorEastAsia" w:eastAsiaTheme="minorEastAsia" w:hAnsiTheme="minorEastAsia" w:cs="宋体"/>
          <w:kern w:val="0"/>
          <w:szCs w:val="21"/>
        </w:rPr>
        <w:t>2019年1月1日</w:t>
      </w:r>
      <w:r w:rsidRPr="0091212A">
        <w:rPr>
          <w:rFonts w:asciiTheme="minorEastAsia" w:eastAsiaTheme="minorEastAsia" w:hAnsiTheme="minorEastAsia" w:cs="宋体" w:hint="eastAsia"/>
          <w:kern w:val="0"/>
          <w:szCs w:val="21"/>
        </w:rPr>
        <w:t>至</w:t>
      </w:r>
      <w:r w:rsidR="00F64FAD" w:rsidRPr="0091212A">
        <w:rPr>
          <w:rFonts w:asciiTheme="minorEastAsia" w:eastAsiaTheme="minorEastAsia" w:hAnsiTheme="minorEastAsia" w:cs="宋体"/>
          <w:kern w:val="0"/>
          <w:szCs w:val="21"/>
        </w:rPr>
        <w:t>2019年12月31日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项目</w:t>
            </w:r>
          </w:p>
        </w:tc>
        <w:tc>
          <w:tcPr>
            <w:tcW w:w="6590" w:type="dxa"/>
            <w:gridSpan w:val="3"/>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本期</w:t>
            </w:r>
          </w:p>
          <w:p w:rsidR="001A59F9" w:rsidRPr="0091212A" w:rsidRDefault="00F64FAD"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cs="宋体"/>
                <w:b/>
                <w:sz w:val="21"/>
                <w:szCs w:val="21"/>
              </w:rPr>
              <w:t>2019年1月1日</w:t>
            </w:r>
            <w:r w:rsidR="001A59F9" w:rsidRPr="0091212A">
              <w:rPr>
                <w:rFonts w:asciiTheme="minorEastAsia" w:eastAsiaTheme="minorEastAsia" w:hAnsiTheme="minorEastAsia" w:cs="宋体" w:hint="eastAsia"/>
                <w:b/>
                <w:sz w:val="21"/>
                <w:szCs w:val="21"/>
              </w:rPr>
              <w:t>至</w:t>
            </w:r>
            <w:r w:rsidRPr="0091212A">
              <w:rPr>
                <w:rFonts w:asciiTheme="minorEastAsia" w:eastAsiaTheme="minorEastAsia" w:hAnsiTheme="minorEastAsia" w:cs="宋体"/>
                <w:b/>
                <w:sz w:val="21"/>
                <w:szCs w:val="21"/>
              </w:rPr>
              <w:t>2019年12月31日</w:t>
            </w:r>
          </w:p>
        </w:tc>
      </w:tr>
      <w:tr w:rsidR="001A59F9" w:rsidRPr="0091212A" w:rsidTr="0009357E">
        <w:tc>
          <w:tcPr>
            <w:tcW w:w="2410" w:type="dxa"/>
            <w:vMerge/>
            <w:vAlign w:val="center"/>
          </w:tcPr>
          <w:p w:rsidR="001A59F9" w:rsidRPr="0091212A" w:rsidRDefault="001A59F9" w:rsidP="00026C9C">
            <w:pPr>
              <w:widowControl/>
              <w:spacing w:line="360" w:lineRule="auto"/>
              <w:jc w:val="left"/>
              <w:rPr>
                <w:rFonts w:asciiTheme="minorEastAsia" w:eastAsiaTheme="minorEastAsia" w:hAnsiTheme="minorEastAsia"/>
                <w:b/>
                <w:color w:val="000000"/>
                <w:szCs w:val="21"/>
              </w:rPr>
            </w:pPr>
          </w:p>
        </w:tc>
        <w:tc>
          <w:tcPr>
            <w:tcW w:w="2196" w:type="dxa"/>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实收基金</w:t>
            </w:r>
          </w:p>
        </w:tc>
        <w:tc>
          <w:tcPr>
            <w:tcW w:w="2197" w:type="dxa"/>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未分配利润</w:t>
            </w:r>
          </w:p>
        </w:tc>
        <w:tc>
          <w:tcPr>
            <w:tcW w:w="2197"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b/>
                <w:color w:val="000000"/>
                <w:szCs w:val="21"/>
              </w:rPr>
              <w:t>所有者权益合计</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一、期初所有者权益（基金净值）</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859,285,777.98</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-152,390,637.17</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706,895,140.81</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二、本期经营活动产生的基金净值变动数（本期利润）</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311,117,535.79</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311,117,535.79</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三、本期基金份额交易产生的基金净值变动数（净值减少以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-262,348,418.77</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-31,843,404.86</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-294,191,823.63</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其中：</w:t>
            </w:r>
            <w:r w:rsidRPr="008735B8">
              <w:rPr>
                <w:rFonts w:eastAsiaTheme="minorEastAsia"/>
                <w:color w:val="000000"/>
                <w:szCs w:val="21"/>
              </w:rPr>
              <w:t>1.</w:t>
            </w:r>
            <w:r w:rsidRPr="008735B8">
              <w:rPr>
                <w:rFonts w:eastAsiaTheme="minorEastAsia"/>
                <w:color w:val="000000"/>
                <w:szCs w:val="21"/>
              </w:rPr>
              <w:t>基金申购款</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39,037,127.29</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2,578,374.08</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41,615,501.37</w:t>
            </w:r>
          </w:p>
        </w:tc>
      </w:tr>
      <w:tr w:rsidR="001A59F9" w:rsidRPr="008735B8" w:rsidTr="0009357E">
        <w:tc>
          <w:tcPr>
            <w:tcW w:w="2410" w:type="dxa"/>
            <w:vAlign w:val="center"/>
          </w:tcPr>
          <w:p w:rsidR="001A59F9" w:rsidRPr="008735B8" w:rsidRDefault="001A59F9" w:rsidP="0091212A">
            <w:pPr>
              <w:spacing w:line="360" w:lineRule="auto"/>
              <w:ind w:firstLineChars="300" w:firstLine="630"/>
              <w:rPr>
                <w:rFonts w:eastAsiaTheme="minorEastAsia"/>
                <w:color w:val="000000"/>
                <w:szCs w:val="21"/>
              </w:rPr>
            </w:pPr>
            <w:r w:rsidRPr="008735B8">
              <w:rPr>
                <w:rFonts w:eastAsiaTheme="minorEastAsia"/>
                <w:color w:val="000000"/>
                <w:szCs w:val="21"/>
              </w:rPr>
              <w:t>2.</w:t>
            </w:r>
            <w:r w:rsidRPr="008735B8">
              <w:rPr>
                <w:rFonts w:eastAsiaTheme="minorEastAsia"/>
                <w:color w:val="000000"/>
                <w:szCs w:val="21"/>
              </w:rPr>
              <w:t>基金赎回款</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-301,385,546.06</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-34,421,778.94</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-335,807,325.00</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四、本期向基金份额持有人分配利润产生的基金净值变动（净值减少以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五、期末所有者权益（基金净值）</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596,937,359.21</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126,883,493.76</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723,820,852.97</w:t>
            </w:r>
          </w:p>
        </w:tc>
      </w:tr>
      <w:tr w:rsidR="001A59F9" w:rsidRPr="008735B8" w:rsidTr="0009357E">
        <w:tc>
          <w:tcPr>
            <w:tcW w:w="2410" w:type="dxa"/>
            <w:vMerge w:val="restart"/>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项目</w:t>
            </w:r>
          </w:p>
        </w:tc>
        <w:tc>
          <w:tcPr>
            <w:tcW w:w="6590" w:type="dxa"/>
            <w:gridSpan w:val="3"/>
            <w:vAlign w:val="center"/>
          </w:tcPr>
          <w:p w:rsidR="001A59F9" w:rsidRPr="008735B8" w:rsidRDefault="001A59F9" w:rsidP="00026C9C">
            <w:pPr>
              <w:spacing w:line="360" w:lineRule="auto"/>
              <w:jc w:val="center"/>
              <w:rPr>
                <w:rFonts w:eastAsiaTheme="minorEastAsia"/>
                <w:b/>
                <w:color w:val="000000"/>
                <w:szCs w:val="21"/>
              </w:rPr>
            </w:pPr>
            <w:r w:rsidRPr="008735B8">
              <w:rPr>
                <w:rFonts w:eastAsiaTheme="minorEastAsia"/>
                <w:b/>
                <w:color w:val="000000"/>
                <w:szCs w:val="21"/>
              </w:rPr>
              <w:t>上年度可比期间</w:t>
            </w:r>
          </w:p>
          <w:p w:rsidR="001A59F9" w:rsidRPr="008735B8" w:rsidRDefault="007F35DC" w:rsidP="00026C9C">
            <w:pPr>
              <w:pStyle w:val="af6"/>
              <w:spacing w:before="0" w:beforeAutospacing="0" w:after="0" w:afterAutospacing="0" w:line="360" w:lineRule="auto"/>
              <w:jc w:val="center"/>
              <w:rPr>
                <w:rFonts w:ascii="Times New Roman" w:eastAsiaTheme="minorEastAsia" w:hAnsi="Times New Roman"/>
                <w:color w:val="000000"/>
                <w:sz w:val="21"/>
                <w:szCs w:val="21"/>
              </w:rPr>
            </w:pPr>
            <w:r w:rsidRPr="008735B8">
              <w:rPr>
                <w:rFonts w:ascii="Times New Roman" w:eastAsiaTheme="minorEastAsia" w:hAnsi="Times New Roman"/>
                <w:color w:val="000000"/>
                <w:sz w:val="21"/>
                <w:szCs w:val="21"/>
              </w:rPr>
              <w:t>2018</w:t>
            </w:r>
            <w:r w:rsidRPr="008735B8">
              <w:rPr>
                <w:rFonts w:ascii="Times New Roman" w:eastAsiaTheme="minorEastAsia" w:hAnsi="Times New Roman"/>
                <w:color w:val="000000"/>
                <w:sz w:val="21"/>
                <w:szCs w:val="21"/>
              </w:rPr>
              <w:t>年</w:t>
            </w:r>
            <w:r w:rsidRPr="008735B8">
              <w:rPr>
                <w:rFonts w:ascii="Times New Roman" w:eastAsiaTheme="minorEastAsia" w:hAnsi="Times New Roman"/>
                <w:color w:val="000000"/>
                <w:sz w:val="21"/>
                <w:szCs w:val="21"/>
              </w:rPr>
              <w:t>1</w:t>
            </w:r>
            <w:r w:rsidRPr="008735B8">
              <w:rPr>
                <w:rFonts w:ascii="Times New Roman" w:eastAsiaTheme="minorEastAsia" w:hAnsi="Times New Roman"/>
                <w:color w:val="000000"/>
                <w:sz w:val="21"/>
                <w:szCs w:val="21"/>
              </w:rPr>
              <w:t>月</w:t>
            </w:r>
            <w:r w:rsidRPr="008735B8">
              <w:rPr>
                <w:rFonts w:ascii="Times New Roman" w:eastAsiaTheme="minorEastAsia" w:hAnsi="Times New Roman"/>
                <w:color w:val="000000"/>
                <w:sz w:val="21"/>
                <w:szCs w:val="21"/>
              </w:rPr>
              <w:t>1</w:t>
            </w:r>
            <w:r w:rsidRPr="008735B8">
              <w:rPr>
                <w:rFonts w:ascii="Times New Roman" w:eastAsiaTheme="minorEastAsia" w:hAnsi="Times New Roman"/>
                <w:color w:val="000000"/>
                <w:sz w:val="21"/>
                <w:szCs w:val="21"/>
              </w:rPr>
              <w:t>日至</w:t>
            </w:r>
            <w:r w:rsidRPr="008735B8">
              <w:rPr>
                <w:rFonts w:ascii="Times New Roman" w:eastAsiaTheme="minorEastAsia" w:hAnsi="Times New Roman"/>
                <w:color w:val="000000"/>
                <w:sz w:val="21"/>
                <w:szCs w:val="21"/>
              </w:rPr>
              <w:t>2018</w:t>
            </w:r>
            <w:r w:rsidRPr="008735B8">
              <w:rPr>
                <w:rFonts w:ascii="Times New Roman" w:eastAsiaTheme="minorEastAsia" w:hAnsi="Times New Roman"/>
                <w:color w:val="000000"/>
                <w:sz w:val="21"/>
                <w:szCs w:val="21"/>
              </w:rPr>
              <w:t>年</w:t>
            </w:r>
            <w:r w:rsidRPr="008735B8">
              <w:rPr>
                <w:rFonts w:ascii="Times New Roman" w:eastAsiaTheme="minorEastAsia" w:hAnsi="Times New Roman"/>
                <w:color w:val="000000"/>
                <w:sz w:val="21"/>
                <w:szCs w:val="21"/>
              </w:rPr>
              <w:t>12</w:t>
            </w:r>
            <w:r w:rsidRPr="008735B8">
              <w:rPr>
                <w:rFonts w:ascii="Times New Roman" w:eastAsiaTheme="minorEastAsia" w:hAnsi="Times New Roman"/>
                <w:color w:val="000000"/>
                <w:sz w:val="21"/>
                <w:szCs w:val="21"/>
              </w:rPr>
              <w:t>月</w:t>
            </w:r>
            <w:r w:rsidRPr="008735B8">
              <w:rPr>
                <w:rFonts w:ascii="Times New Roman" w:eastAsiaTheme="minorEastAsia" w:hAnsi="Times New Roman"/>
                <w:color w:val="000000"/>
                <w:sz w:val="21"/>
                <w:szCs w:val="21"/>
              </w:rPr>
              <w:t>31</w:t>
            </w:r>
            <w:r w:rsidRPr="008735B8">
              <w:rPr>
                <w:rFonts w:ascii="Times New Roman" w:eastAsiaTheme="minorEastAsia" w:hAnsi="Times New Roman"/>
                <w:color w:val="000000"/>
                <w:sz w:val="21"/>
                <w:szCs w:val="21"/>
              </w:rPr>
              <w:t>日</w:t>
            </w:r>
          </w:p>
        </w:tc>
      </w:tr>
      <w:tr w:rsidR="001A59F9" w:rsidRPr="008735B8" w:rsidTr="0009357E">
        <w:tc>
          <w:tcPr>
            <w:tcW w:w="2410" w:type="dxa"/>
            <w:vMerge/>
            <w:vAlign w:val="center"/>
          </w:tcPr>
          <w:p w:rsidR="001A59F9" w:rsidRPr="008735B8" w:rsidRDefault="001A59F9" w:rsidP="00026C9C">
            <w:pPr>
              <w:widowControl/>
              <w:spacing w:line="360" w:lineRule="auto"/>
              <w:jc w:val="left"/>
              <w:rPr>
                <w:rFonts w:eastAsiaTheme="minorEastAsia"/>
                <w:color w:val="000000"/>
                <w:szCs w:val="21"/>
              </w:rPr>
            </w:pPr>
          </w:p>
        </w:tc>
        <w:tc>
          <w:tcPr>
            <w:tcW w:w="2196"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实收基金</w:t>
            </w:r>
          </w:p>
        </w:tc>
        <w:tc>
          <w:tcPr>
            <w:tcW w:w="2197" w:type="dxa"/>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未分配利润</w:t>
            </w:r>
          </w:p>
        </w:tc>
        <w:tc>
          <w:tcPr>
            <w:tcW w:w="2197" w:type="dxa"/>
            <w:vAlign w:val="center"/>
          </w:tcPr>
          <w:p w:rsidR="001A59F9" w:rsidRPr="008735B8" w:rsidRDefault="001A59F9" w:rsidP="00026C9C">
            <w:pPr>
              <w:spacing w:line="360" w:lineRule="auto"/>
              <w:jc w:val="center"/>
              <w:rPr>
                <w:rFonts w:eastAsiaTheme="minorEastAsia"/>
                <w:b/>
                <w:color w:val="000000"/>
                <w:szCs w:val="21"/>
              </w:rPr>
            </w:pPr>
            <w:r w:rsidRPr="008735B8">
              <w:rPr>
                <w:rFonts w:eastAsiaTheme="minorEastAsia"/>
                <w:b/>
                <w:color w:val="000000"/>
                <w:szCs w:val="21"/>
              </w:rPr>
              <w:t>所有者权益合计</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一、期初所有者权益（基金净值）</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945,188,031.29</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-146,852.12</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945,041,179.17</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二、本期经营活动产生的基金净值变动数（本期利润）</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-153,625,177.23</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-153,625,177.23</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三、本期基金份额交易产生的基金净值变动数（净值减少以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-85,902,253.31</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1,381,392.18</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-84,520,861.13</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其中：</w:t>
            </w:r>
            <w:r w:rsidRPr="008735B8">
              <w:rPr>
                <w:rFonts w:eastAsiaTheme="minorEastAsia"/>
                <w:color w:val="000000"/>
                <w:szCs w:val="21"/>
              </w:rPr>
              <w:t>1.</w:t>
            </w:r>
            <w:r w:rsidRPr="008735B8">
              <w:rPr>
                <w:rFonts w:eastAsiaTheme="minorEastAsia"/>
                <w:color w:val="000000"/>
                <w:szCs w:val="21"/>
              </w:rPr>
              <w:t>基金申购款</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37,596,214.73</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-1,509,607.73</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36,086,607.00</w:t>
            </w:r>
          </w:p>
        </w:tc>
      </w:tr>
      <w:tr w:rsidR="001A59F9" w:rsidRPr="008735B8" w:rsidTr="0009357E">
        <w:tc>
          <w:tcPr>
            <w:tcW w:w="2410" w:type="dxa"/>
            <w:vAlign w:val="center"/>
          </w:tcPr>
          <w:p w:rsidR="001A59F9" w:rsidRPr="008735B8" w:rsidRDefault="001A59F9" w:rsidP="0091212A">
            <w:pPr>
              <w:spacing w:line="360" w:lineRule="auto"/>
              <w:ind w:firstLineChars="300" w:firstLine="630"/>
              <w:rPr>
                <w:rFonts w:eastAsiaTheme="minorEastAsia"/>
                <w:color w:val="000000"/>
                <w:szCs w:val="21"/>
              </w:rPr>
            </w:pPr>
            <w:r w:rsidRPr="008735B8">
              <w:rPr>
                <w:rFonts w:eastAsiaTheme="minorEastAsia"/>
                <w:color w:val="000000"/>
                <w:szCs w:val="21"/>
              </w:rPr>
              <w:t>2.</w:t>
            </w:r>
            <w:r w:rsidRPr="008735B8">
              <w:rPr>
                <w:rFonts w:eastAsiaTheme="minorEastAsia"/>
                <w:color w:val="000000"/>
                <w:szCs w:val="21"/>
              </w:rPr>
              <w:t>基金赎回款</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-123,498,468.04</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2,890,999.91</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-120,607,468.13</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四、本期向基金份额持有人分配利润产生的基金净值变动（净值减少以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五、期末所有者权益（基金净值）</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859,285,777.98</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-152,390,637.17</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706,895,140.81</w:t>
            </w:r>
          </w:p>
        </w:tc>
      </w:tr>
    </w:tbl>
    <w:p w:rsidR="001F790F" w:rsidRPr="0091212A" w:rsidRDefault="001F790F" w:rsidP="001A1740">
      <w:pPr>
        <w:spacing w:line="360" w:lineRule="auto"/>
        <w:rPr>
          <w:rFonts w:ascii="宋体"/>
          <w:szCs w:val="21"/>
        </w:rPr>
      </w:pPr>
      <w:r w:rsidRPr="0091212A">
        <w:rPr>
          <w:rFonts w:ascii="宋体" w:hAnsi="宋体" w:hint="eastAsia"/>
          <w:szCs w:val="21"/>
        </w:rPr>
        <w:t>报表附注为财务报表的组成部分。</w:t>
      </w:r>
    </w:p>
    <w:p w:rsidR="001F790F" w:rsidRPr="0091212A" w:rsidRDefault="001F790F" w:rsidP="001A1740">
      <w:pPr>
        <w:spacing w:line="360" w:lineRule="auto"/>
        <w:rPr>
          <w:rFonts w:ascii="宋体" w:hAnsi="宋体"/>
          <w:szCs w:val="21"/>
        </w:rPr>
      </w:pPr>
      <w:r w:rsidRPr="0091212A">
        <w:rPr>
          <w:rFonts w:ascii="宋体" w:hAnsi="宋体" w:hint="eastAsia"/>
          <w:szCs w:val="21"/>
        </w:rPr>
        <w:t>本报告7.1至7.4，财务报表由下列负责人签署：</w:t>
      </w:r>
    </w:p>
    <w:p w:rsidR="001A59F9" w:rsidRPr="00192709" w:rsidRDefault="00177405" w:rsidP="00192709">
      <w:pPr>
        <w:spacing w:line="360" w:lineRule="auto"/>
        <w:rPr>
          <w:rFonts w:ascii="宋体" w:hAnsi="宋体"/>
          <w:szCs w:val="21"/>
        </w:rPr>
      </w:pPr>
      <w:r w:rsidRPr="0091212A">
        <w:rPr>
          <w:rFonts w:ascii="宋体" w:hAnsi="宋体" w:hint="eastAsia"/>
          <w:szCs w:val="21"/>
        </w:rPr>
        <w:t>基金管理人</w:t>
      </w:r>
      <w:r w:rsidR="001F790F" w:rsidRPr="0091212A">
        <w:rPr>
          <w:rFonts w:ascii="宋体" w:hAnsi="宋体" w:hint="eastAsia"/>
          <w:szCs w:val="21"/>
        </w:rPr>
        <w:t>负责人：刘晓艳，主管会计工作负责人：陈荣，会计机构负责人：邱毅华</w:t>
      </w:r>
    </w:p>
    <w:p w:rsidR="001A59F9" w:rsidRPr="0091212A" w:rsidRDefault="001A59F9" w:rsidP="001A1740">
      <w:pPr>
        <w:pStyle w:val="20"/>
        <w:spacing w:before="0" w:after="0"/>
        <w:rPr>
          <w:rFonts w:asciiTheme="minorEastAsia" w:eastAsiaTheme="minorEastAsia" w:hAnsiTheme="minorEastAsia"/>
          <w:kern w:val="0"/>
          <w:sz w:val="21"/>
          <w:szCs w:val="21"/>
        </w:rPr>
      </w:pPr>
      <w:bookmarkStart w:id="105" w:name="_Toc225498271"/>
      <w:bookmarkStart w:id="106" w:name="_Toc361324876"/>
      <w:bookmarkStart w:id="107" w:name="_Toc35532719"/>
      <w:r w:rsidRPr="0091212A">
        <w:rPr>
          <w:rFonts w:asciiTheme="minorEastAsia" w:eastAsiaTheme="minorEastAsia" w:hAnsiTheme="minorEastAsia"/>
          <w:kern w:val="0"/>
          <w:sz w:val="21"/>
          <w:szCs w:val="21"/>
        </w:rPr>
        <w:t>7.4</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报表附注</w:t>
      </w:r>
      <w:bookmarkEnd w:id="105"/>
      <w:bookmarkEnd w:id="106"/>
      <w:bookmarkEnd w:id="107"/>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w:t>
      </w:r>
      <w:r w:rsidRPr="0091212A">
        <w:rPr>
          <w:rFonts w:asciiTheme="minorEastAsia" w:eastAsiaTheme="minorEastAsia" w:hAnsiTheme="minorEastAsia" w:hint="eastAsia"/>
          <w:b/>
          <w:color w:val="000000"/>
          <w:kern w:val="0"/>
          <w:szCs w:val="21"/>
        </w:rPr>
        <w:t>基金基本情况</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易方达科瑞灵活配置混合型证券投资基金（以下简称</w:t>
      </w:r>
      <w:r w:rsidRPr="00AD22E5">
        <w:rPr>
          <w:rFonts w:eastAsiaTheme="minorEastAsia"/>
          <w:kern w:val="0"/>
          <w:szCs w:val="21"/>
        </w:rPr>
        <w:t>“</w:t>
      </w:r>
      <w:r w:rsidRPr="00AD22E5">
        <w:rPr>
          <w:rFonts w:eastAsiaTheme="minorEastAsia"/>
          <w:kern w:val="0"/>
          <w:szCs w:val="21"/>
        </w:rPr>
        <w:t>本基金</w:t>
      </w:r>
      <w:r w:rsidRPr="00AD22E5">
        <w:rPr>
          <w:rFonts w:eastAsiaTheme="minorEastAsia"/>
          <w:kern w:val="0"/>
          <w:szCs w:val="21"/>
        </w:rPr>
        <w:t>”</w:t>
      </w:r>
      <w:r w:rsidRPr="00AD22E5">
        <w:rPr>
          <w:rFonts w:eastAsiaTheme="minorEastAsia"/>
          <w:kern w:val="0"/>
          <w:szCs w:val="21"/>
        </w:rPr>
        <w:t>）由科瑞证券投资基金转型而来。根据中国证券监督管理委员会</w:t>
      </w:r>
      <w:r w:rsidRPr="00AD22E5">
        <w:rPr>
          <w:rFonts w:eastAsiaTheme="minorEastAsia"/>
          <w:kern w:val="0"/>
          <w:szCs w:val="21"/>
        </w:rPr>
        <w:t>(</w:t>
      </w:r>
      <w:r w:rsidRPr="00AD22E5">
        <w:rPr>
          <w:rFonts w:eastAsiaTheme="minorEastAsia"/>
          <w:kern w:val="0"/>
          <w:szCs w:val="21"/>
        </w:rPr>
        <w:t>以下简称</w:t>
      </w:r>
      <w:r w:rsidRPr="00AD22E5">
        <w:rPr>
          <w:rFonts w:eastAsiaTheme="minorEastAsia"/>
          <w:kern w:val="0"/>
          <w:szCs w:val="21"/>
        </w:rPr>
        <w:t>“</w:t>
      </w:r>
      <w:r w:rsidRPr="00AD22E5">
        <w:rPr>
          <w:rFonts w:eastAsiaTheme="minorEastAsia"/>
          <w:kern w:val="0"/>
          <w:szCs w:val="21"/>
        </w:rPr>
        <w:t>中国证监会</w:t>
      </w:r>
      <w:r w:rsidRPr="00AD22E5">
        <w:rPr>
          <w:rFonts w:eastAsiaTheme="minorEastAsia"/>
          <w:kern w:val="0"/>
          <w:szCs w:val="21"/>
        </w:rPr>
        <w:t>”)</w:t>
      </w:r>
      <w:r w:rsidRPr="00AD22E5">
        <w:rPr>
          <w:rFonts w:eastAsiaTheme="minorEastAsia"/>
          <w:kern w:val="0"/>
          <w:szCs w:val="21"/>
        </w:rPr>
        <w:t>证监许可</w:t>
      </w:r>
      <w:r w:rsidRPr="00AD22E5">
        <w:rPr>
          <w:rFonts w:eastAsiaTheme="minorEastAsia"/>
          <w:kern w:val="0"/>
          <w:szCs w:val="21"/>
        </w:rPr>
        <w:t>[2016]1917</w:t>
      </w:r>
      <w:r w:rsidRPr="00AD22E5">
        <w:rPr>
          <w:rFonts w:eastAsiaTheme="minorEastAsia"/>
          <w:kern w:val="0"/>
          <w:szCs w:val="21"/>
        </w:rPr>
        <w:t>号《关于准予科瑞证券投资基金变更注册的批复》和基金管理人于</w:t>
      </w:r>
      <w:r w:rsidRPr="00AD22E5">
        <w:rPr>
          <w:rFonts w:eastAsiaTheme="minorEastAsia"/>
          <w:kern w:val="0"/>
          <w:szCs w:val="21"/>
        </w:rPr>
        <w:t>2016</w:t>
      </w:r>
      <w:r w:rsidRPr="00AD22E5">
        <w:rPr>
          <w:rFonts w:eastAsiaTheme="minorEastAsia"/>
          <w:kern w:val="0"/>
          <w:szCs w:val="21"/>
        </w:rPr>
        <w:t>年</w:t>
      </w:r>
      <w:r w:rsidRPr="00AD22E5">
        <w:rPr>
          <w:rFonts w:eastAsiaTheme="minorEastAsia"/>
          <w:kern w:val="0"/>
          <w:szCs w:val="21"/>
        </w:rPr>
        <w:t>10</w:t>
      </w:r>
      <w:r w:rsidRPr="00AD22E5">
        <w:rPr>
          <w:rFonts w:eastAsiaTheme="minorEastAsia"/>
          <w:kern w:val="0"/>
          <w:szCs w:val="21"/>
        </w:rPr>
        <w:t>月</w:t>
      </w:r>
      <w:r w:rsidRPr="00AD22E5">
        <w:rPr>
          <w:rFonts w:eastAsiaTheme="minorEastAsia"/>
          <w:kern w:val="0"/>
          <w:szCs w:val="21"/>
        </w:rPr>
        <w:t>12</w:t>
      </w:r>
      <w:r w:rsidRPr="00AD22E5">
        <w:rPr>
          <w:rFonts w:eastAsiaTheme="minorEastAsia"/>
          <w:kern w:val="0"/>
          <w:szCs w:val="21"/>
        </w:rPr>
        <w:t>日发布的《易方达基金管理有限公司关于科瑞证券投资基金基金份额持有人大会表决结果暨决议生效的公告》，科瑞证券投资基金由封闭式基金转为开放式基金、调整存续期限、更换登记机构、终止上市、更名为</w:t>
      </w:r>
      <w:r w:rsidRPr="00AD22E5">
        <w:rPr>
          <w:rFonts w:eastAsiaTheme="minorEastAsia"/>
          <w:kern w:val="0"/>
          <w:szCs w:val="21"/>
        </w:rPr>
        <w:t>“</w:t>
      </w:r>
      <w:r w:rsidRPr="00AD22E5">
        <w:rPr>
          <w:rFonts w:eastAsiaTheme="minorEastAsia"/>
          <w:kern w:val="0"/>
          <w:szCs w:val="21"/>
        </w:rPr>
        <w:t>易方达科瑞灵活配置混合型证券投资基金</w:t>
      </w:r>
      <w:r w:rsidRPr="00AD22E5">
        <w:rPr>
          <w:rFonts w:eastAsiaTheme="minorEastAsia"/>
          <w:kern w:val="0"/>
          <w:szCs w:val="21"/>
        </w:rPr>
        <w:t>”</w:t>
      </w:r>
      <w:r w:rsidRPr="00AD22E5">
        <w:rPr>
          <w:rFonts w:eastAsiaTheme="minorEastAsia"/>
          <w:kern w:val="0"/>
          <w:szCs w:val="21"/>
        </w:rPr>
        <w:t>、修改投资目标、投资范围及投资策略、调整收益分配原则等条款及相应修订基金合同等。自</w:t>
      </w:r>
      <w:r w:rsidRPr="00AD22E5">
        <w:rPr>
          <w:rFonts w:eastAsiaTheme="minorEastAsia"/>
          <w:kern w:val="0"/>
          <w:szCs w:val="21"/>
        </w:rPr>
        <w:t>2017</w:t>
      </w:r>
      <w:r w:rsidRPr="00AD22E5">
        <w:rPr>
          <w:rFonts w:eastAsiaTheme="minorEastAsia"/>
          <w:kern w:val="0"/>
          <w:szCs w:val="21"/>
        </w:rPr>
        <w:t>年</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3</w:t>
      </w:r>
      <w:r w:rsidRPr="00AD22E5">
        <w:rPr>
          <w:rFonts w:eastAsiaTheme="minorEastAsia"/>
          <w:kern w:val="0"/>
          <w:szCs w:val="21"/>
        </w:rPr>
        <w:t>日科瑞证券投资基金终止上市之日起，由《科瑞证券投资基金基金合同》修订而成的《易方达科瑞灵活配置混合型证券投资基金基金合同》生效，原《科瑞证券投资基金基金合同》将自同一日起失效。本基金为契约型开放式基金，存续期限不定。本基金的基金管理人为易方达基金管理有限公司，基金托管人为交通银行股份有限公司。</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7.4.2</w:t>
      </w:r>
      <w:r w:rsidRPr="0091212A">
        <w:rPr>
          <w:rFonts w:asciiTheme="minorEastAsia" w:eastAsiaTheme="minorEastAsia" w:hAnsiTheme="minorEastAsia" w:hint="eastAsia"/>
          <w:b/>
          <w:color w:val="000000"/>
          <w:kern w:val="0"/>
          <w:szCs w:val="21"/>
        </w:rPr>
        <w:t>会计报表的编制基础</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本财务报表系按照财政部颁布的《企业会计准则</w:t>
      </w:r>
      <w:r>
        <w:rPr>
          <w:rFonts w:eastAsiaTheme="minorEastAsia"/>
          <w:kern w:val="0"/>
          <w:szCs w:val="21"/>
        </w:rPr>
        <w:t>—</w:t>
      </w:r>
      <w:r>
        <w:rPr>
          <w:rFonts w:eastAsiaTheme="minorEastAsia"/>
          <w:kern w:val="0"/>
          <w:szCs w:val="21"/>
        </w:rPr>
        <w:t>基本准则》以及其后颁布及修订的具体会计准则、应用指南、解释以及其他相关规定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编制，同时，对于在具体会计核算和信息披露方面，也参考了中国证券投资基金业协会修订并发布的《证券投资基金会计核算业务指引》、中国证监会制定的《中国证券监督管理委员会关于证券投资基金估值业务的指导意见》、《公开募集证券投资基金信息披露管理办法》、《证券投资基金信息披露内容与格式准则》第</w:t>
      </w:r>
      <w:r>
        <w:rPr>
          <w:rFonts w:eastAsiaTheme="minorEastAsia"/>
          <w:kern w:val="0"/>
          <w:szCs w:val="21"/>
        </w:rPr>
        <w:t>2</w:t>
      </w:r>
      <w:r>
        <w:rPr>
          <w:rFonts w:eastAsiaTheme="minorEastAsia"/>
          <w:kern w:val="0"/>
          <w:szCs w:val="21"/>
        </w:rPr>
        <w:t>号《年度报告的内容与格式》、《证券投资基金信息披露编报规则》第</w:t>
      </w:r>
      <w:r>
        <w:rPr>
          <w:rFonts w:eastAsiaTheme="minorEastAsia"/>
          <w:kern w:val="0"/>
          <w:szCs w:val="21"/>
        </w:rPr>
        <w:t>3</w:t>
      </w:r>
      <w:r>
        <w:rPr>
          <w:rFonts w:eastAsiaTheme="minorEastAsia"/>
          <w:kern w:val="0"/>
          <w:szCs w:val="21"/>
        </w:rPr>
        <w:t>号《会计报表附注的编制及披露》、《证券投资基金信息披露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》及其他中国证监会和中国证券投资基金业协会发布的相关规</w:t>
      </w:r>
      <w:r>
        <w:rPr>
          <w:rFonts w:eastAsiaTheme="minorEastAsia"/>
          <w:kern w:val="0"/>
          <w:szCs w:val="21"/>
        </w:rPr>
        <w:t>定和指引。</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本财务报表以本基金持续经营为基础列报。</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7.4.3</w:t>
      </w:r>
      <w:r w:rsidRPr="0091212A">
        <w:rPr>
          <w:rFonts w:asciiTheme="minorEastAsia" w:eastAsiaTheme="minorEastAsia" w:hAnsiTheme="minorEastAsia" w:hint="eastAsia"/>
          <w:b/>
          <w:color w:val="000000"/>
          <w:kern w:val="0"/>
          <w:szCs w:val="21"/>
        </w:rPr>
        <w:t>遵循企业会计准则及其他有关规定的声明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本财务报表符合企业会计准则的要求，真实、完整地反映了本基金本报告期末的财务状况以及本报告期间的经营成果和基金净值变动情况等有关信息。</w:t>
      </w:r>
    </w:p>
    <w:p w:rsidR="001A59F9" w:rsidRPr="0091212A" w:rsidRDefault="001A59F9" w:rsidP="001A1740">
      <w:pPr>
        <w:autoSpaceDE w:val="0"/>
        <w:autoSpaceDN w:val="0"/>
        <w:adjustRightInd w:val="0"/>
        <w:snapToGri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w:t>
      </w:r>
      <w:r w:rsidRPr="0091212A">
        <w:rPr>
          <w:rFonts w:asciiTheme="minorEastAsia" w:eastAsiaTheme="minorEastAsia" w:hAnsiTheme="minorEastAsia" w:hint="eastAsia"/>
          <w:b/>
          <w:color w:val="000000"/>
          <w:kern w:val="0"/>
          <w:szCs w:val="21"/>
        </w:rPr>
        <w:t>重要会计政策和会计估计</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本基金财务报表所载财务信息根据下列依照企业会计准则、《证券投资基金会计核算业务指引》和其他相关规定所制定的重要会计政策和会计估计编制。</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w:t>
      </w:r>
      <w:r w:rsidRPr="0091212A">
        <w:rPr>
          <w:rFonts w:asciiTheme="minorEastAsia" w:eastAsiaTheme="minorEastAsia" w:hAnsiTheme="minorEastAsia" w:hint="eastAsia"/>
          <w:b/>
          <w:color w:val="000000"/>
          <w:kern w:val="0"/>
          <w:szCs w:val="21"/>
        </w:rPr>
        <w:t>会计年度</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本基金会计年度为公历</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1</w:t>
      </w:r>
      <w:r w:rsidRPr="00AD22E5">
        <w:rPr>
          <w:rFonts w:eastAsiaTheme="minorEastAsia"/>
          <w:kern w:val="0"/>
          <w:szCs w:val="21"/>
        </w:rPr>
        <w:t>日起至</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日止。</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7.4.4.2</w:t>
      </w:r>
      <w:r w:rsidRPr="0091212A">
        <w:rPr>
          <w:rFonts w:asciiTheme="minorEastAsia" w:eastAsiaTheme="minorEastAsia" w:hAnsiTheme="minorEastAsia" w:hint="eastAsia"/>
          <w:b/>
          <w:color w:val="000000"/>
          <w:kern w:val="0"/>
          <w:szCs w:val="21"/>
        </w:rPr>
        <w:t>记账本位币</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本基金记账本位币和编制本财务报表所采用的货币均为人民币。除有特别说明外，均以人民币元为单位表示。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7.4.4.3</w:t>
      </w:r>
      <w:r w:rsidRPr="0091212A">
        <w:rPr>
          <w:rFonts w:asciiTheme="minorEastAsia" w:eastAsiaTheme="minorEastAsia" w:hAnsiTheme="minorEastAsia" w:hint="eastAsia"/>
          <w:b/>
          <w:color w:val="000000"/>
          <w:kern w:val="0"/>
          <w:szCs w:val="21"/>
        </w:rPr>
        <w:t>金融资产和金融负债的分类</w:t>
      </w:r>
    </w:p>
    <w:p w:rsidR="008B28CD" w:rsidRDefault="0035636A">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金融工具是指形成一个单位的金融资产（负债），并形成其他单位的金融负债（资产）或权益工具的合同。</w:t>
      </w:r>
    </w:p>
    <w:p w:rsidR="008B28CD" w:rsidRDefault="0035636A">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 xml:space="preserve">(1) </w:t>
      </w:r>
      <w:r>
        <w:rPr>
          <w:rFonts w:eastAsiaTheme="minorEastAsia"/>
          <w:kern w:val="0"/>
          <w:szCs w:val="21"/>
        </w:rPr>
        <w:t>金融资产分类</w:t>
      </w:r>
    </w:p>
    <w:p w:rsidR="008B28CD" w:rsidRDefault="0035636A">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金融资产应当在初始确认时划分以公允价值计量且其变动计入当期损益的金融资产、持有至到期投资、贷款和应收款项，以及可供出售金融资产。本基金根据持有意图和能力，将持有的股票投资、债券投资和衍生工具于初始确认时划分为以公允价值计量且其变动计入当期损益的金融资产；其他金融资产划分为贷款和应收款项。</w:t>
      </w:r>
    </w:p>
    <w:p w:rsidR="008B28CD" w:rsidRDefault="0035636A">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 xml:space="preserve">(2) </w:t>
      </w:r>
      <w:r>
        <w:rPr>
          <w:rFonts w:eastAsiaTheme="minorEastAsia"/>
          <w:kern w:val="0"/>
          <w:szCs w:val="21"/>
        </w:rPr>
        <w:t>金融负债分类</w:t>
      </w:r>
    </w:p>
    <w:p w:rsidR="001A59F9" w:rsidRPr="00192709" w:rsidRDefault="001A59F9" w:rsidP="00AD22E5">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金融负债应当在初始确认时划分以公允价值计量且其变动计入当期损益的金融负债和其他金融负债两类。本基金目前持有的金融负债划分为其他金融负债。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7.4.4.4</w:t>
      </w:r>
      <w:r w:rsidRPr="0091212A">
        <w:rPr>
          <w:rFonts w:asciiTheme="minorEastAsia" w:eastAsiaTheme="minorEastAsia" w:hAnsiTheme="minorEastAsia" w:hint="eastAsia"/>
          <w:b/>
          <w:color w:val="000000"/>
          <w:kern w:val="0"/>
          <w:szCs w:val="21"/>
        </w:rPr>
        <w:t>金融资产和金融负债的初始确认、后续计量和终止确认</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本基金于成为金融工具合同的一方时确认一项金融资产或金融负债。</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基金初始确认金融资产或金融负债，应当按照取得时的公允价值作为初始确认金额，划分为以公允价值计量且其变动计入当期损益的金融资产的股票投资、债券投资等，以及不作为有效套期工具的衍生金融工具，相关的交易费用在发生时计入当期损益。对于本基金的其他金融资产和其他金融负债，相关交易费用在发生时计入初始确认金额。</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在持有以公允价值计量且其变动计入当期损益的金融资产期间取得的利息或现金股利，应当确认为当期收益。每日，本基金将以公允价值计量且其变动计入当期损益的金融资产或金融负债的公允价值变动计入当期损益。对于本基金的其他金融资产和其他金融负债，采用实际利率法，按摊余成本进行后续计量。</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处置该金融资产或金融负债时，其公允价值与初始入账金额之间的差额应确认为投资收益，其中包括同时结转的公允价值变动收益。当收取该金融资产现金流量的合同权利终止，或该金融资产已转移，且符合金融资产转移的终止确认条件的，金融资产将终止确认。</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金融</w:t>
      </w:r>
      <w:r>
        <w:rPr>
          <w:rFonts w:eastAsiaTheme="minorEastAsia"/>
          <w:kern w:val="0"/>
          <w:szCs w:val="21"/>
        </w:rPr>
        <w:t>负债的现时义务全部或部分已经解除的，终止确认该金融负债或其一部分。</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金融资产转移，是指本基金将金融资产让与或交付给该金融资产发行方以外的另一方</w:t>
      </w:r>
      <w:r w:rsidRPr="00AD22E5">
        <w:rPr>
          <w:rFonts w:eastAsiaTheme="minorEastAsia"/>
          <w:kern w:val="0"/>
          <w:szCs w:val="21"/>
        </w:rPr>
        <w:t>(</w:t>
      </w:r>
      <w:r w:rsidRPr="00AD22E5">
        <w:rPr>
          <w:rFonts w:eastAsiaTheme="minorEastAsia"/>
          <w:kern w:val="0"/>
          <w:szCs w:val="21"/>
        </w:rPr>
        <w:t>转入方</w:t>
      </w:r>
      <w:r w:rsidRPr="00AD22E5">
        <w:rPr>
          <w:rFonts w:eastAsiaTheme="minorEastAsia"/>
          <w:kern w:val="0"/>
          <w:szCs w:val="21"/>
        </w:rPr>
        <w:t>)</w:t>
      </w:r>
      <w:r w:rsidRPr="00AD22E5">
        <w:rPr>
          <w:rFonts w:eastAsiaTheme="minorEastAsia"/>
          <w:kern w:val="0"/>
          <w:szCs w:val="21"/>
        </w:rPr>
        <w:t>。本基金已将金融资产所有权上几乎所有的风险和报酬转移给转入方的，终止确认该金融资产；保留了金融资产所有权上几乎所有的风险和报酬的，不终止确认该金融资产。本基金既没有转移也没有保留金融资产所有权上几乎所有的风险和报酬的，分别下列情况处理：放弃了对该金融资产控制的，终止确认该金融资产；未放弃对该金融资产控制的，按照其继续涉入所转移金融资产的程度确认有关金融资产，并相应确认有关负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7.4.4.5</w:t>
      </w:r>
      <w:r w:rsidRPr="0091212A">
        <w:rPr>
          <w:rFonts w:asciiTheme="minorEastAsia" w:eastAsiaTheme="minorEastAsia" w:hAnsiTheme="minorEastAsia" w:hint="eastAsia"/>
          <w:b/>
          <w:color w:val="000000"/>
          <w:kern w:val="0"/>
          <w:szCs w:val="21"/>
        </w:rPr>
        <w:t>金融资产和金融负债的估值原则</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本基金持有的金融工具按如下原则确定公允价值并进行估值：</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存在活跃市场且能够获取相同资产或负债报价的金融工具，按其估值日不加调整的报价确定公允价值；估值日无报价且最近交易日后未发生影响公允价值计量的重大事件的，采用最近交易日的报价确定公允价值。有充足证据表明估值日或最近交易日的报价不能真实反映公允价值的，对报价进行调整，确定公允价值。</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与上述投资品种相同，但具有不同特征的，以相同资产或负债的公允价值为基础，并在估值技术中考虑不同特征因素的</w:t>
      </w:r>
      <w:r>
        <w:rPr>
          <w:rFonts w:eastAsiaTheme="minorEastAsia"/>
          <w:kern w:val="0"/>
          <w:szCs w:val="21"/>
        </w:rPr>
        <w:t>影响。特征是指对资产出售或使用的限制等，如果该限制是针对资产持有者的，那么在估值技术中不将该限制作为特征考虑。基金管理人不考虑因大量持有相关资产或负债所产生的溢价或折价；</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不存在活跃市场的金融工具，采用在当前情况下适用并且有足够可利用数据和其他信息支持的估值技术确定公允价值。采用估值技术确定公允价值时，优先使用可观察输入值，只有在无法取得相关资产或负债可观察输入值或取得不切实可行的情况下，才使用不可观察输入值；</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w:t>
      </w:r>
      <w:r w:rsidRPr="00AD22E5">
        <w:rPr>
          <w:rFonts w:eastAsiaTheme="minorEastAsia"/>
          <w:kern w:val="0"/>
          <w:szCs w:val="21"/>
        </w:rPr>
        <w:t>3</w:t>
      </w:r>
      <w:r w:rsidRPr="00AD22E5">
        <w:rPr>
          <w:rFonts w:eastAsiaTheme="minorEastAsia"/>
          <w:kern w:val="0"/>
          <w:szCs w:val="21"/>
        </w:rPr>
        <w:t>）如有确凿证据表明按上述方法进行估值不能客观反映金融工具公允价值的，基金管理人可根据具体情况与基金托管人商定后，按最能反映公允价值的方法估值。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7.4.4.6</w:t>
      </w:r>
      <w:r w:rsidRPr="0091212A">
        <w:rPr>
          <w:rFonts w:asciiTheme="minorEastAsia" w:eastAsiaTheme="minorEastAsia" w:hAnsiTheme="minorEastAsia" w:hint="eastAsia"/>
          <w:b/>
          <w:color w:val="000000"/>
          <w:kern w:val="0"/>
          <w:szCs w:val="21"/>
        </w:rPr>
        <w:t>金融资产和金融负债的抵销</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当本基金同时满足下列条件时，金融资产和金融负债以相互抵销后的净额在资产负债表内列示：具有抵销已确认金额的法定权利，且该种法定权利是当前可执行的；计划以净额结算，或同时变现该金融资产和清偿该金融负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7.4.4.7</w:t>
      </w:r>
      <w:r w:rsidRPr="0091212A">
        <w:rPr>
          <w:rFonts w:asciiTheme="minorEastAsia" w:eastAsiaTheme="minorEastAsia" w:hAnsiTheme="minorEastAsia" w:hint="eastAsia"/>
          <w:b/>
          <w:color w:val="000000"/>
          <w:kern w:val="0"/>
          <w:szCs w:val="21"/>
        </w:rPr>
        <w:t>实收基金</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实收基金为对外发行的基金份额总额所对应的金额。由于申购和赎回引起的实收基金份额变动分别于基金申购确认日及基金赎回确认日确认。上述申购和赎回分别包括基金转换所引起的转入基金的实收基金增加和转出基金的实收基金减少。</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7.4.4.8</w:t>
      </w:r>
      <w:r w:rsidRPr="0091212A">
        <w:rPr>
          <w:rFonts w:asciiTheme="minorEastAsia" w:eastAsiaTheme="minorEastAsia" w:hAnsiTheme="minorEastAsia" w:hint="eastAsia"/>
          <w:b/>
          <w:color w:val="000000"/>
          <w:kern w:val="0"/>
          <w:szCs w:val="21"/>
        </w:rPr>
        <w:t>损益平准金</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损益平准金包括已实现损益平准金和未实现损益平准金。已实现损益平准金指在申购或赎回基金份额时，申购或赎回款项中包含的按累计未分配的已实现损益</w:t>
      </w:r>
      <w:r w:rsidRPr="00AD22E5">
        <w:rPr>
          <w:rFonts w:eastAsiaTheme="minorEastAsia"/>
          <w:kern w:val="0"/>
          <w:szCs w:val="21"/>
        </w:rPr>
        <w:t>/(</w:t>
      </w:r>
      <w:r w:rsidRPr="00AD22E5">
        <w:rPr>
          <w:rFonts w:eastAsiaTheme="minorEastAsia"/>
          <w:kern w:val="0"/>
          <w:szCs w:val="21"/>
        </w:rPr>
        <w:t>损失</w:t>
      </w:r>
      <w:r w:rsidRPr="00AD22E5">
        <w:rPr>
          <w:rFonts w:eastAsiaTheme="minorEastAsia"/>
          <w:kern w:val="0"/>
          <w:szCs w:val="21"/>
        </w:rPr>
        <w:t>)</w:t>
      </w:r>
      <w:r w:rsidRPr="00AD22E5">
        <w:rPr>
          <w:rFonts w:eastAsiaTheme="minorEastAsia"/>
          <w:kern w:val="0"/>
          <w:szCs w:val="21"/>
        </w:rPr>
        <w:t>占基金净值比例计算的金额。未实现损益平准金指在申购或赎回基金份额时，申购或赎回款项中包含的按累计未实现利得</w:t>
      </w:r>
      <w:r w:rsidRPr="00AD22E5">
        <w:rPr>
          <w:rFonts w:eastAsiaTheme="minorEastAsia"/>
          <w:kern w:val="0"/>
          <w:szCs w:val="21"/>
        </w:rPr>
        <w:t>/(</w:t>
      </w:r>
      <w:r w:rsidRPr="00AD22E5">
        <w:rPr>
          <w:rFonts w:eastAsiaTheme="minorEastAsia"/>
          <w:kern w:val="0"/>
          <w:szCs w:val="21"/>
        </w:rPr>
        <w:t>损失</w:t>
      </w:r>
      <w:r w:rsidRPr="00AD22E5">
        <w:rPr>
          <w:rFonts w:eastAsiaTheme="minorEastAsia"/>
          <w:kern w:val="0"/>
          <w:szCs w:val="21"/>
        </w:rPr>
        <w:t>)</w:t>
      </w:r>
      <w:r w:rsidRPr="00AD22E5">
        <w:rPr>
          <w:rFonts w:eastAsiaTheme="minorEastAsia"/>
          <w:kern w:val="0"/>
          <w:szCs w:val="21"/>
        </w:rPr>
        <w:t>占基金净值比例计算的金额。损益平准金于基金申购确认日或基金赎回确认日确认。未实现损益平准金与已实现损益平准金均在</w:t>
      </w:r>
      <w:r w:rsidRPr="00AD22E5">
        <w:rPr>
          <w:rFonts w:eastAsiaTheme="minorEastAsia"/>
          <w:kern w:val="0"/>
          <w:szCs w:val="21"/>
        </w:rPr>
        <w:t>“</w:t>
      </w:r>
      <w:r w:rsidRPr="00AD22E5">
        <w:rPr>
          <w:rFonts w:eastAsiaTheme="minorEastAsia"/>
          <w:kern w:val="0"/>
          <w:szCs w:val="21"/>
        </w:rPr>
        <w:t>损益平准金</w:t>
      </w:r>
      <w:r w:rsidRPr="00AD22E5">
        <w:rPr>
          <w:rFonts w:eastAsiaTheme="minorEastAsia"/>
          <w:kern w:val="0"/>
          <w:szCs w:val="21"/>
        </w:rPr>
        <w:t>”</w:t>
      </w:r>
      <w:r w:rsidRPr="00AD22E5">
        <w:rPr>
          <w:rFonts w:eastAsiaTheme="minorEastAsia"/>
          <w:kern w:val="0"/>
          <w:szCs w:val="21"/>
        </w:rPr>
        <w:t>科目中核算，并于期末全额转入</w:t>
      </w:r>
      <w:r w:rsidRPr="00AD22E5">
        <w:rPr>
          <w:rFonts w:eastAsiaTheme="minorEastAsia"/>
          <w:kern w:val="0"/>
          <w:szCs w:val="21"/>
        </w:rPr>
        <w:t>“</w:t>
      </w:r>
      <w:r w:rsidRPr="00AD22E5">
        <w:rPr>
          <w:rFonts w:eastAsiaTheme="minorEastAsia"/>
          <w:kern w:val="0"/>
          <w:szCs w:val="21"/>
        </w:rPr>
        <w:t>未分配利润</w:t>
      </w:r>
      <w:r w:rsidRPr="00AD22E5">
        <w:rPr>
          <w:rFonts w:eastAsiaTheme="minorEastAsia"/>
          <w:kern w:val="0"/>
          <w:szCs w:val="21"/>
        </w:rPr>
        <w:t>/(</w:t>
      </w:r>
      <w:r w:rsidRPr="00AD22E5">
        <w:rPr>
          <w:rFonts w:eastAsiaTheme="minorEastAsia"/>
          <w:kern w:val="0"/>
          <w:szCs w:val="21"/>
        </w:rPr>
        <w:t>累计亏损</w:t>
      </w:r>
      <w:r w:rsidRPr="00AD22E5">
        <w:rPr>
          <w:rFonts w:eastAsiaTheme="minorEastAsia"/>
          <w:kern w:val="0"/>
          <w:szCs w:val="21"/>
        </w:rPr>
        <w:t>)”</w:t>
      </w:r>
      <w:r w:rsidRPr="00AD22E5">
        <w:rPr>
          <w:rFonts w:eastAsiaTheme="minorEastAsia"/>
          <w:kern w:val="0"/>
          <w:szCs w:val="21"/>
        </w:rPr>
        <w:t>。</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7.4.4.9</w:t>
      </w:r>
      <w:r w:rsidRPr="0091212A">
        <w:rPr>
          <w:rFonts w:asciiTheme="minorEastAsia" w:eastAsiaTheme="minorEastAsia" w:hAnsiTheme="minorEastAsia" w:hint="eastAsia"/>
          <w:b/>
          <w:color w:val="000000"/>
          <w:kern w:val="0"/>
          <w:szCs w:val="21"/>
        </w:rPr>
        <w:t>收入</w:t>
      </w:r>
      <w:r w:rsidRPr="0091212A">
        <w:rPr>
          <w:rFonts w:asciiTheme="minorEastAsia" w:eastAsiaTheme="minorEastAsia" w:hAnsiTheme="minorEastAsia"/>
          <w:b/>
          <w:color w:val="000000"/>
          <w:kern w:val="0"/>
          <w:szCs w:val="21"/>
        </w:rPr>
        <w:t>/(</w:t>
      </w:r>
      <w:r w:rsidRPr="0091212A">
        <w:rPr>
          <w:rFonts w:asciiTheme="minorEastAsia" w:eastAsiaTheme="minorEastAsia" w:hAnsiTheme="minorEastAsia" w:hint="eastAsia"/>
          <w:b/>
          <w:color w:val="000000"/>
          <w:kern w:val="0"/>
          <w:szCs w:val="21"/>
        </w:rPr>
        <w:t>损失</w:t>
      </w:r>
      <w:r w:rsidRPr="0091212A">
        <w:rPr>
          <w:rFonts w:asciiTheme="minorEastAsia" w:eastAsiaTheme="minorEastAsia" w:hAnsiTheme="minorEastAsia"/>
          <w:b/>
          <w:color w:val="000000"/>
          <w:kern w:val="0"/>
          <w:szCs w:val="21"/>
        </w:rPr>
        <w:t>)</w:t>
      </w:r>
      <w:r w:rsidRPr="0091212A">
        <w:rPr>
          <w:rFonts w:asciiTheme="minorEastAsia" w:eastAsiaTheme="minorEastAsia" w:hAnsiTheme="minorEastAsia" w:hint="eastAsia"/>
          <w:b/>
          <w:color w:val="000000"/>
          <w:kern w:val="0"/>
          <w:szCs w:val="21"/>
        </w:rPr>
        <w:t>的确认和计量</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(1) </w:t>
      </w:r>
      <w:r>
        <w:rPr>
          <w:rFonts w:eastAsiaTheme="minorEastAsia"/>
          <w:kern w:val="0"/>
          <w:szCs w:val="21"/>
        </w:rPr>
        <w:t>存款利息收入按存款的本金与适用的利率逐日计提的金额入账。若提前支取定期存款，按协议规定的利率及持有期重新计算存款利息收入，并根据提前支取所实际收到的利息收入与账面已确认的利息收入的差额确认利息损失，列入利息收入减项，存款利息收入以净额列示；</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债券利息收入按债券票面价值与票面利率或债券发行价计算的金额扣除应由债券发行企业代扣代缴的个人所得税后的净额确认，在债券实际持有期内逐日计提；</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(3) </w:t>
      </w:r>
      <w:r>
        <w:rPr>
          <w:rFonts w:eastAsiaTheme="minorEastAsia"/>
          <w:kern w:val="0"/>
          <w:szCs w:val="21"/>
        </w:rPr>
        <w:t>资产支持证券利息收入按证券票面价值与票面利率计算的金额，扣除应由资产支持证券</w:t>
      </w:r>
      <w:r>
        <w:rPr>
          <w:rFonts w:eastAsiaTheme="minorEastAsia"/>
          <w:kern w:val="0"/>
          <w:szCs w:val="21"/>
        </w:rPr>
        <w:t>发行企业代扣代缴的个人所得税后的净额确认，在证券实际持有期内逐日计提；</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(4) </w:t>
      </w:r>
      <w:r>
        <w:rPr>
          <w:rFonts w:eastAsiaTheme="minorEastAsia"/>
          <w:kern w:val="0"/>
          <w:szCs w:val="21"/>
        </w:rPr>
        <w:t>买入返售金融资产收入，按融出资金应付或实际支付的总额及实际利率（当实际利率与合同利率差异较小时，也可以用合同利率），在回购期内逐日计提；</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(5) </w:t>
      </w:r>
      <w:r>
        <w:rPr>
          <w:rFonts w:eastAsiaTheme="minorEastAsia"/>
          <w:kern w:val="0"/>
          <w:szCs w:val="21"/>
        </w:rPr>
        <w:t>股票投资收益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于卖出股票成交日确认，并按卖出股票成交金额与其成本的差额入账；</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(6) </w:t>
      </w:r>
      <w:r>
        <w:rPr>
          <w:rFonts w:eastAsiaTheme="minorEastAsia"/>
          <w:kern w:val="0"/>
          <w:szCs w:val="21"/>
        </w:rPr>
        <w:t>债券投资收益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卖出交易所上市债券：于成交日确认债券投资收益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，并按成交金额与其成本、应收利息的差额入账；</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卖出银行间同业市场交易债券：于成交日确认债券投资收益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，并按成交总额与其成本、应收利息的差额入账；</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(7) </w:t>
      </w:r>
      <w:r>
        <w:rPr>
          <w:rFonts w:eastAsiaTheme="minorEastAsia"/>
          <w:kern w:val="0"/>
          <w:szCs w:val="21"/>
        </w:rPr>
        <w:t>衍生工具投资收益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于卖出衍生工具成交日确认，并按卖出衍生工具成交金额与其成本的差额入账；</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(8) </w:t>
      </w:r>
      <w:r>
        <w:rPr>
          <w:rFonts w:eastAsiaTheme="minorEastAsia"/>
          <w:kern w:val="0"/>
          <w:szCs w:val="21"/>
        </w:rPr>
        <w:t>股利收益于除息日确认，并按上市公司宣告的分红派息比例计算的金额扣除应由上市公司代扣代缴的个人所得税后的净额入账；</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(9) </w:t>
      </w:r>
      <w:r>
        <w:rPr>
          <w:rFonts w:eastAsiaTheme="minorEastAsia"/>
          <w:kern w:val="0"/>
          <w:szCs w:val="21"/>
        </w:rPr>
        <w:t>公允价值变动收益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系本基金持有的采用公允价值模式计量的交易性金融资产、交易性金融负债等公允价值变动形成的应计入当期损益的利得或损失；</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 xml:space="preserve">(10) </w:t>
      </w:r>
      <w:r w:rsidRPr="00AD22E5">
        <w:rPr>
          <w:rFonts w:eastAsiaTheme="minorEastAsia"/>
          <w:kern w:val="0"/>
          <w:szCs w:val="21"/>
        </w:rPr>
        <w:t>其他收入在主要风险和报酬已经转移给对方，经济利益很可能流入且金额可以可靠计量的时候确认。</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7.4.4.10</w:t>
      </w:r>
      <w:r w:rsidRPr="0091212A">
        <w:rPr>
          <w:rFonts w:asciiTheme="minorEastAsia" w:eastAsiaTheme="minorEastAsia" w:hAnsiTheme="minorEastAsia" w:hint="eastAsia"/>
          <w:b/>
          <w:color w:val="000000"/>
          <w:kern w:val="0"/>
          <w:szCs w:val="21"/>
        </w:rPr>
        <w:t>费用的确认和计量</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针对基金合同约定费率和计算方法的费用，本基金在费用涵盖期间按合同约定进行确认。</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其他金融负债在持有期间确认的利息支出按实际利率法计算，实际利率法与直线法差异较小的按直线法近似计算。</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7.4.4.11</w:t>
      </w:r>
      <w:r w:rsidRPr="0091212A">
        <w:rPr>
          <w:rFonts w:asciiTheme="minorEastAsia" w:eastAsiaTheme="minorEastAsia" w:hAnsiTheme="minorEastAsia" w:hint="eastAsia"/>
          <w:b/>
          <w:color w:val="000000"/>
          <w:kern w:val="0"/>
          <w:szCs w:val="21"/>
        </w:rPr>
        <w:t>基金的收益分配政策</w:t>
      </w:r>
    </w:p>
    <w:p w:rsidR="008B28CD" w:rsidRDefault="0035636A">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1</w:t>
      </w:r>
      <w:r>
        <w:rPr>
          <w:rFonts w:eastAsiaTheme="minorEastAsia"/>
          <w:kern w:val="0"/>
          <w:szCs w:val="21"/>
        </w:rPr>
        <w:t>）若《基金合同》生效不满</w:t>
      </w:r>
      <w:r>
        <w:rPr>
          <w:rFonts w:eastAsiaTheme="minorEastAsia"/>
          <w:kern w:val="0"/>
          <w:szCs w:val="21"/>
        </w:rPr>
        <w:t xml:space="preserve">3 </w:t>
      </w:r>
      <w:r>
        <w:rPr>
          <w:rFonts w:eastAsiaTheme="minorEastAsia"/>
          <w:kern w:val="0"/>
          <w:szCs w:val="21"/>
        </w:rPr>
        <w:t>个月可不进行收益分配。</w:t>
      </w:r>
    </w:p>
    <w:p w:rsidR="008B28CD" w:rsidRDefault="0035636A">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2</w:t>
      </w:r>
      <w:r>
        <w:rPr>
          <w:rFonts w:eastAsiaTheme="minorEastAsia"/>
          <w:kern w:val="0"/>
          <w:szCs w:val="21"/>
        </w:rPr>
        <w:t>）本基金收益分配方式分两种：现金分红与红利再投资，投资者可选择现金红利或将现金红利自动转为基金份额进行再投资；若投资者不选择，</w:t>
      </w:r>
      <w:r>
        <w:rPr>
          <w:rFonts w:eastAsiaTheme="minorEastAsia"/>
          <w:kern w:val="0"/>
          <w:szCs w:val="21"/>
        </w:rPr>
        <w:t>本基金默认的收益分配方式是现金分红。</w:t>
      </w:r>
    </w:p>
    <w:p w:rsidR="008B28CD" w:rsidRDefault="0035636A">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3</w:t>
      </w:r>
      <w:r>
        <w:rPr>
          <w:rFonts w:eastAsiaTheme="minorEastAsia"/>
          <w:kern w:val="0"/>
          <w:szCs w:val="21"/>
        </w:rPr>
        <w:t>）基金收益分配后基金份额净值不能低于面值；即基金收益分配基准日的基金份额净值减去每单位基金份额收益分配金额后不能低于面值。</w:t>
      </w:r>
    </w:p>
    <w:p w:rsidR="008B28CD" w:rsidRDefault="0035636A">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4</w:t>
      </w:r>
      <w:r>
        <w:rPr>
          <w:rFonts w:eastAsiaTheme="minorEastAsia"/>
          <w:kern w:val="0"/>
          <w:szCs w:val="21"/>
        </w:rPr>
        <w:t>）同一类别的每一基金份额享有同等分配权。</w:t>
      </w:r>
    </w:p>
    <w:p w:rsidR="008B28CD" w:rsidRDefault="0035636A">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5</w:t>
      </w:r>
      <w:r>
        <w:rPr>
          <w:rFonts w:eastAsiaTheme="minorEastAsia"/>
          <w:kern w:val="0"/>
          <w:szCs w:val="21"/>
        </w:rPr>
        <w:t>）在对基金份额持有人利益无实质不利影响的前提下，基金管理人可调整基金收益的分配原则和支付方式，不需召开基金份额持有人大会审议。</w:t>
      </w:r>
    </w:p>
    <w:p w:rsidR="008B28CD" w:rsidRDefault="0035636A">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6</w:t>
      </w:r>
      <w:r>
        <w:rPr>
          <w:rFonts w:eastAsiaTheme="minorEastAsia"/>
          <w:kern w:val="0"/>
          <w:szCs w:val="21"/>
        </w:rPr>
        <w:t>）原基金科瑞终止上市后</w:t>
      </w:r>
      <w:r>
        <w:rPr>
          <w:rFonts w:eastAsiaTheme="minorEastAsia"/>
          <w:kern w:val="0"/>
          <w:szCs w:val="21"/>
        </w:rPr>
        <w:t xml:space="preserve">, </w:t>
      </w:r>
      <w:r>
        <w:rPr>
          <w:rFonts w:eastAsiaTheme="minorEastAsia"/>
          <w:kern w:val="0"/>
          <w:szCs w:val="21"/>
        </w:rPr>
        <w:t>基金登记机构由中国证券登记结算有限责任公司更换为易方达基金管理有限公司</w:t>
      </w:r>
      <w:r>
        <w:rPr>
          <w:rFonts w:eastAsiaTheme="minorEastAsia"/>
          <w:kern w:val="0"/>
          <w:szCs w:val="21"/>
        </w:rPr>
        <w:t>,</w:t>
      </w:r>
      <w:r>
        <w:rPr>
          <w:rFonts w:eastAsiaTheme="minorEastAsia"/>
          <w:kern w:val="0"/>
          <w:szCs w:val="21"/>
        </w:rPr>
        <w:t>基金份额持有人需要对原持有的基金份额进行确认和重新登记</w:t>
      </w:r>
      <w:r>
        <w:rPr>
          <w:rFonts w:eastAsiaTheme="minorEastAsia"/>
          <w:kern w:val="0"/>
          <w:szCs w:val="21"/>
        </w:rPr>
        <w:t>,</w:t>
      </w:r>
      <w:r>
        <w:rPr>
          <w:rFonts w:eastAsiaTheme="minorEastAsia"/>
          <w:kern w:val="0"/>
          <w:szCs w:val="21"/>
        </w:rPr>
        <w:t>方可通过其办理确权业务的相关销售机构办理赎回等业务。在投资者办理确权登记之前，如本基金进行收益分配</w:t>
      </w:r>
      <w:r>
        <w:rPr>
          <w:rFonts w:eastAsiaTheme="minorEastAsia"/>
          <w:kern w:val="0"/>
          <w:szCs w:val="21"/>
        </w:rPr>
        <w:t>,</w:t>
      </w:r>
      <w:r>
        <w:rPr>
          <w:rFonts w:eastAsiaTheme="minorEastAsia"/>
          <w:kern w:val="0"/>
          <w:szCs w:val="21"/>
        </w:rPr>
        <w:t>则未办理确权手续的基金份额产生相应的基金权益将以红利再投资方式进行处理</w:t>
      </w:r>
      <w:r>
        <w:rPr>
          <w:rFonts w:eastAsiaTheme="minorEastAsia"/>
          <w:kern w:val="0"/>
          <w:szCs w:val="21"/>
        </w:rPr>
        <w:t>,</w:t>
      </w:r>
      <w:r>
        <w:rPr>
          <w:rFonts w:eastAsiaTheme="minorEastAsia"/>
          <w:kern w:val="0"/>
          <w:szCs w:val="21"/>
        </w:rPr>
        <w:t>分红后基金份额继续托管在易方达基金管理有限公司登记注册中心</w:t>
      </w:r>
      <w:r>
        <w:rPr>
          <w:rFonts w:eastAsiaTheme="minorEastAsia"/>
          <w:kern w:val="0"/>
          <w:szCs w:val="21"/>
        </w:rPr>
        <w:t>,</w:t>
      </w:r>
      <w:r>
        <w:rPr>
          <w:rFonts w:eastAsiaTheme="minorEastAsia"/>
          <w:kern w:val="0"/>
          <w:szCs w:val="21"/>
        </w:rPr>
        <w:t>直至投资者办理确权登记。</w:t>
      </w:r>
    </w:p>
    <w:p w:rsidR="00F154D1" w:rsidRDefault="001A59F9" w:rsidP="00F154D1">
      <w:pPr>
        <w:widowControl/>
        <w:spacing w:line="360" w:lineRule="auto"/>
        <w:ind w:firstLineChars="200" w:firstLine="420"/>
        <w:rPr>
          <w:kern w:val="0"/>
          <w:szCs w:val="21"/>
        </w:rPr>
      </w:pPr>
      <w:r w:rsidRPr="00AD22E5">
        <w:rPr>
          <w:rFonts w:eastAsiaTheme="minorEastAsia"/>
          <w:kern w:val="0"/>
          <w:szCs w:val="21"/>
        </w:rPr>
        <w:t>（</w:t>
      </w:r>
      <w:r w:rsidRPr="00AD22E5">
        <w:rPr>
          <w:rFonts w:eastAsiaTheme="minorEastAsia"/>
          <w:kern w:val="0"/>
          <w:szCs w:val="21"/>
        </w:rPr>
        <w:t>7</w:t>
      </w:r>
      <w:r w:rsidRPr="00AD22E5">
        <w:rPr>
          <w:rFonts w:eastAsiaTheme="minorEastAsia"/>
          <w:kern w:val="0"/>
          <w:szCs w:val="21"/>
        </w:rPr>
        <w:t>）法律法规或监管机关另有规定的，从其规定。</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7.4.4.12</w:t>
      </w:r>
      <w:r w:rsidRPr="0091212A">
        <w:rPr>
          <w:rFonts w:asciiTheme="minorEastAsia" w:eastAsiaTheme="minorEastAsia" w:hAnsiTheme="minorEastAsia" w:hint="eastAsia"/>
          <w:b/>
          <w:color w:val="000000"/>
          <w:kern w:val="0"/>
          <w:szCs w:val="21"/>
        </w:rPr>
        <w:t>其他重要的会计政策和会计估计</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本基金本报告期无其他重要的会计政策和会计估计。</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w:t>
      </w:r>
      <w:r w:rsidRPr="0091212A">
        <w:rPr>
          <w:rFonts w:asciiTheme="minorEastAsia" w:eastAsiaTheme="minorEastAsia" w:hAnsiTheme="minorEastAsia" w:hint="eastAsia"/>
          <w:b/>
          <w:color w:val="000000"/>
          <w:kern w:val="0"/>
          <w:szCs w:val="21"/>
        </w:rPr>
        <w:t>会计政策和会计估计变更以及差错更正的说明</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7.4.5.1</w:t>
      </w:r>
      <w:r w:rsidRPr="0091212A">
        <w:rPr>
          <w:rFonts w:asciiTheme="minorEastAsia" w:eastAsiaTheme="minorEastAsia" w:hAnsiTheme="minorEastAsia" w:hint="eastAsia"/>
          <w:b/>
          <w:color w:val="000000"/>
          <w:kern w:val="0"/>
          <w:szCs w:val="21"/>
        </w:rPr>
        <w:t>会计政策变更的说明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本基金本报告期未发生会计政策变更。</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7.4.5.2</w:t>
      </w:r>
      <w:r w:rsidRPr="0091212A">
        <w:rPr>
          <w:rFonts w:asciiTheme="minorEastAsia" w:eastAsiaTheme="minorEastAsia" w:hAnsiTheme="minorEastAsia" w:hint="eastAsia"/>
          <w:b/>
          <w:color w:val="000000"/>
          <w:kern w:val="0"/>
          <w:szCs w:val="21"/>
        </w:rPr>
        <w:t>会计估计变更的说明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本基金本报告期未发生会计估计变更。</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7.4.5.3</w:t>
      </w:r>
      <w:r w:rsidRPr="0091212A">
        <w:rPr>
          <w:rFonts w:asciiTheme="minorEastAsia" w:eastAsiaTheme="minorEastAsia" w:hAnsiTheme="minorEastAsia" w:hint="eastAsia"/>
          <w:b/>
          <w:color w:val="000000"/>
          <w:kern w:val="0"/>
          <w:szCs w:val="21"/>
        </w:rPr>
        <w:t>差错更正的说明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本基金本报告期无会计差错更正。</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7.4.6</w:t>
      </w:r>
      <w:r w:rsidRPr="0091212A">
        <w:rPr>
          <w:rFonts w:asciiTheme="minorEastAsia" w:eastAsiaTheme="minorEastAsia" w:hAnsiTheme="minorEastAsia" w:hint="eastAsia"/>
          <w:b/>
          <w:color w:val="000000"/>
          <w:kern w:val="0"/>
          <w:szCs w:val="21"/>
        </w:rPr>
        <w:t>税项</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）印花税</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证券</w:t>
      </w:r>
      <w:r>
        <w:rPr>
          <w:rFonts w:eastAsiaTheme="minorEastAsia"/>
          <w:kern w:val="0"/>
          <w:szCs w:val="21"/>
        </w:rPr>
        <w:t>(</w:t>
      </w:r>
      <w:r>
        <w:rPr>
          <w:rFonts w:eastAsiaTheme="minorEastAsia"/>
          <w:kern w:val="0"/>
          <w:szCs w:val="21"/>
        </w:rPr>
        <w:t>股票</w:t>
      </w:r>
      <w:r>
        <w:rPr>
          <w:rFonts w:eastAsiaTheme="minorEastAsia"/>
          <w:kern w:val="0"/>
          <w:szCs w:val="21"/>
        </w:rPr>
        <w:t>)</w:t>
      </w:r>
      <w:r>
        <w:rPr>
          <w:rFonts w:eastAsiaTheme="minorEastAsia"/>
          <w:kern w:val="0"/>
          <w:szCs w:val="21"/>
        </w:rPr>
        <w:t>交易印花税税率为</w:t>
      </w:r>
      <w:r>
        <w:rPr>
          <w:rFonts w:eastAsiaTheme="minorEastAsia"/>
          <w:kern w:val="0"/>
          <w:szCs w:val="21"/>
        </w:rPr>
        <w:t>1‰</w:t>
      </w:r>
      <w:r>
        <w:rPr>
          <w:rFonts w:eastAsiaTheme="minorEastAsia"/>
          <w:kern w:val="0"/>
          <w:szCs w:val="21"/>
        </w:rPr>
        <w:t>，由出让方缴纳。</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）增值税、城建税、教育费附加及地方教育费附加</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[2016]36</w:t>
      </w:r>
      <w:r>
        <w:rPr>
          <w:rFonts w:eastAsiaTheme="minorEastAsia"/>
          <w:kern w:val="0"/>
          <w:szCs w:val="21"/>
        </w:rPr>
        <w:t>号文《关于全面推开营业税改增值税试点的通知》的规定，经国务院批准，自</w:t>
      </w:r>
      <w:r>
        <w:rPr>
          <w:rFonts w:eastAsiaTheme="minorEastAsia"/>
          <w:kern w:val="0"/>
          <w:szCs w:val="21"/>
        </w:rPr>
        <w:t>2016</w:t>
      </w:r>
      <w:r>
        <w:rPr>
          <w:rFonts w:eastAsiaTheme="minorEastAsia"/>
          <w:kern w:val="0"/>
          <w:szCs w:val="21"/>
        </w:rPr>
        <w:t>年</w:t>
      </w:r>
      <w:r>
        <w:rPr>
          <w:rFonts w:eastAsiaTheme="minorEastAsia"/>
          <w:kern w:val="0"/>
          <w:szCs w:val="21"/>
        </w:rPr>
        <w:t>5</w:t>
      </w:r>
      <w:r>
        <w:rPr>
          <w:rFonts w:eastAsiaTheme="minorEastAsia"/>
          <w:kern w:val="0"/>
          <w:szCs w:val="21"/>
        </w:rPr>
        <w:t>月</w:t>
      </w:r>
      <w:r>
        <w:rPr>
          <w:rFonts w:eastAsiaTheme="minorEastAsia"/>
          <w:kern w:val="0"/>
          <w:szCs w:val="21"/>
        </w:rPr>
        <w:t>1</w:t>
      </w:r>
      <w:r>
        <w:rPr>
          <w:rFonts w:eastAsiaTheme="minorEastAsia"/>
          <w:kern w:val="0"/>
          <w:szCs w:val="21"/>
        </w:rPr>
        <w:t>日起在全国范围内全面推开营业税改征增值税试点，金融业纳入试点范围，由缴纳营业税改为缴纳增值税。金融商品转让，按照卖出价扣除买入价后的余额为销售额。对证券投资基金（封闭式证券投资基金，开放式证券投资基金）管理人运用基金买卖股票、债券的转让收入免征增值税；国债、地方政府债利息收入以及金融同业往来利息收入免征增值税；存款利息收入不征收增值税；</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[2016]46</w:t>
      </w:r>
      <w:r>
        <w:rPr>
          <w:rFonts w:eastAsiaTheme="minorEastAsia"/>
          <w:kern w:val="0"/>
          <w:szCs w:val="21"/>
        </w:rPr>
        <w:t>号文《关于进一步明确全面推开营改增试点金融业有关政策的通知》的规定，金融机构开展的质押式买入返售金融商品业务及持有政策性金融债券取得的利息收入属于金融同业往来利息收入；</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[2016]70</w:t>
      </w:r>
      <w:r>
        <w:rPr>
          <w:rFonts w:eastAsiaTheme="minorEastAsia"/>
          <w:kern w:val="0"/>
          <w:szCs w:val="21"/>
        </w:rPr>
        <w:t>号文《关于金融机构同业往来等增值税政策的补充通知》的规定，金融机构开展的买断式买入返售金融商品业务、同业存款、同业存单以及持有金融债券取得的利息收入属于金融同业往来利息收入；</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[2016]140</w:t>
      </w:r>
      <w:r>
        <w:rPr>
          <w:rFonts w:eastAsiaTheme="minorEastAsia"/>
          <w:kern w:val="0"/>
          <w:szCs w:val="21"/>
        </w:rPr>
        <w:t>号文《关于明确金融、房地产开发、教育辅助服务等增值税政策的通知》的规定，资管</w:t>
      </w:r>
      <w:r>
        <w:rPr>
          <w:rFonts w:eastAsiaTheme="minorEastAsia"/>
          <w:kern w:val="0"/>
          <w:szCs w:val="21"/>
        </w:rPr>
        <w:t>产品运营过程中发生的增值税应税行为，以资管产品管理人为增值税纳税人；</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[2017]56</w:t>
      </w:r>
      <w:r>
        <w:rPr>
          <w:rFonts w:eastAsiaTheme="minorEastAsia"/>
          <w:kern w:val="0"/>
          <w:szCs w:val="21"/>
        </w:rPr>
        <w:t>号文《关于资管产品增值税有关问题的通知》的规定，自</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日起，资管产品管理人运营资管产品过程中发生的增值税应税行为（以下简称</w:t>
      </w:r>
      <w:r>
        <w:rPr>
          <w:rFonts w:eastAsiaTheme="minorEastAsia"/>
          <w:kern w:val="0"/>
          <w:szCs w:val="21"/>
        </w:rPr>
        <w:t>“</w:t>
      </w:r>
      <w:r>
        <w:rPr>
          <w:rFonts w:eastAsiaTheme="minorEastAsia"/>
          <w:kern w:val="0"/>
          <w:szCs w:val="21"/>
        </w:rPr>
        <w:t>资管产品运营业务</w:t>
      </w:r>
      <w:r>
        <w:rPr>
          <w:rFonts w:eastAsiaTheme="minorEastAsia"/>
          <w:kern w:val="0"/>
          <w:szCs w:val="21"/>
        </w:rPr>
        <w:t>”</w:t>
      </w:r>
      <w:r>
        <w:rPr>
          <w:rFonts w:eastAsiaTheme="minorEastAsia"/>
          <w:kern w:val="0"/>
          <w:szCs w:val="21"/>
        </w:rPr>
        <w:t>），暂适用简易计税方法，按照</w:t>
      </w:r>
      <w:r>
        <w:rPr>
          <w:rFonts w:eastAsiaTheme="minorEastAsia"/>
          <w:kern w:val="0"/>
          <w:szCs w:val="21"/>
        </w:rPr>
        <w:t>3%</w:t>
      </w:r>
      <w:r>
        <w:rPr>
          <w:rFonts w:eastAsiaTheme="minorEastAsia"/>
          <w:kern w:val="0"/>
          <w:szCs w:val="21"/>
        </w:rPr>
        <w:t>的征收率缴纳增值税，资管产品管理人未分别核算资管产品运营业务和其他业务的销售额和增值税应纳税额的除外。资管产品管理人可选择分别或汇总核算资管产品运营业务销售额和增值税应纳税额。对资管产品在</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日前运营</w:t>
      </w:r>
      <w:r>
        <w:rPr>
          <w:rFonts w:eastAsiaTheme="minorEastAsia"/>
          <w:kern w:val="0"/>
          <w:szCs w:val="21"/>
        </w:rPr>
        <w:t>过程中发生的增值税应税行为，未缴纳增值税的，不再缴纳；已缴纳增值税的，已纳税额从资管产品管理人以后月份的增值税应纳税额中抵减；</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[2017]90</w:t>
      </w:r>
      <w:r>
        <w:rPr>
          <w:rFonts w:eastAsiaTheme="minorEastAsia"/>
          <w:kern w:val="0"/>
          <w:szCs w:val="21"/>
        </w:rPr>
        <w:t>号文《关于租入固定资产进项税额抵扣等增值税政策的通知》的规定，自</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日起，资管产品管理人运营资管产品提供的贷款服务、发生的部分金融商品转让业务，按照以下规定确定销售额：提供贷款服务，以</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日起产生的利息及利息性质的收入为销售额；转让</w:t>
      </w:r>
      <w:r>
        <w:rPr>
          <w:rFonts w:eastAsiaTheme="minorEastAsia"/>
          <w:kern w:val="0"/>
          <w:szCs w:val="21"/>
        </w:rPr>
        <w:t>2017</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日前取得的股票（不包括限售股）、债券、基金、非货物期货，可以选择</w:t>
      </w:r>
      <w:r>
        <w:rPr>
          <w:rFonts w:eastAsiaTheme="minorEastAsia"/>
          <w:kern w:val="0"/>
          <w:szCs w:val="21"/>
        </w:rPr>
        <w:t>按照实际买入价计算销售额，或者以</w:t>
      </w:r>
      <w:r>
        <w:rPr>
          <w:rFonts w:eastAsiaTheme="minorEastAsia"/>
          <w:kern w:val="0"/>
          <w:szCs w:val="21"/>
        </w:rPr>
        <w:t>2017</w:t>
      </w:r>
      <w:r>
        <w:rPr>
          <w:rFonts w:eastAsiaTheme="minorEastAsia"/>
          <w:kern w:val="0"/>
          <w:szCs w:val="21"/>
        </w:rPr>
        <w:t>年最后一个交易日的股票收盘价（</w:t>
      </w:r>
      <w:r>
        <w:rPr>
          <w:rFonts w:eastAsiaTheme="minorEastAsia"/>
          <w:kern w:val="0"/>
          <w:szCs w:val="21"/>
        </w:rPr>
        <w:t>2017</w:t>
      </w:r>
      <w:r>
        <w:rPr>
          <w:rFonts w:eastAsiaTheme="minorEastAsia"/>
          <w:kern w:val="0"/>
          <w:szCs w:val="21"/>
        </w:rPr>
        <w:t>年最后一个交易日处于停牌期间的股票，为停牌前最后一个交易日收盘价）、债券估值（中债金融估值中心有限公司或中证指数有限公司提供的债券估值）、基金份额净值、非货物期货结算价格作为买入价计算销售额。</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本基金分别按实际缴纳的增值税额的</w:t>
      </w:r>
      <w:r>
        <w:rPr>
          <w:rFonts w:eastAsiaTheme="minorEastAsia"/>
          <w:kern w:val="0"/>
          <w:szCs w:val="21"/>
        </w:rPr>
        <w:t>7%</w:t>
      </w:r>
      <w:r>
        <w:rPr>
          <w:rFonts w:eastAsiaTheme="minorEastAsia"/>
          <w:kern w:val="0"/>
          <w:szCs w:val="21"/>
        </w:rPr>
        <w:t>、</w:t>
      </w:r>
      <w:r>
        <w:rPr>
          <w:rFonts w:eastAsiaTheme="minorEastAsia"/>
          <w:kern w:val="0"/>
          <w:szCs w:val="21"/>
        </w:rPr>
        <w:t>3%</w:t>
      </w:r>
      <w:r>
        <w:rPr>
          <w:rFonts w:eastAsiaTheme="minorEastAsia"/>
          <w:kern w:val="0"/>
          <w:szCs w:val="21"/>
        </w:rPr>
        <w:t>和</w:t>
      </w:r>
      <w:r>
        <w:rPr>
          <w:rFonts w:eastAsiaTheme="minorEastAsia"/>
          <w:kern w:val="0"/>
          <w:szCs w:val="21"/>
        </w:rPr>
        <w:t>2%</w:t>
      </w:r>
      <w:r>
        <w:rPr>
          <w:rFonts w:eastAsiaTheme="minorEastAsia"/>
          <w:kern w:val="0"/>
          <w:szCs w:val="21"/>
        </w:rPr>
        <w:t>缴纳城市维护建设税、教育费附加和地方教育费附加。</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3</w:t>
      </w:r>
      <w:r>
        <w:rPr>
          <w:rFonts w:eastAsiaTheme="minorEastAsia"/>
          <w:kern w:val="0"/>
          <w:szCs w:val="21"/>
        </w:rPr>
        <w:t>）企业所得税</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证券投资基金从证券市场中取得的收入，包括买卖股票、债券的差价收入，股权的股息、红利收入，债券的利息收入及其他收入，暂不征收企</w:t>
      </w:r>
      <w:r>
        <w:rPr>
          <w:rFonts w:eastAsiaTheme="minorEastAsia"/>
          <w:kern w:val="0"/>
          <w:szCs w:val="21"/>
        </w:rPr>
        <w:t>业所得税。</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4</w:t>
      </w:r>
      <w:r>
        <w:rPr>
          <w:rFonts w:eastAsiaTheme="minorEastAsia"/>
          <w:kern w:val="0"/>
          <w:szCs w:val="21"/>
        </w:rPr>
        <w:t>）个人所得税</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个人所得税税率为</w:t>
      </w:r>
      <w:r>
        <w:rPr>
          <w:rFonts w:eastAsiaTheme="minorEastAsia"/>
          <w:kern w:val="0"/>
          <w:szCs w:val="21"/>
        </w:rPr>
        <w:t>20%</w:t>
      </w:r>
      <w:r>
        <w:rPr>
          <w:rFonts w:eastAsiaTheme="minorEastAsia"/>
          <w:kern w:val="0"/>
          <w:szCs w:val="21"/>
        </w:rPr>
        <w:t>。</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基金从上市公司分配取得的股息红利所得，持股期限在</w:t>
      </w:r>
      <w:r>
        <w:rPr>
          <w:rFonts w:eastAsiaTheme="minorEastAsia"/>
          <w:kern w:val="0"/>
          <w:szCs w:val="21"/>
        </w:rPr>
        <w:t>1</w:t>
      </w:r>
      <w:r>
        <w:rPr>
          <w:rFonts w:eastAsiaTheme="minorEastAsia"/>
          <w:kern w:val="0"/>
          <w:szCs w:val="21"/>
        </w:rPr>
        <w:t>个月以内</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个月</w:t>
      </w:r>
      <w:r>
        <w:rPr>
          <w:rFonts w:eastAsiaTheme="minorEastAsia"/>
          <w:kern w:val="0"/>
          <w:szCs w:val="21"/>
        </w:rPr>
        <w:t>)</w:t>
      </w:r>
      <w:r>
        <w:rPr>
          <w:rFonts w:eastAsiaTheme="minorEastAsia"/>
          <w:kern w:val="0"/>
          <w:szCs w:val="21"/>
        </w:rPr>
        <w:t>的，其股息红利所得全额计入应纳税所得额；持股期限在</w:t>
      </w:r>
      <w:r>
        <w:rPr>
          <w:rFonts w:eastAsiaTheme="minorEastAsia"/>
          <w:kern w:val="0"/>
          <w:szCs w:val="21"/>
        </w:rPr>
        <w:t>1</w:t>
      </w:r>
      <w:r>
        <w:rPr>
          <w:rFonts w:eastAsiaTheme="minorEastAsia"/>
          <w:kern w:val="0"/>
          <w:szCs w:val="21"/>
        </w:rPr>
        <w:t>个月以上至</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的，减按</w:t>
      </w:r>
      <w:r>
        <w:rPr>
          <w:rFonts w:eastAsiaTheme="minorEastAsia"/>
          <w:kern w:val="0"/>
          <w:szCs w:val="21"/>
        </w:rPr>
        <w:t>50%</w:t>
      </w:r>
      <w:r>
        <w:rPr>
          <w:rFonts w:eastAsiaTheme="minorEastAsia"/>
          <w:kern w:val="0"/>
          <w:szCs w:val="21"/>
        </w:rPr>
        <w:t>计入应纳税所得额；持股期限超过</w:t>
      </w:r>
      <w:r>
        <w:rPr>
          <w:rFonts w:eastAsiaTheme="minorEastAsia"/>
          <w:kern w:val="0"/>
          <w:szCs w:val="21"/>
        </w:rPr>
        <w:t>1</w:t>
      </w:r>
      <w:r>
        <w:rPr>
          <w:rFonts w:eastAsiaTheme="minorEastAsia"/>
          <w:kern w:val="0"/>
          <w:szCs w:val="21"/>
        </w:rPr>
        <w:t>年的，减按</w:t>
      </w:r>
      <w:r>
        <w:rPr>
          <w:rFonts w:eastAsiaTheme="minorEastAsia"/>
          <w:kern w:val="0"/>
          <w:szCs w:val="21"/>
        </w:rPr>
        <w:t>25%</w:t>
      </w:r>
      <w:r>
        <w:rPr>
          <w:rFonts w:eastAsiaTheme="minorEastAsia"/>
          <w:kern w:val="0"/>
          <w:szCs w:val="21"/>
        </w:rPr>
        <w:t>计入应纳税所得额；自</w:t>
      </w:r>
      <w:r>
        <w:rPr>
          <w:rFonts w:eastAsiaTheme="minorEastAsia"/>
          <w:kern w:val="0"/>
          <w:szCs w:val="21"/>
        </w:rPr>
        <w:t>2015</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8</w:t>
      </w:r>
      <w:r>
        <w:rPr>
          <w:rFonts w:eastAsiaTheme="minorEastAsia"/>
          <w:kern w:val="0"/>
          <w:szCs w:val="21"/>
        </w:rPr>
        <w:t>日起，证券投资基金从公开发行和转让市场取得的上市公司股票，持股期限超过</w:t>
      </w:r>
      <w:r>
        <w:rPr>
          <w:rFonts w:eastAsiaTheme="minorEastAsia"/>
          <w:kern w:val="0"/>
          <w:szCs w:val="21"/>
        </w:rPr>
        <w:t>1</w:t>
      </w:r>
      <w:r>
        <w:rPr>
          <w:rFonts w:eastAsiaTheme="minorEastAsia"/>
          <w:kern w:val="0"/>
          <w:szCs w:val="21"/>
        </w:rPr>
        <w:t>年的，股息红利所得暂免征收个人所得税。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暂免征收储蓄存款利息所得个人所得税。</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7.4.7</w:t>
      </w:r>
      <w:r w:rsidRPr="0091212A">
        <w:rPr>
          <w:rFonts w:asciiTheme="minorEastAsia" w:eastAsiaTheme="minorEastAsia" w:hAnsiTheme="minorEastAsia" w:hint="eastAsia"/>
          <w:b/>
          <w:color w:val="000000"/>
          <w:kern w:val="0"/>
          <w:szCs w:val="21"/>
        </w:rPr>
        <w:t>重要财务报表项目的说明</w:t>
      </w:r>
    </w:p>
    <w:p w:rsidR="001A59F9" w:rsidRPr="0091212A" w:rsidRDefault="001A59F9" w:rsidP="001A1740">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7.4.7.1</w:t>
      </w:r>
      <w:r w:rsidRPr="0091212A">
        <w:rPr>
          <w:rFonts w:asciiTheme="minorEastAsia" w:eastAsiaTheme="minorEastAsia" w:hAnsiTheme="minorEastAsia" w:hint="eastAsia"/>
          <w:b/>
          <w:color w:val="000000"/>
          <w:szCs w:val="21"/>
        </w:rPr>
        <w:t>银行存款</w:t>
      </w:r>
    </w:p>
    <w:p w:rsidR="00C13079" w:rsidRDefault="00C13079" w:rsidP="00C13079">
      <w:pPr>
        <w:autoSpaceDE w:val="0"/>
        <w:autoSpaceDN w:val="0"/>
        <w:adjustRightInd w:val="0"/>
        <w:spacing w:line="360" w:lineRule="auto"/>
        <w:ind w:left="15"/>
        <w:jc w:val="right"/>
        <w:rPr>
          <w:rFonts w:eastAsiaTheme="minorEastAsia"/>
          <w:b/>
          <w:color w:val="000000"/>
          <w:kern w:val="0"/>
          <w:szCs w:val="21"/>
        </w:rPr>
      </w:pPr>
      <w:r>
        <w:rPr>
          <w:rFonts w:eastAsia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C13079" w:rsidTr="00C13079">
        <w:trPr>
          <w:trHeight w:val="34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center"/>
              <w:rPr>
                <w:rFonts w:eastAsiaTheme="minorEastAsia"/>
                <w:szCs w:val="21"/>
              </w:rPr>
            </w:pPr>
            <w:r>
              <w:rPr>
                <w:rFonts w:eastAsiaTheme="minorEastAsia" w:hint="eastAsia"/>
                <w:kern w:val="0"/>
                <w:szCs w:val="21"/>
              </w:rPr>
              <w:t>项目</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spacing w:line="360" w:lineRule="auto"/>
              <w:jc w:val="center"/>
              <w:rPr>
                <w:rFonts w:eastAsiaTheme="minorEastAsia"/>
                <w:kern w:val="0"/>
                <w:szCs w:val="21"/>
              </w:rPr>
            </w:pPr>
            <w:r>
              <w:rPr>
                <w:rFonts w:eastAsiaTheme="minorEastAsia" w:hint="eastAsia"/>
                <w:kern w:val="0"/>
                <w:szCs w:val="21"/>
              </w:rPr>
              <w:t>本期末</w:t>
            </w:r>
          </w:p>
          <w:p w:rsidR="00C13079" w:rsidRDefault="00C13079">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spacing w:line="360" w:lineRule="auto"/>
              <w:jc w:val="center"/>
              <w:rPr>
                <w:rFonts w:eastAsiaTheme="minorEastAsia"/>
                <w:kern w:val="0"/>
                <w:szCs w:val="21"/>
              </w:rPr>
            </w:pPr>
            <w:r>
              <w:rPr>
                <w:rFonts w:eastAsiaTheme="minorEastAsia" w:hint="eastAsia"/>
                <w:kern w:val="0"/>
                <w:szCs w:val="21"/>
              </w:rPr>
              <w:t>上年度末</w:t>
            </w:r>
          </w:p>
          <w:p w:rsidR="00C13079" w:rsidRDefault="00C13079">
            <w:pPr>
              <w:spacing w:line="360" w:lineRule="auto"/>
              <w:jc w:val="center"/>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kern w:val="0"/>
                <w:szCs w:val="21"/>
              </w:rPr>
            </w:pPr>
            <w:r>
              <w:rPr>
                <w:rFonts w:eastAsiaTheme="minorEastAsia" w:hint="eastAsia"/>
                <w:kern w:val="0"/>
                <w:szCs w:val="21"/>
              </w:rPr>
              <w:t>活期存款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41,723,434.81</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82,965,788.95</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kern w:val="0"/>
                <w:szCs w:val="21"/>
              </w:rPr>
            </w:pPr>
            <w:r>
              <w:rPr>
                <w:rFonts w:eastAsiaTheme="minorEastAsia" w:hint="eastAsia"/>
                <w:kern w:val="0"/>
                <w:szCs w:val="21"/>
              </w:rPr>
              <w:t>定期存款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50,000,000.00</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rPr>
                <w:rFonts w:ascii="宋体" w:hAnsi="宋体"/>
                <w:color w:val="000000" w:themeColor="text1"/>
                <w:kern w:val="0"/>
                <w:szCs w:val="21"/>
              </w:rPr>
            </w:pPr>
            <w:r>
              <w:rPr>
                <w:rFonts w:ascii="宋体" w:hAnsi="宋体" w:hint="eastAsia"/>
                <w:color w:val="000000" w:themeColor="text1"/>
                <w:kern w:val="0"/>
                <w:szCs w:val="21"/>
              </w:rPr>
              <w:t>其中：存款期限1个月以内</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color w:val="000000" w:themeColor="text1"/>
                <w:kern w:val="0"/>
                <w:szCs w:val="21"/>
              </w:rPr>
              <w:t>50,000,000.00</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存款期限1-3个月</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存款期限3个月以上</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color w:val="000000"/>
                <w:kern w:val="0"/>
                <w:szCs w:val="21"/>
              </w:rPr>
            </w:pPr>
            <w:r>
              <w:rPr>
                <w:rFonts w:eastAsiaTheme="minorEastAsia" w:hint="eastAsia"/>
                <w:kern w:val="0"/>
                <w:szCs w:val="21"/>
              </w:rPr>
              <w:t>其他存款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color w:val="000000"/>
                <w:kern w:val="0"/>
                <w:szCs w:val="21"/>
              </w:rPr>
            </w:pPr>
            <w:r>
              <w:rPr>
                <w:rFonts w:eastAsiaTheme="minorEastAsia" w:hint="eastAsia"/>
                <w:kern w:val="0"/>
                <w:szCs w:val="21"/>
              </w:rPr>
              <w:t>合计</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41,723,434.81</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132,965,788.95</w:t>
            </w:r>
          </w:p>
        </w:tc>
      </w:tr>
    </w:tbl>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7.4.7.2</w:t>
      </w:r>
      <w:r w:rsidRPr="0091212A">
        <w:rPr>
          <w:rFonts w:asciiTheme="minorEastAsia" w:eastAsiaTheme="minorEastAsia" w:hAnsiTheme="minorEastAsia" w:hint="eastAsia"/>
          <w:b/>
          <w:color w:val="000000"/>
          <w:szCs w:val="21"/>
        </w:rPr>
        <w:t>交易性金融资产</w:t>
      </w:r>
    </w:p>
    <w:p w:rsidR="00BF6EEE" w:rsidRDefault="00BF6EEE" w:rsidP="00BF6EEE">
      <w:pPr>
        <w:autoSpaceDE w:val="0"/>
        <w:autoSpaceDN w:val="0"/>
        <w:adjustRightInd w:val="0"/>
        <w:spacing w:before="29" w:line="360" w:lineRule="auto"/>
        <w:ind w:left="15"/>
        <w:jc w:val="right"/>
        <w:rPr>
          <w:rFonts w:asciiTheme="minorEastAsia" w:eastAsiaTheme="minorEastAsia" w:hAnsiTheme="minorEastAsia"/>
          <w:bCs/>
          <w:color w:val="000000"/>
          <w:szCs w:val="21"/>
        </w:rPr>
      </w:pPr>
      <w:r w:rsidRPr="0091212A">
        <w:rPr>
          <w:rFonts w:asciiTheme="minorEastAsia" w:eastAsiaTheme="minorEastAsia" w:hAnsi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8735B8" w:rsidTr="0087482E">
        <w:trPr>
          <w:trHeight w:val="255"/>
          <w:jc w:val="center"/>
        </w:trPr>
        <w:tc>
          <w:tcPr>
            <w:tcW w:w="2268" w:type="dxa"/>
            <w:gridSpan w:val="2"/>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项目</w:t>
            </w:r>
          </w:p>
        </w:tc>
        <w:tc>
          <w:tcPr>
            <w:tcW w:w="7018" w:type="dxa"/>
            <w:gridSpan w:val="3"/>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本期末</w:t>
            </w:r>
          </w:p>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2019</w:t>
            </w:r>
            <w:r w:rsidRPr="008735B8">
              <w:rPr>
                <w:rFonts w:eastAsiaTheme="minorEastAsia"/>
                <w:color w:val="000000"/>
                <w:kern w:val="0"/>
                <w:szCs w:val="21"/>
              </w:rPr>
              <w:t>年</w:t>
            </w:r>
            <w:r w:rsidRPr="008735B8">
              <w:rPr>
                <w:rFonts w:eastAsiaTheme="minorEastAsia"/>
                <w:color w:val="000000"/>
                <w:kern w:val="0"/>
                <w:szCs w:val="21"/>
              </w:rPr>
              <w:t>12</w:t>
            </w:r>
            <w:r w:rsidRPr="008735B8">
              <w:rPr>
                <w:rFonts w:eastAsiaTheme="minorEastAsia"/>
                <w:color w:val="000000"/>
                <w:kern w:val="0"/>
                <w:szCs w:val="21"/>
              </w:rPr>
              <w:t>月</w:t>
            </w:r>
            <w:r w:rsidRPr="008735B8">
              <w:rPr>
                <w:rFonts w:eastAsiaTheme="minorEastAsia"/>
                <w:color w:val="000000"/>
                <w:kern w:val="0"/>
                <w:szCs w:val="21"/>
              </w:rPr>
              <w:t>31</w:t>
            </w:r>
            <w:r w:rsidRPr="008735B8">
              <w:rPr>
                <w:rFonts w:eastAsiaTheme="minorEastAsia"/>
                <w:color w:val="000000"/>
                <w:kern w:val="0"/>
                <w:szCs w:val="21"/>
              </w:rPr>
              <w:t>日</w:t>
            </w:r>
          </w:p>
        </w:tc>
      </w:tr>
      <w:tr w:rsidR="00BF6EEE" w:rsidRPr="008735B8" w:rsidTr="0087482E">
        <w:trPr>
          <w:trHeight w:val="270"/>
          <w:jc w:val="center"/>
        </w:trPr>
        <w:tc>
          <w:tcPr>
            <w:tcW w:w="2268" w:type="dxa"/>
            <w:gridSpan w:val="2"/>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成本</w:t>
            </w: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w:t>
            </w:r>
          </w:p>
        </w:tc>
        <w:tc>
          <w:tcPr>
            <w:tcW w:w="2340"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公允价值变动</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股票</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538,579,616.44</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648,984,203.27</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110,404,586.83</w:t>
            </w:r>
          </w:p>
        </w:tc>
      </w:tr>
      <w:tr w:rsidR="00BC10D9" w:rsidRPr="008735B8" w:rsidTr="0087482E">
        <w:trPr>
          <w:trHeight w:val="270"/>
          <w:jc w:val="center"/>
        </w:trPr>
        <w:tc>
          <w:tcPr>
            <w:tcW w:w="2268" w:type="dxa"/>
            <w:gridSpan w:val="2"/>
            <w:vAlign w:val="center"/>
          </w:tcPr>
          <w:p w:rsidR="00BC10D9" w:rsidRPr="008735B8" w:rsidRDefault="00BC10D9" w:rsidP="00F84032">
            <w:pPr>
              <w:widowControl/>
              <w:spacing w:line="360" w:lineRule="auto"/>
              <w:rPr>
                <w:rFonts w:eastAsiaTheme="minorEastAsia"/>
                <w:color w:val="000000"/>
                <w:kern w:val="0"/>
                <w:szCs w:val="21"/>
              </w:rPr>
            </w:pPr>
            <w:r w:rsidRPr="008735B8">
              <w:rPr>
                <w:rFonts w:eastAsiaTheme="minorEastAsia"/>
                <w:color w:val="000000"/>
                <w:kern w:val="0"/>
                <w:szCs w:val="21"/>
              </w:rPr>
              <w:t>贵金属投资</w:t>
            </w:r>
            <w:r w:rsidRPr="008735B8">
              <w:rPr>
                <w:rFonts w:eastAsiaTheme="minorEastAsia"/>
                <w:color w:val="000000"/>
                <w:kern w:val="0"/>
                <w:szCs w:val="21"/>
              </w:rPr>
              <w:t>-</w:t>
            </w:r>
            <w:r w:rsidRPr="008735B8">
              <w:rPr>
                <w:rFonts w:eastAsiaTheme="minorEastAsia"/>
                <w:color w:val="000000"/>
                <w:kern w:val="0"/>
                <w:szCs w:val="21"/>
              </w:rPr>
              <w:t>金交所黄金合约</w:t>
            </w:r>
          </w:p>
        </w:tc>
        <w:tc>
          <w:tcPr>
            <w:tcW w:w="2339"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BF6EEE" w:rsidRPr="008735B8" w:rsidTr="0087482E">
        <w:trPr>
          <w:trHeight w:val="285"/>
          <w:jc w:val="center"/>
        </w:trPr>
        <w:tc>
          <w:tcPr>
            <w:tcW w:w="828" w:type="dxa"/>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债券</w:t>
            </w:r>
          </w:p>
        </w:tc>
        <w:tc>
          <w:tcPr>
            <w:tcW w:w="1440" w:type="dxa"/>
            <w:vAlign w:val="center"/>
          </w:tcPr>
          <w:p w:rsidR="00BF6EEE" w:rsidRPr="008735B8" w:rsidRDefault="00BF6EEE" w:rsidP="0087482E">
            <w:pPr>
              <w:spacing w:line="360" w:lineRule="auto"/>
              <w:jc w:val="left"/>
              <w:rPr>
                <w:rFonts w:eastAsiaTheme="minorEastAsia"/>
                <w:color w:val="000000"/>
                <w:kern w:val="0"/>
                <w:szCs w:val="21"/>
              </w:rPr>
            </w:pPr>
            <w:r w:rsidRPr="008735B8">
              <w:rPr>
                <w:rFonts w:eastAsiaTheme="minorEastAsia"/>
                <w:color w:val="000000"/>
                <w:kern w:val="0"/>
                <w:szCs w:val="21"/>
              </w:rPr>
              <w:t>交易所市场</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1,535,972.67</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1,535,972.67</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BF6EEE" w:rsidRPr="008735B8" w:rsidTr="0087482E">
        <w:trPr>
          <w:trHeight w:val="103"/>
          <w:jc w:val="center"/>
        </w:trPr>
        <w:tc>
          <w:tcPr>
            <w:tcW w:w="828" w:type="dxa"/>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1440" w:type="dxa"/>
            <w:vAlign w:val="center"/>
          </w:tcPr>
          <w:p w:rsidR="00BF6EEE" w:rsidRPr="008735B8" w:rsidRDefault="00BF6EEE" w:rsidP="0087482E">
            <w:pPr>
              <w:widowControl/>
              <w:spacing w:line="360" w:lineRule="auto"/>
              <w:jc w:val="left"/>
              <w:rPr>
                <w:rFonts w:eastAsiaTheme="minorEastAsia"/>
                <w:color w:val="000000"/>
                <w:kern w:val="0"/>
                <w:szCs w:val="21"/>
              </w:rPr>
            </w:pPr>
            <w:r w:rsidRPr="008735B8">
              <w:rPr>
                <w:rFonts w:eastAsiaTheme="minorEastAsia"/>
                <w:color w:val="000000"/>
                <w:kern w:val="0"/>
                <w:szCs w:val="21"/>
              </w:rPr>
              <w:t>银行间市场</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29,940,960.00</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30,030,000.00</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89,040.00</w:t>
            </w:r>
          </w:p>
        </w:tc>
      </w:tr>
      <w:tr w:rsidR="00BF6EEE" w:rsidRPr="008735B8" w:rsidTr="0087482E">
        <w:trPr>
          <w:trHeight w:val="103"/>
          <w:jc w:val="center"/>
        </w:trPr>
        <w:tc>
          <w:tcPr>
            <w:tcW w:w="828" w:type="dxa"/>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1440" w:type="dxa"/>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31,476,932.67</w:t>
            </w:r>
          </w:p>
        </w:tc>
        <w:tc>
          <w:tcPr>
            <w:tcW w:w="2339"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31,565,972.67</w:t>
            </w:r>
          </w:p>
        </w:tc>
        <w:tc>
          <w:tcPr>
            <w:tcW w:w="2340"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89,040.00</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资产支持证券</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基金</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其他</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jc w:val="center"/>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570,056,549.11</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680,550,175.94</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110,493,626.83</w:t>
            </w:r>
          </w:p>
        </w:tc>
      </w:tr>
      <w:tr w:rsidR="00BF6EEE" w:rsidRPr="008735B8" w:rsidTr="0087482E">
        <w:trPr>
          <w:trHeight w:val="255"/>
          <w:jc w:val="center"/>
        </w:trPr>
        <w:tc>
          <w:tcPr>
            <w:tcW w:w="2268" w:type="dxa"/>
            <w:gridSpan w:val="2"/>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项目</w:t>
            </w:r>
          </w:p>
        </w:tc>
        <w:tc>
          <w:tcPr>
            <w:tcW w:w="7018" w:type="dxa"/>
            <w:gridSpan w:val="3"/>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上年度末</w:t>
            </w:r>
          </w:p>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2018</w:t>
            </w:r>
            <w:r w:rsidRPr="008735B8">
              <w:rPr>
                <w:rFonts w:eastAsiaTheme="minorEastAsia"/>
                <w:color w:val="000000"/>
                <w:kern w:val="0"/>
                <w:szCs w:val="21"/>
              </w:rPr>
              <w:t>年</w:t>
            </w:r>
            <w:r w:rsidRPr="008735B8">
              <w:rPr>
                <w:rFonts w:eastAsiaTheme="minorEastAsia"/>
                <w:color w:val="000000"/>
                <w:kern w:val="0"/>
                <w:szCs w:val="21"/>
              </w:rPr>
              <w:t>12</w:t>
            </w:r>
            <w:r w:rsidRPr="008735B8">
              <w:rPr>
                <w:rFonts w:eastAsiaTheme="minorEastAsia"/>
                <w:color w:val="000000"/>
                <w:kern w:val="0"/>
                <w:szCs w:val="21"/>
              </w:rPr>
              <w:t>月</w:t>
            </w:r>
            <w:r w:rsidRPr="008735B8">
              <w:rPr>
                <w:rFonts w:eastAsiaTheme="minorEastAsia"/>
                <w:color w:val="000000"/>
                <w:kern w:val="0"/>
                <w:szCs w:val="21"/>
              </w:rPr>
              <w:t>31</w:t>
            </w:r>
            <w:r w:rsidRPr="008735B8">
              <w:rPr>
                <w:rFonts w:eastAsiaTheme="minorEastAsia"/>
                <w:color w:val="000000"/>
                <w:kern w:val="0"/>
                <w:szCs w:val="21"/>
              </w:rPr>
              <w:t>日</w:t>
            </w:r>
          </w:p>
        </w:tc>
      </w:tr>
      <w:tr w:rsidR="00BF6EEE" w:rsidRPr="008735B8" w:rsidTr="0087482E">
        <w:trPr>
          <w:trHeight w:val="270"/>
          <w:jc w:val="center"/>
        </w:trPr>
        <w:tc>
          <w:tcPr>
            <w:tcW w:w="2268" w:type="dxa"/>
            <w:gridSpan w:val="2"/>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成本</w:t>
            </w: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w:t>
            </w:r>
          </w:p>
        </w:tc>
        <w:tc>
          <w:tcPr>
            <w:tcW w:w="2340"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公允价值变动</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股票</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599,615,067.52</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580,634,186.49</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-18,980,881.03</w:t>
            </w:r>
          </w:p>
        </w:tc>
      </w:tr>
      <w:tr w:rsidR="007D3BFA" w:rsidRPr="008735B8" w:rsidTr="0087482E">
        <w:trPr>
          <w:trHeight w:val="270"/>
          <w:jc w:val="center"/>
        </w:trPr>
        <w:tc>
          <w:tcPr>
            <w:tcW w:w="2268" w:type="dxa"/>
            <w:gridSpan w:val="2"/>
            <w:vAlign w:val="center"/>
          </w:tcPr>
          <w:p w:rsidR="007D3BFA" w:rsidRPr="008735B8" w:rsidRDefault="007D3BFA" w:rsidP="005A1B62">
            <w:pPr>
              <w:widowControl/>
              <w:spacing w:line="360" w:lineRule="auto"/>
              <w:rPr>
                <w:rFonts w:eastAsiaTheme="minorEastAsia"/>
                <w:color w:val="000000"/>
                <w:kern w:val="0"/>
                <w:szCs w:val="21"/>
              </w:rPr>
            </w:pPr>
            <w:r w:rsidRPr="008735B8">
              <w:rPr>
                <w:rFonts w:eastAsiaTheme="minorEastAsia"/>
                <w:color w:val="000000"/>
                <w:kern w:val="0"/>
                <w:szCs w:val="21"/>
              </w:rPr>
              <w:t>贵金属投资</w:t>
            </w:r>
            <w:r w:rsidRPr="008735B8">
              <w:rPr>
                <w:rFonts w:eastAsiaTheme="minorEastAsia"/>
                <w:color w:val="000000"/>
                <w:kern w:val="0"/>
                <w:szCs w:val="21"/>
              </w:rPr>
              <w:t>-</w:t>
            </w:r>
            <w:r w:rsidRPr="008735B8">
              <w:rPr>
                <w:rFonts w:eastAsiaTheme="minorEastAsia"/>
                <w:color w:val="000000"/>
                <w:kern w:val="0"/>
                <w:szCs w:val="21"/>
              </w:rPr>
              <w:t>金交所黄金合约</w:t>
            </w:r>
          </w:p>
        </w:tc>
        <w:tc>
          <w:tcPr>
            <w:tcW w:w="2339"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7D3BFA" w:rsidRPr="008735B8" w:rsidTr="0087482E">
        <w:trPr>
          <w:trHeight w:val="285"/>
          <w:jc w:val="center"/>
        </w:trPr>
        <w:tc>
          <w:tcPr>
            <w:tcW w:w="828" w:type="dxa"/>
            <w:vMerge w:val="restart"/>
            <w:vAlign w:val="center"/>
          </w:tcPr>
          <w:p w:rsidR="007D3BFA" w:rsidRPr="008735B8" w:rsidRDefault="007D3BFA" w:rsidP="0087482E">
            <w:pPr>
              <w:spacing w:line="360" w:lineRule="auto"/>
              <w:jc w:val="center"/>
              <w:rPr>
                <w:rFonts w:eastAsiaTheme="minorEastAsia"/>
                <w:color w:val="000000"/>
                <w:kern w:val="0"/>
                <w:szCs w:val="21"/>
              </w:rPr>
            </w:pPr>
            <w:r w:rsidRPr="008735B8">
              <w:rPr>
                <w:rFonts w:eastAsiaTheme="minorEastAsia"/>
                <w:color w:val="000000"/>
                <w:kern w:val="0"/>
                <w:szCs w:val="21"/>
              </w:rPr>
              <w:t>债券</w:t>
            </w:r>
          </w:p>
        </w:tc>
        <w:tc>
          <w:tcPr>
            <w:tcW w:w="1440" w:type="dxa"/>
            <w:vAlign w:val="center"/>
          </w:tcPr>
          <w:p w:rsidR="007D3BFA" w:rsidRPr="008735B8" w:rsidRDefault="007D3BFA" w:rsidP="0087482E">
            <w:pPr>
              <w:spacing w:line="360" w:lineRule="auto"/>
              <w:jc w:val="left"/>
              <w:rPr>
                <w:rFonts w:eastAsiaTheme="minorEastAsia"/>
                <w:color w:val="000000"/>
                <w:kern w:val="0"/>
                <w:szCs w:val="21"/>
              </w:rPr>
            </w:pPr>
            <w:r w:rsidRPr="008735B8">
              <w:rPr>
                <w:rFonts w:eastAsiaTheme="minorEastAsia"/>
                <w:color w:val="000000"/>
                <w:kern w:val="0"/>
                <w:szCs w:val="21"/>
              </w:rPr>
              <w:t>交易所市场</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7D3BFA" w:rsidRPr="008735B8" w:rsidTr="0087482E">
        <w:trPr>
          <w:trHeight w:val="103"/>
          <w:jc w:val="center"/>
        </w:trPr>
        <w:tc>
          <w:tcPr>
            <w:tcW w:w="828" w:type="dxa"/>
            <w:vMerge/>
            <w:vAlign w:val="center"/>
          </w:tcPr>
          <w:p w:rsidR="007D3BFA" w:rsidRPr="008735B8" w:rsidRDefault="007D3BFA" w:rsidP="0087482E">
            <w:pPr>
              <w:widowControl/>
              <w:spacing w:line="360" w:lineRule="auto"/>
              <w:jc w:val="left"/>
              <w:rPr>
                <w:rFonts w:eastAsiaTheme="minorEastAsia"/>
                <w:color w:val="000000"/>
                <w:kern w:val="0"/>
                <w:szCs w:val="21"/>
              </w:rPr>
            </w:pPr>
          </w:p>
        </w:tc>
        <w:tc>
          <w:tcPr>
            <w:tcW w:w="1440" w:type="dxa"/>
            <w:vAlign w:val="center"/>
          </w:tcPr>
          <w:p w:rsidR="007D3BFA" w:rsidRPr="008735B8" w:rsidRDefault="007D3BFA" w:rsidP="0087482E">
            <w:pPr>
              <w:widowControl/>
              <w:spacing w:line="360" w:lineRule="auto"/>
              <w:jc w:val="left"/>
              <w:rPr>
                <w:rFonts w:eastAsiaTheme="minorEastAsia"/>
                <w:color w:val="000000"/>
                <w:kern w:val="0"/>
                <w:szCs w:val="21"/>
              </w:rPr>
            </w:pPr>
            <w:r w:rsidRPr="008735B8">
              <w:rPr>
                <w:rFonts w:eastAsiaTheme="minorEastAsia"/>
                <w:color w:val="000000"/>
                <w:kern w:val="0"/>
                <w:szCs w:val="21"/>
              </w:rPr>
              <w:t>银行间市场</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7D3BFA" w:rsidRPr="008735B8" w:rsidTr="0087482E">
        <w:trPr>
          <w:trHeight w:val="103"/>
          <w:jc w:val="center"/>
        </w:trPr>
        <w:tc>
          <w:tcPr>
            <w:tcW w:w="828" w:type="dxa"/>
            <w:vMerge/>
            <w:vAlign w:val="center"/>
          </w:tcPr>
          <w:p w:rsidR="007D3BFA" w:rsidRPr="008735B8" w:rsidRDefault="007D3BFA" w:rsidP="0087482E">
            <w:pPr>
              <w:widowControl/>
              <w:spacing w:line="360" w:lineRule="auto"/>
              <w:jc w:val="left"/>
              <w:rPr>
                <w:rFonts w:eastAsiaTheme="minorEastAsia"/>
                <w:color w:val="000000"/>
                <w:kern w:val="0"/>
                <w:szCs w:val="21"/>
              </w:rPr>
            </w:pPr>
          </w:p>
        </w:tc>
        <w:tc>
          <w:tcPr>
            <w:tcW w:w="1440" w:type="dxa"/>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资产支持证券</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基金</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其他</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jc w:val="center"/>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599,615,067.52</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580,634,186.49</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-18,980,881.03</w:t>
            </w:r>
          </w:p>
        </w:tc>
      </w:tr>
    </w:tbl>
    <w:p w:rsidR="001A59F9"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7.4.7.3</w:t>
      </w:r>
      <w:r w:rsidRPr="0091212A">
        <w:rPr>
          <w:rFonts w:asciiTheme="minorEastAsia" w:eastAsiaTheme="minorEastAsia" w:hAnsiTheme="minorEastAsia" w:hint="eastAsia"/>
          <w:b/>
          <w:color w:val="000000"/>
          <w:szCs w:val="21"/>
        </w:rPr>
        <w:t>衍生金融资产</w:t>
      </w:r>
      <w:r w:rsidRPr="0091212A">
        <w:rPr>
          <w:rFonts w:asciiTheme="minorEastAsia" w:eastAsiaTheme="minorEastAsia" w:hAnsiTheme="minorEastAsia"/>
          <w:b/>
          <w:color w:val="000000"/>
          <w:szCs w:val="21"/>
        </w:rPr>
        <w:t>/</w:t>
      </w:r>
      <w:r w:rsidRPr="0091212A">
        <w:rPr>
          <w:rFonts w:asciiTheme="minorEastAsia" w:eastAsiaTheme="minorEastAsia" w:hAnsiTheme="minorEastAsia" w:hint="eastAsia"/>
          <w:b/>
          <w:color w:val="000000"/>
          <w:szCs w:val="21"/>
        </w:rPr>
        <w:t>负债</w:t>
      </w:r>
    </w:p>
    <w:p w:rsidR="001A59F9" w:rsidRPr="00955326" w:rsidRDefault="00955326" w:rsidP="00955326">
      <w:pPr>
        <w:adjustRightInd w:val="0"/>
        <w:snapToGrid w:val="0"/>
        <w:spacing w:line="360" w:lineRule="auto"/>
        <w:ind w:firstLineChars="200" w:firstLine="420"/>
        <w:jc w:val="left"/>
        <w:rPr>
          <w:rFonts w:eastAsiaTheme="minorEastAsia"/>
          <w:color w:val="000000"/>
          <w:szCs w:val="21"/>
        </w:rPr>
      </w:pPr>
      <w:r w:rsidRPr="00E54D6D">
        <w:rPr>
          <w:rFonts w:eastAsiaTheme="minorEastAsia"/>
          <w:color w:val="000000"/>
          <w:szCs w:val="21"/>
        </w:rPr>
        <w:t>本基金本报告期末及上年度末无衍生金融资产</w:t>
      </w:r>
      <w:r w:rsidRPr="00E54D6D">
        <w:rPr>
          <w:rFonts w:eastAsiaTheme="minorEastAsia"/>
          <w:color w:val="000000"/>
          <w:szCs w:val="21"/>
        </w:rPr>
        <w:t>/</w:t>
      </w:r>
      <w:r w:rsidRPr="00E54D6D">
        <w:rPr>
          <w:rFonts w:eastAsiaTheme="minorEastAsia"/>
          <w:color w:val="000000"/>
          <w:szCs w:val="21"/>
        </w:rPr>
        <w:t>负债。</w:t>
      </w:r>
    </w:p>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7.4.7.4</w:t>
      </w:r>
      <w:r w:rsidRPr="0091212A">
        <w:rPr>
          <w:rFonts w:asciiTheme="minorEastAsia" w:eastAsiaTheme="minorEastAsia" w:hAnsiTheme="minorEastAsia" w:hint="eastAsia"/>
          <w:b/>
          <w:color w:val="000000"/>
          <w:szCs w:val="21"/>
        </w:rPr>
        <w:t>买入返售金融资产</w:t>
      </w:r>
    </w:p>
    <w:p w:rsidR="006B6A2E" w:rsidRDefault="001A59F9" w:rsidP="002A471F">
      <w:pPr>
        <w:spacing w:line="360" w:lineRule="auto"/>
        <w:rPr>
          <w:rFonts w:ascii="宋体" w:hAnsi="宋体"/>
          <w:b/>
          <w:bCs/>
          <w:color w:val="000000"/>
          <w:kern w:val="0"/>
          <w:szCs w:val="21"/>
        </w:rPr>
      </w:pPr>
      <w:r w:rsidRPr="0091212A">
        <w:rPr>
          <w:rFonts w:asciiTheme="minorEastAsia" w:eastAsiaTheme="minorEastAsia" w:hAnsiTheme="minorEastAsia"/>
          <w:b/>
          <w:bCs/>
          <w:color w:val="000000"/>
          <w:kern w:val="0"/>
          <w:szCs w:val="21"/>
        </w:rPr>
        <w:t>7.4.7.4.1</w:t>
      </w:r>
      <w:r w:rsidRPr="0091212A">
        <w:rPr>
          <w:rFonts w:asciiTheme="minorEastAsia" w:eastAsiaTheme="minorEastAsia" w:hAnsiTheme="minorEastAsia" w:hint="eastAsia"/>
          <w:b/>
          <w:color w:val="000000"/>
          <w:szCs w:val="21"/>
        </w:rPr>
        <w:t>各项买入返售金融资产期末余额</w:t>
      </w:r>
    </w:p>
    <w:p w:rsidR="001A59F9" w:rsidRPr="00AD22E5" w:rsidRDefault="00731977" w:rsidP="0019270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本基金本报告期末及上年度末无买入返售金融资产。</w:t>
      </w:r>
    </w:p>
    <w:p w:rsidR="001A59F9" w:rsidRDefault="001A59F9" w:rsidP="002A471F">
      <w:pPr>
        <w:spacing w:line="360" w:lineRule="auto"/>
        <w:rPr>
          <w:rFonts w:ascii="宋体" w:hAnsi="宋体"/>
          <w:b/>
          <w:bCs/>
          <w:color w:val="000000"/>
          <w:kern w:val="0"/>
          <w:szCs w:val="21"/>
        </w:rPr>
      </w:pPr>
      <w:r w:rsidRPr="0091212A">
        <w:rPr>
          <w:rFonts w:asciiTheme="minorEastAsia" w:eastAsiaTheme="minorEastAsia" w:hAnsiTheme="minorEastAsia"/>
          <w:b/>
          <w:bCs/>
          <w:color w:val="000000"/>
          <w:kern w:val="0"/>
          <w:szCs w:val="21"/>
        </w:rPr>
        <w:t>7.4.7.4.2</w:t>
      </w:r>
      <w:r w:rsidRPr="0091212A">
        <w:rPr>
          <w:rFonts w:asciiTheme="minorEastAsia" w:eastAsiaTheme="minorEastAsia" w:hAnsiTheme="minorEastAsia" w:hint="eastAsia"/>
          <w:b/>
          <w:color w:val="000000"/>
          <w:szCs w:val="21"/>
        </w:rPr>
        <w:t>期末买断式逆回购交易中取得的债券</w:t>
      </w:r>
    </w:p>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本基金本报告期末及上年度末无买断式逆回购交易中取得的债券。</w:t>
      </w:r>
    </w:p>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7.4.7.5</w:t>
      </w:r>
      <w:r w:rsidRPr="0091212A">
        <w:rPr>
          <w:rFonts w:asciiTheme="minorEastAsia" w:eastAsiaTheme="minorEastAsia" w:hAnsiTheme="minorEastAsia" w:hint="eastAsia"/>
          <w:b/>
          <w:color w:val="000000"/>
          <w:szCs w:val="21"/>
        </w:rPr>
        <w:t>应收利息</w:t>
      </w:r>
    </w:p>
    <w:p w:rsidR="006D2E44" w:rsidRDefault="006D2E44" w:rsidP="006D2E44">
      <w:pPr>
        <w:spacing w:line="360" w:lineRule="auto"/>
        <w:jc w:val="right"/>
        <w:rPr>
          <w:rFonts w:eastAsiaTheme="minorEastAsia"/>
          <w:color w:val="000000"/>
          <w:szCs w:val="21"/>
        </w:rPr>
      </w:pPr>
      <w:r>
        <w:rPr>
          <w:rFonts w:eastAsiaTheme="minorEastAsia" w:hint="eastAsia"/>
          <w:color w:val="000000"/>
          <w:szCs w:val="21"/>
        </w:rPr>
        <w:t>单位：人民币元</w:t>
      </w:r>
    </w:p>
    <w:tbl>
      <w:tblPr>
        <w:tblW w:w="901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9"/>
        <w:gridCol w:w="3407"/>
      </w:tblGrid>
      <w:tr w:rsidR="006D2E44" w:rsidTr="00D9272D">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center"/>
              <w:rPr>
                <w:rFonts w:eastAsiaTheme="minorEastAsia"/>
                <w:szCs w:val="21"/>
              </w:rPr>
            </w:pPr>
            <w:r>
              <w:rPr>
                <w:rFonts w:eastAsiaTheme="minorEastAsia" w:hint="eastAsia"/>
                <w:szCs w:val="21"/>
              </w:rPr>
              <w:t>项目</w:t>
            </w:r>
          </w:p>
        </w:tc>
        <w:tc>
          <w:tcPr>
            <w:tcW w:w="3259" w:type="dxa"/>
            <w:tcBorders>
              <w:top w:val="single" w:sz="4" w:space="0" w:color="000000"/>
              <w:left w:val="single" w:sz="4" w:space="0" w:color="000000"/>
              <w:bottom w:val="single" w:sz="4" w:space="0" w:color="000000"/>
              <w:right w:val="single" w:sz="4" w:space="0" w:color="000000"/>
            </w:tcBorders>
            <w:vAlign w:val="bottom"/>
            <w:hideMark/>
          </w:tcPr>
          <w:p w:rsidR="006D2E44" w:rsidRDefault="006D2E44">
            <w:pPr>
              <w:spacing w:line="360" w:lineRule="auto"/>
              <w:jc w:val="center"/>
              <w:rPr>
                <w:rFonts w:eastAsiaTheme="minorEastAsia"/>
                <w:kern w:val="0"/>
                <w:szCs w:val="21"/>
              </w:rPr>
            </w:pPr>
            <w:r>
              <w:rPr>
                <w:rFonts w:eastAsiaTheme="minorEastAsia" w:hint="eastAsia"/>
                <w:kern w:val="0"/>
                <w:szCs w:val="21"/>
              </w:rPr>
              <w:t>本期末</w:t>
            </w:r>
          </w:p>
          <w:p w:rsidR="006D2E44" w:rsidRDefault="006D2E44">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407" w:type="dxa"/>
            <w:tcBorders>
              <w:top w:val="single" w:sz="4" w:space="0" w:color="000000"/>
              <w:left w:val="single" w:sz="4" w:space="0" w:color="000000"/>
              <w:bottom w:val="single" w:sz="4" w:space="0" w:color="000000"/>
              <w:right w:val="single" w:sz="4" w:space="0" w:color="000000"/>
            </w:tcBorders>
            <w:hideMark/>
          </w:tcPr>
          <w:p w:rsidR="006D2E44" w:rsidRDefault="006D2E44">
            <w:pPr>
              <w:spacing w:line="360" w:lineRule="auto"/>
              <w:jc w:val="center"/>
              <w:rPr>
                <w:rFonts w:eastAsiaTheme="minorEastAsia"/>
                <w:kern w:val="0"/>
                <w:szCs w:val="21"/>
              </w:rPr>
            </w:pPr>
            <w:r>
              <w:rPr>
                <w:rFonts w:eastAsiaTheme="minorEastAsia" w:hint="eastAsia"/>
                <w:kern w:val="0"/>
                <w:szCs w:val="21"/>
              </w:rPr>
              <w:t>上年度末</w:t>
            </w:r>
          </w:p>
          <w:p w:rsidR="006D2E44" w:rsidRDefault="006D2E44">
            <w:pPr>
              <w:spacing w:line="360" w:lineRule="auto"/>
              <w:jc w:val="center"/>
              <w:rPr>
                <w:rFonts w:eastAsiaTheme="minorEastAsia"/>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6D2E44" w:rsidTr="00D9272D">
        <w:trPr>
          <w:trHeight w:val="25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应收活期存款利息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10,428.45</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19,715.32</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应收定期存款利息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33,333.36</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应收其他存款利息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应收结算备付金利息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581.00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818.60</w:t>
            </w:r>
          </w:p>
        </w:tc>
      </w:tr>
      <w:tr w:rsidR="006D2E44" w:rsidTr="00D9272D">
        <w:trPr>
          <w:trHeight w:val="269"/>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应收债券利息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611,354.89</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87"/>
        </w:trPr>
        <w:tc>
          <w:tcPr>
            <w:tcW w:w="2351" w:type="dxa"/>
            <w:tcBorders>
              <w:top w:val="single" w:sz="4" w:space="0" w:color="000000"/>
              <w:left w:val="single" w:sz="4" w:space="0" w:color="000000"/>
              <w:bottom w:val="single" w:sz="4" w:space="0" w:color="000000"/>
              <w:right w:val="single" w:sz="4" w:space="0" w:color="000000"/>
            </w:tcBorders>
            <w:vAlign w:val="bottom"/>
            <w:hideMark/>
          </w:tcPr>
          <w:p w:rsidR="006D2E44" w:rsidRDefault="006D2E44">
            <w:pPr>
              <w:spacing w:line="360" w:lineRule="auto"/>
              <w:rPr>
                <w:rFonts w:eastAsiaTheme="minorEastAsia"/>
                <w:szCs w:val="21"/>
              </w:rPr>
            </w:pPr>
            <w:r>
              <w:rPr>
                <w:rFonts w:eastAsiaTheme="minorEastAsia" w:hint="eastAsia"/>
                <w:szCs w:val="21"/>
              </w:rPr>
              <w:t>应收资产支持证券利息</w:t>
            </w:r>
          </w:p>
        </w:tc>
        <w:tc>
          <w:tcPr>
            <w:tcW w:w="3259" w:type="dxa"/>
            <w:tcBorders>
              <w:top w:val="single" w:sz="4" w:space="0" w:color="000000"/>
              <w:left w:val="single" w:sz="4" w:space="0" w:color="000000"/>
              <w:bottom w:val="single" w:sz="4" w:space="0" w:color="000000"/>
              <w:right w:val="single" w:sz="4" w:space="0" w:color="000000"/>
            </w:tcBorders>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8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应收买入返售证券利息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应收申购款利息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应收黄金合约拆借孳息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D9272D"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rPr>
                <w:szCs w:val="21"/>
              </w:rPr>
            </w:pPr>
            <w:r>
              <w:rPr>
                <w:rFonts w:hint="eastAsia"/>
                <w:szCs w:val="21"/>
              </w:rPr>
              <w:t>应收出借证券利息</w:t>
            </w:r>
          </w:p>
        </w:tc>
        <w:tc>
          <w:tcPr>
            <w:tcW w:w="3259"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szCs w:val="21"/>
              </w:rPr>
            </w:pPr>
            <w:r>
              <w:rPr>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tcPr>
          <w:p w:rsidR="00D9272D" w:rsidRDefault="00D9272D">
            <w:pPr>
              <w:spacing w:line="360" w:lineRule="auto"/>
              <w:jc w:val="right"/>
              <w:rPr>
                <w:szCs w:val="21"/>
              </w:rPr>
            </w:pPr>
            <w:r>
              <w:rPr>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其他</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74.10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115.50</w:t>
            </w:r>
          </w:p>
        </w:tc>
      </w:tr>
      <w:tr w:rsidR="006D2E44" w:rsidTr="00D9272D">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center"/>
              <w:rPr>
                <w:rFonts w:eastAsiaTheme="minorEastAsia"/>
                <w:szCs w:val="21"/>
              </w:rPr>
            </w:pPr>
            <w:r>
              <w:rPr>
                <w:rFonts w:eastAsiaTheme="minorEastAsia" w:hint="eastAsia"/>
                <w:szCs w:val="21"/>
              </w:rPr>
              <w:t>合计</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622,438.44</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53,982.78</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7.4.7.6</w:t>
      </w:r>
      <w:r w:rsidRPr="0091212A">
        <w:rPr>
          <w:rFonts w:asciiTheme="minorEastAsia" w:eastAsiaTheme="minorEastAsia" w:hAnsiTheme="minorEastAsia" w:hint="eastAsia"/>
          <w:b/>
          <w:color w:val="000000"/>
          <w:szCs w:val="21"/>
        </w:rPr>
        <w:t>其他资产</w:t>
      </w:r>
    </w:p>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本基金本报告期末及上年度末无其他资产。</w:t>
      </w:r>
    </w:p>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7.4.7.7</w:t>
      </w:r>
      <w:r w:rsidRPr="0091212A">
        <w:rPr>
          <w:rFonts w:asciiTheme="minorEastAsia" w:eastAsiaTheme="minorEastAsia" w:hAnsiTheme="minorEastAsia" w:hint="eastAsia"/>
          <w:b/>
          <w:color w:val="000000"/>
          <w:szCs w:val="21"/>
        </w:rPr>
        <w:t>应付交易费用</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8735B8" w:rsidRDefault="00645980" w:rsidP="00EA645F">
            <w:pPr>
              <w:spacing w:line="360" w:lineRule="auto"/>
              <w:jc w:val="center"/>
              <w:rPr>
                <w:szCs w:val="21"/>
              </w:rPr>
            </w:pPr>
            <w:r w:rsidRPr="008735B8">
              <w:rPr>
                <w:szCs w:val="21"/>
              </w:rPr>
              <w:t>项目</w:t>
            </w:r>
          </w:p>
        </w:tc>
        <w:tc>
          <w:tcPr>
            <w:tcW w:w="3150" w:type="dxa"/>
            <w:vAlign w:val="center"/>
          </w:tcPr>
          <w:p w:rsidR="00645980" w:rsidRPr="008735B8" w:rsidRDefault="00645980" w:rsidP="00EA645F">
            <w:pPr>
              <w:spacing w:line="360" w:lineRule="auto"/>
              <w:jc w:val="center"/>
              <w:rPr>
                <w:szCs w:val="21"/>
              </w:rPr>
            </w:pPr>
            <w:r w:rsidRPr="008735B8">
              <w:rPr>
                <w:szCs w:val="21"/>
              </w:rPr>
              <w:t>本期末</w:t>
            </w:r>
          </w:p>
          <w:p w:rsidR="00645980" w:rsidRPr="008735B8" w:rsidRDefault="00645980" w:rsidP="00EA645F">
            <w:pPr>
              <w:spacing w:line="360" w:lineRule="auto"/>
              <w:jc w:val="center"/>
              <w:rPr>
                <w:szCs w:val="21"/>
              </w:rPr>
            </w:pP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3150" w:type="dxa"/>
            <w:vAlign w:val="center"/>
          </w:tcPr>
          <w:p w:rsidR="00645980" w:rsidRPr="008735B8" w:rsidRDefault="00645980" w:rsidP="00EA645F">
            <w:pPr>
              <w:spacing w:line="360" w:lineRule="auto"/>
              <w:jc w:val="center"/>
              <w:rPr>
                <w:szCs w:val="21"/>
              </w:rPr>
            </w:pPr>
            <w:r w:rsidRPr="008735B8">
              <w:rPr>
                <w:szCs w:val="21"/>
              </w:rPr>
              <w:t>上年度末</w:t>
            </w:r>
          </w:p>
          <w:p w:rsidR="00645980" w:rsidRPr="008735B8" w:rsidRDefault="00645980" w:rsidP="00EA645F">
            <w:pPr>
              <w:spacing w:line="360" w:lineRule="auto"/>
              <w:jc w:val="center"/>
              <w:rPr>
                <w:szCs w:val="21"/>
              </w:rPr>
            </w:pPr>
            <w:r w:rsidRPr="008735B8">
              <w:rPr>
                <w:szCs w:val="21"/>
              </w:rPr>
              <w:t>2018</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r>
      <w:tr w:rsidR="00645980" w:rsidRPr="0091212A" w:rsidTr="00EA645F">
        <w:trPr>
          <w:trHeight w:val="211"/>
        </w:trPr>
        <w:tc>
          <w:tcPr>
            <w:tcW w:w="2765" w:type="dxa"/>
            <w:vAlign w:val="center"/>
          </w:tcPr>
          <w:p w:rsidR="00645980" w:rsidRPr="008735B8" w:rsidRDefault="00645980" w:rsidP="00EA645F">
            <w:pPr>
              <w:spacing w:line="360" w:lineRule="auto"/>
              <w:rPr>
                <w:szCs w:val="21"/>
              </w:rPr>
            </w:pPr>
            <w:r w:rsidRPr="008735B8">
              <w:rPr>
                <w:szCs w:val="21"/>
              </w:rPr>
              <w:t>交易所市场应付交易费用</w:t>
            </w:r>
          </w:p>
        </w:tc>
        <w:tc>
          <w:tcPr>
            <w:tcW w:w="3150" w:type="dxa"/>
            <w:vAlign w:val="center"/>
          </w:tcPr>
          <w:p w:rsidR="00645980" w:rsidRPr="008735B8" w:rsidRDefault="00645980" w:rsidP="00EA645F">
            <w:pPr>
              <w:spacing w:line="360" w:lineRule="auto"/>
              <w:jc w:val="right"/>
              <w:rPr>
                <w:szCs w:val="21"/>
              </w:rPr>
            </w:pPr>
            <w:r w:rsidRPr="008735B8">
              <w:rPr>
                <w:szCs w:val="21"/>
              </w:rPr>
              <w:t>773,672.21</w:t>
            </w:r>
          </w:p>
        </w:tc>
        <w:tc>
          <w:tcPr>
            <w:tcW w:w="3150" w:type="dxa"/>
            <w:vAlign w:val="center"/>
          </w:tcPr>
          <w:p w:rsidR="00645980" w:rsidRPr="008735B8" w:rsidRDefault="00645980" w:rsidP="00EA645F">
            <w:pPr>
              <w:spacing w:line="360" w:lineRule="auto"/>
              <w:jc w:val="right"/>
              <w:rPr>
                <w:szCs w:val="21"/>
              </w:rPr>
            </w:pPr>
            <w:r w:rsidRPr="008735B8">
              <w:rPr>
                <w:szCs w:val="21"/>
              </w:rPr>
              <w:t>1,190,656.40</w:t>
            </w:r>
          </w:p>
        </w:tc>
      </w:tr>
      <w:tr w:rsidR="00645980" w:rsidRPr="0091212A" w:rsidTr="00EA645F">
        <w:trPr>
          <w:trHeight w:val="296"/>
        </w:trPr>
        <w:tc>
          <w:tcPr>
            <w:tcW w:w="2765" w:type="dxa"/>
            <w:vAlign w:val="center"/>
          </w:tcPr>
          <w:p w:rsidR="00645980" w:rsidRPr="008735B8" w:rsidRDefault="00645980" w:rsidP="00EA645F">
            <w:pPr>
              <w:spacing w:line="360" w:lineRule="auto"/>
              <w:rPr>
                <w:szCs w:val="21"/>
              </w:rPr>
            </w:pPr>
            <w:r w:rsidRPr="008735B8">
              <w:rPr>
                <w:szCs w:val="21"/>
              </w:rPr>
              <w:t>银行间市场应付交易费用</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c>
          <w:tcPr>
            <w:tcW w:w="3150" w:type="dxa"/>
            <w:vAlign w:val="center"/>
          </w:tcPr>
          <w:p w:rsidR="00645980" w:rsidRPr="008735B8" w:rsidRDefault="00645980" w:rsidP="00EA645F">
            <w:pPr>
              <w:spacing w:line="360" w:lineRule="auto"/>
              <w:jc w:val="right"/>
              <w:rPr>
                <w:szCs w:val="21"/>
              </w:rPr>
            </w:pPr>
            <w:r w:rsidRPr="008735B8">
              <w:rPr>
                <w:szCs w:val="21"/>
              </w:rPr>
              <w:t>4,055.59</w:t>
            </w:r>
          </w:p>
        </w:tc>
      </w:tr>
      <w:tr w:rsidR="00645980" w:rsidRPr="0091212A" w:rsidTr="00EA645F">
        <w:trPr>
          <w:trHeight w:val="285"/>
        </w:trPr>
        <w:tc>
          <w:tcPr>
            <w:tcW w:w="2765" w:type="dxa"/>
            <w:vAlign w:val="center"/>
          </w:tcPr>
          <w:p w:rsidR="00645980" w:rsidRPr="008735B8" w:rsidRDefault="00645980" w:rsidP="00EA645F">
            <w:pPr>
              <w:spacing w:line="360" w:lineRule="auto"/>
              <w:jc w:val="center"/>
              <w:rPr>
                <w:szCs w:val="21"/>
              </w:rPr>
            </w:pPr>
            <w:r w:rsidRPr="008735B8">
              <w:rPr>
                <w:szCs w:val="21"/>
              </w:rPr>
              <w:t>合计</w:t>
            </w:r>
          </w:p>
        </w:tc>
        <w:tc>
          <w:tcPr>
            <w:tcW w:w="3150" w:type="dxa"/>
            <w:vAlign w:val="center"/>
          </w:tcPr>
          <w:p w:rsidR="00645980" w:rsidRPr="008735B8" w:rsidRDefault="00645980" w:rsidP="00EA645F">
            <w:pPr>
              <w:spacing w:line="360" w:lineRule="auto"/>
              <w:jc w:val="right"/>
              <w:rPr>
                <w:szCs w:val="21"/>
              </w:rPr>
            </w:pPr>
            <w:r w:rsidRPr="008735B8">
              <w:rPr>
                <w:szCs w:val="21"/>
              </w:rPr>
              <w:t>773,672.21</w:t>
            </w:r>
          </w:p>
        </w:tc>
        <w:tc>
          <w:tcPr>
            <w:tcW w:w="3150" w:type="dxa"/>
            <w:vAlign w:val="center"/>
          </w:tcPr>
          <w:p w:rsidR="00645980" w:rsidRPr="008735B8" w:rsidRDefault="00645980" w:rsidP="00EA645F">
            <w:pPr>
              <w:spacing w:line="360" w:lineRule="auto"/>
              <w:jc w:val="right"/>
              <w:rPr>
                <w:szCs w:val="21"/>
              </w:rPr>
            </w:pPr>
            <w:r w:rsidRPr="008735B8">
              <w:rPr>
                <w:szCs w:val="21"/>
              </w:rPr>
              <w:t>1,194,711.99</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7.4.7.8</w:t>
      </w:r>
      <w:r w:rsidRPr="0091212A">
        <w:rPr>
          <w:rFonts w:asciiTheme="minorEastAsia" w:eastAsiaTheme="minorEastAsia" w:hAnsiTheme="minorEastAsia" w:hint="eastAsia"/>
          <w:b/>
          <w:color w:val="000000"/>
          <w:szCs w:val="21"/>
        </w:rPr>
        <w:t>其他负债</w:t>
      </w:r>
    </w:p>
    <w:p w:rsidR="001A59F9" w:rsidRPr="0091212A" w:rsidRDefault="001A59F9" w:rsidP="00026C9C">
      <w:pPr>
        <w:spacing w:line="360" w:lineRule="auto"/>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8735B8" w:rsidRDefault="00645980" w:rsidP="00EA645F">
            <w:pPr>
              <w:spacing w:line="360" w:lineRule="auto"/>
              <w:jc w:val="center"/>
              <w:rPr>
                <w:szCs w:val="21"/>
              </w:rPr>
            </w:pPr>
            <w:r w:rsidRPr="008735B8">
              <w:rPr>
                <w:szCs w:val="21"/>
              </w:rPr>
              <w:t>项目</w:t>
            </w:r>
          </w:p>
        </w:tc>
        <w:tc>
          <w:tcPr>
            <w:tcW w:w="3150" w:type="dxa"/>
            <w:vAlign w:val="center"/>
          </w:tcPr>
          <w:p w:rsidR="00645980" w:rsidRPr="008735B8" w:rsidRDefault="00645980" w:rsidP="00EA645F">
            <w:pPr>
              <w:spacing w:line="360" w:lineRule="auto"/>
              <w:jc w:val="center"/>
              <w:rPr>
                <w:kern w:val="0"/>
                <w:szCs w:val="21"/>
              </w:rPr>
            </w:pPr>
            <w:r w:rsidRPr="008735B8">
              <w:rPr>
                <w:kern w:val="0"/>
                <w:szCs w:val="21"/>
              </w:rPr>
              <w:t>本期末</w:t>
            </w:r>
          </w:p>
          <w:p w:rsidR="00645980" w:rsidRPr="008735B8" w:rsidRDefault="00645980" w:rsidP="00EA645F">
            <w:pPr>
              <w:spacing w:line="360" w:lineRule="auto"/>
              <w:jc w:val="center"/>
              <w:rPr>
                <w:szCs w:val="21"/>
              </w:rPr>
            </w:pP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3150" w:type="dxa"/>
            <w:vAlign w:val="center"/>
          </w:tcPr>
          <w:p w:rsidR="00645980" w:rsidRPr="008735B8" w:rsidRDefault="00645980" w:rsidP="00EA645F">
            <w:pPr>
              <w:spacing w:line="360" w:lineRule="auto"/>
              <w:jc w:val="center"/>
              <w:rPr>
                <w:kern w:val="0"/>
                <w:szCs w:val="21"/>
              </w:rPr>
            </w:pPr>
            <w:r w:rsidRPr="008735B8">
              <w:rPr>
                <w:kern w:val="0"/>
                <w:szCs w:val="21"/>
              </w:rPr>
              <w:t>上年度末</w:t>
            </w:r>
          </w:p>
          <w:p w:rsidR="00645980" w:rsidRPr="008735B8" w:rsidRDefault="00645980" w:rsidP="00EA645F">
            <w:pPr>
              <w:spacing w:line="360" w:lineRule="auto"/>
              <w:jc w:val="center"/>
              <w:rPr>
                <w:szCs w:val="21"/>
              </w:rPr>
            </w:pPr>
            <w:r w:rsidRPr="008735B8">
              <w:rPr>
                <w:szCs w:val="21"/>
              </w:rPr>
              <w:t>2018</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应付券商交易单元保证金</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c>
          <w:tcPr>
            <w:tcW w:w="3150" w:type="dxa"/>
            <w:vAlign w:val="center"/>
          </w:tcPr>
          <w:p w:rsidR="00645980" w:rsidRPr="008735B8" w:rsidRDefault="00645980" w:rsidP="00EA645F">
            <w:pPr>
              <w:spacing w:line="360" w:lineRule="auto"/>
              <w:jc w:val="right"/>
              <w:rPr>
                <w:szCs w:val="21"/>
              </w:rPr>
            </w:pPr>
            <w:r w:rsidRPr="008735B8">
              <w:rPr>
                <w:szCs w:val="21"/>
              </w:rPr>
              <w:t>250,000.00</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应付赎回费</w:t>
            </w:r>
          </w:p>
        </w:tc>
        <w:tc>
          <w:tcPr>
            <w:tcW w:w="3150" w:type="dxa"/>
            <w:vAlign w:val="center"/>
          </w:tcPr>
          <w:p w:rsidR="00645980" w:rsidRPr="008735B8" w:rsidRDefault="00645980" w:rsidP="00EA645F">
            <w:pPr>
              <w:spacing w:line="360" w:lineRule="auto"/>
              <w:jc w:val="right"/>
              <w:rPr>
                <w:szCs w:val="21"/>
              </w:rPr>
            </w:pPr>
            <w:r w:rsidRPr="008735B8">
              <w:rPr>
                <w:szCs w:val="21"/>
              </w:rPr>
              <w:t>129.84</w:t>
            </w:r>
          </w:p>
        </w:tc>
        <w:tc>
          <w:tcPr>
            <w:tcW w:w="3150" w:type="dxa"/>
            <w:vAlign w:val="center"/>
          </w:tcPr>
          <w:p w:rsidR="00645980" w:rsidRPr="008735B8" w:rsidRDefault="00645980" w:rsidP="00EA645F">
            <w:pPr>
              <w:spacing w:line="360" w:lineRule="auto"/>
              <w:jc w:val="right"/>
              <w:rPr>
                <w:szCs w:val="21"/>
              </w:rPr>
            </w:pPr>
            <w:r w:rsidRPr="008735B8">
              <w:rPr>
                <w:szCs w:val="21"/>
              </w:rPr>
              <w:t>502.79</w:t>
            </w:r>
          </w:p>
        </w:tc>
      </w:tr>
      <w:tr w:rsidR="00D9272D" w:rsidRPr="0091212A" w:rsidTr="00EA645F">
        <w:trPr>
          <w:trHeight w:val="325"/>
        </w:trPr>
        <w:tc>
          <w:tcPr>
            <w:tcW w:w="2715" w:type="dxa"/>
            <w:vAlign w:val="center"/>
          </w:tcPr>
          <w:p w:rsidR="00D9272D" w:rsidRDefault="00D9272D">
            <w:pPr>
              <w:spacing w:line="360" w:lineRule="auto"/>
              <w:rPr>
                <w:szCs w:val="21"/>
              </w:rPr>
            </w:pPr>
            <w:r>
              <w:rPr>
                <w:rFonts w:hint="eastAsia"/>
                <w:szCs w:val="21"/>
              </w:rPr>
              <w:t>应付证券出借违约金</w:t>
            </w:r>
          </w:p>
        </w:tc>
        <w:tc>
          <w:tcPr>
            <w:tcW w:w="3150" w:type="dxa"/>
            <w:vAlign w:val="center"/>
          </w:tcPr>
          <w:p w:rsidR="00D9272D" w:rsidRDefault="00D9272D">
            <w:pPr>
              <w:spacing w:line="360" w:lineRule="auto"/>
              <w:jc w:val="right"/>
              <w:rPr>
                <w:szCs w:val="21"/>
              </w:rPr>
            </w:pPr>
            <w:r>
              <w:rPr>
                <w:szCs w:val="21"/>
              </w:rPr>
              <w:t>-</w:t>
            </w:r>
          </w:p>
        </w:tc>
        <w:tc>
          <w:tcPr>
            <w:tcW w:w="3150" w:type="dxa"/>
            <w:vAlign w:val="center"/>
          </w:tcPr>
          <w:p w:rsidR="00D9272D" w:rsidRDefault="00D9272D">
            <w:pPr>
              <w:spacing w:line="360" w:lineRule="auto"/>
              <w:jc w:val="right"/>
              <w:rPr>
                <w:szCs w:val="21"/>
              </w:rPr>
            </w:pPr>
            <w:r>
              <w:rPr>
                <w:szCs w:val="21"/>
              </w:rPr>
              <w:t>-</w:t>
            </w:r>
          </w:p>
        </w:tc>
      </w:tr>
      <w:tr w:rsidR="008B28CD">
        <w:tc>
          <w:tcPr>
            <w:tcW w:w="2715" w:type="dxa"/>
            <w:vAlign w:val="center"/>
          </w:tcPr>
          <w:p w:rsidR="008B28CD" w:rsidRDefault="0035636A">
            <w:pPr>
              <w:jc w:val="left"/>
            </w:pPr>
            <w:r>
              <w:rPr>
                <w:szCs w:val="21"/>
              </w:rPr>
              <w:t>预提费用</w:t>
            </w:r>
          </w:p>
        </w:tc>
        <w:tc>
          <w:tcPr>
            <w:tcW w:w="3150" w:type="dxa"/>
            <w:vAlign w:val="center"/>
          </w:tcPr>
          <w:p w:rsidR="008B28CD" w:rsidRDefault="0035636A">
            <w:pPr>
              <w:jc w:val="right"/>
            </w:pPr>
            <w:r>
              <w:rPr>
                <w:szCs w:val="21"/>
              </w:rPr>
              <w:t>300,000.00</w:t>
            </w:r>
          </w:p>
        </w:tc>
        <w:tc>
          <w:tcPr>
            <w:tcW w:w="3150" w:type="dxa"/>
            <w:vAlign w:val="center"/>
          </w:tcPr>
          <w:p w:rsidR="008B28CD" w:rsidRDefault="0035636A">
            <w:pPr>
              <w:jc w:val="right"/>
            </w:pPr>
            <w:r>
              <w:rPr>
                <w:szCs w:val="21"/>
              </w:rPr>
              <w:t>275,000.00</w:t>
            </w:r>
          </w:p>
        </w:tc>
      </w:tr>
      <w:tr w:rsidR="008B28CD">
        <w:tc>
          <w:tcPr>
            <w:tcW w:w="2715" w:type="dxa"/>
            <w:vAlign w:val="center"/>
          </w:tcPr>
          <w:p w:rsidR="008B28CD" w:rsidRDefault="0035636A">
            <w:pPr>
              <w:jc w:val="left"/>
            </w:pPr>
            <w:r>
              <w:rPr>
                <w:szCs w:val="21"/>
              </w:rPr>
              <w:t>其他应付款</w:t>
            </w:r>
          </w:p>
        </w:tc>
        <w:tc>
          <w:tcPr>
            <w:tcW w:w="3150" w:type="dxa"/>
            <w:vAlign w:val="center"/>
          </w:tcPr>
          <w:p w:rsidR="008B28CD" w:rsidRDefault="0035636A">
            <w:pPr>
              <w:jc w:val="right"/>
            </w:pPr>
            <w:r>
              <w:rPr>
                <w:szCs w:val="21"/>
              </w:rPr>
              <w:t>-</w:t>
            </w:r>
          </w:p>
        </w:tc>
        <w:tc>
          <w:tcPr>
            <w:tcW w:w="3150" w:type="dxa"/>
            <w:vAlign w:val="center"/>
          </w:tcPr>
          <w:p w:rsidR="008B28CD" w:rsidRDefault="0035636A">
            <w:pPr>
              <w:jc w:val="right"/>
            </w:pPr>
            <w:r>
              <w:rPr>
                <w:szCs w:val="21"/>
              </w:rPr>
              <w:t>-</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合计</w:t>
            </w:r>
          </w:p>
        </w:tc>
        <w:tc>
          <w:tcPr>
            <w:tcW w:w="3150" w:type="dxa"/>
            <w:vAlign w:val="bottom"/>
          </w:tcPr>
          <w:p w:rsidR="00645980" w:rsidRPr="008735B8" w:rsidRDefault="00645980" w:rsidP="00EA645F">
            <w:pPr>
              <w:spacing w:line="360" w:lineRule="auto"/>
              <w:jc w:val="right"/>
              <w:rPr>
                <w:szCs w:val="21"/>
              </w:rPr>
            </w:pPr>
            <w:r w:rsidRPr="008735B8">
              <w:rPr>
                <w:szCs w:val="21"/>
              </w:rPr>
              <w:t>300,129.84</w:t>
            </w:r>
          </w:p>
        </w:tc>
        <w:tc>
          <w:tcPr>
            <w:tcW w:w="3150" w:type="dxa"/>
            <w:vAlign w:val="bottom"/>
          </w:tcPr>
          <w:p w:rsidR="00645980" w:rsidRPr="008735B8" w:rsidRDefault="00645980" w:rsidP="00EA645F">
            <w:pPr>
              <w:spacing w:line="360" w:lineRule="auto"/>
              <w:jc w:val="right"/>
              <w:rPr>
                <w:szCs w:val="21"/>
              </w:rPr>
            </w:pPr>
            <w:r w:rsidRPr="008735B8">
              <w:rPr>
                <w:szCs w:val="21"/>
              </w:rPr>
              <w:t>525,502.79</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7.4.7.9</w:t>
      </w:r>
      <w:r w:rsidRPr="0091212A">
        <w:rPr>
          <w:rFonts w:asciiTheme="minorEastAsia" w:eastAsiaTheme="minorEastAsia" w:hAnsiTheme="minorEastAsia" w:hint="eastAsia"/>
          <w:b/>
          <w:color w:val="000000"/>
          <w:szCs w:val="21"/>
        </w:rPr>
        <w:t>实收基金</w:t>
      </w:r>
    </w:p>
    <w:p w:rsidR="003B5508" w:rsidRPr="0091212A" w:rsidRDefault="006234C2" w:rsidP="003B5508">
      <w:pPr>
        <w:spacing w:line="360" w:lineRule="auto"/>
        <w:jc w:val="right"/>
        <w:rPr>
          <w:rFonts w:ascii="宋体" w:hAnsi="宋体"/>
          <w:color w:val="000000"/>
          <w:szCs w:val="21"/>
        </w:rPr>
      </w:pPr>
      <w:r w:rsidRPr="0091212A">
        <w:rPr>
          <w:rFonts w:ascii="宋体" w:hAnsi="宋体" w:hint="eastAsia"/>
          <w:color w:val="000000"/>
          <w:szCs w:val="21"/>
        </w:rPr>
        <w:t>金</w:t>
      </w:r>
      <w:r w:rsidR="003B5508" w:rsidRPr="0091212A">
        <w:rPr>
          <w:rFonts w:ascii="宋体" w:hAnsi="宋体" w:hint="eastAsia"/>
          <w:color w:val="000000"/>
          <w:szCs w:val="21"/>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8735B8" w:rsidTr="00A978B4">
        <w:tc>
          <w:tcPr>
            <w:tcW w:w="3119" w:type="dxa"/>
            <w:vMerge w:val="restart"/>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kern w:val="0"/>
                <w:szCs w:val="21"/>
              </w:rPr>
              <w:t>项目</w:t>
            </w:r>
          </w:p>
        </w:tc>
        <w:tc>
          <w:tcPr>
            <w:tcW w:w="6237" w:type="dxa"/>
            <w:gridSpan w:val="2"/>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本期</w:t>
            </w:r>
          </w:p>
          <w:p w:rsidR="001A59F9" w:rsidRPr="008735B8" w:rsidRDefault="00F64FAD" w:rsidP="00026C9C">
            <w:pPr>
              <w:spacing w:line="360" w:lineRule="auto"/>
              <w:jc w:val="center"/>
              <w:rPr>
                <w:rFonts w:eastAsiaTheme="minorEastAsia"/>
                <w:color w:val="000000"/>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A978B4">
        <w:tc>
          <w:tcPr>
            <w:tcW w:w="3119" w:type="dxa"/>
            <w:vMerge/>
            <w:vAlign w:val="center"/>
          </w:tcPr>
          <w:p w:rsidR="001A59F9" w:rsidRPr="008735B8" w:rsidRDefault="001A59F9" w:rsidP="00026C9C">
            <w:pPr>
              <w:widowControl/>
              <w:spacing w:line="360" w:lineRule="auto"/>
              <w:jc w:val="left"/>
              <w:rPr>
                <w:rFonts w:eastAsiaTheme="minorEastAsia"/>
                <w:color w:val="000000"/>
                <w:szCs w:val="21"/>
              </w:rPr>
            </w:pPr>
          </w:p>
        </w:tc>
        <w:tc>
          <w:tcPr>
            <w:tcW w:w="2873"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基金份额（份）</w:t>
            </w:r>
          </w:p>
        </w:tc>
        <w:tc>
          <w:tcPr>
            <w:tcW w:w="3364"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账面金额</w:t>
            </w:r>
          </w:p>
        </w:tc>
      </w:tr>
      <w:tr w:rsidR="001A59F9" w:rsidRPr="008735B8" w:rsidTr="00AD1D73">
        <w:tc>
          <w:tcPr>
            <w:tcW w:w="3119" w:type="dxa"/>
            <w:vAlign w:val="center"/>
          </w:tcPr>
          <w:p w:rsidR="001A59F9" w:rsidRPr="008735B8" w:rsidRDefault="00403F0C" w:rsidP="00AD1D73">
            <w:pPr>
              <w:spacing w:line="360" w:lineRule="auto"/>
              <w:rPr>
                <w:rFonts w:eastAsiaTheme="minorEastAsia"/>
                <w:color w:val="000000"/>
                <w:szCs w:val="21"/>
              </w:rPr>
            </w:pPr>
            <w:r w:rsidRPr="008735B8">
              <w:rPr>
                <w:color w:val="000000"/>
                <w:szCs w:val="21"/>
              </w:rPr>
              <w:t>上年度末</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859,285,777.98</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859,285,777.98</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color w:val="000000"/>
                <w:szCs w:val="21"/>
              </w:rPr>
              <w:t>本期申购</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39,037,127.29</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39,037,127.29</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color w:val="000000"/>
                <w:szCs w:val="21"/>
              </w:rPr>
              <w:t>本期赎回</w:t>
            </w:r>
            <w:r w:rsidRPr="008735B8">
              <w:rPr>
                <w:rFonts w:eastAsiaTheme="minorEastAsia"/>
                <w:szCs w:val="21"/>
              </w:rPr>
              <w:t>（以</w:t>
            </w:r>
            <w:r w:rsidRPr="008735B8">
              <w:rPr>
                <w:rFonts w:eastAsiaTheme="minorEastAsia"/>
                <w:szCs w:val="21"/>
              </w:rPr>
              <w:t>“-”</w:t>
            </w:r>
            <w:r w:rsidRPr="008735B8">
              <w:rPr>
                <w:rFonts w:eastAsiaTheme="minorEastAsia"/>
                <w:szCs w:val="21"/>
              </w:rPr>
              <w:t>号填列）</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-301,385,546.06</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-301,385,546.06</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szCs w:val="21"/>
              </w:rPr>
              <w:t>本期末</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596,937,359.21</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596,937,359.21</w:t>
            </w:r>
          </w:p>
        </w:tc>
      </w:tr>
    </w:tbl>
    <w:p w:rsidR="001A59F9" w:rsidRPr="008735B8" w:rsidRDefault="007C3A11" w:rsidP="00192709">
      <w:pPr>
        <w:tabs>
          <w:tab w:val="left" w:pos="426"/>
        </w:tabs>
        <w:spacing w:line="360" w:lineRule="auto"/>
        <w:ind w:firstLineChars="200" w:firstLine="420"/>
        <w:jc w:val="left"/>
        <w:rPr>
          <w:rFonts w:eastAsiaTheme="minorEastAsia"/>
          <w:color w:val="000000"/>
          <w:szCs w:val="21"/>
        </w:rPr>
      </w:pPr>
      <w:r w:rsidRPr="008735B8">
        <w:rPr>
          <w:rFonts w:eastAsiaTheme="minorEastAsia"/>
          <w:color w:val="000000"/>
          <w:szCs w:val="21"/>
        </w:rPr>
        <w:t>注：申购含红利再投、转换入份额，赎回含转换出份额。</w:t>
      </w:r>
    </w:p>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7.4.7.10</w:t>
      </w:r>
      <w:r w:rsidRPr="008735B8">
        <w:rPr>
          <w:rFonts w:eastAsiaTheme="minorEastAsia"/>
          <w:b/>
          <w:color w:val="000000"/>
          <w:szCs w:val="21"/>
        </w:rPr>
        <w:t>未分配利润</w:t>
      </w:r>
    </w:p>
    <w:p w:rsidR="001A59F9" w:rsidRPr="008735B8" w:rsidRDefault="001A59F9" w:rsidP="00026C9C">
      <w:pPr>
        <w:spacing w:line="360" w:lineRule="auto"/>
        <w:jc w:val="right"/>
        <w:rPr>
          <w:rFonts w:eastAsiaTheme="minorEastAsia"/>
          <w:color w:val="000000"/>
          <w:szCs w:val="21"/>
        </w:rPr>
      </w:pPr>
      <w:r w:rsidRPr="008735B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1A59F9" w:rsidRPr="008735B8" w:rsidTr="006D141C">
        <w:tc>
          <w:tcPr>
            <w:tcW w:w="27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项目</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已实现部分</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未实现部分</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未分配利润合计</w:t>
            </w:r>
          </w:p>
        </w:tc>
      </w:tr>
      <w:tr w:rsidR="001A59F9" w:rsidRPr="008735B8" w:rsidTr="00FF2470">
        <w:tc>
          <w:tcPr>
            <w:tcW w:w="2700" w:type="dxa"/>
            <w:vAlign w:val="center"/>
          </w:tcPr>
          <w:p w:rsidR="001A59F9" w:rsidRPr="008735B8" w:rsidRDefault="00761D02" w:rsidP="00FF2470">
            <w:pPr>
              <w:spacing w:line="360" w:lineRule="auto"/>
              <w:rPr>
                <w:rFonts w:eastAsiaTheme="minorEastAsia"/>
                <w:color w:val="000000"/>
                <w:szCs w:val="21"/>
              </w:rPr>
            </w:pPr>
            <w:r w:rsidRPr="008735B8">
              <w:rPr>
                <w:color w:val="000000"/>
                <w:szCs w:val="21"/>
              </w:rPr>
              <w:t>上年度末</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-97,149,031.00</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-55,241,606.17</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-152,390,637.17</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本期利润</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181,643,027.93</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129,474,507.86</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311,117,535.79</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本期基金份额交易产生的变动数</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-11,349,753.23</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-20,493,651.63</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-31,843,404.86</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其中：基金申购款</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-108,543.38</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2,686,917.46</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2,578,374.08</w:t>
            </w:r>
          </w:p>
        </w:tc>
      </w:tr>
      <w:tr w:rsidR="001A59F9" w:rsidRPr="008735B8" w:rsidTr="00FF2470">
        <w:tc>
          <w:tcPr>
            <w:tcW w:w="2700" w:type="dxa"/>
            <w:vAlign w:val="center"/>
          </w:tcPr>
          <w:p w:rsidR="001A59F9" w:rsidRPr="008735B8" w:rsidRDefault="001A59F9" w:rsidP="0091212A">
            <w:pPr>
              <w:spacing w:line="360" w:lineRule="auto"/>
              <w:ind w:firstLineChars="294" w:firstLine="617"/>
              <w:rPr>
                <w:rFonts w:eastAsiaTheme="minorEastAsia"/>
                <w:color w:val="000000"/>
                <w:szCs w:val="21"/>
              </w:rPr>
            </w:pPr>
            <w:r w:rsidRPr="008735B8">
              <w:rPr>
                <w:rFonts w:eastAsiaTheme="minorEastAsia"/>
                <w:color w:val="000000"/>
                <w:szCs w:val="21"/>
              </w:rPr>
              <w:t>基金赎回款</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-11,241,209.85</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-23,180,569.09</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-34,421,778.94</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本期已分配利润</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本期末</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73,144,243.70</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53,739,250.06</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126,883,493.76</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7.4.7.11</w:t>
      </w:r>
      <w:r w:rsidRPr="008735B8">
        <w:rPr>
          <w:rFonts w:eastAsiaTheme="minorEastAsia"/>
          <w:b/>
          <w:color w:val="000000"/>
          <w:szCs w:val="21"/>
        </w:rPr>
        <w:t>存款利息收入</w:t>
      </w:r>
    </w:p>
    <w:p w:rsidR="001A59F9" w:rsidRPr="008735B8" w:rsidRDefault="001A59F9" w:rsidP="00026C9C">
      <w:pPr>
        <w:spacing w:line="360" w:lineRule="auto"/>
        <w:jc w:val="right"/>
        <w:rPr>
          <w:rFonts w:eastAsiaTheme="minorEastAsia"/>
          <w:color w:val="000000"/>
          <w:szCs w:val="21"/>
        </w:rPr>
      </w:pPr>
      <w:r w:rsidRPr="008735B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8735B8" w:rsidTr="006D141C">
        <w:tc>
          <w:tcPr>
            <w:tcW w:w="2912"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208"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spacing w:line="360" w:lineRule="auto"/>
              <w:jc w:val="center"/>
              <w:rPr>
                <w:rFonts w:eastAsiaTheme="minorEastAsia"/>
                <w:b/>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2880"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spacing w:line="360" w:lineRule="auto"/>
              <w:jc w:val="center"/>
              <w:rPr>
                <w:rFonts w:eastAsiaTheme="minorEastAsia"/>
                <w:b/>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活期存款利息收入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775,490.03</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1,082,401.98</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定期存款利息收入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16,666.64</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33,333.36</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其他存款利息收入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结算备付金利息收入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48,853.36</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49,389.71</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其他</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4,177.23</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4,829.73</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合计</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845,187.26</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1,169,954.78</w:t>
            </w:r>
          </w:p>
        </w:tc>
      </w:tr>
    </w:tbl>
    <w:p w:rsidR="00342619" w:rsidRPr="008735B8" w:rsidRDefault="00342619" w:rsidP="00342619">
      <w:pPr>
        <w:spacing w:line="360" w:lineRule="auto"/>
        <w:rPr>
          <w:b/>
          <w:bCs/>
          <w:color w:val="000000"/>
          <w:szCs w:val="21"/>
        </w:rPr>
      </w:pPr>
      <w:r w:rsidRPr="008735B8">
        <w:rPr>
          <w:b/>
          <w:bCs/>
          <w:color w:val="000000"/>
          <w:kern w:val="0"/>
          <w:szCs w:val="21"/>
        </w:rPr>
        <w:t xml:space="preserve">7.4.7.12 </w:t>
      </w:r>
      <w:r w:rsidRPr="008735B8">
        <w:rPr>
          <w:b/>
          <w:color w:val="000000"/>
          <w:szCs w:val="21"/>
        </w:rPr>
        <w:t>股票投资收益</w:t>
      </w:r>
      <w:r w:rsidRPr="008735B8">
        <w:rPr>
          <w:b/>
          <w:color w:val="000000"/>
          <w:szCs w:val="21"/>
        </w:rPr>
        <w:t>——</w:t>
      </w:r>
      <w:r w:rsidRPr="008735B8">
        <w:rPr>
          <w:b/>
          <w:color w:val="000000"/>
          <w:szCs w:val="21"/>
        </w:rPr>
        <w:t>买卖股票差价收入</w:t>
      </w:r>
    </w:p>
    <w:p w:rsidR="00342619" w:rsidRPr="008735B8" w:rsidRDefault="00342619" w:rsidP="00342619">
      <w:pPr>
        <w:autoSpaceDE w:val="0"/>
        <w:autoSpaceDN w:val="0"/>
        <w:adjustRightInd w:val="0"/>
        <w:spacing w:before="29" w:line="288" w:lineRule="auto"/>
        <w:ind w:left="15"/>
        <w:jc w:val="right"/>
        <w:rPr>
          <w:color w:val="000000"/>
          <w:kern w:val="0"/>
          <w:szCs w:val="21"/>
        </w:rPr>
      </w:pPr>
      <w:r w:rsidRPr="008735B8">
        <w:rPr>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75785F">
            <w:pPr>
              <w:jc w:val="center"/>
              <w:rPr>
                <w:szCs w:val="21"/>
              </w:rPr>
            </w:pPr>
            <w:r w:rsidRPr="008735B8">
              <w:rPr>
                <w:szCs w:val="21"/>
              </w:rPr>
              <w:t>项目</w:t>
            </w:r>
          </w:p>
        </w:tc>
        <w:tc>
          <w:tcPr>
            <w:tcW w:w="2726" w:type="dxa"/>
            <w:tcMar>
              <w:top w:w="15" w:type="dxa"/>
              <w:left w:w="15" w:type="dxa"/>
              <w:bottom w:w="0" w:type="dxa"/>
              <w:right w:w="15" w:type="dxa"/>
            </w:tcMar>
            <w:vAlign w:val="center"/>
          </w:tcPr>
          <w:p w:rsidR="00342619" w:rsidRPr="008735B8" w:rsidRDefault="00342619" w:rsidP="009F4E54">
            <w:pPr>
              <w:jc w:val="center"/>
              <w:rPr>
                <w:szCs w:val="21"/>
              </w:rPr>
            </w:pPr>
            <w:r w:rsidRPr="008735B8">
              <w:rPr>
                <w:szCs w:val="21"/>
              </w:rPr>
              <w:t>本期</w:t>
            </w:r>
          </w:p>
          <w:p w:rsidR="00342619" w:rsidRPr="008735B8" w:rsidRDefault="00342619" w:rsidP="009F4E54">
            <w:pPr>
              <w:jc w:val="center"/>
              <w:rPr>
                <w:szCs w:val="21"/>
              </w:rPr>
            </w:pPr>
            <w:r w:rsidRPr="008735B8">
              <w:rPr>
                <w:szCs w:val="21"/>
              </w:rPr>
              <w:t>2019</w:t>
            </w:r>
            <w:r w:rsidRPr="008735B8">
              <w:rPr>
                <w:szCs w:val="21"/>
              </w:rPr>
              <w:t>年</w:t>
            </w:r>
            <w:r w:rsidRPr="008735B8">
              <w:rPr>
                <w:szCs w:val="21"/>
              </w:rPr>
              <w:t>1</w:t>
            </w:r>
            <w:r w:rsidRPr="008735B8">
              <w:rPr>
                <w:szCs w:val="21"/>
              </w:rPr>
              <w:t>月</w:t>
            </w:r>
            <w:r w:rsidRPr="008735B8">
              <w:rPr>
                <w:szCs w:val="21"/>
              </w:rPr>
              <w:t>1</w:t>
            </w:r>
            <w:r w:rsidRPr="008735B8">
              <w:rPr>
                <w:szCs w:val="21"/>
              </w:rPr>
              <w:t>日至</w:t>
            </w: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2726" w:type="dxa"/>
            <w:vAlign w:val="center"/>
          </w:tcPr>
          <w:p w:rsidR="00342619" w:rsidRPr="008735B8" w:rsidRDefault="00342619" w:rsidP="009F4E54">
            <w:pPr>
              <w:spacing w:line="360" w:lineRule="auto"/>
              <w:jc w:val="center"/>
              <w:rPr>
                <w:rFonts w:eastAsiaTheme="minorEastAsia"/>
                <w:color w:val="000000"/>
                <w:szCs w:val="21"/>
              </w:rPr>
            </w:pPr>
            <w:r w:rsidRPr="008735B8">
              <w:rPr>
                <w:rFonts w:eastAsiaTheme="minorEastAsia"/>
                <w:color w:val="000000"/>
                <w:szCs w:val="21"/>
              </w:rPr>
              <w:t>上年度可比期间</w:t>
            </w:r>
          </w:p>
          <w:p w:rsidR="00342619" w:rsidRPr="008735B8" w:rsidRDefault="00342619" w:rsidP="009F4E54">
            <w:pPr>
              <w:jc w:val="center"/>
              <w:rPr>
                <w:b/>
                <w:szCs w:val="21"/>
              </w:rPr>
            </w:pPr>
            <w:r w:rsidRPr="008735B8">
              <w:rPr>
                <w:rFonts w:eastAsiaTheme="minorEastAsia"/>
                <w:color w:val="000000"/>
                <w:szCs w:val="21"/>
              </w:rPr>
              <w:t>2018</w:t>
            </w:r>
            <w:r w:rsidRPr="008735B8">
              <w:rPr>
                <w:rFonts w:eastAsiaTheme="minorEastAsia"/>
                <w:color w:val="000000"/>
                <w:szCs w:val="21"/>
              </w:rPr>
              <w:t>年</w:t>
            </w:r>
            <w:r w:rsidRPr="008735B8">
              <w:rPr>
                <w:rFonts w:eastAsiaTheme="minorEastAsia"/>
                <w:color w:val="000000"/>
                <w:szCs w:val="21"/>
              </w:rPr>
              <w:t>1</w:t>
            </w:r>
            <w:r w:rsidRPr="008735B8">
              <w:rPr>
                <w:rFonts w:eastAsiaTheme="minorEastAsia"/>
                <w:color w:val="000000"/>
                <w:szCs w:val="21"/>
              </w:rPr>
              <w:t>月</w:t>
            </w:r>
            <w:r w:rsidRPr="008735B8">
              <w:rPr>
                <w:rFonts w:eastAsiaTheme="minorEastAsia"/>
                <w:color w:val="000000"/>
                <w:szCs w:val="21"/>
              </w:rPr>
              <w:t>1</w:t>
            </w:r>
            <w:r w:rsidRPr="008735B8">
              <w:rPr>
                <w:rFonts w:eastAsiaTheme="minorEastAsia"/>
                <w:color w:val="000000"/>
                <w:szCs w:val="21"/>
              </w:rPr>
              <w:t>日至</w:t>
            </w:r>
            <w:r w:rsidRPr="008735B8">
              <w:rPr>
                <w:rFonts w:eastAsiaTheme="minorEastAsia"/>
                <w:color w:val="000000"/>
                <w:szCs w:val="21"/>
              </w:rPr>
              <w:t>2018</w:t>
            </w:r>
            <w:r w:rsidRPr="008735B8">
              <w:rPr>
                <w:rFonts w:eastAsiaTheme="minorEastAsia"/>
                <w:color w:val="000000"/>
                <w:szCs w:val="21"/>
              </w:rPr>
              <w:t>年</w:t>
            </w:r>
            <w:r w:rsidRPr="008735B8">
              <w:rPr>
                <w:rFonts w:eastAsiaTheme="minorEastAsia"/>
                <w:color w:val="000000"/>
                <w:szCs w:val="21"/>
              </w:rPr>
              <w:t>12</w:t>
            </w:r>
            <w:r w:rsidRPr="008735B8">
              <w:rPr>
                <w:rFonts w:eastAsiaTheme="minorEastAsia"/>
                <w:color w:val="000000"/>
                <w:szCs w:val="21"/>
              </w:rPr>
              <w:t>月</w:t>
            </w:r>
            <w:r w:rsidRPr="008735B8">
              <w:rPr>
                <w:rFonts w:eastAsiaTheme="minorEastAsia"/>
                <w:color w:val="000000"/>
                <w:szCs w:val="21"/>
              </w:rPr>
              <w:t>31</w:t>
            </w:r>
            <w:r w:rsidRPr="008735B8">
              <w:rPr>
                <w:rFonts w:eastAsiaTheme="minorEastAsia"/>
                <w:color w:val="000000"/>
                <w:szCs w:val="21"/>
              </w:rPr>
              <w:t>日</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卖出股票成交总额</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2,698,335,687.69</w:t>
            </w:r>
          </w:p>
        </w:tc>
        <w:tc>
          <w:tcPr>
            <w:tcW w:w="2726" w:type="dxa"/>
            <w:vAlign w:val="bottom"/>
          </w:tcPr>
          <w:p w:rsidR="00342619" w:rsidRPr="008735B8" w:rsidRDefault="00342619" w:rsidP="009F4E54">
            <w:pPr>
              <w:jc w:val="right"/>
              <w:rPr>
                <w:szCs w:val="21"/>
              </w:rPr>
            </w:pPr>
            <w:r w:rsidRPr="008735B8">
              <w:rPr>
                <w:szCs w:val="21"/>
              </w:rPr>
              <w:t>3,650,868,430.44</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减：卖出股票成本总额</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2,509,831,648.94</w:t>
            </w:r>
          </w:p>
        </w:tc>
        <w:tc>
          <w:tcPr>
            <w:tcW w:w="2726" w:type="dxa"/>
            <w:vAlign w:val="bottom"/>
          </w:tcPr>
          <w:p w:rsidR="00342619" w:rsidRPr="008735B8" w:rsidRDefault="00342619" w:rsidP="009F4E54">
            <w:pPr>
              <w:jc w:val="right"/>
              <w:rPr>
                <w:szCs w:val="21"/>
              </w:rPr>
            </w:pPr>
            <w:r w:rsidRPr="008735B8">
              <w:rPr>
                <w:szCs w:val="21"/>
              </w:rPr>
              <w:t>3,672,733,088.03</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买卖股票差价收入</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188,504,038.75</w:t>
            </w:r>
          </w:p>
        </w:tc>
        <w:tc>
          <w:tcPr>
            <w:tcW w:w="2726" w:type="dxa"/>
            <w:vAlign w:val="bottom"/>
          </w:tcPr>
          <w:p w:rsidR="00342619" w:rsidRPr="008735B8" w:rsidRDefault="00342619" w:rsidP="009F4E54">
            <w:pPr>
              <w:jc w:val="right"/>
              <w:rPr>
                <w:szCs w:val="21"/>
              </w:rPr>
            </w:pPr>
            <w:r w:rsidRPr="008735B8">
              <w:rPr>
                <w:szCs w:val="21"/>
              </w:rPr>
              <w:t>-21,864,657.59</w:t>
            </w:r>
          </w:p>
        </w:tc>
      </w:tr>
    </w:tbl>
    <w:p w:rsidR="00FA56B4" w:rsidRPr="00FA56B4" w:rsidRDefault="00FA56B4" w:rsidP="00FA56B4">
      <w:pPr>
        <w:spacing w:line="360" w:lineRule="auto"/>
        <w:rPr>
          <w:b/>
          <w:color w:val="000000" w:themeColor="text1"/>
          <w:szCs w:val="21"/>
        </w:rPr>
      </w:pPr>
      <w:r w:rsidRPr="00FA56B4">
        <w:rPr>
          <w:rFonts w:eastAsiaTheme="minorEastAsia"/>
          <w:b/>
          <w:bCs/>
          <w:color w:val="000000" w:themeColor="text1"/>
          <w:kern w:val="0"/>
          <w:szCs w:val="21"/>
        </w:rPr>
        <w:t>7.4.7.13</w:t>
      </w:r>
      <w:r w:rsidRPr="00FA56B4">
        <w:rPr>
          <w:b/>
          <w:color w:val="000000" w:themeColor="text1"/>
          <w:szCs w:val="21"/>
        </w:rPr>
        <w:t>债券投资收益</w:t>
      </w:r>
      <w:r w:rsidRPr="00FA56B4">
        <w:rPr>
          <w:b/>
          <w:color w:val="000000" w:themeColor="text1"/>
          <w:szCs w:val="21"/>
        </w:rPr>
        <w:t>——</w:t>
      </w:r>
      <w:r w:rsidRPr="00FA56B4">
        <w:rPr>
          <w:b/>
          <w:color w:val="000000" w:themeColor="text1"/>
          <w:szCs w:val="21"/>
        </w:rPr>
        <w:t>买卖债券差价收入</w:t>
      </w:r>
    </w:p>
    <w:p w:rsidR="00FA56B4" w:rsidRPr="00FA56B4" w:rsidRDefault="00FA56B4" w:rsidP="00FA56B4">
      <w:pPr>
        <w:widowControl/>
        <w:tabs>
          <w:tab w:val="left" w:pos="1680"/>
        </w:tabs>
        <w:wordWrap w:val="0"/>
        <w:autoSpaceDE w:val="0"/>
        <w:autoSpaceDN w:val="0"/>
        <w:ind w:left="440"/>
        <w:jc w:val="right"/>
        <w:textAlignment w:val="bottom"/>
        <w:rPr>
          <w:color w:val="000000" w:themeColor="text1"/>
          <w:kern w:val="0"/>
          <w:szCs w:val="21"/>
        </w:rPr>
      </w:pPr>
      <w:r w:rsidRPr="00FA56B4">
        <w:rPr>
          <w:color w:val="000000" w:themeColor="text1"/>
          <w:szCs w:val="21"/>
          <w:lang w:val="en-AU"/>
        </w:rPr>
        <w:t xml:space="preserve">      </w:t>
      </w:r>
      <w:r w:rsidRPr="00FA56B4">
        <w:rPr>
          <w:rFonts w:hint="eastAsia"/>
          <w:color w:val="000000" w:themeColor="text1"/>
          <w:szCs w:val="21"/>
          <w:lang w:val="en-AU"/>
        </w:rPr>
        <w:t xml:space="preserve">   </w:t>
      </w:r>
      <w:r w:rsidRPr="00FA56B4">
        <w:rPr>
          <w:rFonts w:eastAsiaTheme="minorEastAsia"/>
          <w:color w:val="000000" w:themeColor="text1"/>
          <w:szCs w:val="21"/>
        </w:rPr>
        <w:t>单位：人民币元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4232"/>
        <w:gridCol w:w="2616"/>
        <w:gridCol w:w="2508"/>
      </w:tblGrid>
      <w:tr w:rsidR="00FA56B4" w:rsidRPr="00FA56B4" w:rsidTr="00592830">
        <w:trPr>
          <w:trHeight w:val="315"/>
        </w:trPr>
        <w:tc>
          <w:tcPr>
            <w:tcW w:w="4232" w:type="dxa"/>
            <w:vAlign w:val="center"/>
          </w:tcPr>
          <w:p w:rsidR="00FA56B4" w:rsidRPr="00FA56B4" w:rsidRDefault="00FA56B4" w:rsidP="001B5D0B">
            <w:pPr>
              <w:autoSpaceDE w:val="0"/>
              <w:autoSpaceDN w:val="0"/>
              <w:ind w:left="440"/>
              <w:jc w:val="center"/>
              <w:textAlignment w:val="bottom"/>
              <w:rPr>
                <w:color w:val="000000" w:themeColor="text1"/>
                <w:kern w:val="0"/>
                <w:szCs w:val="21"/>
              </w:rPr>
            </w:pPr>
            <w:r w:rsidRPr="00FA56B4">
              <w:rPr>
                <w:color w:val="000000" w:themeColor="text1"/>
                <w:kern w:val="0"/>
                <w:szCs w:val="21"/>
              </w:rPr>
              <w:t>项目</w:t>
            </w:r>
          </w:p>
        </w:tc>
        <w:tc>
          <w:tcPr>
            <w:tcW w:w="2616" w:type="dxa"/>
            <w:vAlign w:val="center"/>
          </w:tcPr>
          <w:p w:rsidR="00FA56B4" w:rsidRPr="00FA56B4" w:rsidRDefault="00FA56B4" w:rsidP="001B5D0B">
            <w:pPr>
              <w:spacing w:line="360" w:lineRule="auto"/>
              <w:jc w:val="center"/>
              <w:rPr>
                <w:rFonts w:eastAsiaTheme="minorEastAsia"/>
                <w:color w:val="000000" w:themeColor="text1"/>
                <w:szCs w:val="21"/>
              </w:rPr>
            </w:pPr>
            <w:r w:rsidRPr="00FA56B4">
              <w:rPr>
                <w:rFonts w:eastAsiaTheme="minorEastAsia"/>
                <w:color w:val="000000" w:themeColor="text1"/>
                <w:szCs w:val="21"/>
              </w:rPr>
              <w:t>本期</w:t>
            </w:r>
          </w:p>
          <w:p w:rsidR="00FA56B4" w:rsidRPr="00FA56B4" w:rsidRDefault="00FA56B4" w:rsidP="001B5D0B">
            <w:pPr>
              <w:widowControl/>
              <w:autoSpaceDE w:val="0"/>
              <w:autoSpaceDN w:val="0"/>
              <w:spacing w:line="360" w:lineRule="auto"/>
              <w:ind w:right="-15"/>
              <w:jc w:val="center"/>
              <w:textAlignment w:val="bottom"/>
              <w:rPr>
                <w:rFonts w:eastAsiaTheme="minorEastAsia"/>
                <w:color w:val="000000" w:themeColor="text1"/>
                <w:szCs w:val="21"/>
              </w:rPr>
            </w:pPr>
            <w:r w:rsidRPr="00FA56B4">
              <w:rPr>
                <w:rFonts w:eastAsiaTheme="minorEastAsia"/>
                <w:color w:val="000000" w:themeColor="text1"/>
                <w:szCs w:val="21"/>
              </w:rPr>
              <w:t>2019</w:t>
            </w:r>
            <w:r w:rsidRPr="00FA56B4">
              <w:rPr>
                <w:rFonts w:eastAsiaTheme="minorEastAsia"/>
                <w:color w:val="000000" w:themeColor="text1"/>
                <w:szCs w:val="21"/>
              </w:rPr>
              <w:t>年</w:t>
            </w:r>
            <w:r w:rsidRPr="00FA56B4">
              <w:rPr>
                <w:rFonts w:eastAsiaTheme="minorEastAsia"/>
                <w:color w:val="000000" w:themeColor="text1"/>
                <w:szCs w:val="21"/>
              </w:rPr>
              <w:t>1</w:t>
            </w:r>
            <w:r w:rsidRPr="00FA56B4">
              <w:rPr>
                <w:rFonts w:eastAsiaTheme="minorEastAsia"/>
                <w:color w:val="000000" w:themeColor="text1"/>
                <w:szCs w:val="21"/>
              </w:rPr>
              <w:t>月</w:t>
            </w:r>
            <w:r w:rsidRPr="00FA56B4">
              <w:rPr>
                <w:rFonts w:eastAsiaTheme="minorEastAsia"/>
                <w:color w:val="000000" w:themeColor="text1"/>
                <w:szCs w:val="21"/>
              </w:rPr>
              <w:t>1</w:t>
            </w:r>
            <w:r w:rsidRPr="00FA56B4">
              <w:rPr>
                <w:rFonts w:eastAsiaTheme="minorEastAsia"/>
                <w:color w:val="000000" w:themeColor="text1"/>
                <w:szCs w:val="21"/>
              </w:rPr>
              <w:t>日至</w:t>
            </w:r>
            <w:r w:rsidRPr="00FA56B4">
              <w:rPr>
                <w:rFonts w:eastAsiaTheme="minorEastAsia"/>
                <w:color w:val="000000" w:themeColor="text1"/>
                <w:szCs w:val="21"/>
              </w:rPr>
              <w:t>2019</w:t>
            </w:r>
            <w:r w:rsidRPr="00FA56B4">
              <w:rPr>
                <w:rFonts w:eastAsiaTheme="minorEastAsia"/>
                <w:color w:val="000000" w:themeColor="text1"/>
                <w:szCs w:val="21"/>
              </w:rPr>
              <w:t>年</w:t>
            </w:r>
            <w:r w:rsidRPr="00FA56B4">
              <w:rPr>
                <w:rFonts w:eastAsiaTheme="minorEastAsia"/>
                <w:color w:val="000000" w:themeColor="text1"/>
                <w:szCs w:val="21"/>
              </w:rPr>
              <w:t>12</w:t>
            </w:r>
            <w:r w:rsidRPr="00FA56B4">
              <w:rPr>
                <w:rFonts w:eastAsiaTheme="minorEastAsia"/>
                <w:color w:val="000000" w:themeColor="text1"/>
                <w:szCs w:val="21"/>
              </w:rPr>
              <w:t>月</w:t>
            </w:r>
            <w:r w:rsidRPr="00FA56B4">
              <w:rPr>
                <w:rFonts w:eastAsiaTheme="minorEastAsia"/>
                <w:color w:val="000000" w:themeColor="text1"/>
                <w:szCs w:val="21"/>
              </w:rPr>
              <w:t>31</w:t>
            </w:r>
            <w:r w:rsidRPr="00FA56B4">
              <w:rPr>
                <w:rFonts w:eastAsiaTheme="minorEastAsia"/>
                <w:color w:val="000000" w:themeColor="text1"/>
                <w:szCs w:val="21"/>
              </w:rPr>
              <w:t>日</w:t>
            </w:r>
          </w:p>
        </w:tc>
        <w:tc>
          <w:tcPr>
            <w:tcW w:w="2508" w:type="dxa"/>
            <w:vAlign w:val="center"/>
          </w:tcPr>
          <w:p w:rsidR="00FA56B4" w:rsidRPr="00FA56B4" w:rsidRDefault="00FA56B4" w:rsidP="001B5D0B">
            <w:pPr>
              <w:spacing w:line="360" w:lineRule="auto"/>
              <w:jc w:val="center"/>
              <w:rPr>
                <w:rFonts w:eastAsiaTheme="minorEastAsia"/>
                <w:color w:val="000000" w:themeColor="text1"/>
                <w:szCs w:val="21"/>
              </w:rPr>
            </w:pPr>
            <w:r w:rsidRPr="00FA56B4">
              <w:rPr>
                <w:rFonts w:eastAsiaTheme="minorEastAsia"/>
                <w:color w:val="000000" w:themeColor="text1"/>
                <w:szCs w:val="21"/>
              </w:rPr>
              <w:t>上年度可比期间</w:t>
            </w:r>
          </w:p>
          <w:p w:rsidR="00FA56B4" w:rsidRPr="00FA56B4" w:rsidRDefault="00FA56B4" w:rsidP="001B5D0B">
            <w:pPr>
              <w:widowControl/>
              <w:autoSpaceDE w:val="0"/>
              <w:autoSpaceDN w:val="0"/>
              <w:spacing w:line="360" w:lineRule="auto"/>
              <w:ind w:right="-15"/>
              <w:jc w:val="center"/>
              <w:textAlignment w:val="bottom"/>
              <w:rPr>
                <w:rFonts w:eastAsiaTheme="minorEastAsia"/>
                <w:color w:val="000000" w:themeColor="text1"/>
                <w:kern w:val="0"/>
                <w:szCs w:val="21"/>
              </w:rPr>
            </w:pPr>
            <w:r w:rsidRPr="00FA56B4">
              <w:rPr>
                <w:rFonts w:eastAsiaTheme="minorEastAsia"/>
                <w:color w:val="000000" w:themeColor="text1"/>
                <w:szCs w:val="21"/>
              </w:rPr>
              <w:t>2018</w:t>
            </w:r>
            <w:r w:rsidRPr="00FA56B4">
              <w:rPr>
                <w:rFonts w:eastAsiaTheme="minorEastAsia"/>
                <w:color w:val="000000" w:themeColor="text1"/>
                <w:szCs w:val="21"/>
              </w:rPr>
              <w:t>年</w:t>
            </w:r>
            <w:r w:rsidRPr="00FA56B4">
              <w:rPr>
                <w:rFonts w:eastAsiaTheme="minorEastAsia"/>
                <w:color w:val="000000" w:themeColor="text1"/>
                <w:szCs w:val="21"/>
              </w:rPr>
              <w:t>1</w:t>
            </w:r>
            <w:r w:rsidRPr="00FA56B4">
              <w:rPr>
                <w:rFonts w:eastAsiaTheme="minorEastAsia"/>
                <w:color w:val="000000" w:themeColor="text1"/>
                <w:szCs w:val="21"/>
              </w:rPr>
              <w:t>月</w:t>
            </w:r>
            <w:r w:rsidRPr="00FA56B4">
              <w:rPr>
                <w:rFonts w:eastAsiaTheme="minorEastAsia"/>
                <w:color w:val="000000" w:themeColor="text1"/>
                <w:szCs w:val="21"/>
              </w:rPr>
              <w:t>1</w:t>
            </w:r>
            <w:r w:rsidRPr="00FA56B4">
              <w:rPr>
                <w:rFonts w:eastAsiaTheme="minorEastAsia"/>
                <w:color w:val="000000" w:themeColor="text1"/>
                <w:szCs w:val="21"/>
              </w:rPr>
              <w:t>日至</w:t>
            </w:r>
            <w:r w:rsidRPr="00FA56B4">
              <w:rPr>
                <w:rFonts w:eastAsiaTheme="minorEastAsia"/>
                <w:color w:val="000000" w:themeColor="text1"/>
                <w:szCs w:val="21"/>
              </w:rPr>
              <w:t>2018</w:t>
            </w:r>
            <w:r w:rsidRPr="00FA56B4">
              <w:rPr>
                <w:rFonts w:eastAsiaTheme="minorEastAsia"/>
                <w:color w:val="000000" w:themeColor="text1"/>
                <w:szCs w:val="21"/>
              </w:rPr>
              <w:t>年</w:t>
            </w:r>
            <w:r w:rsidRPr="00FA56B4">
              <w:rPr>
                <w:rFonts w:eastAsiaTheme="minorEastAsia"/>
                <w:color w:val="000000" w:themeColor="text1"/>
                <w:szCs w:val="21"/>
              </w:rPr>
              <w:t>12</w:t>
            </w:r>
            <w:r w:rsidRPr="00FA56B4">
              <w:rPr>
                <w:rFonts w:eastAsiaTheme="minorEastAsia"/>
                <w:color w:val="000000" w:themeColor="text1"/>
                <w:szCs w:val="21"/>
              </w:rPr>
              <w:t>月</w:t>
            </w:r>
            <w:r w:rsidRPr="00FA56B4">
              <w:rPr>
                <w:rFonts w:eastAsiaTheme="minorEastAsia"/>
                <w:color w:val="000000" w:themeColor="text1"/>
                <w:szCs w:val="21"/>
              </w:rPr>
              <w:t>31</w:t>
            </w:r>
            <w:r w:rsidRPr="00FA56B4">
              <w:rPr>
                <w:rFonts w:eastAsiaTheme="minorEastAsia"/>
                <w:color w:val="000000" w:themeColor="text1"/>
                <w:szCs w:val="21"/>
              </w:rPr>
              <w:t>日</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leftChars="50" w:left="105"/>
              <w:textAlignment w:val="bottom"/>
              <w:rPr>
                <w:color w:val="000000" w:themeColor="text1"/>
                <w:kern w:val="0"/>
                <w:szCs w:val="21"/>
              </w:rPr>
            </w:pPr>
            <w:r w:rsidRPr="00FA56B4">
              <w:rPr>
                <w:color w:val="000000" w:themeColor="text1"/>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21,087,721.66</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2,718,212.21</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leftChars="50" w:left="105"/>
              <w:textAlignment w:val="bottom"/>
              <w:rPr>
                <w:color w:val="000000" w:themeColor="text1"/>
                <w:kern w:val="0"/>
                <w:szCs w:val="21"/>
              </w:rPr>
            </w:pPr>
            <w:r w:rsidRPr="00FA56B4">
              <w:rPr>
                <w:color w:val="000000" w:themeColor="text1"/>
                <w:szCs w:val="21"/>
              </w:rPr>
              <w:t>减：</w:t>
            </w:r>
            <w:r w:rsidRPr="00FA56B4">
              <w:rPr>
                <w:color w:val="000000" w:themeColor="text1"/>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19,228,733.42</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2,693,804.44</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firstLineChars="50" w:firstLine="105"/>
              <w:textAlignment w:val="bottom"/>
              <w:rPr>
                <w:color w:val="000000" w:themeColor="text1"/>
                <w:kern w:val="0"/>
                <w:szCs w:val="21"/>
              </w:rPr>
            </w:pPr>
            <w:r w:rsidRPr="00FA56B4">
              <w:rPr>
                <w:color w:val="000000" w:themeColor="text1"/>
                <w:szCs w:val="21"/>
              </w:rPr>
              <w:t>减：</w:t>
            </w:r>
            <w:r w:rsidRPr="00FA56B4">
              <w:rPr>
                <w:color w:val="000000" w:themeColor="text1"/>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5,061.27</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38,962.65</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376592">
            <w:pPr>
              <w:widowControl/>
              <w:autoSpaceDE w:val="0"/>
              <w:autoSpaceDN w:val="0"/>
              <w:ind w:leftChars="50" w:left="105"/>
              <w:textAlignment w:val="bottom"/>
              <w:rPr>
                <w:color w:val="000000" w:themeColor="text1"/>
                <w:kern w:val="0"/>
                <w:szCs w:val="21"/>
              </w:rPr>
            </w:pPr>
            <w:r w:rsidRPr="00FA56B4">
              <w:rPr>
                <w:color w:val="000000" w:themeColor="text1"/>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1,853,926.97</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-14,554.88</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7.4.7.14</w:t>
      </w:r>
      <w:r w:rsidRPr="008735B8">
        <w:rPr>
          <w:rFonts w:eastAsiaTheme="minorEastAsia"/>
          <w:b/>
          <w:color w:val="000000"/>
          <w:szCs w:val="21"/>
        </w:rPr>
        <w:t>衍生工具收益</w:t>
      </w:r>
    </w:p>
    <w:p w:rsidR="001A59F9" w:rsidRPr="008735B8" w:rsidRDefault="00135414" w:rsidP="0019270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本基金本报告期及上年度可比期间无衍生工具收益。</w:t>
      </w:r>
    </w:p>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7.4.7.15</w:t>
      </w:r>
      <w:r w:rsidRPr="008735B8">
        <w:rPr>
          <w:rFonts w:eastAsiaTheme="minorEastAsia"/>
          <w:b/>
          <w:color w:val="000000"/>
          <w:szCs w:val="21"/>
        </w:rPr>
        <w:t>股利收益</w:t>
      </w:r>
    </w:p>
    <w:p w:rsidR="001A59F9" w:rsidRPr="008735B8" w:rsidRDefault="001A59F9" w:rsidP="00026C9C">
      <w:pPr>
        <w:tabs>
          <w:tab w:val="left" w:pos="7200"/>
          <w:tab w:val="left" w:pos="8280"/>
        </w:tabs>
        <w:spacing w:line="360" w:lineRule="auto"/>
        <w:ind w:rightChars="33" w:right="69"/>
        <w:jc w:val="right"/>
        <w:rPr>
          <w:rFonts w:eastAsiaTheme="minorEastAsia"/>
          <w:color w:val="000000"/>
          <w:szCs w:val="21"/>
        </w:rPr>
      </w:pPr>
      <w:r w:rsidRPr="008735B8">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8735B8" w:rsidTr="0032522A">
        <w:tc>
          <w:tcPr>
            <w:tcW w:w="2987"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149"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149"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股票投资产生的股利收益</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11,911,700.79</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13,456,391.59</w:t>
            </w:r>
          </w:p>
        </w:tc>
      </w:tr>
      <w:tr w:rsidR="0032522A" w:rsidRPr="008735B8" w:rsidTr="0032522A">
        <w:tc>
          <w:tcPr>
            <w:tcW w:w="2987" w:type="dxa"/>
            <w:vAlign w:val="center"/>
          </w:tcPr>
          <w:p w:rsidR="0032522A" w:rsidRDefault="0032522A">
            <w:pPr>
              <w:spacing w:line="360" w:lineRule="auto"/>
              <w:rPr>
                <w:szCs w:val="21"/>
              </w:rPr>
            </w:pPr>
            <w:r>
              <w:rPr>
                <w:rFonts w:hint="eastAsia"/>
                <w:szCs w:val="21"/>
              </w:rPr>
              <w:t>其中：证券出借权益补偿收入</w:t>
            </w:r>
          </w:p>
        </w:tc>
        <w:tc>
          <w:tcPr>
            <w:tcW w:w="3149" w:type="dxa"/>
            <w:vAlign w:val="center"/>
          </w:tcPr>
          <w:p w:rsidR="0032522A" w:rsidRDefault="0032522A">
            <w:pPr>
              <w:spacing w:line="360" w:lineRule="auto"/>
              <w:jc w:val="right"/>
              <w:rPr>
                <w:szCs w:val="21"/>
              </w:rPr>
            </w:pPr>
            <w:r>
              <w:rPr>
                <w:szCs w:val="21"/>
              </w:rPr>
              <w:t>-</w:t>
            </w:r>
          </w:p>
        </w:tc>
        <w:tc>
          <w:tcPr>
            <w:tcW w:w="3149" w:type="dxa"/>
            <w:vAlign w:val="center"/>
          </w:tcPr>
          <w:p w:rsidR="0032522A" w:rsidRDefault="0032522A">
            <w:pPr>
              <w:spacing w:line="360" w:lineRule="auto"/>
              <w:jc w:val="right"/>
              <w:rPr>
                <w:szCs w:val="21"/>
              </w:rPr>
            </w:pPr>
            <w:r>
              <w:rPr>
                <w:szCs w:val="21"/>
              </w:rPr>
              <w:t>-</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基金投资产生的股利收益</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合计</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11,911,700.79</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13,456,391.59</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7.4.7.16</w:t>
      </w:r>
      <w:r w:rsidRPr="008735B8">
        <w:rPr>
          <w:rFonts w:eastAsiaTheme="minorEastAsia"/>
          <w:b/>
          <w:color w:val="000000"/>
          <w:szCs w:val="21"/>
        </w:rPr>
        <w:t>公允价值变动收益</w:t>
      </w:r>
    </w:p>
    <w:p w:rsidR="00093002" w:rsidRDefault="00093002" w:rsidP="00093002">
      <w:pPr>
        <w:tabs>
          <w:tab w:val="left" w:pos="8820"/>
        </w:tabs>
        <w:spacing w:line="360" w:lineRule="auto"/>
        <w:ind w:rightChars="-52" w:right="-109"/>
        <w:jc w:val="right"/>
        <w:rPr>
          <w:rFonts w:eastAsiaTheme="minorEastAsia"/>
          <w:color w:val="000000"/>
          <w:szCs w:val="21"/>
        </w:rPr>
      </w:pPr>
      <w:r>
        <w:rPr>
          <w:rFonts w:eastAsiaTheme="minorEastAsia" w:hint="eastAsia"/>
          <w:color w:val="000000"/>
          <w:szCs w:val="21"/>
        </w:rPr>
        <w:t>单位：人民币元</w:t>
      </w: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8"/>
        <w:gridCol w:w="3148"/>
      </w:tblGrid>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center"/>
              <w:rPr>
                <w:rFonts w:eastAsiaTheme="minorEastAsia"/>
                <w:szCs w:val="21"/>
              </w:rPr>
            </w:pPr>
            <w:r>
              <w:rPr>
                <w:rFonts w:eastAsiaTheme="minorEastAsia" w:hint="eastAsia"/>
                <w:kern w:val="0"/>
                <w:szCs w:val="21"/>
              </w:rPr>
              <w:t>项目名称</w:t>
            </w:r>
          </w:p>
        </w:tc>
        <w:tc>
          <w:tcPr>
            <w:tcW w:w="3149" w:type="dxa"/>
            <w:tcBorders>
              <w:top w:val="single" w:sz="4" w:space="0" w:color="000000"/>
              <w:left w:val="single" w:sz="4" w:space="0" w:color="000000"/>
              <w:bottom w:val="single" w:sz="4" w:space="0" w:color="000000"/>
              <w:right w:val="single" w:sz="4" w:space="0" w:color="000000"/>
            </w:tcBorders>
            <w:hideMark/>
          </w:tcPr>
          <w:p w:rsidR="00093002" w:rsidRDefault="00093002">
            <w:pPr>
              <w:spacing w:line="360" w:lineRule="auto"/>
              <w:jc w:val="center"/>
              <w:rPr>
                <w:rFonts w:eastAsiaTheme="minorEastAsia"/>
                <w:szCs w:val="21"/>
              </w:rPr>
            </w:pPr>
            <w:r>
              <w:rPr>
                <w:rFonts w:eastAsiaTheme="minorEastAsia" w:hint="eastAsia"/>
                <w:szCs w:val="21"/>
              </w:rPr>
              <w:t>本期</w:t>
            </w:r>
          </w:p>
          <w:p w:rsidR="00093002" w:rsidRDefault="00093002">
            <w:pPr>
              <w:widowControl/>
              <w:autoSpaceDE w:val="0"/>
              <w:autoSpaceDN w:val="0"/>
              <w:spacing w:line="360" w:lineRule="auto"/>
              <w:ind w:right="-15"/>
              <w:jc w:val="center"/>
              <w:textAlignment w:val="bottom"/>
              <w:rPr>
                <w:rFonts w:eastAsiaTheme="minorEastAsia"/>
                <w:szCs w:val="21"/>
              </w:rPr>
            </w:pP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w:t>
            </w:r>
            <w:r>
              <w:rPr>
                <w:rFonts w:eastAsiaTheme="minorEastAsia" w:hint="eastAsia"/>
                <w:szCs w:val="21"/>
              </w:rPr>
              <w:t>至</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49" w:type="dxa"/>
            <w:tcBorders>
              <w:top w:val="single" w:sz="4" w:space="0" w:color="000000"/>
              <w:left w:val="single" w:sz="4" w:space="0" w:color="000000"/>
              <w:bottom w:val="single" w:sz="4" w:space="0" w:color="000000"/>
              <w:right w:val="single" w:sz="4" w:space="0" w:color="000000"/>
            </w:tcBorders>
            <w:hideMark/>
          </w:tcPr>
          <w:p w:rsidR="00093002" w:rsidRDefault="00093002">
            <w:pPr>
              <w:spacing w:line="360" w:lineRule="auto"/>
              <w:jc w:val="center"/>
              <w:rPr>
                <w:rFonts w:eastAsiaTheme="minorEastAsia"/>
                <w:szCs w:val="21"/>
              </w:rPr>
            </w:pPr>
            <w:r>
              <w:rPr>
                <w:rFonts w:eastAsiaTheme="minorEastAsia" w:hint="eastAsia"/>
                <w:szCs w:val="21"/>
              </w:rPr>
              <w:t>上年度可比期间</w:t>
            </w:r>
          </w:p>
          <w:p w:rsidR="00093002" w:rsidRDefault="00093002">
            <w:pPr>
              <w:widowControl/>
              <w:autoSpaceDE w:val="0"/>
              <w:autoSpaceDN w:val="0"/>
              <w:spacing w:line="360" w:lineRule="auto"/>
              <w:ind w:right="-15"/>
              <w:jc w:val="center"/>
              <w:textAlignment w:val="bottom"/>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1.</w:t>
            </w:r>
            <w:r>
              <w:rPr>
                <w:rFonts w:eastAsiaTheme="minorEastAsia" w:hint="eastAsia"/>
                <w:kern w:val="0"/>
                <w:szCs w:val="21"/>
              </w:rPr>
              <w:t>交易性金融资产</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129,474,507.86</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-121,041,005.56</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股票投资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129,385,467.86</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-121,126,328.76</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债券投资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89,040.00</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85,323.20</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资产支持证券投资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kern w:val="0"/>
                <w:szCs w:val="21"/>
              </w:rPr>
            </w:pPr>
            <w:r>
              <w:rPr>
                <w:kern w:val="0"/>
                <w:szCs w:val="21"/>
              </w:rPr>
              <w:t>——</w:t>
            </w:r>
            <w:r>
              <w:rPr>
                <w:rFonts w:hint="eastAsia"/>
                <w:kern w:val="0"/>
                <w:szCs w:val="21"/>
              </w:rPr>
              <w:t>基金投资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kern w:val="0"/>
                <w:szCs w:val="21"/>
              </w:rPr>
            </w:pPr>
            <w:r>
              <w:rPr>
                <w:kern w:val="0"/>
                <w:szCs w:val="21"/>
              </w:rPr>
              <w:t>——</w:t>
            </w:r>
            <w:r>
              <w:rPr>
                <w:rFonts w:hint="eastAsia"/>
                <w:kern w:val="0"/>
                <w:szCs w:val="21"/>
              </w:rPr>
              <w:t>贵金属投资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jc w:val="left"/>
              <w:rPr>
                <w:rFonts w:eastAsiaTheme="minorEastAsia"/>
                <w:kern w:val="0"/>
                <w:szCs w:val="21"/>
              </w:rPr>
            </w:pPr>
            <w:r>
              <w:rPr>
                <w:rFonts w:eastAsiaTheme="minorEastAsia"/>
                <w:kern w:val="0"/>
                <w:szCs w:val="21"/>
              </w:rPr>
              <w:t>——</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szCs w:val="21"/>
              </w:rPr>
            </w:pPr>
            <w:r>
              <w:rPr>
                <w:kern w:val="0"/>
                <w:szCs w:val="21"/>
              </w:rPr>
              <w:t>2.</w:t>
            </w:r>
            <w:r>
              <w:rPr>
                <w:rFonts w:hint="eastAsia"/>
                <w:kern w:val="0"/>
                <w:szCs w:val="21"/>
              </w:rPr>
              <w:t>衍生工具</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szCs w:val="21"/>
              </w:rPr>
            </w:pPr>
            <w:r>
              <w:rPr>
                <w:kern w:val="0"/>
                <w:szCs w:val="21"/>
              </w:rPr>
              <w:t>——</w:t>
            </w:r>
            <w:r>
              <w:rPr>
                <w:rFonts w:hint="eastAsia"/>
                <w:kern w:val="0"/>
                <w:szCs w:val="21"/>
              </w:rPr>
              <w:t>权证投资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3.</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hint="eastAsia"/>
                <w:kern w:val="0"/>
                <w:szCs w:val="21"/>
              </w:rPr>
              <w:t>合计</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129,474,507.86</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-121,041,005.56</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7.4.7.17</w:t>
      </w:r>
      <w:r w:rsidRPr="008735B8">
        <w:rPr>
          <w:rFonts w:eastAsiaTheme="minorEastAsia"/>
          <w:b/>
          <w:color w:val="000000"/>
          <w:szCs w:val="21"/>
        </w:rPr>
        <w:t>其他收入</w:t>
      </w:r>
    </w:p>
    <w:p w:rsidR="001A59F9" w:rsidRPr="008735B8" w:rsidRDefault="001A59F9" w:rsidP="00026C9C">
      <w:pPr>
        <w:tabs>
          <w:tab w:val="left" w:pos="7200"/>
          <w:tab w:val="left" w:pos="8280"/>
        </w:tabs>
        <w:spacing w:line="360" w:lineRule="auto"/>
        <w:ind w:rightChars="-52" w:right="-109"/>
        <w:jc w:val="right"/>
        <w:rPr>
          <w:rFonts w:eastAsiaTheme="minorEastAsia"/>
          <w:szCs w:val="21"/>
          <w:lang w:val="en-AU"/>
        </w:rPr>
      </w:pPr>
      <w:r w:rsidRPr="008735B8">
        <w:rPr>
          <w:rFonts w:eastAsiaTheme="minorEastAsia"/>
          <w:color w:val="000000"/>
          <w:szCs w:val="21"/>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8735B8" w:rsidTr="006D141C">
        <w:trPr>
          <w:trHeight w:val="255"/>
        </w:trPr>
        <w:tc>
          <w:tcPr>
            <w:tcW w:w="1985"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600"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600"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460304">
        <w:trPr>
          <w:trHeight w:val="255"/>
        </w:trPr>
        <w:tc>
          <w:tcPr>
            <w:tcW w:w="1985" w:type="dxa"/>
            <w:vAlign w:val="center"/>
          </w:tcPr>
          <w:p w:rsidR="001A59F9" w:rsidRPr="008735B8" w:rsidRDefault="001A59F9" w:rsidP="00460304">
            <w:pPr>
              <w:spacing w:line="360" w:lineRule="auto"/>
              <w:rPr>
                <w:rFonts w:eastAsiaTheme="minorEastAsia"/>
                <w:szCs w:val="21"/>
              </w:rPr>
            </w:pPr>
            <w:r w:rsidRPr="008735B8">
              <w:rPr>
                <w:rFonts w:eastAsiaTheme="minorEastAsia"/>
                <w:szCs w:val="21"/>
              </w:rPr>
              <w:t>基金赎回费收入</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96,976.07</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116,906.46</w:t>
            </w:r>
          </w:p>
        </w:tc>
      </w:tr>
      <w:tr w:rsidR="008B28CD">
        <w:tc>
          <w:tcPr>
            <w:tcW w:w="1984" w:type="dxa"/>
            <w:vAlign w:val="center"/>
          </w:tcPr>
          <w:p w:rsidR="008B28CD" w:rsidRDefault="0035636A">
            <w:pPr>
              <w:jc w:val="left"/>
            </w:pPr>
            <w:r>
              <w:rPr>
                <w:rFonts w:eastAsiaTheme="minorEastAsia"/>
                <w:szCs w:val="21"/>
              </w:rPr>
              <w:t>其他</w:t>
            </w:r>
          </w:p>
        </w:tc>
        <w:tc>
          <w:tcPr>
            <w:tcW w:w="3598" w:type="dxa"/>
            <w:vAlign w:val="center"/>
          </w:tcPr>
          <w:p w:rsidR="008B28CD" w:rsidRDefault="0035636A">
            <w:pPr>
              <w:jc w:val="right"/>
            </w:pPr>
            <w:r>
              <w:rPr>
                <w:rFonts w:eastAsiaTheme="minorEastAsia"/>
                <w:szCs w:val="21"/>
              </w:rPr>
              <w:t>-</w:t>
            </w:r>
          </w:p>
        </w:tc>
        <w:tc>
          <w:tcPr>
            <w:tcW w:w="3598" w:type="dxa"/>
            <w:vAlign w:val="center"/>
          </w:tcPr>
          <w:p w:rsidR="008B28CD" w:rsidRDefault="0035636A">
            <w:pPr>
              <w:jc w:val="right"/>
            </w:pPr>
            <w:r>
              <w:rPr>
                <w:rFonts w:eastAsiaTheme="minorEastAsia"/>
                <w:szCs w:val="21"/>
              </w:rPr>
              <w:t>-</w:t>
            </w:r>
          </w:p>
        </w:tc>
      </w:tr>
      <w:tr w:rsidR="001A59F9" w:rsidRPr="008735B8" w:rsidTr="00460304">
        <w:trPr>
          <w:trHeight w:val="255"/>
        </w:trPr>
        <w:tc>
          <w:tcPr>
            <w:tcW w:w="1985" w:type="dxa"/>
            <w:vAlign w:val="center"/>
          </w:tcPr>
          <w:p w:rsidR="001A59F9" w:rsidRPr="008735B8" w:rsidRDefault="001A59F9" w:rsidP="00460304">
            <w:pPr>
              <w:spacing w:line="360" w:lineRule="auto"/>
              <w:rPr>
                <w:rFonts w:eastAsiaTheme="minorEastAsia"/>
                <w:szCs w:val="21"/>
              </w:rPr>
            </w:pPr>
            <w:r w:rsidRPr="008735B8">
              <w:rPr>
                <w:rFonts w:eastAsiaTheme="minorEastAsia"/>
                <w:szCs w:val="21"/>
              </w:rPr>
              <w:t>合计</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96,976.07</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116,906.46</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7.4.7.18</w:t>
      </w:r>
      <w:r w:rsidRPr="008735B8">
        <w:rPr>
          <w:rFonts w:eastAsiaTheme="minorEastAsia"/>
          <w:b/>
          <w:color w:val="000000"/>
          <w:szCs w:val="21"/>
        </w:rPr>
        <w:t>交易费用</w:t>
      </w:r>
    </w:p>
    <w:p w:rsidR="000817A1" w:rsidRPr="00114CA1" w:rsidRDefault="000817A1" w:rsidP="000817A1">
      <w:pPr>
        <w:tabs>
          <w:tab w:val="left" w:pos="7200"/>
          <w:tab w:val="left" w:pos="8280"/>
        </w:tabs>
        <w:spacing w:line="360" w:lineRule="auto"/>
        <w:ind w:rightChars="-52" w:right="-109"/>
        <w:jc w:val="right"/>
        <w:rPr>
          <w:rFonts w:eastAsiaTheme="minorEastAsia"/>
          <w:color w:val="000000" w:themeColor="text1"/>
          <w:szCs w:val="21"/>
        </w:rPr>
      </w:pPr>
      <w:r w:rsidRPr="00114CA1">
        <w:rPr>
          <w:rFonts w:eastAsiaTheme="minorEastAsia"/>
          <w:color w:val="000000" w:themeColor="text1"/>
          <w:szCs w:val="21"/>
        </w:rPr>
        <w:t>单位：人民币元</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1"/>
        <w:gridCol w:w="3114"/>
        <w:gridCol w:w="3469"/>
      </w:tblGrid>
      <w:tr w:rsidR="000817A1" w:rsidRPr="00114CA1" w:rsidTr="000449B8">
        <w:trPr>
          <w:trHeight w:val="285"/>
        </w:trPr>
        <w:tc>
          <w:tcPr>
            <w:tcW w:w="2631"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项目</w:t>
            </w:r>
          </w:p>
        </w:tc>
        <w:tc>
          <w:tcPr>
            <w:tcW w:w="3114"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本期</w:t>
            </w:r>
          </w:p>
          <w:p w:rsidR="000817A1" w:rsidRPr="00114CA1" w:rsidRDefault="000817A1" w:rsidP="000449B8">
            <w:pPr>
              <w:widowControl/>
              <w:autoSpaceDE w:val="0"/>
              <w:autoSpaceDN w:val="0"/>
              <w:spacing w:line="360" w:lineRule="auto"/>
              <w:ind w:right="-15"/>
              <w:jc w:val="center"/>
              <w:textAlignment w:val="bottom"/>
              <w:rPr>
                <w:rFonts w:eastAsiaTheme="minorEastAsia"/>
                <w:color w:val="000000" w:themeColor="text1"/>
                <w:szCs w:val="21"/>
              </w:rPr>
            </w:pPr>
            <w:r w:rsidRPr="00114CA1">
              <w:rPr>
                <w:rFonts w:eastAsiaTheme="minorEastAsia"/>
                <w:color w:val="000000" w:themeColor="text1"/>
                <w:szCs w:val="21"/>
              </w:rPr>
              <w:t>2019</w:t>
            </w:r>
            <w:r w:rsidRPr="00114CA1">
              <w:rPr>
                <w:rFonts w:eastAsiaTheme="minorEastAsia"/>
                <w:color w:val="000000" w:themeColor="text1"/>
                <w:szCs w:val="21"/>
              </w:rPr>
              <w:t>年</w:t>
            </w:r>
            <w:r w:rsidRPr="00114CA1">
              <w:rPr>
                <w:rFonts w:eastAsiaTheme="minorEastAsia"/>
                <w:color w:val="000000" w:themeColor="text1"/>
                <w:szCs w:val="21"/>
              </w:rPr>
              <w:t>1</w:t>
            </w:r>
            <w:r w:rsidRPr="00114CA1">
              <w:rPr>
                <w:rFonts w:eastAsiaTheme="minorEastAsia"/>
                <w:color w:val="000000" w:themeColor="text1"/>
                <w:szCs w:val="21"/>
              </w:rPr>
              <w:t>月</w:t>
            </w:r>
            <w:r w:rsidRPr="00114CA1">
              <w:rPr>
                <w:rFonts w:eastAsiaTheme="minorEastAsia"/>
                <w:color w:val="000000" w:themeColor="text1"/>
                <w:szCs w:val="21"/>
              </w:rPr>
              <w:t>1</w:t>
            </w:r>
            <w:r w:rsidRPr="00114CA1">
              <w:rPr>
                <w:rFonts w:eastAsiaTheme="minorEastAsia"/>
                <w:color w:val="000000" w:themeColor="text1"/>
                <w:szCs w:val="21"/>
              </w:rPr>
              <w:t>日至</w:t>
            </w:r>
            <w:r w:rsidRPr="00114CA1">
              <w:rPr>
                <w:rFonts w:eastAsiaTheme="minorEastAsia"/>
                <w:color w:val="000000" w:themeColor="text1"/>
                <w:szCs w:val="21"/>
              </w:rPr>
              <w:t>2019</w:t>
            </w:r>
            <w:r w:rsidRPr="00114CA1">
              <w:rPr>
                <w:rFonts w:eastAsiaTheme="minorEastAsia"/>
                <w:color w:val="000000" w:themeColor="text1"/>
                <w:szCs w:val="21"/>
              </w:rPr>
              <w:t>年</w:t>
            </w:r>
            <w:r w:rsidRPr="00114CA1">
              <w:rPr>
                <w:rFonts w:eastAsiaTheme="minorEastAsia"/>
                <w:color w:val="000000" w:themeColor="text1"/>
                <w:szCs w:val="21"/>
              </w:rPr>
              <w:t>12</w:t>
            </w:r>
            <w:r w:rsidRPr="00114CA1">
              <w:rPr>
                <w:rFonts w:eastAsiaTheme="minorEastAsia"/>
                <w:color w:val="000000" w:themeColor="text1"/>
                <w:szCs w:val="21"/>
              </w:rPr>
              <w:t>月</w:t>
            </w:r>
            <w:r w:rsidRPr="00114CA1">
              <w:rPr>
                <w:rFonts w:eastAsiaTheme="minorEastAsia"/>
                <w:color w:val="000000" w:themeColor="text1"/>
                <w:szCs w:val="21"/>
              </w:rPr>
              <w:t>31</w:t>
            </w:r>
            <w:r w:rsidRPr="00114CA1">
              <w:rPr>
                <w:rFonts w:eastAsiaTheme="minorEastAsia"/>
                <w:color w:val="000000" w:themeColor="text1"/>
                <w:szCs w:val="21"/>
              </w:rPr>
              <w:t>日</w:t>
            </w:r>
          </w:p>
        </w:tc>
        <w:tc>
          <w:tcPr>
            <w:tcW w:w="3469"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上年度可比期间</w:t>
            </w:r>
          </w:p>
          <w:p w:rsidR="000817A1" w:rsidRPr="00114CA1" w:rsidRDefault="000817A1" w:rsidP="000449B8">
            <w:pPr>
              <w:widowControl/>
              <w:autoSpaceDE w:val="0"/>
              <w:autoSpaceDN w:val="0"/>
              <w:spacing w:line="360" w:lineRule="auto"/>
              <w:ind w:right="-15"/>
              <w:jc w:val="center"/>
              <w:textAlignment w:val="bottom"/>
              <w:rPr>
                <w:rFonts w:eastAsiaTheme="minorEastAsia"/>
                <w:color w:val="000000" w:themeColor="text1"/>
                <w:kern w:val="0"/>
                <w:szCs w:val="21"/>
              </w:rPr>
            </w:pPr>
            <w:r w:rsidRPr="00114CA1">
              <w:rPr>
                <w:rFonts w:eastAsiaTheme="minorEastAsia"/>
                <w:color w:val="000000" w:themeColor="text1"/>
                <w:szCs w:val="21"/>
              </w:rPr>
              <w:t>2018</w:t>
            </w:r>
            <w:r w:rsidRPr="00114CA1">
              <w:rPr>
                <w:rFonts w:eastAsiaTheme="minorEastAsia"/>
                <w:color w:val="000000" w:themeColor="text1"/>
                <w:szCs w:val="21"/>
              </w:rPr>
              <w:t>年</w:t>
            </w:r>
            <w:r w:rsidRPr="00114CA1">
              <w:rPr>
                <w:rFonts w:eastAsiaTheme="minorEastAsia"/>
                <w:color w:val="000000" w:themeColor="text1"/>
                <w:szCs w:val="21"/>
              </w:rPr>
              <w:t>1</w:t>
            </w:r>
            <w:r w:rsidRPr="00114CA1">
              <w:rPr>
                <w:rFonts w:eastAsiaTheme="minorEastAsia"/>
                <w:color w:val="000000" w:themeColor="text1"/>
                <w:szCs w:val="21"/>
              </w:rPr>
              <w:t>月</w:t>
            </w:r>
            <w:r w:rsidRPr="00114CA1">
              <w:rPr>
                <w:rFonts w:eastAsiaTheme="minorEastAsia"/>
                <w:color w:val="000000" w:themeColor="text1"/>
                <w:szCs w:val="21"/>
              </w:rPr>
              <w:t>1</w:t>
            </w:r>
            <w:r w:rsidRPr="00114CA1">
              <w:rPr>
                <w:rFonts w:eastAsiaTheme="minorEastAsia"/>
                <w:color w:val="000000" w:themeColor="text1"/>
                <w:szCs w:val="21"/>
              </w:rPr>
              <w:t>日至</w:t>
            </w:r>
            <w:r w:rsidRPr="00114CA1">
              <w:rPr>
                <w:rFonts w:eastAsiaTheme="minorEastAsia"/>
                <w:color w:val="000000" w:themeColor="text1"/>
                <w:szCs w:val="21"/>
              </w:rPr>
              <w:t>2018</w:t>
            </w:r>
            <w:r w:rsidRPr="00114CA1">
              <w:rPr>
                <w:rFonts w:eastAsiaTheme="minorEastAsia"/>
                <w:color w:val="000000" w:themeColor="text1"/>
                <w:szCs w:val="21"/>
              </w:rPr>
              <w:t>年</w:t>
            </w:r>
            <w:r w:rsidRPr="00114CA1">
              <w:rPr>
                <w:rFonts w:eastAsiaTheme="minorEastAsia"/>
                <w:color w:val="000000" w:themeColor="text1"/>
                <w:szCs w:val="21"/>
              </w:rPr>
              <w:t>12</w:t>
            </w:r>
            <w:r w:rsidRPr="00114CA1">
              <w:rPr>
                <w:rFonts w:eastAsiaTheme="minorEastAsia"/>
                <w:color w:val="000000" w:themeColor="text1"/>
                <w:szCs w:val="21"/>
              </w:rPr>
              <w:t>月</w:t>
            </w:r>
            <w:r w:rsidRPr="00114CA1">
              <w:rPr>
                <w:rFonts w:eastAsiaTheme="minorEastAsia"/>
                <w:color w:val="000000" w:themeColor="text1"/>
                <w:szCs w:val="21"/>
              </w:rPr>
              <w:t>31</w:t>
            </w:r>
            <w:r w:rsidRPr="00114CA1">
              <w:rPr>
                <w:rFonts w:eastAsiaTheme="minorEastAsia"/>
                <w:color w:val="000000" w:themeColor="text1"/>
                <w:szCs w:val="21"/>
              </w:rPr>
              <w:t>日</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rPr>
              <w:t>交易所市场交易费用</w:t>
            </w:r>
          </w:p>
        </w:tc>
        <w:tc>
          <w:tcPr>
            <w:tcW w:w="3114"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7,560,317.71</w:t>
            </w:r>
          </w:p>
        </w:tc>
        <w:tc>
          <w:tcPr>
            <w:tcW w:w="3469"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10,601,391.27</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rPr>
              <w:t>银行间市场交易费用</w:t>
            </w:r>
          </w:p>
        </w:tc>
        <w:tc>
          <w:tcPr>
            <w:tcW w:w="3114"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225.00</w:t>
            </w:r>
          </w:p>
        </w:tc>
        <w:tc>
          <w:tcPr>
            <w:tcW w:w="3469"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lang w:val="en-AU"/>
              </w:rPr>
              <w:t>合计</w:t>
            </w:r>
          </w:p>
        </w:tc>
        <w:tc>
          <w:tcPr>
            <w:tcW w:w="3114" w:type="dxa"/>
            <w:vAlign w:val="center"/>
          </w:tcPr>
          <w:p w:rsidR="000817A1" w:rsidRPr="00114CA1" w:rsidRDefault="000817A1" w:rsidP="000449B8">
            <w:pPr>
              <w:spacing w:line="360" w:lineRule="auto"/>
              <w:jc w:val="right"/>
              <w:rPr>
                <w:rFonts w:eastAsiaTheme="minorEastAsia"/>
                <w:color w:val="000000" w:themeColor="text1"/>
                <w:szCs w:val="21"/>
              </w:rPr>
            </w:pPr>
            <w:r w:rsidRPr="00114CA1">
              <w:rPr>
                <w:rFonts w:eastAsiaTheme="minorEastAsia"/>
                <w:color w:val="000000" w:themeColor="text1"/>
                <w:szCs w:val="21"/>
              </w:rPr>
              <w:t>7,560,542.71</w:t>
            </w:r>
          </w:p>
        </w:tc>
        <w:tc>
          <w:tcPr>
            <w:tcW w:w="3469" w:type="dxa"/>
            <w:vAlign w:val="center"/>
          </w:tcPr>
          <w:p w:rsidR="000817A1" w:rsidRPr="00114CA1" w:rsidRDefault="000817A1" w:rsidP="000449B8">
            <w:pPr>
              <w:spacing w:line="360" w:lineRule="auto"/>
              <w:jc w:val="right"/>
              <w:rPr>
                <w:rFonts w:eastAsiaTheme="minorEastAsia"/>
                <w:color w:val="000000" w:themeColor="text1"/>
                <w:szCs w:val="21"/>
              </w:rPr>
            </w:pPr>
            <w:r w:rsidRPr="00114CA1">
              <w:rPr>
                <w:rFonts w:eastAsiaTheme="minorEastAsia"/>
                <w:color w:val="000000" w:themeColor="text1"/>
                <w:szCs w:val="21"/>
              </w:rPr>
              <w:t>10,601,391.27</w:t>
            </w:r>
          </w:p>
        </w:tc>
      </w:tr>
    </w:tbl>
    <w:p w:rsidR="001A59F9" w:rsidRPr="008735B8" w:rsidRDefault="001A59F9" w:rsidP="003B462F">
      <w:pPr>
        <w:spacing w:line="360" w:lineRule="auto"/>
        <w:rPr>
          <w:rFonts w:eastAsiaTheme="minorEastAsia"/>
          <w:b/>
          <w:bCs/>
          <w:color w:val="000000"/>
          <w:szCs w:val="21"/>
        </w:rPr>
      </w:pPr>
      <w:r w:rsidRPr="008735B8">
        <w:rPr>
          <w:rFonts w:eastAsiaTheme="minorEastAsia"/>
          <w:b/>
          <w:bCs/>
          <w:color w:val="000000"/>
          <w:kern w:val="0"/>
          <w:szCs w:val="21"/>
        </w:rPr>
        <w:t>7.4.7.19</w:t>
      </w:r>
      <w:r w:rsidRPr="008735B8">
        <w:rPr>
          <w:rFonts w:eastAsiaTheme="minorEastAsia"/>
          <w:b/>
          <w:color w:val="000000"/>
          <w:szCs w:val="21"/>
        </w:rPr>
        <w:t>其他费用</w:t>
      </w:r>
    </w:p>
    <w:p w:rsidR="001A59F9" w:rsidRPr="008735B8"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8735B8">
        <w:rPr>
          <w:rFonts w:eastAsiaTheme="minor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8735B8" w:rsidTr="006D141C">
        <w:trPr>
          <w:jc w:val="center"/>
        </w:trPr>
        <w:tc>
          <w:tcPr>
            <w:tcW w:w="2855"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2893"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367"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6D141C">
        <w:trPr>
          <w:jc w:val="center"/>
        </w:trPr>
        <w:tc>
          <w:tcPr>
            <w:tcW w:w="2855"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审计费用</w:t>
            </w:r>
          </w:p>
        </w:tc>
        <w:tc>
          <w:tcPr>
            <w:tcW w:w="2893"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80,000.00</w:t>
            </w:r>
          </w:p>
        </w:tc>
        <w:tc>
          <w:tcPr>
            <w:tcW w:w="3367"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75,000.00</w:t>
            </w:r>
          </w:p>
        </w:tc>
      </w:tr>
      <w:tr w:rsidR="001A59F9" w:rsidRPr="008735B8" w:rsidTr="006D141C">
        <w:trPr>
          <w:jc w:val="center"/>
        </w:trPr>
        <w:tc>
          <w:tcPr>
            <w:tcW w:w="2855"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信息披露费</w:t>
            </w:r>
          </w:p>
        </w:tc>
        <w:tc>
          <w:tcPr>
            <w:tcW w:w="2893"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120,000.00</w:t>
            </w:r>
          </w:p>
        </w:tc>
        <w:tc>
          <w:tcPr>
            <w:tcW w:w="3367"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300,000.00</w:t>
            </w:r>
          </w:p>
        </w:tc>
      </w:tr>
      <w:tr w:rsidR="0032522A" w:rsidRPr="008735B8" w:rsidTr="006D141C">
        <w:trPr>
          <w:jc w:val="center"/>
        </w:trPr>
        <w:tc>
          <w:tcPr>
            <w:tcW w:w="2855" w:type="dxa"/>
            <w:vAlign w:val="center"/>
          </w:tcPr>
          <w:p w:rsidR="0032522A" w:rsidRDefault="0032522A">
            <w:pPr>
              <w:spacing w:line="360" w:lineRule="auto"/>
              <w:rPr>
                <w:szCs w:val="21"/>
              </w:rPr>
            </w:pPr>
            <w:r>
              <w:rPr>
                <w:rFonts w:hint="eastAsia"/>
                <w:szCs w:val="21"/>
              </w:rPr>
              <w:t>证券出借违约金</w:t>
            </w:r>
          </w:p>
        </w:tc>
        <w:tc>
          <w:tcPr>
            <w:tcW w:w="2893" w:type="dxa"/>
            <w:vAlign w:val="bottom"/>
          </w:tcPr>
          <w:p w:rsidR="0032522A" w:rsidRDefault="0032522A">
            <w:pPr>
              <w:spacing w:line="360" w:lineRule="auto"/>
              <w:jc w:val="right"/>
              <w:rPr>
                <w:szCs w:val="21"/>
              </w:rPr>
            </w:pPr>
            <w:r>
              <w:rPr>
                <w:szCs w:val="21"/>
              </w:rPr>
              <w:t>-</w:t>
            </w:r>
          </w:p>
        </w:tc>
        <w:tc>
          <w:tcPr>
            <w:tcW w:w="3367" w:type="dxa"/>
            <w:vAlign w:val="bottom"/>
          </w:tcPr>
          <w:p w:rsidR="0032522A" w:rsidRDefault="0032522A">
            <w:pPr>
              <w:spacing w:line="360" w:lineRule="auto"/>
              <w:jc w:val="right"/>
              <w:rPr>
                <w:szCs w:val="21"/>
              </w:rPr>
            </w:pPr>
            <w:r>
              <w:rPr>
                <w:szCs w:val="21"/>
              </w:rPr>
              <w:t>-</w:t>
            </w:r>
          </w:p>
        </w:tc>
      </w:tr>
      <w:tr w:rsidR="008B28CD">
        <w:trPr>
          <w:jc w:val="center"/>
        </w:trPr>
        <w:tc>
          <w:tcPr>
            <w:tcW w:w="2855" w:type="dxa"/>
            <w:vAlign w:val="center"/>
          </w:tcPr>
          <w:p w:rsidR="008B28CD" w:rsidRDefault="0035636A">
            <w:pPr>
              <w:jc w:val="left"/>
            </w:pPr>
            <w:r>
              <w:rPr>
                <w:rFonts w:eastAsiaTheme="minorEastAsia"/>
                <w:szCs w:val="21"/>
              </w:rPr>
              <w:t>银行汇划费</w:t>
            </w:r>
          </w:p>
        </w:tc>
        <w:tc>
          <w:tcPr>
            <w:tcW w:w="2893" w:type="dxa"/>
            <w:vAlign w:val="center"/>
          </w:tcPr>
          <w:p w:rsidR="008B28CD" w:rsidRDefault="0035636A">
            <w:pPr>
              <w:jc w:val="right"/>
            </w:pPr>
            <w:r>
              <w:rPr>
                <w:rFonts w:eastAsiaTheme="minorEastAsia"/>
                <w:szCs w:val="21"/>
              </w:rPr>
              <w:t>7,822.61</w:t>
            </w:r>
          </w:p>
        </w:tc>
        <w:tc>
          <w:tcPr>
            <w:tcW w:w="3367" w:type="dxa"/>
            <w:vAlign w:val="center"/>
          </w:tcPr>
          <w:p w:rsidR="008B28CD" w:rsidRDefault="0035636A">
            <w:pPr>
              <w:jc w:val="right"/>
            </w:pPr>
            <w:r>
              <w:rPr>
                <w:rFonts w:eastAsiaTheme="minorEastAsia"/>
                <w:szCs w:val="21"/>
              </w:rPr>
              <w:t>6,659.15</w:t>
            </w:r>
          </w:p>
        </w:tc>
      </w:tr>
      <w:tr w:rsidR="008B28CD">
        <w:trPr>
          <w:jc w:val="center"/>
        </w:trPr>
        <w:tc>
          <w:tcPr>
            <w:tcW w:w="2855" w:type="dxa"/>
            <w:vAlign w:val="center"/>
          </w:tcPr>
          <w:p w:rsidR="008B28CD" w:rsidRDefault="0035636A">
            <w:pPr>
              <w:jc w:val="left"/>
            </w:pPr>
            <w:r>
              <w:rPr>
                <w:rFonts w:eastAsiaTheme="minorEastAsia"/>
                <w:szCs w:val="21"/>
              </w:rPr>
              <w:t>银行间账户维护费</w:t>
            </w:r>
          </w:p>
        </w:tc>
        <w:tc>
          <w:tcPr>
            <w:tcW w:w="2893" w:type="dxa"/>
            <w:vAlign w:val="center"/>
          </w:tcPr>
          <w:p w:rsidR="008B28CD" w:rsidRDefault="0035636A">
            <w:pPr>
              <w:jc w:val="right"/>
            </w:pPr>
            <w:r>
              <w:rPr>
                <w:rFonts w:eastAsiaTheme="minorEastAsia"/>
                <w:szCs w:val="21"/>
              </w:rPr>
              <w:t>36,000.00</w:t>
            </w:r>
          </w:p>
        </w:tc>
        <w:tc>
          <w:tcPr>
            <w:tcW w:w="3367" w:type="dxa"/>
            <w:vAlign w:val="center"/>
          </w:tcPr>
          <w:p w:rsidR="008B28CD" w:rsidRDefault="0035636A">
            <w:pPr>
              <w:jc w:val="right"/>
            </w:pPr>
            <w:r>
              <w:rPr>
                <w:rFonts w:eastAsiaTheme="minorEastAsia"/>
                <w:szCs w:val="21"/>
              </w:rPr>
              <w:t>36,000.00</w:t>
            </w:r>
          </w:p>
        </w:tc>
      </w:tr>
      <w:tr w:rsidR="008B28CD">
        <w:trPr>
          <w:jc w:val="center"/>
        </w:trPr>
        <w:tc>
          <w:tcPr>
            <w:tcW w:w="2855" w:type="dxa"/>
            <w:vAlign w:val="center"/>
          </w:tcPr>
          <w:p w:rsidR="008B28CD" w:rsidRDefault="0035636A">
            <w:pPr>
              <w:jc w:val="left"/>
            </w:pPr>
            <w:r>
              <w:rPr>
                <w:rFonts w:eastAsiaTheme="minorEastAsia"/>
                <w:szCs w:val="21"/>
              </w:rPr>
              <w:t>其他</w:t>
            </w:r>
          </w:p>
        </w:tc>
        <w:tc>
          <w:tcPr>
            <w:tcW w:w="2893" w:type="dxa"/>
            <w:vAlign w:val="center"/>
          </w:tcPr>
          <w:p w:rsidR="008B28CD" w:rsidRDefault="0035636A">
            <w:pPr>
              <w:jc w:val="right"/>
            </w:pPr>
            <w:r>
              <w:rPr>
                <w:rFonts w:eastAsiaTheme="minorEastAsia"/>
                <w:szCs w:val="21"/>
              </w:rPr>
              <w:t>1,200.00</w:t>
            </w:r>
          </w:p>
        </w:tc>
        <w:tc>
          <w:tcPr>
            <w:tcW w:w="3367" w:type="dxa"/>
            <w:vAlign w:val="center"/>
          </w:tcPr>
          <w:p w:rsidR="008B28CD" w:rsidRDefault="0035636A">
            <w:pPr>
              <w:jc w:val="right"/>
            </w:pPr>
            <w:r>
              <w:rPr>
                <w:rFonts w:eastAsiaTheme="minorEastAsia"/>
                <w:szCs w:val="21"/>
              </w:rPr>
              <w:t>1,200.00</w:t>
            </w:r>
          </w:p>
        </w:tc>
      </w:tr>
      <w:tr w:rsidR="001A59F9" w:rsidRPr="008735B8" w:rsidTr="00096A1F">
        <w:trPr>
          <w:jc w:val="center"/>
        </w:trPr>
        <w:tc>
          <w:tcPr>
            <w:tcW w:w="2855" w:type="dxa"/>
            <w:vAlign w:val="center"/>
          </w:tcPr>
          <w:p w:rsidR="001A59F9" w:rsidRPr="008735B8" w:rsidRDefault="001A59F9" w:rsidP="00096A1F">
            <w:pPr>
              <w:spacing w:line="360" w:lineRule="auto"/>
              <w:rPr>
                <w:rFonts w:eastAsiaTheme="minorEastAsia"/>
                <w:szCs w:val="21"/>
              </w:rPr>
            </w:pPr>
            <w:r w:rsidRPr="008735B8">
              <w:rPr>
                <w:rFonts w:eastAsiaTheme="minorEastAsia"/>
                <w:szCs w:val="21"/>
              </w:rPr>
              <w:t>合计</w:t>
            </w:r>
          </w:p>
        </w:tc>
        <w:tc>
          <w:tcPr>
            <w:tcW w:w="2893" w:type="dxa"/>
            <w:vAlign w:val="center"/>
          </w:tcPr>
          <w:p w:rsidR="001A59F9" w:rsidRPr="008735B8" w:rsidRDefault="001A59F9" w:rsidP="00096A1F">
            <w:pPr>
              <w:spacing w:line="360" w:lineRule="auto"/>
              <w:jc w:val="right"/>
              <w:rPr>
                <w:rFonts w:eastAsiaTheme="minorEastAsia"/>
                <w:szCs w:val="21"/>
              </w:rPr>
            </w:pPr>
            <w:r w:rsidRPr="008735B8">
              <w:rPr>
                <w:rFonts w:eastAsiaTheme="minorEastAsia"/>
                <w:szCs w:val="21"/>
              </w:rPr>
              <w:t>245,022.61</w:t>
            </w:r>
          </w:p>
        </w:tc>
        <w:tc>
          <w:tcPr>
            <w:tcW w:w="3367" w:type="dxa"/>
            <w:vAlign w:val="center"/>
          </w:tcPr>
          <w:p w:rsidR="001A59F9" w:rsidRPr="008735B8" w:rsidRDefault="001A59F9" w:rsidP="00096A1F">
            <w:pPr>
              <w:spacing w:line="360" w:lineRule="auto"/>
              <w:jc w:val="right"/>
              <w:rPr>
                <w:rFonts w:eastAsiaTheme="minorEastAsia"/>
                <w:szCs w:val="21"/>
              </w:rPr>
            </w:pPr>
            <w:r w:rsidRPr="008735B8">
              <w:rPr>
                <w:rFonts w:eastAsiaTheme="minorEastAsia"/>
                <w:szCs w:val="21"/>
              </w:rPr>
              <w:t>418,859.15</w:t>
            </w:r>
          </w:p>
        </w:tc>
      </w:tr>
    </w:tbl>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w:t>
      </w:r>
      <w:r w:rsidRPr="0091212A">
        <w:rPr>
          <w:rFonts w:asciiTheme="minorEastAsia" w:eastAsiaTheme="minorEastAsia" w:hAnsiTheme="minorEastAsia" w:hint="eastAsia"/>
          <w:b/>
          <w:color w:val="000000"/>
          <w:kern w:val="0"/>
          <w:szCs w:val="21"/>
        </w:rPr>
        <w:t>或有事项、资产负债表日后事项的说明</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7.4.8.1</w:t>
      </w:r>
      <w:r w:rsidRPr="0091212A">
        <w:rPr>
          <w:rFonts w:asciiTheme="minorEastAsia" w:eastAsiaTheme="minorEastAsia" w:hAnsiTheme="minorEastAsia" w:hint="eastAsia"/>
          <w:b/>
          <w:color w:val="000000"/>
          <w:kern w:val="0"/>
          <w:szCs w:val="21"/>
        </w:rPr>
        <w:t>或有事项</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截至资产负债表日，本基金无须作披露的或有事项。</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7.4.8.2</w:t>
      </w:r>
      <w:r w:rsidRPr="0091212A">
        <w:rPr>
          <w:rFonts w:asciiTheme="minorEastAsia" w:eastAsiaTheme="minorEastAsia" w:hAnsiTheme="minorEastAsia" w:hint="eastAsia"/>
          <w:b/>
          <w:color w:val="000000"/>
          <w:kern w:val="0"/>
          <w:szCs w:val="21"/>
        </w:rPr>
        <w:t>资产负债表日后事项</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截至本会计报表批准报出日，本基金无须作披露的资产负债表日后事项。</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7.4.9</w:t>
      </w:r>
      <w:r w:rsidRPr="0091212A">
        <w:rPr>
          <w:rFonts w:asciiTheme="minorEastAsia" w:eastAsiaTheme="minorEastAsia" w:hAnsiTheme="minorEastAsia" w:hint="eastAsia"/>
          <w:b/>
          <w:color w:val="000000"/>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关联方名称</w:t>
            </w:r>
          </w:p>
        </w:tc>
        <w:tc>
          <w:tcPr>
            <w:tcW w:w="3780" w:type="dxa"/>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与本基金的关系</w:t>
            </w:r>
          </w:p>
        </w:tc>
      </w:tr>
      <w:tr w:rsidR="008B28CD">
        <w:tc>
          <w:tcPr>
            <w:tcW w:w="5220" w:type="dxa"/>
            <w:vAlign w:val="center"/>
          </w:tcPr>
          <w:p w:rsidR="008B28CD" w:rsidRDefault="0035636A">
            <w:pPr>
              <w:jc w:val="left"/>
            </w:pPr>
            <w:r>
              <w:rPr>
                <w:rFonts w:eastAsiaTheme="minorEastAsia"/>
                <w:color w:val="000000"/>
                <w:szCs w:val="21"/>
              </w:rPr>
              <w:t>易方达基金管理有限公司</w:t>
            </w:r>
          </w:p>
        </w:tc>
        <w:tc>
          <w:tcPr>
            <w:tcW w:w="3780" w:type="dxa"/>
            <w:vAlign w:val="center"/>
          </w:tcPr>
          <w:p w:rsidR="008B28CD" w:rsidRDefault="0035636A">
            <w:pPr>
              <w:jc w:val="center"/>
            </w:pPr>
            <w:r>
              <w:rPr>
                <w:rFonts w:eastAsiaTheme="minorEastAsia"/>
                <w:color w:val="000000"/>
                <w:szCs w:val="21"/>
              </w:rPr>
              <w:t>基金管理人、注册登记机构、基金销售机构</w:t>
            </w:r>
          </w:p>
        </w:tc>
      </w:tr>
      <w:tr w:rsidR="008B28CD">
        <w:tc>
          <w:tcPr>
            <w:tcW w:w="5220" w:type="dxa"/>
            <w:vAlign w:val="center"/>
          </w:tcPr>
          <w:p w:rsidR="008B28CD" w:rsidRDefault="0035636A">
            <w:pPr>
              <w:jc w:val="left"/>
            </w:pPr>
            <w:r>
              <w:rPr>
                <w:rFonts w:eastAsiaTheme="minorEastAsia"/>
                <w:color w:val="000000"/>
                <w:szCs w:val="21"/>
              </w:rPr>
              <w:t>交通银行股份有限公司（以下简称</w:t>
            </w:r>
            <w:r>
              <w:rPr>
                <w:rFonts w:eastAsiaTheme="minorEastAsia"/>
                <w:color w:val="000000"/>
                <w:szCs w:val="21"/>
              </w:rPr>
              <w:t>“</w:t>
            </w:r>
            <w:r>
              <w:rPr>
                <w:rFonts w:eastAsiaTheme="minorEastAsia"/>
                <w:color w:val="000000"/>
                <w:szCs w:val="21"/>
              </w:rPr>
              <w:t>交通银行</w:t>
            </w:r>
            <w:r>
              <w:rPr>
                <w:rFonts w:eastAsiaTheme="minorEastAsia"/>
                <w:color w:val="000000"/>
                <w:szCs w:val="21"/>
              </w:rPr>
              <w:t>”</w:t>
            </w:r>
            <w:r>
              <w:rPr>
                <w:rFonts w:eastAsiaTheme="minorEastAsia"/>
                <w:color w:val="000000"/>
                <w:szCs w:val="21"/>
              </w:rPr>
              <w:t>）</w:t>
            </w:r>
          </w:p>
        </w:tc>
        <w:tc>
          <w:tcPr>
            <w:tcW w:w="3780" w:type="dxa"/>
            <w:vAlign w:val="center"/>
          </w:tcPr>
          <w:p w:rsidR="008B28CD" w:rsidRDefault="0035636A">
            <w:pPr>
              <w:jc w:val="center"/>
            </w:pPr>
            <w:r>
              <w:rPr>
                <w:rFonts w:eastAsiaTheme="minorEastAsia"/>
                <w:color w:val="000000"/>
                <w:szCs w:val="21"/>
              </w:rPr>
              <w:t>基金托管人、基金销售机构</w:t>
            </w:r>
          </w:p>
        </w:tc>
      </w:tr>
      <w:tr w:rsidR="008B28CD">
        <w:tc>
          <w:tcPr>
            <w:tcW w:w="5220" w:type="dxa"/>
            <w:vAlign w:val="center"/>
          </w:tcPr>
          <w:p w:rsidR="008B28CD" w:rsidRDefault="0035636A">
            <w:pPr>
              <w:jc w:val="left"/>
            </w:pPr>
            <w:r>
              <w:rPr>
                <w:rFonts w:eastAsiaTheme="minorEastAsia"/>
                <w:color w:val="000000"/>
                <w:szCs w:val="21"/>
              </w:rPr>
              <w:t>广发证券股份有限公司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广发证券</w:t>
            </w:r>
            <w:r>
              <w:rPr>
                <w:rFonts w:eastAsiaTheme="minorEastAsia"/>
                <w:color w:val="000000"/>
                <w:szCs w:val="21"/>
              </w:rPr>
              <w:t>”)</w:t>
            </w:r>
          </w:p>
        </w:tc>
        <w:tc>
          <w:tcPr>
            <w:tcW w:w="3780" w:type="dxa"/>
            <w:vAlign w:val="center"/>
          </w:tcPr>
          <w:p w:rsidR="008B28CD" w:rsidRDefault="0035636A">
            <w:pPr>
              <w:jc w:val="center"/>
            </w:pPr>
            <w:r>
              <w:rPr>
                <w:rFonts w:eastAsiaTheme="minorEastAsia"/>
                <w:color w:val="000000"/>
                <w:szCs w:val="21"/>
              </w:rPr>
              <w:t>基金管理人股东、基金销售机构</w:t>
            </w:r>
          </w:p>
        </w:tc>
      </w:tr>
      <w:tr w:rsidR="008B28CD">
        <w:tc>
          <w:tcPr>
            <w:tcW w:w="5220" w:type="dxa"/>
            <w:vAlign w:val="center"/>
          </w:tcPr>
          <w:p w:rsidR="008B28CD" w:rsidRDefault="0035636A">
            <w:pPr>
              <w:jc w:val="left"/>
            </w:pPr>
            <w:r>
              <w:rPr>
                <w:rFonts w:eastAsiaTheme="minorEastAsia"/>
                <w:color w:val="000000"/>
                <w:szCs w:val="21"/>
              </w:rPr>
              <w:t>广东粤财信托有限公司</w:t>
            </w:r>
          </w:p>
        </w:tc>
        <w:tc>
          <w:tcPr>
            <w:tcW w:w="3780" w:type="dxa"/>
            <w:vAlign w:val="center"/>
          </w:tcPr>
          <w:p w:rsidR="008B28CD" w:rsidRDefault="0035636A">
            <w:pPr>
              <w:jc w:val="center"/>
            </w:pPr>
            <w:r>
              <w:rPr>
                <w:rFonts w:eastAsiaTheme="minorEastAsia"/>
                <w:color w:val="000000"/>
                <w:szCs w:val="21"/>
              </w:rPr>
              <w:t>基金管理人股东</w:t>
            </w:r>
          </w:p>
        </w:tc>
      </w:tr>
      <w:tr w:rsidR="008B28CD">
        <w:tc>
          <w:tcPr>
            <w:tcW w:w="5220" w:type="dxa"/>
            <w:vAlign w:val="center"/>
          </w:tcPr>
          <w:p w:rsidR="008B28CD" w:rsidRDefault="0035636A">
            <w:pPr>
              <w:jc w:val="left"/>
            </w:pPr>
            <w:r>
              <w:rPr>
                <w:rFonts w:eastAsiaTheme="minorEastAsia"/>
                <w:color w:val="000000"/>
                <w:szCs w:val="21"/>
              </w:rPr>
              <w:t>盈峰控股集团有限公司</w:t>
            </w:r>
          </w:p>
        </w:tc>
        <w:tc>
          <w:tcPr>
            <w:tcW w:w="3780" w:type="dxa"/>
            <w:vAlign w:val="center"/>
          </w:tcPr>
          <w:p w:rsidR="008B28CD" w:rsidRDefault="0035636A">
            <w:pPr>
              <w:jc w:val="center"/>
            </w:pPr>
            <w:r>
              <w:rPr>
                <w:rFonts w:eastAsiaTheme="minorEastAsia"/>
                <w:color w:val="000000"/>
                <w:szCs w:val="21"/>
              </w:rPr>
              <w:t>基金管理人股东</w:t>
            </w:r>
          </w:p>
        </w:tc>
      </w:tr>
      <w:tr w:rsidR="008B28CD">
        <w:tc>
          <w:tcPr>
            <w:tcW w:w="5220" w:type="dxa"/>
            <w:vAlign w:val="center"/>
          </w:tcPr>
          <w:p w:rsidR="008B28CD" w:rsidRDefault="0035636A">
            <w:pPr>
              <w:jc w:val="left"/>
            </w:pPr>
            <w:r>
              <w:rPr>
                <w:rFonts w:eastAsiaTheme="minorEastAsia"/>
                <w:color w:val="000000"/>
                <w:szCs w:val="21"/>
              </w:rPr>
              <w:t>广东省广晟资产经营有限公司</w:t>
            </w:r>
          </w:p>
        </w:tc>
        <w:tc>
          <w:tcPr>
            <w:tcW w:w="3780" w:type="dxa"/>
            <w:vAlign w:val="center"/>
          </w:tcPr>
          <w:p w:rsidR="008B28CD" w:rsidRDefault="0035636A">
            <w:pPr>
              <w:jc w:val="center"/>
            </w:pPr>
            <w:r>
              <w:rPr>
                <w:rFonts w:eastAsiaTheme="minorEastAsia"/>
                <w:color w:val="000000"/>
                <w:szCs w:val="21"/>
              </w:rPr>
              <w:t>基金管理人股东</w:t>
            </w:r>
          </w:p>
        </w:tc>
      </w:tr>
      <w:tr w:rsidR="008B28CD">
        <w:tc>
          <w:tcPr>
            <w:tcW w:w="5220" w:type="dxa"/>
            <w:vAlign w:val="center"/>
          </w:tcPr>
          <w:p w:rsidR="008B28CD" w:rsidRDefault="0035636A">
            <w:pPr>
              <w:jc w:val="left"/>
            </w:pPr>
            <w:r>
              <w:rPr>
                <w:rFonts w:eastAsiaTheme="minorEastAsia"/>
                <w:color w:val="000000"/>
                <w:szCs w:val="21"/>
              </w:rPr>
              <w:t>广州市广永国有资产经营有限公司</w:t>
            </w:r>
          </w:p>
        </w:tc>
        <w:tc>
          <w:tcPr>
            <w:tcW w:w="3780" w:type="dxa"/>
            <w:vAlign w:val="center"/>
          </w:tcPr>
          <w:p w:rsidR="008B28CD" w:rsidRDefault="0035636A">
            <w:pPr>
              <w:jc w:val="center"/>
            </w:pPr>
            <w:r>
              <w:rPr>
                <w:rFonts w:eastAsiaTheme="minorEastAsia"/>
                <w:color w:val="000000"/>
                <w:szCs w:val="21"/>
              </w:rPr>
              <w:t>基金管理人股东</w:t>
            </w:r>
          </w:p>
        </w:tc>
      </w:tr>
      <w:tr w:rsidR="008B28CD">
        <w:tc>
          <w:tcPr>
            <w:tcW w:w="5220" w:type="dxa"/>
            <w:vAlign w:val="center"/>
          </w:tcPr>
          <w:p w:rsidR="008B28CD" w:rsidRDefault="0035636A">
            <w:pPr>
              <w:jc w:val="left"/>
            </w:pPr>
            <w:r>
              <w:rPr>
                <w:rFonts w:eastAsiaTheme="minorEastAsia"/>
                <w:color w:val="000000"/>
                <w:szCs w:val="21"/>
              </w:rPr>
              <w:t>珠海祺荣宝股权投资合伙企业（有限合伙）</w:t>
            </w:r>
          </w:p>
        </w:tc>
        <w:tc>
          <w:tcPr>
            <w:tcW w:w="3780" w:type="dxa"/>
            <w:vAlign w:val="center"/>
          </w:tcPr>
          <w:p w:rsidR="008B28CD" w:rsidRDefault="0035636A">
            <w:pPr>
              <w:jc w:val="center"/>
            </w:pPr>
            <w:r>
              <w:rPr>
                <w:rFonts w:eastAsiaTheme="minorEastAsia"/>
                <w:color w:val="000000"/>
                <w:szCs w:val="21"/>
              </w:rPr>
              <w:t>基金管理人股东</w:t>
            </w:r>
          </w:p>
        </w:tc>
      </w:tr>
      <w:tr w:rsidR="008B28CD">
        <w:tc>
          <w:tcPr>
            <w:tcW w:w="5220" w:type="dxa"/>
            <w:vAlign w:val="center"/>
          </w:tcPr>
          <w:p w:rsidR="008B28CD" w:rsidRDefault="0035636A">
            <w:pPr>
              <w:jc w:val="left"/>
            </w:pPr>
            <w:r>
              <w:rPr>
                <w:rFonts w:eastAsiaTheme="minorEastAsia"/>
                <w:color w:val="000000"/>
                <w:szCs w:val="21"/>
              </w:rPr>
              <w:t>珠海祺泰宝股权投资合伙企业（有限合伙）</w:t>
            </w:r>
          </w:p>
        </w:tc>
        <w:tc>
          <w:tcPr>
            <w:tcW w:w="3780" w:type="dxa"/>
            <w:vAlign w:val="center"/>
          </w:tcPr>
          <w:p w:rsidR="008B28CD" w:rsidRDefault="0035636A">
            <w:pPr>
              <w:jc w:val="center"/>
            </w:pPr>
            <w:r>
              <w:rPr>
                <w:rFonts w:eastAsiaTheme="minorEastAsia"/>
                <w:color w:val="000000"/>
                <w:szCs w:val="21"/>
              </w:rPr>
              <w:t>基金管理人股东</w:t>
            </w:r>
          </w:p>
        </w:tc>
      </w:tr>
      <w:tr w:rsidR="008B28CD">
        <w:tc>
          <w:tcPr>
            <w:tcW w:w="5220" w:type="dxa"/>
            <w:vAlign w:val="center"/>
          </w:tcPr>
          <w:p w:rsidR="008B28CD" w:rsidRDefault="0035636A">
            <w:pPr>
              <w:jc w:val="left"/>
            </w:pPr>
            <w:r>
              <w:rPr>
                <w:rFonts w:eastAsiaTheme="minorEastAsia"/>
                <w:color w:val="000000"/>
                <w:szCs w:val="21"/>
              </w:rPr>
              <w:t>珠海祺丰宝股权投资合伙企业（有限合伙）</w:t>
            </w:r>
          </w:p>
        </w:tc>
        <w:tc>
          <w:tcPr>
            <w:tcW w:w="3780" w:type="dxa"/>
            <w:vAlign w:val="center"/>
          </w:tcPr>
          <w:p w:rsidR="008B28CD" w:rsidRDefault="0035636A">
            <w:pPr>
              <w:jc w:val="center"/>
            </w:pPr>
            <w:r>
              <w:rPr>
                <w:rFonts w:eastAsiaTheme="minorEastAsia"/>
                <w:color w:val="000000"/>
                <w:szCs w:val="21"/>
              </w:rPr>
              <w:t>基金管理人股东</w:t>
            </w:r>
          </w:p>
        </w:tc>
      </w:tr>
      <w:tr w:rsidR="008B28CD">
        <w:tc>
          <w:tcPr>
            <w:tcW w:w="5220" w:type="dxa"/>
            <w:vAlign w:val="center"/>
          </w:tcPr>
          <w:p w:rsidR="008B28CD" w:rsidRDefault="0035636A">
            <w:pPr>
              <w:jc w:val="left"/>
            </w:pPr>
            <w:r>
              <w:rPr>
                <w:rFonts w:eastAsiaTheme="minorEastAsia"/>
                <w:color w:val="000000"/>
                <w:szCs w:val="21"/>
              </w:rPr>
              <w:t>珠海聚莱康股权投资合伙企业（有限合伙）</w:t>
            </w:r>
          </w:p>
        </w:tc>
        <w:tc>
          <w:tcPr>
            <w:tcW w:w="3780" w:type="dxa"/>
            <w:vAlign w:val="center"/>
          </w:tcPr>
          <w:p w:rsidR="008B28CD" w:rsidRDefault="0035636A">
            <w:pPr>
              <w:jc w:val="center"/>
            </w:pPr>
            <w:r>
              <w:rPr>
                <w:rFonts w:eastAsiaTheme="minorEastAsia"/>
                <w:color w:val="000000"/>
                <w:szCs w:val="21"/>
              </w:rPr>
              <w:t>基金管理人股东</w:t>
            </w:r>
          </w:p>
        </w:tc>
      </w:tr>
      <w:tr w:rsidR="008B28CD">
        <w:tc>
          <w:tcPr>
            <w:tcW w:w="5220" w:type="dxa"/>
            <w:vAlign w:val="center"/>
          </w:tcPr>
          <w:p w:rsidR="008B28CD" w:rsidRDefault="0035636A">
            <w:pPr>
              <w:jc w:val="left"/>
            </w:pPr>
            <w:r>
              <w:rPr>
                <w:rFonts w:eastAsiaTheme="minorEastAsia"/>
                <w:color w:val="000000"/>
                <w:szCs w:val="21"/>
              </w:rPr>
              <w:t>珠海聚宁康股权投资合伙企业（有限合伙）</w:t>
            </w:r>
          </w:p>
        </w:tc>
        <w:tc>
          <w:tcPr>
            <w:tcW w:w="3780" w:type="dxa"/>
            <w:vAlign w:val="center"/>
          </w:tcPr>
          <w:p w:rsidR="008B28CD" w:rsidRDefault="0035636A">
            <w:pPr>
              <w:jc w:val="center"/>
            </w:pPr>
            <w:r>
              <w:rPr>
                <w:rFonts w:eastAsiaTheme="minorEastAsia"/>
                <w:color w:val="000000"/>
                <w:szCs w:val="21"/>
              </w:rPr>
              <w:t>基金管理人股东</w:t>
            </w:r>
          </w:p>
        </w:tc>
      </w:tr>
      <w:tr w:rsidR="008B28CD">
        <w:tc>
          <w:tcPr>
            <w:tcW w:w="5220" w:type="dxa"/>
            <w:vAlign w:val="center"/>
          </w:tcPr>
          <w:p w:rsidR="008B28CD" w:rsidRDefault="0035636A">
            <w:pPr>
              <w:jc w:val="left"/>
            </w:pPr>
            <w:r>
              <w:rPr>
                <w:rFonts w:eastAsiaTheme="minorEastAsia"/>
                <w:color w:val="000000"/>
                <w:szCs w:val="21"/>
              </w:rPr>
              <w:t>珠海聚弘康股权投资合伙企业（有限合伙）</w:t>
            </w:r>
          </w:p>
        </w:tc>
        <w:tc>
          <w:tcPr>
            <w:tcW w:w="3780" w:type="dxa"/>
            <w:vAlign w:val="center"/>
          </w:tcPr>
          <w:p w:rsidR="008B28CD" w:rsidRDefault="0035636A">
            <w:pPr>
              <w:jc w:val="center"/>
            </w:pPr>
            <w:r>
              <w:rPr>
                <w:rFonts w:eastAsiaTheme="minorEastAsia"/>
                <w:color w:val="000000"/>
                <w:szCs w:val="21"/>
              </w:rPr>
              <w:t>基金管理人股东</w:t>
            </w:r>
          </w:p>
        </w:tc>
      </w:tr>
      <w:tr w:rsidR="008B28CD">
        <w:tc>
          <w:tcPr>
            <w:tcW w:w="5220" w:type="dxa"/>
            <w:vAlign w:val="center"/>
          </w:tcPr>
          <w:p w:rsidR="008B28CD" w:rsidRDefault="0035636A">
            <w:pPr>
              <w:jc w:val="left"/>
            </w:pPr>
            <w:r>
              <w:rPr>
                <w:rFonts w:eastAsiaTheme="minorEastAsia"/>
                <w:color w:val="000000"/>
                <w:szCs w:val="21"/>
              </w:rPr>
              <w:t>易方达资产管理有限公司</w:t>
            </w:r>
          </w:p>
        </w:tc>
        <w:tc>
          <w:tcPr>
            <w:tcW w:w="3780" w:type="dxa"/>
            <w:vAlign w:val="center"/>
          </w:tcPr>
          <w:p w:rsidR="008B28CD" w:rsidRDefault="0035636A">
            <w:pPr>
              <w:jc w:val="center"/>
            </w:pPr>
            <w:r>
              <w:rPr>
                <w:rFonts w:eastAsiaTheme="minorEastAsia"/>
                <w:color w:val="000000"/>
                <w:szCs w:val="21"/>
              </w:rPr>
              <w:t>基金管理人的子公司</w:t>
            </w:r>
          </w:p>
        </w:tc>
      </w:tr>
    </w:tbl>
    <w:p w:rsidR="001A59F9" w:rsidRPr="000B045A" w:rsidRDefault="001A59F9" w:rsidP="000B045A">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注：以下关联交易均在正常业务范围内按一般商业条款订立。</w:t>
      </w:r>
    </w:p>
    <w:p w:rsidR="001A59F9" w:rsidRPr="0091212A" w:rsidRDefault="001A59F9" w:rsidP="006B2175">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7.4.10</w:t>
      </w:r>
      <w:r w:rsidRPr="0091212A">
        <w:rPr>
          <w:rFonts w:asciiTheme="minorEastAsia" w:eastAsiaTheme="minorEastAsia" w:hAnsiTheme="minorEastAsia" w:hint="eastAsia"/>
          <w:b/>
          <w:color w:val="000000"/>
          <w:kern w:val="0"/>
          <w:szCs w:val="21"/>
        </w:rPr>
        <w:t>本报告期及上年度可比期间的关联方交易</w:t>
      </w:r>
    </w:p>
    <w:p w:rsidR="001A59F9" w:rsidRPr="0091212A" w:rsidRDefault="001A59F9" w:rsidP="006B2175">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7.4.10.1</w:t>
      </w:r>
      <w:r w:rsidRPr="0091212A">
        <w:rPr>
          <w:rFonts w:asciiTheme="minorEastAsia" w:eastAsiaTheme="minorEastAsia" w:hAnsiTheme="minorEastAsia" w:hint="eastAsia"/>
          <w:b/>
          <w:color w:val="000000"/>
          <w:kern w:val="0"/>
          <w:szCs w:val="21"/>
        </w:rPr>
        <w:t>通过关联方交易单元进行的交易</w:t>
      </w:r>
    </w:p>
    <w:p w:rsidR="001A59F9" w:rsidRPr="0091212A" w:rsidRDefault="001A59F9" w:rsidP="006B2175">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b/>
          <w:bCs/>
          <w:color w:val="000000"/>
          <w:kern w:val="0"/>
          <w:szCs w:val="21"/>
        </w:rPr>
        <w:t>7.4.10.1.1</w:t>
      </w:r>
      <w:r w:rsidRPr="0091212A">
        <w:rPr>
          <w:rFonts w:asciiTheme="minorEastAsia" w:eastAsiaTheme="minorEastAsia" w:hAnsiTheme="minorEastAsia" w:hint="eastAsia"/>
          <w:b/>
          <w:color w:val="000000"/>
          <w:szCs w:val="21"/>
        </w:rPr>
        <w:t>股票交易</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340"/>
        <w:gridCol w:w="1260"/>
        <w:gridCol w:w="2160"/>
        <w:gridCol w:w="1260"/>
      </w:tblGrid>
      <w:tr w:rsidR="00DA6D55" w:rsidRPr="000B045A" w:rsidTr="00C915A6">
        <w:tc>
          <w:tcPr>
            <w:tcW w:w="1980" w:type="dxa"/>
            <w:vMerge w:val="restart"/>
            <w:vAlign w:val="center"/>
          </w:tcPr>
          <w:p w:rsidR="00DA6D55" w:rsidRPr="000B045A" w:rsidRDefault="00DA6D55" w:rsidP="00C915A6">
            <w:pPr>
              <w:autoSpaceDE w:val="0"/>
              <w:autoSpaceDN w:val="0"/>
              <w:spacing w:line="360" w:lineRule="auto"/>
              <w:jc w:val="center"/>
              <w:textAlignment w:val="bottom"/>
              <w:rPr>
                <w:bCs/>
                <w:color w:val="000000"/>
                <w:szCs w:val="21"/>
              </w:rPr>
            </w:pPr>
            <w:r w:rsidRPr="000B045A">
              <w:rPr>
                <w:bCs/>
                <w:color w:val="000000"/>
                <w:szCs w:val="21"/>
              </w:rPr>
              <w:t>关联方名称</w:t>
            </w:r>
          </w:p>
        </w:tc>
        <w:tc>
          <w:tcPr>
            <w:tcW w:w="3600" w:type="dxa"/>
            <w:gridSpan w:val="2"/>
          </w:tcPr>
          <w:p w:rsidR="00DA6D55" w:rsidRPr="000B045A" w:rsidRDefault="00DA6D55" w:rsidP="00C915A6">
            <w:pPr>
              <w:spacing w:line="360" w:lineRule="auto"/>
              <w:jc w:val="center"/>
              <w:rPr>
                <w:color w:val="000000"/>
                <w:szCs w:val="21"/>
              </w:rPr>
            </w:pPr>
            <w:r w:rsidRPr="000B045A">
              <w:rPr>
                <w:color w:val="000000"/>
                <w:szCs w:val="21"/>
              </w:rPr>
              <w:t>本期</w:t>
            </w:r>
          </w:p>
          <w:p w:rsidR="00DA6D55" w:rsidRPr="000B045A" w:rsidRDefault="00DA6D55" w:rsidP="00C915A6">
            <w:pPr>
              <w:widowControl/>
              <w:autoSpaceDE w:val="0"/>
              <w:autoSpaceDN w:val="0"/>
              <w:spacing w:line="360" w:lineRule="auto"/>
              <w:ind w:right="-15"/>
              <w:jc w:val="center"/>
              <w:textAlignment w:val="bottom"/>
              <w:rPr>
                <w:color w:val="000000"/>
                <w:szCs w:val="21"/>
              </w:rPr>
            </w:pPr>
            <w:r w:rsidRPr="000B045A">
              <w:rPr>
                <w:color w:val="000000"/>
                <w:szCs w:val="21"/>
              </w:rPr>
              <w:t>2019</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3420" w:type="dxa"/>
            <w:gridSpan w:val="2"/>
          </w:tcPr>
          <w:p w:rsidR="00DA6D55" w:rsidRPr="000B045A" w:rsidRDefault="00DA6D55" w:rsidP="00C915A6">
            <w:pPr>
              <w:tabs>
                <w:tab w:val="left" w:pos="555"/>
                <w:tab w:val="center" w:pos="1472"/>
              </w:tabs>
              <w:spacing w:line="360" w:lineRule="auto"/>
              <w:jc w:val="left"/>
              <w:rPr>
                <w:color w:val="000000"/>
                <w:szCs w:val="21"/>
              </w:rPr>
            </w:pPr>
            <w:r w:rsidRPr="000B045A">
              <w:rPr>
                <w:color w:val="000000"/>
                <w:szCs w:val="21"/>
              </w:rPr>
              <w:tab/>
            </w:r>
            <w:r w:rsidRPr="000B045A">
              <w:rPr>
                <w:color w:val="000000"/>
                <w:szCs w:val="21"/>
              </w:rPr>
              <w:tab/>
            </w:r>
            <w:r w:rsidRPr="000B045A">
              <w:rPr>
                <w:color w:val="000000"/>
                <w:szCs w:val="21"/>
              </w:rPr>
              <w:t>上年度可比期间</w:t>
            </w:r>
          </w:p>
          <w:p w:rsidR="00DA6D55" w:rsidRPr="000B045A" w:rsidRDefault="00DA6D55" w:rsidP="00C915A6">
            <w:pPr>
              <w:widowControl/>
              <w:autoSpaceDE w:val="0"/>
              <w:autoSpaceDN w:val="0"/>
              <w:spacing w:line="360" w:lineRule="auto"/>
              <w:ind w:right="-15"/>
              <w:jc w:val="center"/>
              <w:textAlignment w:val="bottom"/>
              <w:rPr>
                <w:color w:val="000000"/>
                <w:kern w:val="0"/>
                <w:szCs w:val="21"/>
              </w:rPr>
            </w:pPr>
            <w:r w:rsidRPr="000B045A">
              <w:rPr>
                <w:color w:val="000000"/>
                <w:szCs w:val="21"/>
              </w:rPr>
              <w:t>2018</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DA6D55" w:rsidRPr="000B045A" w:rsidTr="00C915A6">
        <w:tc>
          <w:tcPr>
            <w:tcW w:w="1980" w:type="dxa"/>
            <w:vMerge/>
            <w:vAlign w:val="center"/>
          </w:tcPr>
          <w:p w:rsidR="00DA6D55" w:rsidRPr="000B045A" w:rsidRDefault="00DA6D55" w:rsidP="00C915A6">
            <w:pPr>
              <w:widowControl/>
              <w:spacing w:line="360" w:lineRule="auto"/>
              <w:jc w:val="left"/>
              <w:rPr>
                <w:bCs/>
                <w:color w:val="000000"/>
                <w:szCs w:val="21"/>
              </w:rPr>
            </w:pPr>
          </w:p>
        </w:tc>
        <w:tc>
          <w:tcPr>
            <w:tcW w:w="2340" w:type="dxa"/>
            <w:vAlign w:val="center"/>
          </w:tcPr>
          <w:p w:rsidR="00DA6D55" w:rsidRPr="000B045A" w:rsidRDefault="00DA6D55" w:rsidP="00C915A6">
            <w:pPr>
              <w:spacing w:line="360" w:lineRule="auto"/>
              <w:jc w:val="center"/>
              <w:rPr>
                <w:color w:val="000000"/>
                <w:szCs w:val="21"/>
              </w:rPr>
            </w:pPr>
            <w:r w:rsidRPr="000B045A">
              <w:rPr>
                <w:bCs/>
                <w:color w:val="000000"/>
                <w:szCs w:val="21"/>
              </w:rPr>
              <w:t>成交金额</w:t>
            </w:r>
          </w:p>
        </w:tc>
        <w:tc>
          <w:tcPr>
            <w:tcW w:w="1260" w:type="dxa"/>
            <w:vAlign w:val="center"/>
          </w:tcPr>
          <w:p w:rsidR="00DA6D55" w:rsidRPr="000B045A" w:rsidRDefault="00DA6D55" w:rsidP="00C915A6">
            <w:pPr>
              <w:spacing w:line="360" w:lineRule="auto"/>
              <w:jc w:val="right"/>
              <w:rPr>
                <w:color w:val="000000"/>
                <w:szCs w:val="21"/>
              </w:rPr>
            </w:pPr>
            <w:r w:rsidRPr="000B045A">
              <w:rPr>
                <w:color w:val="000000"/>
                <w:szCs w:val="21"/>
              </w:rPr>
              <w:t>占当期股票成交总额的比例</w:t>
            </w:r>
          </w:p>
        </w:tc>
        <w:tc>
          <w:tcPr>
            <w:tcW w:w="2160" w:type="dxa"/>
            <w:vAlign w:val="center"/>
          </w:tcPr>
          <w:p w:rsidR="00DA6D55" w:rsidRPr="000B045A" w:rsidRDefault="00DA6D55" w:rsidP="00C915A6">
            <w:pPr>
              <w:pStyle w:val="a7"/>
              <w:widowControl/>
              <w:autoSpaceDE w:val="0"/>
              <w:autoSpaceDN w:val="0"/>
              <w:spacing w:line="360" w:lineRule="auto"/>
              <w:jc w:val="center"/>
              <w:textAlignment w:val="bottom"/>
              <w:rPr>
                <w:bCs/>
                <w:color w:val="000000"/>
                <w:sz w:val="21"/>
                <w:szCs w:val="21"/>
              </w:rPr>
            </w:pPr>
            <w:r w:rsidRPr="000B045A">
              <w:rPr>
                <w:bCs/>
                <w:color w:val="000000"/>
                <w:sz w:val="21"/>
                <w:szCs w:val="21"/>
              </w:rPr>
              <w:t>成交金额</w:t>
            </w:r>
          </w:p>
        </w:tc>
        <w:tc>
          <w:tcPr>
            <w:tcW w:w="1260" w:type="dxa"/>
            <w:vAlign w:val="center"/>
          </w:tcPr>
          <w:p w:rsidR="00DA6D55" w:rsidRPr="000B045A" w:rsidRDefault="00DA6D55" w:rsidP="00C915A6">
            <w:pPr>
              <w:autoSpaceDE w:val="0"/>
              <w:autoSpaceDN w:val="0"/>
              <w:spacing w:line="360" w:lineRule="auto"/>
              <w:jc w:val="center"/>
              <w:textAlignment w:val="bottom"/>
              <w:rPr>
                <w:bCs/>
                <w:color w:val="000000"/>
                <w:szCs w:val="21"/>
              </w:rPr>
            </w:pPr>
            <w:r w:rsidRPr="000B045A">
              <w:rPr>
                <w:color w:val="000000"/>
                <w:szCs w:val="21"/>
              </w:rPr>
              <w:t>占当期股票成交总额的比例</w:t>
            </w:r>
          </w:p>
        </w:tc>
      </w:tr>
      <w:tr w:rsidR="008B28CD">
        <w:tc>
          <w:tcPr>
            <w:tcW w:w="1980" w:type="dxa"/>
            <w:vAlign w:val="center"/>
          </w:tcPr>
          <w:p w:rsidR="008B28CD" w:rsidRDefault="0035636A">
            <w:pPr>
              <w:jc w:val="left"/>
            </w:pPr>
            <w:r>
              <w:rPr>
                <w:bCs/>
                <w:color w:val="000000"/>
                <w:szCs w:val="21"/>
              </w:rPr>
              <w:t>广发证券</w:t>
            </w:r>
          </w:p>
        </w:tc>
        <w:tc>
          <w:tcPr>
            <w:tcW w:w="2340" w:type="dxa"/>
            <w:vAlign w:val="center"/>
          </w:tcPr>
          <w:p w:rsidR="008B28CD" w:rsidRDefault="0035636A">
            <w:pPr>
              <w:jc w:val="right"/>
            </w:pPr>
            <w:r>
              <w:rPr>
                <w:bCs/>
                <w:color w:val="000000"/>
                <w:szCs w:val="21"/>
              </w:rPr>
              <w:t>284,708,863.38</w:t>
            </w:r>
          </w:p>
        </w:tc>
        <w:tc>
          <w:tcPr>
            <w:tcW w:w="1260" w:type="dxa"/>
            <w:vAlign w:val="center"/>
          </w:tcPr>
          <w:p w:rsidR="008B28CD" w:rsidRDefault="0035636A">
            <w:pPr>
              <w:jc w:val="right"/>
            </w:pPr>
            <w:r>
              <w:rPr>
                <w:bCs/>
                <w:color w:val="000000"/>
                <w:szCs w:val="21"/>
              </w:rPr>
              <w:t>5.55%</w:t>
            </w:r>
          </w:p>
        </w:tc>
        <w:tc>
          <w:tcPr>
            <w:tcW w:w="2160" w:type="dxa"/>
            <w:vAlign w:val="center"/>
          </w:tcPr>
          <w:p w:rsidR="008B28CD" w:rsidRDefault="0035636A">
            <w:pPr>
              <w:jc w:val="right"/>
            </w:pPr>
            <w:r>
              <w:rPr>
                <w:bCs/>
                <w:color w:val="000000"/>
                <w:szCs w:val="21"/>
              </w:rPr>
              <w:t>337,126,021.75</w:t>
            </w:r>
          </w:p>
        </w:tc>
        <w:tc>
          <w:tcPr>
            <w:tcW w:w="1260" w:type="dxa"/>
            <w:vAlign w:val="center"/>
          </w:tcPr>
          <w:p w:rsidR="008B28CD" w:rsidRDefault="0035636A">
            <w:pPr>
              <w:jc w:val="right"/>
            </w:pPr>
            <w:r>
              <w:rPr>
                <w:bCs/>
                <w:color w:val="000000"/>
                <w:szCs w:val="21"/>
              </w:rPr>
              <w:t>4.67%</w:t>
            </w:r>
          </w:p>
        </w:tc>
      </w:tr>
    </w:tbl>
    <w:p w:rsidR="001A59F9" w:rsidRPr="0091212A" w:rsidRDefault="001A59F9" w:rsidP="0084263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7.4.10.1.2</w:t>
      </w:r>
      <w:r w:rsidRPr="0091212A">
        <w:rPr>
          <w:rFonts w:asciiTheme="minorEastAsia" w:eastAsiaTheme="minorEastAsia" w:hAnsiTheme="minorEastAsia" w:hint="eastAsia"/>
          <w:b/>
          <w:color w:val="000000"/>
          <w:szCs w:val="21"/>
        </w:rPr>
        <w:t>权证交易</w:t>
      </w:r>
    </w:p>
    <w:p w:rsidR="00455DBB" w:rsidRPr="000B045A" w:rsidRDefault="00EB18B8"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本基金本报告期及上年度可比期间未发生通过关联方交易单元进行的权证交易。</w:t>
      </w:r>
    </w:p>
    <w:p w:rsidR="001A59F9" w:rsidRPr="000B045A" w:rsidRDefault="001A59F9" w:rsidP="0084263F">
      <w:pPr>
        <w:spacing w:line="360" w:lineRule="auto"/>
        <w:rPr>
          <w:rFonts w:eastAsiaTheme="minorEastAsia"/>
          <w:b/>
          <w:color w:val="000000"/>
          <w:szCs w:val="21"/>
        </w:rPr>
      </w:pPr>
      <w:r w:rsidRPr="000B045A">
        <w:rPr>
          <w:rFonts w:eastAsiaTheme="minorEastAsia"/>
          <w:b/>
          <w:bCs/>
          <w:color w:val="000000"/>
          <w:kern w:val="0"/>
          <w:szCs w:val="21"/>
        </w:rPr>
        <w:t>7.4.10.1.3</w:t>
      </w:r>
      <w:r w:rsidRPr="000B045A">
        <w:rPr>
          <w:rFonts w:eastAsiaTheme="minorEastAsia"/>
          <w:b/>
          <w:color w:val="000000"/>
          <w:szCs w:val="21"/>
        </w:rPr>
        <w:t>应支付关联方的佣金</w:t>
      </w:r>
    </w:p>
    <w:p w:rsidR="00976713" w:rsidRPr="00FA19BB" w:rsidRDefault="00976713" w:rsidP="00976713">
      <w:pPr>
        <w:wordWrap w:val="0"/>
        <w:ind w:right="105"/>
        <w:jc w:val="right"/>
        <w:rPr>
          <w:color w:val="000000"/>
          <w:kern w:val="0"/>
          <w:szCs w:val="21"/>
        </w:rPr>
      </w:pPr>
      <w:r w:rsidRPr="00FA19BB">
        <w:rPr>
          <w:color w:val="000000"/>
          <w:szCs w:val="21"/>
        </w:rPr>
        <w:t>金额单位</w:t>
      </w:r>
      <w:r w:rsidRPr="00FA19BB">
        <w:rPr>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06"/>
        <w:gridCol w:w="1854"/>
        <w:gridCol w:w="1300"/>
        <w:gridCol w:w="2120"/>
        <w:gridCol w:w="1620"/>
      </w:tblGrid>
      <w:tr w:rsidR="00976713" w:rsidRPr="00FA19BB" w:rsidTr="00823A5D">
        <w:tc>
          <w:tcPr>
            <w:tcW w:w="2106" w:type="dxa"/>
            <w:vMerge w:val="restart"/>
            <w:vAlign w:val="center"/>
          </w:tcPr>
          <w:p w:rsidR="00976713" w:rsidRPr="00FA19BB" w:rsidRDefault="00976713" w:rsidP="00823A5D">
            <w:pPr>
              <w:autoSpaceDE w:val="0"/>
              <w:autoSpaceDN w:val="0"/>
              <w:jc w:val="center"/>
              <w:textAlignment w:val="bottom"/>
              <w:rPr>
                <w:bCs/>
                <w:color w:val="000000"/>
                <w:szCs w:val="21"/>
              </w:rPr>
            </w:pPr>
            <w:r w:rsidRPr="00FA19BB">
              <w:rPr>
                <w:bCs/>
                <w:color w:val="000000"/>
                <w:szCs w:val="21"/>
              </w:rPr>
              <w:t>关联方名称</w:t>
            </w:r>
          </w:p>
        </w:tc>
        <w:tc>
          <w:tcPr>
            <w:tcW w:w="6894" w:type="dxa"/>
            <w:gridSpan w:val="4"/>
          </w:tcPr>
          <w:p w:rsidR="00976713" w:rsidRPr="00FA19BB" w:rsidRDefault="00976713" w:rsidP="00823A5D">
            <w:pPr>
              <w:jc w:val="center"/>
              <w:rPr>
                <w:color w:val="000000"/>
                <w:szCs w:val="21"/>
              </w:rPr>
            </w:pPr>
            <w:r w:rsidRPr="00FA19BB">
              <w:rPr>
                <w:color w:val="000000"/>
                <w:szCs w:val="21"/>
              </w:rPr>
              <w:t>本期</w:t>
            </w:r>
          </w:p>
          <w:p w:rsidR="00976713" w:rsidRPr="00FA19BB" w:rsidRDefault="00976713" w:rsidP="00823A5D">
            <w:pPr>
              <w:widowControl/>
              <w:autoSpaceDE w:val="0"/>
              <w:autoSpaceDN w:val="0"/>
              <w:ind w:right="-15"/>
              <w:jc w:val="center"/>
              <w:textAlignment w:val="bottom"/>
              <w:rPr>
                <w:color w:val="000000"/>
                <w:szCs w:val="21"/>
              </w:rPr>
            </w:pPr>
            <w:r w:rsidRPr="00FA19BB">
              <w:rPr>
                <w:szCs w:val="21"/>
              </w:rPr>
              <w:t>2019</w:t>
            </w:r>
            <w:r w:rsidRPr="00FA19BB">
              <w:rPr>
                <w:szCs w:val="21"/>
              </w:rPr>
              <w:t>年</w:t>
            </w:r>
            <w:r w:rsidRPr="00FA19BB">
              <w:rPr>
                <w:szCs w:val="21"/>
              </w:rPr>
              <w:t>1</w:t>
            </w:r>
            <w:r w:rsidRPr="00FA19BB">
              <w:rPr>
                <w:szCs w:val="21"/>
              </w:rPr>
              <w:t>月</w:t>
            </w:r>
            <w:r w:rsidRPr="00FA19BB">
              <w:rPr>
                <w:szCs w:val="21"/>
              </w:rPr>
              <w:t>1</w:t>
            </w:r>
            <w:r w:rsidRPr="00FA19BB">
              <w:rPr>
                <w:szCs w:val="21"/>
              </w:rPr>
              <w:t>日至</w:t>
            </w:r>
            <w:r w:rsidRPr="00FA19BB">
              <w:rPr>
                <w:szCs w:val="21"/>
              </w:rPr>
              <w:t>2019</w:t>
            </w:r>
            <w:r w:rsidRPr="00FA19BB">
              <w:rPr>
                <w:szCs w:val="21"/>
              </w:rPr>
              <w:t>年</w:t>
            </w:r>
            <w:r w:rsidRPr="00FA19BB">
              <w:rPr>
                <w:szCs w:val="21"/>
              </w:rPr>
              <w:t>12</w:t>
            </w:r>
            <w:r w:rsidRPr="00FA19BB">
              <w:rPr>
                <w:szCs w:val="21"/>
              </w:rPr>
              <w:t>月</w:t>
            </w:r>
            <w:r w:rsidRPr="00FA19BB">
              <w:rPr>
                <w:szCs w:val="21"/>
              </w:rPr>
              <w:t>31</w:t>
            </w:r>
            <w:r w:rsidRPr="00FA19BB">
              <w:rPr>
                <w:szCs w:val="21"/>
              </w:rPr>
              <w:t>日</w:t>
            </w:r>
          </w:p>
        </w:tc>
      </w:tr>
      <w:tr w:rsidR="00976713" w:rsidRPr="00FA19BB" w:rsidTr="00823A5D">
        <w:tc>
          <w:tcPr>
            <w:tcW w:w="2106" w:type="dxa"/>
            <w:vMerge/>
            <w:vAlign w:val="center"/>
          </w:tcPr>
          <w:p w:rsidR="00976713" w:rsidRPr="00FA19BB" w:rsidRDefault="00976713" w:rsidP="00823A5D">
            <w:pPr>
              <w:widowControl/>
              <w:jc w:val="left"/>
              <w:rPr>
                <w:bCs/>
                <w:color w:val="000000"/>
                <w:szCs w:val="21"/>
              </w:rPr>
            </w:pPr>
          </w:p>
        </w:tc>
        <w:tc>
          <w:tcPr>
            <w:tcW w:w="1854"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当期</w:t>
            </w:r>
          </w:p>
          <w:p w:rsidR="00976713" w:rsidRPr="00FA19BB" w:rsidRDefault="00976713" w:rsidP="00823A5D">
            <w:pPr>
              <w:autoSpaceDE w:val="0"/>
              <w:autoSpaceDN w:val="0"/>
              <w:jc w:val="center"/>
              <w:textAlignment w:val="bottom"/>
              <w:rPr>
                <w:color w:val="000000"/>
                <w:szCs w:val="21"/>
              </w:rPr>
            </w:pPr>
            <w:r w:rsidRPr="00FA19BB">
              <w:rPr>
                <w:color w:val="000000"/>
                <w:szCs w:val="21"/>
              </w:rPr>
              <w:t>佣金</w:t>
            </w:r>
          </w:p>
        </w:tc>
        <w:tc>
          <w:tcPr>
            <w:tcW w:w="130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占当期佣金总量的比例</w:t>
            </w:r>
          </w:p>
        </w:tc>
        <w:tc>
          <w:tcPr>
            <w:tcW w:w="212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期末应付佣金余额</w:t>
            </w:r>
          </w:p>
        </w:tc>
        <w:tc>
          <w:tcPr>
            <w:tcW w:w="162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占期末应付佣金总额的比例</w:t>
            </w:r>
          </w:p>
        </w:tc>
      </w:tr>
      <w:tr w:rsidR="008B28CD">
        <w:tc>
          <w:tcPr>
            <w:tcW w:w="2106" w:type="dxa"/>
            <w:vAlign w:val="center"/>
          </w:tcPr>
          <w:p w:rsidR="008B28CD" w:rsidRDefault="0035636A">
            <w:r>
              <w:rPr>
                <w:szCs w:val="21"/>
              </w:rPr>
              <w:t>广发证券</w:t>
            </w:r>
          </w:p>
        </w:tc>
        <w:tc>
          <w:tcPr>
            <w:tcW w:w="1854" w:type="dxa"/>
            <w:vAlign w:val="center"/>
          </w:tcPr>
          <w:p w:rsidR="008B28CD" w:rsidRDefault="0035636A">
            <w:pPr>
              <w:jc w:val="right"/>
            </w:pPr>
            <w:r>
              <w:rPr>
                <w:szCs w:val="21"/>
              </w:rPr>
              <w:t>227,767.10</w:t>
            </w:r>
          </w:p>
        </w:tc>
        <w:tc>
          <w:tcPr>
            <w:tcW w:w="1300" w:type="dxa"/>
            <w:vAlign w:val="center"/>
          </w:tcPr>
          <w:p w:rsidR="008B28CD" w:rsidRDefault="0035636A">
            <w:pPr>
              <w:jc w:val="right"/>
            </w:pPr>
            <w:r>
              <w:rPr>
                <w:szCs w:val="21"/>
              </w:rPr>
              <w:t>5.23%</w:t>
            </w:r>
          </w:p>
        </w:tc>
        <w:tc>
          <w:tcPr>
            <w:tcW w:w="2120" w:type="dxa"/>
            <w:vAlign w:val="center"/>
          </w:tcPr>
          <w:p w:rsidR="008B28CD" w:rsidRDefault="0035636A">
            <w:pPr>
              <w:jc w:val="right"/>
            </w:pPr>
            <w:r>
              <w:rPr>
                <w:szCs w:val="21"/>
              </w:rPr>
              <w:t>36,398.86</w:t>
            </w:r>
          </w:p>
        </w:tc>
        <w:tc>
          <w:tcPr>
            <w:tcW w:w="1620" w:type="dxa"/>
            <w:vAlign w:val="center"/>
          </w:tcPr>
          <w:p w:rsidR="008B28CD" w:rsidRDefault="0035636A">
            <w:pPr>
              <w:jc w:val="right"/>
            </w:pPr>
            <w:r>
              <w:rPr>
                <w:szCs w:val="21"/>
              </w:rPr>
              <w:t>4.70%</w:t>
            </w:r>
          </w:p>
        </w:tc>
      </w:tr>
      <w:tr w:rsidR="00976713" w:rsidRPr="00FA19BB" w:rsidTr="00823A5D">
        <w:tc>
          <w:tcPr>
            <w:tcW w:w="2106" w:type="dxa"/>
            <w:vMerge w:val="restart"/>
            <w:vAlign w:val="center"/>
          </w:tcPr>
          <w:p w:rsidR="00976713" w:rsidRPr="00FA19BB" w:rsidRDefault="00976713" w:rsidP="00823A5D">
            <w:pPr>
              <w:autoSpaceDE w:val="0"/>
              <w:autoSpaceDN w:val="0"/>
              <w:jc w:val="center"/>
              <w:textAlignment w:val="bottom"/>
              <w:rPr>
                <w:bCs/>
                <w:color w:val="000000"/>
                <w:szCs w:val="21"/>
              </w:rPr>
            </w:pPr>
            <w:r w:rsidRPr="00FA19BB">
              <w:rPr>
                <w:bCs/>
                <w:color w:val="000000"/>
                <w:szCs w:val="21"/>
              </w:rPr>
              <w:t>关联方名称</w:t>
            </w:r>
          </w:p>
        </w:tc>
        <w:tc>
          <w:tcPr>
            <w:tcW w:w="6894" w:type="dxa"/>
            <w:gridSpan w:val="4"/>
          </w:tcPr>
          <w:p w:rsidR="00976713" w:rsidRPr="00FA19BB" w:rsidRDefault="00976713" w:rsidP="00823A5D">
            <w:pPr>
              <w:jc w:val="center"/>
              <w:rPr>
                <w:color w:val="000000"/>
                <w:szCs w:val="21"/>
              </w:rPr>
            </w:pPr>
            <w:r w:rsidRPr="00FA19BB">
              <w:rPr>
                <w:color w:val="000000"/>
                <w:szCs w:val="21"/>
              </w:rPr>
              <w:t>上年度可比期间</w:t>
            </w:r>
          </w:p>
          <w:p w:rsidR="00976713" w:rsidRPr="00FA19BB" w:rsidRDefault="00976713" w:rsidP="00823A5D">
            <w:pPr>
              <w:widowControl/>
              <w:autoSpaceDE w:val="0"/>
              <w:autoSpaceDN w:val="0"/>
              <w:ind w:right="-15"/>
              <w:jc w:val="center"/>
              <w:textAlignment w:val="bottom"/>
              <w:rPr>
                <w:color w:val="000000"/>
                <w:szCs w:val="21"/>
              </w:rPr>
            </w:pPr>
            <w:r w:rsidRPr="00FA19BB">
              <w:rPr>
                <w:color w:val="000000"/>
                <w:szCs w:val="21"/>
              </w:rPr>
              <w:t>2018</w:t>
            </w:r>
            <w:r w:rsidRPr="00FA19BB">
              <w:rPr>
                <w:color w:val="000000"/>
                <w:szCs w:val="21"/>
              </w:rPr>
              <w:t>年</w:t>
            </w:r>
            <w:r w:rsidRPr="00FA19BB">
              <w:rPr>
                <w:color w:val="000000"/>
                <w:szCs w:val="21"/>
              </w:rPr>
              <w:t>1</w:t>
            </w:r>
            <w:r w:rsidRPr="00FA19BB">
              <w:rPr>
                <w:color w:val="000000"/>
                <w:szCs w:val="21"/>
              </w:rPr>
              <w:t>月</w:t>
            </w:r>
            <w:r w:rsidRPr="00FA19BB">
              <w:rPr>
                <w:color w:val="000000"/>
                <w:szCs w:val="21"/>
              </w:rPr>
              <w:t>1</w:t>
            </w:r>
            <w:r w:rsidRPr="00FA19BB">
              <w:rPr>
                <w:color w:val="000000"/>
                <w:szCs w:val="21"/>
              </w:rPr>
              <w:t>日至</w:t>
            </w:r>
            <w:r w:rsidRPr="00FA19BB">
              <w:rPr>
                <w:color w:val="000000"/>
                <w:szCs w:val="21"/>
              </w:rPr>
              <w:t>2018</w:t>
            </w:r>
            <w:r w:rsidRPr="00FA19BB">
              <w:rPr>
                <w:color w:val="000000"/>
                <w:szCs w:val="21"/>
              </w:rPr>
              <w:t>年</w:t>
            </w:r>
            <w:r w:rsidRPr="00FA19BB">
              <w:rPr>
                <w:color w:val="000000"/>
                <w:szCs w:val="21"/>
              </w:rPr>
              <w:t>12</w:t>
            </w:r>
            <w:r w:rsidRPr="00FA19BB">
              <w:rPr>
                <w:color w:val="000000"/>
                <w:szCs w:val="21"/>
              </w:rPr>
              <w:t>月</w:t>
            </w:r>
            <w:r w:rsidRPr="00FA19BB">
              <w:rPr>
                <w:color w:val="000000"/>
                <w:szCs w:val="21"/>
              </w:rPr>
              <w:t>31</w:t>
            </w:r>
            <w:r w:rsidRPr="00FA19BB">
              <w:rPr>
                <w:color w:val="000000"/>
                <w:szCs w:val="21"/>
              </w:rPr>
              <w:t>日</w:t>
            </w:r>
          </w:p>
        </w:tc>
      </w:tr>
      <w:tr w:rsidR="00976713" w:rsidRPr="00FA19BB" w:rsidTr="00823A5D">
        <w:tc>
          <w:tcPr>
            <w:tcW w:w="2106" w:type="dxa"/>
            <w:vMerge/>
            <w:vAlign w:val="center"/>
          </w:tcPr>
          <w:p w:rsidR="00976713" w:rsidRPr="00FA19BB" w:rsidRDefault="00976713" w:rsidP="00823A5D">
            <w:pPr>
              <w:widowControl/>
              <w:jc w:val="left"/>
              <w:rPr>
                <w:bCs/>
                <w:color w:val="000000"/>
                <w:szCs w:val="21"/>
              </w:rPr>
            </w:pPr>
          </w:p>
        </w:tc>
        <w:tc>
          <w:tcPr>
            <w:tcW w:w="1854"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当期</w:t>
            </w:r>
          </w:p>
          <w:p w:rsidR="00976713" w:rsidRPr="00FA19BB" w:rsidRDefault="00976713" w:rsidP="00823A5D">
            <w:pPr>
              <w:autoSpaceDE w:val="0"/>
              <w:autoSpaceDN w:val="0"/>
              <w:jc w:val="center"/>
              <w:textAlignment w:val="bottom"/>
              <w:rPr>
                <w:color w:val="000000"/>
                <w:szCs w:val="21"/>
              </w:rPr>
            </w:pPr>
            <w:r w:rsidRPr="00FA19BB">
              <w:rPr>
                <w:color w:val="000000"/>
                <w:szCs w:val="21"/>
              </w:rPr>
              <w:t>佣金</w:t>
            </w:r>
          </w:p>
        </w:tc>
        <w:tc>
          <w:tcPr>
            <w:tcW w:w="130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占当期佣金总量的比例</w:t>
            </w:r>
          </w:p>
        </w:tc>
        <w:tc>
          <w:tcPr>
            <w:tcW w:w="212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期末应付佣金余额</w:t>
            </w:r>
          </w:p>
        </w:tc>
        <w:tc>
          <w:tcPr>
            <w:tcW w:w="162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占期末应付佣金总额的比例</w:t>
            </w:r>
          </w:p>
        </w:tc>
      </w:tr>
      <w:tr w:rsidR="008B28CD">
        <w:tc>
          <w:tcPr>
            <w:tcW w:w="2106" w:type="dxa"/>
            <w:vAlign w:val="center"/>
          </w:tcPr>
          <w:p w:rsidR="008B28CD" w:rsidRDefault="0035636A">
            <w:r>
              <w:rPr>
                <w:szCs w:val="21"/>
              </w:rPr>
              <w:t>广发证券</w:t>
            </w:r>
          </w:p>
        </w:tc>
        <w:tc>
          <w:tcPr>
            <w:tcW w:w="1854" w:type="dxa"/>
            <w:vAlign w:val="center"/>
          </w:tcPr>
          <w:p w:rsidR="008B28CD" w:rsidRDefault="0035636A">
            <w:pPr>
              <w:jc w:val="right"/>
            </w:pPr>
            <w:r>
              <w:rPr>
                <w:szCs w:val="21"/>
              </w:rPr>
              <w:t>269,700.84</w:t>
            </w:r>
          </w:p>
        </w:tc>
        <w:tc>
          <w:tcPr>
            <w:tcW w:w="1300" w:type="dxa"/>
            <w:vAlign w:val="center"/>
          </w:tcPr>
          <w:p w:rsidR="008B28CD" w:rsidRDefault="0035636A">
            <w:pPr>
              <w:jc w:val="right"/>
            </w:pPr>
            <w:r>
              <w:rPr>
                <w:szCs w:val="21"/>
              </w:rPr>
              <w:t>4.28%</w:t>
            </w:r>
          </w:p>
        </w:tc>
        <w:tc>
          <w:tcPr>
            <w:tcW w:w="2120" w:type="dxa"/>
            <w:vAlign w:val="center"/>
          </w:tcPr>
          <w:p w:rsidR="008B28CD" w:rsidRDefault="0035636A">
            <w:pPr>
              <w:jc w:val="right"/>
            </w:pPr>
            <w:r>
              <w:rPr>
                <w:szCs w:val="21"/>
              </w:rPr>
              <w:t>70,797.39</w:t>
            </w:r>
          </w:p>
        </w:tc>
        <w:tc>
          <w:tcPr>
            <w:tcW w:w="1620" w:type="dxa"/>
            <w:vAlign w:val="center"/>
          </w:tcPr>
          <w:p w:rsidR="008B28CD" w:rsidRDefault="0035636A">
            <w:pPr>
              <w:jc w:val="right"/>
            </w:pPr>
            <w:r>
              <w:rPr>
                <w:szCs w:val="21"/>
              </w:rPr>
              <w:t>5.95%</w:t>
            </w:r>
          </w:p>
        </w:tc>
      </w:tr>
    </w:tbl>
    <w:p w:rsidR="008B28CD" w:rsidRDefault="0035636A">
      <w:pPr>
        <w:tabs>
          <w:tab w:val="left" w:pos="426"/>
        </w:tabs>
        <w:spacing w:line="360" w:lineRule="auto"/>
        <w:ind w:firstLineChars="200" w:firstLine="420"/>
        <w:jc w:val="left"/>
        <w:rPr>
          <w:rFonts w:eastAsiaTheme="minorEastAsia"/>
          <w:kern w:val="0"/>
          <w:szCs w:val="21"/>
        </w:rPr>
      </w:pPr>
      <w:r>
        <w:rPr>
          <w:kern w:val="0"/>
          <w:szCs w:val="21"/>
        </w:rPr>
        <w:t>注：上述佣金按市场佣金率计算</w:t>
      </w:r>
      <w:r>
        <w:rPr>
          <w:kern w:val="0"/>
          <w:szCs w:val="21"/>
        </w:rPr>
        <w:t>,</w:t>
      </w:r>
      <w:r>
        <w:rPr>
          <w:kern w:val="0"/>
          <w:szCs w:val="21"/>
        </w:rPr>
        <w:t>以扣除由中国证券登记结算有限责任公司收取的证管费、经手费和适用期间内由券商承担的证券结算风险基金后的净额列示。债券及权证交易不计佣金。</w:t>
      </w:r>
    </w:p>
    <w:p w:rsidR="00D93315" w:rsidRPr="000B045A" w:rsidRDefault="00976713" w:rsidP="00192709">
      <w:pPr>
        <w:tabs>
          <w:tab w:val="left" w:pos="426"/>
        </w:tabs>
        <w:spacing w:line="360" w:lineRule="auto"/>
        <w:ind w:firstLineChars="200" w:firstLine="420"/>
        <w:jc w:val="left"/>
        <w:rPr>
          <w:rFonts w:eastAsiaTheme="minorEastAsia"/>
          <w:kern w:val="0"/>
          <w:szCs w:val="21"/>
        </w:rPr>
      </w:pPr>
      <w:r w:rsidRPr="00FA19BB">
        <w:rPr>
          <w:kern w:val="0"/>
          <w:szCs w:val="21"/>
        </w:rPr>
        <w:t>该类佣金协议的服务范围还包括佣金收取方为本基金提供的证券投资研究成果和市场信息服务等。</w:t>
      </w:r>
    </w:p>
    <w:p w:rsidR="001A59F9" w:rsidRPr="000B045A" w:rsidRDefault="001A59F9" w:rsidP="0084263F">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w:t>
      </w:r>
      <w:r w:rsidRPr="000B045A">
        <w:rPr>
          <w:rFonts w:eastAsiaTheme="minorEastAsia"/>
          <w:b/>
          <w:color w:val="000000"/>
          <w:kern w:val="0"/>
          <w:szCs w:val="21"/>
        </w:rPr>
        <w:t>关联方报酬</w:t>
      </w:r>
    </w:p>
    <w:p w:rsidR="001A59F9" w:rsidRPr="000B045A" w:rsidRDefault="001A59F9" w:rsidP="0084263F">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7.4.10.2.1</w:t>
      </w:r>
      <w:r w:rsidRPr="000B045A">
        <w:rPr>
          <w:rFonts w:eastAsiaTheme="minorEastAsia"/>
          <w:b/>
          <w:color w:val="000000"/>
          <w:kern w:val="0"/>
          <w:szCs w:val="21"/>
        </w:rPr>
        <w:t>基金管理费</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B045A" w:rsidTr="000F5396">
        <w:tc>
          <w:tcPr>
            <w:tcW w:w="3686"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项目</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w:t>
            </w:r>
          </w:p>
          <w:p w:rsidR="001A59F9" w:rsidRPr="000B045A" w:rsidRDefault="00F64FAD" w:rsidP="00026C9C">
            <w:pPr>
              <w:widowControl/>
              <w:autoSpaceDE w:val="0"/>
              <w:autoSpaceDN w:val="0"/>
              <w:spacing w:line="360" w:lineRule="auto"/>
              <w:ind w:right="-15"/>
              <w:jc w:val="center"/>
              <w:textAlignment w:val="bottom"/>
              <w:rPr>
                <w:rFonts w:eastAsiaTheme="minorEastAsia"/>
                <w:color w:val="000000"/>
                <w:szCs w:val="21"/>
              </w:rPr>
            </w:pP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w:t>
            </w:r>
            <w:r w:rsidR="001A59F9" w:rsidRPr="000B045A">
              <w:rPr>
                <w:rFonts w:eastAsiaTheme="minorEastAsia"/>
                <w:color w:val="000000"/>
                <w:szCs w:val="21"/>
              </w:rPr>
              <w:t>至</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上年度可比期间</w:t>
            </w:r>
          </w:p>
          <w:p w:rsidR="001A59F9" w:rsidRPr="000B045A"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日至</w:t>
            </w: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r>
      <w:tr w:rsidR="001A59F9" w:rsidRPr="000B045A" w:rsidTr="00C657A6">
        <w:tc>
          <w:tcPr>
            <w:tcW w:w="3686" w:type="dxa"/>
            <w:vAlign w:val="center"/>
          </w:tcPr>
          <w:p w:rsidR="001A59F9" w:rsidRPr="000B045A" w:rsidRDefault="001A59F9" w:rsidP="00C657A6">
            <w:pPr>
              <w:spacing w:line="360" w:lineRule="auto"/>
              <w:rPr>
                <w:rFonts w:eastAsiaTheme="minorEastAsia"/>
                <w:color w:val="000000"/>
                <w:szCs w:val="21"/>
              </w:rPr>
            </w:pPr>
            <w:r w:rsidRPr="000B045A">
              <w:rPr>
                <w:rFonts w:eastAsiaTheme="minorEastAsia"/>
                <w:szCs w:val="21"/>
              </w:rPr>
              <w:t>当期发生的基金应支付的管理费</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12,409,293.45</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12,591,399.81</w:t>
            </w:r>
          </w:p>
        </w:tc>
      </w:tr>
      <w:tr w:rsidR="001A59F9" w:rsidRPr="000B045A" w:rsidTr="00C657A6">
        <w:tc>
          <w:tcPr>
            <w:tcW w:w="3686" w:type="dxa"/>
            <w:vAlign w:val="center"/>
          </w:tcPr>
          <w:p w:rsidR="001A59F9" w:rsidRPr="000B045A" w:rsidRDefault="001A59F9" w:rsidP="00C657A6">
            <w:pPr>
              <w:spacing w:line="360" w:lineRule="auto"/>
              <w:rPr>
                <w:rFonts w:eastAsiaTheme="minorEastAsia"/>
                <w:color w:val="000000"/>
                <w:szCs w:val="21"/>
              </w:rPr>
            </w:pPr>
            <w:r w:rsidRPr="000B045A">
              <w:rPr>
                <w:rFonts w:eastAsiaTheme="minorEastAsia"/>
                <w:szCs w:val="21"/>
              </w:rPr>
              <w:t>其中：支付销售机构的客户维护费</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812,909.45</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839,598.28</w:t>
            </w:r>
          </w:p>
        </w:tc>
      </w:tr>
    </w:tbl>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注：本基金的管理费按前一日基金资产净值的</w:t>
      </w:r>
      <w:r>
        <w:rPr>
          <w:rFonts w:eastAsiaTheme="minorEastAsia"/>
          <w:kern w:val="0"/>
          <w:szCs w:val="21"/>
        </w:rPr>
        <w:t>1.50%</w:t>
      </w:r>
      <w:r>
        <w:rPr>
          <w:rFonts w:eastAsiaTheme="minorEastAsia"/>
          <w:kern w:val="0"/>
          <w:szCs w:val="21"/>
        </w:rPr>
        <w:t>年费率计提。管理费的计算方法如下：</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E×1.50%÷</w:t>
      </w:r>
      <w:r>
        <w:rPr>
          <w:rFonts w:eastAsiaTheme="minorEastAsia"/>
          <w:kern w:val="0"/>
          <w:szCs w:val="21"/>
        </w:rPr>
        <w:t>当年天数</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H </w:t>
      </w:r>
      <w:r>
        <w:rPr>
          <w:rFonts w:eastAsiaTheme="minorEastAsia"/>
          <w:kern w:val="0"/>
          <w:szCs w:val="21"/>
        </w:rPr>
        <w:t>为每日应计提的基金管理费</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E </w:t>
      </w:r>
      <w:r>
        <w:rPr>
          <w:rFonts w:eastAsiaTheme="minorEastAsia"/>
          <w:kern w:val="0"/>
          <w:szCs w:val="21"/>
        </w:rPr>
        <w:t>为前一日的基金资产净值</w:t>
      </w:r>
    </w:p>
    <w:p w:rsidR="001A59F9" w:rsidRPr="000B045A" w:rsidRDefault="001A59F9"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基金管理费每日计提，按月支付。于次月首日起</w:t>
      </w:r>
      <w:r w:rsidRPr="000B045A">
        <w:rPr>
          <w:rFonts w:eastAsiaTheme="minorEastAsia"/>
          <w:kern w:val="0"/>
          <w:szCs w:val="21"/>
        </w:rPr>
        <w:t>5</w:t>
      </w:r>
      <w:r w:rsidRPr="000B045A">
        <w:rPr>
          <w:rFonts w:eastAsiaTheme="minorEastAsia"/>
          <w:kern w:val="0"/>
          <w:szCs w:val="21"/>
        </w:rPr>
        <w:t>个工作日内从基金财产中一次性支付给基金管理人。若遇法定节假日、公休假等</w:t>
      </w:r>
      <w:r w:rsidRPr="000B045A">
        <w:rPr>
          <w:rFonts w:eastAsiaTheme="minorEastAsia"/>
          <w:kern w:val="0"/>
          <w:szCs w:val="21"/>
        </w:rPr>
        <w:t>,</w:t>
      </w:r>
      <w:r w:rsidRPr="000B045A">
        <w:rPr>
          <w:rFonts w:eastAsiaTheme="minorEastAsia"/>
          <w:kern w:val="0"/>
          <w:szCs w:val="21"/>
        </w:rPr>
        <w:t>支付日期顺延。</w:t>
      </w:r>
    </w:p>
    <w:p w:rsidR="001A59F9" w:rsidRPr="000B045A" w:rsidRDefault="001A59F9" w:rsidP="00127235">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7.4.10.2.2</w:t>
      </w:r>
      <w:r w:rsidRPr="000B045A">
        <w:rPr>
          <w:rFonts w:eastAsiaTheme="minorEastAsia"/>
          <w:b/>
          <w:color w:val="000000"/>
          <w:kern w:val="0"/>
          <w:szCs w:val="21"/>
        </w:rPr>
        <w:t>基金托管费</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B045A" w:rsidTr="005B1208">
        <w:tc>
          <w:tcPr>
            <w:tcW w:w="3686"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项目</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w:t>
            </w:r>
          </w:p>
          <w:p w:rsidR="001A59F9" w:rsidRPr="000B045A" w:rsidRDefault="00F64FAD" w:rsidP="00026C9C">
            <w:pPr>
              <w:widowControl/>
              <w:autoSpaceDE w:val="0"/>
              <w:autoSpaceDN w:val="0"/>
              <w:spacing w:line="360" w:lineRule="auto"/>
              <w:ind w:right="-15"/>
              <w:jc w:val="center"/>
              <w:textAlignment w:val="bottom"/>
              <w:rPr>
                <w:rFonts w:eastAsiaTheme="minorEastAsia"/>
                <w:color w:val="000000"/>
                <w:szCs w:val="21"/>
              </w:rPr>
            </w:pP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w:t>
            </w:r>
            <w:r w:rsidR="001A59F9" w:rsidRPr="000B045A">
              <w:rPr>
                <w:rFonts w:eastAsiaTheme="minorEastAsia"/>
                <w:color w:val="000000"/>
                <w:szCs w:val="21"/>
              </w:rPr>
              <w:t>至</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上年度可比期间</w:t>
            </w:r>
          </w:p>
          <w:p w:rsidR="001A59F9" w:rsidRPr="000B045A"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日至</w:t>
            </w: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r>
      <w:tr w:rsidR="001A59F9" w:rsidRPr="000B045A" w:rsidTr="005B1208">
        <w:tc>
          <w:tcPr>
            <w:tcW w:w="3686" w:type="dxa"/>
            <w:vAlign w:val="center"/>
          </w:tcPr>
          <w:p w:rsidR="001A59F9" w:rsidRPr="000B045A" w:rsidRDefault="001A59F9" w:rsidP="00026C9C">
            <w:pPr>
              <w:spacing w:line="360" w:lineRule="auto"/>
              <w:rPr>
                <w:rFonts w:eastAsiaTheme="minorEastAsia"/>
                <w:color w:val="000000"/>
                <w:szCs w:val="21"/>
              </w:rPr>
            </w:pPr>
            <w:r w:rsidRPr="000B045A">
              <w:rPr>
                <w:rFonts w:eastAsiaTheme="minorEastAsia"/>
                <w:szCs w:val="21"/>
              </w:rPr>
              <w:t>当期发生的基金应支付的托管费</w:t>
            </w:r>
          </w:p>
        </w:tc>
        <w:tc>
          <w:tcPr>
            <w:tcW w:w="2657" w:type="dxa"/>
            <w:vAlign w:val="center"/>
          </w:tcPr>
          <w:p w:rsidR="001A59F9" w:rsidRPr="000B045A" w:rsidRDefault="001A59F9" w:rsidP="00026C9C">
            <w:pPr>
              <w:spacing w:line="360" w:lineRule="auto"/>
              <w:jc w:val="right"/>
              <w:rPr>
                <w:rFonts w:eastAsiaTheme="minorEastAsia"/>
                <w:color w:val="000000"/>
                <w:kern w:val="0"/>
                <w:szCs w:val="21"/>
              </w:rPr>
            </w:pPr>
            <w:r w:rsidRPr="000B045A">
              <w:rPr>
                <w:rFonts w:eastAsiaTheme="minorEastAsia"/>
                <w:szCs w:val="21"/>
              </w:rPr>
              <w:t>2,068,215.49</w:t>
            </w:r>
          </w:p>
        </w:tc>
        <w:tc>
          <w:tcPr>
            <w:tcW w:w="2657" w:type="dxa"/>
            <w:vAlign w:val="center"/>
          </w:tcPr>
          <w:p w:rsidR="001A59F9" w:rsidRPr="000B045A" w:rsidRDefault="001A59F9" w:rsidP="00026C9C">
            <w:pPr>
              <w:spacing w:line="360" w:lineRule="auto"/>
              <w:jc w:val="right"/>
              <w:rPr>
                <w:rFonts w:eastAsiaTheme="minorEastAsia"/>
                <w:color w:val="000000"/>
                <w:szCs w:val="21"/>
              </w:rPr>
            </w:pPr>
            <w:r w:rsidRPr="000B045A">
              <w:rPr>
                <w:rFonts w:eastAsiaTheme="minorEastAsia"/>
                <w:szCs w:val="21"/>
              </w:rPr>
              <w:t>2,098,566.64</w:t>
            </w:r>
          </w:p>
        </w:tc>
      </w:tr>
    </w:tbl>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注：本基金的托管费按前一日基金资产净值的</w:t>
      </w:r>
      <w:r>
        <w:rPr>
          <w:rFonts w:eastAsiaTheme="minorEastAsia"/>
          <w:kern w:val="0"/>
          <w:szCs w:val="21"/>
        </w:rPr>
        <w:t>0.25%</w:t>
      </w:r>
      <w:r>
        <w:rPr>
          <w:rFonts w:eastAsiaTheme="minorEastAsia"/>
          <w:kern w:val="0"/>
          <w:szCs w:val="21"/>
        </w:rPr>
        <w:t>的年费率计提。托管费的计算方法如下：</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E×0.25%÷</w:t>
      </w:r>
      <w:r>
        <w:rPr>
          <w:rFonts w:eastAsiaTheme="minorEastAsia"/>
          <w:kern w:val="0"/>
          <w:szCs w:val="21"/>
        </w:rPr>
        <w:t>当年天数</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H </w:t>
      </w:r>
      <w:r>
        <w:rPr>
          <w:rFonts w:eastAsiaTheme="minorEastAsia"/>
          <w:kern w:val="0"/>
          <w:szCs w:val="21"/>
        </w:rPr>
        <w:t>为每日应计提的基金托管费</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E </w:t>
      </w:r>
      <w:r>
        <w:rPr>
          <w:rFonts w:eastAsiaTheme="minorEastAsia"/>
          <w:kern w:val="0"/>
          <w:szCs w:val="21"/>
        </w:rPr>
        <w:t>为前一日的基金资产净值</w:t>
      </w:r>
    </w:p>
    <w:p w:rsidR="001A59F9" w:rsidRPr="000B045A" w:rsidRDefault="001A59F9"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基金托管费每日计提，按月支付。于次月首日起</w:t>
      </w:r>
      <w:r w:rsidRPr="000B045A">
        <w:rPr>
          <w:rFonts w:eastAsiaTheme="minorEastAsia"/>
          <w:kern w:val="0"/>
          <w:szCs w:val="21"/>
        </w:rPr>
        <w:t>5</w:t>
      </w:r>
      <w:r w:rsidRPr="000B045A">
        <w:rPr>
          <w:rFonts w:eastAsiaTheme="minorEastAsia"/>
          <w:kern w:val="0"/>
          <w:szCs w:val="21"/>
        </w:rPr>
        <w:t>个工作日内从基金资产中一次性支付给基金托管人。若遇法定节假日、公休假等</w:t>
      </w:r>
      <w:r w:rsidRPr="000B045A">
        <w:rPr>
          <w:rFonts w:eastAsiaTheme="minorEastAsia"/>
          <w:kern w:val="0"/>
          <w:szCs w:val="21"/>
        </w:rPr>
        <w:t>,</w:t>
      </w:r>
      <w:r w:rsidRPr="000B045A">
        <w:rPr>
          <w:rFonts w:eastAsiaTheme="minorEastAsia"/>
          <w:kern w:val="0"/>
          <w:szCs w:val="21"/>
        </w:rPr>
        <w:t>支付日期顺延。</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7.4.10.3</w:t>
      </w:r>
      <w:r w:rsidRPr="000B045A">
        <w:rPr>
          <w:rFonts w:eastAsiaTheme="minorEastAsia"/>
          <w:b/>
          <w:bCs/>
          <w:color w:val="000000"/>
          <w:szCs w:val="21"/>
        </w:rPr>
        <w:t>与关联方进行银行间同业市场的债券</w:t>
      </w:r>
      <w:r w:rsidRPr="000B045A">
        <w:rPr>
          <w:rFonts w:eastAsiaTheme="minorEastAsia"/>
          <w:b/>
          <w:bCs/>
          <w:color w:val="000000"/>
          <w:szCs w:val="21"/>
        </w:rPr>
        <w:t>(</w:t>
      </w:r>
      <w:r w:rsidRPr="000B045A">
        <w:rPr>
          <w:rFonts w:eastAsiaTheme="minorEastAsia"/>
          <w:b/>
          <w:bCs/>
          <w:color w:val="000000"/>
          <w:szCs w:val="21"/>
        </w:rPr>
        <w:t>含回购</w:t>
      </w:r>
      <w:r w:rsidRPr="000B045A">
        <w:rPr>
          <w:rFonts w:eastAsiaTheme="minorEastAsia"/>
          <w:b/>
          <w:bCs/>
          <w:color w:val="000000"/>
          <w:szCs w:val="21"/>
        </w:rPr>
        <w:t>)</w:t>
      </w:r>
      <w:r w:rsidRPr="000B045A">
        <w:rPr>
          <w:rFonts w:eastAsiaTheme="minorEastAsia"/>
          <w:b/>
          <w:bCs/>
          <w:color w:val="000000"/>
          <w:szCs w:val="21"/>
        </w:rPr>
        <w:t>交易</w:t>
      </w:r>
    </w:p>
    <w:p w:rsidR="00EF7577" w:rsidRDefault="00BE187C" w:rsidP="00EF7577">
      <w:pPr>
        <w:tabs>
          <w:tab w:val="left" w:pos="426"/>
        </w:tabs>
        <w:spacing w:line="360" w:lineRule="auto"/>
        <w:ind w:firstLineChars="200" w:firstLine="420"/>
        <w:jc w:val="left"/>
        <w:rPr>
          <w:kern w:val="0"/>
          <w:szCs w:val="21"/>
        </w:rPr>
      </w:pPr>
      <w:r w:rsidRPr="000B045A">
        <w:rPr>
          <w:rFonts w:eastAsiaTheme="minorEastAsia"/>
          <w:kern w:val="0"/>
          <w:szCs w:val="21"/>
        </w:rPr>
        <w:t>本基金本报告期及上年度可比期间未与关联方进行银行间同业市场债券（含回购）交易。</w:t>
      </w:r>
    </w:p>
    <w:p w:rsidR="00EF7577" w:rsidRPr="00EF7577" w:rsidRDefault="00EF7577" w:rsidP="00EF7577">
      <w:pPr>
        <w:spacing w:line="360" w:lineRule="auto"/>
        <w:rPr>
          <w:rFonts w:eastAsiaTheme="minorEastAsia"/>
          <w:b/>
          <w:bCs/>
          <w:color w:val="000000"/>
          <w:kern w:val="0"/>
          <w:szCs w:val="21"/>
        </w:rPr>
      </w:pPr>
      <w:r w:rsidRPr="00EF7577">
        <w:rPr>
          <w:rFonts w:eastAsiaTheme="minorEastAsia"/>
          <w:b/>
          <w:bCs/>
          <w:color w:val="000000"/>
          <w:kern w:val="0"/>
          <w:szCs w:val="21"/>
        </w:rPr>
        <w:t>7.4.10.4</w:t>
      </w:r>
      <w:r w:rsidRPr="00EF7577">
        <w:rPr>
          <w:rFonts w:eastAsiaTheme="minorEastAsia" w:hint="eastAsia"/>
          <w:b/>
          <w:bCs/>
          <w:color w:val="000000"/>
          <w:kern w:val="0"/>
          <w:szCs w:val="21"/>
        </w:rPr>
        <w:t>报告期内转融通证券出借业务发生重大关联交易事项的说明</w:t>
      </w:r>
    </w:p>
    <w:p w:rsidR="00EF7577" w:rsidRPr="00EF7577" w:rsidRDefault="00EF7577" w:rsidP="00EF7577">
      <w:pPr>
        <w:adjustRightInd w:val="0"/>
        <w:snapToGrid w:val="0"/>
        <w:spacing w:line="360" w:lineRule="auto"/>
        <w:rPr>
          <w:rFonts w:eastAsiaTheme="minorEastAsia"/>
          <w:b/>
          <w:bCs/>
          <w:color w:val="000000"/>
          <w:kern w:val="0"/>
          <w:szCs w:val="21"/>
        </w:rPr>
      </w:pPr>
      <w:r w:rsidRPr="00EF7577">
        <w:rPr>
          <w:rFonts w:eastAsiaTheme="minorEastAsia"/>
          <w:b/>
          <w:bCs/>
          <w:color w:val="000000"/>
          <w:kern w:val="0"/>
          <w:szCs w:val="21"/>
        </w:rPr>
        <w:t>7.4.10.4.1</w:t>
      </w:r>
      <w:r w:rsidRPr="00EF7577">
        <w:rPr>
          <w:rFonts w:eastAsiaTheme="minorEastAsia" w:hint="eastAsia"/>
          <w:b/>
          <w:bCs/>
          <w:color w:val="000000"/>
          <w:kern w:val="0"/>
          <w:szCs w:val="21"/>
        </w:rPr>
        <w:t>与关联方通过约定申报方式进行的适用固定期限费率的证券出借业务的情况</w:t>
      </w:r>
    </w:p>
    <w:p w:rsidR="00EF7577" w:rsidRDefault="00EF7577" w:rsidP="00EF7577">
      <w:pPr>
        <w:tabs>
          <w:tab w:val="left" w:pos="426"/>
        </w:tabs>
        <w:spacing w:line="360" w:lineRule="auto"/>
        <w:ind w:firstLineChars="200" w:firstLine="420"/>
        <w:jc w:val="left"/>
        <w:rPr>
          <w:kern w:val="0"/>
          <w:szCs w:val="21"/>
        </w:rPr>
      </w:pPr>
      <w:r>
        <w:rPr>
          <w:kern w:val="0"/>
          <w:szCs w:val="21"/>
        </w:rPr>
        <w:t>本基金本报告期及上年度可比期间未发生与关联方通过约定申报方式进行的适用固定期限费率的证券出借业务。</w:t>
      </w:r>
    </w:p>
    <w:p w:rsidR="00EF7577" w:rsidRPr="00EF7577" w:rsidRDefault="00EF7577" w:rsidP="00EF7577">
      <w:pPr>
        <w:adjustRightInd w:val="0"/>
        <w:snapToGrid w:val="0"/>
        <w:spacing w:line="360" w:lineRule="auto"/>
        <w:rPr>
          <w:rFonts w:eastAsiaTheme="minorEastAsia"/>
          <w:b/>
          <w:bCs/>
          <w:color w:val="000000"/>
          <w:kern w:val="0"/>
          <w:szCs w:val="21"/>
        </w:rPr>
      </w:pPr>
      <w:r w:rsidRPr="00EF7577">
        <w:rPr>
          <w:rFonts w:eastAsiaTheme="minorEastAsia"/>
          <w:b/>
          <w:bCs/>
          <w:color w:val="000000"/>
          <w:kern w:val="0"/>
          <w:szCs w:val="21"/>
        </w:rPr>
        <w:t>7.4.10.4.2</w:t>
      </w:r>
      <w:r w:rsidRPr="00EF7577">
        <w:rPr>
          <w:rFonts w:eastAsiaTheme="minorEastAsia" w:hint="eastAsia"/>
          <w:b/>
          <w:bCs/>
          <w:color w:val="000000"/>
          <w:kern w:val="0"/>
          <w:szCs w:val="21"/>
        </w:rPr>
        <w:t>与关联方通过约定申报方式进行的适用市场化期限费率的证券出借业务的情况</w:t>
      </w:r>
    </w:p>
    <w:p w:rsidR="001A59F9" w:rsidRPr="000B045A" w:rsidRDefault="00EF7577" w:rsidP="00192709">
      <w:pPr>
        <w:tabs>
          <w:tab w:val="left" w:pos="426"/>
        </w:tabs>
        <w:spacing w:line="360" w:lineRule="auto"/>
        <w:ind w:firstLineChars="200" w:firstLine="420"/>
        <w:jc w:val="left"/>
        <w:rPr>
          <w:rFonts w:eastAsiaTheme="minorEastAsia"/>
          <w:kern w:val="0"/>
          <w:szCs w:val="21"/>
        </w:rPr>
      </w:pPr>
      <w:r>
        <w:rPr>
          <w:kern w:val="0"/>
          <w:szCs w:val="21"/>
        </w:rPr>
        <w:t>本基金本报告期及上年度可比期间未发生与关联方通过约定申报方式进行的适用市场化期限费率的证券出借业务。</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7.4.10.5</w:t>
      </w:r>
      <w:r w:rsidRPr="000B045A">
        <w:rPr>
          <w:rFonts w:eastAsiaTheme="minorEastAsia"/>
          <w:b/>
          <w:bCs/>
          <w:color w:val="000000"/>
          <w:szCs w:val="21"/>
        </w:rPr>
        <w:t>各关联方投资本基金的情况</w:t>
      </w:r>
    </w:p>
    <w:p w:rsidR="001A59F9" w:rsidRPr="000B045A" w:rsidRDefault="001A59F9" w:rsidP="00127235">
      <w:pPr>
        <w:adjustRightInd w:val="0"/>
        <w:snapToGrid w:val="0"/>
        <w:spacing w:line="360" w:lineRule="auto"/>
        <w:rPr>
          <w:rFonts w:eastAsiaTheme="minorEastAsia"/>
          <w:b/>
          <w:bCs/>
          <w:color w:val="000000"/>
          <w:szCs w:val="21"/>
        </w:rPr>
      </w:pPr>
      <w:r w:rsidRPr="000B045A">
        <w:rPr>
          <w:rFonts w:eastAsiaTheme="minorEastAsia"/>
          <w:b/>
          <w:bCs/>
          <w:color w:val="000000"/>
          <w:kern w:val="0"/>
          <w:szCs w:val="21"/>
        </w:rPr>
        <w:t>7.4.10.5.1</w:t>
      </w:r>
      <w:r w:rsidRPr="000B045A">
        <w:rPr>
          <w:rFonts w:eastAsiaTheme="minorEastAsia"/>
          <w:b/>
          <w:bCs/>
          <w:color w:val="000000"/>
          <w:szCs w:val="21"/>
        </w:rPr>
        <w:t>报告期内基金管理人运用固有资金投资本基金的情况</w:t>
      </w:r>
    </w:p>
    <w:p w:rsidR="00E84D47" w:rsidRDefault="00E84D47" w:rsidP="00E84D47">
      <w:pPr>
        <w:autoSpaceDE w:val="0"/>
        <w:autoSpaceDN w:val="0"/>
        <w:adjustRightInd w:val="0"/>
        <w:spacing w:before="29" w:line="288" w:lineRule="auto"/>
        <w:ind w:left="15" w:right="90"/>
        <w:jc w:val="right"/>
        <w:rPr>
          <w:szCs w:val="21"/>
        </w:rPr>
      </w:pPr>
      <w:r>
        <w:rPr>
          <w:rFonts w:hint="eastAsia"/>
          <w:color w:val="000000"/>
          <w:szCs w:val="21"/>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2728"/>
        <w:gridCol w:w="2728"/>
      </w:tblGrid>
      <w:tr w:rsidR="00E84D47" w:rsidTr="00E84D47">
        <w:tc>
          <w:tcPr>
            <w:tcW w:w="3544" w:type="dxa"/>
            <w:tcBorders>
              <w:top w:val="single" w:sz="4" w:space="0" w:color="000000"/>
              <w:left w:val="single" w:sz="4" w:space="0" w:color="000000"/>
              <w:bottom w:val="single" w:sz="4" w:space="0" w:color="000000"/>
              <w:right w:val="single" w:sz="4" w:space="0" w:color="000000"/>
            </w:tcBorders>
            <w:vAlign w:val="center"/>
            <w:hideMark/>
          </w:tcPr>
          <w:p w:rsidR="00E84D47" w:rsidRDefault="00E84D47">
            <w:pPr>
              <w:pStyle w:val="ae"/>
              <w:spacing w:line="360" w:lineRule="auto"/>
              <w:jc w:val="center"/>
              <w:rPr>
                <w:rFonts w:eastAsiaTheme="minorEastAsia"/>
                <w:color w:val="000000" w:themeColor="text1"/>
                <w:sz w:val="21"/>
                <w:szCs w:val="21"/>
              </w:rPr>
            </w:pPr>
            <w:r>
              <w:rPr>
                <w:rFonts w:eastAsiaTheme="minorEastAsia" w:hint="eastAsia"/>
                <w:color w:val="000000" w:themeColor="text1"/>
                <w:sz w:val="21"/>
                <w:szCs w:val="21"/>
              </w:rPr>
              <w:t>项目</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E84D47" w:rsidRDefault="00E84D47">
            <w:pPr>
              <w:spacing w:line="360" w:lineRule="auto"/>
              <w:jc w:val="center"/>
              <w:rPr>
                <w:rFonts w:eastAsiaTheme="minorEastAsia"/>
                <w:color w:val="000000" w:themeColor="text1"/>
                <w:szCs w:val="21"/>
              </w:rPr>
            </w:pPr>
            <w:r>
              <w:rPr>
                <w:rFonts w:eastAsiaTheme="minorEastAsia" w:hint="eastAsia"/>
                <w:color w:val="000000" w:themeColor="text1"/>
                <w:szCs w:val="21"/>
              </w:rPr>
              <w:t>本期</w:t>
            </w:r>
          </w:p>
          <w:p w:rsidR="00E84D47" w:rsidRDefault="00E84D47">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hint="eastAsia"/>
                <w:color w:val="000000" w:themeColor="text1"/>
                <w:szCs w:val="21"/>
              </w:rPr>
              <w:t>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E84D47" w:rsidRDefault="00E84D47">
            <w:pPr>
              <w:spacing w:line="360" w:lineRule="auto"/>
              <w:jc w:val="center"/>
              <w:rPr>
                <w:rFonts w:eastAsiaTheme="minorEastAsia"/>
                <w:color w:val="000000" w:themeColor="text1"/>
                <w:szCs w:val="21"/>
              </w:rPr>
            </w:pPr>
            <w:r>
              <w:rPr>
                <w:rFonts w:eastAsiaTheme="minorEastAsia" w:hint="eastAsia"/>
                <w:color w:val="000000" w:themeColor="text1"/>
                <w:szCs w:val="21"/>
              </w:rPr>
              <w:t>上年度可比期间</w:t>
            </w:r>
          </w:p>
          <w:p w:rsidR="00E84D47" w:rsidRDefault="00E84D47">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84D47" w:rsidTr="00E84D47">
        <w:tc>
          <w:tcPr>
            <w:tcW w:w="3544" w:type="dxa"/>
            <w:tcBorders>
              <w:top w:val="single" w:sz="4" w:space="0" w:color="000000"/>
              <w:left w:val="single" w:sz="4" w:space="0" w:color="000000"/>
              <w:bottom w:val="single" w:sz="4" w:space="0" w:color="000000"/>
              <w:right w:val="single" w:sz="4" w:space="0" w:color="000000"/>
            </w:tcBorders>
            <w:vAlign w:val="center"/>
            <w:hideMark/>
          </w:tcPr>
          <w:p w:rsidR="00E84D47" w:rsidRDefault="00E84D47">
            <w:pPr>
              <w:pStyle w:val="ae"/>
              <w:rPr>
                <w:color w:val="000000"/>
                <w:sz w:val="21"/>
                <w:szCs w:val="21"/>
              </w:rPr>
            </w:pPr>
            <w:r>
              <w:rPr>
                <w:rFonts w:hint="eastAsia"/>
                <w:sz w:val="21"/>
                <w:szCs w:val="21"/>
              </w:rPr>
              <w:t>报告期初持有的基金份额</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123,612,662.00</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123,612,662.00</w:t>
            </w:r>
          </w:p>
        </w:tc>
      </w:tr>
      <w:tr w:rsidR="00E84D47" w:rsidTr="00E84D47">
        <w:tc>
          <w:tcPr>
            <w:tcW w:w="3544" w:type="dxa"/>
            <w:tcBorders>
              <w:top w:val="single" w:sz="4" w:space="0" w:color="000000"/>
              <w:left w:val="single" w:sz="4" w:space="0" w:color="000000"/>
              <w:bottom w:val="single" w:sz="4" w:space="0" w:color="000000"/>
              <w:right w:val="single" w:sz="4" w:space="0" w:color="000000"/>
            </w:tcBorders>
            <w:vAlign w:val="center"/>
            <w:hideMark/>
          </w:tcPr>
          <w:p w:rsidR="00E84D47" w:rsidRDefault="00E84D47">
            <w:pPr>
              <w:rPr>
                <w:color w:val="000000"/>
                <w:szCs w:val="21"/>
              </w:rPr>
            </w:pPr>
            <w:r>
              <w:rPr>
                <w:rFonts w:hint="eastAsia"/>
                <w:szCs w:val="21"/>
              </w:rPr>
              <w:t>报告期间申购</w:t>
            </w:r>
            <w:r>
              <w:rPr>
                <w:szCs w:val="21"/>
              </w:rPr>
              <w:t>/</w:t>
            </w:r>
            <w:r>
              <w:rPr>
                <w:rFonts w:hint="eastAsia"/>
                <w:szCs w:val="21"/>
              </w:rPr>
              <w:t>买入总份额</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84D47" w:rsidTr="00E84D47">
        <w:tc>
          <w:tcPr>
            <w:tcW w:w="3544" w:type="dxa"/>
            <w:tcBorders>
              <w:top w:val="single" w:sz="4" w:space="0" w:color="000000"/>
              <w:left w:val="single" w:sz="4" w:space="0" w:color="000000"/>
              <w:bottom w:val="single" w:sz="4" w:space="0" w:color="000000"/>
              <w:right w:val="single" w:sz="4" w:space="0" w:color="000000"/>
            </w:tcBorders>
            <w:vAlign w:val="center"/>
            <w:hideMark/>
          </w:tcPr>
          <w:p w:rsidR="00E84D47" w:rsidRDefault="00E84D47">
            <w:pPr>
              <w:rPr>
                <w:color w:val="000000"/>
                <w:szCs w:val="21"/>
              </w:rPr>
            </w:pPr>
            <w:r>
              <w:rPr>
                <w:rFonts w:hint="eastAsia"/>
                <w:szCs w:val="21"/>
              </w:rPr>
              <w:t>报告期间因拆分变动份额</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84D47" w:rsidTr="00E84D47">
        <w:tc>
          <w:tcPr>
            <w:tcW w:w="3544" w:type="dxa"/>
            <w:tcBorders>
              <w:top w:val="single" w:sz="4" w:space="0" w:color="000000"/>
              <w:left w:val="single" w:sz="4" w:space="0" w:color="000000"/>
              <w:bottom w:val="single" w:sz="4" w:space="0" w:color="000000"/>
              <w:right w:val="single" w:sz="4" w:space="0" w:color="000000"/>
            </w:tcBorders>
            <w:vAlign w:val="center"/>
            <w:hideMark/>
          </w:tcPr>
          <w:p w:rsidR="00E84D47" w:rsidRDefault="00E84D47">
            <w:pPr>
              <w:rPr>
                <w:color w:val="000000"/>
                <w:szCs w:val="21"/>
              </w:rPr>
            </w:pPr>
            <w:r>
              <w:rPr>
                <w:rFonts w:hint="eastAsia"/>
                <w:szCs w:val="21"/>
              </w:rPr>
              <w:t>减：报告期间赎回</w:t>
            </w:r>
            <w:r>
              <w:rPr>
                <w:szCs w:val="21"/>
              </w:rPr>
              <w:t>/</w:t>
            </w:r>
            <w:r>
              <w:rPr>
                <w:rFonts w:hint="eastAsia"/>
                <w:szCs w:val="21"/>
              </w:rPr>
              <w:t>卖出总份额</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123,612,662.00</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84D47" w:rsidTr="00E84D47">
        <w:tc>
          <w:tcPr>
            <w:tcW w:w="3544" w:type="dxa"/>
            <w:tcBorders>
              <w:top w:val="single" w:sz="4" w:space="0" w:color="000000"/>
              <w:left w:val="single" w:sz="4" w:space="0" w:color="000000"/>
              <w:bottom w:val="single" w:sz="4" w:space="0" w:color="000000"/>
              <w:right w:val="single" w:sz="4" w:space="0" w:color="000000"/>
            </w:tcBorders>
            <w:vAlign w:val="center"/>
            <w:hideMark/>
          </w:tcPr>
          <w:p w:rsidR="00E84D47" w:rsidRDefault="00E84D47">
            <w:pPr>
              <w:rPr>
                <w:color w:val="000000"/>
                <w:szCs w:val="21"/>
              </w:rPr>
            </w:pPr>
            <w:r>
              <w:rPr>
                <w:rFonts w:hint="eastAsia"/>
                <w:szCs w:val="21"/>
              </w:rPr>
              <w:t>报告期末持有的基金份额</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123,612,662.00</w:t>
            </w:r>
          </w:p>
        </w:tc>
      </w:tr>
      <w:tr w:rsidR="00E84D47" w:rsidTr="00E84D47">
        <w:tc>
          <w:tcPr>
            <w:tcW w:w="3544" w:type="dxa"/>
            <w:tcBorders>
              <w:top w:val="single" w:sz="4" w:space="0" w:color="000000"/>
              <w:left w:val="single" w:sz="4" w:space="0" w:color="000000"/>
              <w:bottom w:val="single" w:sz="4" w:space="0" w:color="000000"/>
              <w:right w:val="single" w:sz="4" w:space="0" w:color="000000"/>
            </w:tcBorders>
            <w:vAlign w:val="center"/>
            <w:hideMark/>
          </w:tcPr>
          <w:p w:rsidR="00E84D47" w:rsidRDefault="00E84D47">
            <w:pPr>
              <w:rPr>
                <w:color w:val="000000"/>
                <w:szCs w:val="21"/>
              </w:rPr>
            </w:pPr>
            <w:r>
              <w:rPr>
                <w:rFonts w:hint="eastAsia"/>
                <w:szCs w:val="21"/>
              </w:rPr>
              <w:t>报告期末持有的基金份额占基金总份额比例</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14.3855%</w:t>
            </w:r>
          </w:p>
        </w:tc>
      </w:tr>
    </w:tbl>
    <w:p w:rsidR="001A59F9" w:rsidRPr="000B045A" w:rsidRDefault="00E84D47" w:rsidP="00192709">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注：基金管理人投资本基金相关的费用按基金合同及相关法律文件有关规定支付。</w:t>
      </w:r>
      <w:r>
        <w:rPr>
          <w:rFonts w:eastAsiaTheme="minorEastAsia"/>
          <w:color w:val="000000" w:themeColor="text1"/>
          <w:kern w:val="0"/>
          <w:szCs w:val="21"/>
        </w:rPr>
        <w:t xml:space="preserve"> </w:t>
      </w:r>
    </w:p>
    <w:p w:rsidR="001A59F9" w:rsidRPr="000B045A" w:rsidRDefault="001A59F9" w:rsidP="00127235">
      <w:pPr>
        <w:adjustRightInd w:val="0"/>
        <w:snapToGrid w:val="0"/>
        <w:spacing w:line="360" w:lineRule="auto"/>
        <w:rPr>
          <w:rFonts w:eastAsiaTheme="minorEastAsia"/>
          <w:b/>
          <w:bCs/>
          <w:color w:val="000000"/>
          <w:szCs w:val="21"/>
        </w:rPr>
      </w:pPr>
      <w:r w:rsidRPr="000B045A">
        <w:rPr>
          <w:rFonts w:eastAsiaTheme="minorEastAsia"/>
          <w:b/>
          <w:bCs/>
          <w:color w:val="000000"/>
          <w:kern w:val="0"/>
          <w:szCs w:val="21"/>
        </w:rPr>
        <w:t>7.4.10.5.2</w:t>
      </w:r>
      <w:r w:rsidRPr="000B045A">
        <w:rPr>
          <w:rFonts w:eastAsiaTheme="minorEastAsia"/>
          <w:b/>
          <w:bCs/>
          <w:color w:val="000000"/>
          <w:szCs w:val="21"/>
        </w:rPr>
        <w:t>报告期末除基金管理人之外的其他关联方投资本基金的情况</w:t>
      </w:r>
    </w:p>
    <w:p w:rsidR="001A59F9" w:rsidRPr="000B045A" w:rsidRDefault="001A59F9" w:rsidP="00026C9C">
      <w:pPr>
        <w:adjustRightInd w:val="0"/>
        <w:snapToGrid w:val="0"/>
        <w:spacing w:line="360" w:lineRule="auto"/>
        <w:jc w:val="right"/>
        <w:rPr>
          <w:rFonts w:eastAsiaTheme="minorEastAsia"/>
          <w:color w:val="000000"/>
          <w:szCs w:val="21"/>
        </w:rPr>
      </w:pPr>
      <w:r w:rsidRPr="000B045A">
        <w:rPr>
          <w:rFonts w:eastAsiaTheme="minorEastAsia"/>
          <w:color w:val="000000"/>
          <w:szCs w:val="21"/>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0B045A" w:rsidTr="00C915A6">
        <w:tc>
          <w:tcPr>
            <w:tcW w:w="1800" w:type="dxa"/>
            <w:vMerge w:val="restart"/>
            <w:vAlign w:val="center"/>
          </w:tcPr>
          <w:p w:rsidR="00F8216D" w:rsidRPr="000B045A" w:rsidRDefault="00F8216D" w:rsidP="00C915A6">
            <w:pPr>
              <w:spacing w:line="360" w:lineRule="auto"/>
              <w:jc w:val="center"/>
              <w:rPr>
                <w:color w:val="000000"/>
                <w:szCs w:val="21"/>
              </w:rPr>
            </w:pPr>
            <w:r w:rsidRPr="000B045A">
              <w:rPr>
                <w:color w:val="000000"/>
                <w:szCs w:val="21"/>
              </w:rPr>
              <w:t>关联方名称</w:t>
            </w:r>
          </w:p>
        </w:tc>
        <w:tc>
          <w:tcPr>
            <w:tcW w:w="3420" w:type="dxa"/>
            <w:gridSpan w:val="2"/>
            <w:vAlign w:val="center"/>
          </w:tcPr>
          <w:p w:rsidR="00F8216D" w:rsidRPr="000B045A" w:rsidRDefault="00F8216D" w:rsidP="00C915A6">
            <w:pPr>
              <w:spacing w:line="360" w:lineRule="auto"/>
              <w:jc w:val="center"/>
              <w:rPr>
                <w:color w:val="000000"/>
                <w:szCs w:val="21"/>
              </w:rPr>
            </w:pPr>
            <w:r w:rsidRPr="000B045A">
              <w:rPr>
                <w:color w:val="000000"/>
                <w:szCs w:val="21"/>
              </w:rPr>
              <w:t>本期末</w:t>
            </w: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3780" w:type="dxa"/>
            <w:gridSpan w:val="2"/>
            <w:vAlign w:val="center"/>
          </w:tcPr>
          <w:p w:rsidR="00F8216D" w:rsidRPr="000B045A" w:rsidRDefault="00F8216D" w:rsidP="00C915A6">
            <w:pPr>
              <w:spacing w:line="360" w:lineRule="auto"/>
              <w:jc w:val="center"/>
              <w:rPr>
                <w:color w:val="000000"/>
                <w:szCs w:val="21"/>
              </w:rPr>
            </w:pPr>
            <w:r w:rsidRPr="000B045A">
              <w:rPr>
                <w:color w:val="000000"/>
                <w:szCs w:val="21"/>
              </w:rPr>
              <w:t>上年度末</w:t>
            </w:r>
            <w:r w:rsidR="00955CB7" w:rsidRPr="000B045A">
              <w:rPr>
                <w:color w:val="000000"/>
                <w:szCs w:val="21"/>
              </w:rPr>
              <w:t>2018</w:t>
            </w:r>
            <w:r w:rsidR="00955CB7" w:rsidRPr="000B045A">
              <w:rPr>
                <w:color w:val="000000"/>
                <w:szCs w:val="21"/>
              </w:rPr>
              <w:t>年</w:t>
            </w:r>
            <w:r w:rsidR="00955CB7" w:rsidRPr="000B045A">
              <w:rPr>
                <w:color w:val="000000"/>
                <w:szCs w:val="21"/>
              </w:rPr>
              <w:t>12</w:t>
            </w:r>
            <w:r w:rsidR="00955CB7" w:rsidRPr="000B045A">
              <w:rPr>
                <w:color w:val="000000"/>
                <w:szCs w:val="21"/>
              </w:rPr>
              <w:t>月</w:t>
            </w:r>
            <w:r w:rsidR="00955CB7" w:rsidRPr="000B045A">
              <w:rPr>
                <w:color w:val="000000"/>
                <w:szCs w:val="21"/>
              </w:rPr>
              <w:t>31</w:t>
            </w:r>
            <w:r w:rsidR="00955CB7" w:rsidRPr="000B045A">
              <w:rPr>
                <w:color w:val="000000"/>
                <w:szCs w:val="21"/>
              </w:rPr>
              <w:t>日</w:t>
            </w:r>
          </w:p>
        </w:tc>
      </w:tr>
      <w:tr w:rsidR="00F8216D" w:rsidRPr="000B045A" w:rsidTr="00C915A6">
        <w:tc>
          <w:tcPr>
            <w:tcW w:w="1800" w:type="dxa"/>
            <w:vMerge/>
            <w:vAlign w:val="center"/>
          </w:tcPr>
          <w:p w:rsidR="00F8216D" w:rsidRPr="000B045A" w:rsidRDefault="00F8216D" w:rsidP="00C915A6">
            <w:pPr>
              <w:widowControl/>
              <w:spacing w:line="360" w:lineRule="auto"/>
              <w:jc w:val="left"/>
              <w:rPr>
                <w:color w:val="000000"/>
                <w:szCs w:val="21"/>
              </w:rPr>
            </w:pPr>
          </w:p>
        </w:tc>
        <w:tc>
          <w:tcPr>
            <w:tcW w:w="1980" w:type="dxa"/>
            <w:vAlign w:val="center"/>
          </w:tcPr>
          <w:p w:rsidR="00F8216D" w:rsidRPr="000B045A" w:rsidRDefault="00F8216D" w:rsidP="00C915A6">
            <w:pPr>
              <w:spacing w:line="360" w:lineRule="auto"/>
              <w:jc w:val="center"/>
              <w:rPr>
                <w:color w:val="000000"/>
                <w:szCs w:val="21"/>
              </w:rPr>
            </w:pPr>
            <w:r w:rsidRPr="000B045A">
              <w:rPr>
                <w:color w:val="000000"/>
                <w:szCs w:val="21"/>
              </w:rPr>
              <w:t>持有的基金份额</w:t>
            </w:r>
          </w:p>
        </w:tc>
        <w:tc>
          <w:tcPr>
            <w:tcW w:w="1440" w:type="dxa"/>
            <w:vAlign w:val="center"/>
          </w:tcPr>
          <w:p w:rsidR="00F8216D" w:rsidRPr="000B045A" w:rsidRDefault="00F8216D" w:rsidP="00C915A6">
            <w:pPr>
              <w:spacing w:line="360" w:lineRule="auto"/>
              <w:jc w:val="center"/>
              <w:rPr>
                <w:color w:val="000000"/>
                <w:szCs w:val="21"/>
              </w:rPr>
            </w:pPr>
            <w:r w:rsidRPr="000B045A">
              <w:rPr>
                <w:color w:val="000000"/>
                <w:szCs w:val="21"/>
              </w:rPr>
              <w:t>持有的基金份额占基金总份额的比例</w:t>
            </w:r>
          </w:p>
        </w:tc>
        <w:tc>
          <w:tcPr>
            <w:tcW w:w="2160" w:type="dxa"/>
            <w:vAlign w:val="center"/>
          </w:tcPr>
          <w:p w:rsidR="00F8216D" w:rsidRPr="000B045A" w:rsidRDefault="00F8216D" w:rsidP="00C915A6">
            <w:pPr>
              <w:spacing w:line="360" w:lineRule="auto"/>
              <w:jc w:val="center"/>
              <w:rPr>
                <w:color w:val="000000"/>
                <w:szCs w:val="21"/>
              </w:rPr>
            </w:pPr>
            <w:r w:rsidRPr="000B045A">
              <w:rPr>
                <w:color w:val="000000"/>
                <w:szCs w:val="21"/>
              </w:rPr>
              <w:t>持有的基金份额</w:t>
            </w:r>
          </w:p>
        </w:tc>
        <w:tc>
          <w:tcPr>
            <w:tcW w:w="1620" w:type="dxa"/>
            <w:vAlign w:val="center"/>
          </w:tcPr>
          <w:p w:rsidR="00F8216D" w:rsidRPr="000B045A" w:rsidRDefault="00F8216D" w:rsidP="00C915A6">
            <w:pPr>
              <w:spacing w:line="360" w:lineRule="auto"/>
              <w:jc w:val="center"/>
              <w:rPr>
                <w:color w:val="000000"/>
                <w:szCs w:val="21"/>
              </w:rPr>
            </w:pPr>
            <w:r w:rsidRPr="000B045A">
              <w:rPr>
                <w:color w:val="000000"/>
                <w:szCs w:val="21"/>
              </w:rPr>
              <w:t>持有的基金份额占基金总份额的比例</w:t>
            </w:r>
          </w:p>
        </w:tc>
      </w:tr>
      <w:tr w:rsidR="008B28CD">
        <w:tc>
          <w:tcPr>
            <w:tcW w:w="1800" w:type="dxa"/>
            <w:vAlign w:val="center"/>
          </w:tcPr>
          <w:p w:rsidR="008B28CD" w:rsidRDefault="0035636A">
            <w:pPr>
              <w:jc w:val="left"/>
            </w:pPr>
            <w:r>
              <w:rPr>
                <w:szCs w:val="21"/>
              </w:rPr>
              <w:t>粤财信托</w:t>
            </w:r>
          </w:p>
        </w:tc>
        <w:tc>
          <w:tcPr>
            <w:tcW w:w="1980" w:type="dxa"/>
            <w:vAlign w:val="center"/>
          </w:tcPr>
          <w:p w:rsidR="008B28CD" w:rsidRDefault="0035636A">
            <w:pPr>
              <w:jc w:val="right"/>
            </w:pPr>
            <w:r>
              <w:rPr>
                <w:szCs w:val="21"/>
              </w:rPr>
              <w:t>7,500,000.00</w:t>
            </w:r>
          </w:p>
        </w:tc>
        <w:tc>
          <w:tcPr>
            <w:tcW w:w="1440" w:type="dxa"/>
            <w:vAlign w:val="center"/>
          </w:tcPr>
          <w:p w:rsidR="008B28CD" w:rsidRDefault="0035636A">
            <w:pPr>
              <w:jc w:val="right"/>
            </w:pPr>
            <w:r>
              <w:rPr>
                <w:szCs w:val="21"/>
              </w:rPr>
              <w:t>1.2564%</w:t>
            </w:r>
          </w:p>
        </w:tc>
        <w:tc>
          <w:tcPr>
            <w:tcW w:w="2160" w:type="dxa"/>
            <w:vAlign w:val="center"/>
          </w:tcPr>
          <w:p w:rsidR="008B28CD" w:rsidRDefault="0035636A">
            <w:pPr>
              <w:jc w:val="right"/>
            </w:pPr>
            <w:r>
              <w:rPr>
                <w:szCs w:val="21"/>
              </w:rPr>
              <w:t>7,500,000.00</w:t>
            </w:r>
          </w:p>
        </w:tc>
        <w:tc>
          <w:tcPr>
            <w:tcW w:w="1620" w:type="dxa"/>
            <w:vAlign w:val="center"/>
          </w:tcPr>
          <w:p w:rsidR="008B28CD" w:rsidRDefault="0035636A">
            <w:pPr>
              <w:jc w:val="right"/>
            </w:pPr>
            <w:r>
              <w:rPr>
                <w:szCs w:val="21"/>
              </w:rPr>
              <w:t>0.8728%</w:t>
            </w:r>
          </w:p>
        </w:tc>
      </w:tr>
    </w:tbl>
    <w:p w:rsidR="001A59F9" w:rsidRPr="000B045A" w:rsidRDefault="00E6117A" w:rsidP="00D71B52">
      <w:pPr>
        <w:tabs>
          <w:tab w:val="left" w:pos="426"/>
        </w:tabs>
        <w:spacing w:line="360" w:lineRule="auto"/>
        <w:ind w:firstLineChars="200" w:firstLine="420"/>
        <w:jc w:val="left"/>
        <w:rPr>
          <w:kern w:val="0"/>
          <w:szCs w:val="21"/>
        </w:rPr>
      </w:pPr>
      <w:r w:rsidRPr="000B045A">
        <w:rPr>
          <w:kern w:val="0"/>
          <w:szCs w:val="21"/>
        </w:rPr>
        <w:t>注：除基金管理人之外的其他关联方投资本基金相关的费用按基金合同等相关法律文件有关规定支付。</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7.4.10.6</w:t>
      </w:r>
      <w:r w:rsidRPr="000B045A">
        <w:rPr>
          <w:rFonts w:eastAsiaTheme="minorEastAsia"/>
          <w:b/>
          <w:bCs/>
          <w:color w:val="000000"/>
          <w:szCs w:val="21"/>
        </w:rPr>
        <w:t>由关联方保管的银行存款余额及当期产生的利息收入</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0B045A" w:rsidTr="00C915A6">
        <w:tc>
          <w:tcPr>
            <w:tcW w:w="2268" w:type="dxa"/>
            <w:vMerge w:val="restart"/>
            <w:vAlign w:val="center"/>
          </w:tcPr>
          <w:p w:rsidR="00360905" w:rsidRPr="000B045A" w:rsidRDefault="00360905" w:rsidP="00C915A6">
            <w:pPr>
              <w:spacing w:line="360" w:lineRule="auto"/>
              <w:jc w:val="center"/>
              <w:rPr>
                <w:color w:val="000000"/>
                <w:szCs w:val="21"/>
              </w:rPr>
            </w:pPr>
            <w:r w:rsidRPr="000B045A">
              <w:rPr>
                <w:color w:val="000000"/>
                <w:szCs w:val="21"/>
              </w:rPr>
              <w:t>关联方名称</w:t>
            </w:r>
          </w:p>
        </w:tc>
        <w:tc>
          <w:tcPr>
            <w:tcW w:w="3366" w:type="dxa"/>
            <w:gridSpan w:val="2"/>
          </w:tcPr>
          <w:p w:rsidR="00360905" w:rsidRPr="000B045A" w:rsidRDefault="00360905" w:rsidP="00C915A6">
            <w:pPr>
              <w:spacing w:line="360" w:lineRule="auto"/>
              <w:jc w:val="center"/>
              <w:rPr>
                <w:color w:val="000000"/>
                <w:szCs w:val="21"/>
              </w:rPr>
            </w:pPr>
            <w:r w:rsidRPr="000B045A">
              <w:rPr>
                <w:color w:val="000000"/>
                <w:szCs w:val="21"/>
              </w:rPr>
              <w:t>本期</w:t>
            </w:r>
          </w:p>
          <w:p w:rsidR="00360905" w:rsidRPr="000B045A" w:rsidRDefault="00360905" w:rsidP="00C915A6">
            <w:pPr>
              <w:widowControl/>
              <w:autoSpaceDE w:val="0"/>
              <w:autoSpaceDN w:val="0"/>
              <w:spacing w:line="360" w:lineRule="auto"/>
              <w:ind w:right="-15"/>
              <w:jc w:val="center"/>
              <w:textAlignment w:val="bottom"/>
              <w:rPr>
                <w:color w:val="000000"/>
                <w:szCs w:val="21"/>
              </w:rPr>
            </w:pPr>
            <w:r w:rsidRPr="000B045A">
              <w:rPr>
                <w:color w:val="000000"/>
                <w:szCs w:val="21"/>
              </w:rPr>
              <w:t>2019</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3366" w:type="dxa"/>
            <w:gridSpan w:val="2"/>
          </w:tcPr>
          <w:p w:rsidR="00360905" w:rsidRPr="000B045A" w:rsidRDefault="00360905" w:rsidP="00C915A6">
            <w:pPr>
              <w:spacing w:line="360" w:lineRule="auto"/>
              <w:jc w:val="center"/>
              <w:rPr>
                <w:color w:val="000000"/>
                <w:szCs w:val="21"/>
              </w:rPr>
            </w:pPr>
            <w:r w:rsidRPr="000B045A">
              <w:rPr>
                <w:color w:val="000000"/>
                <w:szCs w:val="21"/>
              </w:rPr>
              <w:t>上年度可比期间</w:t>
            </w:r>
          </w:p>
          <w:p w:rsidR="00360905" w:rsidRPr="000B045A" w:rsidRDefault="00360905" w:rsidP="00C915A6">
            <w:pPr>
              <w:widowControl/>
              <w:autoSpaceDE w:val="0"/>
              <w:autoSpaceDN w:val="0"/>
              <w:spacing w:line="360" w:lineRule="auto"/>
              <w:ind w:right="-15"/>
              <w:jc w:val="center"/>
              <w:textAlignment w:val="bottom"/>
              <w:rPr>
                <w:color w:val="000000"/>
                <w:kern w:val="0"/>
                <w:szCs w:val="21"/>
              </w:rPr>
            </w:pPr>
            <w:r w:rsidRPr="000B045A">
              <w:rPr>
                <w:color w:val="000000"/>
                <w:szCs w:val="21"/>
              </w:rPr>
              <w:t>2018</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360905" w:rsidRPr="000B045A" w:rsidTr="00C915A6">
        <w:tc>
          <w:tcPr>
            <w:tcW w:w="2268" w:type="dxa"/>
            <w:vMerge/>
            <w:vAlign w:val="center"/>
          </w:tcPr>
          <w:p w:rsidR="00360905" w:rsidRPr="000B045A" w:rsidRDefault="00360905" w:rsidP="00C915A6">
            <w:pPr>
              <w:widowControl/>
              <w:spacing w:line="360" w:lineRule="auto"/>
              <w:jc w:val="left"/>
              <w:rPr>
                <w:color w:val="000000"/>
                <w:szCs w:val="21"/>
              </w:rPr>
            </w:pP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期末余额</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当期利息收入</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期末余额</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当期利息收入</w:t>
            </w:r>
          </w:p>
        </w:tc>
      </w:tr>
      <w:tr w:rsidR="008B28CD">
        <w:tc>
          <w:tcPr>
            <w:tcW w:w="2268" w:type="dxa"/>
            <w:vAlign w:val="center"/>
          </w:tcPr>
          <w:p w:rsidR="008B28CD" w:rsidRDefault="0035636A">
            <w:pPr>
              <w:jc w:val="left"/>
            </w:pPr>
            <w:r>
              <w:rPr>
                <w:szCs w:val="21"/>
              </w:rPr>
              <w:t>交通银行</w:t>
            </w:r>
            <w:r>
              <w:rPr>
                <w:szCs w:val="21"/>
              </w:rPr>
              <w:t>-</w:t>
            </w:r>
            <w:r>
              <w:rPr>
                <w:szCs w:val="21"/>
              </w:rPr>
              <w:t>活期存款</w:t>
            </w:r>
          </w:p>
        </w:tc>
        <w:tc>
          <w:tcPr>
            <w:tcW w:w="1683" w:type="dxa"/>
            <w:vAlign w:val="center"/>
          </w:tcPr>
          <w:p w:rsidR="008B28CD" w:rsidRDefault="0035636A">
            <w:pPr>
              <w:jc w:val="right"/>
            </w:pPr>
            <w:r>
              <w:rPr>
                <w:szCs w:val="21"/>
              </w:rPr>
              <w:t>41,723,434.81</w:t>
            </w:r>
          </w:p>
        </w:tc>
        <w:tc>
          <w:tcPr>
            <w:tcW w:w="1683" w:type="dxa"/>
            <w:vAlign w:val="center"/>
          </w:tcPr>
          <w:p w:rsidR="008B28CD" w:rsidRDefault="0035636A">
            <w:pPr>
              <w:jc w:val="right"/>
            </w:pPr>
            <w:r>
              <w:rPr>
                <w:szCs w:val="21"/>
              </w:rPr>
              <w:t>775,490.03</w:t>
            </w:r>
          </w:p>
        </w:tc>
        <w:tc>
          <w:tcPr>
            <w:tcW w:w="1683" w:type="dxa"/>
            <w:vAlign w:val="center"/>
          </w:tcPr>
          <w:p w:rsidR="008B28CD" w:rsidRDefault="0035636A">
            <w:pPr>
              <w:jc w:val="right"/>
            </w:pPr>
            <w:r>
              <w:rPr>
                <w:szCs w:val="21"/>
              </w:rPr>
              <w:t>82,965,788.95</w:t>
            </w:r>
          </w:p>
        </w:tc>
        <w:tc>
          <w:tcPr>
            <w:tcW w:w="1683" w:type="dxa"/>
            <w:vAlign w:val="center"/>
          </w:tcPr>
          <w:p w:rsidR="008B28CD" w:rsidRDefault="0035636A">
            <w:pPr>
              <w:jc w:val="right"/>
            </w:pPr>
            <w:r>
              <w:rPr>
                <w:szCs w:val="21"/>
              </w:rPr>
              <w:t>1,082,401.98</w:t>
            </w:r>
          </w:p>
        </w:tc>
      </w:tr>
    </w:tbl>
    <w:p w:rsidR="001A59F9" w:rsidRPr="000B045A" w:rsidRDefault="00360905" w:rsidP="00D71B52">
      <w:pPr>
        <w:tabs>
          <w:tab w:val="left" w:pos="426"/>
        </w:tabs>
        <w:spacing w:line="360" w:lineRule="auto"/>
        <w:ind w:firstLineChars="200" w:firstLine="420"/>
        <w:jc w:val="left"/>
        <w:rPr>
          <w:kern w:val="0"/>
          <w:szCs w:val="21"/>
        </w:rPr>
      </w:pPr>
      <w:r w:rsidRPr="000B045A">
        <w:rPr>
          <w:kern w:val="0"/>
          <w:szCs w:val="21"/>
        </w:rPr>
        <w:t>注：本基金的上述银行存款由基金托管人交通银行股份有限公司保管，按银行同业利率或约定利率计息。</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7.4.10.7</w:t>
      </w:r>
      <w:r w:rsidRPr="000B045A">
        <w:rPr>
          <w:rFonts w:eastAsiaTheme="minorEastAsia"/>
          <w:b/>
          <w:bCs/>
          <w:color w:val="000000"/>
          <w:szCs w:val="21"/>
        </w:rPr>
        <w:t>本基金在承销期内参与关联方承销证券的情况</w:t>
      </w:r>
    </w:p>
    <w:p w:rsidR="00D020F5" w:rsidRPr="002E4018" w:rsidRDefault="00D020F5" w:rsidP="00D020F5">
      <w:pPr>
        <w:autoSpaceDE w:val="0"/>
        <w:autoSpaceDN w:val="0"/>
        <w:adjustRightInd w:val="0"/>
        <w:spacing w:before="29" w:line="360" w:lineRule="auto"/>
        <w:ind w:left="15"/>
        <w:jc w:val="right"/>
        <w:rPr>
          <w:rFonts w:eastAsiaTheme="minorEastAsia"/>
          <w:color w:val="000000" w:themeColor="text1"/>
          <w:kern w:val="0"/>
          <w:szCs w:val="21"/>
        </w:rPr>
      </w:pPr>
      <w:r w:rsidRPr="002E4018">
        <w:rPr>
          <w:rFonts w:eastAsiaTheme="minorEastAsia"/>
          <w:color w:val="000000" w:themeColor="text1"/>
          <w:szCs w:val="21"/>
        </w:rPr>
        <w:t>金额单位</w:t>
      </w:r>
      <w:r w:rsidRPr="002E4018">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8"/>
        <w:gridCol w:w="1440"/>
        <w:gridCol w:w="1440"/>
        <w:gridCol w:w="1242"/>
        <w:gridCol w:w="1440"/>
        <w:gridCol w:w="1980"/>
      </w:tblGrid>
      <w:tr w:rsidR="00D020F5" w:rsidRPr="002E4018" w:rsidTr="001B5D0B">
        <w:tc>
          <w:tcPr>
            <w:tcW w:w="9000" w:type="dxa"/>
            <w:gridSpan w:val="6"/>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本期</w:t>
            </w:r>
          </w:p>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2019</w:t>
            </w:r>
            <w:r w:rsidRPr="002E4018">
              <w:rPr>
                <w:rFonts w:eastAsiaTheme="minorEastAsia"/>
                <w:color w:val="000000" w:themeColor="text1"/>
                <w:szCs w:val="21"/>
              </w:rPr>
              <w:t>年</w:t>
            </w:r>
            <w:r w:rsidRPr="002E4018">
              <w:rPr>
                <w:rFonts w:eastAsiaTheme="minorEastAsia"/>
                <w:color w:val="000000" w:themeColor="text1"/>
                <w:szCs w:val="21"/>
              </w:rPr>
              <w:t>1</w:t>
            </w:r>
            <w:r w:rsidRPr="002E4018">
              <w:rPr>
                <w:rFonts w:eastAsiaTheme="minorEastAsia"/>
                <w:color w:val="000000" w:themeColor="text1"/>
                <w:szCs w:val="21"/>
              </w:rPr>
              <w:t>月</w:t>
            </w:r>
            <w:r w:rsidRPr="002E4018">
              <w:rPr>
                <w:rFonts w:eastAsiaTheme="minorEastAsia"/>
                <w:color w:val="000000" w:themeColor="text1"/>
                <w:szCs w:val="21"/>
              </w:rPr>
              <w:t>1</w:t>
            </w:r>
            <w:r w:rsidRPr="002E4018">
              <w:rPr>
                <w:rFonts w:eastAsiaTheme="minorEastAsia"/>
                <w:color w:val="000000" w:themeColor="text1"/>
                <w:szCs w:val="21"/>
              </w:rPr>
              <w:t>日至</w:t>
            </w:r>
            <w:r w:rsidRPr="002E4018">
              <w:rPr>
                <w:rFonts w:eastAsiaTheme="minorEastAsia"/>
                <w:color w:val="000000" w:themeColor="text1"/>
                <w:szCs w:val="21"/>
              </w:rPr>
              <w:t>2019</w:t>
            </w:r>
            <w:r w:rsidRPr="002E4018">
              <w:rPr>
                <w:rFonts w:eastAsiaTheme="minorEastAsia"/>
                <w:color w:val="000000" w:themeColor="text1"/>
                <w:szCs w:val="21"/>
              </w:rPr>
              <w:t>年</w:t>
            </w:r>
            <w:r w:rsidRPr="002E4018">
              <w:rPr>
                <w:rFonts w:eastAsiaTheme="minorEastAsia"/>
                <w:color w:val="000000" w:themeColor="text1"/>
                <w:szCs w:val="21"/>
              </w:rPr>
              <w:t>12</w:t>
            </w:r>
            <w:r w:rsidRPr="002E4018">
              <w:rPr>
                <w:rFonts w:eastAsiaTheme="minorEastAsia"/>
                <w:color w:val="000000" w:themeColor="text1"/>
                <w:szCs w:val="21"/>
              </w:rPr>
              <w:t>月</w:t>
            </w:r>
            <w:r w:rsidRPr="002E4018">
              <w:rPr>
                <w:rFonts w:eastAsiaTheme="minorEastAsia"/>
                <w:color w:val="000000" w:themeColor="text1"/>
                <w:szCs w:val="21"/>
              </w:rPr>
              <w:t>31</w:t>
            </w:r>
            <w:r w:rsidRPr="002E4018">
              <w:rPr>
                <w:rFonts w:eastAsiaTheme="minorEastAsia"/>
                <w:color w:val="000000" w:themeColor="text1"/>
                <w:szCs w:val="21"/>
              </w:rPr>
              <w:t>日</w:t>
            </w:r>
          </w:p>
        </w:tc>
      </w:tr>
      <w:tr w:rsidR="00D020F5" w:rsidRPr="002E4018" w:rsidTr="001B5D0B">
        <w:tc>
          <w:tcPr>
            <w:tcW w:w="1458"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关联方名称</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证券代码</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证券名称</w:t>
            </w:r>
          </w:p>
        </w:tc>
        <w:tc>
          <w:tcPr>
            <w:tcW w:w="1242"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发行方式</w:t>
            </w:r>
          </w:p>
        </w:tc>
        <w:tc>
          <w:tcPr>
            <w:tcW w:w="3420" w:type="dxa"/>
            <w:gridSpan w:val="2"/>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基金在承销期内买入</w:t>
            </w:r>
          </w:p>
        </w:tc>
      </w:tr>
      <w:tr w:rsidR="00D020F5" w:rsidRPr="002E4018" w:rsidTr="001B5D0B">
        <w:tc>
          <w:tcPr>
            <w:tcW w:w="1458"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242"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数量（单位：股</w:t>
            </w:r>
            <w:r w:rsidRPr="002E4018">
              <w:rPr>
                <w:rFonts w:eastAsiaTheme="minorEastAsia"/>
                <w:color w:val="000000" w:themeColor="text1"/>
                <w:szCs w:val="21"/>
              </w:rPr>
              <w:t>/</w:t>
            </w:r>
            <w:r w:rsidRPr="002E4018">
              <w:rPr>
                <w:rFonts w:eastAsiaTheme="minorEastAsia"/>
                <w:color w:val="000000" w:themeColor="text1"/>
                <w:szCs w:val="21"/>
              </w:rPr>
              <w:t>张）</w:t>
            </w:r>
          </w:p>
        </w:tc>
        <w:tc>
          <w:tcPr>
            <w:tcW w:w="198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总金额</w:t>
            </w:r>
          </w:p>
        </w:tc>
      </w:tr>
      <w:tr w:rsidR="008B28CD">
        <w:tc>
          <w:tcPr>
            <w:tcW w:w="1458" w:type="dxa"/>
            <w:vAlign w:val="center"/>
          </w:tcPr>
          <w:p w:rsidR="008B28CD" w:rsidRDefault="0035636A">
            <w:pPr>
              <w:jc w:val="center"/>
            </w:pPr>
            <w:r>
              <w:rPr>
                <w:rFonts w:eastAsiaTheme="minorEastAsia"/>
                <w:color w:val="000000" w:themeColor="text1"/>
                <w:szCs w:val="21"/>
              </w:rPr>
              <w:t>-</w:t>
            </w:r>
          </w:p>
        </w:tc>
        <w:tc>
          <w:tcPr>
            <w:tcW w:w="1440" w:type="dxa"/>
            <w:vAlign w:val="center"/>
          </w:tcPr>
          <w:p w:rsidR="008B28CD" w:rsidRDefault="0035636A">
            <w:pPr>
              <w:jc w:val="center"/>
            </w:pPr>
            <w:r>
              <w:rPr>
                <w:rFonts w:eastAsiaTheme="minorEastAsia"/>
                <w:color w:val="000000" w:themeColor="text1"/>
                <w:szCs w:val="21"/>
              </w:rPr>
              <w:t>-</w:t>
            </w:r>
          </w:p>
        </w:tc>
        <w:tc>
          <w:tcPr>
            <w:tcW w:w="1440" w:type="dxa"/>
            <w:vAlign w:val="center"/>
          </w:tcPr>
          <w:p w:rsidR="008B28CD" w:rsidRDefault="0035636A">
            <w:pPr>
              <w:jc w:val="center"/>
            </w:pPr>
            <w:r>
              <w:rPr>
                <w:rFonts w:eastAsiaTheme="minorEastAsia"/>
                <w:color w:val="000000" w:themeColor="text1"/>
                <w:szCs w:val="21"/>
              </w:rPr>
              <w:t>-</w:t>
            </w:r>
          </w:p>
        </w:tc>
        <w:tc>
          <w:tcPr>
            <w:tcW w:w="1242" w:type="dxa"/>
            <w:vAlign w:val="center"/>
          </w:tcPr>
          <w:p w:rsidR="008B28CD" w:rsidRDefault="0035636A">
            <w:pPr>
              <w:jc w:val="center"/>
            </w:pPr>
            <w:r>
              <w:rPr>
                <w:rFonts w:eastAsiaTheme="minorEastAsia"/>
                <w:color w:val="000000" w:themeColor="text1"/>
                <w:szCs w:val="21"/>
              </w:rPr>
              <w:t>-</w:t>
            </w:r>
          </w:p>
        </w:tc>
        <w:tc>
          <w:tcPr>
            <w:tcW w:w="1440" w:type="dxa"/>
            <w:vAlign w:val="center"/>
          </w:tcPr>
          <w:p w:rsidR="008B28CD" w:rsidRDefault="0035636A">
            <w:pPr>
              <w:jc w:val="center"/>
            </w:pPr>
            <w:r>
              <w:rPr>
                <w:rFonts w:eastAsiaTheme="minorEastAsia"/>
                <w:color w:val="000000" w:themeColor="text1"/>
                <w:szCs w:val="21"/>
              </w:rPr>
              <w:t>-</w:t>
            </w:r>
          </w:p>
        </w:tc>
        <w:tc>
          <w:tcPr>
            <w:tcW w:w="1980" w:type="dxa"/>
            <w:vAlign w:val="center"/>
          </w:tcPr>
          <w:p w:rsidR="008B28CD" w:rsidRDefault="0035636A">
            <w:pPr>
              <w:jc w:val="center"/>
            </w:pPr>
            <w:r>
              <w:rPr>
                <w:rFonts w:eastAsiaTheme="minorEastAsia"/>
                <w:color w:val="000000" w:themeColor="text1"/>
                <w:szCs w:val="21"/>
              </w:rPr>
              <w:t>-</w:t>
            </w:r>
          </w:p>
        </w:tc>
      </w:tr>
      <w:tr w:rsidR="00D020F5" w:rsidRPr="002E4018" w:rsidTr="001B5D0B">
        <w:tc>
          <w:tcPr>
            <w:tcW w:w="9000" w:type="dxa"/>
            <w:gridSpan w:val="6"/>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上年度可比期间</w:t>
            </w:r>
          </w:p>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2018</w:t>
            </w:r>
            <w:r w:rsidRPr="002E4018">
              <w:rPr>
                <w:rFonts w:eastAsiaTheme="minorEastAsia"/>
                <w:color w:val="000000" w:themeColor="text1"/>
                <w:szCs w:val="21"/>
              </w:rPr>
              <w:t>年</w:t>
            </w:r>
            <w:r w:rsidRPr="002E4018">
              <w:rPr>
                <w:rFonts w:eastAsiaTheme="minorEastAsia"/>
                <w:color w:val="000000" w:themeColor="text1"/>
                <w:szCs w:val="21"/>
              </w:rPr>
              <w:t>1</w:t>
            </w:r>
            <w:r w:rsidRPr="002E4018">
              <w:rPr>
                <w:rFonts w:eastAsiaTheme="minorEastAsia"/>
                <w:color w:val="000000" w:themeColor="text1"/>
                <w:szCs w:val="21"/>
              </w:rPr>
              <w:t>月</w:t>
            </w:r>
            <w:r w:rsidRPr="002E4018">
              <w:rPr>
                <w:rFonts w:eastAsiaTheme="minorEastAsia"/>
                <w:color w:val="000000" w:themeColor="text1"/>
                <w:szCs w:val="21"/>
              </w:rPr>
              <w:t>1</w:t>
            </w:r>
            <w:r w:rsidRPr="002E4018">
              <w:rPr>
                <w:rFonts w:eastAsiaTheme="minorEastAsia"/>
                <w:color w:val="000000" w:themeColor="text1"/>
                <w:szCs w:val="21"/>
              </w:rPr>
              <w:t>日至</w:t>
            </w:r>
            <w:r w:rsidRPr="002E4018">
              <w:rPr>
                <w:rFonts w:eastAsiaTheme="minorEastAsia"/>
                <w:color w:val="000000" w:themeColor="text1"/>
                <w:szCs w:val="21"/>
              </w:rPr>
              <w:t>2018</w:t>
            </w:r>
            <w:r w:rsidRPr="002E4018">
              <w:rPr>
                <w:rFonts w:eastAsiaTheme="minorEastAsia"/>
                <w:color w:val="000000" w:themeColor="text1"/>
                <w:szCs w:val="21"/>
              </w:rPr>
              <w:t>年</w:t>
            </w:r>
            <w:r w:rsidRPr="002E4018">
              <w:rPr>
                <w:rFonts w:eastAsiaTheme="minorEastAsia"/>
                <w:color w:val="000000" w:themeColor="text1"/>
                <w:szCs w:val="21"/>
              </w:rPr>
              <w:t>12</w:t>
            </w:r>
            <w:r w:rsidRPr="002E4018">
              <w:rPr>
                <w:rFonts w:eastAsiaTheme="minorEastAsia"/>
                <w:color w:val="000000" w:themeColor="text1"/>
                <w:szCs w:val="21"/>
              </w:rPr>
              <w:t>月</w:t>
            </w:r>
            <w:r w:rsidRPr="002E4018">
              <w:rPr>
                <w:rFonts w:eastAsiaTheme="minorEastAsia"/>
                <w:color w:val="000000" w:themeColor="text1"/>
                <w:szCs w:val="21"/>
              </w:rPr>
              <w:t>31</w:t>
            </w:r>
            <w:r w:rsidRPr="002E4018">
              <w:rPr>
                <w:rFonts w:eastAsiaTheme="minorEastAsia"/>
                <w:color w:val="000000" w:themeColor="text1"/>
                <w:szCs w:val="21"/>
              </w:rPr>
              <w:t>日</w:t>
            </w:r>
          </w:p>
        </w:tc>
      </w:tr>
      <w:tr w:rsidR="00D020F5" w:rsidRPr="002E4018" w:rsidTr="001B5D0B">
        <w:tc>
          <w:tcPr>
            <w:tcW w:w="1458"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关联方名称</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证券代码</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证券名称</w:t>
            </w:r>
          </w:p>
        </w:tc>
        <w:tc>
          <w:tcPr>
            <w:tcW w:w="1242"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发行方式</w:t>
            </w:r>
          </w:p>
        </w:tc>
        <w:tc>
          <w:tcPr>
            <w:tcW w:w="3420" w:type="dxa"/>
            <w:gridSpan w:val="2"/>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基金在承销期内买入</w:t>
            </w:r>
          </w:p>
        </w:tc>
      </w:tr>
      <w:tr w:rsidR="00D020F5" w:rsidRPr="002E4018" w:rsidTr="001B5D0B">
        <w:tc>
          <w:tcPr>
            <w:tcW w:w="1458"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242"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数量（单位：股</w:t>
            </w:r>
            <w:r w:rsidRPr="002E4018">
              <w:rPr>
                <w:rFonts w:eastAsiaTheme="minorEastAsia"/>
                <w:color w:val="000000" w:themeColor="text1"/>
                <w:szCs w:val="21"/>
              </w:rPr>
              <w:t>/</w:t>
            </w:r>
            <w:r w:rsidRPr="002E4018">
              <w:rPr>
                <w:rFonts w:eastAsiaTheme="minorEastAsia"/>
                <w:color w:val="000000" w:themeColor="text1"/>
                <w:szCs w:val="21"/>
              </w:rPr>
              <w:t>张）</w:t>
            </w:r>
          </w:p>
        </w:tc>
        <w:tc>
          <w:tcPr>
            <w:tcW w:w="198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总金额</w:t>
            </w:r>
          </w:p>
        </w:tc>
      </w:tr>
      <w:tr w:rsidR="008B28CD">
        <w:tc>
          <w:tcPr>
            <w:tcW w:w="1458" w:type="dxa"/>
            <w:vAlign w:val="center"/>
          </w:tcPr>
          <w:p w:rsidR="008B28CD" w:rsidRDefault="0035636A">
            <w:pPr>
              <w:jc w:val="center"/>
            </w:pPr>
            <w:r>
              <w:rPr>
                <w:rFonts w:eastAsiaTheme="minorEastAsia"/>
                <w:color w:val="000000" w:themeColor="text1"/>
                <w:szCs w:val="21"/>
              </w:rPr>
              <w:t>广发证券</w:t>
            </w:r>
          </w:p>
        </w:tc>
        <w:tc>
          <w:tcPr>
            <w:tcW w:w="1440" w:type="dxa"/>
            <w:vAlign w:val="center"/>
          </w:tcPr>
          <w:p w:rsidR="008B28CD" w:rsidRDefault="0035636A">
            <w:pPr>
              <w:jc w:val="center"/>
            </w:pPr>
            <w:r>
              <w:rPr>
                <w:rFonts w:eastAsiaTheme="minorEastAsia"/>
                <w:color w:val="000000" w:themeColor="text1"/>
                <w:szCs w:val="21"/>
              </w:rPr>
              <w:t>002927</w:t>
            </w:r>
          </w:p>
        </w:tc>
        <w:tc>
          <w:tcPr>
            <w:tcW w:w="1440" w:type="dxa"/>
            <w:vAlign w:val="center"/>
          </w:tcPr>
          <w:p w:rsidR="008B28CD" w:rsidRDefault="0035636A">
            <w:pPr>
              <w:jc w:val="center"/>
            </w:pPr>
            <w:r>
              <w:rPr>
                <w:rFonts w:eastAsiaTheme="minorEastAsia"/>
                <w:color w:val="000000" w:themeColor="text1"/>
                <w:szCs w:val="21"/>
              </w:rPr>
              <w:t>泰永长征</w:t>
            </w:r>
          </w:p>
        </w:tc>
        <w:tc>
          <w:tcPr>
            <w:tcW w:w="1242" w:type="dxa"/>
            <w:vAlign w:val="center"/>
          </w:tcPr>
          <w:p w:rsidR="008B28CD" w:rsidRDefault="0035636A">
            <w:pPr>
              <w:jc w:val="center"/>
            </w:pPr>
            <w:r>
              <w:rPr>
                <w:rFonts w:eastAsiaTheme="minorEastAsia"/>
                <w:color w:val="000000" w:themeColor="text1"/>
                <w:szCs w:val="21"/>
              </w:rPr>
              <w:t>新股网下发行</w:t>
            </w:r>
          </w:p>
        </w:tc>
        <w:tc>
          <w:tcPr>
            <w:tcW w:w="1440" w:type="dxa"/>
            <w:vAlign w:val="center"/>
          </w:tcPr>
          <w:p w:rsidR="008B28CD" w:rsidRDefault="0035636A">
            <w:pPr>
              <w:jc w:val="right"/>
            </w:pPr>
            <w:r>
              <w:rPr>
                <w:rFonts w:eastAsiaTheme="minorEastAsia"/>
                <w:color w:val="000000" w:themeColor="text1"/>
                <w:szCs w:val="21"/>
              </w:rPr>
              <w:t>961</w:t>
            </w:r>
          </w:p>
        </w:tc>
        <w:tc>
          <w:tcPr>
            <w:tcW w:w="1980" w:type="dxa"/>
            <w:vAlign w:val="center"/>
          </w:tcPr>
          <w:p w:rsidR="008B28CD" w:rsidRDefault="0035636A">
            <w:pPr>
              <w:jc w:val="right"/>
            </w:pPr>
            <w:r>
              <w:rPr>
                <w:rFonts w:eastAsiaTheme="minorEastAsia"/>
                <w:color w:val="000000" w:themeColor="text1"/>
                <w:szCs w:val="21"/>
              </w:rPr>
              <w:t>14,203.58</w:t>
            </w:r>
          </w:p>
        </w:tc>
      </w:tr>
    </w:tbl>
    <w:p w:rsidR="00760870" w:rsidRPr="00A73188" w:rsidRDefault="00760870" w:rsidP="00760870">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7.4.10.8 </w:t>
      </w:r>
      <w:r w:rsidRPr="00A73188">
        <w:rPr>
          <w:rFonts w:eastAsiaTheme="minorEastAsia"/>
          <w:b/>
          <w:color w:val="000000" w:themeColor="text1"/>
          <w:szCs w:val="21"/>
        </w:rPr>
        <w:t>其他关联交易事项的说明</w:t>
      </w:r>
    </w:p>
    <w:p w:rsidR="00760870" w:rsidRPr="00A73188" w:rsidRDefault="00760870" w:rsidP="00760870">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760870" w:rsidRPr="00A73188" w:rsidRDefault="00760870" w:rsidP="00760870">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7.4.11</w:t>
      </w:r>
      <w:r w:rsidRPr="0091212A">
        <w:rPr>
          <w:rFonts w:asciiTheme="minorEastAsia" w:eastAsiaTheme="minorEastAsia" w:hAnsiTheme="minorEastAsia" w:hint="eastAsia"/>
          <w:b/>
          <w:bCs/>
          <w:color w:val="000000"/>
          <w:szCs w:val="21"/>
        </w:rPr>
        <w:t>利润分配情况</w:t>
      </w:r>
    </w:p>
    <w:p w:rsidR="001A59F9" w:rsidRPr="000B045A" w:rsidRDefault="00325504" w:rsidP="00D71B52">
      <w:pPr>
        <w:tabs>
          <w:tab w:val="left" w:pos="426"/>
        </w:tabs>
        <w:spacing w:line="360" w:lineRule="auto"/>
        <w:ind w:firstLineChars="200" w:firstLine="420"/>
        <w:jc w:val="left"/>
        <w:rPr>
          <w:kern w:val="0"/>
          <w:szCs w:val="21"/>
        </w:rPr>
      </w:pPr>
      <w:r w:rsidRPr="000B045A">
        <w:rPr>
          <w:kern w:val="0"/>
          <w:szCs w:val="21"/>
        </w:rPr>
        <w:t>本基金本报告期内未发生利润分配。</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w:t>
      </w:r>
      <w:r w:rsidRPr="000B045A">
        <w:rPr>
          <w:rFonts w:eastAsiaTheme="minorEastAsia"/>
          <w:b/>
          <w:bCs/>
          <w:color w:val="000000"/>
          <w:szCs w:val="21"/>
        </w:rPr>
        <w:t>期末（</w:t>
      </w:r>
      <w:r w:rsidR="00F64FAD" w:rsidRPr="000B045A">
        <w:rPr>
          <w:rFonts w:eastAsiaTheme="minorEastAsia"/>
          <w:b/>
          <w:bCs/>
          <w:color w:val="000000"/>
          <w:szCs w:val="21"/>
        </w:rPr>
        <w:t>2019</w:t>
      </w:r>
      <w:r w:rsidR="00F64FAD" w:rsidRPr="000B045A">
        <w:rPr>
          <w:rFonts w:eastAsiaTheme="minorEastAsia"/>
          <w:b/>
          <w:bCs/>
          <w:color w:val="000000"/>
          <w:szCs w:val="21"/>
        </w:rPr>
        <w:t>年</w:t>
      </w:r>
      <w:r w:rsidR="00F64FAD" w:rsidRPr="000B045A">
        <w:rPr>
          <w:rFonts w:eastAsiaTheme="minorEastAsia"/>
          <w:b/>
          <w:bCs/>
          <w:color w:val="000000"/>
          <w:szCs w:val="21"/>
        </w:rPr>
        <w:t>12</w:t>
      </w:r>
      <w:r w:rsidR="00F64FAD" w:rsidRPr="000B045A">
        <w:rPr>
          <w:rFonts w:eastAsiaTheme="minorEastAsia"/>
          <w:b/>
          <w:bCs/>
          <w:color w:val="000000"/>
          <w:szCs w:val="21"/>
        </w:rPr>
        <w:t>月</w:t>
      </w:r>
      <w:r w:rsidR="00F64FAD" w:rsidRPr="000B045A">
        <w:rPr>
          <w:rFonts w:eastAsiaTheme="minorEastAsia"/>
          <w:b/>
          <w:bCs/>
          <w:color w:val="000000"/>
          <w:szCs w:val="21"/>
        </w:rPr>
        <w:t>31</w:t>
      </w:r>
      <w:r w:rsidR="00F64FAD" w:rsidRPr="000B045A">
        <w:rPr>
          <w:rFonts w:eastAsiaTheme="minorEastAsia"/>
          <w:b/>
          <w:bCs/>
          <w:color w:val="000000"/>
          <w:szCs w:val="21"/>
        </w:rPr>
        <w:t>日</w:t>
      </w:r>
      <w:r w:rsidRPr="000B045A">
        <w:rPr>
          <w:rFonts w:eastAsiaTheme="minorEastAsia"/>
          <w:b/>
          <w:bCs/>
          <w:color w:val="000000"/>
          <w:szCs w:val="21"/>
        </w:rPr>
        <w:t>）本基金持有的流通受限证券</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7.4.12.1</w:t>
      </w:r>
      <w:r w:rsidRPr="000B045A">
        <w:rPr>
          <w:rFonts w:eastAsiaTheme="minorEastAsia"/>
          <w:b/>
          <w:bCs/>
          <w:color w:val="000000"/>
          <w:szCs w:val="21"/>
        </w:rPr>
        <w:t>因认购新发</w:t>
      </w:r>
      <w:r w:rsidRPr="000B045A">
        <w:rPr>
          <w:rFonts w:eastAsiaTheme="minorEastAsia"/>
          <w:b/>
          <w:bCs/>
          <w:color w:val="000000"/>
          <w:szCs w:val="21"/>
        </w:rPr>
        <w:t>/</w:t>
      </w:r>
      <w:r w:rsidRPr="000B045A">
        <w:rPr>
          <w:rFonts w:eastAsiaTheme="minorEastAsia"/>
          <w:b/>
          <w:bCs/>
          <w:color w:val="000000"/>
          <w:szCs w:val="21"/>
        </w:rPr>
        <w:t>增发证券而于期末持有的流通受限证券</w:t>
      </w:r>
    </w:p>
    <w:p w:rsidR="001A59F9" w:rsidRPr="000B045A" w:rsidRDefault="001A59F9" w:rsidP="00026C9C">
      <w:pPr>
        <w:spacing w:line="360" w:lineRule="auto"/>
        <w:jc w:val="right"/>
        <w:rPr>
          <w:rFonts w:eastAsiaTheme="minorEastAsia"/>
          <w:color w:val="000000"/>
          <w:szCs w:val="21"/>
        </w:rPr>
      </w:pPr>
      <w:r w:rsidRPr="000B045A">
        <w:rPr>
          <w:rFonts w:eastAsiaTheme="minorEastAsia"/>
          <w:color w:val="000000"/>
          <w:szCs w:val="21"/>
        </w:rPr>
        <w:t>金额单位：人民币元</w:t>
      </w:r>
    </w:p>
    <w:tbl>
      <w:tblPr>
        <w:tblW w:w="1072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8"/>
        <w:gridCol w:w="706"/>
        <w:gridCol w:w="1270"/>
        <w:gridCol w:w="1239"/>
        <w:gridCol w:w="830"/>
        <w:gridCol w:w="831"/>
        <w:gridCol w:w="768"/>
        <w:gridCol w:w="1129"/>
        <w:gridCol w:w="1411"/>
        <w:gridCol w:w="1222"/>
        <w:gridCol w:w="48"/>
        <w:gridCol w:w="376"/>
        <w:gridCol w:w="48"/>
      </w:tblGrid>
      <w:tr w:rsidR="001A59F9" w:rsidRPr="000B045A" w:rsidTr="000B10D5">
        <w:trPr>
          <w:gridAfter w:val="1"/>
          <w:wAfter w:w="48" w:type="dxa"/>
          <w:trHeight w:val="270"/>
        </w:trPr>
        <w:tc>
          <w:tcPr>
            <w:tcW w:w="10726" w:type="dxa"/>
            <w:gridSpan w:val="12"/>
            <w:vAlign w:val="bottom"/>
          </w:tcPr>
          <w:p w:rsidR="001A59F9" w:rsidRPr="000B045A" w:rsidRDefault="001A59F9" w:rsidP="00026C9C">
            <w:pPr>
              <w:spacing w:line="360" w:lineRule="auto"/>
              <w:rPr>
                <w:rFonts w:eastAsiaTheme="minorEastAsia"/>
                <w:szCs w:val="21"/>
              </w:rPr>
            </w:pPr>
            <w:r w:rsidRPr="000B045A">
              <w:rPr>
                <w:rFonts w:eastAsiaTheme="minorEastAsia"/>
                <w:bCs/>
                <w:color w:val="000000"/>
                <w:kern w:val="0"/>
                <w:szCs w:val="21"/>
              </w:rPr>
              <w:t>7.4.12.1.1</w:t>
            </w:r>
            <w:r w:rsidRPr="000B045A">
              <w:rPr>
                <w:rFonts w:eastAsiaTheme="minorEastAsia"/>
                <w:color w:val="000000"/>
                <w:szCs w:val="21"/>
              </w:rPr>
              <w:t>受限证券类别：股票</w:t>
            </w:r>
          </w:p>
        </w:tc>
      </w:tr>
      <w:tr w:rsidR="000907E5" w:rsidRPr="000B045A" w:rsidTr="00C70EFD">
        <w:trPr>
          <w:gridAfter w:val="1"/>
          <w:wAfter w:w="48" w:type="dxa"/>
          <w:trHeight w:val="745"/>
        </w:trPr>
        <w:tc>
          <w:tcPr>
            <w:tcW w:w="851" w:type="dxa"/>
            <w:vAlign w:val="center"/>
          </w:tcPr>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成功</w:t>
            </w:r>
          </w:p>
          <w:p w:rsidR="001A59F9" w:rsidRPr="000B045A" w:rsidRDefault="001A59F9" w:rsidP="000F5704">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可流</w:t>
            </w:r>
          </w:p>
          <w:p w:rsidR="001A59F9" w:rsidRPr="000B045A" w:rsidRDefault="001A59F9" w:rsidP="000F5704">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1A59F9" w:rsidRPr="000B045A" w:rsidRDefault="001A59F9" w:rsidP="00295F50">
            <w:pPr>
              <w:spacing w:line="360" w:lineRule="auto"/>
              <w:jc w:val="center"/>
              <w:rPr>
                <w:rFonts w:eastAsiaTheme="minorEastAsia"/>
                <w:szCs w:val="21"/>
              </w:rPr>
            </w:pPr>
            <w:r w:rsidRPr="000B045A">
              <w:rPr>
                <w:rFonts w:eastAsiaTheme="minorEastAsia"/>
                <w:szCs w:val="21"/>
              </w:rPr>
              <w:t>流通受限类型</w:t>
            </w:r>
          </w:p>
        </w:tc>
        <w:tc>
          <w:tcPr>
            <w:tcW w:w="83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认购</w:t>
            </w:r>
          </w:p>
          <w:p w:rsidR="001A59F9" w:rsidRPr="000B045A" w:rsidRDefault="001A59F9" w:rsidP="000F5704">
            <w:pPr>
              <w:spacing w:line="360" w:lineRule="auto"/>
              <w:jc w:val="center"/>
              <w:rPr>
                <w:rFonts w:eastAsiaTheme="minorEastAsia"/>
                <w:szCs w:val="21"/>
              </w:rPr>
            </w:pPr>
            <w:r w:rsidRPr="000B045A">
              <w:rPr>
                <w:rFonts w:eastAsiaTheme="minorEastAsia"/>
                <w:szCs w:val="21"/>
              </w:rPr>
              <w:t>价格</w:t>
            </w:r>
          </w:p>
        </w:tc>
        <w:tc>
          <w:tcPr>
            <w:tcW w:w="771" w:type="dxa"/>
            <w:vAlign w:val="center"/>
          </w:tcPr>
          <w:p w:rsidR="001A59F9" w:rsidRPr="000B045A" w:rsidRDefault="001A59F9" w:rsidP="00B41222">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134" w:type="dxa"/>
            <w:vAlign w:val="center"/>
          </w:tcPr>
          <w:p w:rsidR="001A59F9" w:rsidRPr="000B045A" w:rsidRDefault="001A59F9" w:rsidP="00965CF4">
            <w:pPr>
              <w:spacing w:line="360" w:lineRule="auto"/>
              <w:ind w:leftChars="-77" w:left="-162" w:rightChars="-50" w:right="-105"/>
              <w:jc w:val="center"/>
              <w:rPr>
                <w:rFonts w:eastAsiaTheme="minorEastAsia"/>
                <w:szCs w:val="21"/>
              </w:rPr>
            </w:pPr>
            <w:r w:rsidRPr="000B045A">
              <w:rPr>
                <w:rFonts w:eastAsiaTheme="minorEastAsia"/>
                <w:szCs w:val="21"/>
              </w:rPr>
              <w:t>数量</w:t>
            </w:r>
            <w:r w:rsidR="00965CF4">
              <w:rPr>
                <w:rFonts w:eastAsiaTheme="minorEastAsia" w:hint="eastAsia"/>
                <w:szCs w:val="21"/>
              </w:rPr>
              <w:t>（</w:t>
            </w:r>
            <w:r w:rsidRPr="000B045A">
              <w:rPr>
                <w:rFonts w:eastAsiaTheme="minorEastAsia"/>
                <w:szCs w:val="21"/>
              </w:rPr>
              <w:t>单位：股</w:t>
            </w:r>
            <w:r w:rsidR="00965CF4">
              <w:rPr>
                <w:rFonts w:eastAsiaTheme="minorEastAsia" w:hint="eastAsia"/>
                <w:szCs w:val="21"/>
              </w:rPr>
              <w:t>）</w:t>
            </w:r>
          </w:p>
        </w:tc>
        <w:tc>
          <w:tcPr>
            <w:tcW w:w="1418"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成本总额</w:t>
            </w:r>
          </w:p>
        </w:tc>
        <w:tc>
          <w:tcPr>
            <w:tcW w:w="1228"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估值总额</w:t>
            </w:r>
          </w:p>
        </w:tc>
        <w:tc>
          <w:tcPr>
            <w:tcW w:w="425" w:type="dxa"/>
            <w:gridSpan w:val="2"/>
            <w:vAlign w:val="center"/>
          </w:tcPr>
          <w:p w:rsidR="001A59F9" w:rsidRPr="000B045A" w:rsidRDefault="001A59F9" w:rsidP="000F5704">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8B28CD">
        <w:trPr>
          <w:gridAfter w:val="1"/>
          <w:wAfter w:w="48" w:type="dxa"/>
        </w:trPr>
        <w:tc>
          <w:tcPr>
            <w:tcW w:w="851" w:type="dxa"/>
            <w:vAlign w:val="center"/>
          </w:tcPr>
          <w:p w:rsidR="008B28CD" w:rsidRDefault="0035636A">
            <w:pPr>
              <w:jc w:val="center"/>
            </w:pPr>
            <w:r>
              <w:rPr>
                <w:rFonts w:eastAsiaTheme="minorEastAsia"/>
                <w:szCs w:val="21"/>
              </w:rPr>
              <w:t>002973</w:t>
            </w:r>
          </w:p>
        </w:tc>
        <w:tc>
          <w:tcPr>
            <w:tcW w:w="709" w:type="dxa"/>
            <w:vAlign w:val="center"/>
          </w:tcPr>
          <w:p w:rsidR="008B28CD" w:rsidRDefault="0035636A">
            <w:pPr>
              <w:jc w:val="center"/>
            </w:pPr>
            <w:r>
              <w:rPr>
                <w:rFonts w:eastAsiaTheme="minorEastAsia"/>
                <w:szCs w:val="21"/>
              </w:rPr>
              <w:t>侨银环保</w:t>
            </w:r>
          </w:p>
        </w:tc>
        <w:tc>
          <w:tcPr>
            <w:tcW w:w="1276" w:type="dxa"/>
            <w:vAlign w:val="center"/>
          </w:tcPr>
          <w:p w:rsidR="008B28CD" w:rsidRDefault="0035636A">
            <w:pPr>
              <w:jc w:val="center"/>
            </w:pPr>
            <w:r>
              <w:rPr>
                <w:rFonts w:eastAsiaTheme="minorEastAsia"/>
                <w:szCs w:val="21"/>
              </w:rPr>
              <w:t>2019-12-27</w:t>
            </w:r>
          </w:p>
        </w:tc>
        <w:tc>
          <w:tcPr>
            <w:tcW w:w="1245" w:type="dxa"/>
            <w:vAlign w:val="center"/>
          </w:tcPr>
          <w:p w:rsidR="008B28CD" w:rsidRDefault="0035636A">
            <w:pPr>
              <w:jc w:val="center"/>
            </w:pPr>
            <w:r>
              <w:rPr>
                <w:rFonts w:eastAsiaTheme="minorEastAsia"/>
                <w:szCs w:val="21"/>
              </w:rPr>
              <w:t>2020-01-06</w:t>
            </w:r>
          </w:p>
        </w:tc>
        <w:tc>
          <w:tcPr>
            <w:tcW w:w="834" w:type="dxa"/>
            <w:vAlign w:val="center"/>
          </w:tcPr>
          <w:p w:rsidR="008B28CD" w:rsidRDefault="0035636A">
            <w:pPr>
              <w:jc w:val="center"/>
            </w:pPr>
            <w:r>
              <w:rPr>
                <w:rFonts w:eastAsiaTheme="minorEastAsia"/>
                <w:szCs w:val="21"/>
              </w:rPr>
              <w:t>新股流通受限</w:t>
            </w:r>
          </w:p>
        </w:tc>
        <w:tc>
          <w:tcPr>
            <w:tcW w:w="835" w:type="dxa"/>
            <w:vAlign w:val="center"/>
          </w:tcPr>
          <w:p w:rsidR="008B28CD" w:rsidRDefault="0035636A">
            <w:pPr>
              <w:jc w:val="right"/>
            </w:pPr>
            <w:r>
              <w:rPr>
                <w:rFonts w:eastAsiaTheme="minorEastAsia"/>
                <w:szCs w:val="21"/>
              </w:rPr>
              <w:t>5.74</w:t>
            </w:r>
          </w:p>
        </w:tc>
        <w:tc>
          <w:tcPr>
            <w:tcW w:w="771" w:type="dxa"/>
            <w:vAlign w:val="center"/>
          </w:tcPr>
          <w:p w:rsidR="008B28CD" w:rsidRDefault="0035636A">
            <w:pPr>
              <w:jc w:val="right"/>
            </w:pPr>
            <w:r>
              <w:rPr>
                <w:rFonts w:eastAsiaTheme="minorEastAsia"/>
                <w:szCs w:val="21"/>
              </w:rPr>
              <w:t>5.74</w:t>
            </w:r>
          </w:p>
        </w:tc>
        <w:tc>
          <w:tcPr>
            <w:tcW w:w="1134" w:type="dxa"/>
            <w:vAlign w:val="center"/>
          </w:tcPr>
          <w:p w:rsidR="008B28CD" w:rsidRDefault="0035636A">
            <w:pPr>
              <w:jc w:val="right"/>
            </w:pPr>
            <w:r>
              <w:rPr>
                <w:rFonts w:eastAsiaTheme="minorEastAsia"/>
                <w:szCs w:val="21"/>
              </w:rPr>
              <w:t>1,146</w:t>
            </w:r>
          </w:p>
        </w:tc>
        <w:tc>
          <w:tcPr>
            <w:tcW w:w="1418" w:type="dxa"/>
            <w:vAlign w:val="center"/>
          </w:tcPr>
          <w:p w:rsidR="008B28CD" w:rsidRDefault="0035636A">
            <w:pPr>
              <w:jc w:val="right"/>
            </w:pPr>
            <w:r>
              <w:rPr>
                <w:rFonts w:eastAsiaTheme="minorEastAsia"/>
                <w:szCs w:val="21"/>
              </w:rPr>
              <w:t>6,578.04</w:t>
            </w:r>
          </w:p>
        </w:tc>
        <w:tc>
          <w:tcPr>
            <w:tcW w:w="1228" w:type="dxa"/>
            <w:vAlign w:val="center"/>
          </w:tcPr>
          <w:p w:rsidR="008B28CD" w:rsidRDefault="0035636A">
            <w:pPr>
              <w:jc w:val="right"/>
            </w:pPr>
            <w:r>
              <w:rPr>
                <w:rFonts w:eastAsiaTheme="minorEastAsia"/>
                <w:szCs w:val="21"/>
              </w:rPr>
              <w:t>6,578.04</w:t>
            </w:r>
          </w:p>
        </w:tc>
        <w:tc>
          <w:tcPr>
            <w:tcW w:w="425" w:type="dxa"/>
            <w:gridSpan w:val="2"/>
            <w:vAlign w:val="center"/>
          </w:tcPr>
          <w:p w:rsidR="008B28CD" w:rsidRDefault="0035636A">
            <w:pPr>
              <w:jc w:val="center"/>
            </w:pPr>
            <w:r>
              <w:rPr>
                <w:rFonts w:eastAsiaTheme="minorEastAsia"/>
                <w:szCs w:val="21"/>
              </w:rPr>
              <w:t>-</w:t>
            </w:r>
          </w:p>
        </w:tc>
      </w:tr>
      <w:tr w:rsidR="008B28CD">
        <w:trPr>
          <w:gridAfter w:val="1"/>
          <w:wAfter w:w="48" w:type="dxa"/>
        </w:trPr>
        <w:tc>
          <w:tcPr>
            <w:tcW w:w="851" w:type="dxa"/>
            <w:vAlign w:val="center"/>
          </w:tcPr>
          <w:p w:rsidR="008B28CD" w:rsidRDefault="0035636A">
            <w:pPr>
              <w:jc w:val="center"/>
            </w:pPr>
            <w:r>
              <w:rPr>
                <w:rFonts w:eastAsiaTheme="minorEastAsia"/>
                <w:szCs w:val="21"/>
              </w:rPr>
              <w:t>688081</w:t>
            </w:r>
          </w:p>
        </w:tc>
        <w:tc>
          <w:tcPr>
            <w:tcW w:w="709" w:type="dxa"/>
            <w:vAlign w:val="center"/>
          </w:tcPr>
          <w:p w:rsidR="008B28CD" w:rsidRDefault="0035636A">
            <w:pPr>
              <w:jc w:val="center"/>
            </w:pPr>
            <w:r>
              <w:rPr>
                <w:rFonts w:eastAsiaTheme="minorEastAsia"/>
                <w:szCs w:val="21"/>
              </w:rPr>
              <w:t>兴图新科</w:t>
            </w:r>
          </w:p>
        </w:tc>
        <w:tc>
          <w:tcPr>
            <w:tcW w:w="1276" w:type="dxa"/>
            <w:vAlign w:val="center"/>
          </w:tcPr>
          <w:p w:rsidR="008B28CD" w:rsidRDefault="0035636A">
            <w:pPr>
              <w:jc w:val="center"/>
            </w:pPr>
            <w:r>
              <w:rPr>
                <w:rFonts w:eastAsiaTheme="minorEastAsia"/>
                <w:szCs w:val="21"/>
              </w:rPr>
              <w:t>2019-12-26</w:t>
            </w:r>
          </w:p>
        </w:tc>
        <w:tc>
          <w:tcPr>
            <w:tcW w:w="1245" w:type="dxa"/>
            <w:vAlign w:val="center"/>
          </w:tcPr>
          <w:p w:rsidR="008B28CD" w:rsidRDefault="0035636A">
            <w:pPr>
              <w:jc w:val="center"/>
            </w:pPr>
            <w:r>
              <w:rPr>
                <w:rFonts w:eastAsiaTheme="minorEastAsia"/>
                <w:szCs w:val="21"/>
              </w:rPr>
              <w:t>2020-01-06</w:t>
            </w:r>
          </w:p>
        </w:tc>
        <w:tc>
          <w:tcPr>
            <w:tcW w:w="834" w:type="dxa"/>
            <w:vAlign w:val="center"/>
          </w:tcPr>
          <w:p w:rsidR="008B28CD" w:rsidRDefault="0035636A">
            <w:pPr>
              <w:jc w:val="center"/>
            </w:pPr>
            <w:r>
              <w:rPr>
                <w:rFonts w:eastAsiaTheme="minorEastAsia"/>
                <w:szCs w:val="21"/>
              </w:rPr>
              <w:t>新股流通受限</w:t>
            </w:r>
          </w:p>
        </w:tc>
        <w:tc>
          <w:tcPr>
            <w:tcW w:w="835" w:type="dxa"/>
            <w:vAlign w:val="center"/>
          </w:tcPr>
          <w:p w:rsidR="008B28CD" w:rsidRDefault="0035636A">
            <w:pPr>
              <w:jc w:val="right"/>
            </w:pPr>
            <w:r>
              <w:rPr>
                <w:rFonts w:eastAsiaTheme="minorEastAsia"/>
                <w:szCs w:val="21"/>
              </w:rPr>
              <w:t>28.21</w:t>
            </w:r>
          </w:p>
        </w:tc>
        <w:tc>
          <w:tcPr>
            <w:tcW w:w="771" w:type="dxa"/>
            <w:vAlign w:val="center"/>
          </w:tcPr>
          <w:p w:rsidR="008B28CD" w:rsidRDefault="0035636A">
            <w:pPr>
              <w:jc w:val="right"/>
            </w:pPr>
            <w:r>
              <w:rPr>
                <w:rFonts w:eastAsiaTheme="minorEastAsia"/>
                <w:szCs w:val="21"/>
              </w:rPr>
              <w:t>28.21</w:t>
            </w:r>
          </w:p>
        </w:tc>
        <w:tc>
          <w:tcPr>
            <w:tcW w:w="1134" w:type="dxa"/>
            <w:vAlign w:val="center"/>
          </w:tcPr>
          <w:p w:rsidR="008B28CD" w:rsidRDefault="0035636A">
            <w:pPr>
              <w:jc w:val="right"/>
            </w:pPr>
            <w:r>
              <w:rPr>
                <w:rFonts w:eastAsiaTheme="minorEastAsia"/>
                <w:szCs w:val="21"/>
              </w:rPr>
              <w:t>3,153</w:t>
            </w:r>
          </w:p>
        </w:tc>
        <w:tc>
          <w:tcPr>
            <w:tcW w:w="1418" w:type="dxa"/>
            <w:vAlign w:val="center"/>
          </w:tcPr>
          <w:p w:rsidR="008B28CD" w:rsidRDefault="0035636A">
            <w:pPr>
              <w:jc w:val="right"/>
            </w:pPr>
            <w:r>
              <w:rPr>
                <w:rFonts w:eastAsiaTheme="minorEastAsia"/>
                <w:szCs w:val="21"/>
              </w:rPr>
              <w:t>88,946.13</w:t>
            </w:r>
          </w:p>
        </w:tc>
        <w:tc>
          <w:tcPr>
            <w:tcW w:w="1228" w:type="dxa"/>
            <w:vAlign w:val="center"/>
          </w:tcPr>
          <w:p w:rsidR="008B28CD" w:rsidRDefault="0035636A">
            <w:pPr>
              <w:jc w:val="right"/>
            </w:pPr>
            <w:r>
              <w:rPr>
                <w:rFonts w:eastAsiaTheme="minorEastAsia"/>
                <w:szCs w:val="21"/>
              </w:rPr>
              <w:t>88,946.13</w:t>
            </w:r>
          </w:p>
        </w:tc>
        <w:tc>
          <w:tcPr>
            <w:tcW w:w="425" w:type="dxa"/>
            <w:gridSpan w:val="2"/>
            <w:vAlign w:val="center"/>
          </w:tcPr>
          <w:p w:rsidR="008B28CD" w:rsidRDefault="0035636A">
            <w:pPr>
              <w:jc w:val="center"/>
            </w:pPr>
            <w:r>
              <w:rPr>
                <w:rFonts w:eastAsiaTheme="minorEastAsia"/>
                <w:szCs w:val="21"/>
              </w:rPr>
              <w:t>-</w:t>
            </w:r>
          </w:p>
        </w:tc>
      </w:tr>
      <w:tr w:rsidR="008B28CD">
        <w:trPr>
          <w:gridAfter w:val="1"/>
          <w:wAfter w:w="48" w:type="dxa"/>
        </w:trPr>
        <w:tc>
          <w:tcPr>
            <w:tcW w:w="851" w:type="dxa"/>
            <w:vAlign w:val="center"/>
          </w:tcPr>
          <w:p w:rsidR="008B28CD" w:rsidRDefault="0035636A">
            <w:pPr>
              <w:jc w:val="center"/>
            </w:pPr>
            <w:r>
              <w:rPr>
                <w:rFonts w:eastAsiaTheme="minorEastAsia"/>
                <w:szCs w:val="21"/>
              </w:rPr>
              <w:t>688089</w:t>
            </w:r>
          </w:p>
        </w:tc>
        <w:tc>
          <w:tcPr>
            <w:tcW w:w="709" w:type="dxa"/>
            <w:vAlign w:val="center"/>
          </w:tcPr>
          <w:p w:rsidR="008B28CD" w:rsidRDefault="0035636A">
            <w:pPr>
              <w:jc w:val="center"/>
            </w:pPr>
            <w:r>
              <w:rPr>
                <w:rFonts w:eastAsiaTheme="minorEastAsia"/>
                <w:szCs w:val="21"/>
              </w:rPr>
              <w:t>嘉必优</w:t>
            </w:r>
          </w:p>
        </w:tc>
        <w:tc>
          <w:tcPr>
            <w:tcW w:w="1276" w:type="dxa"/>
            <w:vAlign w:val="center"/>
          </w:tcPr>
          <w:p w:rsidR="008B28CD" w:rsidRDefault="0035636A">
            <w:pPr>
              <w:jc w:val="center"/>
            </w:pPr>
            <w:r>
              <w:rPr>
                <w:rFonts w:eastAsiaTheme="minorEastAsia"/>
                <w:szCs w:val="21"/>
              </w:rPr>
              <w:t>2019-12-12</w:t>
            </w:r>
          </w:p>
        </w:tc>
        <w:tc>
          <w:tcPr>
            <w:tcW w:w="1245" w:type="dxa"/>
            <w:vAlign w:val="center"/>
          </w:tcPr>
          <w:p w:rsidR="008B28CD" w:rsidRDefault="0035636A">
            <w:pPr>
              <w:jc w:val="center"/>
            </w:pPr>
            <w:r>
              <w:rPr>
                <w:rFonts w:eastAsiaTheme="minorEastAsia"/>
                <w:szCs w:val="21"/>
              </w:rPr>
              <w:t>2020-06-19</w:t>
            </w:r>
          </w:p>
        </w:tc>
        <w:tc>
          <w:tcPr>
            <w:tcW w:w="834" w:type="dxa"/>
            <w:vAlign w:val="center"/>
          </w:tcPr>
          <w:p w:rsidR="008B28CD" w:rsidRDefault="0035636A">
            <w:pPr>
              <w:jc w:val="center"/>
            </w:pPr>
            <w:r>
              <w:rPr>
                <w:rFonts w:eastAsiaTheme="minorEastAsia"/>
                <w:szCs w:val="21"/>
              </w:rPr>
              <w:t>新股流通受限</w:t>
            </w:r>
          </w:p>
        </w:tc>
        <w:tc>
          <w:tcPr>
            <w:tcW w:w="835" w:type="dxa"/>
            <w:vAlign w:val="center"/>
          </w:tcPr>
          <w:p w:rsidR="008B28CD" w:rsidRDefault="0035636A">
            <w:pPr>
              <w:jc w:val="right"/>
            </w:pPr>
            <w:r>
              <w:rPr>
                <w:rFonts w:eastAsiaTheme="minorEastAsia"/>
                <w:szCs w:val="21"/>
              </w:rPr>
              <w:t>23.90</w:t>
            </w:r>
          </w:p>
        </w:tc>
        <w:tc>
          <w:tcPr>
            <w:tcW w:w="771" w:type="dxa"/>
            <w:vAlign w:val="center"/>
          </w:tcPr>
          <w:p w:rsidR="008B28CD" w:rsidRDefault="0035636A">
            <w:pPr>
              <w:jc w:val="right"/>
            </w:pPr>
            <w:r>
              <w:rPr>
                <w:rFonts w:eastAsiaTheme="minorEastAsia"/>
                <w:szCs w:val="21"/>
              </w:rPr>
              <w:t>31.67</w:t>
            </w:r>
          </w:p>
        </w:tc>
        <w:tc>
          <w:tcPr>
            <w:tcW w:w="1134" w:type="dxa"/>
            <w:vAlign w:val="center"/>
          </w:tcPr>
          <w:p w:rsidR="008B28CD" w:rsidRDefault="0035636A">
            <w:pPr>
              <w:jc w:val="right"/>
            </w:pPr>
            <w:r>
              <w:rPr>
                <w:rFonts w:eastAsiaTheme="minorEastAsia"/>
                <w:szCs w:val="21"/>
              </w:rPr>
              <w:t>5,546</w:t>
            </w:r>
          </w:p>
        </w:tc>
        <w:tc>
          <w:tcPr>
            <w:tcW w:w="1418" w:type="dxa"/>
            <w:vAlign w:val="center"/>
          </w:tcPr>
          <w:p w:rsidR="008B28CD" w:rsidRDefault="0035636A">
            <w:pPr>
              <w:jc w:val="right"/>
            </w:pPr>
            <w:r>
              <w:rPr>
                <w:rFonts w:eastAsiaTheme="minorEastAsia"/>
                <w:szCs w:val="21"/>
              </w:rPr>
              <w:t>132,549.40</w:t>
            </w:r>
          </w:p>
        </w:tc>
        <w:tc>
          <w:tcPr>
            <w:tcW w:w="1228" w:type="dxa"/>
            <w:vAlign w:val="center"/>
          </w:tcPr>
          <w:p w:rsidR="008B28CD" w:rsidRDefault="0035636A">
            <w:pPr>
              <w:jc w:val="right"/>
            </w:pPr>
            <w:r>
              <w:rPr>
                <w:rFonts w:eastAsiaTheme="minorEastAsia"/>
                <w:szCs w:val="21"/>
              </w:rPr>
              <w:t>175,641.82</w:t>
            </w:r>
          </w:p>
        </w:tc>
        <w:tc>
          <w:tcPr>
            <w:tcW w:w="425" w:type="dxa"/>
            <w:gridSpan w:val="2"/>
            <w:vAlign w:val="center"/>
          </w:tcPr>
          <w:p w:rsidR="008B28CD" w:rsidRDefault="0035636A">
            <w:pPr>
              <w:jc w:val="center"/>
            </w:pPr>
            <w:r>
              <w:rPr>
                <w:rFonts w:eastAsiaTheme="minorEastAsia"/>
                <w:szCs w:val="21"/>
              </w:rPr>
              <w:t>-</w:t>
            </w:r>
          </w:p>
        </w:tc>
      </w:tr>
      <w:tr w:rsidR="008B28CD">
        <w:trPr>
          <w:gridAfter w:val="1"/>
          <w:wAfter w:w="48" w:type="dxa"/>
        </w:trPr>
        <w:tc>
          <w:tcPr>
            <w:tcW w:w="851" w:type="dxa"/>
            <w:vAlign w:val="center"/>
          </w:tcPr>
          <w:p w:rsidR="008B28CD" w:rsidRDefault="0035636A">
            <w:pPr>
              <w:jc w:val="center"/>
            </w:pPr>
            <w:r>
              <w:rPr>
                <w:rFonts w:eastAsiaTheme="minorEastAsia"/>
                <w:szCs w:val="21"/>
              </w:rPr>
              <w:t>688101</w:t>
            </w:r>
          </w:p>
        </w:tc>
        <w:tc>
          <w:tcPr>
            <w:tcW w:w="709" w:type="dxa"/>
            <w:vAlign w:val="center"/>
          </w:tcPr>
          <w:p w:rsidR="008B28CD" w:rsidRDefault="0035636A">
            <w:pPr>
              <w:jc w:val="center"/>
            </w:pPr>
            <w:r>
              <w:rPr>
                <w:rFonts w:eastAsiaTheme="minorEastAsia"/>
                <w:szCs w:val="21"/>
              </w:rPr>
              <w:t>三达膜</w:t>
            </w:r>
          </w:p>
        </w:tc>
        <w:tc>
          <w:tcPr>
            <w:tcW w:w="1276" w:type="dxa"/>
            <w:vAlign w:val="center"/>
          </w:tcPr>
          <w:p w:rsidR="008B28CD" w:rsidRDefault="0035636A">
            <w:pPr>
              <w:jc w:val="center"/>
            </w:pPr>
            <w:r>
              <w:rPr>
                <w:rFonts w:eastAsiaTheme="minorEastAsia"/>
                <w:szCs w:val="21"/>
              </w:rPr>
              <w:t>2019-11-08</w:t>
            </w:r>
          </w:p>
        </w:tc>
        <w:tc>
          <w:tcPr>
            <w:tcW w:w="1245" w:type="dxa"/>
            <w:vAlign w:val="center"/>
          </w:tcPr>
          <w:p w:rsidR="008B28CD" w:rsidRDefault="0035636A">
            <w:pPr>
              <w:jc w:val="center"/>
            </w:pPr>
            <w:r>
              <w:rPr>
                <w:rFonts w:eastAsiaTheme="minorEastAsia"/>
                <w:szCs w:val="21"/>
              </w:rPr>
              <w:t>2020-05-15</w:t>
            </w:r>
          </w:p>
        </w:tc>
        <w:tc>
          <w:tcPr>
            <w:tcW w:w="834" w:type="dxa"/>
            <w:vAlign w:val="center"/>
          </w:tcPr>
          <w:p w:rsidR="008B28CD" w:rsidRDefault="0035636A">
            <w:pPr>
              <w:jc w:val="center"/>
            </w:pPr>
            <w:r>
              <w:rPr>
                <w:rFonts w:eastAsiaTheme="minorEastAsia"/>
                <w:szCs w:val="21"/>
              </w:rPr>
              <w:t>新股流通受限</w:t>
            </w:r>
          </w:p>
        </w:tc>
        <w:tc>
          <w:tcPr>
            <w:tcW w:w="835" w:type="dxa"/>
            <w:vAlign w:val="center"/>
          </w:tcPr>
          <w:p w:rsidR="008B28CD" w:rsidRDefault="0035636A">
            <w:pPr>
              <w:jc w:val="right"/>
            </w:pPr>
            <w:r>
              <w:rPr>
                <w:rFonts w:eastAsiaTheme="minorEastAsia"/>
                <w:szCs w:val="21"/>
              </w:rPr>
              <w:t>18.26</w:t>
            </w:r>
          </w:p>
        </w:tc>
        <w:tc>
          <w:tcPr>
            <w:tcW w:w="771" w:type="dxa"/>
            <w:vAlign w:val="center"/>
          </w:tcPr>
          <w:p w:rsidR="008B28CD" w:rsidRDefault="0035636A">
            <w:pPr>
              <w:jc w:val="right"/>
            </w:pPr>
            <w:r>
              <w:rPr>
                <w:rFonts w:eastAsiaTheme="minorEastAsia"/>
                <w:szCs w:val="21"/>
              </w:rPr>
              <w:t>17.89</w:t>
            </w:r>
          </w:p>
        </w:tc>
        <w:tc>
          <w:tcPr>
            <w:tcW w:w="1134" w:type="dxa"/>
            <w:vAlign w:val="center"/>
          </w:tcPr>
          <w:p w:rsidR="008B28CD" w:rsidRDefault="0035636A">
            <w:pPr>
              <w:jc w:val="right"/>
            </w:pPr>
            <w:r>
              <w:rPr>
                <w:rFonts w:eastAsiaTheme="minorEastAsia"/>
                <w:szCs w:val="21"/>
              </w:rPr>
              <w:t>13,483</w:t>
            </w:r>
          </w:p>
        </w:tc>
        <w:tc>
          <w:tcPr>
            <w:tcW w:w="1418" w:type="dxa"/>
            <w:vAlign w:val="center"/>
          </w:tcPr>
          <w:p w:rsidR="008B28CD" w:rsidRDefault="0035636A">
            <w:pPr>
              <w:jc w:val="right"/>
            </w:pPr>
            <w:r>
              <w:rPr>
                <w:rFonts w:eastAsiaTheme="minorEastAsia"/>
                <w:szCs w:val="21"/>
              </w:rPr>
              <w:t>246,199.58</w:t>
            </w:r>
          </w:p>
        </w:tc>
        <w:tc>
          <w:tcPr>
            <w:tcW w:w="1228" w:type="dxa"/>
            <w:vAlign w:val="center"/>
          </w:tcPr>
          <w:p w:rsidR="008B28CD" w:rsidRDefault="0035636A">
            <w:pPr>
              <w:jc w:val="right"/>
            </w:pPr>
            <w:r>
              <w:rPr>
                <w:rFonts w:eastAsiaTheme="minorEastAsia"/>
                <w:szCs w:val="21"/>
              </w:rPr>
              <w:t>241,210.87</w:t>
            </w:r>
          </w:p>
        </w:tc>
        <w:tc>
          <w:tcPr>
            <w:tcW w:w="425" w:type="dxa"/>
            <w:gridSpan w:val="2"/>
            <w:vAlign w:val="center"/>
          </w:tcPr>
          <w:p w:rsidR="008B28CD" w:rsidRDefault="0035636A">
            <w:pPr>
              <w:jc w:val="center"/>
            </w:pPr>
            <w:r>
              <w:rPr>
                <w:rFonts w:eastAsiaTheme="minorEastAsia"/>
                <w:szCs w:val="21"/>
              </w:rPr>
              <w:t>-</w:t>
            </w:r>
          </w:p>
        </w:tc>
      </w:tr>
      <w:tr w:rsidR="008B28CD">
        <w:trPr>
          <w:gridAfter w:val="1"/>
          <w:wAfter w:w="48" w:type="dxa"/>
        </w:trPr>
        <w:tc>
          <w:tcPr>
            <w:tcW w:w="851" w:type="dxa"/>
            <w:vAlign w:val="center"/>
          </w:tcPr>
          <w:p w:rsidR="008B28CD" w:rsidRDefault="0035636A">
            <w:pPr>
              <w:jc w:val="center"/>
            </w:pPr>
            <w:r>
              <w:rPr>
                <w:rFonts w:eastAsiaTheme="minorEastAsia"/>
                <w:szCs w:val="21"/>
              </w:rPr>
              <w:t>688181</w:t>
            </w:r>
          </w:p>
        </w:tc>
        <w:tc>
          <w:tcPr>
            <w:tcW w:w="709" w:type="dxa"/>
            <w:vAlign w:val="center"/>
          </w:tcPr>
          <w:p w:rsidR="008B28CD" w:rsidRDefault="0035636A">
            <w:pPr>
              <w:jc w:val="center"/>
            </w:pPr>
            <w:r>
              <w:rPr>
                <w:rFonts w:eastAsiaTheme="minorEastAsia"/>
                <w:szCs w:val="21"/>
              </w:rPr>
              <w:t>八亿时空</w:t>
            </w:r>
          </w:p>
        </w:tc>
        <w:tc>
          <w:tcPr>
            <w:tcW w:w="1276" w:type="dxa"/>
            <w:vAlign w:val="center"/>
          </w:tcPr>
          <w:p w:rsidR="008B28CD" w:rsidRDefault="0035636A">
            <w:pPr>
              <w:jc w:val="center"/>
            </w:pPr>
            <w:r>
              <w:rPr>
                <w:rFonts w:eastAsiaTheme="minorEastAsia"/>
                <w:szCs w:val="21"/>
              </w:rPr>
              <w:t>2019-12-27</w:t>
            </w:r>
          </w:p>
        </w:tc>
        <w:tc>
          <w:tcPr>
            <w:tcW w:w="1245" w:type="dxa"/>
            <w:vAlign w:val="center"/>
          </w:tcPr>
          <w:p w:rsidR="008B28CD" w:rsidRDefault="0035636A">
            <w:pPr>
              <w:jc w:val="center"/>
            </w:pPr>
            <w:r>
              <w:rPr>
                <w:rFonts w:eastAsiaTheme="minorEastAsia"/>
                <w:szCs w:val="21"/>
              </w:rPr>
              <w:t>2020-01-06</w:t>
            </w:r>
          </w:p>
        </w:tc>
        <w:tc>
          <w:tcPr>
            <w:tcW w:w="834" w:type="dxa"/>
            <w:vAlign w:val="center"/>
          </w:tcPr>
          <w:p w:rsidR="008B28CD" w:rsidRDefault="0035636A">
            <w:pPr>
              <w:jc w:val="center"/>
            </w:pPr>
            <w:r>
              <w:rPr>
                <w:rFonts w:eastAsiaTheme="minorEastAsia"/>
                <w:szCs w:val="21"/>
              </w:rPr>
              <w:t>新股流通受限</w:t>
            </w:r>
          </w:p>
        </w:tc>
        <w:tc>
          <w:tcPr>
            <w:tcW w:w="835" w:type="dxa"/>
            <w:vAlign w:val="center"/>
          </w:tcPr>
          <w:p w:rsidR="008B28CD" w:rsidRDefault="0035636A">
            <w:pPr>
              <w:jc w:val="right"/>
            </w:pPr>
            <w:r>
              <w:rPr>
                <w:rFonts w:eastAsiaTheme="minorEastAsia"/>
                <w:szCs w:val="21"/>
              </w:rPr>
              <w:t>43.98</w:t>
            </w:r>
          </w:p>
        </w:tc>
        <w:tc>
          <w:tcPr>
            <w:tcW w:w="771" w:type="dxa"/>
            <w:vAlign w:val="center"/>
          </w:tcPr>
          <w:p w:rsidR="008B28CD" w:rsidRDefault="0035636A">
            <w:pPr>
              <w:jc w:val="right"/>
            </w:pPr>
            <w:r>
              <w:rPr>
                <w:rFonts w:eastAsiaTheme="minorEastAsia"/>
                <w:szCs w:val="21"/>
              </w:rPr>
              <w:t>43.98</w:t>
            </w:r>
          </w:p>
        </w:tc>
        <w:tc>
          <w:tcPr>
            <w:tcW w:w="1134" w:type="dxa"/>
            <w:vAlign w:val="center"/>
          </w:tcPr>
          <w:p w:rsidR="008B28CD" w:rsidRDefault="0035636A">
            <w:pPr>
              <w:jc w:val="right"/>
            </w:pPr>
            <w:r>
              <w:rPr>
                <w:rFonts w:eastAsiaTheme="minorEastAsia"/>
                <w:szCs w:val="21"/>
              </w:rPr>
              <w:t>4,306</w:t>
            </w:r>
          </w:p>
        </w:tc>
        <w:tc>
          <w:tcPr>
            <w:tcW w:w="1418" w:type="dxa"/>
            <w:vAlign w:val="center"/>
          </w:tcPr>
          <w:p w:rsidR="008B28CD" w:rsidRDefault="0035636A">
            <w:pPr>
              <w:jc w:val="right"/>
            </w:pPr>
            <w:r>
              <w:rPr>
                <w:rFonts w:eastAsiaTheme="minorEastAsia"/>
                <w:szCs w:val="21"/>
              </w:rPr>
              <w:t>189,377.88</w:t>
            </w:r>
          </w:p>
        </w:tc>
        <w:tc>
          <w:tcPr>
            <w:tcW w:w="1228" w:type="dxa"/>
            <w:vAlign w:val="center"/>
          </w:tcPr>
          <w:p w:rsidR="008B28CD" w:rsidRDefault="0035636A">
            <w:pPr>
              <w:jc w:val="right"/>
            </w:pPr>
            <w:r>
              <w:rPr>
                <w:rFonts w:eastAsiaTheme="minorEastAsia"/>
                <w:szCs w:val="21"/>
              </w:rPr>
              <w:t>189,377.88</w:t>
            </w:r>
          </w:p>
        </w:tc>
        <w:tc>
          <w:tcPr>
            <w:tcW w:w="425" w:type="dxa"/>
            <w:gridSpan w:val="2"/>
            <w:vAlign w:val="center"/>
          </w:tcPr>
          <w:p w:rsidR="008B28CD" w:rsidRDefault="0035636A">
            <w:pPr>
              <w:jc w:val="center"/>
            </w:pPr>
            <w:r>
              <w:rPr>
                <w:rFonts w:eastAsiaTheme="minorEastAsia"/>
                <w:szCs w:val="21"/>
              </w:rPr>
              <w:t>-</w:t>
            </w:r>
          </w:p>
        </w:tc>
      </w:tr>
      <w:tr w:rsidR="008B28CD">
        <w:trPr>
          <w:gridAfter w:val="1"/>
          <w:wAfter w:w="48" w:type="dxa"/>
        </w:trPr>
        <w:tc>
          <w:tcPr>
            <w:tcW w:w="851" w:type="dxa"/>
            <w:vAlign w:val="center"/>
          </w:tcPr>
          <w:p w:rsidR="008B28CD" w:rsidRDefault="0035636A">
            <w:pPr>
              <w:jc w:val="center"/>
            </w:pPr>
            <w:r>
              <w:rPr>
                <w:rFonts w:eastAsiaTheme="minorEastAsia"/>
                <w:szCs w:val="21"/>
              </w:rPr>
              <w:t>688299</w:t>
            </w:r>
          </w:p>
        </w:tc>
        <w:tc>
          <w:tcPr>
            <w:tcW w:w="709" w:type="dxa"/>
            <w:vAlign w:val="center"/>
          </w:tcPr>
          <w:p w:rsidR="008B28CD" w:rsidRDefault="0035636A">
            <w:pPr>
              <w:jc w:val="center"/>
            </w:pPr>
            <w:r>
              <w:rPr>
                <w:rFonts w:eastAsiaTheme="minorEastAsia"/>
                <w:szCs w:val="21"/>
              </w:rPr>
              <w:t>长阳科技</w:t>
            </w:r>
          </w:p>
        </w:tc>
        <w:tc>
          <w:tcPr>
            <w:tcW w:w="1276" w:type="dxa"/>
            <w:vAlign w:val="center"/>
          </w:tcPr>
          <w:p w:rsidR="008B28CD" w:rsidRDefault="0035636A">
            <w:pPr>
              <w:jc w:val="center"/>
            </w:pPr>
            <w:r>
              <w:rPr>
                <w:rFonts w:eastAsiaTheme="minorEastAsia"/>
                <w:szCs w:val="21"/>
              </w:rPr>
              <w:t>2019-10-28</w:t>
            </w:r>
          </w:p>
        </w:tc>
        <w:tc>
          <w:tcPr>
            <w:tcW w:w="1245" w:type="dxa"/>
            <w:vAlign w:val="center"/>
          </w:tcPr>
          <w:p w:rsidR="008B28CD" w:rsidRDefault="0035636A">
            <w:pPr>
              <w:jc w:val="center"/>
            </w:pPr>
            <w:r>
              <w:rPr>
                <w:rFonts w:eastAsiaTheme="minorEastAsia"/>
                <w:szCs w:val="21"/>
              </w:rPr>
              <w:t>2020-05-06</w:t>
            </w:r>
          </w:p>
        </w:tc>
        <w:tc>
          <w:tcPr>
            <w:tcW w:w="834" w:type="dxa"/>
            <w:vAlign w:val="center"/>
          </w:tcPr>
          <w:p w:rsidR="008B28CD" w:rsidRDefault="0035636A">
            <w:pPr>
              <w:jc w:val="center"/>
            </w:pPr>
            <w:r>
              <w:rPr>
                <w:rFonts w:eastAsiaTheme="minorEastAsia"/>
                <w:szCs w:val="21"/>
              </w:rPr>
              <w:t>新股流通受限</w:t>
            </w:r>
          </w:p>
        </w:tc>
        <w:tc>
          <w:tcPr>
            <w:tcW w:w="835" w:type="dxa"/>
            <w:vAlign w:val="center"/>
          </w:tcPr>
          <w:p w:rsidR="008B28CD" w:rsidRDefault="0035636A">
            <w:pPr>
              <w:jc w:val="right"/>
            </w:pPr>
            <w:r>
              <w:rPr>
                <w:rFonts w:eastAsiaTheme="minorEastAsia"/>
                <w:szCs w:val="21"/>
              </w:rPr>
              <w:t>13.71</w:t>
            </w:r>
          </w:p>
        </w:tc>
        <w:tc>
          <w:tcPr>
            <w:tcW w:w="771" w:type="dxa"/>
            <w:vAlign w:val="center"/>
          </w:tcPr>
          <w:p w:rsidR="008B28CD" w:rsidRDefault="0035636A">
            <w:pPr>
              <w:jc w:val="right"/>
            </w:pPr>
            <w:r>
              <w:rPr>
                <w:rFonts w:eastAsiaTheme="minorEastAsia"/>
                <w:szCs w:val="21"/>
              </w:rPr>
              <w:t>15.74</w:t>
            </w:r>
          </w:p>
        </w:tc>
        <w:tc>
          <w:tcPr>
            <w:tcW w:w="1134" w:type="dxa"/>
            <w:vAlign w:val="center"/>
          </w:tcPr>
          <w:p w:rsidR="008B28CD" w:rsidRDefault="0035636A">
            <w:pPr>
              <w:jc w:val="right"/>
            </w:pPr>
            <w:r>
              <w:rPr>
                <w:rFonts w:eastAsiaTheme="minorEastAsia"/>
                <w:szCs w:val="21"/>
              </w:rPr>
              <w:t>11,341</w:t>
            </w:r>
          </w:p>
        </w:tc>
        <w:tc>
          <w:tcPr>
            <w:tcW w:w="1418" w:type="dxa"/>
            <w:vAlign w:val="center"/>
          </w:tcPr>
          <w:p w:rsidR="008B28CD" w:rsidRDefault="0035636A">
            <w:pPr>
              <w:jc w:val="right"/>
            </w:pPr>
            <w:r>
              <w:rPr>
                <w:rFonts w:eastAsiaTheme="minorEastAsia"/>
                <w:szCs w:val="21"/>
              </w:rPr>
              <w:t>155,485.11</w:t>
            </w:r>
          </w:p>
        </w:tc>
        <w:tc>
          <w:tcPr>
            <w:tcW w:w="1228" w:type="dxa"/>
            <w:vAlign w:val="center"/>
          </w:tcPr>
          <w:p w:rsidR="008B28CD" w:rsidRDefault="0035636A">
            <w:pPr>
              <w:jc w:val="right"/>
            </w:pPr>
            <w:r>
              <w:rPr>
                <w:rFonts w:eastAsiaTheme="minorEastAsia"/>
                <w:szCs w:val="21"/>
              </w:rPr>
              <w:t>178,507.34</w:t>
            </w:r>
          </w:p>
        </w:tc>
        <w:tc>
          <w:tcPr>
            <w:tcW w:w="425" w:type="dxa"/>
            <w:gridSpan w:val="2"/>
            <w:vAlign w:val="center"/>
          </w:tcPr>
          <w:p w:rsidR="008B28CD" w:rsidRDefault="0035636A">
            <w:pPr>
              <w:jc w:val="center"/>
            </w:pPr>
            <w:r>
              <w:rPr>
                <w:rFonts w:eastAsiaTheme="minorEastAsia"/>
                <w:szCs w:val="21"/>
              </w:rPr>
              <w:t>-</w:t>
            </w:r>
          </w:p>
        </w:tc>
      </w:tr>
      <w:tr w:rsidR="008B28CD">
        <w:trPr>
          <w:gridAfter w:val="1"/>
          <w:wAfter w:w="48" w:type="dxa"/>
        </w:trPr>
        <w:tc>
          <w:tcPr>
            <w:tcW w:w="851" w:type="dxa"/>
            <w:vAlign w:val="center"/>
          </w:tcPr>
          <w:p w:rsidR="008B28CD" w:rsidRDefault="0035636A">
            <w:pPr>
              <w:jc w:val="center"/>
            </w:pPr>
            <w:r>
              <w:rPr>
                <w:rFonts w:eastAsiaTheme="minorEastAsia"/>
                <w:szCs w:val="21"/>
              </w:rPr>
              <w:t>688357</w:t>
            </w:r>
          </w:p>
        </w:tc>
        <w:tc>
          <w:tcPr>
            <w:tcW w:w="709" w:type="dxa"/>
            <w:vAlign w:val="center"/>
          </w:tcPr>
          <w:p w:rsidR="008B28CD" w:rsidRDefault="0035636A">
            <w:pPr>
              <w:jc w:val="center"/>
            </w:pPr>
            <w:r>
              <w:rPr>
                <w:rFonts w:eastAsiaTheme="minorEastAsia"/>
                <w:szCs w:val="21"/>
              </w:rPr>
              <w:t>建龙微纳</w:t>
            </w:r>
          </w:p>
        </w:tc>
        <w:tc>
          <w:tcPr>
            <w:tcW w:w="1276" w:type="dxa"/>
            <w:vAlign w:val="center"/>
          </w:tcPr>
          <w:p w:rsidR="008B28CD" w:rsidRDefault="0035636A">
            <w:pPr>
              <w:jc w:val="center"/>
            </w:pPr>
            <w:r>
              <w:rPr>
                <w:rFonts w:eastAsiaTheme="minorEastAsia"/>
                <w:szCs w:val="21"/>
              </w:rPr>
              <w:t>2019-11-26</w:t>
            </w:r>
          </w:p>
        </w:tc>
        <w:tc>
          <w:tcPr>
            <w:tcW w:w="1245" w:type="dxa"/>
            <w:vAlign w:val="center"/>
          </w:tcPr>
          <w:p w:rsidR="008B28CD" w:rsidRDefault="0035636A">
            <w:pPr>
              <w:jc w:val="center"/>
            </w:pPr>
            <w:r>
              <w:rPr>
                <w:rFonts w:eastAsiaTheme="minorEastAsia"/>
                <w:szCs w:val="21"/>
              </w:rPr>
              <w:t>2020-06-04</w:t>
            </w:r>
          </w:p>
        </w:tc>
        <w:tc>
          <w:tcPr>
            <w:tcW w:w="834" w:type="dxa"/>
            <w:vAlign w:val="center"/>
          </w:tcPr>
          <w:p w:rsidR="008B28CD" w:rsidRDefault="0035636A">
            <w:pPr>
              <w:jc w:val="center"/>
            </w:pPr>
            <w:r>
              <w:rPr>
                <w:rFonts w:eastAsiaTheme="minorEastAsia"/>
                <w:szCs w:val="21"/>
              </w:rPr>
              <w:t>新股流通受限</w:t>
            </w:r>
          </w:p>
        </w:tc>
        <w:tc>
          <w:tcPr>
            <w:tcW w:w="835" w:type="dxa"/>
            <w:vAlign w:val="center"/>
          </w:tcPr>
          <w:p w:rsidR="008B28CD" w:rsidRDefault="0035636A">
            <w:pPr>
              <w:jc w:val="right"/>
            </w:pPr>
            <w:r>
              <w:rPr>
                <w:rFonts w:eastAsiaTheme="minorEastAsia"/>
                <w:szCs w:val="21"/>
              </w:rPr>
              <w:t>43.28</w:t>
            </w:r>
          </w:p>
        </w:tc>
        <w:tc>
          <w:tcPr>
            <w:tcW w:w="771" w:type="dxa"/>
            <w:vAlign w:val="center"/>
          </w:tcPr>
          <w:p w:rsidR="008B28CD" w:rsidRDefault="0035636A">
            <w:pPr>
              <w:jc w:val="right"/>
            </w:pPr>
            <w:r>
              <w:rPr>
                <w:rFonts w:eastAsiaTheme="minorEastAsia"/>
                <w:szCs w:val="21"/>
              </w:rPr>
              <w:t>45.83</w:t>
            </w:r>
          </w:p>
        </w:tc>
        <w:tc>
          <w:tcPr>
            <w:tcW w:w="1134" w:type="dxa"/>
            <w:vAlign w:val="center"/>
          </w:tcPr>
          <w:p w:rsidR="008B28CD" w:rsidRDefault="0035636A">
            <w:pPr>
              <w:jc w:val="right"/>
            </w:pPr>
            <w:r>
              <w:rPr>
                <w:rFonts w:eastAsiaTheme="minorEastAsia"/>
                <w:szCs w:val="21"/>
              </w:rPr>
              <w:t>2,332</w:t>
            </w:r>
          </w:p>
        </w:tc>
        <w:tc>
          <w:tcPr>
            <w:tcW w:w="1418" w:type="dxa"/>
            <w:vAlign w:val="center"/>
          </w:tcPr>
          <w:p w:rsidR="008B28CD" w:rsidRDefault="0035636A">
            <w:pPr>
              <w:jc w:val="right"/>
            </w:pPr>
            <w:r>
              <w:rPr>
                <w:rFonts w:eastAsiaTheme="minorEastAsia"/>
                <w:szCs w:val="21"/>
              </w:rPr>
              <w:t>100,928.96</w:t>
            </w:r>
          </w:p>
        </w:tc>
        <w:tc>
          <w:tcPr>
            <w:tcW w:w="1228" w:type="dxa"/>
            <w:vAlign w:val="center"/>
          </w:tcPr>
          <w:p w:rsidR="008B28CD" w:rsidRDefault="0035636A">
            <w:pPr>
              <w:jc w:val="right"/>
            </w:pPr>
            <w:r>
              <w:rPr>
                <w:rFonts w:eastAsiaTheme="minorEastAsia"/>
                <w:szCs w:val="21"/>
              </w:rPr>
              <w:t>106,875.56</w:t>
            </w:r>
          </w:p>
        </w:tc>
        <w:tc>
          <w:tcPr>
            <w:tcW w:w="425" w:type="dxa"/>
            <w:gridSpan w:val="2"/>
            <w:vAlign w:val="center"/>
          </w:tcPr>
          <w:p w:rsidR="008B28CD" w:rsidRDefault="0035636A">
            <w:pPr>
              <w:jc w:val="center"/>
            </w:pPr>
            <w:r>
              <w:rPr>
                <w:rFonts w:eastAsiaTheme="minorEastAsia"/>
                <w:szCs w:val="21"/>
              </w:rPr>
              <w:t>-</w:t>
            </w:r>
          </w:p>
        </w:tc>
      </w:tr>
      <w:tr w:rsidR="008B28CD">
        <w:trPr>
          <w:gridAfter w:val="1"/>
          <w:wAfter w:w="48" w:type="dxa"/>
        </w:trPr>
        <w:tc>
          <w:tcPr>
            <w:tcW w:w="851" w:type="dxa"/>
            <w:vAlign w:val="center"/>
          </w:tcPr>
          <w:p w:rsidR="008B28CD" w:rsidRDefault="0035636A">
            <w:pPr>
              <w:jc w:val="center"/>
            </w:pPr>
            <w:r>
              <w:rPr>
                <w:rFonts w:eastAsiaTheme="minorEastAsia"/>
                <w:szCs w:val="21"/>
              </w:rPr>
              <w:t>300657</w:t>
            </w:r>
          </w:p>
        </w:tc>
        <w:tc>
          <w:tcPr>
            <w:tcW w:w="709" w:type="dxa"/>
            <w:vAlign w:val="center"/>
          </w:tcPr>
          <w:p w:rsidR="008B28CD" w:rsidRDefault="0035636A">
            <w:pPr>
              <w:jc w:val="center"/>
            </w:pPr>
            <w:r>
              <w:rPr>
                <w:rFonts w:eastAsiaTheme="minorEastAsia"/>
                <w:szCs w:val="21"/>
              </w:rPr>
              <w:t>弘信电子</w:t>
            </w:r>
          </w:p>
        </w:tc>
        <w:tc>
          <w:tcPr>
            <w:tcW w:w="1276" w:type="dxa"/>
            <w:vAlign w:val="center"/>
          </w:tcPr>
          <w:p w:rsidR="008B28CD" w:rsidRDefault="0035636A">
            <w:pPr>
              <w:jc w:val="center"/>
            </w:pPr>
            <w:r>
              <w:rPr>
                <w:rFonts w:eastAsiaTheme="minorEastAsia"/>
                <w:szCs w:val="21"/>
              </w:rPr>
              <w:t>2019-09-10</w:t>
            </w:r>
          </w:p>
        </w:tc>
        <w:tc>
          <w:tcPr>
            <w:tcW w:w="1245" w:type="dxa"/>
            <w:vAlign w:val="center"/>
          </w:tcPr>
          <w:p w:rsidR="008B28CD" w:rsidRDefault="0035636A">
            <w:pPr>
              <w:jc w:val="center"/>
            </w:pPr>
            <w:r>
              <w:rPr>
                <w:rFonts w:eastAsiaTheme="minorEastAsia"/>
                <w:szCs w:val="21"/>
              </w:rPr>
              <w:t>2020-09-11</w:t>
            </w:r>
          </w:p>
        </w:tc>
        <w:tc>
          <w:tcPr>
            <w:tcW w:w="834" w:type="dxa"/>
            <w:vAlign w:val="center"/>
          </w:tcPr>
          <w:p w:rsidR="008B28CD" w:rsidRDefault="0035636A">
            <w:pPr>
              <w:jc w:val="center"/>
            </w:pPr>
            <w:r>
              <w:rPr>
                <w:rFonts w:eastAsiaTheme="minorEastAsia"/>
                <w:szCs w:val="21"/>
              </w:rPr>
              <w:t>非公开发行流通受限</w:t>
            </w:r>
          </w:p>
        </w:tc>
        <w:tc>
          <w:tcPr>
            <w:tcW w:w="835" w:type="dxa"/>
            <w:vAlign w:val="center"/>
          </w:tcPr>
          <w:p w:rsidR="008B28CD" w:rsidRDefault="0035636A">
            <w:pPr>
              <w:jc w:val="right"/>
            </w:pPr>
            <w:r>
              <w:rPr>
                <w:rFonts w:eastAsiaTheme="minorEastAsia"/>
                <w:szCs w:val="21"/>
              </w:rPr>
              <w:t>23.83</w:t>
            </w:r>
          </w:p>
        </w:tc>
        <w:tc>
          <w:tcPr>
            <w:tcW w:w="771" w:type="dxa"/>
            <w:vAlign w:val="center"/>
          </w:tcPr>
          <w:p w:rsidR="008B28CD" w:rsidRDefault="0035636A">
            <w:pPr>
              <w:jc w:val="right"/>
            </w:pPr>
            <w:r>
              <w:rPr>
                <w:rFonts w:eastAsiaTheme="minorEastAsia"/>
                <w:szCs w:val="21"/>
              </w:rPr>
              <w:t>31.77</w:t>
            </w:r>
          </w:p>
        </w:tc>
        <w:tc>
          <w:tcPr>
            <w:tcW w:w="1134" w:type="dxa"/>
            <w:vAlign w:val="center"/>
          </w:tcPr>
          <w:p w:rsidR="008B28CD" w:rsidRDefault="0035636A">
            <w:pPr>
              <w:jc w:val="right"/>
            </w:pPr>
            <w:r>
              <w:rPr>
                <w:rFonts w:eastAsiaTheme="minorEastAsia"/>
                <w:szCs w:val="21"/>
              </w:rPr>
              <w:t>104,909</w:t>
            </w:r>
          </w:p>
        </w:tc>
        <w:tc>
          <w:tcPr>
            <w:tcW w:w="1418" w:type="dxa"/>
            <w:vAlign w:val="center"/>
          </w:tcPr>
          <w:p w:rsidR="008B28CD" w:rsidRDefault="0035636A">
            <w:pPr>
              <w:jc w:val="right"/>
            </w:pPr>
            <w:r>
              <w:rPr>
                <w:rFonts w:eastAsiaTheme="minorEastAsia"/>
                <w:szCs w:val="21"/>
              </w:rPr>
              <w:t>2,499,981.47</w:t>
            </w:r>
          </w:p>
        </w:tc>
        <w:tc>
          <w:tcPr>
            <w:tcW w:w="1228" w:type="dxa"/>
            <w:vAlign w:val="center"/>
          </w:tcPr>
          <w:p w:rsidR="008B28CD" w:rsidRDefault="0035636A">
            <w:pPr>
              <w:jc w:val="right"/>
            </w:pPr>
            <w:r>
              <w:rPr>
                <w:rFonts w:eastAsiaTheme="minorEastAsia"/>
                <w:szCs w:val="21"/>
              </w:rPr>
              <w:t>3,332,958.93</w:t>
            </w:r>
          </w:p>
        </w:tc>
        <w:tc>
          <w:tcPr>
            <w:tcW w:w="425" w:type="dxa"/>
            <w:gridSpan w:val="2"/>
            <w:vAlign w:val="center"/>
          </w:tcPr>
          <w:p w:rsidR="008B28CD" w:rsidRDefault="0035636A">
            <w:pPr>
              <w:jc w:val="center"/>
            </w:pPr>
            <w:r>
              <w:rPr>
                <w:rFonts w:eastAsiaTheme="minorEastAsia"/>
                <w:szCs w:val="21"/>
              </w:rPr>
              <w:t>-</w:t>
            </w:r>
          </w:p>
        </w:tc>
      </w:tr>
      <w:tr w:rsidR="008B28CD">
        <w:trPr>
          <w:gridAfter w:val="1"/>
          <w:wAfter w:w="48" w:type="dxa"/>
        </w:trPr>
        <w:tc>
          <w:tcPr>
            <w:tcW w:w="851" w:type="dxa"/>
            <w:vAlign w:val="center"/>
          </w:tcPr>
          <w:p w:rsidR="008B28CD" w:rsidRDefault="0035636A">
            <w:pPr>
              <w:jc w:val="center"/>
            </w:pPr>
            <w:r>
              <w:rPr>
                <w:rFonts w:eastAsiaTheme="minorEastAsia"/>
                <w:szCs w:val="21"/>
              </w:rPr>
              <w:t>300657</w:t>
            </w:r>
          </w:p>
        </w:tc>
        <w:tc>
          <w:tcPr>
            <w:tcW w:w="709" w:type="dxa"/>
            <w:vAlign w:val="center"/>
          </w:tcPr>
          <w:p w:rsidR="008B28CD" w:rsidRDefault="0035636A">
            <w:pPr>
              <w:jc w:val="center"/>
            </w:pPr>
            <w:r>
              <w:rPr>
                <w:rFonts w:eastAsiaTheme="minorEastAsia"/>
                <w:szCs w:val="21"/>
              </w:rPr>
              <w:t>弘信电子</w:t>
            </w:r>
          </w:p>
        </w:tc>
        <w:tc>
          <w:tcPr>
            <w:tcW w:w="1276" w:type="dxa"/>
            <w:vAlign w:val="center"/>
          </w:tcPr>
          <w:p w:rsidR="008B28CD" w:rsidRDefault="0035636A">
            <w:pPr>
              <w:jc w:val="center"/>
            </w:pPr>
            <w:r>
              <w:rPr>
                <w:rFonts w:eastAsiaTheme="minorEastAsia"/>
                <w:szCs w:val="21"/>
              </w:rPr>
              <w:t>2019-09-10</w:t>
            </w:r>
          </w:p>
        </w:tc>
        <w:tc>
          <w:tcPr>
            <w:tcW w:w="1245" w:type="dxa"/>
            <w:vAlign w:val="center"/>
          </w:tcPr>
          <w:p w:rsidR="008B28CD" w:rsidRDefault="0035636A">
            <w:pPr>
              <w:jc w:val="center"/>
            </w:pPr>
            <w:r>
              <w:rPr>
                <w:rFonts w:eastAsiaTheme="minorEastAsia"/>
                <w:szCs w:val="21"/>
              </w:rPr>
              <w:t>2021-09-13</w:t>
            </w:r>
          </w:p>
        </w:tc>
        <w:tc>
          <w:tcPr>
            <w:tcW w:w="834" w:type="dxa"/>
            <w:vAlign w:val="center"/>
          </w:tcPr>
          <w:p w:rsidR="008B28CD" w:rsidRDefault="0035636A">
            <w:pPr>
              <w:jc w:val="center"/>
            </w:pPr>
            <w:r>
              <w:rPr>
                <w:rFonts w:eastAsiaTheme="minorEastAsia"/>
                <w:szCs w:val="21"/>
              </w:rPr>
              <w:t>非公开发行流通受限</w:t>
            </w:r>
          </w:p>
        </w:tc>
        <w:tc>
          <w:tcPr>
            <w:tcW w:w="835" w:type="dxa"/>
            <w:vAlign w:val="center"/>
          </w:tcPr>
          <w:p w:rsidR="008B28CD" w:rsidRDefault="0035636A">
            <w:pPr>
              <w:jc w:val="right"/>
            </w:pPr>
            <w:r>
              <w:rPr>
                <w:rFonts w:eastAsiaTheme="minorEastAsia"/>
                <w:szCs w:val="21"/>
              </w:rPr>
              <w:t>23.83</w:t>
            </w:r>
          </w:p>
        </w:tc>
        <w:tc>
          <w:tcPr>
            <w:tcW w:w="771" w:type="dxa"/>
            <w:vAlign w:val="center"/>
          </w:tcPr>
          <w:p w:rsidR="008B28CD" w:rsidRDefault="0035636A">
            <w:pPr>
              <w:jc w:val="right"/>
            </w:pPr>
            <w:r>
              <w:rPr>
                <w:rFonts w:eastAsiaTheme="minorEastAsia"/>
                <w:szCs w:val="21"/>
              </w:rPr>
              <w:t>30.45</w:t>
            </w:r>
          </w:p>
        </w:tc>
        <w:tc>
          <w:tcPr>
            <w:tcW w:w="1134" w:type="dxa"/>
            <w:vAlign w:val="center"/>
          </w:tcPr>
          <w:p w:rsidR="008B28CD" w:rsidRDefault="0035636A">
            <w:pPr>
              <w:jc w:val="right"/>
            </w:pPr>
            <w:r>
              <w:rPr>
                <w:rFonts w:eastAsiaTheme="minorEastAsia"/>
                <w:szCs w:val="21"/>
              </w:rPr>
              <w:t>104,910</w:t>
            </w:r>
          </w:p>
        </w:tc>
        <w:tc>
          <w:tcPr>
            <w:tcW w:w="1418" w:type="dxa"/>
            <w:vAlign w:val="center"/>
          </w:tcPr>
          <w:p w:rsidR="008B28CD" w:rsidRDefault="0035636A">
            <w:pPr>
              <w:jc w:val="right"/>
            </w:pPr>
            <w:r>
              <w:rPr>
                <w:rFonts w:eastAsiaTheme="minorEastAsia"/>
                <w:szCs w:val="21"/>
              </w:rPr>
              <w:t>2,500,005.30</w:t>
            </w:r>
          </w:p>
        </w:tc>
        <w:tc>
          <w:tcPr>
            <w:tcW w:w="1228" w:type="dxa"/>
            <w:vAlign w:val="center"/>
          </w:tcPr>
          <w:p w:rsidR="008B28CD" w:rsidRDefault="0035636A">
            <w:pPr>
              <w:jc w:val="right"/>
            </w:pPr>
            <w:r>
              <w:rPr>
                <w:rFonts w:eastAsiaTheme="minorEastAsia"/>
                <w:szCs w:val="21"/>
              </w:rPr>
              <w:t>3,194,509.50</w:t>
            </w:r>
          </w:p>
        </w:tc>
        <w:tc>
          <w:tcPr>
            <w:tcW w:w="425" w:type="dxa"/>
            <w:gridSpan w:val="2"/>
            <w:vAlign w:val="center"/>
          </w:tcPr>
          <w:p w:rsidR="008B28CD" w:rsidRDefault="0035636A">
            <w:pPr>
              <w:jc w:val="center"/>
            </w:pPr>
            <w:r>
              <w:rPr>
                <w:rFonts w:eastAsiaTheme="minorEastAsia"/>
                <w:szCs w:val="21"/>
              </w:rPr>
              <w:t>-</w:t>
            </w:r>
          </w:p>
        </w:tc>
      </w:tr>
      <w:tr w:rsidR="001A59F9" w:rsidRPr="000B045A" w:rsidTr="00FE4FC1">
        <w:trPr>
          <w:trHeight w:val="270"/>
        </w:trPr>
        <w:tc>
          <w:tcPr>
            <w:tcW w:w="10774" w:type="dxa"/>
            <w:gridSpan w:val="13"/>
            <w:vAlign w:val="bottom"/>
          </w:tcPr>
          <w:p w:rsidR="001A59F9" w:rsidRPr="000B045A" w:rsidRDefault="001A59F9" w:rsidP="00026C9C">
            <w:pPr>
              <w:spacing w:line="360" w:lineRule="auto"/>
              <w:rPr>
                <w:rFonts w:eastAsiaTheme="minorEastAsia"/>
                <w:szCs w:val="21"/>
              </w:rPr>
            </w:pPr>
            <w:r w:rsidRPr="000B045A">
              <w:rPr>
                <w:rFonts w:eastAsiaTheme="minorEastAsia"/>
                <w:b/>
                <w:bCs/>
                <w:color w:val="000000"/>
                <w:kern w:val="0"/>
                <w:szCs w:val="21"/>
              </w:rPr>
              <w:t>7.4.12.1.2</w:t>
            </w:r>
            <w:r w:rsidRPr="000B045A">
              <w:rPr>
                <w:rFonts w:eastAsiaTheme="minorEastAsia"/>
                <w:color w:val="000000"/>
                <w:szCs w:val="21"/>
              </w:rPr>
              <w:t>受限证券类别：债券</w:t>
            </w:r>
          </w:p>
        </w:tc>
      </w:tr>
      <w:tr w:rsidR="001A59F9" w:rsidRPr="000B045A" w:rsidTr="00BF6C16">
        <w:trPr>
          <w:trHeight w:val="745"/>
        </w:trPr>
        <w:tc>
          <w:tcPr>
            <w:tcW w:w="851" w:type="dxa"/>
            <w:vAlign w:val="center"/>
          </w:tcPr>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成功</w:t>
            </w:r>
          </w:p>
          <w:p w:rsidR="001A59F9" w:rsidRPr="000B045A" w:rsidRDefault="001A59F9" w:rsidP="000F5704">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可流</w:t>
            </w:r>
          </w:p>
          <w:p w:rsidR="001A59F9" w:rsidRPr="000B045A" w:rsidRDefault="001A59F9" w:rsidP="000F5704">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1A59F9" w:rsidRPr="000B045A" w:rsidRDefault="001A59F9" w:rsidP="00F104F9">
            <w:pPr>
              <w:spacing w:line="360" w:lineRule="auto"/>
              <w:jc w:val="center"/>
              <w:rPr>
                <w:rFonts w:eastAsiaTheme="minorEastAsia"/>
                <w:szCs w:val="21"/>
              </w:rPr>
            </w:pPr>
            <w:r w:rsidRPr="000B045A">
              <w:rPr>
                <w:rFonts w:eastAsiaTheme="minorEastAsia"/>
                <w:szCs w:val="21"/>
              </w:rPr>
              <w:t>流通受限类型</w:t>
            </w:r>
          </w:p>
        </w:tc>
        <w:tc>
          <w:tcPr>
            <w:tcW w:w="83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认购</w:t>
            </w:r>
          </w:p>
          <w:p w:rsidR="001A59F9" w:rsidRPr="000B045A" w:rsidRDefault="001A59F9" w:rsidP="000F5704">
            <w:pPr>
              <w:spacing w:line="360" w:lineRule="auto"/>
              <w:jc w:val="center"/>
              <w:rPr>
                <w:rFonts w:eastAsiaTheme="minorEastAsia"/>
                <w:szCs w:val="21"/>
              </w:rPr>
            </w:pPr>
            <w:r w:rsidRPr="000B045A">
              <w:rPr>
                <w:rFonts w:eastAsiaTheme="minorEastAsia"/>
                <w:szCs w:val="21"/>
              </w:rPr>
              <w:t>价格</w:t>
            </w:r>
          </w:p>
        </w:tc>
        <w:tc>
          <w:tcPr>
            <w:tcW w:w="771" w:type="dxa"/>
            <w:vAlign w:val="center"/>
          </w:tcPr>
          <w:p w:rsidR="001A59F9" w:rsidRPr="000B045A" w:rsidRDefault="001A59F9" w:rsidP="009F74A1">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134" w:type="dxa"/>
            <w:vAlign w:val="center"/>
          </w:tcPr>
          <w:p w:rsidR="001A59F9" w:rsidRPr="000B045A" w:rsidRDefault="001A59F9" w:rsidP="00965CF4">
            <w:pPr>
              <w:spacing w:line="360" w:lineRule="auto"/>
              <w:ind w:leftChars="-77" w:left="-162" w:rightChars="-50" w:right="-105"/>
              <w:jc w:val="center"/>
              <w:rPr>
                <w:rFonts w:eastAsiaTheme="minorEastAsia"/>
                <w:szCs w:val="21"/>
              </w:rPr>
            </w:pPr>
            <w:r w:rsidRPr="000B045A">
              <w:rPr>
                <w:rFonts w:eastAsiaTheme="minorEastAsia"/>
                <w:szCs w:val="21"/>
              </w:rPr>
              <w:t>数量</w:t>
            </w:r>
            <w:r w:rsidR="00965CF4">
              <w:rPr>
                <w:rFonts w:eastAsiaTheme="minorEastAsia" w:hint="eastAsia"/>
                <w:szCs w:val="21"/>
              </w:rPr>
              <w:t>（</w:t>
            </w:r>
            <w:r w:rsidR="00B54C6D">
              <w:rPr>
                <w:rFonts w:eastAsiaTheme="minorEastAsia"/>
                <w:szCs w:val="21"/>
              </w:rPr>
              <w:t>单位：</w:t>
            </w:r>
            <w:r w:rsidR="00B54C6D">
              <w:rPr>
                <w:rFonts w:eastAsiaTheme="minorEastAsia" w:hint="eastAsia"/>
                <w:szCs w:val="21"/>
              </w:rPr>
              <w:t>张</w:t>
            </w:r>
            <w:r w:rsidR="00965CF4">
              <w:rPr>
                <w:rFonts w:eastAsiaTheme="minorEastAsia" w:hint="eastAsia"/>
                <w:szCs w:val="21"/>
              </w:rPr>
              <w:t>）</w:t>
            </w:r>
          </w:p>
        </w:tc>
        <w:tc>
          <w:tcPr>
            <w:tcW w:w="1418"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成本总额</w:t>
            </w:r>
          </w:p>
        </w:tc>
        <w:tc>
          <w:tcPr>
            <w:tcW w:w="1276" w:type="dxa"/>
            <w:gridSpan w:val="2"/>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估值总额</w:t>
            </w:r>
          </w:p>
        </w:tc>
        <w:tc>
          <w:tcPr>
            <w:tcW w:w="425" w:type="dxa"/>
            <w:gridSpan w:val="2"/>
            <w:vAlign w:val="center"/>
          </w:tcPr>
          <w:p w:rsidR="001A59F9" w:rsidRPr="000B045A" w:rsidRDefault="001A59F9" w:rsidP="000F5704">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8B28CD">
        <w:tc>
          <w:tcPr>
            <w:tcW w:w="851" w:type="dxa"/>
            <w:vAlign w:val="center"/>
          </w:tcPr>
          <w:p w:rsidR="008B28CD" w:rsidRDefault="0035636A">
            <w:pPr>
              <w:jc w:val="center"/>
            </w:pPr>
            <w:r>
              <w:rPr>
                <w:rFonts w:eastAsiaTheme="minorEastAsia"/>
                <w:szCs w:val="21"/>
              </w:rPr>
              <w:t>110063</w:t>
            </w:r>
          </w:p>
        </w:tc>
        <w:tc>
          <w:tcPr>
            <w:tcW w:w="709" w:type="dxa"/>
            <w:vAlign w:val="center"/>
          </w:tcPr>
          <w:p w:rsidR="008B28CD" w:rsidRDefault="0035636A">
            <w:pPr>
              <w:jc w:val="center"/>
            </w:pPr>
            <w:r>
              <w:rPr>
                <w:rFonts w:eastAsiaTheme="minorEastAsia"/>
                <w:szCs w:val="21"/>
              </w:rPr>
              <w:t>鹰</w:t>
            </w:r>
            <w:r>
              <w:rPr>
                <w:rFonts w:eastAsiaTheme="minorEastAsia"/>
                <w:szCs w:val="21"/>
              </w:rPr>
              <w:t>19</w:t>
            </w:r>
            <w:r>
              <w:rPr>
                <w:rFonts w:eastAsiaTheme="minorEastAsia"/>
                <w:szCs w:val="21"/>
              </w:rPr>
              <w:t>转债</w:t>
            </w:r>
          </w:p>
        </w:tc>
        <w:tc>
          <w:tcPr>
            <w:tcW w:w="1276" w:type="dxa"/>
            <w:vAlign w:val="center"/>
          </w:tcPr>
          <w:p w:rsidR="008B28CD" w:rsidRDefault="0035636A">
            <w:pPr>
              <w:jc w:val="center"/>
            </w:pPr>
            <w:r>
              <w:rPr>
                <w:rFonts w:eastAsiaTheme="minorEastAsia"/>
                <w:szCs w:val="21"/>
              </w:rPr>
              <w:t>2019-12-16</w:t>
            </w:r>
          </w:p>
        </w:tc>
        <w:tc>
          <w:tcPr>
            <w:tcW w:w="1245" w:type="dxa"/>
            <w:vAlign w:val="center"/>
          </w:tcPr>
          <w:p w:rsidR="008B28CD" w:rsidRDefault="0035636A">
            <w:pPr>
              <w:jc w:val="center"/>
            </w:pPr>
            <w:r>
              <w:rPr>
                <w:rFonts w:eastAsiaTheme="minorEastAsia"/>
                <w:szCs w:val="21"/>
              </w:rPr>
              <w:t>2020-01-03</w:t>
            </w:r>
          </w:p>
        </w:tc>
        <w:tc>
          <w:tcPr>
            <w:tcW w:w="834" w:type="dxa"/>
            <w:vAlign w:val="center"/>
          </w:tcPr>
          <w:p w:rsidR="008B28CD" w:rsidRDefault="0035636A">
            <w:pPr>
              <w:jc w:val="center"/>
            </w:pPr>
            <w:r>
              <w:rPr>
                <w:rFonts w:eastAsiaTheme="minorEastAsia"/>
                <w:szCs w:val="21"/>
              </w:rPr>
              <w:t>新发流通受限</w:t>
            </w:r>
          </w:p>
        </w:tc>
        <w:tc>
          <w:tcPr>
            <w:tcW w:w="835" w:type="dxa"/>
            <w:vAlign w:val="center"/>
          </w:tcPr>
          <w:p w:rsidR="008B28CD" w:rsidRDefault="0035636A">
            <w:pPr>
              <w:jc w:val="right"/>
            </w:pPr>
            <w:r>
              <w:rPr>
                <w:rFonts w:eastAsiaTheme="minorEastAsia"/>
                <w:szCs w:val="21"/>
              </w:rPr>
              <w:t>100.00</w:t>
            </w:r>
          </w:p>
        </w:tc>
        <w:tc>
          <w:tcPr>
            <w:tcW w:w="771" w:type="dxa"/>
            <w:vAlign w:val="center"/>
          </w:tcPr>
          <w:p w:rsidR="008B28CD" w:rsidRDefault="0035636A">
            <w:pPr>
              <w:jc w:val="right"/>
            </w:pPr>
            <w:r>
              <w:rPr>
                <w:rFonts w:eastAsiaTheme="minorEastAsia"/>
                <w:szCs w:val="21"/>
              </w:rPr>
              <w:t>100.00</w:t>
            </w:r>
          </w:p>
        </w:tc>
        <w:tc>
          <w:tcPr>
            <w:tcW w:w="1134" w:type="dxa"/>
            <w:vAlign w:val="center"/>
          </w:tcPr>
          <w:p w:rsidR="008B28CD" w:rsidRDefault="0035636A">
            <w:pPr>
              <w:jc w:val="right"/>
            </w:pPr>
            <w:r>
              <w:rPr>
                <w:rFonts w:eastAsiaTheme="minorEastAsia"/>
                <w:szCs w:val="21"/>
              </w:rPr>
              <w:t>6,910</w:t>
            </w:r>
          </w:p>
        </w:tc>
        <w:tc>
          <w:tcPr>
            <w:tcW w:w="1418" w:type="dxa"/>
            <w:vAlign w:val="center"/>
          </w:tcPr>
          <w:p w:rsidR="008B28CD" w:rsidRDefault="0035636A">
            <w:pPr>
              <w:jc w:val="right"/>
            </w:pPr>
            <w:r>
              <w:rPr>
                <w:rFonts w:eastAsiaTheme="minorEastAsia"/>
                <w:szCs w:val="21"/>
              </w:rPr>
              <w:t>690,986.37</w:t>
            </w:r>
          </w:p>
        </w:tc>
        <w:tc>
          <w:tcPr>
            <w:tcW w:w="1276" w:type="dxa"/>
            <w:gridSpan w:val="2"/>
            <w:vAlign w:val="center"/>
          </w:tcPr>
          <w:p w:rsidR="008B28CD" w:rsidRDefault="0035636A">
            <w:pPr>
              <w:jc w:val="right"/>
            </w:pPr>
            <w:r>
              <w:rPr>
                <w:rFonts w:eastAsiaTheme="minorEastAsia"/>
                <w:szCs w:val="21"/>
              </w:rPr>
              <w:t>690,986.37</w:t>
            </w:r>
          </w:p>
        </w:tc>
        <w:tc>
          <w:tcPr>
            <w:tcW w:w="425" w:type="dxa"/>
            <w:gridSpan w:val="2"/>
            <w:vAlign w:val="center"/>
          </w:tcPr>
          <w:p w:rsidR="008B28CD" w:rsidRDefault="0035636A">
            <w:pPr>
              <w:jc w:val="center"/>
            </w:pPr>
            <w:r>
              <w:rPr>
                <w:rFonts w:eastAsiaTheme="minorEastAsia"/>
                <w:szCs w:val="21"/>
              </w:rPr>
              <w:t>-</w:t>
            </w:r>
          </w:p>
        </w:tc>
      </w:tr>
      <w:tr w:rsidR="008B28CD">
        <w:tc>
          <w:tcPr>
            <w:tcW w:w="851" w:type="dxa"/>
            <w:vAlign w:val="center"/>
          </w:tcPr>
          <w:p w:rsidR="008B28CD" w:rsidRDefault="0035636A">
            <w:pPr>
              <w:jc w:val="center"/>
            </w:pPr>
            <w:r>
              <w:rPr>
                <w:rFonts w:eastAsiaTheme="minorEastAsia"/>
                <w:szCs w:val="21"/>
              </w:rPr>
              <w:t>110065</w:t>
            </w:r>
          </w:p>
        </w:tc>
        <w:tc>
          <w:tcPr>
            <w:tcW w:w="709" w:type="dxa"/>
            <w:vAlign w:val="center"/>
          </w:tcPr>
          <w:p w:rsidR="008B28CD" w:rsidRDefault="0035636A">
            <w:pPr>
              <w:jc w:val="center"/>
            </w:pPr>
            <w:r>
              <w:rPr>
                <w:rFonts w:eastAsiaTheme="minorEastAsia"/>
                <w:szCs w:val="21"/>
              </w:rPr>
              <w:t>淮矿转债</w:t>
            </w:r>
          </w:p>
        </w:tc>
        <w:tc>
          <w:tcPr>
            <w:tcW w:w="1276" w:type="dxa"/>
            <w:vAlign w:val="center"/>
          </w:tcPr>
          <w:p w:rsidR="008B28CD" w:rsidRDefault="0035636A">
            <w:pPr>
              <w:jc w:val="center"/>
            </w:pPr>
            <w:r>
              <w:rPr>
                <w:rFonts w:eastAsiaTheme="minorEastAsia"/>
                <w:szCs w:val="21"/>
              </w:rPr>
              <w:t>2019-12-25</w:t>
            </w:r>
          </w:p>
        </w:tc>
        <w:tc>
          <w:tcPr>
            <w:tcW w:w="1245" w:type="dxa"/>
            <w:vAlign w:val="center"/>
          </w:tcPr>
          <w:p w:rsidR="008B28CD" w:rsidRDefault="0035636A">
            <w:pPr>
              <w:jc w:val="center"/>
            </w:pPr>
            <w:r>
              <w:rPr>
                <w:rFonts w:eastAsiaTheme="minorEastAsia"/>
                <w:szCs w:val="21"/>
              </w:rPr>
              <w:t>2020-01-13</w:t>
            </w:r>
          </w:p>
        </w:tc>
        <w:tc>
          <w:tcPr>
            <w:tcW w:w="834" w:type="dxa"/>
            <w:vAlign w:val="center"/>
          </w:tcPr>
          <w:p w:rsidR="008B28CD" w:rsidRDefault="0035636A">
            <w:pPr>
              <w:jc w:val="center"/>
            </w:pPr>
            <w:r>
              <w:rPr>
                <w:rFonts w:eastAsiaTheme="minorEastAsia"/>
                <w:szCs w:val="21"/>
              </w:rPr>
              <w:t>新发流通受限</w:t>
            </w:r>
          </w:p>
        </w:tc>
        <w:tc>
          <w:tcPr>
            <w:tcW w:w="835" w:type="dxa"/>
            <w:vAlign w:val="center"/>
          </w:tcPr>
          <w:p w:rsidR="008B28CD" w:rsidRDefault="0035636A">
            <w:pPr>
              <w:jc w:val="right"/>
            </w:pPr>
            <w:r>
              <w:rPr>
                <w:rFonts w:eastAsiaTheme="minorEastAsia"/>
                <w:szCs w:val="21"/>
              </w:rPr>
              <w:t>100.00</w:t>
            </w:r>
          </w:p>
        </w:tc>
        <w:tc>
          <w:tcPr>
            <w:tcW w:w="771" w:type="dxa"/>
            <w:vAlign w:val="center"/>
          </w:tcPr>
          <w:p w:rsidR="008B28CD" w:rsidRDefault="0035636A">
            <w:pPr>
              <w:jc w:val="right"/>
            </w:pPr>
            <w:r>
              <w:rPr>
                <w:rFonts w:eastAsiaTheme="minorEastAsia"/>
                <w:szCs w:val="21"/>
              </w:rPr>
              <w:t>100.00</w:t>
            </w:r>
          </w:p>
        </w:tc>
        <w:tc>
          <w:tcPr>
            <w:tcW w:w="1134" w:type="dxa"/>
            <w:vAlign w:val="center"/>
          </w:tcPr>
          <w:p w:rsidR="008B28CD" w:rsidRDefault="0035636A">
            <w:pPr>
              <w:jc w:val="right"/>
            </w:pPr>
            <w:r>
              <w:rPr>
                <w:rFonts w:eastAsiaTheme="minorEastAsia"/>
                <w:szCs w:val="21"/>
              </w:rPr>
              <w:t>1,260</w:t>
            </w:r>
          </w:p>
        </w:tc>
        <w:tc>
          <w:tcPr>
            <w:tcW w:w="1418" w:type="dxa"/>
            <w:vAlign w:val="center"/>
          </w:tcPr>
          <w:p w:rsidR="008B28CD" w:rsidRDefault="0035636A">
            <w:pPr>
              <w:jc w:val="right"/>
            </w:pPr>
            <w:r>
              <w:rPr>
                <w:rFonts w:eastAsiaTheme="minorEastAsia"/>
                <w:szCs w:val="21"/>
              </w:rPr>
              <w:t>125,998.90</w:t>
            </w:r>
          </w:p>
        </w:tc>
        <w:tc>
          <w:tcPr>
            <w:tcW w:w="1276" w:type="dxa"/>
            <w:gridSpan w:val="2"/>
            <w:vAlign w:val="center"/>
          </w:tcPr>
          <w:p w:rsidR="008B28CD" w:rsidRDefault="0035636A">
            <w:pPr>
              <w:jc w:val="right"/>
            </w:pPr>
            <w:r>
              <w:rPr>
                <w:rFonts w:eastAsiaTheme="minorEastAsia"/>
                <w:szCs w:val="21"/>
              </w:rPr>
              <w:t>125,998.90</w:t>
            </w:r>
          </w:p>
        </w:tc>
        <w:tc>
          <w:tcPr>
            <w:tcW w:w="425" w:type="dxa"/>
            <w:gridSpan w:val="2"/>
            <w:vAlign w:val="center"/>
          </w:tcPr>
          <w:p w:rsidR="008B28CD" w:rsidRDefault="0035636A">
            <w:pPr>
              <w:jc w:val="center"/>
            </w:pPr>
            <w:r>
              <w:rPr>
                <w:rFonts w:eastAsiaTheme="minorEastAsia"/>
                <w:szCs w:val="21"/>
              </w:rPr>
              <w:t>-</w:t>
            </w:r>
          </w:p>
        </w:tc>
      </w:tr>
      <w:tr w:rsidR="008B28CD">
        <w:tc>
          <w:tcPr>
            <w:tcW w:w="851" w:type="dxa"/>
            <w:vAlign w:val="center"/>
          </w:tcPr>
          <w:p w:rsidR="008B28CD" w:rsidRDefault="0035636A">
            <w:pPr>
              <w:jc w:val="center"/>
            </w:pPr>
            <w:r>
              <w:rPr>
                <w:rFonts w:eastAsiaTheme="minorEastAsia"/>
                <w:szCs w:val="21"/>
              </w:rPr>
              <w:t>113029</w:t>
            </w:r>
          </w:p>
        </w:tc>
        <w:tc>
          <w:tcPr>
            <w:tcW w:w="709" w:type="dxa"/>
            <w:vAlign w:val="center"/>
          </w:tcPr>
          <w:p w:rsidR="008B28CD" w:rsidRDefault="0035636A">
            <w:pPr>
              <w:jc w:val="center"/>
            </w:pPr>
            <w:r>
              <w:rPr>
                <w:rFonts w:eastAsiaTheme="minorEastAsia"/>
                <w:szCs w:val="21"/>
              </w:rPr>
              <w:t>明阳转债</w:t>
            </w:r>
          </w:p>
        </w:tc>
        <w:tc>
          <w:tcPr>
            <w:tcW w:w="1276" w:type="dxa"/>
            <w:vAlign w:val="center"/>
          </w:tcPr>
          <w:p w:rsidR="008B28CD" w:rsidRDefault="0035636A">
            <w:pPr>
              <w:jc w:val="center"/>
            </w:pPr>
            <w:r>
              <w:rPr>
                <w:rFonts w:eastAsiaTheme="minorEastAsia"/>
                <w:szCs w:val="21"/>
              </w:rPr>
              <w:t>2019-12-18</w:t>
            </w:r>
          </w:p>
        </w:tc>
        <w:tc>
          <w:tcPr>
            <w:tcW w:w="1245" w:type="dxa"/>
            <w:vAlign w:val="center"/>
          </w:tcPr>
          <w:p w:rsidR="008B28CD" w:rsidRDefault="0035636A">
            <w:pPr>
              <w:jc w:val="center"/>
            </w:pPr>
            <w:r>
              <w:rPr>
                <w:rFonts w:eastAsiaTheme="minorEastAsia"/>
                <w:szCs w:val="21"/>
              </w:rPr>
              <w:t>2020-01-07</w:t>
            </w:r>
          </w:p>
        </w:tc>
        <w:tc>
          <w:tcPr>
            <w:tcW w:w="834" w:type="dxa"/>
            <w:vAlign w:val="center"/>
          </w:tcPr>
          <w:p w:rsidR="008B28CD" w:rsidRDefault="0035636A">
            <w:pPr>
              <w:jc w:val="center"/>
            </w:pPr>
            <w:r>
              <w:rPr>
                <w:rFonts w:eastAsiaTheme="minorEastAsia"/>
                <w:szCs w:val="21"/>
              </w:rPr>
              <w:t>新发流通受限</w:t>
            </w:r>
          </w:p>
        </w:tc>
        <w:tc>
          <w:tcPr>
            <w:tcW w:w="835" w:type="dxa"/>
            <w:vAlign w:val="center"/>
          </w:tcPr>
          <w:p w:rsidR="008B28CD" w:rsidRDefault="0035636A">
            <w:pPr>
              <w:jc w:val="right"/>
            </w:pPr>
            <w:r>
              <w:rPr>
                <w:rFonts w:eastAsiaTheme="minorEastAsia"/>
                <w:szCs w:val="21"/>
              </w:rPr>
              <w:t>100.00</w:t>
            </w:r>
          </w:p>
        </w:tc>
        <w:tc>
          <w:tcPr>
            <w:tcW w:w="771" w:type="dxa"/>
            <w:vAlign w:val="center"/>
          </w:tcPr>
          <w:p w:rsidR="008B28CD" w:rsidRDefault="0035636A">
            <w:pPr>
              <w:jc w:val="right"/>
            </w:pPr>
            <w:r>
              <w:rPr>
                <w:rFonts w:eastAsiaTheme="minorEastAsia"/>
                <w:szCs w:val="21"/>
              </w:rPr>
              <w:t>100.00</w:t>
            </w:r>
          </w:p>
        </w:tc>
        <w:tc>
          <w:tcPr>
            <w:tcW w:w="1134" w:type="dxa"/>
            <w:vAlign w:val="center"/>
          </w:tcPr>
          <w:p w:rsidR="008B28CD" w:rsidRDefault="0035636A">
            <w:pPr>
              <w:jc w:val="right"/>
            </w:pPr>
            <w:r>
              <w:rPr>
                <w:rFonts w:eastAsiaTheme="minorEastAsia"/>
                <w:szCs w:val="21"/>
              </w:rPr>
              <w:t>1,890</w:t>
            </w:r>
          </w:p>
        </w:tc>
        <w:tc>
          <w:tcPr>
            <w:tcW w:w="1418" w:type="dxa"/>
            <w:vAlign w:val="center"/>
          </w:tcPr>
          <w:p w:rsidR="008B28CD" w:rsidRDefault="0035636A">
            <w:pPr>
              <w:jc w:val="right"/>
            </w:pPr>
            <w:r>
              <w:rPr>
                <w:rFonts w:eastAsiaTheme="minorEastAsia"/>
                <w:szCs w:val="21"/>
              </w:rPr>
              <w:t>188,996.69</w:t>
            </w:r>
          </w:p>
        </w:tc>
        <w:tc>
          <w:tcPr>
            <w:tcW w:w="1276" w:type="dxa"/>
            <w:gridSpan w:val="2"/>
            <w:vAlign w:val="center"/>
          </w:tcPr>
          <w:p w:rsidR="008B28CD" w:rsidRDefault="0035636A">
            <w:pPr>
              <w:jc w:val="right"/>
            </w:pPr>
            <w:r>
              <w:rPr>
                <w:rFonts w:eastAsiaTheme="minorEastAsia"/>
                <w:szCs w:val="21"/>
              </w:rPr>
              <w:t>188,996.69</w:t>
            </w:r>
          </w:p>
        </w:tc>
        <w:tc>
          <w:tcPr>
            <w:tcW w:w="425" w:type="dxa"/>
            <w:gridSpan w:val="2"/>
            <w:vAlign w:val="center"/>
          </w:tcPr>
          <w:p w:rsidR="008B28CD" w:rsidRDefault="0035636A">
            <w:pPr>
              <w:jc w:val="center"/>
            </w:pPr>
            <w:r>
              <w:rPr>
                <w:rFonts w:eastAsiaTheme="minorEastAsia"/>
                <w:szCs w:val="21"/>
              </w:rPr>
              <w:t>-</w:t>
            </w:r>
          </w:p>
        </w:tc>
      </w:tr>
      <w:tr w:rsidR="008B28CD">
        <w:tc>
          <w:tcPr>
            <w:tcW w:w="851" w:type="dxa"/>
            <w:vAlign w:val="center"/>
          </w:tcPr>
          <w:p w:rsidR="008B28CD" w:rsidRDefault="0035636A">
            <w:pPr>
              <w:jc w:val="center"/>
            </w:pPr>
            <w:r>
              <w:rPr>
                <w:rFonts w:eastAsiaTheme="minorEastAsia"/>
                <w:szCs w:val="21"/>
              </w:rPr>
              <w:t>128084</w:t>
            </w:r>
          </w:p>
        </w:tc>
        <w:tc>
          <w:tcPr>
            <w:tcW w:w="709" w:type="dxa"/>
            <w:vAlign w:val="center"/>
          </w:tcPr>
          <w:p w:rsidR="008B28CD" w:rsidRDefault="0035636A">
            <w:pPr>
              <w:jc w:val="center"/>
            </w:pPr>
            <w:r>
              <w:rPr>
                <w:rFonts w:eastAsiaTheme="minorEastAsia"/>
                <w:szCs w:val="21"/>
              </w:rPr>
              <w:t>木森转债</w:t>
            </w:r>
          </w:p>
        </w:tc>
        <w:tc>
          <w:tcPr>
            <w:tcW w:w="1276" w:type="dxa"/>
            <w:vAlign w:val="center"/>
          </w:tcPr>
          <w:p w:rsidR="008B28CD" w:rsidRDefault="0035636A">
            <w:pPr>
              <w:jc w:val="center"/>
            </w:pPr>
            <w:r>
              <w:rPr>
                <w:rFonts w:eastAsiaTheme="minorEastAsia"/>
                <w:szCs w:val="21"/>
              </w:rPr>
              <w:t>2019-12-18</w:t>
            </w:r>
          </w:p>
        </w:tc>
        <w:tc>
          <w:tcPr>
            <w:tcW w:w="1245" w:type="dxa"/>
            <w:vAlign w:val="center"/>
          </w:tcPr>
          <w:p w:rsidR="008B28CD" w:rsidRDefault="0035636A">
            <w:pPr>
              <w:jc w:val="center"/>
            </w:pPr>
            <w:r>
              <w:rPr>
                <w:rFonts w:eastAsiaTheme="minorEastAsia"/>
                <w:szCs w:val="21"/>
              </w:rPr>
              <w:t>2020-01-10</w:t>
            </w:r>
          </w:p>
        </w:tc>
        <w:tc>
          <w:tcPr>
            <w:tcW w:w="834" w:type="dxa"/>
            <w:vAlign w:val="center"/>
          </w:tcPr>
          <w:p w:rsidR="008B28CD" w:rsidRDefault="0035636A">
            <w:pPr>
              <w:jc w:val="center"/>
            </w:pPr>
            <w:r>
              <w:rPr>
                <w:rFonts w:eastAsiaTheme="minorEastAsia"/>
                <w:szCs w:val="21"/>
              </w:rPr>
              <w:t>新发流通受限</w:t>
            </w:r>
          </w:p>
        </w:tc>
        <w:tc>
          <w:tcPr>
            <w:tcW w:w="835" w:type="dxa"/>
            <w:vAlign w:val="center"/>
          </w:tcPr>
          <w:p w:rsidR="008B28CD" w:rsidRDefault="0035636A">
            <w:pPr>
              <w:jc w:val="right"/>
            </w:pPr>
            <w:r>
              <w:rPr>
                <w:rFonts w:eastAsiaTheme="minorEastAsia"/>
                <w:szCs w:val="21"/>
              </w:rPr>
              <w:t>100.00</w:t>
            </w:r>
          </w:p>
        </w:tc>
        <w:tc>
          <w:tcPr>
            <w:tcW w:w="771" w:type="dxa"/>
            <w:vAlign w:val="center"/>
          </w:tcPr>
          <w:p w:rsidR="008B28CD" w:rsidRDefault="0035636A">
            <w:pPr>
              <w:jc w:val="right"/>
            </w:pPr>
            <w:r>
              <w:rPr>
                <w:rFonts w:eastAsiaTheme="minorEastAsia"/>
                <w:szCs w:val="21"/>
              </w:rPr>
              <w:t>100.00</w:t>
            </w:r>
          </w:p>
        </w:tc>
        <w:tc>
          <w:tcPr>
            <w:tcW w:w="1134" w:type="dxa"/>
            <w:vAlign w:val="center"/>
          </w:tcPr>
          <w:p w:rsidR="008B28CD" w:rsidRDefault="0035636A">
            <w:pPr>
              <w:jc w:val="right"/>
            </w:pPr>
            <w:r>
              <w:rPr>
                <w:rFonts w:eastAsiaTheme="minorEastAsia"/>
                <w:szCs w:val="21"/>
              </w:rPr>
              <w:t>1,730</w:t>
            </w:r>
          </w:p>
        </w:tc>
        <w:tc>
          <w:tcPr>
            <w:tcW w:w="1418" w:type="dxa"/>
            <w:vAlign w:val="center"/>
          </w:tcPr>
          <w:p w:rsidR="008B28CD" w:rsidRDefault="0035636A">
            <w:pPr>
              <w:jc w:val="right"/>
            </w:pPr>
            <w:r>
              <w:rPr>
                <w:rFonts w:eastAsiaTheme="minorEastAsia"/>
                <w:szCs w:val="21"/>
              </w:rPr>
              <w:t>172,996.97</w:t>
            </w:r>
          </w:p>
        </w:tc>
        <w:tc>
          <w:tcPr>
            <w:tcW w:w="1276" w:type="dxa"/>
            <w:gridSpan w:val="2"/>
            <w:vAlign w:val="center"/>
          </w:tcPr>
          <w:p w:rsidR="008B28CD" w:rsidRDefault="0035636A">
            <w:pPr>
              <w:jc w:val="right"/>
            </w:pPr>
            <w:r>
              <w:rPr>
                <w:rFonts w:eastAsiaTheme="minorEastAsia"/>
                <w:szCs w:val="21"/>
              </w:rPr>
              <w:t>172,996.97</w:t>
            </w:r>
          </w:p>
        </w:tc>
        <w:tc>
          <w:tcPr>
            <w:tcW w:w="425" w:type="dxa"/>
            <w:gridSpan w:val="2"/>
            <w:vAlign w:val="center"/>
          </w:tcPr>
          <w:p w:rsidR="008B28CD" w:rsidRDefault="0035636A">
            <w:pPr>
              <w:jc w:val="center"/>
            </w:pPr>
            <w:r>
              <w:rPr>
                <w:rFonts w:eastAsiaTheme="minorEastAsia"/>
                <w:szCs w:val="21"/>
              </w:rPr>
              <w:t>-</w:t>
            </w:r>
          </w:p>
        </w:tc>
      </w:tr>
      <w:tr w:rsidR="008B28CD">
        <w:tc>
          <w:tcPr>
            <w:tcW w:w="851" w:type="dxa"/>
            <w:vAlign w:val="center"/>
          </w:tcPr>
          <w:p w:rsidR="008B28CD" w:rsidRDefault="0035636A">
            <w:pPr>
              <w:jc w:val="center"/>
            </w:pPr>
            <w:r>
              <w:rPr>
                <w:rFonts w:eastAsiaTheme="minorEastAsia"/>
                <w:szCs w:val="21"/>
              </w:rPr>
              <w:t>128085</w:t>
            </w:r>
          </w:p>
        </w:tc>
        <w:tc>
          <w:tcPr>
            <w:tcW w:w="709" w:type="dxa"/>
            <w:vAlign w:val="center"/>
          </w:tcPr>
          <w:p w:rsidR="008B28CD" w:rsidRDefault="0035636A">
            <w:pPr>
              <w:jc w:val="center"/>
            </w:pPr>
            <w:r>
              <w:rPr>
                <w:rFonts w:eastAsiaTheme="minorEastAsia"/>
                <w:szCs w:val="21"/>
              </w:rPr>
              <w:t>鸿达转债</w:t>
            </w:r>
          </w:p>
        </w:tc>
        <w:tc>
          <w:tcPr>
            <w:tcW w:w="1276" w:type="dxa"/>
            <w:vAlign w:val="center"/>
          </w:tcPr>
          <w:p w:rsidR="008B28CD" w:rsidRDefault="0035636A">
            <w:pPr>
              <w:jc w:val="center"/>
            </w:pPr>
            <w:r>
              <w:rPr>
                <w:rFonts w:eastAsiaTheme="minorEastAsia"/>
                <w:szCs w:val="21"/>
              </w:rPr>
              <w:t>2019-12-18</w:t>
            </w:r>
          </w:p>
        </w:tc>
        <w:tc>
          <w:tcPr>
            <w:tcW w:w="1245" w:type="dxa"/>
            <w:vAlign w:val="center"/>
          </w:tcPr>
          <w:p w:rsidR="008B28CD" w:rsidRDefault="0035636A">
            <w:pPr>
              <w:jc w:val="center"/>
            </w:pPr>
            <w:r>
              <w:rPr>
                <w:rFonts w:eastAsiaTheme="minorEastAsia"/>
                <w:szCs w:val="21"/>
              </w:rPr>
              <w:t>2020-01-08</w:t>
            </w:r>
          </w:p>
        </w:tc>
        <w:tc>
          <w:tcPr>
            <w:tcW w:w="834" w:type="dxa"/>
            <w:vAlign w:val="center"/>
          </w:tcPr>
          <w:p w:rsidR="008B28CD" w:rsidRDefault="0035636A">
            <w:pPr>
              <w:jc w:val="center"/>
            </w:pPr>
            <w:r>
              <w:rPr>
                <w:rFonts w:eastAsiaTheme="minorEastAsia"/>
                <w:szCs w:val="21"/>
              </w:rPr>
              <w:t>新发流通受限</w:t>
            </w:r>
          </w:p>
        </w:tc>
        <w:tc>
          <w:tcPr>
            <w:tcW w:w="835" w:type="dxa"/>
            <w:vAlign w:val="center"/>
          </w:tcPr>
          <w:p w:rsidR="008B28CD" w:rsidRDefault="0035636A">
            <w:pPr>
              <w:jc w:val="right"/>
            </w:pPr>
            <w:r>
              <w:rPr>
                <w:rFonts w:eastAsiaTheme="minorEastAsia"/>
                <w:szCs w:val="21"/>
              </w:rPr>
              <w:t>100.00</w:t>
            </w:r>
          </w:p>
        </w:tc>
        <w:tc>
          <w:tcPr>
            <w:tcW w:w="771" w:type="dxa"/>
            <w:vAlign w:val="center"/>
          </w:tcPr>
          <w:p w:rsidR="008B28CD" w:rsidRDefault="0035636A">
            <w:pPr>
              <w:jc w:val="right"/>
            </w:pPr>
            <w:r>
              <w:rPr>
                <w:rFonts w:eastAsiaTheme="minorEastAsia"/>
                <w:szCs w:val="21"/>
              </w:rPr>
              <w:t>100.00</w:t>
            </w:r>
          </w:p>
        </w:tc>
        <w:tc>
          <w:tcPr>
            <w:tcW w:w="1134" w:type="dxa"/>
            <w:vAlign w:val="center"/>
          </w:tcPr>
          <w:p w:rsidR="008B28CD" w:rsidRDefault="0035636A">
            <w:pPr>
              <w:jc w:val="right"/>
            </w:pPr>
            <w:r>
              <w:rPr>
                <w:rFonts w:eastAsiaTheme="minorEastAsia"/>
                <w:szCs w:val="21"/>
              </w:rPr>
              <w:t>2,210</w:t>
            </w:r>
          </w:p>
        </w:tc>
        <w:tc>
          <w:tcPr>
            <w:tcW w:w="1418" w:type="dxa"/>
            <w:vAlign w:val="center"/>
          </w:tcPr>
          <w:p w:rsidR="008B28CD" w:rsidRDefault="0035636A">
            <w:pPr>
              <w:jc w:val="right"/>
            </w:pPr>
            <w:r>
              <w:rPr>
                <w:rFonts w:eastAsiaTheme="minorEastAsia"/>
                <w:szCs w:val="21"/>
              </w:rPr>
              <w:t>220,996.12</w:t>
            </w:r>
          </w:p>
        </w:tc>
        <w:tc>
          <w:tcPr>
            <w:tcW w:w="1276" w:type="dxa"/>
            <w:gridSpan w:val="2"/>
            <w:vAlign w:val="center"/>
          </w:tcPr>
          <w:p w:rsidR="008B28CD" w:rsidRDefault="0035636A">
            <w:pPr>
              <w:jc w:val="right"/>
            </w:pPr>
            <w:r>
              <w:rPr>
                <w:rFonts w:eastAsiaTheme="minorEastAsia"/>
                <w:szCs w:val="21"/>
              </w:rPr>
              <w:t>220,996.12</w:t>
            </w:r>
          </w:p>
        </w:tc>
        <w:tc>
          <w:tcPr>
            <w:tcW w:w="425" w:type="dxa"/>
            <w:gridSpan w:val="2"/>
            <w:vAlign w:val="center"/>
          </w:tcPr>
          <w:p w:rsidR="008B28CD" w:rsidRDefault="0035636A">
            <w:pPr>
              <w:jc w:val="center"/>
            </w:pPr>
            <w:r>
              <w:rPr>
                <w:rFonts w:eastAsiaTheme="minorEastAsia"/>
                <w:szCs w:val="21"/>
              </w:rPr>
              <w:t>-</w:t>
            </w:r>
          </w:p>
        </w:tc>
      </w:tr>
      <w:tr w:rsidR="008B28CD">
        <w:tc>
          <w:tcPr>
            <w:tcW w:w="851" w:type="dxa"/>
            <w:vAlign w:val="center"/>
          </w:tcPr>
          <w:p w:rsidR="008B28CD" w:rsidRDefault="0035636A">
            <w:pPr>
              <w:jc w:val="center"/>
            </w:pPr>
            <w:r>
              <w:rPr>
                <w:rFonts w:eastAsiaTheme="minorEastAsia"/>
                <w:szCs w:val="21"/>
              </w:rPr>
              <w:t>128086</w:t>
            </w:r>
          </w:p>
        </w:tc>
        <w:tc>
          <w:tcPr>
            <w:tcW w:w="709" w:type="dxa"/>
            <w:vAlign w:val="center"/>
          </w:tcPr>
          <w:p w:rsidR="008B28CD" w:rsidRDefault="0035636A">
            <w:pPr>
              <w:jc w:val="center"/>
            </w:pPr>
            <w:r>
              <w:rPr>
                <w:rFonts w:eastAsiaTheme="minorEastAsia"/>
                <w:szCs w:val="21"/>
              </w:rPr>
              <w:t>国轩转债</w:t>
            </w:r>
          </w:p>
        </w:tc>
        <w:tc>
          <w:tcPr>
            <w:tcW w:w="1276" w:type="dxa"/>
            <w:vAlign w:val="center"/>
          </w:tcPr>
          <w:p w:rsidR="008B28CD" w:rsidRDefault="0035636A">
            <w:pPr>
              <w:jc w:val="center"/>
            </w:pPr>
            <w:r>
              <w:rPr>
                <w:rFonts w:eastAsiaTheme="minorEastAsia"/>
                <w:szCs w:val="21"/>
              </w:rPr>
              <w:t>2019-12-19</w:t>
            </w:r>
          </w:p>
        </w:tc>
        <w:tc>
          <w:tcPr>
            <w:tcW w:w="1245" w:type="dxa"/>
            <w:vAlign w:val="center"/>
          </w:tcPr>
          <w:p w:rsidR="008B28CD" w:rsidRDefault="0035636A">
            <w:pPr>
              <w:jc w:val="center"/>
            </w:pPr>
            <w:r>
              <w:rPr>
                <w:rFonts w:eastAsiaTheme="minorEastAsia"/>
                <w:szCs w:val="21"/>
              </w:rPr>
              <w:t>2020-01-10</w:t>
            </w:r>
          </w:p>
        </w:tc>
        <w:tc>
          <w:tcPr>
            <w:tcW w:w="834" w:type="dxa"/>
            <w:vAlign w:val="center"/>
          </w:tcPr>
          <w:p w:rsidR="008B28CD" w:rsidRDefault="0035636A">
            <w:pPr>
              <w:jc w:val="center"/>
            </w:pPr>
            <w:r>
              <w:rPr>
                <w:rFonts w:eastAsiaTheme="minorEastAsia"/>
                <w:szCs w:val="21"/>
              </w:rPr>
              <w:t>新发流通受限</w:t>
            </w:r>
          </w:p>
        </w:tc>
        <w:tc>
          <w:tcPr>
            <w:tcW w:w="835" w:type="dxa"/>
            <w:vAlign w:val="center"/>
          </w:tcPr>
          <w:p w:rsidR="008B28CD" w:rsidRDefault="0035636A">
            <w:pPr>
              <w:jc w:val="right"/>
            </w:pPr>
            <w:r>
              <w:rPr>
                <w:rFonts w:eastAsiaTheme="minorEastAsia"/>
                <w:szCs w:val="21"/>
              </w:rPr>
              <w:t>100.00</w:t>
            </w:r>
          </w:p>
        </w:tc>
        <w:tc>
          <w:tcPr>
            <w:tcW w:w="771" w:type="dxa"/>
            <w:vAlign w:val="center"/>
          </w:tcPr>
          <w:p w:rsidR="008B28CD" w:rsidRDefault="0035636A">
            <w:pPr>
              <w:jc w:val="right"/>
            </w:pPr>
            <w:r>
              <w:rPr>
                <w:rFonts w:eastAsiaTheme="minorEastAsia"/>
                <w:szCs w:val="21"/>
              </w:rPr>
              <w:t>100.00</w:t>
            </w:r>
          </w:p>
        </w:tc>
        <w:tc>
          <w:tcPr>
            <w:tcW w:w="1134" w:type="dxa"/>
            <w:vAlign w:val="center"/>
          </w:tcPr>
          <w:p w:rsidR="008B28CD" w:rsidRDefault="0035636A">
            <w:pPr>
              <w:jc w:val="right"/>
            </w:pPr>
            <w:r>
              <w:rPr>
                <w:rFonts w:eastAsiaTheme="minorEastAsia"/>
                <w:szCs w:val="21"/>
              </w:rPr>
              <w:t>1,360</w:t>
            </w:r>
          </w:p>
        </w:tc>
        <w:tc>
          <w:tcPr>
            <w:tcW w:w="1418" w:type="dxa"/>
            <w:vAlign w:val="center"/>
          </w:tcPr>
          <w:p w:rsidR="008B28CD" w:rsidRDefault="0035636A">
            <w:pPr>
              <w:jc w:val="right"/>
            </w:pPr>
            <w:r>
              <w:rPr>
                <w:rFonts w:eastAsiaTheme="minorEastAsia"/>
                <w:szCs w:val="21"/>
              </w:rPr>
              <w:t>135,997.62</w:t>
            </w:r>
          </w:p>
        </w:tc>
        <w:tc>
          <w:tcPr>
            <w:tcW w:w="1276" w:type="dxa"/>
            <w:gridSpan w:val="2"/>
            <w:vAlign w:val="center"/>
          </w:tcPr>
          <w:p w:rsidR="008B28CD" w:rsidRDefault="0035636A">
            <w:pPr>
              <w:jc w:val="right"/>
            </w:pPr>
            <w:r>
              <w:rPr>
                <w:rFonts w:eastAsiaTheme="minorEastAsia"/>
                <w:szCs w:val="21"/>
              </w:rPr>
              <w:t>135,997.62</w:t>
            </w:r>
          </w:p>
        </w:tc>
        <w:tc>
          <w:tcPr>
            <w:tcW w:w="425" w:type="dxa"/>
            <w:gridSpan w:val="2"/>
            <w:vAlign w:val="center"/>
          </w:tcPr>
          <w:p w:rsidR="008B28CD" w:rsidRDefault="0035636A">
            <w:pPr>
              <w:jc w:val="center"/>
            </w:pPr>
            <w:r>
              <w:rPr>
                <w:rFonts w:eastAsiaTheme="minorEastAsia"/>
                <w:szCs w:val="21"/>
              </w:rPr>
              <w:t>-</w:t>
            </w:r>
          </w:p>
        </w:tc>
      </w:tr>
    </w:tbl>
    <w:p w:rsidR="001A59F9" w:rsidRPr="000B045A" w:rsidRDefault="001A59F9" w:rsidP="00D71B52">
      <w:pPr>
        <w:tabs>
          <w:tab w:val="left" w:pos="426"/>
        </w:tabs>
        <w:spacing w:line="360" w:lineRule="auto"/>
        <w:ind w:firstLineChars="200" w:firstLine="420"/>
        <w:jc w:val="left"/>
        <w:rPr>
          <w:kern w:val="0"/>
          <w:szCs w:val="21"/>
        </w:rPr>
      </w:pPr>
      <w:r w:rsidRPr="000B045A">
        <w:rPr>
          <w:kern w:val="0"/>
          <w:szCs w:val="21"/>
        </w:rPr>
        <w:t>注：基金持有的股票在流通受限期内，如获得股票红利、送股、转增股、配股的，则此新增股票的流通受限期和估值价格与相应原股票一致。</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7.4.12.2</w:t>
      </w:r>
      <w:r w:rsidRPr="000B045A">
        <w:rPr>
          <w:rFonts w:eastAsiaTheme="minorEastAsia"/>
          <w:b/>
          <w:bCs/>
          <w:color w:val="000000"/>
          <w:szCs w:val="21"/>
        </w:rPr>
        <w:t>期末持有的暂时停牌等流通受限股票</w:t>
      </w:r>
    </w:p>
    <w:p w:rsidR="001A59F9" w:rsidRPr="000B045A" w:rsidRDefault="001A59F9" w:rsidP="00D71B52">
      <w:pPr>
        <w:tabs>
          <w:tab w:val="left" w:pos="426"/>
        </w:tabs>
        <w:spacing w:line="360" w:lineRule="auto"/>
        <w:ind w:firstLineChars="200" w:firstLine="420"/>
        <w:jc w:val="left"/>
        <w:rPr>
          <w:kern w:val="0"/>
          <w:szCs w:val="21"/>
        </w:rPr>
      </w:pPr>
      <w:r w:rsidRPr="000B045A">
        <w:rPr>
          <w:kern w:val="0"/>
          <w:szCs w:val="21"/>
        </w:rPr>
        <w:t>本基金本报告期末未持有暂时停牌等流通受限股票。</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7.4.12.3</w:t>
      </w:r>
      <w:r w:rsidRPr="000B045A">
        <w:rPr>
          <w:rFonts w:eastAsiaTheme="minorEastAsia"/>
          <w:b/>
          <w:bCs/>
          <w:color w:val="000000"/>
          <w:szCs w:val="21"/>
        </w:rPr>
        <w:t>期末债券正回购交易中作为抵押的债券</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7.4.12.3.1</w:t>
      </w:r>
      <w:r w:rsidRPr="000B045A">
        <w:rPr>
          <w:rFonts w:eastAsiaTheme="minorEastAsia"/>
          <w:b/>
          <w:bCs/>
          <w:color w:val="000000"/>
          <w:szCs w:val="21"/>
        </w:rPr>
        <w:t>银行间市场债券正回购</w:t>
      </w:r>
    </w:p>
    <w:p w:rsidR="001A59F9" w:rsidRPr="000B045A" w:rsidRDefault="001A59F9" w:rsidP="00127235">
      <w:pPr>
        <w:spacing w:line="360" w:lineRule="auto"/>
        <w:ind w:firstLineChars="200" w:firstLine="420"/>
        <w:rPr>
          <w:rFonts w:eastAsiaTheme="minorEastAsia"/>
          <w:color w:val="000000"/>
          <w:szCs w:val="21"/>
        </w:rPr>
      </w:pPr>
      <w:r w:rsidRPr="000B045A">
        <w:rPr>
          <w:rFonts w:eastAsiaTheme="minorEastAsia"/>
          <w:color w:val="000000"/>
          <w:szCs w:val="21"/>
        </w:rPr>
        <w:t>截至本报告期末</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日止，本基金从事银行间市场债券正回购交易形成的卖出回购证券款余额为</w:t>
      </w:r>
      <w:r w:rsidRPr="000B045A">
        <w:rPr>
          <w:rFonts w:eastAsiaTheme="minorEastAsia"/>
          <w:color w:val="000000"/>
          <w:szCs w:val="21"/>
        </w:rPr>
        <w:t>0</w:t>
      </w:r>
      <w:r w:rsidRPr="000B045A">
        <w:rPr>
          <w:rFonts w:eastAsiaTheme="minorEastAsia"/>
          <w:color w:val="000000"/>
          <w:szCs w:val="21"/>
        </w:rPr>
        <w:t>，无抵押债券。</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7.4.12.3.2</w:t>
      </w:r>
      <w:r w:rsidRPr="0091212A">
        <w:rPr>
          <w:rFonts w:asciiTheme="minorEastAsia" w:eastAsiaTheme="minorEastAsia" w:hAnsiTheme="minorEastAsia" w:hint="eastAsia"/>
          <w:b/>
          <w:bCs/>
          <w:color w:val="000000"/>
          <w:szCs w:val="21"/>
        </w:rPr>
        <w:t>交易所市场债券正回购</w:t>
      </w:r>
    </w:p>
    <w:p w:rsidR="0073740E" w:rsidRDefault="001A59F9" w:rsidP="0073740E">
      <w:pPr>
        <w:tabs>
          <w:tab w:val="left" w:pos="426"/>
        </w:tabs>
        <w:spacing w:line="360" w:lineRule="auto"/>
        <w:ind w:firstLineChars="200" w:firstLine="420"/>
        <w:jc w:val="left"/>
        <w:rPr>
          <w:kern w:val="0"/>
          <w:szCs w:val="21"/>
        </w:rPr>
      </w:pPr>
      <w:r w:rsidRPr="00AD22E5">
        <w:rPr>
          <w:rFonts w:eastAsiaTheme="minorEastAsia"/>
          <w:kern w:val="0"/>
          <w:szCs w:val="21"/>
        </w:rPr>
        <w:t>截至本报告期末</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日止，本基金从事证券交易所债券正回购交易形成的卖出回购证券款余额为</w:t>
      </w:r>
      <w:r w:rsidRPr="00AD22E5">
        <w:rPr>
          <w:rFonts w:eastAsiaTheme="minorEastAsia"/>
          <w:kern w:val="0"/>
          <w:szCs w:val="21"/>
        </w:rPr>
        <w:t>0</w:t>
      </w:r>
      <w:r w:rsidRPr="00AD22E5">
        <w:rPr>
          <w:rFonts w:eastAsiaTheme="minorEastAsia"/>
          <w:kern w:val="0"/>
          <w:szCs w:val="21"/>
        </w:rPr>
        <w:t>，无抵押债券。</w:t>
      </w:r>
    </w:p>
    <w:p w:rsidR="0073740E" w:rsidRPr="0073740E" w:rsidRDefault="0073740E" w:rsidP="0073740E">
      <w:pPr>
        <w:spacing w:line="360" w:lineRule="auto"/>
        <w:rPr>
          <w:rFonts w:asciiTheme="minorEastAsia" w:eastAsiaTheme="minorEastAsia" w:hAnsiTheme="minorEastAsia"/>
          <w:b/>
          <w:color w:val="000000"/>
          <w:szCs w:val="21"/>
        </w:rPr>
      </w:pPr>
      <w:r w:rsidRPr="0073740E">
        <w:rPr>
          <w:rFonts w:asciiTheme="minorEastAsia" w:eastAsiaTheme="minorEastAsia" w:hAnsiTheme="minorEastAsia"/>
          <w:b/>
          <w:color w:val="000000"/>
          <w:szCs w:val="21"/>
        </w:rPr>
        <w:t>7.4.12.4</w:t>
      </w:r>
      <w:r w:rsidRPr="0073740E">
        <w:rPr>
          <w:rFonts w:asciiTheme="minorEastAsia" w:eastAsiaTheme="minorEastAsia" w:hAnsiTheme="minorEastAsia" w:hint="eastAsia"/>
          <w:b/>
          <w:color w:val="000000"/>
          <w:szCs w:val="21"/>
        </w:rPr>
        <w:t>期末参与转融通证券出借业务的证券</w:t>
      </w:r>
    </w:p>
    <w:p w:rsidR="001A59F9" w:rsidRPr="00AD22E5" w:rsidRDefault="0073740E" w:rsidP="00AD22E5">
      <w:pPr>
        <w:tabs>
          <w:tab w:val="left" w:pos="426"/>
        </w:tabs>
        <w:spacing w:line="360" w:lineRule="auto"/>
        <w:ind w:firstLineChars="200" w:firstLine="420"/>
        <w:jc w:val="left"/>
        <w:rPr>
          <w:rFonts w:eastAsiaTheme="minorEastAsia"/>
          <w:kern w:val="0"/>
          <w:szCs w:val="21"/>
        </w:rPr>
      </w:pPr>
      <w:r>
        <w:rPr>
          <w:kern w:val="0"/>
          <w:szCs w:val="21"/>
        </w:rPr>
        <w:t>本基金本报告期末无参与转融通证券出借业务的证券。</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w:t>
      </w:r>
      <w:r w:rsidRPr="0091212A">
        <w:rPr>
          <w:rFonts w:asciiTheme="minorEastAsia" w:eastAsiaTheme="minorEastAsia" w:hAnsiTheme="minorEastAsia" w:hint="eastAsia"/>
          <w:b/>
          <w:bCs/>
          <w:color w:val="000000"/>
          <w:szCs w:val="21"/>
        </w:rPr>
        <w:t>金融工具风险及管理</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7.4.13.1</w:t>
      </w:r>
      <w:r w:rsidRPr="0091212A">
        <w:rPr>
          <w:rFonts w:asciiTheme="minorEastAsia" w:eastAsiaTheme="minorEastAsia" w:hAnsiTheme="minorEastAsia" w:hint="eastAsia"/>
          <w:b/>
          <w:bCs/>
          <w:color w:val="000000"/>
          <w:szCs w:val="21"/>
        </w:rPr>
        <w:t>风险管理政策和组织架构</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本基金管理人按照</w:t>
      </w:r>
      <w:r>
        <w:rPr>
          <w:rFonts w:eastAsiaTheme="minorEastAsia"/>
          <w:kern w:val="0"/>
          <w:szCs w:val="21"/>
        </w:rPr>
        <w:t>“</w:t>
      </w:r>
      <w:r>
        <w:rPr>
          <w:rFonts w:eastAsiaTheme="minorEastAsia"/>
          <w:kern w:val="0"/>
          <w:szCs w:val="21"/>
        </w:rPr>
        <w:t>自上而下与自下而上相结合，全面管理、专业分工</w:t>
      </w:r>
      <w:r>
        <w:rPr>
          <w:rFonts w:eastAsiaTheme="minorEastAsia"/>
          <w:kern w:val="0"/>
          <w:szCs w:val="21"/>
        </w:rPr>
        <w:t>”</w:t>
      </w:r>
      <w:r>
        <w:rPr>
          <w:rFonts w:eastAsiaTheme="minorEastAsia"/>
          <w:kern w:val="0"/>
          <w:szCs w:val="21"/>
        </w:rPr>
        <w:t>的思路，将风险控制嵌入到全公司的组织架构中，对风险实行多层次、多角度、全方位的管理。</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从投资决策的层次看，投资决策委员会、投资总监、基金投资部总经理和基金经理对投资行为及相关风险进行管理、监控，并根据其不同权限实施风险控制；从岗位职能的分工上看，基金经理、监察与合规管理总部、集中交易室、核算部以及投资风险管理部从不同角度、不同环节对投资的全过程实行风险监控和管理；从投资管理的流程看，已经形成了一套贯穿</w:t>
      </w:r>
      <w:r>
        <w:rPr>
          <w:rFonts w:eastAsiaTheme="minorEastAsia"/>
          <w:kern w:val="0"/>
          <w:szCs w:val="21"/>
        </w:rPr>
        <w:t>“</w:t>
      </w:r>
      <w:r>
        <w:rPr>
          <w:rFonts w:eastAsiaTheme="minorEastAsia"/>
          <w:kern w:val="0"/>
          <w:szCs w:val="21"/>
        </w:rPr>
        <w:t>事前的风险定位、事中的风险管理和事后的风险</w:t>
      </w:r>
      <w:r>
        <w:rPr>
          <w:rFonts w:eastAsiaTheme="minorEastAsia"/>
          <w:kern w:val="0"/>
          <w:szCs w:val="21"/>
        </w:rPr>
        <w:t>评估</w:t>
      </w:r>
      <w:r>
        <w:rPr>
          <w:rFonts w:eastAsiaTheme="minorEastAsia"/>
          <w:kern w:val="0"/>
          <w:szCs w:val="21"/>
        </w:rPr>
        <w:t>”</w:t>
      </w:r>
      <w:r>
        <w:rPr>
          <w:rFonts w:eastAsiaTheme="minorEastAsia"/>
          <w:kern w:val="0"/>
          <w:szCs w:val="21"/>
        </w:rPr>
        <w:t>的健全的风险监控体系。</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是混合型基金，属于证券投资基金中的中高风险品种，日常经营活动中本基金面临的风险主要包括信用风险、流动性风险及市场风险，本基金的基金管理人从事风险管理的主要目标是争取将以上风险控制在限定的范围之内，使本基金在风险和收益之间取得最佳的平衡，以实现</w:t>
      </w:r>
      <w:r w:rsidRPr="00AD22E5">
        <w:rPr>
          <w:rFonts w:eastAsiaTheme="minorEastAsia"/>
          <w:kern w:val="0"/>
          <w:szCs w:val="21"/>
        </w:rPr>
        <w:t>“</w:t>
      </w:r>
      <w:r w:rsidRPr="00AD22E5">
        <w:rPr>
          <w:rFonts w:eastAsiaTheme="minorEastAsia"/>
          <w:kern w:val="0"/>
          <w:szCs w:val="21"/>
        </w:rPr>
        <w:t>风险和收益相匹配</w:t>
      </w:r>
      <w:r w:rsidRPr="00AD22E5">
        <w:rPr>
          <w:rFonts w:eastAsiaTheme="minorEastAsia"/>
          <w:kern w:val="0"/>
          <w:szCs w:val="21"/>
        </w:rPr>
        <w:t>”</w:t>
      </w:r>
      <w:r w:rsidRPr="00AD22E5">
        <w:rPr>
          <w:rFonts w:eastAsiaTheme="minorEastAsia"/>
          <w:kern w:val="0"/>
          <w:szCs w:val="21"/>
        </w:rPr>
        <w:t>的风险收益目标。</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7.4.13.2</w:t>
      </w:r>
      <w:r w:rsidRPr="0091212A">
        <w:rPr>
          <w:rFonts w:asciiTheme="minorEastAsia" w:eastAsiaTheme="minorEastAsia" w:hAnsiTheme="minorEastAsia" w:hint="eastAsia"/>
          <w:b/>
          <w:bCs/>
          <w:color w:val="000000"/>
          <w:szCs w:val="21"/>
        </w:rPr>
        <w:t>信用风险</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信用风险是指基金在交易过程中因交易对手未履行合约责任，或者基金所投资证券之发行人出现违约、拒绝支付到期本息，导致基金资产损失和收益变化的风险。本基金管理人通过严格的备选库</w:t>
      </w:r>
      <w:r>
        <w:rPr>
          <w:rFonts w:eastAsiaTheme="minorEastAsia"/>
          <w:kern w:val="0"/>
          <w:szCs w:val="21"/>
        </w:rPr>
        <w:t>制度、对交易对手（包括存款银行）、证券发行人的信用评级进行跟踪，和分散化投资方式防范信用风险。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于</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日，本基金持有的除国债、央行票据和政策性金融债以外的债券占基金资产净值的比例为</w:t>
      </w:r>
      <w:r w:rsidRPr="00AD22E5">
        <w:rPr>
          <w:rFonts w:eastAsiaTheme="minorEastAsia"/>
          <w:kern w:val="0"/>
          <w:szCs w:val="21"/>
        </w:rPr>
        <w:t>0.21%(2018</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w:t>
      </w:r>
      <w:r w:rsidRPr="00AD22E5">
        <w:rPr>
          <w:rFonts w:eastAsiaTheme="minorEastAsia"/>
          <w:kern w:val="0"/>
          <w:szCs w:val="21"/>
        </w:rPr>
        <w:t>0.00%)</w:t>
      </w:r>
      <w:r w:rsidRPr="00AD22E5">
        <w:rPr>
          <w:rFonts w:eastAsiaTheme="minorEastAsia"/>
          <w:kern w:val="0"/>
          <w:szCs w:val="21"/>
        </w:rPr>
        <w:t>。</w:t>
      </w:r>
    </w:p>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7.4.13.2.1</w:t>
      </w:r>
      <w:r w:rsidRPr="00805F06">
        <w:rPr>
          <w:rFonts w:eastAsiaTheme="minorEastAsia" w:hint="eastAsia"/>
          <w:b/>
          <w:color w:val="000000"/>
          <w:szCs w:val="21"/>
        </w:rPr>
        <w:t>按短期信用评级列示的债券投资</w:t>
      </w:r>
    </w:p>
    <w:p w:rsidR="00F03A3F" w:rsidRPr="002C2833" w:rsidRDefault="00F03A3F" w:rsidP="00F03A3F">
      <w:pPr>
        <w:tabs>
          <w:tab w:val="left" w:pos="7200"/>
          <w:tab w:val="left" w:pos="8280"/>
        </w:tabs>
        <w:spacing w:line="360" w:lineRule="auto"/>
        <w:ind w:rightChars="268" w:right="563"/>
        <w:jc w:val="right"/>
        <w:rPr>
          <w:rFonts w:eastAsiaTheme="minorEastAsia"/>
          <w:bCs/>
          <w:szCs w:val="21"/>
        </w:rPr>
      </w:pPr>
      <w:r w:rsidRPr="002C2833">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F03A3F" w:rsidRPr="000B045A" w:rsidTr="00D9272D">
        <w:tc>
          <w:tcPr>
            <w:tcW w:w="2590" w:type="dxa"/>
            <w:vAlign w:val="center"/>
          </w:tcPr>
          <w:p w:rsidR="00F03A3F" w:rsidRPr="000B045A" w:rsidRDefault="00F03A3F" w:rsidP="00D9272D">
            <w:pPr>
              <w:spacing w:line="360" w:lineRule="auto"/>
              <w:jc w:val="center"/>
              <w:rPr>
                <w:rFonts w:eastAsiaTheme="minorEastAsia"/>
                <w:szCs w:val="21"/>
              </w:rPr>
            </w:pPr>
            <w:r w:rsidRPr="000B045A">
              <w:rPr>
                <w:rFonts w:eastAsiaTheme="minorEastAsia"/>
                <w:szCs w:val="21"/>
              </w:rPr>
              <w:t>短期信用评级</w:t>
            </w:r>
          </w:p>
        </w:tc>
        <w:tc>
          <w:tcPr>
            <w:tcW w:w="2797"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F03A3F" w:rsidRPr="000B045A" w:rsidTr="00D9272D">
        <w:tc>
          <w:tcPr>
            <w:tcW w:w="2590" w:type="dxa"/>
          </w:tcPr>
          <w:p w:rsidR="00F03A3F" w:rsidRPr="000B045A" w:rsidRDefault="00F03A3F" w:rsidP="00D9272D">
            <w:pPr>
              <w:spacing w:line="360" w:lineRule="auto"/>
              <w:rPr>
                <w:rFonts w:eastAsiaTheme="minorEastAsia"/>
                <w:szCs w:val="21"/>
              </w:rPr>
            </w:pPr>
            <w:r w:rsidRPr="000B045A">
              <w:rPr>
                <w:rFonts w:eastAsiaTheme="minorEastAsia"/>
                <w:szCs w:val="21"/>
              </w:rPr>
              <w:t>A-1</w:t>
            </w:r>
          </w:p>
        </w:tc>
        <w:tc>
          <w:tcPr>
            <w:tcW w:w="2797"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90" w:type="dxa"/>
          </w:tcPr>
          <w:p w:rsidR="00F03A3F" w:rsidRPr="000B045A" w:rsidRDefault="00F03A3F" w:rsidP="00D9272D">
            <w:pPr>
              <w:spacing w:line="360" w:lineRule="auto"/>
              <w:rPr>
                <w:rFonts w:eastAsiaTheme="minorEastAsia"/>
                <w:szCs w:val="21"/>
              </w:rPr>
            </w:pPr>
            <w:r w:rsidRPr="000B045A">
              <w:rPr>
                <w:rFonts w:eastAsiaTheme="minorEastAsia"/>
                <w:szCs w:val="21"/>
              </w:rPr>
              <w:t>A-1</w:t>
            </w:r>
            <w:r w:rsidRPr="000B045A">
              <w:rPr>
                <w:rFonts w:eastAsiaTheme="minorEastAsia"/>
                <w:szCs w:val="21"/>
              </w:rPr>
              <w:t>以下</w:t>
            </w:r>
          </w:p>
        </w:tc>
        <w:tc>
          <w:tcPr>
            <w:tcW w:w="2797"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90"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未评级</w:t>
            </w:r>
          </w:p>
        </w:tc>
        <w:tc>
          <w:tcPr>
            <w:tcW w:w="2797"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30,641,163.93</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90"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合计</w:t>
            </w:r>
          </w:p>
        </w:tc>
        <w:tc>
          <w:tcPr>
            <w:tcW w:w="2797"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30,641,163.93</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bl>
    <w:p w:rsidR="008B28CD" w:rsidRDefault="0035636A">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p>
    <w:p w:rsidR="008B28CD" w:rsidRDefault="0035636A">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未评级债券为剩余期限在一年以内的国债、政策性金融债、央票及未有第三方机构评级的短期融资券。</w:t>
      </w:r>
    </w:p>
    <w:p w:rsidR="00F03A3F" w:rsidRDefault="00F03A3F" w:rsidP="00F03A3F">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7.4.13.2.2</w:t>
      </w:r>
      <w:r w:rsidRPr="00805F06">
        <w:rPr>
          <w:rFonts w:eastAsiaTheme="minorEastAsia" w:hint="eastAsia"/>
          <w:b/>
          <w:color w:val="000000"/>
          <w:szCs w:val="21"/>
        </w:rPr>
        <w:t xml:space="preserve"> </w:t>
      </w:r>
      <w:r w:rsidRPr="00805F06">
        <w:rPr>
          <w:rFonts w:eastAsiaTheme="minorEastAsia" w:hint="eastAsia"/>
          <w:b/>
          <w:color w:val="000000"/>
          <w:szCs w:val="21"/>
        </w:rPr>
        <w:t>按短期信用评级列示的资产支持证券投资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短期信用评级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合计</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7.4.13.2.3</w:t>
      </w:r>
      <w:r w:rsidRPr="00805F06">
        <w:rPr>
          <w:rFonts w:eastAsiaTheme="minorEastAsia" w:hint="eastAsia"/>
          <w:b/>
          <w:color w:val="000000"/>
          <w:szCs w:val="21"/>
        </w:rPr>
        <w:t xml:space="preserve"> </w:t>
      </w:r>
      <w:r w:rsidRPr="00805F06">
        <w:rPr>
          <w:rFonts w:eastAsiaTheme="minorEastAsia" w:hint="eastAsia"/>
          <w:b/>
          <w:color w:val="000000"/>
          <w:szCs w:val="21"/>
        </w:rPr>
        <w:t>按短期信用评级列示的同业存单投资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短期信用评级</w:t>
            </w:r>
          </w:p>
        </w:tc>
        <w:tc>
          <w:tcPr>
            <w:tcW w:w="2835" w:type="dxa"/>
          </w:tcPr>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合计</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7.4.13.2.4</w:t>
      </w:r>
      <w:r w:rsidRPr="000B045A">
        <w:rPr>
          <w:rFonts w:eastAsiaTheme="minorEastAsia"/>
          <w:b/>
          <w:color w:val="000000"/>
          <w:szCs w:val="21"/>
        </w:rPr>
        <w:t>按长期信用评级列示的债券投资</w:t>
      </w:r>
    </w:p>
    <w:p w:rsidR="00F03A3F" w:rsidRPr="000B045A" w:rsidRDefault="00F03A3F" w:rsidP="00F03A3F">
      <w:pPr>
        <w:tabs>
          <w:tab w:val="left" w:pos="7200"/>
          <w:tab w:val="left" w:pos="8280"/>
        </w:tabs>
        <w:spacing w:line="360" w:lineRule="auto"/>
        <w:ind w:rightChars="268" w:right="563"/>
        <w:jc w:val="right"/>
        <w:rPr>
          <w:rFonts w:eastAsiaTheme="minorEastAsia"/>
          <w:bCs/>
          <w:szCs w:val="21"/>
        </w:rPr>
      </w:pPr>
      <w:r w:rsidRPr="000B045A">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0B045A" w:rsidTr="00D9272D">
        <w:tc>
          <w:tcPr>
            <w:tcW w:w="2552" w:type="dxa"/>
            <w:vAlign w:val="center"/>
          </w:tcPr>
          <w:p w:rsidR="00F03A3F" w:rsidRPr="000B045A" w:rsidRDefault="00F03A3F" w:rsidP="00D9272D">
            <w:pPr>
              <w:spacing w:line="360" w:lineRule="auto"/>
              <w:jc w:val="center"/>
              <w:rPr>
                <w:rFonts w:eastAsiaTheme="minorEastAsia"/>
                <w:szCs w:val="21"/>
              </w:rPr>
            </w:pPr>
            <w:r w:rsidRPr="000B045A">
              <w:rPr>
                <w:rFonts w:eastAsiaTheme="minorEastAsia"/>
                <w:szCs w:val="21"/>
              </w:rPr>
              <w:t>长期信用评级</w:t>
            </w:r>
          </w:p>
        </w:tc>
        <w:tc>
          <w:tcPr>
            <w:tcW w:w="2835"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F03A3F" w:rsidRPr="000B045A" w:rsidTr="00D9272D">
        <w:tc>
          <w:tcPr>
            <w:tcW w:w="2552" w:type="dxa"/>
          </w:tcPr>
          <w:p w:rsidR="00F03A3F" w:rsidRPr="000B045A" w:rsidRDefault="00F03A3F" w:rsidP="00D9272D">
            <w:pPr>
              <w:spacing w:line="360" w:lineRule="auto"/>
              <w:rPr>
                <w:rFonts w:eastAsiaTheme="minorEastAsia"/>
                <w:szCs w:val="21"/>
              </w:rPr>
            </w:pPr>
            <w:r w:rsidRPr="000B045A">
              <w:rPr>
                <w:rFonts w:eastAsiaTheme="minorEastAsia"/>
                <w:szCs w:val="21"/>
              </w:rPr>
              <w:t>AAA</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126,003.87</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52" w:type="dxa"/>
          </w:tcPr>
          <w:p w:rsidR="00F03A3F" w:rsidRPr="000B045A" w:rsidRDefault="00F03A3F" w:rsidP="00D9272D">
            <w:pPr>
              <w:spacing w:line="360" w:lineRule="auto"/>
              <w:rPr>
                <w:rFonts w:eastAsiaTheme="minorEastAsia"/>
                <w:szCs w:val="21"/>
              </w:rPr>
            </w:pPr>
            <w:r w:rsidRPr="000B045A">
              <w:rPr>
                <w:rFonts w:eastAsiaTheme="minorEastAsia"/>
                <w:szCs w:val="21"/>
              </w:rPr>
              <w:t>AAA</w:t>
            </w:r>
            <w:r w:rsidRPr="000B045A">
              <w:rPr>
                <w:rFonts w:eastAsiaTheme="minorEastAsia"/>
                <w:szCs w:val="21"/>
              </w:rPr>
              <w:t>以下</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1,410,159.76</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52"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未评级</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52" w:type="dxa"/>
            <w:vAlign w:val="center"/>
          </w:tcPr>
          <w:p w:rsidR="00F03A3F" w:rsidRPr="000B045A" w:rsidRDefault="00F03A3F" w:rsidP="00D9272D">
            <w:pPr>
              <w:spacing w:line="360" w:lineRule="auto"/>
              <w:rPr>
                <w:rFonts w:eastAsiaTheme="minorEastAsia"/>
                <w:kern w:val="0"/>
                <w:szCs w:val="21"/>
              </w:rPr>
            </w:pPr>
            <w:r w:rsidRPr="000B045A">
              <w:rPr>
                <w:rFonts w:eastAsiaTheme="minorEastAsia"/>
                <w:kern w:val="0"/>
                <w:szCs w:val="21"/>
              </w:rPr>
              <w:t>合计</w:t>
            </w:r>
          </w:p>
        </w:tc>
        <w:tc>
          <w:tcPr>
            <w:tcW w:w="2835"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1,536,163.63</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bl>
    <w:p w:rsidR="008B28CD" w:rsidRDefault="0035636A">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r>
        <w:rPr>
          <w:kern w:val="0"/>
          <w:szCs w:val="21"/>
        </w:rPr>
        <w:t xml:space="preserve"> </w:t>
      </w:r>
    </w:p>
    <w:p w:rsidR="008B28CD" w:rsidRDefault="0035636A">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未评级债券为剩余期限大于一年的国债、政策性金融债和央票。</w:t>
      </w:r>
    </w:p>
    <w:p w:rsidR="00F03A3F" w:rsidRDefault="00F03A3F" w:rsidP="00F03A3F">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F03A3F" w:rsidRPr="00851E96" w:rsidRDefault="00F03A3F" w:rsidP="00F03A3F">
      <w:pPr>
        <w:spacing w:line="360" w:lineRule="auto"/>
        <w:rPr>
          <w:rFonts w:eastAsiaTheme="minorEastAsia"/>
          <w:b/>
          <w:color w:val="000000"/>
          <w:szCs w:val="21"/>
        </w:rPr>
      </w:pPr>
      <w:r w:rsidRPr="00851E96">
        <w:rPr>
          <w:rFonts w:eastAsiaTheme="minorEastAsia"/>
          <w:b/>
          <w:color w:val="000000"/>
          <w:szCs w:val="21"/>
        </w:rPr>
        <w:t>7.4.13.2.5</w:t>
      </w:r>
      <w:r w:rsidRPr="00851E96">
        <w:rPr>
          <w:rFonts w:eastAsiaTheme="minorEastAsia" w:hint="eastAsia"/>
          <w:b/>
          <w:color w:val="000000"/>
          <w:szCs w:val="21"/>
        </w:rPr>
        <w:t xml:space="preserve"> </w:t>
      </w:r>
      <w:r w:rsidRPr="00851E96">
        <w:rPr>
          <w:rFonts w:eastAsiaTheme="minorEastAsia" w:hint="eastAsia"/>
          <w:b/>
          <w:color w:val="000000"/>
          <w:szCs w:val="21"/>
        </w:rPr>
        <w:t>按长期信用评级列示的资产支持证券投资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长期信用评级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7C3E5A" w:rsidRDefault="00F03A3F" w:rsidP="00D9272D">
            <w:pPr>
              <w:spacing w:line="360" w:lineRule="auto"/>
              <w:rPr>
                <w:rFonts w:eastAsiaTheme="minorEastAsia"/>
                <w:szCs w:val="21"/>
              </w:rPr>
            </w:pPr>
            <w:r w:rsidRPr="007C3E5A">
              <w:rPr>
                <w:rFonts w:eastAsiaTheme="minorEastAsia"/>
                <w:szCs w:val="21"/>
              </w:rPr>
              <w:t>合计</w:t>
            </w:r>
          </w:p>
        </w:tc>
        <w:tc>
          <w:tcPr>
            <w:tcW w:w="2835"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51E96" w:rsidRDefault="00F03A3F" w:rsidP="00F03A3F">
      <w:pPr>
        <w:spacing w:line="360" w:lineRule="auto"/>
        <w:rPr>
          <w:rFonts w:eastAsiaTheme="minorEastAsia"/>
          <w:b/>
          <w:color w:val="000000"/>
          <w:szCs w:val="21"/>
        </w:rPr>
      </w:pPr>
      <w:r w:rsidRPr="00851E96">
        <w:rPr>
          <w:rFonts w:eastAsiaTheme="minorEastAsia"/>
          <w:b/>
          <w:color w:val="000000"/>
          <w:szCs w:val="21"/>
        </w:rPr>
        <w:t>7.4.13.2.6</w:t>
      </w:r>
      <w:r w:rsidRPr="00851E96">
        <w:rPr>
          <w:rFonts w:eastAsiaTheme="minorEastAsia" w:hint="eastAsia"/>
          <w:b/>
          <w:color w:val="000000"/>
          <w:szCs w:val="21"/>
        </w:rPr>
        <w:t>按长期信用评级列示的同业存单投资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长期信用评级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7C3E5A" w:rsidRDefault="00F03A3F" w:rsidP="00D9272D">
            <w:pPr>
              <w:spacing w:line="360" w:lineRule="auto"/>
              <w:rPr>
                <w:rFonts w:eastAsiaTheme="minorEastAsia"/>
                <w:szCs w:val="21"/>
              </w:rPr>
            </w:pPr>
            <w:r w:rsidRPr="007C3E5A">
              <w:rPr>
                <w:rFonts w:eastAsiaTheme="minorEastAsia"/>
                <w:szCs w:val="21"/>
              </w:rPr>
              <w:t>合计</w:t>
            </w:r>
          </w:p>
        </w:tc>
        <w:tc>
          <w:tcPr>
            <w:tcW w:w="2835"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7.4.13.3</w:t>
      </w:r>
      <w:r w:rsidRPr="000B045A">
        <w:rPr>
          <w:rFonts w:eastAsiaTheme="minorEastAsia"/>
          <w:b/>
          <w:bCs/>
          <w:color w:val="000000"/>
          <w:szCs w:val="21"/>
        </w:rPr>
        <w:t>流动性风险</w:t>
      </w:r>
    </w:p>
    <w:p w:rsidR="008B28CD" w:rsidRDefault="0035636A">
      <w:pPr>
        <w:spacing w:line="360" w:lineRule="auto"/>
        <w:ind w:firstLineChars="200" w:firstLine="420"/>
        <w:rPr>
          <w:rFonts w:eastAsiaTheme="minorEastAsia"/>
          <w:color w:val="000000"/>
          <w:szCs w:val="21"/>
        </w:rPr>
      </w:pPr>
      <w:r>
        <w:rPr>
          <w:rFonts w:eastAsiaTheme="minorEastAsia"/>
          <w:color w:val="000000"/>
          <w:szCs w:val="21"/>
        </w:rPr>
        <w:t>流动性风险是指基金管理人未能以合理价格及时变现基金资产以支付投资者赎回款项的风险。本基金采用分散投资、控制流通受限证券比例等方式防范流动性风险，同时公司已经建立全覆盖、多维度以压力测试为核心的开放式基金流动性风险监测与预警制度，投资风险管理部独立于投资部门负责流动性压力测试的实施与评估。</w:t>
      </w:r>
    </w:p>
    <w:p w:rsidR="001A59F9" w:rsidRPr="000B045A" w:rsidRDefault="001A59F9" w:rsidP="00127235">
      <w:pPr>
        <w:spacing w:line="360" w:lineRule="auto"/>
        <w:ind w:firstLineChars="200" w:firstLine="420"/>
        <w:rPr>
          <w:rFonts w:eastAsiaTheme="minorEastAsia"/>
          <w:color w:val="000000"/>
          <w:szCs w:val="21"/>
        </w:rPr>
      </w:pPr>
      <w:r w:rsidRPr="000B045A">
        <w:rPr>
          <w:rFonts w:eastAsiaTheme="minorEastAsia"/>
          <w:color w:val="000000"/>
          <w:szCs w:val="21"/>
        </w:rPr>
        <w:t>于</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日，除卖出回购金融资产款余额</w:t>
      </w:r>
      <w:r w:rsidRPr="000B045A">
        <w:rPr>
          <w:rFonts w:eastAsiaTheme="minorEastAsia"/>
          <w:color w:val="000000"/>
          <w:szCs w:val="21"/>
        </w:rPr>
        <w:t>(</w:t>
      </w:r>
      <w:r w:rsidRPr="000B045A">
        <w:rPr>
          <w:rFonts w:eastAsiaTheme="minorEastAsia"/>
          <w:color w:val="000000"/>
          <w:szCs w:val="21"/>
        </w:rPr>
        <w:t>计息但该利息金额不重大</w:t>
      </w:r>
      <w:r w:rsidRPr="000B045A">
        <w:rPr>
          <w:rFonts w:eastAsiaTheme="minorEastAsia"/>
          <w:color w:val="000000"/>
          <w:szCs w:val="21"/>
        </w:rPr>
        <w:t>)</w:t>
      </w:r>
      <w:r w:rsidRPr="000B045A">
        <w:rPr>
          <w:rFonts w:eastAsiaTheme="minorEastAsia"/>
          <w:color w:val="000000"/>
          <w:szCs w:val="21"/>
        </w:rPr>
        <w:t>以外，本基金承担的其他金融负债的合约约定到期日均为一年以内且不计息，可赎回基金份额净值</w:t>
      </w:r>
      <w:r w:rsidRPr="000B045A">
        <w:rPr>
          <w:rFonts w:eastAsiaTheme="minorEastAsia"/>
          <w:color w:val="000000"/>
          <w:szCs w:val="21"/>
        </w:rPr>
        <w:t>(</w:t>
      </w:r>
      <w:r w:rsidRPr="000B045A">
        <w:rPr>
          <w:rFonts w:eastAsiaTheme="minorEastAsia"/>
          <w:color w:val="000000"/>
          <w:szCs w:val="21"/>
        </w:rPr>
        <w:t>所有者权益</w:t>
      </w:r>
      <w:r w:rsidRPr="000B045A">
        <w:rPr>
          <w:rFonts w:eastAsiaTheme="minorEastAsia"/>
          <w:color w:val="000000"/>
          <w:szCs w:val="21"/>
        </w:rPr>
        <w:t>)</w:t>
      </w:r>
      <w:r w:rsidRPr="000B045A">
        <w:rPr>
          <w:rFonts w:eastAsiaTheme="minorEastAsia"/>
          <w:color w:val="000000"/>
          <w:szCs w:val="21"/>
        </w:rPr>
        <w:t>无固定到期日且不计息，因此账面余额约为未折现的合约到期现金流量。</w:t>
      </w:r>
    </w:p>
    <w:p w:rsidR="00B55557" w:rsidRPr="00B55557" w:rsidRDefault="00B55557" w:rsidP="00B55557">
      <w:pPr>
        <w:spacing w:line="360" w:lineRule="auto"/>
        <w:rPr>
          <w:rFonts w:eastAsiaTheme="minorEastAsia"/>
          <w:b/>
          <w:color w:val="000000"/>
          <w:szCs w:val="21"/>
        </w:rPr>
      </w:pPr>
      <w:r w:rsidRPr="00B55557">
        <w:rPr>
          <w:rFonts w:eastAsiaTheme="minorEastAsia"/>
          <w:b/>
          <w:color w:val="000000"/>
          <w:szCs w:val="21"/>
        </w:rPr>
        <w:t>7.4.13.3</w:t>
      </w:r>
      <w:r w:rsidRPr="00B55557">
        <w:rPr>
          <w:rFonts w:eastAsiaTheme="minorEastAsia" w:hint="eastAsia"/>
          <w:b/>
          <w:color w:val="000000"/>
          <w:szCs w:val="21"/>
        </w:rPr>
        <w:t>.1</w:t>
      </w:r>
      <w:r w:rsidRPr="00B55557">
        <w:rPr>
          <w:rFonts w:eastAsiaTheme="minorEastAsia"/>
          <w:b/>
          <w:color w:val="000000"/>
          <w:szCs w:val="21"/>
        </w:rPr>
        <w:t xml:space="preserve"> </w:t>
      </w:r>
      <w:r w:rsidRPr="00B55557">
        <w:rPr>
          <w:rFonts w:eastAsiaTheme="minorEastAsia" w:hint="eastAsia"/>
          <w:b/>
          <w:color w:val="000000"/>
          <w:szCs w:val="21"/>
        </w:rPr>
        <w:t>报告期内本基金组合资产的流动性风险分析</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基金的基金管理人在基金运作过程中按照《公开募集证券投资基金运作管理办法》、《公开募集开放式证券投资基金流动性风险管理规定》等法规的要求对本基金组合资产的流动性风险进行管理，通过独立的风险管理部门对本基金组合的流动性指标进行持续的监测和分析。</w:t>
      </w:r>
    </w:p>
    <w:p w:rsidR="00B55557" w:rsidRPr="00AD22E5" w:rsidRDefault="00B55557" w:rsidP="00B55557">
      <w:pPr>
        <w:tabs>
          <w:tab w:val="left" w:pos="426"/>
        </w:tabs>
        <w:spacing w:line="360" w:lineRule="auto"/>
        <w:ind w:firstLineChars="200" w:firstLine="420"/>
        <w:jc w:val="left"/>
        <w:rPr>
          <w:rFonts w:eastAsiaTheme="minorEastAsia"/>
          <w:kern w:val="0"/>
          <w:szCs w:val="21"/>
        </w:rPr>
      </w:pPr>
      <w:r w:rsidRPr="00A73188">
        <w:rPr>
          <w:rFonts w:eastAsiaTheme="minorEastAsia"/>
          <w:color w:val="000000" w:themeColor="text1"/>
          <w:kern w:val="0"/>
          <w:szCs w:val="21"/>
        </w:rPr>
        <w:t>本基金的投资范围为具有良好流动性的金融工具，所持大部分证券在流动性良好的证券交易所或者银行间同业市场交易，期末除本报告</w:t>
      </w:r>
      <w:r w:rsidRPr="00A73188">
        <w:rPr>
          <w:rFonts w:eastAsiaTheme="minorEastAsia"/>
          <w:color w:val="000000" w:themeColor="text1"/>
          <w:kern w:val="0"/>
          <w:szCs w:val="21"/>
        </w:rPr>
        <w:t>“</w:t>
      </w:r>
      <w:r w:rsidRPr="00A73188">
        <w:rPr>
          <w:rFonts w:eastAsiaTheme="minorEastAsia"/>
          <w:color w:val="000000" w:themeColor="text1"/>
          <w:kern w:val="0"/>
          <w:szCs w:val="21"/>
        </w:rPr>
        <w:t>期末本基金持有的流通受限证券</w:t>
      </w:r>
      <w:r w:rsidRPr="00A73188">
        <w:rPr>
          <w:rFonts w:eastAsiaTheme="minorEastAsia"/>
          <w:color w:val="000000" w:themeColor="text1"/>
          <w:kern w:val="0"/>
          <w:szCs w:val="21"/>
        </w:rPr>
        <w:t>”</w:t>
      </w:r>
      <w:r w:rsidRPr="00A73188">
        <w:rPr>
          <w:rFonts w:eastAsiaTheme="minorEastAsia"/>
          <w:color w:val="000000" w:themeColor="text1"/>
          <w:kern w:val="0"/>
          <w:szCs w:val="21"/>
        </w:rPr>
        <w:t>章节中所列示券种流通暂时受限制不能自由转让外，其余均能及时变现。评估结果显示组合高流动性资产比重较高，组合变现比例能力较好。</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w:t>
      </w:r>
      <w:r w:rsidRPr="0091212A">
        <w:rPr>
          <w:rFonts w:asciiTheme="minorEastAsia" w:eastAsiaTheme="minorEastAsia" w:hAnsiTheme="minorEastAsia" w:hint="eastAsia"/>
          <w:b/>
          <w:bCs/>
          <w:color w:val="000000"/>
          <w:szCs w:val="21"/>
        </w:rPr>
        <w:t>市场风险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7.4.13.4.1</w:t>
      </w:r>
      <w:r w:rsidRPr="0091212A">
        <w:rPr>
          <w:rFonts w:asciiTheme="minorEastAsia" w:eastAsiaTheme="minorEastAsia" w:hAnsiTheme="minorEastAsia" w:hint="eastAsia"/>
          <w:b/>
          <w:bCs/>
          <w:color w:val="000000"/>
          <w:szCs w:val="21"/>
        </w:rPr>
        <w:t>利率风险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利率风险是指基金的财务状况和现金流量受市场利率变动而发生波动的风险。投资管理人通过久期、凸度、</w:t>
      </w:r>
      <w:r w:rsidRPr="00AD22E5">
        <w:rPr>
          <w:rFonts w:eastAsiaTheme="minorEastAsia"/>
          <w:kern w:val="0"/>
          <w:szCs w:val="21"/>
        </w:rPr>
        <w:t>VAR</w:t>
      </w:r>
      <w:r w:rsidRPr="00AD22E5">
        <w:rPr>
          <w:rFonts w:eastAsiaTheme="minorEastAsia"/>
          <w:kern w:val="0"/>
          <w:szCs w:val="21"/>
        </w:rPr>
        <w:t>等方法评估组合面临的利率风险敞口，并通过调整投资组合的久期等方法对上述利率风险进行管理。</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7.4.13.4.1.1</w:t>
      </w:r>
      <w:r w:rsidRPr="0091212A">
        <w:rPr>
          <w:rFonts w:asciiTheme="minorEastAsia" w:eastAsiaTheme="minorEastAsia" w:hAnsiTheme="minorEastAsia" w:hint="eastAsia"/>
          <w:b/>
          <w:bCs/>
          <w:color w:val="000000"/>
          <w:szCs w:val="21"/>
        </w:rPr>
        <w:t>利率风险敞口</w:t>
      </w:r>
    </w:p>
    <w:p w:rsidR="001A59F9"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0B045A" w:rsidTr="009D361C">
        <w:trPr>
          <w:trHeight w:val="280"/>
          <w:jc w:val="center"/>
        </w:trPr>
        <w:tc>
          <w:tcPr>
            <w:tcW w:w="1588" w:type="dxa"/>
            <w:vAlign w:val="center"/>
          </w:tcPr>
          <w:p w:rsidR="009D361C" w:rsidRPr="000B045A" w:rsidRDefault="009D361C" w:rsidP="00C915A6">
            <w:pPr>
              <w:spacing w:line="360" w:lineRule="auto"/>
              <w:jc w:val="center"/>
              <w:rPr>
                <w:b/>
                <w:szCs w:val="21"/>
              </w:rPr>
            </w:pPr>
            <w:r w:rsidRPr="000B045A">
              <w:rPr>
                <w:b/>
                <w:szCs w:val="21"/>
              </w:rPr>
              <w:t>本期末</w:t>
            </w:r>
          </w:p>
          <w:p w:rsidR="009D361C" w:rsidRPr="000B045A" w:rsidRDefault="009D361C" w:rsidP="00C915A6">
            <w:pPr>
              <w:spacing w:line="360" w:lineRule="auto"/>
              <w:jc w:val="center"/>
              <w:rPr>
                <w:b/>
                <w:szCs w:val="21"/>
              </w:rPr>
            </w:pPr>
            <w:r w:rsidRPr="000B045A">
              <w:rPr>
                <w:b/>
                <w:color w:val="000000"/>
                <w:szCs w:val="21"/>
              </w:rPr>
              <w:t>2019</w:t>
            </w:r>
            <w:r w:rsidRPr="000B045A">
              <w:rPr>
                <w:b/>
                <w:color w:val="000000"/>
                <w:szCs w:val="21"/>
              </w:rPr>
              <w:t>年</w:t>
            </w:r>
            <w:r w:rsidRPr="000B045A">
              <w:rPr>
                <w:b/>
                <w:color w:val="000000"/>
                <w:szCs w:val="21"/>
              </w:rPr>
              <w:t>12</w:t>
            </w:r>
            <w:r w:rsidRPr="000B045A">
              <w:rPr>
                <w:b/>
                <w:color w:val="000000"/>
                <w:szCs w:val="21"/>
              </w:rPr>
              <w:t>月</w:t>
            </w:r>
            <w:r w:rsidRPr="000B045A">
              <w:rPr>
                <w:b/>
                <w:color w:val="000000"/>
                <w:szCs w:val="21"/>
              </w:rPr>
              <w:t>31</w:t>
            </w:r>
            <w:r w:rsidRPr="000B045A">
              <w:rPr>
                <w:b/>
                <w:color w:val="000000"/>
                <w:szCs w:val="21"/>
              </w:rPr>
              <w:t>日</w:t>
            </w:r>
          </w:p>
        </w:tc>
        <w:tc>
          <w:tcPr>
            <w:tcW w:w="1701" w:type="dxa"/>
            <w:vAlign w:val="center"/>
          </w:tcPr>
          <w:p w:rsidR="009D361C" w:rsidRPr="000B045A" w:rsidRDefault="009D361C" w:rsidP="00E536E1">
            <w:pPr>
              <w:spacing w:line="360" w:lineRule="auto"/>
              <w:jc w:val="center"/>
              <w:rPr>
                <w:b/>
                <w:color w:val="000000"/>
                <w:szCs w:val="21"/>
              </w:rPr>
            </w:pPr>
            <w:r w:rsidRPr="000B045A">
              <w:rPr>
                <w:b/>
                <w:color w:val="000000"/>
                <w:szCs w:val="21"/>
              </w:rPr>
              <w:t>1</w:t>
            </w:r>
            <w:r w:rsidRPr="000B045A">
              <w:rPr>
                <w:b/>
                <w:color w:val="000000"/>
                <w:szCs w:val="21"/>
              </w:rPr>
              <w:t>年以内</w:t>
            </w:r>
          </w:p>
        </w:tc>
        <w:tc>
          <w:tcPr>
            <w:tcW w:w="1701" w:type="dxa"/>
            <w:vAlign w:val="center"/>
          </w:tcPr>
          <w:p w:rsidR="009D361C" w:rsidRPr="000B045A" w:rsidRDefault="009D361C" w:rsidP="00E536E1">
            <w:pPr>
              <w:spacing w:line="360" w:lineRule="auto"/>
              <w:jc w:val="center"/>
              <w:rPr>
                <w:b/>
                <w:color w:val="000000"/>
                <w:szCs w:val="21"/>
              </w:rPr>
            </w:pPr>
            <w:r w:rsidRPr="000B045A">
              <w:rPr>
                <w:b/>
                <w:color w:val="000000"/>
                <w:szCs w:val="21"/>
              </w:rPr>
              <w:t>1-5</w:t>
            </w:r>
            <w:r w:rsidRPr="000B045A">
              <w:rPr>
                <w:b/>
                <w:color w:val="000000"/>
                <w:szCs w:val="21"/>
              </w:rPr>
              <w:t>年</w:t>
            </w:r>
          </w:p>
        </w:tc>
        <w:tc>
          <w:tcPr>
            <w:tcW w:w="1559" w:type="dxa"/>
            <w:vAlign w:val="center"/>
          </w:tcPr>
          <w:p w:rsidR="009D361C" w:rsidRPr="000B045A" w:rsidRDefault="009D361C" w:rsidP="00E536E1">
            <w:pPr>
              <w:spacing w:line="360" w:lineRule="auto"/>
              <w:jc w:val="center"/>
              <w:rPr>
                <w:b/>
                <w:color w:val="000000"/>
                <w:szCs w:val="21"/>
              </w:rPr>
            </w:pPr>
            <w:r w:rsidRPr="000B045A">
              <w:rPr>
                <w:b/>
                <w:color w:val="000000"/>
                <w:szCs w:val="21"/>
              </w:rPr>
              <w:t>5</w:t>
            </w:r>
            <w:r w:rsidRPr="000B045A">
              <w:rPr>
                <w:b/>
                <w:color w:val="000000"/>
                <w:szCs w:val="21"/>
              </w:rPr>
              <w:t>年以上</w:t>
            </w:r>
          </w:p>
        </w:tc>
        <w:tc>
          <w:tcPr>
            <w:tcW w:w="1559" w:type="dxa"/>
            <w:vAlign w:val="center"/>
          </w:tcPr>
          <w:p w:rsidR="009D361C" w:rsidRPr="000B045A" w:rsidRDefault="009D361C" w:rsidP="00E536E1">
            <w:pPr>
              <w:spacing w:line="360" w:lineRule="auto"/>
              <w:jc w:val="center"/>
              <w:rPr>
                <w:b/>
                <w:color w:val="000000"/>
                <w:szCs w:val="21"/>
              </w:rPr>
            </w:pPr>
            <w:r w:rsidRPr="000B045A">
              <w:rPr>
                <w:b/>
                <w:color w:val="000000"/>
                <w:szCs w:val="21"/>
              </w:rPr>
              <w:t>不计息</w:t>
            </w:r>
          </w:p>
        </w:tc>
        <w:tc>
          <w:tcPr>
            <w:tcW w:w="1301" w:type="dxa"/>
            <w:vAlign w:val="center"/>
          </w:tcPr>
          <w:p w:rsidR="009D361C" w:rsidRPr="000B045A" w:rsidRDefault="009D361C" w:rsidP="00E536E1">
            <w:pPr>
              <w:spacing w:line="360" w:lineRule="auto"/>
              <w:jc w:val="center"/>
              <w:rPr>
                <w:b/>
                <w:color w:val="000000"/>
                <w:szCs w:val="21"/>
              </w:rPr>
            </w:pPr>
            <w:r w:rsidRPr="000B045A">
              <w:rPr>
                <w:b/>
                <w:color w:val="000000"/>
                <w:szCs w:val="21"/>
              </w:rPr>
              <w:t>合计</w:t>
            </w:r>
          </w:p>
        </w:tc>
      </w:tr>
      <w:tr w:rsidR="009D361C" w:rsidRPr="000B045A" w:rsidTr="009D361C">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资产</w:t>
            </w:r>
          </w:p>
        </w:tc>
        <w:tc>
          <w:tcPr>
            <w:tcW w:w="1701" w:type="dxa"/>
            <w:vAlign w:val="center"/>
          </w:tcPr>
          <w:p w:rsidR="009D361C" w:rsidRPr="000B045A" w:rsidRDefault="009D361C" w:rsidP="00E536E1">
            <w:pPr>
              <w:spacing w:line="360" w:lineRule="auto"/>
              <w:jc w:val="right"/>
              <w:rPr>
                <w:color w:val="000000"/>
                <w:szCs w:val="21"/>
              </w:rPr>
            </w:pPr>
          </w:p>
        </w:tc>
        <w:tc>
          <w:tcPr>
            <w:tcW w:w="1701"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301" w:type="dxa"/>
            <w:vAlign w:val="center"/>
          </w:tcPr>
          <w:p w:rsidR="009D361C" w:rsidRPr="000B045A" w:rsidRDefault="009D361C" w:rsidP="00E536E1">
            <w:pPr>
              <w:spacing w:line="360" w:lineRule="auto"/>
              <w:jc w:val="right"/>
              <w:rPr>
                <w:b/>
                <w:color w:val="000000"/>
                <w:szCs w:val="21"/>
              </w:rPr>
            </w:pPr>
          </w:p>
        </w:tc>
      </w:tr>
      <w:tr w:rsidR="008B28CD">
        <w:trPr>
          <w:jc w:val="center"/>
        </w:trPr>
        <w:tc>
          <w:tcPr>
            <w:tcW w:w="1588" w:type="dxa"/>
            <w:vAlign w:val="center"/>
          </w:tcPr>
          <w:p w:rsidR="008B28CD" w:rsidRDefault="0035636A">
            <w:pPr>
              <w:jc w:val="center"/>
            </w:pPr>
            <w:r>
              <w:rPr>
                <w:color w:val="000000"/>
                <w:szCs w:val="21"/>
              </w:rPr>
              <w:t>银行存款</w:t>
            </w:r>
          </w:p>
        </w:tc>
        <w:tc>
          <w:tcPr>
            <w:tcW w:w="1701" w:type="dxa"/>
            <w:vAlign w:val="center"/>
          </w:tcPr>
          <w:p w:rsidR="008B28CD" w:rsidRDefault="0035636A">
            <w:pPr>
              <w:jc w:val="right"/>
            </w:pPr>
            <w:r>
              <w:rPr>
                <w:color w:val="000000"/>
                <w:szCs w:val="21"/>
              </w:rPr>
              <w:t>41,723,434.81</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301" w:type="dxa"/>
            <w:vAlign w:val="center"/>
          </w:tcPr>
          <w:p w:rsidR="008B28CD" w:rsidRDefault="0035636A">
            <w:pPr>
              <w:jc w:val="right"/>
            </w:pPr>
            <w:r>
              <w:rPr>
                <w:color w:val="000000"/>
                <w:szCs w:val="21"/>
              </w:rPr>
              <w:t>41,723,434.81</w:t>
            </w:r>
          </w:p>
        </w:tc>
      </w:tr>
      <w:tr w:rsidR="008B28CD">
        <w:trPr>
          <w:jc w:val="center"/>
        </w:trPr>
        <w:tc>
          <w:tcPr>
            <w:tcW w:w="1588" w:type="dxa"/>
            <w:vAlign w:val="center"/>
          </w:tcPr>
          <w:p w:rsidR="008B28CD" w:rsidRDefault="0035636A">
            <w:pPr>
              <w:jc w:val="center"/>
            </w:pPr>
            <w:r>
              <w:rPr>
                <w:color w:val="000000"/>
                <w:szCs w:val="21"/>
              </w:rPr>
              <w:t>结算备付金</w:t>
            </w:r>
          </w:p>
        </w:tc>
        <w:tc>
          <w:tcPr>
            <w:tcW w:w="1701" w:type="dxa"/>
            <w:vAlign w:val="center"/>
          </w:tcPr>
          <w:p w:rsidR="008B28CD" w:rsidRDefault="0035636A">
            <w:pPr>
              <w:jc w:val="right"/>
            </w:pPr>
            <w:r>
              <w:rPr>
                <w:color w:val="000000"/>
                <w:szCs w:val="21"/>
              </w:rPr>
              <w:t>1,291,079.12</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301" w:type="dxa"/>
            <w:vAlign w:val="center"/>
          </w:tcPr>
          <w:p w:rsidR="008B28CD" w:rsidRDefault="0035636A">
            <w:pPr>
              <w:jc w:val="right"/>
            </w:pPr>
            <w:r>
              <w:rPr>
                <w:color w:val="000000"/>
                <w:szCs w:val="21"/>
              </w:rPr>
              <w:t>1,291,079.12</w:t>
            </w:r>
          </w:p>
        </w:tc>
      </w:tr>
      <w:tr w:rsidR="008B28CD">
        <w:trPr>
          <w:jc w:val="center"/>
        </w:trPr>
        <w:tc>
          <w:tcPr>
            <w:tcW w:w="1588" w:type="dxa"/>
            <w:vAlign w:val="center"/>
          </w:tcPr>
          <w:p w:rsidR="008B28CD" w:rsidRDefault="0035636A">
            <w:pPr>
              <w:jc w:val="center"/>
            </w:pPr>
            <w:r>
              <w:rPr>
                <w:color w:val="000000"/>
                <w:szCs w:val="21"/>
              </w:rPr>
              <w:t>存出保证金</w:t>
            </w:r>
          </w:p>
        </w:tc>
        <w:tc>
          <w:tcPr>
            <w:tcW w:w="1701" w:type="dxa"/>
            <w:vAlign w:val="center"/>
          </w:tcPr>
          <w:p w:rsidR="008B28CD" w:rsidRDefault="0035636A">
            <w:pPr>
              <w:jc w:val="right"/>
            </w:pPr>
            <w:r>
              <w:rPr>
                <w:color w:val="000000"/>
                <w:szCs w:val="21"/>
              </w:rPr>
              <w:t>164,709.38</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301" w:type="dxa"/>
            <w:vAlign w:val="center"/>
          </w:tcPr>
          <w:p w:rsidR="008B28CD" w:rsidRDefault="0035636A">
            <w:pPr>
              <w:jc w:val="right"/>
            </w:pPr>
            <w:r>
              <w:rPr>
                <w:color w:val="000000"/>
                <w:szCs w:val="21"/>
              </w:rPr>
              <w:t>164,709.38</w:t>
            </w:r>
          </w:p>
        </w:tc>
      </w:tr>
      <w:tr w:rsidR="008B28CD">
        <w:trPr>
          <w:jc w:val="center"/>
        </w:trPr>
        <w:tc>
          <w:tcPr>
            <w:tcW w:w="1588" w:type="dxa"/>
            <w:vAlign w:val="center"/>
          </w:tcPr>
          <w:p w:rsidR="008B28CD" w:rsidRDefault="0035636A">
            <w:pPr>
              <w:jc w:val="center"/>
            </w:pPr>
            <w:r>
              <w:rPr>
                <w:color w:val="000000"/>
                <w:szCs w:val="21"/>
              </w:rPr>
              <w:t>交易性金融资产</w:t>
            </w:r>
          </w:p>
        </w:tc>
        <w:tc>
          <w:tcPr>
            <w:tcW w:w="1701" w:type="dxa"/>
            <w:vAlign w:val="center"/>
          </w:tcPr>
          <w:p w:rsidR="008B28CD" w:rsidRDefault="0035636A">
            <w:pPr>
              <w:jc w:val="right"/>
            </w:pPr>
            <w:r>
              <w:rPr>
                <w:color w:val="000000"/>
                <w:szCs w:val="21"/>
              </w:rPr>
              <w:t>30,030,000.00</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1,535,972.67</w:t>
            </w:r>
          </w:p>
        </w:tc>
        <w:tc>
          <w:tcPr>
            <w:tcW w:w="1559" w:type="dxa"/>
            <w:vAlign w:val="center"/>
          </w:tcPr>
          <w:p w:rsidR="008B28CD" w:rsidRDefault="0035636A">
            <w:pPr>
              <w:jc w:val="right"/>
            </w:pPr>
            <w:r>
              <w:rPr>
                <w:color w:val="000000"/>
                <w:szCs w:val="21"/>
              </w:rPr>
              <w:t>648,984,203.27</w:t>
            </w:r>
          </w:p>
        </w:tc>
        <w:tc>
          <w:tcPr>
            <w:tcW w:w="1301" w:type="dxa"/>
            <w:vAlign w:val="center"/>
          </w:tcPr>
          <w:p w:rsidR="008B28CD" w:rsidRDefault="0035636A">
            <w:pPr>
              <w:jc w:val="right"/>
            </w:pPr>
            <w:r>
              <w:rPr>
                <w:color w:val="000000"/>
                <w:szCs w:val="21"/>
              </w:rPr>
              <w:t>680,550,175.94</w:t>
            </w:r>
          </w:p>
        </w:tc>
      </w:tr>
      <w:tr w:rsidR="008B28CD">
        <w:trPr>
          <w:jc w:val="center"/>
        </w:trPr>
        <w:tc>
          <w:tcPr>
            <w:tcW w:w="1588" w:type="dxa"/>
            <w:vAlign w:val="center"/>
          </w:tcPr>
          <w:p w:rsidR="008B28CD" w:rsidRDefault="0035636A">
            <w:pPr>
              <w:jc w:val="center"/>
            </w:pPr>
            <w:r>
              <w:rPr>
                <w:color w:val="000000"/>
                <w:szCs w:val="21"/>
              </w:rPr>
              <w:t>衍生金融资产</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301" w:type="dxa"/>
            <w:vAlign w:val="center"/>
          </w:tcPr>
          <w:p w:rsidR="008B28CD" w:rsidRDefault="0035636A">
            <w:pPr>
              <w:jc w:val="right"/>
            </w:pPr>
            <w:r>
              <w:rPr>
                <w:color w:val="000000"/>
                <w:szCs w:val="21"/>
              </w:rPr>
              <w:t>-</w:t>
            </w:r>
          </w:p>
        </w:tc>
      </w:tr>
      <w:tr w:rsidR="008B28CD">
        <w:trPr>
          <w:jc w:val="center"/>
        </w:trPr>
        <w:tc>
          <w:tcPr>
            <w:tcW w:w="1588" w:type="dxa"/>
            <w:vAlign w:val="center"/>
          </w:tcPr>
          <w:p w:rsidR="008B28CD" w:rsidRDefault="0035636A">
            <w:pPr>
              <w:jc w:val="center"/>
            </w:pPr>
            <w:r>
              <w:rPr>
                <w:color w:val="000000"/>
                <w:szCs w:val="21"/>
              </w:rPr>
              <w:t>买入返售金融资产</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301" w:type="dxa"/>
            <w:vAlign w:val="center"/>
          </w:tcPr>
          <w:p w:rsidR="008B28CD" w:rsidRDefault="0035636A">
            <w:pPr>
              <w:jc w:val="right"/>
            </w:pPr>
            <w:r>
              <w:rPr>
                <w:color w:val="000000"/>
                <w:szCs w:val="21"/>
              </w:rPr>
              <w:t>-</w:t>
            </w:r>
          </w:p>
        </w:tc>
      </w:tr>
      <w:tr w:rsidR="008B28CD">
        <w:trPr>
          <w:jc w:val="center"/>
        </w:trPr>
        <w:tc>
          <w:tcPr>
            <w:tcW w:w="1588" w:type="dxa"/>
            <w:vAlign w:val="center"/>
          </w:tcPr>
          <w:p w:rsidR="008B28CD" w:rsidRDefault="0035636A">
            <w:pPr>
              <w:jc w:val="center"/>
            </w:pPr>
            <w:r>
              <w:rPr>
                <w:color w:val="000000"/>
                <w:szCs w:val="21"/>
              </w:rPr>
              <w:t>应收证券清算款</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4,818,444.93</w:t>
            </w:r>
          </w:p>
        </w:tc>
        <w:tc>
          <w:tcPr>
            <w:tcW w:w="1301" w:type="dxa"/>
            <w:vAlign w:val="center"/>
          </w:tcPr>
          <w:p w:rsidR="008B28CD" w:rsidRDefault="0035636A">
            <w:pPr>
              <w:jc w:val="right"/>
            </w:pPr>
            <w:r>
              <w:rPr>
                <w:color w:val="000000"/>
                <w:szCs w:val="21"/>
              </w:rPr>
              <w:t>4,818,444.93</w:t>
            </w:r>
          </w:p>
        </w:tc>
      </w:tr>
      <w:tr w:rsidR="008B28CD">
        <w:trPr>
          <w:jc w:val="center"/>
        </w:trPr>
        <w:tc>
          <w:tcPr>
            <w:tcW w:w="1588" w:type="dxa"/>
            <w:vAlign w:val="center"/>
          </w:tcPr>
          <w:p w:rsidR="008B28CD" w:rsidRDefault="0035636A">
            <w:pPr>
              <w:jc w:val="center"/>
            </w:pPr>
            <w:r>
              <w:rPr>
                <w:color w:val="000000"/>
                <w:szCs w:val="21"/>
              </w:rPr>
              <w:t>应收利息</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622,438.44</w:t>
            </w:r>
          </w:p>
        </w:tc>
        <w:tc>
          <w:tcPr>
            <w:tcW w:w="1301" w:type="dxa"/>
            <w:vAlign w:val="center"/>
          </w:tcPr>
          <w:p w:rsidR="008B28CD" w:rsidRDefault="0035636A">
            <w:pPr>
              <w:jc w:val="right"/>
            </w:pPr>
            <w:r>
              <w:rPr>
                <w:color w:val="000000"/>
                <w:szCs w:val="21"/>
              </w:rPr>
              <w:t>622,438.44</w:t>
            </w:r>
          </w:p>
        </w:tc>
      </w:tr>
      <w:tr w:rsidR="008B28CD">
        <w:trPr>
          <w:jc w:val="center"/>
        </w:trPr>
        <w:tc>
          <w:tcPr>
            <w:tcW w:w="1588" w:type="dxa"/>
            <w:vAlign w:val="center"/>
          </w:tcPr>
          <w:p w:rsidR="008B28CD" w:rsidRDefault="0035636A">
            <w:pPr>
              <w:jc w:val="center"/>
            </w:pPr>
            <w:r>
              <w:rPr>
                <w:color w:val="000000"/>
                <w:szCs w:val="21"/>
              </w:rPr>
              <w:t>应收股利</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301" w:type="dxa"/>
            <w:vAlign w:val="center"/>
          </w:tcPr>
          <w:p w:rsidR="008B28CD" w:rsidRDefault="0035636A">
            <w:pPr>
              <w:jc w:val="right"/>
            </w:pPr>
            <w:r>
              <w:rPr>
                <w:color w:val="000000"/>
                <w:szCs w:val="21"/>
              </w:rPr>
              <w:t>-</w:t>
            </w:r>
          </w:p>
        </w:tc>
      </w:tr>
      <w:tr w:rsidR="008B28CD">
        <w:trPr>
          <w:jc w:val="center"/>
        </w:trPr>
        <w:tc>
          <w:tcPr>
            <w:tcW w:w="1588" w:type="dxa"/>
            <w:vAlign w:val="center"/>
          </w:tcPr>
          <w:p w:rsidR="008B28CD" w:rsidRDefault="0035636A">
            <w:pPr>
              <w:jc w:val="center"/>
            </w:pPr>
            <w:r>
              <w:rPr>
                <w:color w:val="000000"/>
                <w:szCs w:val="21"/>
              </w:rPr>
              <w:t>应收申购款</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211,399.31</w:t>
            </w:r>
          </w:p>
        </w:tc>
        <w:tc>
          <w:tcPr>
            <w:tcW w:w="1301" w:type="dxa"/>
            <w:vAlign w:val="center"/>
          </w:tcPr>
          <w:p w:rsidR="008B28CD" w:rsidRDefault="0035636A">
            <w:pPr>
              <w:jc w:val="right"/>
            </w:pPr>
            <w:r>
              <w:rPr>
                <w:color w:val="000000"/>
                <w:szCs w:val="21"/>
              </w:rPr>
              <w:t>211,399.31</w:t>
            </w:r>
          </w:p>
        </w:tc>
      </w:tr>
      <w:tr w:rsidR="008B28CD">
        <w:trPr>
          <w:jc w:val="center"/>
        </w:trPr>
        <w:tc>
          <w:tcPr>
            <w:tcW w:w="1588" w:type="dxa"/>
            <w:vAlign w:val="center"/>
          </w:tcPr>
          <w:p w:rsidR="008B28CD" w:rsidRDefault="0035636A">
            <w:pPr>
              <w:jc w:val="center"/>
            </w:pPr>
            <w:r>
              <w:rPr>
                <w:color w:val="000000"/>
                <w:szCs w:val="21"/>
              </w:rPr>
              <w:t>递延所得税资产</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301" w:type="dxa"/>
            <w:vAlign w:val="center"/>
          </w:tcPr>
          <w:p w:rsidR="008B28CD" w:rsidRDefault="0035636A">
            <w:pPr>
              <w:jc w:val="right"/>
            </w:pPr>
            <w:r>
              <w:rPr>
                <w:color w:val="000000"/>
                <w:szCs w:val="21"/>
              </w:rPr>
              <w:t>-</w:t>
            </w:r>
          </w:p>
        </w:tc>
      </w:tr>
      <w:tr w:rsidR="008B28CD">
        <w:trPr>
          <w:jc w:val="center"/>
        </w:trPr>
        <w:tc>
          <w:tcPr>
            <w:tcW w:w="1588" w:type="dxa"/>
            <w:vAlign w:val="center"/>
          </w:tcPr>
          <w:p w:rsidR="008B28CD" w:rsidRDefault="0035636A">
            <w:pPr>
              <w:jc w:val="center"/>
            </w:pPr>
            <w:r>
              <w:rPr>
                <w:color w:val="000000"/>
                <w:szCs w:val="21"/>
              </w:rPr>
              <w:t>其他资产</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301" w:type="dxa"/>
            <w:vAlign w:val="center"/>
          </w:tcPr>
          <w:p w:rsidR="008B28CD" w:rsidRDefault="0035636A">
            <w:pPr>
              <w:jc w:val="right"/>
            </w:pPr>
            <w:r>
              <w:rPr>
                <w:color w:val="000000"/>
                <w:szCs w:val="21"/>
              </w:rPr>
              <w:t>-</w:t>
            </w:r>
          </w:p>
        </w:tc>
      </w:tr>
      <w:tr w:rsidR="009D361C" w:rsidRPr="000B045A" w:rsidTr="00A12805">
        <w:trPr>
          <w:trHeight w:val="280"/>
          <w:jc w:val="center"/>
        </w:trPr>
        <w:tc>
          <w:tcPr>
            <w:tcW w:w="1588" w:type="dxa"/>
          </w:tcPr>
          <w:p w:rsidR="009D361C" w:rsidRPr="000B045A" w:rsidRDefault="009D361C" w:rsidP="00A12805">
            <w:pPr>
              <w:autoSpaceDE w:val="0"/>
              <w:autoSpaceDN w:val="0"/>
              <w:adjustRightInd w:val="0"/>
              <w:spacing w:before="29" w:line="360" w:lineRule="auto"/>
              <w:rPr>
                <w:rFonts w:eastAsiaTheme="minorEastAsia"/>
                <w:color w:val="000000"/>
                <w:szCs w:val="21"/>
              </w:rPr>
            </w:pPr>
            <w:r w:rsidRPr="000B045A">
              <w:rPr>
                <w:rFonts w:eastAsiaTheme="minorEastAsia"/>
                <w:color w:val="000000"/>
                <w:szCs w:val="21"/>
              </w:rPr>
              <w:t>资产总计</w:t>
            </w:r>
          </w:p>
        </w:tc>
        <w:tc>
          <w:tcPr>
            <w:tcW w:w="17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73,209,223.31</w:t>
            </w:r>
          </w:p>
        </w:tc>
        <w:tc>
          <w:tcPr>
            <w:tcW w:w="17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w:t>
            </w:r>
          </w:p>
        </w:tc>
        <w:tc>
          <w:tcPr>
            <w:tcW w:w="1559"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1,535,972.67</w:t>
            </w:r>
          </w:p>
        </w:tc>
        <w:tc>
          <w:tcPr>
            <w:tcW w:w="1559"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654,636,485.95</w:t>
            </w:r>
          </w:p>
        </w:tc>
        <w:tc>
          <w:tcPr>
            <w:tcW w:w="13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729,381,681.93</w:t>
            </w:r>
          </w:p>
        </w:tc>
      </w:tr>
      <w:tr w:rsidR="009D361C" w:rsidRPr="000B045A" w:rsidTr="009D361C">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负债</w:t>
            </w:r>
          </w:p>
        </w:tc>
        <w:tc>
          <w:tcPr>
            <w:tcW w:w="1701" w:type="dxa"/>
            <w:vAlign w:val="center"/>
          </w:tcPr>
          <w:p w:rsidR="009D361C" w:rsidRPr="000B045A" w:rsidRDefault="009D361C" w:rsidP="00E536E1">
            <w:pPr>
              <w:spacing w:line="360" w:lineRule="auto"/>
              <w:jc w:val="right"/>
              <w:rPr>
                <w:color w:val="0000FF"/>
                <w:kern w:val="0"/>
                <w:szCs w:val="21"/>
              </w:rPr>
            </w:pPr>
          </w:p>
        </w:tc>
        <w:tc>
          <w:tcPr>
            <w:tcW w:w="1701"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301" w:type="dxa"/>
            <w:vAlign w:val="center"/>
          </w:tcPr>
          <w:p w:rsidR="009D361C" w:rsidRPr="000B045A" w:rsidRDefault="009D361C" w:rsidP="00E536E1">
            <w:pPr>
              <w:spacing w:line="360" w:lineRule="auto"/>
              <w:jc w:val="right"/>
              <w:rPr>
                <w:color w:val="000000"/>
                <w:szCs w:val="21"/>
              </w:rPr>
            </w:pPr>
          </w:p>
        </w:tc>
      </w:tr>
      <w:tr w:rsidR="008B28CD">
        <w:trPr>
          <w:jc w:val="center"/>
        </w:trPr>
        <w:tc>
          <w:tcPr>
            <w:tcW w:w="1588" w:type="dxa"/>
            <w:vAlign w:val="center"/>
          </w:tcPr>
          <w:p w:rsidR="008B28CD" w:rsidRDefault="0035636A">
            <w:pPr>
              <w:jc w:val="center"/>
            </w:pPr>
            <w:r>
              <w:rPr>
                <w:color w:val="000000"/>
                <w:szCs w:val="21"/>
              </w:rPr>
              <w:t>短期借款</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301" w:type="dxa"/>
            <w:vAlign w:val="center"/>
          </w:tcPr>
          <w:p w:rsidR="008B28CD" w:rsidRDefault="0035636A">
            <w:pPr>
              <w:jc w:val="right"/>
            </w:pPr>
            <w:r>
              <w:rPr>
                <w:color w:val="000000"/>
                <w:szCs w:val="21"/>
              </w:rPr>
              <w:t>-</w:t>
            </w:r>
          </w:p>
        </w:tc>
      </w:tr>
      <w:tr w:rsidR="008B28CD">
        <w:trPr>
          <w:jc w:val="center"/>
        </w:trPr>
        <w:tc>
          <w:tcPr>
            <w:tcW w:w="1588" w:type="dxa"/>
            <w:vAlign w:val="center"/>
          </w:tcPr>
          <w:p w:rsidR="008B28CD" w:rsidRDefault="0035636A">
            <w:pPr>
              <w:jc w:val="center"/>
            </w:pPr>
            <w:r>
              <w:rPr>
                <w:color w:val="000000"/>
                <w:szCs w:val="21"/>
              </w:rPr>
              <w:t>交易性金融负债</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301" w:type="dxa"/>
            <w:vAlign w:val="center"/>
          </w:tcPr>
          <w:p w:rsidR="008B28CD" w:rsidRDefault="0035636A">
            <w:pPr>
              <w:jc w:val="right"/>
            </w:pPr>
            <w:r>
              <w:rPr>
                <w:color w:val="000000"/>
                <w:szCs w:val="21"/>
              </w:rPr>
              <w:t>-</w:t>
            </w:r>
          </w:p>
        </w:tc>
      </w:tr>
      <w:tr w:rsidR="008B28CD">
        <w:trPr>
          <w:jc w:val="center"/>
        </w:trPr>
        <w:tc>
          <w:tcPr>
            <w:tcW w:w="1588" w:type="dxa"/>
            <w:vAlign w:val="center"/>
          </w:tcPr>
          <w:p w:rsidR="008B28CD" w:rsidRDefault="0035636A">
            <w:pPr>
              <w:jc w:val="center"/>
            </w:pPr>
            <w:r>
              <w:rPr>
                <w:color w:val="000000"/>
                <w:szCs w:val="21"/>
              </w:rPr>
              <w:t>衍生金融负债</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301" w:type="dxa"/>
            <w:vAlign w:val="center"/>
          </w:tcPr>
          <w:p w:rsidR="008B28CD" w:rsidRDefault="0035636A">
            <w:pPr>
              <w:jc w:val="right"/>
            </w:pPr>
            <w:r>
              <w:rPr>
                <w:color w:val="000000"/>
                <w:szCs w:val="21"/>
              </w:rPr>
              <w:t>-</w:t>
            </w:r>
          </w:p>
        </w:tc>
      </w:tr>
      <w:tr w:rsidR="008B28CD">
        <w:trPr>
          <w:jc w:val="center"/>
        </w:trPr>
        <w:tc>
          <w:tcPr>
            <w:tcW w:w="1588" w:type="dxa"/>
            <w:vAlign w:val="center"/>
          </w:tcPr>
          <w:p w:rsidR="008B28CD" w:rsidRDefault="0035636A">
            <w:pPr>
              <w:jc w:val="center"/>
            </w:pPr>
            <w:r>
              <w:rPr>
                <w:color w:val="000000"/>
                <w:szCs w:val="21"/>
              </w:rPr>
              <w:t>卖出回购金融资产款</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301" w:type="dxa"/>
            <w:vAlign w:val="center"/>
          </w:tcPr>
          <w:p w:rsidR="008B28CD" w:rsidRDefault="0035636A">
            <w:pPr>
              <w:jc w:val="right"/>
            </w:pPr>
            <w:r>
              <w:rPr>
                <w:color w:val="000000"/>
                <w:szCs w:val="21"/>
              </w:rPr>
              <w:t>-</w:t>
            </w:r>
          </w:p>
        </w:tc>
      </w:tr>
      <w:tr w:rsidR="008B28CD">
        <w:trPr>
          <w:jc w:val="center"/>
        </w:trPr>
        <w:tc>
          <w:tcPr>
            <w:tcW w:w="1588" w:type="dxa"/>
            <w:vAlign w:val="center"/>
          </w:tcPr>
          <w:p w:rsidR="008B28CD" w:rsidRDefault="0035636A">
            <w:pPr>
              <w:jc w:val="center"/>
            </w:pPr>
            <w:r>
              <w:rPr>
                <w:color w:val="000000"/>
                <w:szCs w:val="21"/>
              </w:rPr>
              <w:t>应付证券清算款</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1,440,994.75</w:t>
            </w:r>
          </w:p>
        </w:tc>
        <w:tc>
          <w:tcPr>
            <w:tcW w:w="1301" w:type="dxa"/>
            <w:vAlign w:val="center"/>
          </w:tcPr>
          <w:p w:rsidR="008B28CD" w:rsidRDefault="0035636A">
            <w:pPr>
              <w:jc w:val="right"/>
            </w:pPr>
            <w:r>
              <w:rPr>
                <w:color w:val="000000"/>
                <w:szCs w:val="21"/>
              </w:rPr>
              <w:t>1,440,994.75</w:t>
            </w:r>
          </w:p>
        </w:tc>
      </w:tr>
      <w:tr w:rsidR="008B28CD">
        <w:trPr>
          <w:jc w:val="center"/>
        </w:trPr>
        <w:tc>
          <w:tcPr>
            <w:tcW w:w="1588" w:type="dxa"/>
            <w:vAlign w:val="center"/>
          </w:tcPr>
          <w:p w:rsidR="008B28CD" w:rsidRDefault="0035636A">
            <w:pPr>
              <w:jc w:val="center"/>
            </w:pPr>
            <w:r>
              <w:rPr>
                <w:color w:val="000000"/>
                <w:szCs w:val="21"/>
              </w:rPr>
              <w:t>应付赎回款</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594,707.46</w:t>
            </w:r>
          </w:p>
        </w:tc>
        <w:tc>
          <w:tcPr>
            <w:tcW w:w="1301" w:type="dxa"/>
            <w:vAlign w:val="center"/>
          </w:tcPr>
          <w:p w:rsidR="008B28CD" w:rsidRDefault="0035636A">
            <w:pPr>
              <w:jc w:val="right"/>
            </w:pPr>
            <w:r>
              <w:rPr>
                <w:color w:val="000000"/>
                <w:szCs w:val="21"/>
              </w:rPr>
              <w:t>594,707.46</w:t>
            </w:r>
          </w:p>
        </w:tc>
      </w:tr>
      <w:tr w:rsidR="008B28CD">
        <w:trPr>
          <w:jc w:val="center"/>
        </w:trPr>
        <w:tc>
          <w:tcPr>
            <w:tcW w:w="1588" w:type="dxa"/>
            <w:vAlign w:val="center"/>
          </w:tcPr>
          <w:p w:rsidR="008B28CD" w:rsidRDefault="0035636A">
            <w:pPr>
              <w:jc w:val="center"/>
            </w:pPr>
            <w:r>
              <w:rPr>
                <w:color w:val="000000"/>
                <w:szCs w:val="21"/>
              </w:rPr>
              <w:t>应付管理人报酬</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980,021.72</w:t>
            </w:r>
          </w:p>
        </w:tc>
        <w:tc>
          <w:tcPr>
            <w:tcW w:w="1301" w:type="dxa"/>
            <w:vAlign w:val="center"/>
          </w:tcPr>
          <w:p w:rsidR="008B28CD" w:rsidRDefault="0035636A">
            <w:pPr>
              <w:jc w:val="right"/>
            </w:pPr>
            <w:r>
              <w:rPr>
                <w:color w:val="000000"/>
                <w:szCs w:val="21"/>
              </w:rPr>
              <w:t>980,021.72</w:t>
            </w:r>
          </w:p>
        </w:tc>
      </w:tr>
      <w:tr w:rsidR="008B28CD">
        <w:trPr>
          <w:jc w:val="center"/>
        </w:trPr>
        <w:tc>
          <w:tcPr>
            <w:tcW w:w="1588" w:type="dxa"/>
            <w:vAlign w:val="center"/>
          </w:tcPr>
          <w:p w:rsidR="008B28CD" w:rsidRDefault="0035636A">
            <w:pPr>
              <w:jc w:val="center"/>
            </w:pPr>
            <w:r>
              <w:rPr>
                <w:color w:val="000000"/>
                <w:szCs w:val="21"/>
              </w:rPr>
              <w:t>应付托管费</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163,336.94</w:t>
            </w:r>
          </w:p>
        </w:tc>
        <w:tc>
          <w:tcPr>
            <w:tcW w:w="1301" w:type="dxa"/>
            <w:vAlign w:val="center"/>
          </w:tcPr>
          <w:p w:rsidR="008B28CD" w:rsidRDefault="0035636A">
            <w:pPr>
              <w:jc w:val="right"/>
            </w:pPr>
            <w:r>
              <w:rPr>
                <w:color w:val="000000"/>
                <w:szCs w:val="21"/>
              </w:rPr>
              <w:t>163,336.94</w:t>
            </w:r>
          </w:p>
        </w:tc>
      </w:tr>
      <w:tr w:rsidR="008B28CD">
        <w:trPr>
          <w:jc w:val="center"/>
        </w:trPr>
        <w:tc>
          <w:tcPr>
            <w:tcW w:w="1588" w:type="dxa"/>
            <w:vAlign w:val="center"/>
          </w:tcPr>
          <w:p w:rsidR="008B28CD" w:rsidRDefault="0035636A">
            <w:pPr>
              <w:jc w:val="center"/>
            </w:pPr>
            <w:r>
              <w:rPr>
                <w:color w:val="000000"/>
                <w:szCs w:val="21"/>
              </w:rPr>
              <w:t>应付销售服务费</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301" w:type="dxa"/>
            <w:vAlign w:val="center"/>
          </w:tcPr>
          <w:p w:rsidR="008B28CD" w:rsidRDefault="0035636A">
            <w:pPr>
              <w:jc w:val="right"/>
            </w:pPr>
            <w:r>
              <w:rPr>
                <w:color w:val="000000"/>
                <w:szCs w:val="21"/>
              </w:rPr>
              <w:t>-</w:t>
            </w:r>
          </w:p>
        </w:tc>
      </w:tr>
      <w:tr w:rsidR="008B28CD">
        <w:trPr>
          <w:jc w:val="center"/>
        </w:trPr>
        <w:tc>
          <w:tcPr>
            <w:tcW w:w="1588" w:type="dxa"/>
            <w:vAlign w:val="center"/>
          </w:tcPr>
          <w:p w:rsidR="008B28CD" w:rsidRDefault="0035636A">
            <w:pPr>
              <w:jc w:val="center"/>
            </w:pPr>
            <w:r>
              <w:rPr>
                <w:color w:val="000000"/>
                <w:szCs w:val="21"/>
              </w:rPr>
              <w:t>应付交易费用</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773,672.21</w:t>
            </w:r>
          </w:p>
        </w:tc>
        <w:tc>
          <w:tcPr>
            <w:tcW w:w="1301" w:type="dxa"/>
            <w:vAlign w:val="center"/>
          </w:tcPr>
          <w:p w:rsidR="008B28CD" w:rsidRDefault="0035636A">
            <w:pPr>
              <w:jc w:val="right"/>
            </w:pPr>
            <w:r>
              <w:rPr>
                <w:color w:val="000000"/>
                <w:szCs w:val="21"/>
              </w:rPr>
              <w:t>773,672.21</w:t>
            </w:r>
          </w:p>
        </w:tc>
      </w:tr>
      <w:tr w:rsidR="008B28CD">
        <w:trPr>
          <w:jc w:val="center"/>
        </w:trPr>
        <w:tc>
          <w:tcPr>
            <w:tcW w:w="1588" w:type="dxa"/>
            <w:vAlign w:val="center"/>
          </w:tcPr>
          <w:p w:rsidR="008B28CD" w:rsidRDefault="0035636A">
            <w:pPr>
              <w:jc w:val="center"/>
            </w:pPr>
            <w:r>
              <w:rPr>
                <w:color w:val="000000"/>
                <w:szCs w:val="21"/>
              </w:rPr>
              <w:t>应交税费</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1,307,966.04</w:t>
            </w:r>
          </w:p>
        </w:tc>
        <w:tc>
          <w:tcPr>
            <w:tcW w:w="1301" w:type="dxa"/>
            <w:vAlign w:val="center"/>
          </w:tcPr>
          <w:p w:rsidR="008B28CD" w:rsidRDefault="0035636A">
            <w:pPr>
              <w:jc w:val="right"/>
            </w:pPr>
            <w:r>
              <w:rPr>
                <w:color w:val="000000"/>
                <w:szCs w:val="21"/>
              </w:rPr>
              <w:t>1,307,966.04</w:t>
            </w:r>
          </w:p>
        </w:tc>
      </w:tr>
      <w:tr w:rsidR="008B28CD">
        <w:trPr>
          <w:jc w:val="center"/>
        </w:trPr>
        <w:tc>
          <w:tcPr>
            <w:tcW w:w="1588" w:type="dxa"/>
            <w:vAlign w:val="center"/>
          </w:tcPr>
          <w:p w:rsidR="008B28CD" w:rsidRDefault="0035636A">
            <w:pPr>
              <w:jc w:val="center"/>
            </w:pPr>
            <w:r>
              <w:rPr>
                <w:color w:val="000000"/>
                <w:szCs w:val="21"/>
              </w:rPr>
              <w:t>应付利息</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301" w:type="dxa"/>
            <w:vAlign w:val="center"/>
          </w:tcPr>
          <w:p w:rsidR="008B28CD" w:rsidRDefault="0035636A">
            <w:pPr>
              <w:jc w:val="right"/>
            </w:pPr>
            <w:r>
              <w:rPr>
                <w:color w:val="000000"/>
                <w:szCs w:val="21"/>
              </w:rPr>
              <w:t>-</w:t>
            </w:r>
          </w:p>
        </w:tc>
      </w:tr>
      <w:tr w:rsidR="008B28CD">
        <w:trPr>
          <w:jc w:val="center"/>
        </w:trPr>
        <w:tc>
          <w:tcPr>
            <w:tcW w:w="1588" w:type="dxa"/>
            <w:vAlign w:val="center"/>
          </w:tcPr>
          <w:p w:rsidR="008B28CD" w:rsidRDefault="0035636A">
            <w:pPr>
              <w:jc w:val="center"/>
            </w:pPr>
            <w:r>
              <w:rPr>
                <w:color w:val="000000"/>
                <w:szCs w:val="21"/>
              </w:rPr>
              <w:t>应付利润</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301" w:type="dxa"/>
            <w:vAlign w:val="center"/>
          </w:tcPr>
          <w:p w:rsidR="008B28CD" w:rsidRDefault="0035636A">
            <w:pPr>
              <w:jc w:val="right"/>
            </w:pPr>
            <w:r>
              <w:rPr>
                <w:color w:val="000000"/>
                <w:szCs w:val="21"/>
              </w:rPr>
              <w:t>-</w:t>
            </w:r>
          </w:p>
        </w:tc>
      </w:tr>
      <w:tr w:rsidR="008B28CD">
        <w:trPr>
          <w:jc w:val="center"/>
        </w:trPr>
        <w:tc>
          <w:tcPr>
            <w:tcW w:w="1588" w:type="dxa"/>
            <w:vAlign w:val="center"/>
          </w:tcPr>
          <w:p w:rsidR="008B28CD" w:rsidRDefault="0035636A">
            <w:pPr>
              <w:jc w:val="center"/>
            </w:pPr>
            <w:r>
              <w:rPr>
                <w:color w:val="000000"/>
                <w:szCs w:val="21"/>
              </w:rPr>
              <w:t>递延所得税负债</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301" w:type="dxa"/>
            <w:vAlign w:val="center"/>
          </w:tcPr>
          <w:p w:rsidR="008B28CD" w:rsidRDefault="0035636A">
            <w:pPr>
              <w:jc w:val="right"/>
            </w:pPr>
            <w:r>
              <w:rPr>
                <w:color w:val="000000"/>
                <w:szCs w:val="21"/>
              </w:rPr>
              <w:t>-</w:t>
            </w:r>
          </w:p>
        </w:tc>
      </w:tr>
      <w:tr w:rsidR="008B28CD">
        <w:trPr>
          <w:jc w:val="center"/>
        </w:trPr>
        <w:tc>
          <w:tcPr>
            <w:tcW w:w="1588" w:type="dxa"/>
            <w:vAlign w:val="center"/>
          </w:tcPr>
          <w:p w:rsidR="008B28CD" w:rsidRDefault="0035636A">
            <w:pPr>
              <w:jc w:val="center"/>
            </w:pPr>
            <w:r>
              <w:rPr>
                <w:color w:val="000000"/>
                <w:szCs w:val="21"/>
              </w:rPr>
              <w:t>其他负债</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300,129.84</w:t>
            </w:r>
          </w:p>
        </w:tc>
        <w:tc>
          <w:tcPr>
            <w:tcW w:w="1301" w:type="dxa"/>
            <w:vAlign w:val="center"/>
          </w:tcPr>
          <w:p w:rsidR="008B28CD" w:rsidRDefault="0035636A">
            <w:pPr>
              <w:jc w:val="right"/>
            </w:pPr>
            <w:r>
              <w:rPr>
                <w:color w:val="000000"/>
                <w:szCs w:val="21"/>
              </w:rPr>
              <w:t>300,129.84</w:t>
            </w:r>
          </w:p>
        </w:tc>
      </w:tr>
      <w:tr w:rsidR="009D361C" w:rsidRPr="000B045A" w:rsidTr="00A12805">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负债总计</w:t>
            </w:r>
          </w:p>
        </w:tc>
        <w:tc>
          <w:tcPr>
            <w:tcW w:w="1701" w:type="dxa"/>
          </w:tcPr>
          <w:p w:rsidR="009D361C" w:rsidRPr="000B045A" w:rsidRDefault="009D361C" w:rsidP="00A12805">
            <w:pPr>
              <w:spacing w:line="360" w:lineRule="auto"/>
              <w:jc w:val="right"/>
              <w:rPr>
                <w:szCs w:val="21"/>
              </w:rPr>
            </w:pPr>
            <w:r w:rsidRPr="000B045A">
              <w:rPr>
                <w:szCs w:val="21"/>
              </w:rPr>
              <w:t>-</w:t>
            </w:r>
          </w:p>
        </w:tc>
        <w:tc>
          <w:tcPr>
            <w:tcW w:w="1701"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5,560,828.96</w:t>
            </w:r>
          </w:p>
        </w:tc>
        <w:tc>
          <w:tcPr>
            <w:tcW w:w="1301" w:type="dxa"/>
          </w:tcPr>
          <w:p w:rsidR="009D361C" w:rsidRPr="000B045A" w:rsidRDefault="009D361C" w:rsidP="00A12805">
            <w:pPr>
              <w:spacing w:line="360" w:lineRule="auto"/>
              <w:ind w:right="210"/>
              <w:jc w:val="right"/>
              <w:rPr>
                <w:szCs w:val="21"/>
              </w:rPr>
            </w:pPr>
            <w:r w:rsidRPr="000B045A">
              <w:rPr>
                <w:szCs w:val="21"/>
              </w:rPr>
              <w:t>5,560,828.96</w:t>
            </w:r>
          </w:p>
        </w:tc>
      </w:tr>
      <w:tr w:rsidR="009D361C" w:rsidRPr="000B045A" w:rsidTr="00A12805">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利率敏感度缺口</w:t>
            </w:r>
          </w:p>
        </w:tc>
        <w:tc>
          <w:tcPr>
            <w:tcW w:w="1701" w:type="dxa"/>
          </w:tcPr>
          <w:p w:rsidR="009D361C" w:rsidRPr="000B045A" w:rsidRDefault="009D361C" w:rsidP="00A12805">
            <w:pPr>
              <w:spacing w:line="360" w:lineRule="auto"/>
              <w:jc w:val="right"/>
              <w:rPr>
                <w:szCs w:val="21"/>
              </w:rPr>
            </w:pPr>
            <w:r w:rsidRPr="000B045A">
              <w:rPr>
                <w:szCs w:val="21"/>
              </w:rPr>
              <w:t>73,209,223.31</w:t>
            </w:r>
          </w:p>
        </w:tc>
        <w:tc>
          <w:tcPr>
            <w:tcW w:w="1701"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1,535,972.67</w:t>
            </w:r>
          </w:p>
        </w:tc>
        <w:tc>
          <w:tcPr>
            <w:tcW w:w="1559" w:type="dxa"/>
          </w:tcPr>
          <w:p w:rsidR="009D361C" w:rsidRPr="000B045A" w:rsidRDefault="009D361C" w:rsidP="00A12805">
            <w:pPr>
              <w:spacing w:line="360" w:lineRule="auto"/>
              <w:jc w:val="right"/>
              <w:rPr>
                <w:szCs w:val="21"/>
              </w:rPr>
            </w:pPr>
            <w:r w:rsidRPr="000B045A">
              <w:rPr>
                <w:szCs w:val="21"/>
              </w:rPr>
              <w:t>649,075,656.99</w:t>
            </w:r>
          </w:p>
        </w:tc>
        <w:tc>
          <w:tcPr>
            <w:tcW w:w="1301" w:type="dxa"/>
          </w:tcPr>
          <w:p w:rsidR="009D361C" w:rsidRPr="000B045A" w:rsidRDefault="009D361C" w:rsidP="00A12805">
            <w:pPr>
              <w:spacing w:line="360" w:lineRule="auto"/>
              <w:jc w:val="right"/>
              <w:rPr>
                <w:szCs w:val="21"/>
              </w:rPr>
            </w:pPr>
            <w:r w:rsidRPr="000B045A">
              <w:rPr>
                <w:szCs w:val="21"/>
              </w:rPr>
              <w:t>723,820,852.97</w:t>
            </w:r>
          </w:p>
        </w:tc>
      </w:tr>
      <w:tr w:rsidR="00E64BF2" w:rsidRPr="000B045A" w:rsidTr="009D361C">
        <w:trPr>
          <w:trHeight w:val="280"/>
          <w:jc w:val="center"/>
        </w:trPr>
        <w:tc>
          <w:tcPr>
            <w:tcW w:w="1588" w:type="dxa"/>
            <w:vAlign w:val="center"/>
          </w:tcPr>
          <w:p w:rsidR="00E64BF2" w:rsidRPr="000B045A" w:rsidRDefault="00E64BF2" w:rsidP="00C915A6">
            <w:pPr>
              <w:spacing w:line="360" w:lineRule="auto"/>
              <w:jc w:val="center"/>
              <w:rPr>
                <w:b/>
                <w:szCs w:val="21"/>
              </w:rPr>
            </w:pPr>
            <w:r w:rsidRPr="000B045A">
              <w:rPr>
                <w:b/>
                <w:szCs w:val="21"/>
              </w:rPr>
              <w:t>上年度末</w:t>
            </w:r>
          </w:p>
          <w:p w:rsidR="00E64BF2" w:rsidRPr="000B045A" w:rsidRDefault="00E64BF2" w:rsidP="00C915A6">
            <w:pPr>
              <w:spacing w:line="360" w:lineRule="auto"/>
              <w:jc w:val="center"/>
              <w:rPr>
                <w:b/>
                <w:color w:val="000000"/>
                <w:szCs w:val="21"/>
              </w:rPr>
            </w:pPr>
            <w:r w:rsidRPr="000B045A">
              <w:rPr>
                <w:b/>
                <w:szCs w:val="21"/>
              </w:rPr>
              <w:t>2018</w:t>
            </w:r>
            <w:r w:rsidRPr="000B045A">
              <w:rPr>
                <w:b/>
                <w:szCs w:val="21"/>
              </w:rPr>
              <w:t>年</w:t>
            </w:r>
            <w:r w:rsidRPr="000B045A">
              <w:rPr>
                <w:b/>
                <w:szCs w:val="21"/>
              </w:rPr>
              <w:t>12</w:t>
            </w:r>
            <w:r w:rsidRPr="000B045A">
              <w:rPr>
                <w:b/>
                <w:szCs w:val="21"/>
              </w:rPr>
              <w:t>月</w:t>
            </w:r>
            <w:r w:rsidRPr="000B045A">
              <w:rPr>
                <w:b/>
                <w:szCs w:val="21"/>
              </w:rPr>
              <w:t>31</w:t>
            </w:r>
            <w:r w:rsidRPr="000B045A">
              <w:rPr>
                <w:b/>
                <w:szCs w:val="21"/>
              </w:rPr>
              <w:t>日</w:t>
            </w:r>
          </w:p>
        </w:tc>
        <w:tc>
          <w:tcPr>
            <w:tcW w:w="1701" w:type="dxa"/>
            <w:vAlign w:val="center"/>
          </w:tcPr>
          <w:p w:rsidR="00E64BF2" w:rsidRPr="000B045A" w:rsidRDefault="00E64BF2" w:rsidP="00E536E1">
            <w:pPr>
              <w:spacing w:line="360" w:lineRule="auto"/>
              <w:jc w:val="center"/>
              <w:rPr>
                <w:b/>
                <w:color w:val="000000"/>
                <w:szCs w:val="21"/>
              </w:rPr>
            </w:pPr>
            <w:r w:rsidRPr="000B045A">
              <w:rPr>
                <w:b/>
                <w:color w:val="000000"/>
                <w:szCs w:val="21"/>
              </w:rPr>
              <w:t>1</w:t>
            </w:r>
            <w:r w:rsidRPr="000B045A">
              <w:rPr>
                <w:b/>
                <w:color w:val="000000"/>
                <w:szCs w:val="21"/>
              </w:rPr>
              <w:t>年以内</w:t>
            </w:r>
          </w:p>
        </w:tc>
        <w:tc>
          <w:tcPr>
            <w:tcW w:w="1701" w:type="dxa"/>
            <w:vAlign w:val="center"/>
          </w:tcPr>
          <w:p w:rsidR="00E64BF2" w:rsidRPr="000B045A" w:rsidRDefault="00E64BF2" w:rsidP="00E536E1">
            <w:pPr>
              <w:spacing w:line="360" w:lineRule="auto"/>
              <w:jc w:val="center"/>
              <w:rPr>
                <w:b/>
                <w:color w:val="000000"/>
                <w:szCs w:val="21"/>
              </w:rPr>
            </w:pPr>
            <w:r w:rsidRPr="000B045A">
              <w:rPr>
                <w:b/>
                <w:color w:val="000000"/>
                <w:szCs w:val="21"/>
              </w:rPr>
              <w:t>1-5</w:t>
            </w:r>
            <w:r w:rsidRPr="000B045A">
              <w:rPr>
                <w:b/>
                <w:color w:val="000000"/>
                <w:szCs w:val="21"/>
              </w:rPr>
              <w:t>年</w:t>
            </w:r>
          </w:p>
        </w:tc>
        <w:tc>
          <w:tcPr>
            <w:tcW w:w="1559" w:type="dxa"/>
            <w:vAlign w:val="center"/>
          </w:tcPr>
          <w:p w:rsidR="00E64BF2" w:rsidRPr="000B045A" w:rsidRDefault="00E64BF2" w:rsidP="00E536E1">
            <w:pPr>
              <w:spacing w:line="360" w:lineRule="auto"/>
              <w:jc w:val="center"/>
              <w:rPr>
                <w:b/>
                <w:color w:val="000000"/>
                <w:szCs w:val="21"/>
              </w:rPr>
            </w:pPr>
            <w:r w:rsidRPr="000B045A">
              <w:rPr>
                <w:b/>
                <w:color w:val="000000"/>
                <w:szCs w:val="21"/>
              </w:rPr>
              <w:t>5</w:t>
            </w:r>
            <w:r w:rsidRPr="000B045A">
              <w:rPr>
                <w:b/>
                <w:color w:val="000000"/>
                <w:szCs w:val="21"/>
              </w:rPr>
              <w:t>年以上</w:t>
            </w:r>
          </w:p>
        </w:tc>
        <w:tc>
          <w:tcPr>
            <w:tcW w:w="1559" w:type="dxa"/>
            <w:vAlign w:val="center"/>
          </w:tcPr>
          <w:p w:rsidR="00E64BF2" w:rsidRPr="000B045A" w:rsidRDefault="00E64BF2" w:rsidP="00E536E1">
            <w:pPr>
              <w:spacing w:line="360" w:lineRule="auto"/>
              <w:jc w:val="center"/>
              <w:rPr>
                <w:b/>
                <w:color w:val="000000"/>
                <w:szCs w:val="21"/>
              </w:rPr>
            </w:pPr>
            <w:r w:rsidRPr="000B045A">
              <w:rPr>
                <w:b/>
                <w:color w:val="000000"/>
                <w:szCs w:val="21"/>
              </w:rPr>
              <w:t>不计息</w:t>
            </w:r>
          </w:p>
        </w:tc>
        <w:tc>
          <w:tcPr>
            <w:tcW w:w="1301" w:type="dxa"/>
            <w:vAlign w:val="center"/>
          </w:tcPr>
          <w:p w:rsidR="00E64BF2" w:rsidRPr="000B045A" w:rsidRDefault="00E64BF2" w:rsidP="00E536E1">
            <w:pPr>
              <w:spacing w:line="360" w:lineRule="auto"/>
              <w:jc w:val="center"/>
              <w:rPr>
                <w:b/>
                <w:color w:val="000000"/>
                <w:szCs w:val="21"/>
              </w:rPr>
            </w:pPr>
            <w:r w:rsidRPr="000B045A">
              <w:rPr>
                <w:b/>
                <w:color w:val="000000"/>
                <w:szCs w:val="21"/>
              </w:rPr>
              <w:t>合计</w:t>
            </w:r>
          </w:p>
        </w:tc>
      </w:tr>
      <w:tr w:rsidR="00E64BF2" w:rsidRPr="000B045A" w:rsidTr="009D361C">
        <w:trPr>
          <w:trHeight w:val="280"/>
          <w:jc w:val="center"/>
        </w:trPr>
        <w:tc>
          <w:tcPr>
            <w:tcW w:w="1588" w:type="dxa"/>
          </w:tcPr>
          <w:p w:rsidR="00E64BF2" w:rsidRPr="000B045A" w:rsidRDefault="00E64BF2" w:rsidP="00C915A6">
            <w:pPr>
              <w:spacing w:line="360" w:lineRule="auto"/>
              <w:rPr>
                <w:color w:val="000000"/>
                <w:szCs w:val="21"/>
              </w:rPr>
            </w:pPr>
            <w:r w:rsidRPr="000B045A">
              <w:rPr>
                <w:color w:val="000000"/>
                <w:szCs w:val="21"/>
              </w:rPr>
              <w:t>资产</w:t>
            </w:r>
          </w:p>
        </w:tc>
        <w:tc>
          <w:tcPr>
            <w:tcW w:w="1701" w:type="dxa"/>
            <w:vAlign w:val="center"/>
          </w:tcPr>
          <w:p w:rsidR="00E64BF2" w:rsidRPr="000B045A" w:rsidRDefault="00E64BF2" w:rsidP="00E536E1">
            <w:pPr>
              <w:spacing w:line="360" w:lineRule="auto"/>
              <w:jc w:val="right"/>
              <w:rPr>
                <w:color w:val="000000"/>
                <w:szCs w:val="21"/>
              </w:rPr>
            </w:pPr>
          </w:p>
        </w:tc>
        <w:tc>
          <w:tcPr>
            <w:tcW w:w="1701" w:type="dxa"/>
            <w:vAlign w:val="center"/>
          </w:tcPr>
          <w:p w:rsidR="00E64BF2" w:rsidRPr="000B045A" w:rsidRDefault="00E64BF2" w:rsidP="00E536E1">
            <w:pPr>
              <w:spacing w:line="360" w:lineRule="auto"/>
              <w:jc w:val="right"/>
              <w:rPr>
                <w:b/>
                <w:color w:val="000000"/>
                <w:szCs w:val="21"/>
              </w:rPr>
            </w:pPr>
          </w:p>
        </w:tc>
        <w:tc>
          <w:tcPr>
            <w:tcW w:w="1559" w:type="dxa"/>
            <w:vAlign w:val="center"/>
          </w:tcPr>
          <w:p w:rsidR="00E64BF2" w:rsidRPr="000B045A" w:rsidRDefault="00E64BF2" w:rsidP="00E536E1">
            <w:pPr>
              <w:spacing w:line="360" w:lineRule="auto"/>
              <w:jc w:val="right"/>
              <w:rPr>
                <w:b/>
                <w:color w:val="000000"/>
                <w:szCs w:val="21"/>
              </w:rPr>
            </w:pPr>
          </w:p>
        </w:tc>
        <w:tc>
          <w:tcPr>
            <w:tcW w:w="1559" w:type="dxa"/>
            <w:vAlign w:val="center"/>
          </w:tcPr>
          <w:p w:rsidR="00E64BF2" w:rsidRPr="000B045A" w:rsidRDefault="00E64BF2" w:rsidP="00E536E1">
            <w:pPr>
              <w:spacing w:line="360" w:lineRule="auto"/>
              <w:jc w:val="right"/>
              <w:rPr>
                <w:b/>
                <w:color w:val="000000"/>
                <w:szCs w:val="21"/>
              </w:rPr>
            </w:pPr>
          </w:p>
        </w:tc>
        <w:tc>
          <w:tcPr>
            <w:tcW w:w="1301" w:type="dxa"/>
            <w:vAlign w:val="center"/>
          </w:tcPr>
          <w:p w:rsidR="00E64BF2" w:rsidRPr="000B045A" w:rsidRDefault="00E64BF2" w:rsidP="00E536E1">
            <w:pPr>
              <w:spacing w:line="360" w:lineRule="auto"/>
              <w:jc w:val="right"/>
              <w:rPr>
                <w:b/>
                <w:color w:val="000000"/>
                <w:szCs w:val="21"/>
              </w:rPr>
            </w:pPr>
          </w:p>
        </w:tc>
      </w:tr>
      <w:tr w:rsidR="008B28CD">
        <w:trPr>
          <w:jc w:val="center"/>
        </w:trPr>
        <w:tc>
          <w:tcPr>
            <w:tcW w:w="1588" w:type="dxa"/>
            <w:vAlign w:val="center"/>
          </w:tcPr>
          <w:p w:rsidR="008B28CD" w:rsidRDefault="0035636A">
            <w:pPr>
              <w:jc w:val="center"/>
            </w:pPr>
            <w:r>
              <w:rPr>
                <w:color w:val="000000"/>
                <w:szCs w:val="21"/>
              </w:rPr>
              <w:t>银行存款</w:t>
            </w:r>
          </w:p>
        </w:tc>
        <w:tc>
          <w:tcPr>
            <w:tcW w:w="1701" w:type="dxa"/>
            <w:vAlign w:val="center"/>
          </w:tcPr>
          <w:p w:rsidR="008B28CD" w:rsidRDefault="0035636A">
            <w:pPr>
              <w:jc w:val="right"/>
            </w:pPr>
            <w:r>
              <w:rPr>
                <w:color w:val="000000"/>
                <w:szCs w:val="21"/>
              </w:rPr>
              <w:t>132,965,788.95</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301" w:type="dxa"/>
            <w:vAlign w:val="center"/>
          </w:tcPr>
          <w:p w:rsidR="008B28CD" w:rsidRDefault="0035636A">
            <w:pPr>
              <w:jc w:val="right"/>
            </w:pPr>
            <w:r>
              <w:rPr>
                <w:color w:val="000000"/>
                <w:szCs w:val="21"/>
              </w:rPr>
              <w:t>132,965,788.95</w:t>
            </w:r>
          </w:p>
        </w:tc>
      </w:tr>
      <w:tr w:rsidR="008B28CD">
        <w:trPr>
          <w:jc w:val="center"/>
        </w:trPr>
        <w:tc>
          <w:tcPr>
            <w:tcW w:w="1588" w:type="dxa"/>
            <w:vAlign w:val="center"/>
          </w:tcPr>
          <w:p w:rsidR="008B28CD" w:rsidRDefault="0035636A">
            <w:pPr>
              <w:jc w:val="center"/>
            </w:pPr>
            <w:r>
              <w:rPr>
                <w:color w:val="000000"/>
                <w:szCs w:val="21"/>
              </w:rPr>
              <w:t>结算备付金</w:t>
            </w:r>
          </w:p>
        </w:tc>
        <w:tc>
          <w:tcPr>
            <w:tcW w:w="1701" w:type="dxa"/>
            <w:vAlign w:val="center"/>
          </w:tcPr>
          <w:p w:rsidR="008B28CD" w:rsidRDefault="0035636A">
            <w:pPr>
              <w:jc w:val="right"/>
            </w:pPr>
            <w:r>
              <w:rPr>
                <w:color w:val="000000"/>
                <w:szCs w:val="21"/>
              </w:rPr>
              <w:t>1,819,027.45</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301" w:type="dxa"/>
            <w:vAlign w:val="center"/>
          </w:tcPr>
          <w:p w:rsidR="008B28CD" w:rsidRDefault="0035636A">
            <w:pPr>
              <w:jc w:val="right"/>
            </w:pPr>
            <w:r>
              <w:rPr>
                <w:color w:val="000000"/>
                <w:szCs w:val="21"/>
              </w:rPr>
              <w:t>1,819,027.45</w:t>
            </w:r>
          </w:p>
        </w:tc>
      </w:tr>
      <w:tr w:rsidR="008B28CD">
        <w:trPr>
          <w:jc w:val="center"/>
        </w:trPr>
        <w:tc>
          <w:tcPr>
            <w:tcW w:w="1588" w:type="dxa"/>
            <w:vAlign w:val="center"/>
          </w:tcPr>
          <w:p w:rsidR="008B28CD" w:rsidRDefault="0035636A">
            <w:pPr>
              <w:jc w:val="center"/>
            </w:pPr>
            <w:r>
              <w:rPr>
                <w:color w:val="000000"/>
                <w:szCs w:val="21"/>
              </w:rPr>
              <w:t>存出保证金</w:t>
            </w:r>
          </w:p>
        </w:tc>
        <w:tc>
          <w:tcPr>
            <w:tcW w:w="1701" w:type="dxa"/>
            <w:vAlign w:val="center"/>
          </w:tcPr>
          <w:p w:rsidR="008B28CD" w:rsidRDefault="0035636A">
            <w:pPr>
              <w:jc w:val="right"/>
            </w:pPr>
            <w:r>
              <w:rPr>
                <w:color w:val="000000"/>
                <w:szCs w:val="21"/>
              </w:rPr>
              <w:t>256,612.12</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301" w:type="dxa"/>
            <w:vAlign w:val="center"/>
          </w:tcPr>
          <w:p w:rsidR="008B28CD" w:rsidRDefault="0035636A">
            <w:pPr>
              <w:jc w:val="right"/>
            </w:pPr>
            <w:r>
              <w:rPr>
                <w:color w:val="000000"/>
                <w:szCs w:val="21"/>
              </w:rPr>
              <w:t>256,612.12</w:t>
            </w:r>
          </w:p>
        </w:tc>
      </w:tr>
      <w:tr w:rsidR="008B28CD">
        <w:trPr>
          <w:jc w:val="center"/>
        </w:trPr>
        <w:tc>
          <w:tcPr>
            <w:tcW w:w="1588" w:type="dxa"/>
            <w:vAlign w:val="center"/>
          </w:tcPr>
          <w:p w:rsidR="008B28CD" w:rsidRDefault="0035636A">
            <w:pPr>
              <w:jc w:val="center"/>
            </w:pPr>
            <w:r>
              <w:rPr>
                <w:color w:val="000000"/>
                <w:szCs w:val="21"/>
              </w:rPr>
              <w:t>交易性金融资产</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580,634,186.49</w:t>
            </w:r>
          </w:p>
        </w:tc>
        <w:tc>
          <w:tcPr>
            <w:tcW w:w="1301" w:type="dxa"/>
            <w:vAlign w:val="center"/>
          </w:tcPr>
          <w:p w:rsidR="008B28CD" w:rsidRDefault="0035636A">
            <w:pPr>
              <w:jc w:val="right"/>
            </w:pPr>
            <w:r>
              <w:rPr>
                <w:color w:val="000000"/>
                <w:szCs w:val="21"/>
              </w:rPr>
              <w:t>580,634,186.49</w:t>
            </w:r>
          </w:p>
        </w:tc>
      </w:tr>
      <w:tr w:rsidR="008B28CD">
        <w:trPr>
          <w:jc w:val="center"/>
        </w:trPr>
        <w:tc>
          <w:tcPr>
            <w:tcW w:w="1588" w:type="dxa"/>
            <w:vAlign w:val="center"/>
          </w:tcPr>
          <w:p w:rsidR="008B28CD" w:rsidRDefault="0035636A">
            <w:pPr>
              <w:jc w:val="center"/>
            </w:pPr>
            <w:r>
              <w:rPr>
                <w:color w:val="000000"/>
                <w:szCs w:val="21"/>
              </w:rPr>
              <w:t>衍生金融资产</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301" w:type="dxa"/>
            <w:vAlign w:val="center"/>
          </w:tcPr>
          <w:p w:rsidR="008B28CD" w:rsidRDefault="0035636A">
            <w:pPr>
              <w:jc w:val="right"/>
            </w:pPr>
            <w:r>
              <w:rPr>
                <w:color w:val="000000"/>
                <w:szCs w:val="21"/>
              </w:rPr>
              <w:t>-</w:t>
            </w:r>
          </w:p>
        </w:tc>
      </w:tr>
      <w:tr w:rsidR="008B28CD">
        <w:trPr>
          <w:jc w:val="center"/>
        </w:trPr>
        <w:tc>
          <w:tcPr>
            <w:tcW w:w="1588" w:type="dxa"/>
            <w:vAlign w:val="center"/>
          </w:tcPr>
          <w:p w:rsidR="008B28CD" w:rsidRDefault="0035636A">
            <w:pPr>
              <w:jc w:val="center"/>
            </w:pPr>
            <w:r>
              <w:rPr>
                <w:color w:val="000000"/>
                <w:szCs w:val="21"/>
              </w:rPr>
              <w:t>买入返售金融资产</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301" w:type="dxa"/>
            <w:vAlign w:val="center"/>
          </w:tcPr>
          <w:p w:rsidR="008B28CD" w:rsidRDefault="0035636A">
            <w:pPr>
              <w:jc w:val="right"/>
            </w:pPr>
            <w:r>
              <w:rPr>
                <w:color w:val="000000"/>
                <w:szCs w:val="21"/>
              </w:rPr>
              <w:t>-</w:t>
            </w:r>
          </w:p>
        </w:tc>
      </w:tr>
      <w:tr w:rsidR="008B28CD">
        <w:trPr>
          <w:jc w:val="center"/>
        </w:trPr>
        <w:tc>
          <w:tcPr>
            <w:tcW w:w="1588" w:type="dxa"/>
            <w:vAlign w:val="center"/>
          </w:tcPr>
          <w:p w:rsidR="008B28CD" w:rsidRDefault="0035636A">
            <w:pPr>
              <w:jc w:val="center"/>
            </w:pPr>
            <w:r>
              <w:rPr>
                <w:color w:val="000000"/>
                <w:szCs w:val="21"/>
              </w:rPr>
              <w:t>应收证券清算款</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1,086,070.03</w:t>
            </w:r>
          </w:p>
        </w:tc>
        <w:tc>
          <w:tcPr>
            <w:tcW w:w="1301" w:type="dxa"/>
            <w:vAlign w:val="center"/>
          </w:tcPr>
          <w:p w:rsidR="008B28CD" w:rsidRDefault="0035636A">
            <w:pPr>
              <w:jc w:val="right"/>
            </w:pPr>
            <w:r>
              <w:rPr>
                <w:color w:val="000000"/>
                <w:szCs w:val="21"/>
              </w:rPr>
              <w:t>1,086,070.03</w:t>
            </w:r>
          </w:p>
        </w:tc>
      </w:tr>
      <w:tr w:rsidR="008B28CD">
        <w:trPr>
          <w:jc w:val="center"/>
        </w:trPr>
        <w:tc>
          <w:tcPr>
            <w:tcW w:w="1588" w:type="dxa"/>
            <w:vAlign w:val="center"/>
          </w:tcPr>
          <w:p w:rsidR="008B28CD" w:rsidRDefault="0035636A">
            <w:pPr>
              <w:jc w:val="center"/>
            </w:pPr>
            <w:r>
              <w:rPr>
                <w:color w:val="000000"/>
                <w:szCs w:val="21"/>
              </w:rPr>
              <w:t>应收利息</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53,982.78</w:t>
            </w:r>
          </w:p>
        </w:tc>
        <w:tc>
          <w:tcPr>
            <w:tcW w:w="1301" w:type="dxa"/>
            <w:vAlign w:val="center"/>
          </w:tcPr>
          <w:p w:rsidR="008B28CD" w:rsidRDefault="0035636A">
            <w:pPr>
              <w:jc w:val="right"/>
            </w:pPr>
            <w:r>
              <w:rPr>
                <w:color w:val="000000"/>
                <w:szCs w:val="21"/>
              </w:rPr>
              <w:t>53,982.78</w:t>
            </w:r>
          </w:p>
        </w:tc>
      </w:tr>
      <w:tr w:rsidR="008B28CD">
        <w:trPr>
          <w:jc w:val="center"/>
        </w:trPr>
        <w:tc>
          <w:tcPr>
            <w:tcW w:w="1588" w:type="dxa"/>
            <w:vAlign w:val="center"/>
          </w:tcPr>
          <w:p w:rsidR="008B28CD" w:rsidRDefault="0035636A">
            <w:pPr>
              <w:jc w:val="center"/>
            </w:pPr>
            <w:r>
              <w:rPr>
                <w:color w:val="000000"/>
                <w:szCs w:val="21"/>
              </w:rPr>
              <w:t>应收股利</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301" w:type="dxa"/>
            <w:vAlign w:val="center"/>
          </w:tcPr>
          <w:p w:rsidR="008B28CD" w:rsidRDefault="0035636A">
            <w:pPr>
              <w:jc w:val="right"/>
            </w:pPr>
            <w:r>
              <w:rPr>
                <w:color w:val="000000"/>
                <w:szCs w:val="21"/>
              </w:rPr>
              <w:t>-</w:t>
            </w:r>
          </w:p>
        </w:tc>
      </w:tr>
      <w:tr w:rsidR="008B28CD">
        <w:trPr>
          <w:jc w:val="center"/>
        </w:trPr>
        <w:tc>
          <w:tcPr>
            <w:tcW w:w="1588" w:type="dxa"/>
            <w:vAlign w:val="center"/>
          </w:tcPr>
          <w:p w:rsidR="008B28CD" w:rsidRDefault="0035636A">
            <w:pPr>
              <w:jc w:val="center"/>
            </w:pPr>
            <w:r>
              <w:rPr>
                <w:color w:val="000000"/>
                <w:szCs w:val="21"/>
              </w:rPr>
              <w:t>应收申购款</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16,560.66</w:t>
            </w:r>
          </w:p>
        </w:tc>
        <w:tc>
          <w:tcPr>
            <w:tcW w:w="1301" w:type="dxa"/>
            <w:vAlign w:val="center"/>
          </w:tcPr>
          <w:p w:rsidR="008B28CD" w:rsidRDefault="0035636A">
            <w:pPr>
              <w:jc w:val="right"/>
            </w:pPr>
            <w:r>
              <w:rPr>
                <w:color w:val="000000"/>
                <w:szCs w:val="21"/>
              </w:rPr>
              <w:t>16,560.66</w:t>
            </w:r>
          </w:p>
        </w:tc>
      </w:tr>
      <w:tr w:rsidR="008B28CD">
        <w:trPr>
          <w:jc w:val="center"/>
        </w:trPr>
        <w:tc>
          <w:tcPr>
            <w:tcW w:w="1588" w:type="dxa"/>
            <w:vAlign w:val="center"/>
          </w:tcPr>
          <w:p w:rsidR="008B28CD" w:rsidRDefault="0035636A">
            <w:pPr>
              <w:jc w:val="center"/>
            </w:pPr>
            <w:r>
              <w:rPr>
                <w:color w:val="000000"/>
                <w:szCs w:val="21"/>
              </w:rPr>
              <w:t>递延所得税资产</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301" w:type="dxa"/>
            <w:vAlign w:val="center"/>
          </w:tcPr>
          <w:p w:rsidR="008B28CD" w:rsidRDefault="0035636A">
            <w:pPr>
              <w:jc w:val="right"/>
            </w:pPr>
            <w:r>
              <w:rPr>
                <w:color w:val="000000"/>
                <w:szCs w:val="21"/>
              </w:rPr>
              <w:t>-</w:t>
            </w:r>
          </w:p>
        </w:tc>
      </w:tr>
      <w:tr w:rsidR="008B28CD">
        <w:trPr>
          <w:jc w:val="center"/>
        </w:trPr>
        <w:tc>
          <w:tcPr>
            <w:tcW w:w="1588" w:type="dxa"/>
            <w:vAlign w:val="center"/>
          </w:tcPr>
          <w:p w:rsidR="008B28CD" w:rsidRDefault="0035636A">
            <w:pPr>
              <w:jc w:val="center"/>
            </w:pPr>
            <w:r>
              <w:rPr>
                <w:color w:val="000000"/>
                <w:szCs w:val="21"/>
              </w:rPr>
              <w:t>其他资产</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301" w:type="dxa"/>
            <w:vAlign w:val="center"/>
          </w:tcPr>
          <w:p w:rsidR="008B28CD" w:rsidRDefault="0035636A">
            <w:pPr>
              <w:jc w:val="right"/>
            </w:pPr>
            <w:r>
              <w:rPr>
                <w:color w:val="000000"/>
                <w:szCs w:val="21"/>
              </w:rPr>
              <w:t>-</w:t>
            </w:r>
          </w:p>
        </w:tc>
      </w:tr>
      <w:tr w:rsidR="00E64BF2" w:rsidRPr="000B045A" w:rsidTr="00A12805">
        <w:trPr>
          <w:trHeight w:val="280"/>
          <w:jc w:val="center"/>
        </w:trPr>
        <w:tc>
          <w:tcPr>
            <w:tcW w:w="1588" w:type="dxa"/>
          </w:tcPr>
          <w:p w:rsidR="00E64BF2" w:rsidRPr="000B045A" w:rsidRDefault="00E64BF2" w:rsidP="00C915A6">
            <w:pPr>
              <w:spacing w:line="360" w:lineRule="auto"/>
              <w:rPr>
                <w:color w:val="000000"/>
                <w:szCs w:val="21"/>
              </w:rPr>
            </w:pPr>
            <w:r w:rsidRPr="000B045A">
              <w:rPr>
                <w:color w:val="000000"/>
                <w:szCs w:val="21"/>
              </w:rPr>
              <w:t>资产总计</w:t>
            </w:r>
          </w:p>
        </w:tc>
        <w:tc>
          <w:tcPr>
            <w:tcW w:w="1701" w:type="dxa"/>
          </w:tcPr>
          <w:p w:rsidR="00E64BF2" w:rsidRPr="000B045A" w:rsidRDefault="00E64BF2" w:rsidP="00A12805">
            <w:pPr>
              <w:spacing w:line="360" w:lineRule="auto"/>
              <w:jc w:val="right"/>
              <w:rPr>
                <w:szCs w:val="21"/>
              </w:rPr>
            </w:pPr>
            <w:r w:rsidRPr="000B045A">
              <w:rPr>
                <w:szCs w:val="21"/>
              </w:rPr>
              <w:t>135,041,428.52</w:t>
            </w:r>
          </w:p>
        </w:tc>
        <w:tc>
          <w:tcPr>
            <w:tcW w:w="1701" w:type="dxa"/>
          </w:tcPr>
          <w:p w:rsidR="00E64BF2" w:rsidRPr="000B045A" w:rsidRDefault="00E64BF2" w:rsidP="00A12805">
            <w:pPr>
              <w:spacing w:line="360" w:lineRule="auto"/>
              <w:jc w:val="right"/>
              <w:rPr>
                <w:szCs w:val="21"/>
              </w:rPr>
            </w:pPr>
            <w:r w:rsidRPr="000B045A">
              <w:rPr>
                <w:szCs w:val="21"/>
              </w:rPr>
              <w:t>-</w:t>
            </w:r>
          </w:p>
        </w:tc>
        <w:tc>
          <w:tcPr>
            <w:tcW w:w="1559" w:type="dxa"/>
            <w:vAlign w:val="center"/>
          </w:tcPr>
          <w:p w:rsidR="00E64BF2" w:rsidRPr="000B045A" w:rsidRDefault="00E64BF2" w:rsidP="00A12805">
            <w:pPr>
              <w:spacing w:line="360" w:lineRule="auto"/>
              <w:jc w:val="right"/>
              <w:rPr>
                <w:szCs w:val="21"/>
              </w:rPr>
            </w:pPr>
            <w:r w:rsidRPr="000B045A">
              <w:rPr>
                <w:szCs w:val="21"/>
              </w:rPr>
              <w:t>-</w:t>
            </w:r>
          </w:p>
        </w:tc>
        <w:tc>
          <w:tcPr>
            <w:tcW w:w="1559" w:type="dxa"/>
          </w:tcPr>
          <w:p w:rsidR="00E64BF2" w:rsidRPr="000B045A" w:rsidRDefault="00E64BF2" w:rsidP="00A12805">
            <w:pPr>
              <w:spacing w:line="360" w:lineRule="auto"/>
              <w:jc w:val="right"/>
              <w:rPr>
                <w:szCs w:val="21"/>
              </w:rPr>
            </w:pPr>
            <w:r w:rsidRPr="000B045A">
              <w:rPr>
                <w:szCs w:val="21"/>
              </w:rPr>
              <w:t>581,790,799.96</w:t>
            </w:r>
          </w:p>
        </w:tc>
        <w:tc>
          <w:tcPr>
            <w:tcW w:w="1301" w:type="dxa"/>
          </w:tcPr>
          <w:p w:rsidR="00E64BF2" w:rsidRPr="000B045A" w:rsidRDefault="00E64BF2" w:rsidP="00A12805">
            <w:pPr>
              <w:spacing w:line="360" w:lineRule="auto"/>
              <w:jc w:val="right"/>
              <w:rPr>
                <w:szCs w:val="21"/>
              </w:rPr>
            </w:pPr>
            <w:r w:rsidRPr="000B045A">
              <w:rPr>
                <w:szCs w:val="21"/>
              </w:rPr>
              <w:t>716,832,228.48</w:t>
            </w:r>
          </w:p>
        </w:tc>
      </w:tr>
      <w:tr w:rsidR="00E64BF2" w:rsidRPr="000B045A" w:rsidTr="000C4081">
        <w:trPr>
          <w:trHeight w:val="278"/>
          <w:jc w:val="center"/>
        </w:trPr>
        <w:tc>
          <w:tcPr>
            <w:tcW w:w="1588" w:type="dxa"/>
          </w:tcPr>
          <w:p w:rsidR="00E64BF2" w:rsidRPr="000B045A" w:rsidRDefault="00E64BF2" w:rsidP="00C915A6">
            <w:pPr>
              <w:spacing w:line="360" w:lineRule="auto"/>
              <w:rPr>
                <w:color w:val="000000"/>
                <w:szCs w:val="21"/>
              </w:rPr>
            </w:pPr>
            <w:r w:rsidRPr="000B045A">
              <w:rPr>
                <w:color w:val="000000"/>
                <w:szCs w:val="21"/>
              </w:rPr>
              <w:t>负债</w:t>
            </w:r>
          </w:p>
        </w:tc>
        <w:tc>
          <w:tcPr>
            <w:tcW w:w="1701" w:type="dxa"/>
            <w:vAlign w:val="bottom"/>
          </w:tcPr>
          <w:p w:rsidR="00E64BF2" w:rsidRPr="000B045A" w:rsidRDefault="00E64BF2" w:rsidP="00C915A6">
            <w:pPr>
              <w:spacing w:line="360" w:lineRule="auto"/>
              <w:jc w:val="right"/>
              <w:rPr>
                <w:color w:val="0000FF"/>
                <w:kern w:val="0"/>
                <w:szCs w:val="21"/>
              </w:rPr>
            </w:pPr>
          </w:p>
        </w:tc>
        <w:tc>
          <w:tcPr>
            <w:tcW w:w="1701" w:type="dxa"/>
            <w:vAlign w:val="bottom"/>
          </w:tcPr>
          <w:p w:rsidR="00E64BF2" w:rsidRPr="000B045A" w:rsidRDefault="00E64BF2" w:rsidP="00C915A6">
            <w:pPr>
              <w:spacing w:line="360" w:lineRule="auto"/>
              <w:jc w:val="right"/>
              <w:rPr>
                <w:color w:val="000000"/>
                <w:szCs w:val="21"/>
              </w:rPr>
            </w:pPr>
          </w:p>
        </w:tc>
        <w:tc>
          <w:tcPr>
            <w:tcW w:w="1559" w:type="dxa"/>
            <w:vAlign w:val="bottom"/>
          </w:tcPr>
          <w:p w:rsidR="00E64BF2" w:rsidRPr="000B045A" w:rsidRDefault="00E64BF2" w:rsidP="00C915A6">
            <w:pPr>
              <w:spacing w:line="360" w:lineRule="auto"/>
              <w:jc w:val="right"/>
              <w:rPr>
                <w:color w:val="000000"/>
                <w:szCs w:val="21"/>
              </w:rPr>
            </w:pPr>
          </w:p>
        </w:tc>
        <w:tc>
          <w:tcPr>
            <w:tcW w:w="1559" w:type="dxa"/>
            <w:vAlign w:val="bottom"/>
          </w:tcPr>
          <w:p w:rsidR="00E64BF2" w:rsidRPr="000B045A" w:rsidRDefault="00E64BF2" w:rsidP="00C915A6">
            <w:pPr>
              <w:spacing w:line="360" w:lineRule="auto"/>
              <w:jc w:val="right"/>
              <w:rPr>
                <w:color w:val="000000"/>
                <w:szCs w:val="21"/>
              </w:rPr>
            </w:pPr>
          </w:p>
        </w:tc>
        <w:tc>
          <w:tcPr>
            <w:tcW w:w="1301" w:type="dxa"/>
            <w:vAlign w:val="bottom"/>
          </w:tcPr>
          <w:p w:rsidR="00E64BF2" w:rsidRPr="000B045A" w:rsidRDefault="00E64BF2" w:rsidP="00C915A6">
            <w:pPr>
              <w:spacing w:line="360" w:lineRule="auto"/>
              <w:jc w:val="right"/>
              <w:rPr>
                <w:color w:val="000000"/>
                <w:szCs w:val="21"/>
              </w:rPr>
            </w:pPr>
          </w:p>
        </w:tc>
      </w:tr>
      <w:tr w:rsidR="008B28CD">
        <w:trPr>
          <w:jc w:val="center"/>
        </w:trPr>
        <w:tc>
          <w:tcPr>
            <w:tcW w:w="1588" w:type="dxa"/>
            <w:vAlign w:val="center"/>
          </w:tcPr>
          <w:p w:rsidR="008B28CD" w:rsidRDefault="0035636A">
            <w:pPr>
              <w:jc w:val="center"/>
            </w:pPr>
            <w:r>
              <w:rPr>
                <w:color w:val="000000"/>
                <w:szCs w:val="21"/>
              </w:rPr>
              <w:t>短期借款</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center"/>
            </w:pPr>
            <w:r>
              <w:rPr>
                <w:color w:val="000000"/>
                <w:szCs w:val="21"/>
              </w:rPr>
              <w:t>-</w:t>
            </w:r>
          </w:p>
        </w:tc>
        <w:tc>
          <w:tcPr>
            <w:tcW w:w="1301" w:type="dxa"/>
            <w:vAlign w:val="center"/>
          </w:tcPr>
          <w:p w:rsidR="008B28CD" w:rsidRDefault="0035636A">
            <w:pPr>
              <w:jc w:val="right"/>
            </w:pPr>
            <w:r>
              <w:rPr>
                <w:color w:val="000000"/>
                <w:szCs w:val="21"/>
              </w:rPr>
              <w:t>-</w:t>
            </w:r>
          </w:p>
        </w:tc>
      </w:tr>
      <w:tr w:rsidR="008B28CD">
        <w:trPr>
          <w:jc w:val="center"/>
        </w:trPr>
        <w:tc>
          <w:tcPr>
            <w:tcW w:w="1588" w:type="dxa"/>
            <w:vAlign w:val="center"/>
          </w:tcPr>
          <w:p w:rsidR="008B28CD" w:rsidRDefault="0035636A">
            <w:pPr>
              <w:jc w:val="center"/>
            </w:pPr>
            <w:r>
              <w:rPr>
                <w:color w:val="000000"/>
                <w:szCs w:val="21"/>
              </w:rPr>
              <w:t>交易性金融负债</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center"/>
            </w:pPr>
            <w:r>
              <w:rPr>
                <w:color w:val="000000"/>
                <w:szCs w:val="21"/>
              </w:rPr>
              <w:t>-</w:t>
            </w:r>
          </w:p>
        </w:tc>
        <w:tc>
          <w:tcPr>
            <w:tcW w:w="1301" w:type="dxa"/>
            <w:vAlign w:val="center"/>
          </w:tcPr>
          <w:p w:rsidR="008B28CD" w:rsidRDefault="0035636A">
            <w:pPr>
              <w:jc w:val="right"/>
            </w:pPr>
            <w:r>
              <w:rPr>
                <w:color w:val="000000"/>
                <w:szCs w:val="21"/>
              </w:rPr>
              <w:t>-</w:t>
            </w:r>
          </w:p>
        </w:tc>
      </w:tr>
      <w:tr w:rsidR="008B28CD">
        <w:trPr>
          <w:jc w:val="center"/>
        </w:trPr>
        <w:tc>
          <w:tcPr>
            <w:tcW w:w="1588" w:type="dxa"/>
            <w:vAlign w:val="center"/>
          </w:tcPr>
          <w:p w:rsidR="008B28CD" w:rsidRDefault="0035636A">
            <w:pPr>
              <w:jc w:val="center"/>
            </w:pPr>
            <w:r>
              <w:rPr>
                <w:color w:val="000000"/>
                <w:szCs w:val="21"/>
              </w:rPr>
              <w:t>衍生金融负债</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center"/>
            </w:pPr>
            <w:r>
              <w:rPr>
                <w:color w:val="000000"/>
                <w:szCs w:val="21"/>
              </w:rPr>
              <w:t>-</w:t>
            </w:r>
          </w:p>
        </w:tc>
        <w:tc>
          <w:tcPr>
            <w:tcW w:w="1301" w:type="dxa"/>
            <w:vAlign w:val="center"/>
          </w:tcPr>
          <w:p w:rsidR="008B28CD" w:rsidRDefault="0035636A">
            <w:pPr>
              <w:jc w:val="right"/>
            </w:pPr>
            <w:r>
              <w:rPr>
                <w:color w:val="000000"/>
                <w:szCs w:val="21"/>
              </w:rPr>
              <w:t>-</w:t>
            </w:r>
          </w:p>
        </w:tc>
      </w:tr>
      <w:tr w:rsidR="008B28CD">
        <w:trPr>
          <w:jc w:val="center"/>
        </w:trPr>
        <w:tc>
          <w:tcPr>
            <w:tcW w:w="1588" w:type="dxa"/>
            <w:vAlign w:val="center"/>
          </w:tcPr>
          <w:p w:rsidR="008B28CD" w:rsidRDefault="0035636A">
            <w:pPr>
              <w:jc w:val="center"/>
            </w:pPr>
            <w:r>
              <w:rPr>
                <w:color w:val="000000"/>
                <w:szCs w:val="21"/>
              </w:rPr>
              <w:t>卖出回购金融资产款</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center"/>
            </w:pPr>
            <w:r>
              <w:rPr>
                <w:color w:val="000000"/>
                <w:szCs w:val="21"/>
              </w:rPr>
              <w:t>-</w:t>
            </w:r>
          </w:p>
        </w:tc>
        <w:tc>
          <w:tcPr>
            <w:tcW w:w="1301" w:type="dxa"/>
            <w:vAlign w:val="center"/>
          </w:tcPr>
          <w:p w:rsidR="008B28CD" w:rsidRDefault="0035636A">
            <w:pPr>
              <w:jc w:val="right"/>
            </w:pPr>
            <w:r>
              <w:rPr>
                <w:color w:val="000000"/>
                <w:szCs w:val="21"/>
              </w:rPr>
              <w:t>-</w:t>
            </w:r>
          </w:p>
        </w:tc>
      </w:tr>
      <w:tr w:rsidR="008B28CD">
        <w:trPr>
          <w:jc w:val="center"/>
        </w:trPr>
        <w:tc>
          <w:tcPr>
            <w:tcW w:w="1588" w:type="dxa"/>
            <w:vAlign w:val="center"/>
          </w:tcPr>
          <w:p w:rsidR="008B28CD" w:rsidRDefault="0035636A">
            <w:pPr>
              <w:jc w:val="center"/>
            </w:pPr>
            <w:r>
              <w:rPr>
                <w:color w:val="000000"/>
                <w:szCs w:val="21"/>
              </w:rPr>
              <w:t>应付证券清算款</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center"/>
            </w:pPr>
            <w:r>
              <w:rPr>
                <w:color w:val="000000"/>
                <w:szCs w:val="21"/>
              </w:rPr>
              <w:t>5,634,424.93</w:t>
            </w:r>
          </w:p>
        </w:tc>
        <w:tc>
          <w:tcPr>
            <w:tcW w:w="1301" w:type="dxa"/>
            <w:vAlign w:val="center"/>
          </w:tcPr>
          <w:p w:rsidR="008B28CD" w:rsidRDefault="0035636A">
            <w:pPr>
              <w:jc w:val="right"/>
            </w:pPr>
            <w:r>
              <w:rPr>
                <w:color w:val="000000"/>
                <w:szCs w:val="21"/>
              </w:rPr>
              <w:t>5,634,424.93</w:t>
            </w:r>
          </w:p>
        </w:tc>
      </w:tr>
      <w:tr w:rsidR="008B28CD">
        <w:trPr>
          <w:jc w:val="center"/>
        </w:trPr>
        <w:tc>
          <w:tcPr>
            <w:tcW w:w="1588" w:type="dxa"/>
            <w:vAlign w:val="center"/>
          </w:tcPr>
          <w:p w:rsidR="008B28CD" w:rsidRDefault="0035636A">
            <w:pPr>
              <w:jc w:val="center"/>
            </w:pPr>
            <w:r>
              <w:rPr>
                <w:color w:val="000000"/>
                <w:szCs w:val="21"/>
              </w:rPr>
              <w:t>应付赎回款</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center"/>
            </w:pPr>
            <w:r>
              <w:rPr>
                <w:color w:val="000000"/>
                <w:szCs w:val="21"/>
              </w:rPr>
              <w:t>198,943.29</w:t>
            </w:r>
          </w:p>
        </w:tc>
        <w:tc>
          <w:tcPr>
            <w:tcW w:w="1301" w:type="dxa"/>
            <w:vAlign w:val="center"/>
          </w:tcPr>
          <w:p w:rsidR="008B28CD" w:rsidRDefault="0035636A">
            <w:pPr>
              <w:jc w:val="right"/>
            </w:pPr>
            <w:r>
              <w:rPr>
                <w:color w:val="000000"/>
                <w:szCs w:val="21"/>
              </w:rPr>
              <w:t>198,943.29</w:t>
            </w:r>
          </w:p>
        </w:tc>
      </w:tr>
      <w:tr w:rsidR="008B28CD">
        <w:trPr>
          <w:jc w:val="center"/>
        </w:trPr>
        <w:tc>
          <w:tcPr>
            <w:tcW w:w="1588" w:type="dxa"/>
            <w:vAlign w:val="center"/>
          </w:tcPr>
          <w:p w:rsidR="008B28CD" w:rsidRDefault="0035636A">
            <w:pPr>
              <w:jc w:val="center"/>
            </w:pPr>
            <w:r>
              <w:rPr>
                <w:color w:val="000000"/>
                <w:szCs w:val="21"/>
              </w:rPr>
              <w:t>应付管理人报酬</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center"/>
            </w:pPr>
            <w:r>
              <w:rPr>
                <w:color w:val="000000"/>
                <w:szCs w:val="21"/>
              </w:rPr>
              <w:t>921,913.56</w:t>
            </w:r>
          </w:p>
        </w:tc>
        <w:tc>
          <w:tcPr>
            <w:tcW w:w="1301" w:type="dxa"/>
            <w:vAlign w:val="center"/>
          </w:tcPr>
          <w:p w:rsidR="008B28CD" w:rsidRDefault="0035636A">
            <w:pPr>
              <w:jc w:val="right"/>
            </w:pPr>
            <w:r>
              <w:rPr>
                <w:color w:val="000000"/>
                <w:szCs w:val="21"/>
              </w:rPr>
              <w:t>921,913.56</w:t>
            </w:r>
          </w:p>
        </w:tc>
      </w:tr>
      <w:tr w:rsidR="008B28CD">
        <w:trPr>
          <w:jc w:val="center"/>
        </w:trPr>
        <w:tc>
          <w:tcPr>
            <w:tcW w:w="1588" w:type="dxa"/>
            <w:vAlign w:val="center"/>
          </w:tcPr>
          <w:p w:rsidR="008B28CD" w:rsidRDefault="0035636A">
            <w:pPr>
              <w:jc w:val="center"/>
            </w:pPr>
            <w:r>
              <w:rPr>
                <w:color w:val="000000"/>
                <w:szCs w:val="21"/>
              </w:rPr>
              <w:t>应付托管费</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center"/>
            </w:pPr>
            <w:r>
              <w:rPr>
                <w:color w:val="000000"/>
                <w:szCs w:val="21"/>
              </w:rPr>
              <w:t>153,652.25</w:t>
            </w:r>
          </w:p>
        </w:tc>
        <w:tc>
          <w:tcPr>
            <w:tcW w:w="1301" w:type="dxa"/>
            <w:vAlign w:val="center"/>
          </w:tcPr>
          <w:p w:rsidR="008B28CD" w:rsidRDefault="0035636A">
            <w:pPr>
              <w:jc w:val="right"/>
            </w:pPr>
            <w:r>
              <w:rPr>
                <w:color w:val="000000"/>
                <w:szCs w:val="21"/>
              </w:rPr>
              <w:t>153,652.25</w:t>
            </w:r>
          </w:p>
        </w:tc>
      </w:tr>
      <w:tr w:rsidR="008B28CD">
        <w:trPr>
          <w:jc w:val="center"/>
        </w:trPr>
        <w:tc>
          <w:tcPr>
            <w:tcW w:w="1588" w:type="dxa"/>
            <w:vAlign w:val="center"/>
          </w:tcPr>
          <w:p w:rsidR="008B28CD" w:rsidRDefault="0035636A">
            <w:pPr>
              <w:jc w:val="center"/>
            </w:pPr>
            <w:r>
              <w:rPr>
                <w:color w:val="000000"/>
                <w:szCs w:val="21"/>
              </w:rPr>
              <w:t>应付销售服务费</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center"/>
            </w:pPr>
            <w:r>
              <w:rPr>
                <w:color w:val="000000"/>
                <w:szCs w:val="21"/>
              </w:rPr>
              <w:t>-</w:t>
            </w:r>
          </w:p>
        </w:tc>
        <w:tc>
          <w:tcPr>
            <w:tcW w:w="1301" w:type="dxa"/>
            <w:vAlign w:val="center"/>
          </w:tcPr>
          <w:p w:rsidR="008B28CD" w:rsidRDefault="0035636A">
            <w:pPr>
              <w:jc w:val="right"/>
            </w:pPr>
            <w:r>
              <w:rPr>
                <w:color w:val="000000"/>
                <w:szCs w:val="21"/>
              </w:rPr>
              <w:t>-</w:t>
            </w:r>
          </w:p>
        </w:tc>
      </w:tr>
      <w:tr w:rsidR="008B28CD">
        <w:trPr>
          <w:jc w:val="center"/>
        </w:trPr>
        <w:tc>
          <w:tcPr>
            <w:tcW w:w="1588" w:type="dxa"/>
            <w:vAlign w:val="center"/>
          </w:tcPr>
          <w:p w:rsidR="008B28CD" w:rsidRDefault="0035636A">
            <w:pPr>
              <w:jc w:val="center"/>
            </w:pPr>
            <w:r>
              <w:rPr>
                <w:color w:val="000000"/>
                <w:szCs w:val="21"/>
              </w:rPr>
              <w:t>应付交易费用</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center"/>
            </w:pPr>
            <w:r>
              <w:rPr>
                <w:color w:val="000000"/>
                <w:szCs w:val="21"/>
              </w:rPr>
              <w:t>1,194,711.99</w:t>
            </w:r>
          </w:p>
        </w:tc>
        <w:tc>
          <w:tcPr>
            <w:tcW w:w="1301" w:type="dxa"/>
            <w:vAlign w:val="center"/>
          </w:tcPr>
          <w:p w:rsidR="008B28CD" w:rsidRDefault="0035636A">
            <w:pPr>
              <w:jc w:val="right"/>
            </w:pPr>
            <w:r>
              <w:rPr>
                <w:color w:val="000000"/>
                <w:szCs w:val="21"/>
              </w:rPr>
              <w:t>1,194,711.99</w:t>
            </w:r>
          </w:p>
        </w:tc>
      </w:tr>
      <w:tr w:rsidR="008B28CD">
        <w:trPr>
          <w:jc w:val="center"/>
        </w:trPr>
        <w:tc>
          <w:tcPr>
            <w:tcW w:w="1588" w:type="dxa"/>
            <w:vAlign w:val="center"/>
          </w:tcPr>
          <w:p w:rsidR="008B28CD" w:rsidRDefault="0035636A">
            <w:pPr>
              <w:jc w:val="center"/>
            </w:pPr>
            <w:r>
              <w:rPr>
                <w:color w:val="000000"/>
                <w:szCs w:val="21"/>
              </w:rPr>
              <w:t>应交税费</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center"/>
            </w:pPr>
            <w:r>
              <w:rPr>
                <w:color w:val="000000"/>
                <w:szCs w:val="21"/>
              </w:rPr>
              <w:t>1,307,938.86</w:t>
            </w:r>
          </w:p>
        </w:tc>
        <w:tc>
          <w:tcPr>
            <w:tcW w:w="1301" w:type="dxa"/>
            <w:vAlign w:val="center"/>
          </w:tcPr>
          <w:p w:rsidR="008B28CD" w:rsidRDefault="0035636A">
            <w:pPr>
              <w:jc w:val="right"/>
            </w:pPr>
            <w:r>
              <w:rPr>
                <w:color w:val="000000"/>
                <w:szCs w:val="21"/>
              </w:rPr>
              <w:t>1,307,938.86</w:t>
            </w:r>
          </w:p>
        </w:tc>
      </w:tr>
      <w:tr w:rsidR="008B28CD">
        <w:trPr>
          <w:jc w:val="center"/>
        </w:trPr>
        <w:tc>
          <w:tcPr>
            <w:tcW w:w="1588" w:type="dxa"/>
            <w:vAlign w:val="center"/>
          </w:tcPr>
          <w:p w:rsidR="008B28CD" w:rsidRDefault="0035636A">
            <w:pPr>
              <w:jc w:val="center"/>
            </w:pPr>
            <w:r>
              <w:rPr>
                <w:color w:val="000000"/>
                <w:szCs w:val="21"/>
              </w:rPr>
              <w:t>应付利息</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center"/>
            </w:pPr>
            <w:r>
              <w:rPr>
                <w:color w:val="000000"/>
                <w:szCs w:val="21"/>
              </w:rPr>
              <w:t>-</w:t>
            </w:r>
          </w:p>
        </w:tc>
        <w:tc>
          <w:tcPr>
            <w:tcW w:w="1301" w:type="dxa"/>
            <w:vAlign w:val="center"/>
          </w:tcPr>
          <w:p w:rsidR="008B28CD" w:rsidRDefault="0035636A">
            <w:pPr>
              <w:jc w:val="right"/>
            </w:pPr>
            <w:r>
              <w:rPr>
                <w:color w:val="000000"/>
                <w:szCs w:val="21"/>
              </w:rPr>
              <w:t>-</w:t>
            </w:r>
          </w:p>
        </w:tc>
      </w:tr>
      <w:tr w:rsidR="008B28CD">
        <w:trPr>
          <w:jc w:val="center"/>
        </w:trPr>
        <w:tc>
          <w:tcPr>
            <w:tcW w:w="1588" w:type="dxa"/>
            <w:vAlign w:val="center"/>
          </w:tcPr>
          <w:p w:rsidR="008B28CD" w:rsidRDefault="0035636A">
            <w:pPr>
              <w:jc w:val="center"/>
            </w:pPr>
            <w:r>
              <w:rPr>
                <w:color w:val="000000"/>
                <w:szCs w:val="21"/>
              </w:rPr>
              <w:t>应付利润</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center"/>
            </w:pPr>
            <w:r>
              <w:rPr>
                <w:color w:val="000000"/>
                <w:szCs w:val="21"/>
              </w:rPr>
              <w:t>-</w:t>
            </w:r>
          </w:p>
        </w:tc>
        <w:tc>
          <w:tcPr>
            <w:tcW w:w="1301" w:type="dxa"/>
            <w:vAlign w:val="center"/>
          </w:tcPr>
          <w:p w:rsidR="008B28CD" w:rsidRDefault="0035636A">
            <w:pPr>
              <w:jc w:val="right"/>
            </w:pPr>
            <w:r>
              <w:rPr>
                <w:color w:val="000000"/>
                <w:szCs w:val="21"/>
              </w:rPr>
              <w:t>-</w:t>
            </w:r>
          </w:p>
        </w:tc>
      </w:tr>
      <w:tr w:rsidR="008B28CD">
        <w:trPr>
          <w:jc w:val="center"/>
        </w:trPr>
        <w:tc>
          <w:tcPr>
            <w:tcW w:w="1588" w:type="dxa"/>
            <w:vAlign w:val="center"/>
          </w:tcPr>
          <w:p w:rsidR="008B28CD" w:rsidRDefault="0035636A">
            <w:pPr>
              <w:jc w:val="center"/>
            </w:pPr>
            <w:r>
              <w:rPr>
                <w:color w:val="000000"/>
                <w:szCs w:val="21"/>
              </w:rPr>
              <w:t>递延所得税负债</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center"/>
            </w:pPr>
            <w:r>
              <w:rPr>
                <w:color w:val="000000"/>
                <w:szCs w:val="21"/>
              </w:rPr>
              <w:t>-</w:t>
            </w:r>
          </w:p>
        </w:tc>
        <w:tc>
          <w:tcPr>
            <w:tcW w:w="1301" w:type="dxa"/>
            <w:vAlign w:val="center"/>
          </w:tcPr>
          <w:p w:rsidR="008B28CD" w:rsidRDefault="0035636A">
            <w:pPr>
              <w:jc w:val="right"/>
            </w:pPr>
            <w:r>
              <w:rPr>
                <w:color w:val="000000"/>
                <w:szCs w:val="21"/>
              </w:rPr>
              <w:t>-</w:t>
            </w:r>
          </w:p>
        </w:tc>
      </w:tr>
      <w:tr w:rsidR="008B28CD">
        <w:trPr>
          <w:jc w:val="center"/>
        </w:trPr>
        <w:tc>
          <w:tcPr>
            <w:tcW w:w="1588" w:type="dxa"/>
            <w:vAlign w:val="center"/>
          </w:tcPr>
          <w:p w:rsidR="008B28CD" w:rsidRDefault="0035636A">
            <w:pPr>
              <w:jc w:val="center"/>
            </w:pPr>
            <w:r>
              <w:rPr>
                <w:color w:val="000000"/>
                <w:szCs w:val="21"/>
              </w:rPr>
              <w:t>其他负债</w:t>
            </w:r>
          </w:p>
        </w:tc>
        <w:tc>
          <w:tcPr>
            <w:tcW w:w="1701" w:type="dxa"/>
            <w:vAlign w:val="center"/>
          </w:tcPr>
          <w:p w:rsidR="008B28CD" w:rsidRDefault="0035636A">
            <w:pPr>
              <w:jc w:val="right"/>
            </w:pPr>
            <w:r>
              <w:rPr>
                <w:color w:val="000000"/>
                <w:szCs w:val="21"/>
              </w:rPr>
              <w:t>-</w:t>
            </w:r>
          </w:p>
        </w:tc>
        <w:tc>
          <w:tcPr>
            <w:tcW w:w="1701" w:type="dxa"/>
            <w:vAlign w:val="center"/>
          </w:tcPr>
          <w:p w:rsidR="008B28CD" w:rsidRDefault="0035636A">
            <w:pPr>
              <w:jc w:val="right"/>
            </w:pPr>
            <w:r>
              <w:rPr>
                <w:color w:val="000000"/>
                <w:szCs w:val="21"/>
              </w:rPr>
              <w:t>-</w:t>
            </w:r>
          </w:p>
        </w:tc>
        <w:tc>
          <w:tcPr>
            <w:tcW w:w="1559" w:type="dxa"/>
            <w:vAlign w:val="center"/>
          </w:tcPr>
          <w:p w:rsidR="008B28CD" w:rsidRDefault="0035636A">
            <w:pPr>
              <w:jc w:val="right"/>
            </w:pPr>
            <w:r>
              <w:rPr>
                <w:color w:val="000000"/>
                <w:szCs w:val="21"/>
              </w:rPr>
              <w:t>-</w:t>
            </w:r>
          </w:p>
        </w:tc>
        <w:tc>
          <w:tcPr>
            <w:tcW w:w="1559" w:type="dxa"/>
            <w:vAlign w:val="center"/>
          </w:tcPr>
          <w:p w:rsidR="008B28CD" w:rsidRDefault="0035636A">
            <w:pPr>
              <w:jc w:val="center"/>
            </w:pPr>
            <w:r>
              <w:rPr>
                <w:color w:val="000000"/>
                <w:szCs w:val="21"/>
              </w:rPr>
              <w:t>525,502.79</w:t>
            </w:r>
          </w:p>
        </w:tc>
        <w:tc>
          <w:tcPr>
            <w:tcW w:w="1301" w:type="dxa"/>
            <w:vAlign w:val="center"/>
          </w:tcPr>
          <w:p w:rsidR="008B28CD" w:rsidRDefault="0035636A">
            <w:pPr>
              <w:jc w:val="right"/>
            </w:pPr>
            <w:r>
              <w:rPr>
                <w:color w:val="000000"/>
                <w:szCs w:val="21"/>
              </w:rPr>
              <w:t>525,502.79</w:t>
            </w:r>
          </w:p>
        </w:tc>
      </w:tr>
      <w:tr w:rsidR="00B544A7" w:rsidRPr="000B045A" w:rsidTr="000C4081">
        <w:trPr>
          <w:trHeight w:val="278"/>
          <w:jc w:val="center"/>
        </w:trPr>
        <w:tc>
          <w:tcPr>
            <w:tcW w:w="1588" w:type="dxa"/>
          </w:tcPr>
          <w:p w:rsidR="00B544A7" w:rsidRPr="000B045A" w:rsidRDefault="00B544A7" w:rsidP="00C915A6">
            <w:pPr>
              <w:spacing w:line="360" w:lineRule="auto"/>
              <w:rPr>
                <w:color w:val="000000"/>
                <w:szCs w:val="21"/>
              </w:rPr>
            </w:pPr>
            <w:r w:rsidRPr="000B045A">
              <w:rPr>
                <w:color w:val="000000"/>
                <w:szCs w:val="21"/>
              </w:rPr>
              <w:t>负债总计</w:t>
            </w:r>
          </w:p>
        </w:tc>
        <w:tc>
          <w:tcPr>
            <w:tcW w:w="1701" w:type="dxa"/>
          </w:tcPr>
          <w:p w:rsidR="00B544A7" w:rsidRPr="000B045A" w:rsidRDefault="003225CF" w:rsidP="00A12805">
            <w:pPr>
              <w:spacing w:line="360" w:lineRule="auto"/>
              <w:jc w:val="right"/>
              <w:rPr>
                <w:szCs w:val="21"/>
              </w:rPr>
            </w:pPr>
            <w:r w:rsidRPr="000B045A">
              <w:rPr>
                <w:szCs w:val="21"/>
              </w:rPr>
              <w:t>-</w:t>
            </w:r>
          </w:p>
        </w:tc>
        <w:tc>
          <w:tcPr>
            <w:tcW w:w="1701" w:type="dxa"/>
          </w:tcPr>
          <w:p w:rsidR="00B544A7" w:rsidRPr="000B045A" w:rsidRDefault="00B544A7" w:rsidP="00A12805">
            <w:pPr>
              <w:spacing w:line="360" w:lineRule="auto"/>
              <w:jc w:val="right"/>
              <w:rPr>
                <w:szCs w:val="21"/>
              </w:rPr>
            </w:pPr>
            <w:r w:rsidRPr="000B045A">
              <w:rPr>
                <w:szCs w:val="21"/>
              </w:rPr>
              <w:t>-</w:t>
            </w:r>
          </w:p>
        </w:tc>
        <w:tc>
          <w:tcPr>
            <w:tcW w:w="1559" w:type="dxa"/>
          </w:tcPr>
          <w:p w:rsidR="00B544A7" w:rsidRPr="000B045A" w:rsidRDefault="00B544A7" w:rsidP="00A12805">
            <w:pPr>
              <w:spacing w:line="360" w:lineRule="auto"/>
              <w:jc w:val="right"/>
              <w:rPr>
                <w:szCs w:val="21"/>
              </w:rPr>
            </w:pPr>
            <w:r w:rsidRPr="000B045A">
              <w:rPr>
                <w:szCs w:val="21"/>
              </w:rPr>
              <w:t>-</w:t>
            </w:r>
          </w:p>
        </w:tc>
        <w:tc>
          <w:tcPr>
            <w:tcW w:w="1559" w:type="dxa"/>
          </w:tcPr>
          <w:p w:rsidR="00B544A7" w:rsidRPr="000B045A" w:rsidRDefault="00B544A7" w:rsidP="00A12805">
            <w:pPr>
              <w:spacing w:line="360" w:lineRule="auto"/>
              <w:jc w:val="right"/>
              <w:rPr>
                <w:szCs w:val="21"/>
              </w:rPr>
            </w:pPr>
            <w:r w:rsidRPr="000B045A">
              <w:rPr>
                <w:szCs w:val="21"/>
              </w:rPr>
              <w:t>9,937,087.67</w:t>
            </w:r>
          </w:p>
        </w:tc>
        <w:tc>
          <w:tcPr>
            <w:tcW w:w="1301" w:type="dxa"/>
          </w:tcPr>
          <w:p w:rsidR="00B544A7" w:rsidRPr="000B045A" w:rsidRDefault="003225CF" w:rsidP="00A12805">
            <w:pPr>
              <w:spacing w:line="360" w:lineRule="auto"/>
              <w:jc w:val="right"/>
              <w:rPr>
                <w:szCs w:val="21"/>
              </w:rPr>
            </w:pPr>
            <w:r w:rsidRPr="000B045A">
              <w:rPr>
                <w:szCs w:val="21"/>
              </w:rPr>
              <w:t>9,937,087.67</w:t>
            </w:r>
          </w:p>
        </w:tc>
      </w:tr>
      <w:tr w:rsidR="00B544A7" w:rsidRPr="000B045A" w:rsidTr="000C4081">
        <w:trPr>
          <w:trHeight w:val="278"/>
          <w:jc w:val="center"/>
        </w:trPr>
        <w:tc>
          <w:tcPr>
            <w:tcW w:w="1588" w:type="dxa"/>
          </w:tcPr>
          <w:p w:rsidR="00B544A7" w:rsidRPr="000B045A" w:rsidRDefault="00B544A7" w:rsidP="00C915A6">
            <w:pPr>
              <w:spacing w:line="360" w:lineRule="auto"/>
              <w:rPr>
                <w:color w:val="000000"/>
                <w:szCs w:val="21"/>
              </w:rPr>
            </w:pPr>
            <w:r w:rsidRPr="000B045A">
              <w:rPr>
                <w:color w:val="000000"/>
                <w:szCs w:val="21"/>
              </w:rPr>
              <w:t>利率敏感度缺口</w:t>
            </w:r>
          </w:p>
        </w:tc>
        <w:tc>
          <w:tcPr>
            <w:tcW w:w="1701" w:type="dxa"/>
          </w:tcPr>
          <w:p w:rsidR="00B544A7" w:rsidRPr="000B045A" w:rsidRDefault="00B544A7" w:rsidP="003225CF">
            <w:pPr>
              <w:spacing w:line="360" w:lineRule="auto"/>
              <w:jc w:val="right"/>
              <w:rPr>
                <w:szCs w:val="21"/>
              </w:rPr>
            </w:pPr>
            <w:r w:rsidRPr="000B045A">
              <w:rPr>
                <w:szCs w:val="21"/>
              </w:rPr>
              <w:t>135,041,428.52</w:t>
            </w:r>
          </w:p>
        </w:tc>
        <w:tc>
          <w:tcPr>
            <w:tcW w:w="1701" w:type="dxa"/>
            <w:vAlign w:val="center"/>
          </w:tcPr>
          <w:p w:rsidR="00B544A7" w:rsidRPr="000B045A" w:rsidRDefault="00B544A7" w:rsidP="003225CF">
            <w:pPr>
              <w:spacing w:line="360" w:lineRule="auto"/>
              <w:jc w:val="right"/>
              <w:rPr>
                <w:szCs w:val="21"/>
              </w:rPr>
            </w:pPr>
            <w:r w:rsidRPr="000B045A">
              <w:rPr>
                <w:szCs w:val="21"/>
              </w:rPr>
              <w:t>-</w:t>
            </w:r>
          </w:p>
        </w:tc>
        <w:tc>
          <w:tcPr>
            <w:tcW w:w="1559" w:type="dxa"/>
            <w:vAlign w:val="center"/>
          </w:tcPr>
          <w:p w:rsidR="00B544A7" w:rsidRPr="000B045A" w:rsidRDefault="00B544A7" w:rsidP="003225CF">
            <w:pPr>
              <w:spacing w:line="360" w:lineRule="auto"/>
              <w:jc w:val="right"/>
              <w:rPr>
                <w:szCs w:val="21"/>
              </w:rPr>
            </w:pPr>
            <w:r w:rsidRPr="000B045A">
              <w:rPr>
                <w:szCs w:val="21"/>
              </w:rPr>
              <w:t>-</w:t>
            </w:r>
          </w:p>
        </w:tc>
        <w:tc>
          <w:tcPr>
            <w:tcW w:w="1559" w:type="dxa"/>
            <w:vAlign w:val="center"/>
          </w:tcPr>
          <w:p w:rsidR="00B544A7" w:rsidRPr="000B045A" w:rsidRDefault="00B544A7" w:rsidP="003225CF">
            <w:pPr>
              <w:spacing w:line="360" w:lineRule="auto"/>
              <w:jc w:val="right"/>
              <w:rPr>
                <w:szCs w:val="21"/>
              </w:rPr>
            </w:pPr>
            <w:r w:rsidRPr="000B045A">
              <w:rPr>
                <w:szCs w:val="21"/>
              </w:rPr>
              <w:t>571,853,712.29</w:t>
            </w:r>
          </w:p>
        </w:tc>
        <w:tc>
          <w:tcPr>
            <w:tcW w:w="1301" w:type="dxa"/>
            <w:vAlign w:val="center"/>
          </w:tcPr>
          <w:p w:rsidR="00B544A7" w:rsidRPr="000B045A" w:rsidRDefault="00B544A7" w:rsidP="003225CF">
            <w:pPr>
              <w:spacing w:line="360" w:lineRule="auto"/>
              <w:jc w:val="right"/>
              <w:rPr>
                <w:szCs w:val="21"/>
              </w:rPr>
            </w:pPr>
            <w:r w:rsidRPr="000B045A">
              <w:rPr>
                <w:szCs w:val="21"/>
              </w:rPr>
              <w:t>706,895,140.81</w:t>
            </w:r>
          </w:p>
        </w:tc>
      </w:tr>
    </w:tbl>
    <w:p w:rsidR="001A59F9" w:rsidRPr="000B045A" w:rsidRDefault="0012065E" w:rsidP="00D71B52">
      <w:pPr>
        <w:tabs>
          <w:tab w:val="left" w:pos="426"/>
        </w:tabs>
        <w:spacing w:line="360" w:lineRule="auto"/>
        <w:ind w:firstLineChars="200" w:firstLine="420"/>
        <w:jc w:val="left"/>
        <w:rPr>
          <w:kern w:val="0"/>
          <w:szCs w:val="21"/>
        </w:rPr>
      </w:pPr>
      <w:r w:rsidRPr="000B045A">
        <w:rPr>
          <w:kern w:val="0"/>
          <w:szCs w:val="21"/>
        </w:rPr>
        <w:t>注：各期限分类的标准为按金融资产或金融负债的重新定价日或到期日孰早者进行分类。</w:t>
      </w:r>
    </w:p>
    <w:p w:rsidR="00806195" w:rsidRDefault="001A59F9" w:rsidP="00E4430A">
      <w:pPr>
        <w:spacing w:beforeLines="100" w:before="312" w:line="360" w:lineRule="auto"/>
        <w:rPr>
          <w:rFonts w:eastAsiaTheme="minorEastAsia"/>
          <w:b/>
          <w:bCs/>
          <w:color w:val="000000" w:themeColor="text1"/>
          <w:szCs w:val="21"/>
        </w:rPr>
      </w:pPr>
      <w:r w:rsidRPr="000B045A">
        <w:rPr>
          <w:rFonts w:eastAsiaTheme="minorEastAsia"/>
          <w:b/>
          <w:bCs/>
          <w:color w:val="000000"/>
          <w:kern w:val="0"/>
          <w:szCs w:val="21"/>
        </w:rPr>
        <w:t>7.4.13.4.1.2</w:t>
      </w:r>
      <w:r w:rsidRPr="000B045A">
        <w:rPr>
          <w:rFonts w:eastAsiaTheme="minorEastAsia"/>
          <w:b/>
          <w:bCs/>
          <w:color w:val="000000"/>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2880"/>
        <w:gridCol w:w="2679"/>
      </w:tblGrid>
      <w:tr w:rsidR="008B28CD">
        <w:tc>
          <w:tcPr>
            <w:tcW w:w="851" w:type="dxa"/>
            <w:vAlign w:val="center"/>
          </w:tcPr>
          <w:p w:rsidR="008B28CD" w:rsidRDefault="0035636A">
            <w:pPr>
              <w:jc w:val="left"/>
            </w:pPr>
            <w:r>
              <w:rPr>
                <w:rFonts w:eastAsiaTheme="minorEastAsia"/>
                <w:color w:val="000000" w:themeColor="text1"/>
                <w:szCs w:val="21"/>
              </w:rPr>
              <w:t>假设</w:t>
            </w:r>
          </w:p>
        </w:tc>
        <w:tc>
          <w:tcPr>
            <w:tcW w:w="8149" w:type="dxa"/>
            <w:gridSpan w:val="3"/>
            <w:vAlign w:val="center"/>
          </w:tcPr>
          <w:p w:rsidR="008B28CD" w:rsidRDefault="0035636A">
            <w:pPr>
              <w:jc w:val="left"/>
            </w:pPr>
            <w:r>
              <w:rPr>
                <w:rFonts w:eastAsiaTheme="minorEastAsia"/>
                <w:color w:val="000000" w:themeColor="text1"/>
                <w:szCs w:val="21"/>
              </w:rPr>
              <w:t>除市场利率以外的其他市场变量保持不变</w:t>
            </w:r>
          </w:p>
        </w:tc>
      </w:tr>
      <w:tr w:rsidR="00806195" w:rsidTr="001B5D0B">
        <w:tc>
          <w:tcPr>
            <w:tcW w:w="851" w:type="dxa"/>
            <w:vMerge w:val="restart"/>
            <w:vAlign w:val="center"/>
          </w:tcPr>
          <w:p w:rsidR="00806195" w:rsidRDefault="00806195" w:rsidP="001B5D0B">
            <w:pPr>
              <w:pStyle w:val="ae"/>
              <w:spacing w:line="360" w:lineRule="auto"/>
              <w:jc w:val="center"/>
              <w:rPr>
                <w:rFonts w:eastAsiaTheme="minorEastAsia"/>
                <w:color w:val="000000" w:themeColor="text1"/>
                <w:sz w:val="21"/>
                <w:szCs w:val="21"/>
              </w:rPr>
            </w:pPr>
            <w:r>
              <w:rPr>
                <w:rFonts w:eastAsiaTheme="minorEastAsia"/>
                <w:bCs/>
                <w:color w:val="000000" w:themeColor="text1"/>
                <w:sz w:val="21"/>
                <w:szCs w:val="21"/>
              </w:rPr>
              <w:t>分析</w:t>
            </w:r>
          </w:p>
        </w:tc>
        <w:tc>
          <w:tcPr>
            <w:tcW w:w="2590" w:type="dxa"/>
            <w:vMerge w:val="restart"/>
            <w:vAlign w:val="center"/>
          </w:tcPr>
          <w:p w:rsidR="00806195" w:rsidRDefault="00806195" w:rsidP="001B5D0B">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bCs/>
                <w:color w:val="000000" w:themeColor="text1"/>
                <w:szCs w:val="21"/>
              </w:rPr>
              <w:t>相关风险变量的变动</w:t>
            </w:r>
          </w:p>
        </w:tc>
        <w:tc>
          <w:tcPr>
            <w:tcW w:w="5559" w:type="dxa"/>
            <w:gridSpan w:val="2"/>
          </w:tcPr>
          <w:p w:rsidR="00806195" w:rsidRDefault="00806195" w:rsidP="001B5D0B">
            <w:pPr>
              <w:spacing w:line="360" w:lineRule="auto"/>
              <w:jc w:val="center"/>
              <w:rPr>
                <w:rFonts w:eastAsiaTheme="minorEastAsia"/>
                <w:color w:val="000000" w:themeColor="text1"/>
                <w:szCs w:val="21"/>
              </w:rPr>
            </w:pPr>
            <w:r>
              <w:rPr>
                <w:rFonts w:eastAsiaTheme="minorEastAsia"/>
                <w:color w:val="000000" w:themeColor="text1"/>
                <w:szCs w:val="21"/>
              </w:rPr>
              <w:t>对资产负债表日基金资产净值的</w:t>
            </w:r>
          </w:p>
          <w:p w:rsidR="00806195" w:rsidRDefault="00806195" w:rsidP="001B5D0B">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影响金额（单位：</w:t>
            </w:r>
            <w:r>
              <w:rPr>
                <w:rFonts w:eastAsiaTheme="minorEastAsia" w:hint="eastAsia"/>
                <w:color w:val="000000"/>
                <w:szCs w:val="21"/>
              </w:rPr>
              <w:t>人民币元</w:t>
            </w:r>
            <w:r>
              <w:rPr>
                <w:rFonts w:eastAsiaTheme="minorEastAsia"/>
                <w:color w:val="000000" w:themeColor="text1"/>
                <w:szCs w:val="21"/>
              </w:rPr>
              <w:t>）</w:t>
            </w:r>
          </w:p>
        </w:tc>
      </w:tr>
      <w:tr w:rsidR="00806195" w:rsidTr="001B5D0B">
        <w:tc>
          <w:tcPr>
            <w:tcW w:w="851" w:type="dxa"/>
            <w:vMerge/>
            <w:vAlign w:val="center"/>
          </w:tcPr>
          <w:p w:rsidR="00806195" w:rsidRDefault="00806195" w:rsidP="001B5D0B">
            <w:pPr>
              <w:widowControl/>
              <w:spacing w:line="360" w:lineRule="auto"/>
              <w:jc w:val="left"/>
              <w:rPr>
                <w:rFonts w:eastAsiaTheme="minorEastAsia"/>
                <w:color w:val="000000" w:themeColor="text1"/>
                <w:szCs w:val="21"/>
              </w:rPr>
            </w:pPr>
          </w:p>
        </w:tc>
        <w:tc>
          <w:tcPr>
            <w:tcW w:w="2590" w:type="dxa"/>
            <w:vMerge/>
            <w:vAlign w:val="center"/>
          </w:tcPr>
          <w:p w:rsidR="00806195" w:rsidRDefault="00806195" w:rsidP="001B5D0B">
            <w:pPr>
              <w:widowControl/>
              <w:spacing w:line="360" w:lineRule="auto"/>
              <w:jc w:val="left"/>
              <w:rPr>
                <w:rFonts w:eastAsiaTheme="minorEastAsia"/>
                <w:color w:val="000000" w:themeColor="text1"/>
                <w:kern w:val="0"/>
                <w:szCs w:val="21"/>
              </w:rPr>
            </w:pPr>
          </w:p>
        </w:tc>
        <w:tc>
          <w:tcPr>
            <w:tcW w:w="2880" w:type="dxa"/>
          </w:tcPr>
          <w:p w:rsidR="00806195" w:rsidRDefault="00806195" w:rsidP="001B5D0B">
            <w:pPr>
              <w:spacing w:line="360" w:lineRule="auto"/>
              <w:ind w:firstLineChars="350" w:firstLine="735"/>
              <w:rPr>
                <w:rFonts w:eastAsiaTheme="minorEastAsia"/>
                <w:color w:val="000000" w:themeColor="text1"/>
                <w:szCs w:val="21"/>
              </w:rPr>
            </w:pPr>
            <w:r>
              <w:rPr>
                <w:rFonts w:eastAsiaTheme="minorEastAsia"/>
                <w:color w:val="000000" w:themeColor="text1"/>
                <w:szCs w:val="21"/>
              </w:rPr>
              <w:t>本期末</w:t>
            </w:r>
          </w:p>
          <w:p w:rsidR="00806195" w:rsidRDefault="00806195" w:rsidP="001B5D0B">
            <w:pPr>
              <w:spacing w:line="360" w:lineRule="auto"/>
              <w:jc w:val="center"/>
              <w:rPr>
                <w:rFonts w:eastAsiaTheme="minorEastAsia"/>
                <w:bCs/>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79" w:type="dxa"/>
          </w:tcPr>
          <w:p w:rsidR="00806195" w:rsidRDefault="00806195" w:rsidP="001B5D0B">
            <w:pPr>
              <w:spacing w:line="360" w:lineRule="auto"/>
              <w:ind w:firstLineChars="300" w:firstLine="630"/>
              <w:rPr>
                <w:rFonts w:eastAsiaTheme="minorEastAsia"/>
                <w:color w:val="000000" w:themeColor="text1"/>
                <w:szCs w:val="21"/>
              </w:rPr>
            </w:pPr>
            <w:r>
              <w:rPr>
                <w:rFonts w:eastAsiaTheme="minorEastAsia"/>
                <w:color w:val="000000" w:themeColor="text1"/>
                <w:szCs w:val="21"/>
              </w:rPr>
              <w:t>上年度末</w:t>
            </w:r>
          </w:p>
          <w:p w:rsidR="00806195" w:rsidRDefault="00806195" w:rsidP="001B5D0B">
            <w:pPr>
              <w:spacing w:line="360" w:lineRule="auto"/>
              <w:jc w:val="center"/>
              <w:rPr>
                <w:rFonts w:eastAsiaTheme="minorEastAsia"/>
                <w:bCs/>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8B28CD">
        <w:tc>
          <w:tcPr>
            <w:tcW w:w="851" w:type="dxa"/>
            <w:vMerge/>
          </w:tcPr>
          <w:p w:rsidR="008B28CD" w:rsidRDefault="008B28CD"/>
        </w:tc>
        <w:tc>
          <w:tcPr>
            <w:tcW w:w="2590" w:type="dxa"/>
            <w:vAlign w:val="center"/>
          </w:tcPr>
          <w:p w:rsidR="008B28CD" w:rsidRDefault="0035636A">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8B28CD" w:rsidRDefault="0035636A">
            <w:pPr>
              <w:jc w:val="right"/>
            </w:pPr>
            <w:r>
              <w:rPr>
                <w:rFonts w:eastAsiaTheme="minorEastAsia"/>
                <w:color w:val="000000" w:themeColor="text1"/>
                <w:szCs w:val="21"/>
              </w:rPr>
              <w:t>15,939.37</w:t>
            </w:r>
          </w:p>
        </w:tc>
        <w:tc>
          <w:tcPr>
            <w:tcW w:w="2679" w:type="dxa"/>
            <w:vAlign w:val="center"/>
          </w:tcPr>
          <w:p w:rsidR="008B28CD" w:rsidRDefault="0035636A">
            <w:pPr>
              <w:jc w:val="right"/>
            </w:pPr>
            <w:r>
              <w:rPr>
                <w:rFonts w:eastAsiaTheme="minorEastAsia"/>
                <w:color w:val="000000" w:themeColor="text1"/>
                <w:szCs w:val="21"/>
              </w:rPr>
              <w:t>-</w:t>
            </w:r>
          </w:p>
        </w:tc>
      </w:tr>
      <w:tr w:rsidR="008B28CD">
        <w:tc>
          <w:tcPr>
            <w:tcW w:w="851" w:type="dxa"/>
            <w:vMerge/>
          </w:tcPr>
          <w:p w:rsidR="008B28CD" w:rsidRDefault="008B28CD"/>
        </w:tc>
        <w:tc>
          <w:tcPr>
            <w:tcW w:w="2590" w:type="dxa"/>
            <w:vAlign w:val="center"/>
          </w:tcPr>
          <w:p w:rsidR="008B28CD" w:rsidRDefault="0035636A">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8B28CD" w:rsidRDefault="0035636A">
            <w:pPr>
              <w:jc w:val="right"/>
            </w:pPr>
            <w:r>
              <w:rPr>
                <w:rFonts w:eastAsiaTheme="minorEastAsia"/>
                <w:color w:val="000000" w:themeColor="text1"/>
                <w:szCs w:val="21"/>
              </w:rPr>
              <w:t>-15,922.46</w:t>
            </w:r>
          </w:p>
        </w:tc>
        <w:tc>
          <w:tcPr>
            <w:tcW w:w="2679" w:type="dxa"/>
            <w:vAlign w:val="center"/>
          </w:tcPr>
          <w:p w:rsidR="008B28CD" w:rsidRDefault="0035636A">
            <w:pPr>
              <w:jc w:val="right"/>
            </w:pPr>
            <w:r>
              <w:rPr>
                <w:rFonts w:eastAsiaTheme="minorEastAsia"/>
                <w:color w:val="000000" w:themeColor="text1"/>
                <w:szCs w:val="21"/>
              </w:rPr>
              <w:t>-</w:t>
            </w:r>
          </w:p>
        </w:tc>
      </w:tr>
    </w:tbl>
    <w:p w:rsidR="00C33F75" w:rsidRPr="000B045A" w:rsidRDefault="00C33F75" w:rsidP="00127235">
      <w:pPr>
        <w:spacing w:line="360" w:lineRule="auto"/>
        <w:rPr>
          <w:b/>
          <w:bCs/>
          <w:color w:val="000000"/>
          <w:szCs w:val="21"/>
        </w:rPr>
      </w:pPr>
      <w:r w:rsidRPr="000B045A">
        <w:rPr>
          <w:b/>
          <w:bCs/>
          <w:color w:val="000000"/>
          <w:kern w:val="0"/>
          <w:szCs w:val="21"/>
        </w:rPr>
        <w:t>7.4.13.4.2</w:t>
      </w:r>
      <w:r w:rsidRPr="000B045A">
        <w:rPr>
          <w:b/>
          <w:bCs/>
          <w:color w:val="000000"/>
          <w:szCs w:val="21"/>
        </w:rPr>
        <w:t>外汇风险</w:t>
      </w:r>
    </w:p>
    <w:p w:rsidR="00C33F75" w:rsidRPr="000B045A" w:rsidRDefault="00C33F75" w:rsidP="00127235">
      <w:pPr>
        <w:spacing w:line="360" w:lineRule="auto"/>
        <w:ind w:firstLineChars="200" w:firstLine="420"/>
        <w:rPr>
          <w:rFonts w:eastAsiaTheme="minorEastAsia"/>
          <w:szCs w:val="21"/>
        </w:rPr>
      </w:pPr>
      <w:r w:rsidRPr="000B045A">
        <w:rPr>
          <w:rFonts w:eastAsiaTheme="minorEastAsia"/>
          <w:szCs w:val="21"/>
        </w:rPr>
        <w:t>本基金的所有资产及负债以人民币计价，因此无外汇风险。</w:t>
      </w:r>
    </w:p>
    <w:p w:rsidR="001A59F9" w:rsidRPr="000B045A" w:rsidRDefault="001A59F9" w:rsidP="0036301C">
      <w:pPr>
        <w:spacing w:line="360" w:lineRule="auto"/>
        <w:rPr>
          <w:rFonts w:eastAsiaTheme="minorEastAsia"/>
          <w:b/>
          <w:bCs/>
          <w:color w:val="000000"/>
          <w:szCs w:val="21"/>
        </w:rPr>
      </w:pPr>
      <w:r w:rsidRPr="000B045A">
        <w:rPr>
          <w:rFonts w:eastAsiaTheme="minorEastAsia"/>
          <w:b/>
          <w:bCs/>
          <w:color w:val="000000"/>
          <w:kern w:val="0"/>
          <w:szCs w:val="21"/>
        </w:rPr>
        <w:t>7.4.13.4.3</w:t>
      </w:r>
      <w:r w:rsidRPr="000B045A">
        <w:rPr>
          <w:rFonts w:eastAsiaTheme="minorEastAsia"/>
          <w:b/>
          <w:bCs/>
          <w:color w:val="000000"/>
          <w:szCs w:val="21"/>
        </w:rPr>
        <w:t>其他价格风险</w:t>
      </w:r>
    </w:p>
    <w:p w:rsidR="008B28CD" w:rsidRDefault="0035636A">
      <w:pPr>
        <w:spacing w:line="360" w:lineRule="auto"/>
        <w:ind w:firstLineChars="200" w:firstLine="420"/>
        <w:rPr>
          <w:rFonts w:eastAsiaTheme="minorEastAsia"/>
          <w:szCs w:val="21"/>
        </w:rPr>
      </w:pPr>
      <w:r>
        <w:rPr>
          <w:rFonts w:eastAsiaTheme="minorEastAsia"/>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0B045A" w:rsidRDefault="001A59F9" w:rsidP="00D71B52">
      <w:pPr>
        <w:spacing w:line="360" w:lineRule="auto"/>
        <w:ind w:firstLineChars="200" w:firstLine="420"/>
        <w:rPr>
          <w:rFonts w:eastAsiaTheme="minorEastAsia"/>
          <w:szCs w:val="21"/>
        </w:rPr>
      </w:pPr>
      <w:r w:rsidRPr="000B045A">
        <w:rPr>
          <w:rFonts w:eastAsiaTheme="minorEastAsia"/>
          <w:szCs w:val="21"/>
        </w:rPr>
        <w:t>本基金的基金管理人采用</w:t>
      </w:r>
      <w:r w:rsidRPr="000B045A">
        <w:rPr>
          <w:rFonts w:eastAsiaTheme="minorEastAsia"/>
          <w:szCs w:val="21"/>
        </w:rPr>
        <w:t>Barra</w:t>
      </w:r>
      <w:r w:rsidRPr="000B045A">
        <w:rPr>
          <w:rFonts w:eastAsiaTheme="minorEastAsia"/>
          <w:szCs w:val="21"/>
        </w:rPr>
        <w:t>风险管理系统，通过标准差、跟踪误差、</w:t>
      </w:r>
      <w:r w:rsidRPr="000B045A">
        <w:rPr>
          <w:rFonts w:eastAsiaTheme="minorEastAsia"/>
          <w:szCs w:val="21"/>
        </w:rPr>
        <w:t>beta</w:t>
      </w:r>
      <w:r w:rsidRPr="000B045A">
        <w:rPr>
          <w:rFonts w:eastAsiaTheme="minorEastAsia"/>
          <w:szCs w:val="21"/>
        </w:rPr>
        <w:t>值、</w:t>
      </w:r>
      <w:r w:rsidRPr="000B045A">
        <w:rPr>
          <w:rFonts w:eastAsiaTheme="minorEastAsia"/>
          <w:szCs w:val="21"/>
        </w:rPr>
        <w:t>VAR</w:t>
      </w:r>
      <w:r w:rsidRPr="000B045A">
        <w:rPr>
          <w:rFonts w:eastAsiaTheme="minorEastAsia"/>
          <w:szCs w:val="21"/>
        </w:rPr>
        <w:t>等指标，监控投资组合面临的市场价格波动风险。</w:t>
      </w:r>
    </w:p>
    <w:p w:rsidR="001A59F9" w:rsidRPr="000B045A" w:rsidRDefault="001A59F9" w:rsidP="0036301C">
      <w:pPr>
        <w:spacing w:line="360" w:lineRule="auto"/>
        <w:rPr>
          <w:rFonts w:eastAsiaTheme="minorEastAsia"/>
          <w:b/>
          <w:bCs/>
          <w:color w:val="000000"/>
          <w:szCs w:val="21"/>
        </w:rPr>
      </w:pPr>
      <w:r w:rsidRPr="000B045A">
        <w:rPr>
          <w:rFonts w:eastAsiaTheme="minorEastAsia"/>
          <w:b/>
          <w:bCs/>
          <w:color w:val="000000"/>
          <w:kern w:val="0"/>
          <w:szCs w:val="21"/>
        </w:rPr>
        <w:t>7.4.13.4.3.1</w:t>
      </w:r>
      <w:r w:rsidRPr="000B045A">
        <w:rPr>
          <w:rFonts w:eastAsiaTheme="minorEastAsia"/>
          <w:b/>
          <w:bCs/>
          <w:color w:val="000000"/>
          <w:szCs w:val="21"/>
        </w:rPr>
        <w:t>其他价格风险敞口</w:t>
      </w:r>
    </w:p>
    <w:p w:rsidR="006523FC" w:rsidRPr="000B045A" w:rsidRDefault="006523FC" w:rsidP="006523FC">
      <w:pPr>
        <w:spacing w:line="360" w:lineRule="auto"/>
        <w:jc w:val="right"/>
        <w:rPr>
          <w:rFonts w:eastAsiaTheme="minorEastAsia"/>
          <w:b/>
          <w:bCs/>
          <w:color w:val="000000"/>
          <w:szCs w:val="21"/>
        </w:rPr>
      </w:pPr>
      <w:r w:rsidRPr="000B045A">
        <w:rPr>
          <w:rFonts w:eastAsiaTheme="minorEastAsia"/>
          <w:color w:val="000000"/>
          <w:szCs w:val="21"/>
        </w:rPr>
        <w:t>金额单位</w:t>
      </w:r>
      <w:r w:rsidRPr="000B045A">
        <w:rPr>
          <w:rFonts w:eastAsiaTheme="minor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0B045A" w:rsidTr="00C915A6">
        <w:tc>
          <w:tcPr>
            <w:tcW w:w="3119" w:type="dxa"/>
            <w:vMerge w:val="restart"/>
            <w:vAlign w:val="center"/>
          </w:tcPr>
          <w:p w:rsidR="005F5256" w:rsidRPr="000B045A" w:rsidRDefault="005F5256" w:rsidP="00C915A6">
            <w:pPr>
              <w:spacing w:line="360" w:lineRule="auto"/>
              <w:jc w:val="center"/>
              <w:rPr>
                <w:color w:val="000000"/>
                <w:szCs w:val="21"/>
              </w:rPr>
            </w:pPr>
            <w:r w:rsidRPr="000B045A">
              <w:rPr>
                <w:color w:val="000000"/>
                <w:szCs w:val="21"/>
              </w:rPr>
              <w:t>项目</w:t>
            </w:r>
          </w:p>
        </w:tc>
        <w:tc>
          <w:tcPr>
            <w:tcW w:w="2940" w:type="dxa"/>
            <w:gridSpan w:val="2"/>
            <w:vAlign w:val="center"/>
          </w:tcPr>
          <w:p w:rsidR="005F5256" w:rsidRPr="000B045A" w:rsidRDefault="005F5256" w:rsidP="00C915A6">
            <w:pPr>
              <w:spacing w:line="360" w:lineRule="auto"/>
              <w:jc w:val="center"/>
              <w:rPr>
                <w:color w:val="000000"/>
                <w:szCs w:val="21"/>
              </w:rPr>
            </w:pPr>
            <w:r w:rsidRPr="000B045A">
              <w:rPr>
                <w:color w:val="000000"/>
                <w:szCs w:val="21"/>
              </w:rPr>
              <w:t>本期末</w:t>
            </w:r>
          </w:p>
          <w:p w:rsidR="005F5256" w:rsidRPr="000B045A" w:rsidRDefault="005F5256" w:rsidP="00C915A6">
            <w:pPr>
              <w:spacing w:line="360" w:lineRule="auto"/>
              <w:jc w:val="center"/>
              <w:rPr>
                <w:color w:val="000000"/>
                <w:szCs w:val="21"/>
              </w:rPr>
            </w:pP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2941" w:type="dxa"/>
            <w:gridSpan w:val="2"/>
            <w:vAlign w:val="center"/>
          </w:tcPr>
          <w:p w:rsidR="005F5256" w:rsidRPr="000B045A" w:rsidRDefault="005F5256" w:rsidP="00C915A6">
            <w:pPr>
              <w:spacing w:line="360" w:lineRule="auto"/>
              <w:jc w:val="center"/>
              <w:rPr>
                <w:color w:val="000000"/>
                <w:szCs w:val="21"/>
              </w:rPr>
            </w:pPr>
            <w:r w:rsidRPr="000B045A">
              <w:rPr>
                <w:color w:val="000000"/>
                <w:szCs w:val="21"/>
              </w:rPr>
              <w:t>上年度末</w:t>
            </w:r>
          </w:p>
          <w:p w:rsidR="005F5256" w:rsidRPr="000B045A" w:rsidRDefault="00955CB7" w:rsidP="00C915A6">
            <w:pPr>
              <w:spacing w:line="360" w:lineRule="auto"/>
              <w:jc w:val="center"/>
              <w:rPr>
                <w:color w:val="000000"/>
                <w:szCs w:val="21"/>
              </w:rPr>
            </w:pP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5F5256" w:rsidRPr="000B045A" w:rsidTr="00C915A6">
        <w:tc>
          <w:tcPr>
            <w:tcW w:w="3119" w:type="dxa"/>
            <w:vMerge/>
            <w:vAlign w:val="center"/>
          </w:tcPr>
          <w:p w:rsidR="005F5256" w:rsidRPr="000B045A" w:rsidRDefault="005F5256" w:rsidP="00C915A6">
            <w:pPr>
              <w:widowControl/>
              <w:spacing w:line="360" w:lineRule="auto"/>
              <w:jc w:val="left"/>
              <w:rPr>
                <w:color w:val="000000"/>
                <w:szCs w:val="21"/>
              </w:rPr>
            </w:pPr>
          </w:p>
        </w:tc>
        <w:tc>
          <w:tcPr>
            <w:tcW w:w="1843" w:type="dxa"/>
            <w:vAlign w:val="center"/>
          </w:tcPr>
          <w:p w:rsidR="005F5256" w:rsidRPr="000B045A" w:rsidRDefault="005F5256" w:rsidP="00C915A6">
            <w:pPr>
              <w:spacing w:line="360" w:lineRule="auto"/>
              <w:ind w:right="142"/>
              <w:jc w:val="center"/>
              <w:rPr>
                <w:color w:val="000000"/>
                <w:szCs w:val="21"/>
              </w:rPr>
            </w:pPr>
            <w:r w:rsidRPr="000B045A">
              <w:rPr>
                <w:color w:val="000000"/>
                <w:szCs w:val="21"/>
              </w:rPr>
              <w:t>公允价值</w:t>
            </w:r>
          </w:p>
        </w:tc>
        <w:tc>
          <w:tcPr>
            <w:tcW w:w="1097" w:type="dxa"/>
            <w:vAlign w:val="center"/>
          </w:tcPr>
          <w:p w:rsidR="005F5256" w:rsidRPr="000B045A" w:rsidRDefault="005F5256" w:rsidP="00C915A6">
            <w:pPr>
              <w:spacing w:line="360" w:lineRule="auto"/>
              <w:ind w:right="141"/>
              <w:jc w:val="center"/>
              <w:rPr>
                <w:color w:val="000000"/>
                <w:szCs w:val="21"/>
              </w:rPr>
            </w:pPr>
            <w:r w:rsidRPr="000B045A">
              <w:rPr>
                <w:color w:val="000000"/>
                <w:szCs w:val="21"/>
              </w:rPr>
              <w:t>占基金资产净值比例（</w:t>
            </w:r>
            <w:r w:rsidRPr="000B045A">
              <w:rPr>
                <w:color w:val="000000"/>
                <w:szCs w:val="21"/>
              </w:rPr>
              <w:t>%</w:t>
            </w:r>
            <w:r w:rsidRPr="000B045A">
              <w:rPr>
                <w:color w:val="000000"/>
                <w:szCs w:val="21"/>
              </w:rPr>
              <w:t>）</w:t>
            </w:r>
          </w:p>
        </w:tc>
        <w:tc>
          <w:tcPr>
            <w:tcW w:w="1879" w:type="dxa"/>
            <w:vAlign w:val="center"/>
          </w:tcPr>
          <w:p w:rsidR="005F5256" w:rsidRPr="000B045A" w:rsidRDefault="005F5256" w:rsidP="00C915A6">
            <w:pPr>
              <w:spacing w:line="360" w:lineRule="auto"/>
              <w:ind w:right="113"/>
              <w:jc w:val="center"/>
              <w:rPr>
                <w:color w:val="000000"/>
                <w:szCs w:val="21"/>
              </w:rPr>
            </w:pPr>
            <w:r w:rsidRPr="000B045A">
              <w:rPr>
                <w:color w:val="000000"/>
                <w:szCs w:val="21"/>
              </w:rPr>
              <w:t>公允价值</w:t>
            </w:r>
          </w:p>
        </w:tc>
        <w:tc>
          <w:tcPr>
            <w:tcW w:w="1062" w:type="dxa"/>
            <w:vAlign w:val="center"/>
          </w:tcPr>
          <w:p w:rsidR="005F5256" w:rsidRPr="000B045A" w:rsidRDefault="005F5256" w:rsidP="00C915A6">
            <w:pPr>
              <w:spacing w:line="360" w:lineRule="auto"/>
              <w:ind w:right="141"/>
              <w:jc w:val="center"/>
              <w:rPr>
                <w:color w:val="000000"/>
                <w:szCs w:val="21"/>
              </w:rPr>
            </w:pPr>
            <w:r w:rsidRPr="000B045A">
              <w:rPr>
                <w:color w:val="000000"/>
                <w:szCs w:val="21"/>
              </w:rPr>
              <w:t>占基金资产净值比例（</w:t>
            </w:r>
            <w:r w:rsidRPr="000B045A">
              <w:rPr>
                <w:color w:val="000000"/>
                <w:szCs w:val="21"/>
              </w:rPr>
              <w:t>%</w:t>
            </w:r>
            <w:r w:rsidRPr="000B045A">
              <w:rPr>
                <w:color w:val="000000"/>
                <w:szCs w:val="21"/>
              </w:rPr>
              <w:t>）</w:t>
            </w:r>
          </w:p>
        </w:tc>
      </w:tr>
      <w:tr w:rsidR="005F5256" w:rsidRPr="000B045A" w:rsidTr="003D66E3">
        <w:tc>
          <w:tcPr>
            <w:tcW w:w="3119" w:type="dxa"/>
            <w:vAlign w:val="center"/>
          </w:tcPr>
          <w:p w:rsidR="005F5256" w:rsidRPr="000B045A" w:rsidRDefault="005F5256" w:rsidP="00C915A6">
            <w:pPr>
              <w:spacing w:line="360" w:lineRule="auto"/>
              <w:jc w:val="left"/>
              <w:rPr>
                <w:color w:val="000000"/>
                <w:szCs w:val="21"/>
              </w:rPr>
            </w:pPr>
            <w:r w:rsidRPr="000B045A">
              <w:rPr>
                <w:color w:val="000000"/>
                <w:szCs w:val="21"/>
              </w:rPr>
              <w:t>交易性金融资产</w:t>
            </w:r>
            <w:r w:rsidRPr="000B045A">
              <w:rPr>
                <w:szCs w:val="21"/>
              </w:rPr>
              <w:t>－</w:t>
            </w:r>
            <w:r w:rsidRPr="000B045A">
              <w:rPr>
                <w:color w:val="000000"/>
                <w:szCs w:val="21"/>
              </w:rPr>
              <w:t>股票投资</w:t>
            </w:r>
          </w:p>
        </w:tc>
        <w:tc>
          <w:tcPr>
            <w:tcW w:w="1843" w:type="dxa"/>
            <w:vAlign w:val="center"/>
          </w:tcPr>
          <w:p w:rsidR="005F5256" w:rsidRPr="000B045A" w:rsidRDefault="005F5256" w:rsidP="003D66E3">
            <w:pPr>
              <w:spacing w:line="360" w:lineRule="auto"/>
              <w:jc w:val="right"/>
              <w:rPr>
                <w:color w:val="000000"/>
                <w:szCs w:val="21"/>
              </w:rPr>
            </w:pPr>
            <w:r w:rsidRPr="000B045A">
              <w:rPr>
                <w:color w:val="000000"/>
                <w:szCs w:val="21"/>
              </w:rPr>
              <w:t>648,984,203.27</w:t>
            </w:r>
          </w:p>
        </w:tc>
        <w:tc>
          <w:tcPr>
            <w:tcW w:w="1097" w:type="dxa"/>
            <w:vAlign w:val="center"/>
          </w:tcPr>
          <w:p w:rsidR="005F5256" w:rsidRPr="000B045A" w:rsidRDefault="005F5256" w:rsidP="003D66E3">
            <w:pPr>
              <w:spacing w:line="360" w:lineRule="auto"/>
              <w:jc w:val="right"/>
              <w:rPr>
                <w:color w:val="000000"/>
                <w:szCs w:val="21"/>
              </w:rPr>
            </w:pPr>
            <w:r w:rsidRPr="000B045A">
              <w:rPr>
                <w:color w:val="000000"/>
                <w:szCs w:val="21"/>
              </w:rPr>
              <w:t>89.66</w:t>
            </w:r>
          </w:p>
        </w:tc>
        <w:tc>
          <w:tcPr>
            <w:tcW w:w="1879" w:type="dxa"/>
            <w:vAlign w:val="center"/>
          </w:tcPr>
          <w:p w:rsidR="005F5256" w:rsidRPr="000B045A" w:rsidRDefault="005F5256" w:rsidP="003D66E3">
            <w:pPr>
              <w:spacing w:line="360" w:lineRule="auto"/>
              <w:jc w:val="right"/>
              <w:rPr>
                <w:color w:val="000000"/>
                <w:szCs w:val="21"/>
              </w:rPr>
            </w:pPr>
            <w:r w:rsidRPr="000B045A">
              <w:rPr>
                <w:color w:val="000000"/>
                <w:szCs w:val="21"/>
              </w:rPr>
              <w:t>580,634,186.49</w:t>
            </w:r>
          </w:p>
        </w:tc>
        <w:tc>
          <w:tcPr>
            <w:tcW w:w="1062" w:type="dxa"/>
            <w:vAlign w:val="center"/>
          </w:tcPr>
          <w:p w:rsidR="005F5256" w:rsidRPr="000B045A" w:rsidRDefault="005F5256" w:rsidP="003D66E3">
            <w:pPr>
              <w:spacing w:line="360" w:lineRule="auto"/>
              <w:jc w:val="right"/>
              <w:rPr>
                <w:color w:val="000000"/>
                <w:szCs w:val="21"/>
              </w:rPr>
            </w:pPr>
            <w:r w:rsidRPr="000B045A">
              <w:rPr>
                <w:color w:val="000000"/>
                <w:szCs w:val="21"/>
              </w:rPr>
              <w:t>82.14</w:t>
            </w:r>
          </w:p>
        </w:tc>
      </w:tr>
      <w:tr w:rsidR="00593BAA" w:rsidRPr="000B045A" w:rsidTr="003D66E3">
        <w:tc>
          <w:tcPr>
            <w:tcW w:w="3119" w:type="dxa"/>
            <w:vAlign w:val="center"/>
          </w:tcPr>
          <w:p w:rsidR="00593BAA" w:rsidRPr="000B045A" w:rsidRDefault="00593BAA" w:rsidP="00C915A6">
            <w:pPr>
              <w:spacing w:line="360" w:lineRule="auto"/>
              <w:jc w:val="left"/>
              <w:rPr>
                <w:szCs w:val="21"/>
              </w:rPr>
            </w:pPr>
            <w:r w:rsidRPr="000B045A">
              <w:rPr>
                <w:szCs w:val="21"/>
              </w:rPr>
              <w:t>交易性金融资产－贵金属投资</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5A1B62">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5A1B62">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jc w:val="left"/>
              <w:rPr>
                <w:color w:val="000000"/>
                <w:szCs w:val="21"/>
              </w:rPr>
            </w:pPr>
            <w:r w:rsidRPr="000B045A">
              <w:rPr>
                <w:color w:val="000000"/>
                <w:szCs w:val="21"/>
              </w:rPr>
              <w:t>衍生金融资产－权证投资</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jc w:val="left"/>
              <w:rPr>
                <w:color w:val="000000"/>
                <w:szCs w:val="21"/>
              </w:rPr>
            </w:pPr>
            <w:r w:rsidRPr="000B045A">
              <w:rPr>
                <w:color w:val="000000"/>
                <w:szCs w:val="21"/>
              </w:rPr>
              <w:t>其他</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rPr>
                <w:color w:val="000000"/>
                <w:szCs w:val="21"/>
              </w:rPr>
            </w:pPr>
            <w:r w:rsidRPr="000B045A">
              <w:rPr>
                <w:color w:val="000000"/>
                <w:szCs w:val="21"/>
              </w:rPr>
              <w:t>合计</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648,984,203.27</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89.66</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580,634,186.49</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82.14</w:t>
            </w:r>
          </w:p>
        </w:tc>
      </w:tr>
    </w:tbl>
    <w:p w:rsidR="007C6318" w:rsidRDefault="001A59F9" w:rsidP="007C6318">
      <w:pPr>
        <w:spacing w:line="360" w:lineRule="auto"/>
        <w:rPr>
          <w:rFonts w:asciiTheme="minorEastAsia" w:eastAsiaTheme="minorEastAsia" w:hAnsiTheme="minorEastAsia"/>
          <w:b/>
          <w:color w:val="000000"/>
          <w:szCs w:val="21"/>
        </w:rPr>
      </w:pPr>
      <w:r w:rsidRPr="000B045A">
        <w:rPr>
          <w:rFonts w:eastAsiaTheme="minorEastAsia"/>
          <w:b/>
          <w:bCs/>
          <w:color w:val="000000"/>
          <w:kern w:val="0"/>
          <w:szCs w:val="21"/>
        </w:rPr>
        <w:t>7.4.13.4.3.2</w:t>
      </w:r>
      <w:r w:rsidRPr="000B045A">
        <w:rPr>
          <w:rFonts w:eastAsiaTheme="minorEastAsia"/>
          <w:b/>
          <w:color w:val="000000"/>
          <w:szCs w:val="21"/>
        </w:rPr>
        <w:t>其他价格风险的敏感性分析</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4"/>
      </w:tblGrid>
      <w:tr w:rsidR="008B28CD">
        <w:tc>
          <w:tcPr>
            <w:tcW w:w="993" w:type="dxa"/>
            <w:vAlign w:val="center"/>
          </w:tcPr>
          <w:p w:rsidR="008B28CD" w:rsidRDefault="0035636A">
            <w:pPr>
              <w:jc w:val="left"/>
            </w:pPr>
            <w:r>
              <w:rPr>
                <w:color w:val="000000"/>
                <w:szCs w:val="21"/>
              </w:rPr>
              <w:t>假设</w:t>
            </w:r>
          </w:p>
        </w:tc>
        <w:tc>
          <w:tcPr>
            <w:tcW w:w="8082" w:type="dxa"/>
            <w:gridSpan w:val="3"/>
            <w:vAlign w:val="center"/>
          </w:tcPr>
          <w:p w:rsidR="008B28CD" w:rsidRDefault="0035636A">
            <w:pPr>
              <w:jc w:val="center"/>
            </w:pPr>
            <w:r>
              <w:rPr>
                <w:color w:val="000000"/>
                <w:szCs w:val="21"/>
              </w:rPr>
              <w:t>除业绩比较基准以外的其他市场变量保持不变</w:t>
            </w:r>
          </w:p>
        </w:tc>
      </w:tr>
      <w:tr w:rsidR="007C6318" w:rsidTr="007C6318">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7C6318" w:rsidRDefault="007C6318">
            <w:pPr>
              <w:pStyle w:val="ae"/>
              <w:jc w:val="center"/>
              <w:rPr>
                <w:color w:val="000000"/>
                <w:sz w:val="21"/>
                <w:szCs w:val="21"/>
              </w:rPr>
            </w:pPr>
            <w:r>
              <w:rPr>
                <w:rFonts w:hint="eastAsia"/>
                <w:bCs/>
                <w:color w:val="000000"/>
                <w:sz w:val="21"/>
                <w:szCs w:val="21"/>
              </w:rPr>
              <w:t>分析</w:t>
            </w:r>
          </w:p>
        </w:tc>
        <w:tc>
          <w:tcPr>
            <w:tcW w:w="2448" w:type="dxa"/>
            <w:vMerge w:val="restart"/>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autoSpaceDE w:val="0"/>
              <w:autoSpaceDN w:val="0"/>
              <w:ind w:right="-15"/>
              <w:jc w:val="center"/>
              <w:textAlignment w:val="bottom"/>
              <w:rPr>
                <w:color w:val="000000"/>
                <w:kern w:val="0"/>
                <w:szCs w:val="21"/>
              </w:rPr>
            </w:pPr>
            <w:r>
              <w:rPr>
                <w:rFonts w:hint="eastAsia"/>
                <w:bCs/>
                <w:color w:val="000000"/>
                <w:szCs w:val="21"/>
              </w:rPr>
              <w:t>相关风险变量的变动</w:t>
            </w:r>
          </w:p>
        </w:tc>
        <w:tc>
          <w:tcPr>
            <w:tcW w:w="5631" w:type="dxa"/>
            <w:gridSpan w:val="2"/>
            <w:tcBorders>
              <w:top w:val="single" w:sz="4" w:space="0" w:color="000000"/>
              <w:left w:val="single" w:sz="4" w:space="0" w:color="000000"/>
              <w:bottom w:val="single" w:sz="4" w:space="0" w:color="000000"/>
              <w:right w:val="single" w:sz="4" w:space="0" w:color="000000"/>
            </w:tcBorders>
            <w:hideMark/>
          </w:tcPr>
          <w:p w:rsidR="007C6318" w:rsidRDefault="007C6318">
            <w:pPr>
              <w:jc w:val="center"/>
              <w:rPr>
                <w:color w:val="000000"/>
                <w:szCs w:val="21"/>
              </w:rPr>
            </w:pPr>
            <w:r>
              <w:rPr>
                <w:rFonts w:hint="eastAsia"/>
                <w:color w:val="000000"/>
                <w:szCs w:val="21"/>
              </w:rPr>
              <w:t>对资产负债表日基金资产净值的</w:t>
            </w:r>
          </w:p>
          <w:p w:rsidR="007C6318" w:rsidRDefault="007C6318">
            <w:pPr>
              <w:widowControl/>
              <w:autoSpaceDE w:val="0"/>
              <w:autoSpaceDN w:val="0"/>
              <w:ind w:right="-15"/>
              <w:jc w:val="center"/>
              <w:textAlignment w:val="bottom"/>
              <w:rPr>
                <w:color w:val="000000"/>
                <w:kern w:val="0"/>
                <w:szCs w:val="21"/>
              </w:rPr>
            </w:pPr>
            <w:r>
              <w:rPr>
                <w:rFonts w:hint="eastAsia"/>
                <w:color w:val="000000"/>
                <w:szCs w:val="21"/>
              </w:rPr>
              <w:t>影响金额（单位：人民币元）</w:t>
            </w:r>
          </w:p>
        </w:tc>
      </w:tr>
      <w:tr w:rsidR="007C6318" w:rsidTr="007C6318">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jc w:val="left"/>
              <w:rPr>
                <w:color w:val="000000"/>
                <w:szCs w:val="21"/>
              </w:rPr>
            </w:pPr>
          </w:p>
        </w:tc>
        <w:tc>
          <w:tcPr>
            <w:tcW w:w="8079" w:type="dxa"/>
            <w:vMerge/>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jc w:val="left"/>
              <w:rPr>
                <w:color w:val="000000"/>
                <w:kern w:val="0"/>
                <w:szCs w:val="21"/>
              </w:rPr>
            </w:pPr>
          </w:p>
        </w:tc>
        <w:tc>
          <w:tcPr>
            <w:tcW w:w="2880" w:type="dxa"/>
            <w:tcBorders>
              <w:top w:val="single" w:sz="4" w:space="0" w:color="000000"/>
              <w:left w:val="single" w:sz="4" w:space="0" w:color="000000"/>
              <w:bottom w:val="single" w:sz="4" w:space="0" w:color="000000"/>
              <w:right w:val="single" w:sz="4" w:space="0" w:color="000000"/>
            </w:tcBorders>
            <w:hideMark/>
          </w:tcPr>
          <w:p w:rsidR="007C6318" w:rsidRDefault="007C6318">
            <w:pPr>
              <w:spacing w:line="360" w:lineRule="auto"/>
              <w:ind w:firstLineChars="350" w:firstLine="735"/>
              <w:rPr>
                <w:color w:val="000000"/>
                <w:szCs w:val="21"/>
              </w:rPr>
            </w:pPr>
            <w:r>
              <w:rPr>
                <w:rFonts w:hint="eastAsia"/>
                <w:color w:val="000000"/>
                <w:szCs w:val="21"/>
              </w:rPr>
              <w:t>本期末</w:t>
            </w:r>
          </w:p>
          <w:p w:rsidR="007C6318" w:rsidRDefault="007C6318">
            <w:pPr>
              <w:spacing w:line="360" w:lineRule="auto"/>
              <w:jc w:val="center"/>
              <w:rPr>
                <w:bCs/>
                <w:color w:val="000000"/>
                <w:szCs w:val="21"/>
              </w:rPr>
            </w:pP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c>
          <w:tcPr>
            <w:tcW w:w="2751" w:type="dxa"/>
            <w:tcBorders>
              <w:top w:val="single" w:sz="4" w:space="0" w:color="000000"/>
              <w:left w:val="single" w:sz="4" w:space="0" w:color="000000"/>
              <w:bottom w:val="single" w:sz="4" w:space="0" w:color="000000"/>
              <w:right w:val="single" w:sz="4" w:space="0" w:color="000000"/>
            </w:tcBorders>
            <w:hideMark/>
          </w:tcPr>
          <w:p w:rsidR="007C6318" w:rsidRDefault="007C6318">
            <w:pPr>
              <w:spacing w:line="360" w:lineRule="auto"/>
              <w:ind w:firstLineChars="300" w:firstLine="630"/>
              <w:rPr>
                <w:color w:val="000000"/>
                <w:szCs w:val="21"/>
              </w:rPr>
            </w:pPr>
            <w:r>
              <w:rPr>
                <w:rFonts w:hint="eastAsia"/>
                <w:color w:val="000000"/>
                <w:szCs w:val="21"/>
              </w:rPr>
              <w:t>上年度末</w:t>
            </w:r>
          </w:p>
          <w:p w:rsidR="007C6318" w:rsidRDefault="007C6318">
            <w:pPr>
              <w:spacing w:line="360" w:lineRule="auto"/>
              <w:jc w:val="center"/>
              <w:rPr>
                <w:bCs/>
                <w:color w:val="000000"/>
                <w:szCs w:val="21"/>
              </w:rPr>
            </w:pPr>
            <w:r>
              <w:rPr>
                <w:color w:val="000000"/>
                <w:szCs w:val="21"/>
              </w:rPr>
              <w:t>2018</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8B28CD">
        <w:tc>
          <w:tcPr>
            <w:tcW w:w="993" w:type="dxa"/>
            <w:vMerge/>
          </w:tcPr>
          <w:p w:rsidR="008B28CD" w:rsidRDefault="008B28CD"/>
        </w:tc>
        <w:tc>
          <w:tcPr>
            <w:tcW w:w="2448" w:type="dxa"/>
            <w:vAlign w:val="center"/>
          </w:tcPr>
          <w:p w:rsidR="008B28CD" w:rsidRDefault="0035636A">
            <w:r>
              <w:rPr>
                <w:color w:val="000000"/>
                <w:szCs w:val="21"/>
              </w:rPr>
              <w:t>1.</w:t>
            </w:r>
            <w:r>
              <w:rPr>
                <w:color w:val="000000"/>
                <w:szCs w:val="21"/>
              </w:rPr>
              <w:t>业绩比较基准上升</w:t>
            </w:r>
            <w:r>
              <w:rPr>
                <w:color w:val="000000"/>
                <w:szCs w:val="21"/>
              </w:rPr>
              <w:t>5%</w:t>
            </w:r>
          </w:p>
        </w:tc>
        <w:tc>
          <w:tcPr>
            <w:tcW w:w="2880" w:type="dxa"/>
            <w:vAlign w:val="center"/>
          </w:tcPr>
          <w:p w:rsidR="008B28CD" w:rsidRDefault="0035636A">
            <w:pPr>
              <w:jc w:val="right"/>
            </w:pPr>
            <w:r>
              <w:rPr>
                <w:color w:val="000000"/>
                <w:szCs w:val="21"/>
              </w:rPr>
              <w:t>41,721,614.26</w:t>
            </w:r>
          </w:p>
        </w:tc>
        <w:tc>
          <w:tcPr>
            <w:tcW w:w="2751" w:type="dxa"/>
            <w:vAlign w:val="center"/>
          </w:tcPr>
          <w:p w:rsidR="008B28CD" w:rsidRDefault="0035636A">
            <w:pPr>
              <w:jc w:val="right"/>
            </w:pPr>
            <w:r>
              <w:rPr>
                <w:color w:val="000000"/>
                <w:szCs w:val="21"/>
              </w:rPr>
              <w:t>36,691,620.97</w:t>
            </w:r>
          </w:p>
        </w:tc>
      </w:tr>
      <w:tr w:rsidR="008B28CD">
        <w:tc>
          <w:tcPr>
            <w:tcW w:w="993" w:type="dxa"/>
            <w:vMerge/>
          </w:tcPr>
          <w:p w:rsidR="008B28CD" w:rsidRDefault="008B28CD"/>
        </w:tc>
        <w:tc>
          <w:tcPr>
            <w:tcW w:w="2448" w:type="dxa"/>
            <w:vAlign w:val="center"/>
          </w:tcPr>
          <w:p w:rsidR="008B28CD" w:rsidRDefault="0035636A">
            <w:r>
              <w:rPr>
                <w:color w:val="000000"/>
                <w:szCs w:val="21"/>
              </w:rPr>
              <w:t>2.</w:t>
            </w:r>
            <w:r>
              <w:rPr>
                <w:color w:val="000000"/>
                <w:szCs w:val="21"/>
              </w:rPr>
              <w:t>业绩比较基准下降</w:t>
            </w:r>
            <w:r>
              <w:rPr>
                <w:color w:val="000000"/>
                <w:szCs w:val="21"/>
              </w:rPr>
              <w:t>5%</w:t>
            </w:r>
          </w:p>
        </w:tc>
        <w:tc>
          <w:tcPr>
            <w:tcW w:w="2880" w:type="dxa"/>
            <w:vAlign w:val="center"/>
          </w:tcPr>
          <w:p w:rsidR="008B28CD" w:rsidRDefault="0035636A">
            <w:pPr>
              <w:jc w:val="right"/>
            </w:pPr>
            <w:r>
              <w:rPr>
                <w:color w:val="000000"/>
                <w:szCs w:val="21"/>
              </w:rPr>
              <w:t>-41,721,614.26</w:t>
            </w:r>
          </w:p>
        </w:tc>
        <w:tc>
          <w:tcPr>
            <w:tcW w:w="2751" w:type="dxa"/>
            <w:vAlign w:val="center"/>
          </w:tcPr>
          <w:p w:rsidR="008B28CD" w:rsidRDefault="0035636A">
            <w:pPr>
              <w:jc w:val="right"/>
            </w:pPr>
            <w:r>
              <w:rPr>
                <w:color w:val="000000"/>
                <w:szCs w:val="21"/>
              </w:rPr>
              <w:t>-36,691,620.97</w:t>
            </w:r>
          </w:p>
        </w:tc>
      </w:tr>
    </w:tbl>
    <w:p w:rsidR="001A59F9" w:rsidRPr="0091212A" w:rsidRDefault="001A59F9" w:rsidP="00A02962">
      <w:pPr>
        <w:adjustRightInd w:val="0"/>
        <w:snapToGrid w:val="0"/>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7.4.14</w:t>
      </w:r>
      <w:r w:rsidRPr="0091212A">
        <w:rPr>
          <w:rFonts w:asciiTheme="minorEastAsia" w:eastAsiaTheme="minorEastAsia" w:hAnsiTheme="minorEastAsia" w:hint="eastAsia"/>
          <w:b/>
          <w:color w:val="000000"/>
          <w:szCs w:val="21"/>
        </w:rPr>
        <w:t>有助于理解和分析会计报表需要说明的其他事项</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公允价值</w:t>
      </w:r>
      <w:r>
        <w:rPr>
          <w:rFonts w:eastAsiaTheme="minorEastAsia"/>
          <w:kern w:val="0"/>
          <w:szCs w:val="21"/>
        </w:rPr>
        <w:t xml:space="preserve"> </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(a)</w:t>
      </w:r>
      <w:r>
        <w:rPr>
          <w:rFonts w:eastAsiaTheme="minorEastAsia"/>
          <w:kern w:val="0"/>
          <w:szCs w:val="21"/>
        </w:rPr>
        <w:t>金融工具公允价值计量的方法</w:t>
      </w:r>
      <w:r>
        <w:rPr>
          <w:rFonts w:eastAsiaTheme="minorEastAsia"/>
          <w:kern w:val="0"/>
          <w:szCs w:val="21"/>
        </w:rPr>
        <w:t xml:space="preserve"> </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r>
        <w:rPr>
          <w:rFonts w:eastAsiaTheme="minorEastAsia"/>
          <w:kern w:val="0"/>
          <w:szCs w:val="21"/>
        </w:rPr>
        <w:t xml:space="preserve"> </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第一层次：相同资产或负债在活跃市场上未经调整的报价。</w:t>
      </w:r>
      <w:r>
        <w:rPr>
          <w:rFonts w:eastAsiaTheme="minorEastAsia"/>
          <w:kern w:val="0"/>
          <w:szCs w:val="21"/>
        </w:rPr>
        <w:t xml:space="preserve"> </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第二层次：除第一层次输入值外相关资产或负债直接或间接可观察的输入值。</w:t>
      </w:r>
      <w:r>
        <w:rPr>
          <w:rFonts w:eastAsiaTheme="minorEastAsia"/>
          <w:kern w:val="0"/>
          <w:szCs w:val="21"/>
        </w:rPr>
        <w:t xml:space="preserve"> </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第三层次：相关资产或负债的不可观察输入值。</w:t>
      </w:r>
      <w:r>
        <w:rPr>
          <w:rFonts w:eastAsiaTheme="minorEastAsia"/>
          <w:kern w:val="0"/>
          <w:szCs w:val="21"/>
        </w:rPr>
        <w:t xml:space="preserve"> </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(b)</w:t>
      </w:r>
      <w:r>
        <w:rPr>
          <w:rFonts w:eastAsiaTheme="minorEastAsia"/>
          <w:kern w:val="0"/>
          <w:szCs w:val="21"/>
        </w:rPr>
        <w:t>持续的以公允价值计量的金融工具</w:t>
      </w:r>
      <w:r>
        <w:rPr>
          <w:rFonts w:eastAsiaTheme="minorEastAsia"/>
          <w:kern w:val="0"/>
          <w:szCs w:val="21"/>
        </w:rPr>
        <w:t xml:space="preserve"> </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(i)</w:t>
      </w:r>
      <w:r>
        <w:rPr>
          <w:rFonts w:eastAsiaTheme="minorEastAsia"/>
          <w:kern w:val="0"/>
          <w:szCs w:val="21"/>
        </w:rPr>
        <w:t>各层次金融工具公允价值</w:t>
      </w:r>
      <w:r>
        <w:rPr>
          <w:rFonts w:eastAsiaTheme="minorEastAsia"/>
          <w:kern w:val="0"/>
          <w:szCs w:val="21"/>
        </w:rPr>
        <w:t xml:space="preserve"> </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日，本基金持有的以公允价值计量且其变动计入当期损益的金融资产中属于第一层次的余额为</w:t>
      </w:r>
      <w:r>
        <w:rPr>
          <w:rFonts w:eastAsiaTheme="minorEastAsia"/>
          <w:kern w:val="0"/>
          <w:szCs w:val="21"/>
        </w:rPr>
        <w:t>643,005,569.87</w:t>
      </w:r>
      <w:r>
        <w:rPr>
          <w:rFonts w:eastAsiaTheme="minorEastAsia"/>
          <w:kern w:val="0"/>
          <w:szCs w:val="21"/>
        </w:rPr>
        <w:t>元，属于第二层次的余额为</w:t>
      </w:r>
      <w:r>
        <w:rPr>
          <w:rFonts w:eastAsiaTheme="minorEastAsia"/>
          <w:kern w:val="0"/>
          <w:szCs w:val="21"/>
        </w:rPr>
        <w:t>37,544,606.07</w:t>
      </w:r>
      <w:r>
        <w:rPr>
          <w:rFonts w:eastAsiaTheme="minorEastAsia"/>
          <w:kern w:val="0"/>
          <w:szCs w:val="21"/>
        </w:rPr>
        <w:t>元，无属于第三层次的余额</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日：第一层次</w:t>
      </w:r>
      <w:r>
        <w:rPr>
          <w:rFonts w:eastAsiaTheme="minorEastAsia"/>
          <w:kern w:val="0"/>
          <w:szCs w:val="21"/>
        </w:rPr>
        <w:t>579,466,998.99</w:t>
      </w:r>
      <w:r>
        <w:rPr>
          <w:rFonts w:eastAsiaTheme="minorEastAsia"/>
          <w:kern w:val="0"/>
          <w:szCs w:val="21"/>
        </w:rPr>
        <w:t>元，第二层次</w:t>
      </w:r>
      <w:r>
        <w:rPr>
          <w:rFonts w:eastAsiaTheme="minorEastAsia"/>
          <w:kern w:val="0"/>
          <w:szCs w:val="21"/>
        </w:rPr>
        <w:t>1,167,187.50</w:t>
      </w:r>
      <w:r>
        <w:rPr>
          <w:rFonts w:eastAsiaTheme="minorEastAsia"/>
          <w:kern w:val="0"/>
          <w:szCs w:val="21"/>
        </w:rPr>
        <w:t>元，无属于第三层次的余额</w:t>
      </w:r>
      <w:r>
        <w:rPr>
          <w:rFonts w:eastAsiaTheme="minorEastAsia"/>
          <w:kern w:val="0"/>
          <w:szCs w:val="21"/>
        </w:rPr>
        <w:t xml:space="preserve">) </w:t>
      </w:r>
      <w:r>
        <w:rPr>
          <w:rFonts w:eastAsiaTheme="minorEastAsia"/>
          <w:kern w:val="0"/>
          <w:szCs w:val="21"/>
        </w:rPr>
        <w:t>。</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(ii)</w:t>
      </w:r>
      <w:r>
        <w:rPr>
          <w:rFonts w:eastAsiaTheme="minorEastAsia"/>
          <w:kern w:val="0"/>
          <w:szCs w:val="21"/>
        </w:rPr>
        <w:t>公允价值所属层次间的重大变动</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对于证券交易所上市的股票，若出现重大事项停牌、交易不活跃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、或属于非公开发行等情况，本基金不会于停牌日至交易恢复</w:t>
      </w:r>
      <w:r>
        <w:rPr>
          <w:rFonts w:eastAsiaTheme="minorEastAsia"/>
          <w:kern w:val="0"/>
          <w:szCs w:val="21"/>
        </w:rPr>
        <w:t>活跃日期间、交易不活跃期间及限售期间将相关股票的公允价值列入第一层次；并根据估值调整中采用的不可观察输入值对于公允价值的影响程度，确定相关股票公允价值应属第二层次还是第三层次。</w:t>
      </w:r>
      <w:r>
        <w:rPr>
          <w:rFonts w:eastAsiaTheme="minorEastAsia"/>
          <w:kern w:val="0"/>
          <w:szCs w:val="21"/>
        </w:rPr>
        <w:t xml:space="preserve">  </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 (iii)</w:t>
      </w:r>
      <w:r>
        <w:rPr>
          <w:rFonts w:eastAsiaTheme="minorEastAsia"/>
          <w:kern w:val="0"/>
          <w:szCs w:val="21"/>
        </w:rPr>
        <w:t>第三层次公允价值余额和本期变动金额</w:t>
      </w:r>
      <w:r>
        <w:rPr>
          <w:rFonts w:eastAsiaTheme="minorEastAsia"/>
          <w:kern w:val="0"/>
          <w:szCs w:val="21"/>
        </w:rPr>
        <w:t xml:space="preserve"> </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r>
        <w:rPr>
          <w:rFonts w:eastAsiaTheme="minorEastAsia"/>
          <w:kern w:val="0"/>
          <w:szCs w:val="21"/>
        </w:rPr>
        <w:t xml:space="preserve"> </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(c)</w:t>
      </w:r>
      <w:r>
        <w:rPr>
          <w:rFonts w:eastAsiaTheme="minorEastAsia"/>
          <w:kern w:val="0"/>
          <w:szCs w:val="21"/>
        </w:rPr>
        <w:t>非持续的以公允价值计量的金融工具</w:t>
      </w:r>
      <w:r>
        <w:rPr>
          <w:rFonts w:eastAsiaTheme="minorEastAsia"/>
          <w:kern w:val="0"/>
          <w:szCs w:val="21"/>
        </w:rPr>
        <w:t xml:space="preserve"> </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日，本基金未持有非持续的以公允价值计量的金融资产</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日：同</w:t>
      </w:r>
      <w:r>
        <w:rPr>
          <w:rFonts w:eastAsiaTheme="minorEastAsia"/>
          <w:kern w:val="0"/>
          <w:szCs w:val="21"/>
        </w:rPr>
        <w:t xml:space="preserve">)  </w:t>
      </w:r>
      <w:r>
        <w:rPr>
          <w:rFonts w:eastAsiaTheme="minorEastAsia"/>
          <w:kern w:val="0"/>
          <w:szCs w:val="21"/>
        </w:rPr>
        <w:t>。</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(d)</w:t>
      </w:r>
      <w:r>
        <w:rPr>
          <w:rFonts w:eastAsiaTheme="minorEastAsia"/>
          <w:kern w:val="0"/>
          <w:szCs w:val="21"/>
        </w:rPr>
        <w:t>不以公允价值计量的金融工具</w:t>
      </w:r>
      <w:r>
        <w:rPr>
          <w:rFonts w:eastAsiaTheme="minorEastAsia"/>
          <w:kern w:val="0"/>
          <w:szCs w:val="21"/>
        </w:rPr>
        <w:t xml:space="preserve"> </w:t>
      </w:r>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不以公允价值计量的金融资产和负债主要包括应收款项和其他金融负债，其账面价值与公允价值相</w:t>
      </w:r>
      <w:r>
        <w:rPr>
          <w:rFonts w:eastAsiaTheme="minorEastAsia"/>
          <w:kern w:val="0"/>
          <w:szCs w:val="21"/>
        </w:rPr>
        <w:t>差很小。</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 xml:space="preserve"> (2)</w:t>
      </w:r>
      <w:r w:rsidRPr="00AD22E5">
        <w:rPr>
          <w:rFonts w:eastAsiaTheme="minorEastAsia"/>
          <w:kern w:val="0"/>
          <w:szCs w:val="21"/>
        </w:rPr>
        <w:t>除公允价值外，截至资产负债表日本基金无需要说明的其他重要事项。</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08" w:name="_Toc225498272"/>
      <w:bookmarkStart w:id="109" w:name="_Toc361324877"/>
      <w:bookmarkStart w:id="110" w:name="_Toc35532720"/>
      <w:r w:rsidRPr="00734C8D">
        <w:rPr>
          <w:rFonts w:ascii="宋体" w:hAnsi="宋体" w:cs="Arial" w:hint="eastAsia"/>
          <w:color w:val="000000"/>
          <w:sz w:val="21"/>
          <w:szCs w:val="21"/>
        </w:rPr>
        <w:t>§</w:t>
      </w:r>
      <w:r w:rsidRPr="00734C8D">
        <w:rPr>
          <w:rFonts w:ascii="宋体" w:hAnsi="宋体" w:cs="Arial"/>
          <w:color w:val="000000"/>
          <w:sz w:val="21"/>
          <w:szCs w:val="21"/>
        </w:rPr>
        <w:t>8</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投资组合报告</w:t>
      </w:r>
      <w:bookmarkEnd w:id="108"/>
      <w:bookmarkEnd w:id="109"/>
      <w:bookmarkEnd w:id="110"/>
    </w:p>
    <w:p w:rsidR="001A59F9" w:rsidRPr="0091212A" w:rsidRDefault="001A59F9" w:rsidP="00A02962">
      <w:pPr>
        <w:pStyle w:val="20"/>
        <w:spacing w:before="0" w:after="0"/>
        <w:rPr>
          <w:rFonts w:asciiTheme="minorEastAsia" w:eastAsiaTheme="minorEastAsia" w:hAnsiTheme="minorEastAsia"/>
          <w:kern w:val="0"/>
          <w:sz w:val="21"/>
          <w:szCs w:val="21"/>
        </w:rPr>
      </w:pPr>
      <w:bookmarkStart w:id="111" w:name="_Toc225498273"/>
      <w:bookmarkStart w:id="112" w:name="_Toc361324878"/>
      <w:bookmarkStart w:id="113" w:name="_Toc35532721"/>
      <w:r w:rsidRPr="0091212A">
        <w:rPr>
          <w:rFonts w:asciiTheme="minorEastAsia" w:eastAsiaTheme="minorEastAsia" w:hAnsiTheme="minorEastAsia"/>
          <w:bCs w:val="0"/>
          <w:color w:val="000000"/>
          <w:kern w:val="0"/>
          <w:sz w:val="21"/>
          <w:szCs w:val="21"/>
        </w:rPr>
        <w:t>8.1</w:t>
      </w:r>
      <w:r w:rsidR="008D17AD"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期末基金资产组合情况</w:t>
      </w:r>
      <w:bookmarkEnd w:id="111"/>
      <w:bookmarkEnd w:id="112"/>
      <w:bookmarkEnd w:id="113"/>
    </w:p>
    <w:p w:rsidR="002E6293" w:rsidRPr="00A73188" w:rsidRDefault="002E6293" w:rsidP="002E6293">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648,984,203.27</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88.98</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648,984,203.27</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88.98</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31,565,972.67</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4.33</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31,565,972.67</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4.33</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43,014,513.93</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5.90</w:t>
            </w:r>
          </w:p>
        </w:tc>
      </w:tr>
      <w:tr w:rsidR="002E6293" w:rsidRPr="00A73188" w:rsidTr="001B5D0B">
        <w:tc>
          <w:tcPr>
            <w:tcW w:w="1080" w:type="dxa"/>
            <w:vAlign w:val="center"/>
          </w:tcPr>
          <w:p w:rsidR="002E6293" w:rsidRPr="00A73188" w:rsidRDefault="002E6293" w:rsidP="001B5D0B">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5,816,992.06</w:t>
            </w:r>
          </w:p>
        </w:tc>
        <w:tc>
          <w:tcPr>
            <w:tcW w:w="262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0.80</w:t>
            </w:r>
          </w:p>
        </w:tc>
      </w:tr>
      <w:tr w:rsidR="002E6293" w:rsidRPr="00A73188" w:rsidTr="001B5D0B">
        <w:tc>
          <w:tcPr>
            <w:tcW w:w="1080" w:type="dxa"/>
            <w:vAlign w:val="center"/>
          </w:tcPr>
          <w:p w:rsidR="002E6293" w:rsidRPr="00A73188" w:rsidRDefault="002E6293" w:rsidP="001B5D0B">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729,381,681.93</w:t>
            </w:r>
          </w:p>
        </w:tc>
        <w:tc>
          <w:tcPr>
            <w:tcW w:w="262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410E66" w:rsidRPr="00BD602C" w:rsidRDefault="00410E66" w:rsidP="00BD602C">
      <w:pPr>
        <w:pStyle w:val="20"/>
        <w:spacing w:before="0" w:after="0"/>
        <w:rPr>
          <w:rFonts w:asciiTheme="minorEastAsia" w:eastAsiaTheme="minorEastAsia" w:hAnsiTheme="minorEastAsia"/>
          <w:kern w:val="0"/>
          <w:sz w:val="21"/>
          <w:szCs w:val="21"/>
        </w:rPr>
      </w:pPr>
      <w:bookmarkStart w:id="114" w:name="_Toc225498274"/>
      <w:bookmarkStart w:id="115" w:name="_Toc361324879"/>
      <w:bookmarkStart w:id="116" w:name="_Toc409100081"/>
      <w:bookmarkStart w:id="117" w:name="_Toc409100444"/>
      <w:bookmarkStart w:id="118" w:name="_Toc35532722"/>
      <w:r w:rsidRPr="00BD602C">
        <w:rPr>
          <w:rFonts w:asciiTheme="minorEastAsia" w:eastAsiaTheme="minorEastAsia" w:hAnsiTheme="minorEastAsia"/>
          <w:kern w:val="0"/>
          <w:sz w:val="21"/>
          <w:szCs w:val="21"/>
        </w:rPr>
        <w:t>8.2</w:t>
      </w:r>
      <w:r w:rsidR="008D17AD" w:rsidRPr="00BD602C">
        <w:rPr>
          <w:rFonts w:asciiTheme="minorEastAsia" w:eastAsiaTheme="minorEastAsia" w:hAnsiTheme="minorEastAsia"/>
          <w:kern w:val="0"/>
          <w:sz w:val="21"/>
          <w:szCs w:val="21"/>
        </w:rPr>
        <w:tab/>
      </w:r>
      <w:r w:rsidR="003F0EBF" w:rsidRPr="00BD602C">
        <w:rPr>
          <w:rFonts w:asciiTheme="minorEastAsia" w:eastAsiaTheme="minorEastAsia" w:hAnsiTheme="minorEastAsia" w:hint="eastAsia"/>
          <w:kern w:val="0"/>
          <w:sz w:val="21"/>
          <w:szCs w:val="21"/>
        </w:rPr>
        <w:t>报告</w:t>
      </w:r>
      <w:r w:rsidRPr="00BD602C">
        <w:rPr>
          <w:rFonts w:asciiTheme="minorEastAsia" w:eastAsiaTheme="minorEastAsia" w:hAnsiTheme="minorEastAsia"/>
          <w:kern w:val="0"/>
          <w:sz w:val="21"/>
          <w:szCs w:val="21"/>
        </w:rPr>
        <w:t>期末按行业分类的股票投资组合</w:t>
      </w:r>
      <w:bookmarkEnd w:id="114"/>
      <w:bookmarkEnd w:id="115"/>
      <w:bookmarkEnd w:id="116"/>
      <w:bookmarkEnd w:id="117"/>
      <w:bookmarkEnd w:id="118"/>
    </w:p>
    <w:p w:rsidR="00410E66" w:rsidRPr="003552A2" w:rsidRDefault="00410E66" w:rsidP="00410E66">
      <w:pPr>
        <w:rPr>
          <w:b/>
        </w:rPr>
      </w:pPr>
      <w:r w:rsidRPr="003552A2">
        <w:rPr>
          <w:rFonts w:eastAsiaTheme="minorEastAsia"/>
          <w:b/>
          <w:color w:val="000000" w:themeColor="text1"/>
          <w:szCs w:val="21"/>
        </w:rPr>
        <w:t>8.2.1</w:t>
      </w:r>
      <w:r w:rsidRPr="003552A2">
        <w:rPr>
          <w:rFonts w:hint="eastAsia"/>
          <w:b/>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代码</w:t>
            </w:r>
          </w:p>
        </w:tc>
        <w:tc>
          <w:tcPr>
            <w:tcW w:w="360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行业类别</w:t>
            </w:r>
          </w:p>
        </w:tc>
        <w:tc>
          <w:tcPr>
            <w:tcW w:w="2656"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公允价值</w:t>
            </w:r>
            <w:r w:rsidR="00197E59">
              <w:rPr>
                <w:rFonts w:eastAsiaTheme="minorEastAsia" w:hint="eastAsia"/>
                <w:color w:val="000000" w:themeColor="text1"/>
                <w:szCs w:val="21"/>
              </w:rPr>
              <w:t>（元）</w:t>
            </w:r>
          </w:p>
        </w:tc>
        <w:tc>
          <w:tcPr>
            <w:tcW w:w="1664"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占基金资产净值比例（％）</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A</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农、林、牧、渔业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29,322,036.20</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4.05</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B</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采矿业</w:t>
            </w:r>
          </w:p>
        </w:tc>
        <w:tc>
          <w:tcPr>
            <w:tcW w:w="2656" w:type="dxa"/>
            <w:vAlign w:val="center"/>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center"/>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C</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制造业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416,410,016.28</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57.53</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D</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电力、热力、燃气及水生产和供应业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E</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建筑业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17,884,744.00</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2.47</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F</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批发和零售业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25,013,502.68</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3.46</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G</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交通运输、仓储和邮政业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7,571,555.00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1.05</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H</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住宿和餐饮业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I</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信息传输、软件和信息技术服务业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J</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金融业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91,973,007.04</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12.71</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K</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房地产业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14,963,199.28</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2.07</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L</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租赁和商务服务业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45,839,564.75</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6.33</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M</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科学研究和技术服务业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N</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水利、环境和公共设施管理业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6,578.04</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0.00</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O</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居民服务、修理和其他服务业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P</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教育</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Q</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卫生和社会工作</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R</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文化、体育和娱乐业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S</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综合</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合计</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szCs w:val="21"/>
              </w:rPr>
            </w:pPr>
            <w:r w:rsidRPr="00A52D12">
              <w:rPr>
                <w:rFonts w:eastAsiaTheme="minorEastAsia"/>
                <w:color w:val="000000" w:themeColor="text1"/>
                <w:szCs w:val="21"/>
              </w:rPr>
              <w:t>648,984,203.27</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szCs w:val="21"/>
              </w:rPr>
            </w:pPr>
            <w:r w:rsidRPr="00A52D12">
              <w:rPr>
                <w:rFonts w:eastAsiaTheme="minorEastAsia"/>
                <w:color w:val="000000" w:themeColor="text1"/>
                <w:szCs w:val="21"/>
              </w:rPr>
              <w:t>89.66</w:t>
            </w:r>
          </w:p>
        </w:tc>
      </w:tr>
    </w:tbl>
    <w:p w:rsidR="001A59F9" w:rsidRPr="0091212A" w:rsidRDefault="001A59F9" w:rsidP="00A02962">
      <w:pPr>
        <w:pStyle w:val="20"/>
        <w:spacing w:before="0" w:after="0"/>
        <w:rPr>
          <w:rFonts w:asciiTheme="minorEastAsia" w:eastAsiaTheme="minorEastAsia" w:hAnsiTheme="minorEastAsia"/>
          <w:kern w:val="0"/>
          <w:sz w:val="21"/>
          <w:szCs w:val="21"/>
        </w:rPr>
      </w:pPr>
      <w:bookmarkStart w:id="119" w:name="_Toc361324881"/>
      <w:bookmarkStart w:id="120" w:name="_Toc35532723"/>
      <w:r w:rsidRPr="0091212A">
        <w:rPr>
          <w:rFonts w:asciiTheme="minorEastAsia" w:eastAsiaTheme="minorEastAsia" w:hAnsiTheme="minorEastAsia"/>
          <w:kern w:val="0"/>
          <w:sz w:val="21"/>
          <w:szCs w:val="21"/>
        </w:rPr>
        <w:t>8.3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期末按公允价值占基金资产净值比例大小排序的所有股票投资明细</w:t>
      </w:r>
      <w:bookmarkEnd w:id="119"/>
      <w:bookmarkEnd w:id="120"/>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0B045A" w:rsidTr="009F4E54">
        <w:trPr>
          <w:jc w:val="center"/>
        </w:trPr>
        <w:tc>
          <w:tcPr>
            <w:tcW w:w="817"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27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股票代码</w:t>
            </w:r>
          </w:p>
        </w:tc>
        <w:tc>
          <w:tcPr>
            <w:tcW w:w="1701"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股票名称</w:t>
            </w:r>
          </w:p>
        </w:tc>
        <w:tc>
          <w:tcPr>
            <w:tcW w:w="1559"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数量</w:t>
            </w:r>
            <w:r w:rsidR="00536992" w:rsidRPr="000B045A">
              <w:rPr>
                <w:color w:val="000000"/>
                <w:szCs w:val="21"/>
              </w:rPr>
              <w:t>（股）</w:t>
            </w:r>
          </w:p>
        </w:tc>
        <w:tc>
          <w:tcPr>
            <w:tcW w:w="1932" w:type="dxa"/>
            <w:vAlign w:val="center"/>
          </w:tcPr>
          <w:p w:rsidR="001A59F9" w:rsidRPr="000B045A" w:rsidRDefault="001A59F9" w:rsidP="00026C9C">
            <w:pPr>
              <w:autoSpaceDE w:val="0"/>
              <w:autoSpaceDN w:val="0"/>
              <w:adjustRightInd w:val="0"/>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61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655B6B" w:rsidRPr="000B045A">
              <w:rPr>
                <w:color w:val="000000"/>
                <w:szCs w:val="21"/>
              </w:rPr>
              <w:t>（％）</w:t>
            </w:r>
          </w:p>
        </w:tc>
      </w:tr>
      <w:tr w:rsidR="008B28CD">
        <w:trPr>
          <w:jc w:val="center"/>
        </w:trPr>
        <w:tc>
          <w:tcPr>
            <w:tcW w:w="817" w:type="dxa"/>
            <w:vAlign w:val="center"/>
          </w:tcPr>
          <w:p w:rsidR="008B28CD" w:rsidRDefault="0035636A">
            <w:pPr>
              <w:jc w:val="center"/>
            </w:pPr>
            <w:r>
              <w:rPr>
                <w:rFonts w:eastAsiaTheme="minorEastAsia"/>
                <w:color w:val="000000"/>
                <w:szCs w:val="21"/>
              </w:rPr>
              <w:t>1</w:t>
            </w:r>
          </w:p>
        </w:tc>
        <w:tc>
          <w:tcPr>
            <w:tcW w:w="1276" w:type="dxa"/>
            <w:vAlign w:val="center"/>
          </w:tcPr>
          <w:p w:rsidR="008B28CD" w:rsidRDefault="0035636A">
            <w:pPr>
              <w:jc w:val="center"/>
            </w:pPr>
            <w:r>
              <w:rPr>
                <w:rFonts w:eastAsiaTheme="minorEastAsia"/>
                <w:color w:val="000000"/>
                <w:szCs w:val="21"/>
              </w:rPr>
              <w:t>000858</w:t>
            </w:r>
          </w:p>
        </w:tc>
        <w:tc>
          <w:tcPr>
            <w:tcW w:w="1701" w:type="dxa"/>
            <w:vAlign w:val="center"/>
          </w:tcPr>
          <w:p w:rsidR="008B28CD" w:rsidRDefault="0035636A">
            <w:pPr>
              <w:jc w:val="center"/>
            </w:pPr>
            <w:r>
              <w:rPr>
                <w:rFonts w:eastAsiaTheme="minorEastAsia"/>
                <w:color w:val="000000"/>
                <w:szCs w:val="21"/>
              </w:rPr>
              <w:t>五粮液</w:t>
            </w:r>
          </w:p>
        </w:tc>
        <w:tc>
          <w:tcPr>
            <w:tcW w:w="1559" w:type="dxa"/>
            <w:vAlign w:val="center"/>
          </w:tcPr>
          <w:p w:rsidR="008B28CD" w:rsidRDefault="0035636A">
            <w:pPr>
              <w:jc w:val="right"/>
            </w:pPr>
            <w:r>
              <w:rPr>
                <w:rFonts w:eastAsiaTheme="minorEastAsia"/>
                <w:color w:val="000000"/>
                <w:szCs w:val="21"/>
              </w:rPr>
              <w:t>391,108</w:t>
            </w:r>
          </w:p>
        </w:tc>
        <w:tc>
          <w:tcPr>
            <w:tcW w:w="1932" w:type="dxa"/>
            <w:vAlign w:val="center"/>
          </w:tcPr>
          <w:p w:rsidR="008B28CD" w:rsidRDefault="0035636A">
            <w:pPr>
              <w:jc w:val="right"/>
            </w:pPr>
            <w:r>
              <w:rPr>
                <w:rFonts w:eastAsiaTheme="minorEastAsia"/>
                <w:color w:val="000000"/>
                <w:szCs w:val="21"/>
              </w:rPr>
              <w:t>52,021,275.08</w:t>
            </w:r>
          </w:p>
        </w:tc>
        <w:tc>
          <w:tcPr>
            <w:tcW w:w="1612" w:type="dxa"/>
            <w:vAlign w:val="center"/>
          </w:tcPr>
          <w:p w:rsidR="008B28CD" w:rsidRDefault="0035636A">
            <w:pPr>
              <w:jc w:val="right"/>
            </w:pPr>
            <w:r>
              <w:rPr>
                <w:rFonts w:eastAsiaTheme="minorEastAsia"/>
                <w:color w:val="000000"/>
                <w:szCs w:val="21"/>
              </w:rPr>
              <w:t>7.19</w:t>
            </w:r>
          </w:p>
        </w:tc>
      </w:tr>
      <w:tr w:rsidR="008B28CD">
        <w:trPr>
          <w:jc w:val="center"/>
        </w:trPr>
        <w:tc>
          <w:tcPr>
            <w:tcW w:w="817" w:type="dxa"/>
            <w:vAlign w:val="center"/>
          </w:tcPr>
          <w:p w:rsidR="008B28CD" w:rsidRDefault="0035636A">
            <w:pPr>
              <w:jc w:val="center"/>
            </w:pPr>
            <w:r>
              <w:rPr>
                <w:rFonts w:eastAsiaTheme="minorEastAsia"/>
                <w:color w:val="000000"/>
                <w:szCs w:val="21"/>
              </w:rPr>
              <w:t>2</w:t>
            </w:r>
          </w:p>
        </w:tc>
        <w:tc>
          <w:tcPr>
            <w:tcW w:w="1276" w:type="dxa"/>
            <w:vAlign w:val="center"/>
          </w:tcPr>
          <w:p w:rsidR="008B28CD" w:rsidRDefault="0035636A">
            <w:pPr>
              <w:jc w:val="center"/>
            </w:pPr>
            <w:r>
              <w:rPr>
                <w:rFonts w:eastAsiaTheme="minorEastAsia"/>
                <w:color w:val="000000"/>
                <w:szCs w:val="21"/>
              </w:rPr>
              <w:t>600519</w:t>
            </w:r>
          </w:p>
        </w:tc>
        <w:tc>
          <w:tcPr>
            <w:tcW w:w="1701" w:type="dxa"/>
            <w:vAlign w:val="center"/>
          </w:tcPr>
          <w:p w:rsidR="008B28CD" w:rsidRDefault="0035636A">
            <w:pPr>
              <w:jc w:val="center"/>
            </w:pPr>
            <w:r>
              <w:rPr>
                <w:rFonts w:eastAsiaTheme="minorEastAsia"/>
                <w:color w:val="000000"/>
                <w:szCs w:val="21"/>
              </w:rPr>
              <w:t>贵州茅台</w:t>
            </w:r>
          </w:p>
        </w:tc>
        <w:tc>
          <w:tcPr>
            <w:tcW w:w="1559" w:type="dxa"/>
            <w:vAlign w:val="center"/>
          </w:tcPr>
          <w:p w:rsidR="008B28CD" w:rsidRDefault="0035636A">
            <w:pPr>
              <w:jc w:val="right"/>
            </w:pPr>
            <w:r>
              <w:rPr>
                <w:rFonts w:eastAsiaTheme="minorEastAsia"/>
                <w:color w:val="000000"/>
                <w:szCs w:val="21"/>
              </w:rPr>
              <w:t>41,115</w:t>
            </w:r>
          </w:p>
        </w:tc>
        <w:tc>
          <w:tcPr>
            <w:tcW w:w="1932" w:type="dxa"/>
            <w:vAlign w:val="center"/>
          </w:tcPr>
          <w:p w:rsidR="008B28CD" w:rsidRDefault="0035636A">
            <w:pPr>
              <w:jc w:val="right"/>
            </w:pPr>
            <w:r>
              <w:rPr>
                <w:rFonts w:eastAsiaTheme="minorEastAsia"/>
                <w:color w:val="000000"/>
                <w:szCs w:val="21"/>
              </w:rPr>
              <w:t>48,639,045.00</w:t>
            </w:r>
          </w:p>
        </w:tc>
        <w:tc>
          <w:tcPr>
            <w:tcW w:w="1612" w:type="dxa"/>
            <w:vAlign w:val="center"/>
          </w:tcPr>
          <w:p w:rsidR="008B28CD" w:rsidRDefault="0035636A">
            <w:pPr>
              <w:jc w:val="right"/>
            </w:pPr>
            <w:r>
              <w:rPr>
                <w:rFonts w:eastAsiaTheme="minorEastAsia"/>
                <w:color w:val="000000"/>
                <w:szCs w:val="21"/>
              </w:rPr>
              <w:t>6.72</w:t>
            </w:r>
          </w:p>
        </w:tc>
      </w:tr>
      <w:tr w:rsidR="008B28CD">
        <w:trPr>
          <w:jc w:val="center"/>
        </w:trPr>
        <w:tc>
          <w:tcPr>
            <w:tcW w:w="817" w:type="dxa"/>
            <w:vAlign w:val="center"/>
          </w:tcPr>
          <w:p w:rsidR="008B28CD" w:rsidRDefault="0035636A">
            <w:pPr>
              <w:jc w:val="center"/>
            </w:pPr>
            <w:r>
              <w:rPr>
                <w:rFonts w:eastAsiaTheme="minorEastAsia"/>
                <w:color w:val="000000"/>
                <w:szCs w:val="21"/>
              </w:rPr>
              <w:t>3</w:t>
            </w:r>
          </w:p>
        </w:tc>
        <w:tc>
          <w:tcPr>
            <w:tcW w:w="1276" w:type="dxa"/>
            <w:vAlign w:val="center"/>
          </w:tcPr>
          <w:p w:rsidR="008B28CD" w:rsidRDefault="0035636A">
            <w:pPr>
              <w:jc w:val="center"/>
            </w:pPr>
            <w:r>
              <w:rPr>
                <w:rFonts w:eastAsiaTheme="minorEastAsia"/>
                <w:color w:val="000000"/>
                <w:szCs w:val="21"/>
              </w:rPr>
              <w:t>601318</w:t>
            </w:r>
          </w:p>
        </w:tc>
        <w:tc>
          <w:tcPr>
            <w:tcW w:w="1701" w:type="dxa"/>
            <w:vAlign w:val="center"/>
          </w:tcPr>
          <w:p w:rsidR="008B28CD" w:rsidRDefault="0035636A">
            <w:pPr>
              <w:jc w:val="center"/>
            </w:pPr>
            <w:r>
              <w:rPr>
                <w:rFonts w:eastAsiaTheme="minorEastAsia"/>
                <w:color w:val="000000"/>
                <w:szCs w:val="21"/>
              </w:rPr>
              <w:t>中国平安</w:t>
            </w:r>
          </w:p>
        </w:tc>
        <w:tc>
          <w:tcPr>
            <w:tcW w:w="1559" w:type="dxa"/>
            <w:vAlign w:val="center"/>
          </w:tcPr>
          <w:p w:rsidR="008B28CD" w:rsidRDefault="0035636A">
            <w:pPr>
              <w:jc w:val="right"/>
            </w:pPr>
            <w:r>
              <w:rPr>
                <w:rFonts w:eastAsiaTheme="minorEastAsia"/>
                <w:color w:val="000000"/>
                <w:szCs w:val="21"/>
              </w:rPr>
              <w:t>476,593</w:t>
            </w:r>
          </w:p>
        </w:tc>
        <w:tc>
          <w:tcPr>
            <w:tcW w:w="1932" w:type="dxa"/>
            <w:vAlign w:val="center"/>
          </w:tcPr>
          <w:p w:rsidR="008B28CD" w:rsidRDefault="0035636A">
            <w:pPr>
              <w:jc w:val="right"/>
            </w:pPr>
            <w:r>
              <w:rPr>
                <w:rFonts w:eastAsiaTheme="minorEastAsia"/>
                <w:color w:val="000000"/>
                <w:szCs w:val="21"/>
              </w:rPr>
              <w:t>40,729,637.78</w:t>
            </w:r>
          </w:p>
        </w:tc>
        <w:tc>
          <w:tcPr>
            <w:tcW w:w="1612" w:type="dxa"/>
            <w:vAlign w:val="center"/>
          </w:tcPr>
          <w:p w:rsidR="008B28CD" w:rsidRDefault="0035636A">
            <w:pPr>
              <w:jc w:val="right"/>
            </w:pPr>
            <w:r>
              <w:rPr>
                <w:rFonts w:eastAsiaTheme="minorEastAsia"/>
                <w:color w:val="000000"/>
                <w:szCs w:val="21"/>
              </w:rPr>
              <w:t>5.63</w:t>
            </w:r>
          </w:p>
        </w:tc>
      </w:tr>
      <w:tr w:rsidR="008B28CD">
        <w:trPr>
          <w:jc w:val="center"/>
        </w:trPr>
        <w:tc>
          <w:tcPr>
            <w:tcW w:w="817" w:type="dxa"/>
            <w:vAlign w:val="center"/>
          </w:tcPr>
          <w:p w:rsidR="008B28CD" w:rsidRDefault="0035636A">
            <w:pPr>
              <w:jc w:val="center"/>
            </w:pPr>
            <w:r>
              <w:rPr>
                <w:rFonts w:eastAsiaTheme="minorEastAsia"/>
                <w:color w:val="000000"/>
                <w:szCs w:val="21"/>
              </w:rPr>
              <w:t>4</w:t>
            </w:r>
          </w:p>
        </w:tc>
        <w:tc>
          <w:tcPr>
            <w:tcW w:w="1276" w:type="dxa"/>
            <w:vAlign w:val="center"/>
          </w:tcPr>
          <w:p w:rsidR="008B28CD" w:rsidRDefault="0035636A">
            <w:pPr>
              <w:jc w:val="center"/>
            </w:pPr>
            <w:r>
              <w:rPr>
                <w:rFonts w:eastAsiaTheme="minorEastAsia"/>
                <w:color w:val="000000"/>
                <w:szCs w:val="21"/>
              </w:rPr>
              <w:t>000651</w:t>
            </w:r>
          </w:p>
        </w:tc>
        <w:tc>
          <w:tcPr>
            <w:tcW w:w="1701" w:type="dxa"/>
            <w:vAlign w:val="center"/>
          </w:tcPr>
          <w:p w:rsidR="008B28CD" w:rsidRDefault="0035636A">
            <w:pPr>
              <w:jc w:val="center"/>
            </w:pPr>
            <w:r>
              <w:rPr>
                <w:rFonts w:eastAsiaTheme="minorEastAsia"/>
                <w:color w:val="000000"/>
                <w:szCs w:val="21"/>
              </w:rPr>
              <w:t>格力电器</w:t>
            </w:r>
          </w:p>
        </w:tc>
        <w:tc>
          <w:tcPr>
            <w:tcW w:w="1559" w:type="dxa"/>
            <w:vAlign w:val="center"/>
          </w:tcPr>
          <w:p w:rsidR="008B28CD" w:rsidRDefault="0035636A">
            <w:pPr>
              <w:jc w:val="right"/>
            </w:pPr>
            <w:r>
              <w:rPr>
                <w:rFonts w:eastAsiaTheme="minorEastAsia"/>
                <w:color w:val="000000"/>
                <w:szCs w:val="21"/>
              </w:rPr>
              <w:t>620,800</w:t>
            </w:r>
          </w:p>
        </w:tc>
        <w:tc>
          <w:tcPr>
            <w:tcW w:w="1932" w:type="dxa"/>
            <w:vAlign w:val="center"/>
          </w:tcPr>
          <w:p w:rsidR="008B28CD" w:rsidRDefault="0035636A">
            <w:pPr>
              <w:jc w:val="right"/>
            </w:pPr>
            <w:r>
              <w:rPr>
                <w:rFonts w:eastAsiaTheme="minorEastAsia"/>
                <w:color w:val="000000"/>
                <w:szCs w:val="21"/>
              </w:rPr>
              <w:t>40,712,064.00</w:t>
            </w:r>
          </w:p>
        </w:tc>
        <w:tc>
          <w:tcPr>
            <w:tcW w:w="1612" w:type="dxa"/>
            <w:vAlign w:val="center"/>
          </w:tcPr>
          <w:p w:rsidR="008B28CD" w:rsidRDefault="0035636A">
            <w:pPr>
              <w:jc w:val="right"/>
            </w:pPr>
            <w:r>
              <w:rPr>
                <w:rFonts w:eastAsiaTheme="minorEastAsia"/>
                <w:color w:val="000000"/>
                <w:szCs w:val="21"/>
              </w:rPr>
              <w:t>5.62</w:t>
            </w:r>
          </w:p>
        </w:tc>
      </w:tr>
      <w:tr w:rsidR="008B28CD">
        <w:trPr>
          <w:jc w:val="center"/>
        </w:trPr>
        <w:tc>
          <w:tcPr>
            <w:tcW w:w="817" w:type="dxa"/>
            <w:vAlign w:val="center"/>
          </w:tcPr>
          <w:p w:rsidR="008B28CD" w:rsidRDefault="0035636A">
            <w:pPr>
              <w:jc w:val="center"/>
            </w:pPr>
            <w:r>
              <w:rPr>
                <w:rFonts w:eastAsiaTheme="minorEastAsia"/>
                <w:color w:val="000000"/>
                <w:szCs w:val="21"/>
              </w:rPr>
              <w:t>5</w:t>
            </w:r>
          </w:p>
        </w:tc>
        <w:tc>
          <w:tcPr>
            <w:tcW w:w="1276" w:type="dxa"/>
            <w:vAlign w:val="center"/>
          </w:tcPr>
          <w:p w:rsidR="008B28CD" w:rsidRDefault="0035636A">
            <w:pPr>
              <w:jc w:val="center"/>
            </w:pPr>
            <w:r>
              <w:rPr>
                <w:rFonts w:eastAsiaTheme="minorEastAsia"/>
                <w:color w:val="000000"/>
                <w:szCs w:val="21"/>
              </w:rPr>
              <w:t>002127</w:t>
            </w:r>
          </w:p>
        </w:tc>
        <w:tc>
          <w:tcPr>
            <w:tcW w:w="1701" w:type="dxa"/>
            <w:vAlign w:val="center"/>
          </w:tcPr>
          <w:p w:rsidR="008B28CD" w:rsidRDefault="0035636A">
            <w:pPr>
              <w:jc w:val="center"/>
            </w:pPr>
            <w:r>
              <w:rPr>
                <w:rFonts w:eastAsiaTheme="minorEastAsia"/>
                <w:color w:val="000000"/>
                <w:szCs w:val="21"/>
              </w:rPr>
              <w:t>南极电商</w:t>
            </w:r>
          </w:p>
        </w:tc>
        <w:tc>
          <w:tcPr>
            <w:tcW w:w="1559" w:type="dxa"/>
            <w:vAlign w:val="center"/>
          </w:tcPr>
          <w:p w:rsidR="008B28CD" w:rsidRDefault="0035636A">
            <w:pPr>
              <w:jc w:val="right"/>
            </w:pPr>
            <w:r>
              <w:rPr>
                <w:rFonts w:eastAsiaTheme="minorEastAsia"/>
                <w:color w:val="000000"/>
                <w:szCs w:val="21"/>
              </w:rPr>
              <w:t>3,722,493</w:t>
            </w:r>
          </w:p>
        </w:tc>
        <w:tc>
          <w:tcPr>
            <w:tcW w:w="1932" w:type="dxa"/>
            <w:vAlign w:val="center"/>
          </w:tcPr>
          <w:p w:rsidR="008B28CD" w:rsidRDefault="0035636A">
            <w:pPr>
              <w:jc w:val="right"/>
            </w:pPr>
            <w:r>
              <w:rPr>
                <w:rFonts w:eastAsiaTheme="minorEastAsia"/>
                <w:color w:val="000000"/>
                <w:szCs w:val="21"/>
              </w:rPr>
              <w:t>40,612,398.63</w:t>
            </w:r>
          </w:p>
        </w:tc>
        <w:tc>
          <w:tcPr>
            <w:tcW w:w="1612" w:type="dxa"/>
            <w:vAlign w:val="center"/>
          </w:tcPr>
          <w:p w:rsidR="008B28CD" w:rsidRDefault="0035636A">
            <w:pPr>
              <w:jc w:val="right"/>
            </w:pPr>
            <w:r>
              <w:rPr>
                <w:rFonts w:eastAsiaTheme="minorEastAsia"/>
                <w:color w:val="000000"/>
                <w:szCs w:val="21"/>
              </w:rPr>
              <w:t>5.61</w:t>
            </w:r>
          </w:p>
        </w:tc>
      </w:tr>
      <w:tr w:rsidR="008B28CD">
        <w:trPr>
          <w:jc w:val="center"/>
        </w:trPr>
        <w:tc>
          <w:tcPr>
            <w:tcW w:w="817" w:type="dxa"/>
            <w:vAlign w:val="center"/>
          </w:tcPr>
          <w:p w:rsidR="008B28CD" w:rsidRDefault="0035636A">
            <w:pPr>
              <w:jc w:val="center"/>
            </w:pPr>
            <w:r>
              <w:rPr>
                <w:rFonts w:eastAsiaTheme="minorEastAsia"/>
                <w:color w:val="000000"/>
                <w:szCs w:val="21"/>
              </w:rPr>
              <w:t>6</w:t>
            </w:r>
          </w:p>
        </w:tc>
        <w:tc>
          <w:tcPr>
            <w:tcW w:w="1276" w:type="dxa"/>
            <w:vAlign w:val="center"/>
          </w:tcPr>
          <w:p w:rsidR="008B28CD" w:rsidRDefault="0035636A">
            <w:pPr>
              <w:jc w:val="center"/>
            </w:pPr>
            <w:r>
              <w:rPr>
                <w:rFonts w:eastAsiaTheme="minorEastAsia"/>
                <w:color w:val="000000"/>
                <w:szCs w:val="21"/>
              </w:rPr>
              <w:t>603378</w:t>
            </w:r>
          </w:p>
        </w:tc>
        <w:tc>
          <w:tcPr>
            <w:tcW w:w="1701" w:type="dxa"/>
            <w:vAlign w:val="center"/>
          </w:tcPr>
          <w:p w:rsidR="008B28CD" w:rsidRDefault="0035636A">
            <w:pPr>
              <w:jc w:val="center"/>
            </w:pPr>
            <w:r>
              <w:rPr>
                <w:rFonts w:eastAsiaTheme="minorEastAsia"/>
                <w:color w:val="000000"/>
                <w:szCs w:val="21"/>
              </w:rPr>
              <w:t>亚士创能</w:t>
            </w:r>
          </w:p>
        </w:tc>
        <w:tc>
          <w:tcPr>
            <w:tcW w:w="1559" w:type="dxa"/>
            <w:vAlign w:val="center"/>
          </w:tcPr>
          <w:p w:rsidR="008B28CD" w:rsidRDefault="0035636A">
            <w:pPr>
              <w:jc w:val="right"/>
            </w:pPr>
            <w:r>
              <w:rPr>
                <w:rFonts w:eastAsiaTheme="minorEastAsia"/>
                <w:color w:val="000000"/>
                <w:szCs w:val="21"/>
              </w:rPr>
              <w:t>1,150,900</w:t>
            </w:r>
          </w:p>
        </w:tc>
        <w:tc>
          <w:tcPr>
            <w:tcW w:w="1932" w:type="dxa"/>
            <w:vAlign w:val="center"/>
          </w:tcPr>
          <w:p w:rsidR="008B28CD" w:rsidRDefault="0035636A">
            <w:pPr>
              <w:jc w:val="right"/>
            </w:pPr>
            <w:r>
              <w:rPr>
                <w:rFonts w:eastAsiaTheme="minorEastAsia"/>
                <w:color w:val="000000"/>
                <w:szCs w:val="21"/>
              </w:rPr>
              <w:t>25,688,088.00</w:t>
            </w:r>
          </w:p>
        </w:tc>
        <w:tc>
          <w:tcPr>
            <w:tcW w:w="1612" w:type="dxa"/>
            <w:vAlign w:val="center"/>
          </w:tcPr>
          <w:p w:rsidR="008B28CD" w:rsidRDefault="0035636A">
            <w:pPr>
              <w:jc w:val="right"/>
            </w:pPr>
            <w:r>
              <w:rPr>
                <w:rFonts w:eastAsiaTheme="minorEastAsia"/>
                <w:color w:val="000000"/>
                <w:szCs w:val="21"/>
              </w:rPr>
              <w:t>3.55</w:t>
            </w:r>
          </w:p>
        </w:tc>
      </w:tr>
      <w:tr w:rsidR="008B28CD">
        <w:trPr>
          <w:jc w:val="center"/>
        </w:trPr>
        <w:tc>
          <w:tcPr>
            <w:tcW w:w="817" w:type="dxa"/>
            <w:vAlign w:val="center"/>
          </w:tcPr>
          <w:p w:rsidR="008B28CD" w:rsidRDefault="0035636A">
            <w:pPr>
              <w:jc w:val="center"/>
            </w:pPr>
            <w:r>
              <w:rPr>
                <w:rFonts w:eastAsiaTheme="minorEastAsia"/>
                <w:color w:val="000000"/>
                <w:szCs w:val="21"/>
              </w:rPr>
              <w:t>7</w:t>
            </w:r>
          </w:p>
        </w:tc>
        <w:tc>
          <w:tcPr>
            <w:tcW w:w="1276" w:type="dxa"/>
            <w:vAlign w:val="center"/>
          </w:tcPr>
          <w:p w:rsidR="008B28CD" w:rsidRDefault="0035636A">
            <w:pPr>
              <w:jc w:val="center"/>
            </w:pPr>
            <w:r>
              <w:rPr>
                <w:rFonts w:eastAsiaTheme="minorEastAsia"/>
                <w:color w:val="000000"/>
                <w:szCs w:val="21"/>
              </w:rPr>
              <w:t>002396</w:t>
            </w:r>
          </w:p>
        </w:tc>
        <w:tc>
          <w:tcPr>
            <w:tcW w:w="1701" w:type="dxa"/>
            <w:vAlign w:val="center"/>
          </w:tcPr>
          <w:p w:rsidR="008B28CD" w:rsidRDefault="0035636A">
            <w:pPr>
              <w:jc w:val="center"/>
            </w:pPr>
            <w:r>
              <w:rPr>
                <w:rFonts w:eastAsiaTheme="minorEastAsia"/>
                <w:color w:val="000000"/>
                <w:szCs w:val="21"/>
              </w:rPr>
              <w:t>星网锐捷</w:t>
            </w:r>
          </w:p>
        </w:tc>
        <w:tc>
          <w:tcPr>
            <w:tcW w:w="1559" w:type="dxa"/>
            <w:vAlign w:val="center"/>
          </w:tcPr>
          <w:p w:rsidR="008B28CD" w:rsidRDefault="0035636A">
            <w:pPr>
              <w:jc w:val="right"/>
            </w:pPr>
            <w:r>
              <w:rPr>
                <w:rFonts w:eastAsiaTheme="minorEastAsia"/>
                <w:color w:val="000000"/>
                <w:szCs w:val="21"/>
              </w:rPr>
              <w:t>639,999</w:t>
            </w:r>
          </w:p>
        </w:tc>
        <w:tc>
          <w:tcPr>
            <w:tcW w:w="1932" w:type="dxa"/>
            <w:vAlign w:val="center"/>
          </w:tcPr>
          <w:p w:rsidR="008B28CD" w:rsidRDefault="0035636A">
            <w:pPr>
              <w:jc w:val="right"/>
            </w:pPr>
            <w:r>
              <w:rPr>
                <w:rFonts w:eastAsiaTheme="minorEastAsia"/>
                <w:color w:val="000000"/>
                <w:szCs w:val="21"/>
              </w:rPr>
              <w:t>22,758,364.44</w:t>
            </w:r>
          </w:p>
        </w:tc>
        <w:tc>
          <w:tcPr>
            <w:tcW w:w="1612" w:type="dxa"/>
            <w:vAlign w:val="center"/>
          </w:tcPr>
          <w:p w:rsidR="008B28CD" w:rsidRDefault="0035636A">
            <w:pPr>
              <w:jc w:val="right"/>
            </w:pPr>
            <w:r>
              <w:rPr>
                <w:rFonts w:eastAsiaTheme="minorEastAsia"/>
                <w:color w:val="000000"/>
                <w:szCs w:val="21"/>
              </w:rPr>
              <w:t>3.14</w:t>
            </w:r>
          </w:p>
        </w:tc>
      </w:tr>
      <w:tr w:rsidR="008B28CD">
        <w:trPr>
          <w:jc w:val="center"/>
        </w:trPr>
        <w:tc>
          <w:tcPr>
            <w:tcW w:w="817" w:type="dxa"/>
            <w:vAlign w:val="center"/>
          </w:tcPr>
          <w:p w:rsidR="008B28CD" w:rsidRDefault="0035636A">
            <w:pPr>
              <w:jc w:val="center"/>
            </w:pPr>
            <w:r>
              <w:rPr>
                <w:rFonts w:eastAsiaTheme="minorEastAsia"/>
                <w:color w:val="000000"/>
                <w:szCs w:val="21"/>
              </w:rPr>
              <w:t>8</w:t>
            </w:r>
          </w:p>
        </w:tc>
        <w:tc>
          <w:tcPr>
            <w:tcW w:w="1276" w:type="dxa"/>
            <w:vAlign w:val="center"/>
          </w:tcPr>
          <w:p w:rsidR="008B28CD" w:rsidRDefault="0035636A">
            <w:pPr>
              <w:jc w:val="center"/>
            </w:pPr>
            <w:r>
              <w:rPr>
                <w:rFonts w:eastAsiaTheme="minorEastAsia"/>
                <w:color w:val="000000"/>
                <w:szCs w:val="21"/>
              </w:rPr>
              <w:t>600036</w:t>
            </w:r>
          </w:p>
        </w:tc>
        <w:tc>
          <w:tcPr>
            <w:tcW w:w="1701" w:type="dxa"/>
            <w:vAlign w:val="center"/>
          </w:tcPr>
          <w:p w:rsidR="008B28CD" w:rsidRDefault="0035636A">
            <w:pPr>
              <w:jc w:val="center"/>
            </w:pPr>
            <w:r>
              <w:rPr>
                <w:rFonts w:eastAsiaTheme="minorEastAsia"/>
                <w:color w:val="000000"/>
                <w:szCs w:val="21"/>
              </w:rPr>
              <w:t>招商银行</w:t>
            </w:r>
          </w:p>
        </w:tc>
        <w:tc>
          <w:tcPr>
            <w:tcW w:w="1559" w:type="dxa"/>
            <w:vAlign w:val="center"/>
          </w:tcPr>
          <w:p w:rsidR="008B28CD" w:rsidRDefault="0035636A">
            <w:pPr>
              <w:jc w:val="right"/>
            </w:pPr>
            <w:r>
              <w:rPr>
                <w:rFonts w:eastAsiaTheme="minorEastAsia"/>
                <w:color w:val="000000"/>
                <w:szCs w:val="21"/>
              </w:rPr>
              <w:t>592,172</w:t>
            </w:r>
          </w:p>
        </w:tc>
        <w:tc>
          <w:tcPr>
            <w:tcW w:w="1932" w:type="dxa"/>
            <w:vAlign w:val="center"/>
          </w:tcPr>
          <w:p w:rsidR="008B28CD" w:rsidRDefault="0035636A">
            <w:pPr>
              <w:jc w:val="right"/>
            </w:pPr>
            <w:r>
              <w:rPr>
                <w:rFonts w:eastAsiaTheme="minorEastAsia"/>
                <w:color w:val="000000"/>
                <w:szCs w:val="21"/>
              </w:rPr>
              <w:t>22,253,823.76</w:t>
            </w:r>
          </w:p>
        </w:tc>
        <w:tc>
          <w:tcPr>
            <w:tcW w:w="1612" w:type="dxa"/>
            <w:vAlign w:val="center"/>
          </w:tcPr>
          <w:p w:rsidR="008B28CD" w:rsidRDefault="0035636A">
            <w:pPr>
              <w:jc w:val="right"/>
            </w:pPr>
            <w:r>
              <w:rPr>
                <w:rFonts w:eastAsiaTheme="minorEastAsia"/>
                <w:color w:val="000000"/>
                <w:szCs w:val="21"/>
              </w:rPr>
              <w:t>3.07</w:t>
            </w:r>
          </w:p>
        </w:tc>
      </w:tr>
      <w:tr w:rsidR="008B28CD">
        <w:trPr>
          <w:jc w:val="center"/>
        </w:trPr>
        <w:tc>
          <w:tcPr>
            <w:tcW w:w="817" w:type="dxa"/>
            <w:vAlign w:val="center"/>
          </w:tcPr>
          <w:p w:rsidR="008B28CD" w:rsidRDefault="0035636A">
            <w:pPr>
              <w:jc w:val="center"/>
            </w:pPr>
            <w:r>
              <w:rPr>
                <w:rFonts w:eastAsiaTheme="minorEastAsia"/>
                <w:color w:val="000000"/>
                <w:szCs w:val="21"/>
              </w:rPr>
              <w:t>9</w:t>
            </w:r>
          </w:p>
        </w:tc>
        <w:tc>
          <w:tcPr>
            <w:tcW w:w="1276" w:type="dxa"/>
            <w:vAlign w:val="center"/>
          </w:tcPr>
          <w:p w:rsidR="008B28CD" w:rsidRDefault="0035636A">
            <w:pPr>
              <w:jc w:val="center"/>
            </w:pPr>
            <w:r>
              <w:rPr>
                <w:rFonts w:eastAsiaTheme="minorEastAsia"/>
                <w:color w:val="000000"/>
                <w:szCs w:val="21"/>
              </w:rPr>
              <w:t>300498</w:t>
            </w:r>
          </w:p>
        </w:tc>
        <w:tc>
          <w:tcPr>
            <w:tcW w:w="1701" w:type="dxa"/>
            <w:vAlign w:val="center"/>
          </w:tcPr>
          <w:p w:rsidR="008B28CD" w:rsidRDefault="0035636A">
            <w:pPr>
              <w:jc w:val="center"/>
            </w:pPr>
            <w:r>
              <w:rPr>
                <w:rFonts w:eastAsiaTheme="minorEastAsia"/>
                <w:color w:val="000000"/>
                <w:szCs w:val="21"/>
              </w:rPr>
              <w:t>温氏股份</w:t>
            </w:r>
          </w:p>
        </w:tc>
        <w:tc>
          <w:tcPr>
            <w:tcW w:w="1559" w:type="dxa"/>
            <w:vAlign w:val="center"/>
          </w:tcPr>
          <w:p w:rsidR="008B28CD" w:rsidRDefault="0035636A">
            <w:pPr>
              <w:jc w:val="right"/>
            </w:pPr>
            <w:r>
              <w:rPr>
                <w:rFonts w:eastAsiaTheme="minorEastAsia"/>
                <w:color w:val="000000"/>
                <w:szCs w:val="21"/>
              </w:rPr>
              <w:t>657,327</w:t>
            </w:r>
          </w:p>
        </w:tc>
        <w:tc>
          <w:tcPr>
            <w:tcW w:w="1932" w:type="dxa"/>
            <w:vAlign w:val="center"/>
          </w:tcPr>
          <w:p w:rsidR="008B28CD" w:rsidRDefault="0035636A">
            <w:pPr>
              <w:jc w:val="right"/>
            </w:pPr>
            <w:r>
              <w:rPr>
                <w:rFonts w:eastAsiaTheme="minorEastAsia"/>
                <w:color w:val="000000"/>
                <w:szCs w:val="21"/>
              </w:rPr>
              <w:t>22,086,187.20</w:t>
            </w:r>
          </w:p>
        </w:tc>
        <w:tc>
          <w:tcPr>
            <w:tcW w:w="1612" w:type="dxa"/>
            <w:vAlign w:val="center"/>
          </w:tcPr>
          <w:p w:rsidR="008B28CD" w:rsidRDefault="0035636A">
            <w:pPr>
              <w:jc w:val="right"/>
            </w:pPr>
            <w:r>
              <w:rPr>
                <w:rFonts w:eastAsiaTheme="minorEastAsia"/>
                <w:color w:val="000000"/>
                <w:szCs w:val="21"/>
              </w:rPr>
              <w:t>3.05</w:t>
            </w:r>
          </w:p>
        </w:tc>
      </w:tr>
      <w:tr w:rsidR="008B28CD">
        <w:trPr>
          <w:jc w:val="center"/>
        </w:trPr>
        <w:tc>
          <w:tcPr>
            <w:tcW w:w="817" w:type="dxa"/>
            <w:vAlign w:val="center"/>
          </w:tcPr>
          <w:p w:rsidR="008B28CD" w:rsidRDefault="0035636A">
            <w:pPr>
              <w:jc w:val="center"/>
            </w:pPr>
            <w:r>
              <w:rPr>
                <w:rFonts w:eastAsiaTheme="minorEastAsia"/>
                <w:color w:val="000000"/>
                <w:szCs w:val="21"/>
              </w:rPr>
              <w:t>10</w:t>
            </w:r>
          </w:p>
        </w:tc>
        <w:tc>
          <w:tcPr>
            <w:tcW w:w="1276" w:type="dxa"/>
            <w:vAlign w:val="center"/>
          </w:tcPr>
          <w:p w:rsidR="008B28CD" w:rsidRDefault="0035636A">
            <w:pPr>
              <w:jc w:val="center"/>
            </w:pPr>
            <w:r>
              <w:rPr>
                <w:rFonts w:eastAsiaTheme="minorEastAsia"/>
                <w:color w:val="000000"/>
                <w:szCs w:val="21"/>
              </w:rPr>
              <w:t>603708</w:t>
            </w:r>
          </w:p>
        </w:tc>
        <w:tc>
          <w:tcPr>
            <w:tcW w:w="1701" w:type="dxa"/>
            <w:vAlign w:val="center"/>
          </w:tcPr>
          <w:p w:rsidR="008B28CD" w:rsidRDefault="0035636A">
            <w:pPr>
              <w:jc w:val="center"/>
            </w:pPr>
            <w:r>
              <w:rPr>
                <w:rFonts w:eastAsiaTheme="minorEastAsia"/>
                <w:color w:val="000000"/>
                <w:szCs w:val="21"/>
              </w:rPr>
              <w:t>家家悦</w:t>
            </w:r>
          </w:p>
        </w:tc>
        <w:tc>
          <w:tcPr>
            <w:tcW w:w="1559" w:type="dxa"/>
            <w:vAlign w:val="center"/>
          </w:tcPr>
          <w:p w:rsidR="008B28CD" w:rsidRDefault="0035636A">
            <w:pPr>
              <w:jc w:val="right"/>
            </w:pPr>
            <w:r>
              <w:rPr>
                <w:rFonts w:eastAsiaTheme="minorEastAsia"/>
                <w:color w:val="000000"/>
                <w:szCs w:val="21"/>
              </w:rPr>
              <w:t>895,352</w:t>
            </w:r>
          </w:p>
        </w:tc>
        <w:tc>
          <w:tcPr>
            <w:tcW w:w="1932" w:type="dxa"/>
            <w:vAlign w:val="center"/>
          </w:tcPr>
          <w:p w:rsidR="008B28CD" w:rsidRDefault="0035636A">
            <w:pPr>
              <w:jc w:val="right"/>
            </w:pPr>
            <w:r>
              <w:rPr>
                <w:rFonts w:eastAsiaTheme="minorEastAsia"/>
                <w:color w:val="000000"/>
                <w:szCs w:val="21"/>
              </w:rPr>
              <w:t>21,792,867.68</w:t>
            </w:r>
          </w:p>
        </w:tc>
        <w:tc>
          <w:tcPr>
            <w:tcW w:w="1612" w:type="dxa"/>
            <w:vAlign w:val="center"/>
          </w:tcPr>
          <w:p w:rsidR="008B28CD" w:rsidRDefault="0035636A">
            <w:pPr>
              <w:jc w:val="right"/>
            </w:pPr>
            <w:r>
              <w:rPr>
                <w:rFonts w:eastAsiaTheme="minorEastAsia"/>
                <w:color w:val="000000"/>
                <w:szCs w:val="21"/>
              </w:rPr>
              <w:t>3.01</w:t>
            </w:r>
          </w:p>
        </w:tc>
      </w:tr>
      <w:tr w:rsidR="008B28CD">
        <w:trPr>
          <w:jc w:val="center"/>
        </w:trPr>
        <w:tc>
          <w:tcPr>
            <w:tcW w:w="817" w:type="dxa"/>
            <w:vAlign w:val="center"/>
          </w:tcPr>
          <w:p w:rsidR="008B28CD" w:rsidRDefault="0035636A">
            <w:pPr>
              <w:jc w:val="center"/>
            </w:pPr>
            <w:r>
              <w:rPr>
                <w:rFonts w:eastAsiaTheme="minorEastAsia"/>
                <w:color w:val="000000"/>
                <w:szCs w:val="21"/>
              </w:rPr>
              <w:t>11</w:t>
            </w:r>
          </w:p>
        </w:tc>
        <w:tc>
          <w:tcPr>
            <w:tcW w:w="1276" w:type="dxa"/>
            <w:vAlign w:val="center"/>
          </w:tcPr>
          <w:p w:rsidR="008B28CD" w:rsidRDefault="0035636A">
            <w:pPr>
              <w:jc w:val="center"/>
            </w:pPr>
            <w:r>
              <w:rPr>
                <w:rFonts w:eastAsiaTheme="minorEastAsia"/>
                <w:color w:val="000000"/>
                <w:szCs w:val="21"/>
              </w:rPr>
              <w:t>300119</w:t>
            </w:r>
          </w:p>
        </w:tc>
        <w:tc>
          <w:tcPr>
            <w:tcW w:w="1701" w:type="dxa"/>
            <w:vAlign w:val="center"/>
          </w:tcPr>
          <w:p w:rsidR="008B28CD" w:rsidRDefault="0035636A">
            <w:pPr>
              <w:jc w:val="center"/>
            </w:pPr>
            <w:r>
              <w:rPr>
                <w:rFonts w:eastAsiaTheme="minorEastAsia"/>
                <w:color w:val="000000"/>
                <w:szCs w:val="21"/>
              </w:rPr>
              <w:t>瑞普生物</w:t>
            </w:r>
          </w:p>
        </w:tc>
        <w:tc>
          <w:tcPr>
            <w:tcW w:w="1559" w:type="dxa"/>
            <w:vAlign w:val="center"/>
          </w:tcPr>
          <w:p w:rsidR="008B28CD" w:rsidRDefault="0035636A">
            <w:pPr>
              <w:jc w:val="right"/>
            </w:pPr>
            <w:r>
              <w:rPr>
                <w:rFonts w:eastAsiaTheme="minorEastAsia"/>
                <w:color w:val="000000"/>
                <w:szCs w:val="21"/>
              </w:rPr>
              <w:t>1,468,400</w:t>
            </w:r>
          </w:p>
        </w:tc>
        <w:tc>
          <w:tcPr>
            <w:tcW w:w="1932" w:type="dxa"/>
            <w:vAlign w:val="center"/>
          </w:tcPr>
          <w:p w:rsidR="008B28CD" w:rsidRDefault="0035636A">
            <w:pPr>
              <w:jc w:val="right"/>
            </w:pPr>
            <w:r>
              <w:rPr>
                <w:rFonts w:eastAsiaTheme="minorEastAsia"/>
                <w:color w:val="000000"/>
                <w:szCs w:val="21"/>
              </w:rPr>
              <w:t>21,218,380.00</w:t>
            </w:r>
          </w:p>
        </w:tc>
        <w:tc>
          <w:tcPr>
            <w:tcW w:w="1612" w:type="dxa"/>
            <w:vAlign w:val="center"/>
          </w:tcPr>
          <w:p w:rsidR="008B28CD" w:rsidRDefault="0035636A">
            <w:pPr>
              <w:jc w:val="right"/>
            </w:pPr>
            <w:r>
              <w:rPr>
                <w:rFonts w:eastAsiaTheme="minorEastAsia"/>
                <w:color w:val="000000"/>
                <w:szCs w:val="21"/>
              </w:rPr>
              <w:t>2.93</w:t>
            </w:r>
          </w:p>
        </w:tc>
      </w:tr>
      <w:tr w:rsidR="008B28CD">
        <w:trPr>
          <w:jc w:val="center"/>
        </w:trPr>
        <w:tc>
          <w:tcPr>
            <w:tcW w:w="817" w:type="dxa"/>
            <w:vAlign w:val="center"/>
          </w:tcPr>
          <w:p w:rsidR="008B28CD" w:rsidRDefault="0035636A">
            <w:pPr>
              <w:jc w:val="center"/>
            </w:pPr>
            <w:r>
              <w:rPr>
                <w:rFonts w:eastAsiaTheme="minorEastAsia"/>
                <w:color w:val="000000"/>
                <w:szCs w:val="21"/>
              </w:rPr>
              <w:t>12</w:t>
            </w:r>
          </w:p>
        </w:tc>
        <w:tc>
          <w:tcPr>
            <w:tcW w:w="1276" w:type="dxa"/>
            <w:vAlign w:val="center"/>
          </w:tcPr>
          <w:p w:rsidR="008B28CD" w:rsidRDefault="0035636A">
            <w:pPr>
              <w:jc w:val="center"/>
            </w:pPr>
            <w:r>
              <w:rPr>
                <w:rFonts w:eastAsiaTheme="minorEastAsia"/>
                <w:color w:val="000000"/>
                <w:szCs w:val="21"/>
              </w:rPr>
              <w:t>002376</w:t>
            </w:r>
          </w:p>
        </w:tc>
        <w:tc>
          <w:tcPr>
            <w:tcW w:w="1701" w:type="dxa"/>
            <w:vAlign w:val="center"/>
          </w:tcPr>
          <w:p w:rsidR="008B28CD" w:rsidRDefault="0035636A">
            <w:pPr>
              <w:jc w:val="center"/>
            </w:pPr>
            <w:r>
              <w:rPr>
                <w:rFonts w:eastAsiaTheme="minorEastAsia"/>
                <w:color w:val="000000"/>
                <w:szCs w:val="21"/>
              </w:rPr>
              <w:t>新北洋</w:t>
            </w:r>
          </w:p>
        </w:tc>
        <w:tc>
          <w:tcPr>
            <w:tcW w:w="1559" w:type="dxa"/>
            <w:vAlign w:val="center"/>
          </w:tcPr>
          <w:p w:rsidR="008B28CD" w:rsidRDefault="0035636A">
            <w:pPr>
              <w:jc w:val="right"/>
            </w:pPr>
            <w:r>
              <w:rPr>
                <w:rFonts w:eastAsiaTheme="minorEastAsia"/>
                <w:color w:val="000000"/>
                <w:szCs w:val="21"/>
              </w:rPr>
              <w:t>1,717,000</w:t>
            </w:r>
          </w:p>
        </w:tc>
        <w:tc>
          <w:tcPr>
            <w:tcW w:w="1932" w:type="dxa"/>
            <w:vAlign w:val="center"/>
          </w:tcPr>
          <w:p w:rsidR="008B28CD" w:rsidRDefault="0035636A">
            <w:pPr>
              <w:jc w:val="right"/>
            </w:pPr>
            <w:r>
              <w:rPr>
                <w:rFonts w:eastAsiaTheme="minorEastAsia"/>
                <w:color w:val="000000"/>
                <w:szCs w:val="21"/>
              </w:rPr>
              <w:t>20,775,700.00</w:t>
            </w:r>
          </w:p>
        </w:tc>
        <w:tc>
          <w:tcPr>
            <w:tcW w:w="1612" w:type="dxa"/>
            <w:vAlign w:val="center"/>
          </w:tcPr>
          <w:p w:rsidR="008B28CD" w:rsidRDefault="0035636A">
            <w:pPr>
              <w:jc w:val="right"/>
            </w:pPr>
            <w:r>
              <w:rPr>
                <w:rFonts w:eastAsiaTheme="minorEastAsia"/>
                <w:color w:val="000000"/>
                <w:szCs w:val="21"/>
              </w:rPr>
              <w:t>2.87</w:t>
            </w:r>
          </w:p>
        </w:tc>
      </w:tr>
      <w:tr w:rsidR="008B28CD">
        <w:trPr>
          <w:jc w:val="center"/>
        </w:trPr>
        <w:tc>
          <w:tcPr>
            <w:tcW w:w="817" w:type="dxa"/>
            <w:vAlign w:val="center"/>
          </w:tcPr>
          <w:p w:rsidR="008B28CD" w:rsidRDefault="0035636A">
            <w:pPr>
              <w:jc w:val="center"/>
            </w:pPr>
            <w:r>
              <w:rPr>
                <w:rFonts w:eastAsiaTheme="minorEastAsia"/>
                <w:color w:val="000000"/>
                <w:szCs w:val="21"/>
              </w:rPr>
              <w:t>13</w:t>
            </w:r>
          </w:p>
        </w:tc>
        <w:tc>
          <w:tcPr>
            <w:tcW w:w="1276" w:type="dxa"/>
            <w:vAlign w:val="center"/>
          </w:tcPr>
          <w:p w:rsidR="008B28CD" w:rsidRDefault="0035636A">
            <w:pPr>
              <w:jc w:val="center"/>
            </w:pPr>
            <w:r>
              <w:rPr>
                <w:rFonts w:eastAsiaTheme="minorEastAsia"/>
                <w:color w:val="000000"/>
                <w:szCs w:val="21"/>
              </w:rPr>
              <w:t>603806</w:t>
            </w:r>
          </w:p>
        </w:tc>
        <w:tc>
          <w:tcPr>
            <w:tcW w:w="1701" w:type="dxa"/>
            <w:vAlign w:val="center"/>
          </w:tcPr>
          <w:p w:rsidR="008B28CD" w:rsidRDefault="0035636A">
            <w:pPr>
              <w:jc w:val="center"/>
            </w:pPr>
            <w:r>
              <w:rPr>
                <w:rFonts w:eastAsiaTheme="minorEastAsia"/>
                <w:color w:val="000000"/>
                <w:szCs w:val="21"/>
              </w:rPr>
              <w:t>福斯特</w:t>
            </w:r>
          </w:p>
        </w:tc>
        <w:tc>
          <w:tcPr>
            <w:tcW w:w="1559" w:type="dxa"/>
            <w:vAlign w:val="center"/>
          </w:tcPr>
          <w:p w:rsidR="008B28CD" w:rsidRDefault="0035636A">
            <w:pPr>
              <w:jc w:val="right"/>
            </w:pPr>
            <w:r>
              <w:rPr>
                <w:rFonts w:eastAsiaTheme="minorEastAsia"/>
                <w:color w:val="000000"/>
                <w:szCs w:val="21"/>
              </w:rPr>
              <w:t>424,910</w:t>
            </w:r>
          </w:p>
        </w:tc>
        <w:tc>
          <w:tcPr>
            <w:tcW w:w="1932" w:type="dxa"/>
            <w:vAlign w:val="center"/>
          </w:tcPr>
          <w:p w:rsidR="008B28CD" w:rsidRDefault="0035636A">
            <w:pPr>
              <w:jc w:val="right"/>
            </w:pPr>
            <w:r>
              <w:rPr>
                <w:rFonts w:eastAsiaTheme="minorEastAsia"/>
                <w:color w:val="000000"/>
                <w:szCs w:val="21"/>
              </w:rPr>
              <w:t>20,650,626.00</w:t>
            </w:r>
          </w:p>
        </w:tc>
        <w:tc>
          <w:tcPr>
            <w:tcW w:w="1612" w:type="dxa"/>
            <w:vAlign w:val="center"/>
          </w:tcPr>
          <w:p w:rsidR="008B28CD" w:rsidRDefault="0035636A">
            <w:pPr>
              <w:jc w:val="right"/>
            </w:pPr>
            <w:r>
              <w:rPr>
                <w:rFonts w:eastAsiaTheme="minorEastAsia"/>
                <w:color w:val="000000"/>
                <w:szCs w:val="21"/>
              </w:rPr>
              <w:t>2.85</w:t>
            </w:r>
          </w:p>
        </w:tc>
      </w:tr>
      <w:tr w:rsidR="008B28CD">
        <w:trPr>
          <w:jc w:val="center"/>
        </w:trPr>
        <w:tc>
          <w:tcPr>
            <w:tcW w:w="817" w:type="dxa"/>
            <w:vAlign w:val="center"/>
          </w:tcPr>
          <w:p w:rsidR="008B28CD" w:rsidRDefault="0035636A">
            <w:pPr>
              <w:jc w:val="center"/>
            </w:pPr>
            <w:r>
              <w:rPr>
                <w:rFonts w:eastAsiaTheme="minorEastAsia"/>
                <w:color w:val="000000"/>
                <w:szCs w:val="21"/>
              </w:rPr>
              <w:t>14</w:t>
            </w:r>
          </w:p>
        </w:tc>
        <w:tc>
          <w:tcPr>
            <w:tcW w:w="1276" w:type="dxa"/>
            <w:vAlign w:val="center"/>
          </w:tcPr>
          <w:p w:rsidR="008B28CD" w:rsidRDefault="0035636A">
            <w:pPr>
              <w:jc w:val="center"/>
            </w:pPr>
            <w:r>
              <w:rPr>
                <w:rFonts w:eastAsiaTheme="minorEastAsia"/>
                <w:color w:val="000000"/>
                <w:szCs w:val="21"/>
              </w:rPr>
              <w:t>002648</w:t>
            </w:r>
          </w:p>
        </w:tc>
        <w:tc>
          <w:tcPr>
            <w:tcW w:w="1701" w:type="dxa"/>
            <w:vAlign w:val="center"/>
          </w:tcPr>
          <w:p w:rsidR="008B28CD" w:rsidRDefault="0035636A">
            <w:pPr>
              <w:jc w:val="center"/>
            </w:pPr>
            <w:r>
              <w:rPr>
                <w:rFonts w:eastAsiaTheme="minorEastAsia"/>
                <w:color w:val="000000"/>
                <w:szCs w:val="21"/>
              </w:rPr>
              <w:t>卫星石化</w:t>
            </w:r>
          </w:p>
        </w:tc>
        <w:tc>
          <w:tcPr>
            <w:tcW w:w="1559" w:type="dxa"/>
            <w:vAlign w:val="center"/>
          </w:tcPr>
          <w:p w:rsidR="008B28CD" w:rsidRDefault="0035636A">
            <w:pPr>
              <w:jc w:val="right"/>
            </w:pPr>
            <w:r>
              <w:rPr>
                <w:rFonts w:eastAsiaTheme="minorEastAsia"/>
                <w:color w:val="000000"/>
                <w:szCs w:val="21"/>
              </w:rPr>
              <w:t>1,045,300</w:t>
            </w:r>
          </w:p>
        </w:tc>
        <w:tc>
          <w:tcPr>
            <w:tcW w:w="1932" w:type="dxa"/>
            <w:vAlign w:val="center"/>
          </w:tcPr>
          <w:p w:rsidR="008B28CD" w:rsidRDefault="0035636A">
            <w:pPr>
              <w:jc w:val="right"/>
            </w:pPr>
            <w:r>
              <w:rPr>
                <w:rFonts w:eastAsiaTheme="minorEastAsia"/>
                <w:color w:val="000000"/>
                <w:szCs w:val="21"/>
              </w:rPr>
              <w:t>17,090,655.00</w:t>
            </w:r>
          </w:p>
        </w:tc>
        <w:tc>
          <w:tcPr>
            <w:tcW w:w="1612" w:type="dxa"/>
            <w:vAlign w:val="center"/>
          </w:tcPr>
          <w:p w:rsidR="008B28CD" w:rsidRDefault="0035636A">
            <w:pPr>
              <w:jc w:val="right"/>
            </w:pPr>
            <w:r>
              <w:rPr>
                <w:rFonts w:eastAsiaTheme="minorEastAsia"/>
                <w:color w:val="000000"/>
                <w:szCs w:val="21"/>
              </w:rPr>
              <w:t>2.36</w:t>
            </w:r>
          </w:p>
        </w:tc>
      </w:tr>
      <w:tr w:rsidR="008B28CD">
        <w:trPr>
          <w:jc w:val="center"/>
        </w:trPr>
        <w:tc>
          <w:tcPr>
            <w:tcW w:w="817" w:type="dxa"/>
            <w:vAlign w:val="center"/>
          </w:tcPr>
          <w:p w:rsidR="008B28CD" w:rsidRDefault="0035636A">
            <w:pPr>
              <w:jc w:val="center"/>
            </w:pPr>
            <w:r>
              <w:rPr>
                <w:rFonts w:eastAsiaTheme="minorEastAsia"/>
                <w:color w:val="000000"/>
                <w:szCs w:val="21"/>
              </w:rPr>
              <w:t>15</w:t>
            </w:r>
          </w:p>
        </w:tc>
        <w:tc>
          <w:tcPr>
            <w:tcW w:w="1276" w:type="dxa"/>
            <w:vAlign w:val="center"/>
          </w:tcPr>
          <w:p w:rsidR="008B28CD" w:rsidRDefault="0035636A">
            <w:pPr>
              <w:jc w:val="center"/>
            </w:pPr>
            <w:r>
              <w:rPr>
                <w:rFonts w:eastAsiaTheme="minorEastAsia"/>
                <w:color w:val="000000"/>
                <w:szCs w:val="21"/>
              </w:rPr>
              <w:t>002142</w:t>
            </w:r>
          </w:p>
        </w:tc>
        <w:tc>
          <w:tcPr>
            <w:tcW w:w="1701" w:type="dxa"/>
            <w:vAlign w:val="center"/>
          </w:tcPr>
          <w:p w:rsidR="008B28CD" w:rsidRDefault="0035636A">
            <w:pPr>
              <w:jc w:val="center"/>
            </w:pPr>
            <w:r>
              <w:rPr>
                <w:rFonts w:eastAsiaTheme="minorEastAsia"/>
                <w:color w:val="000000"/>
                <w:szCs w:val="21"/>
              </w:rPr>
              <w:t>宁波银行</w:t>
            </w:r>
          </w:p>
        </w:tc>
        <w:tc>
          <w:tcPr>
            <w:tcW w:w="1559" w:type="dxa"/>
            <w:vAlign w:val="center"/>
          </w:tcPr>
          <w:p w:rsidR="008B28CD" w:rsidRDefault="0035636A">
            <w:pPr>
              <w:jc w:val="right"/>
            </w:pPr>
            <w:r>
              <w:rPr>
                <w:rFonts w:eastAsiaTheme="minorEastAsia"/>
                <w:color w:val="000000"/>
                <w:szCs w:val="21"/>
              </w:rPr>
              <w:t>597,690</w:t>
            </w:r>
          </w:p>
        </w:tc>
        <w:tc>
          <w:tcPr>
            <w:tcW w:w="1932" w:type="dxa"/>
            <w:vAlign w:val="center"/>
          </w:tcPr>
          <w:p w:rsidR="008B28CD" w:rsidRDefault="0035636A">
            <w:pPr>
              <w:jc w:val="right"/>
            </w:pPr>
            <w:r>
              <w:rPr>
                <w:rFonts w:eastAsiaTheme="minorEastAsia"/>
                <w:color w:val="000000"/>
                <w:szCs w:val="21"/>
              </w:rPr>
              <w:t>16,824,973.50</w:t>
            </w:r>
          </w:p>
        </w:tc>
        <w:tc>
          <w:tcPr>
            <w:tcW w:w="1612" w:type="dxa"/>
            <w:vAlign w:val="center"/>
          </w:tcPr>
          <w:p w:rsidR="008B28CD" w:rsidRDefault="0035636A">
            <w:pPr>
              <w:jc w:val="right"/>
            </w:pPr>
            <w:r>
              <w:rPr>
                <w:rFonts w:eastAsiaTheme="minorEastAsia"/>
                <w:color w:val="000000"/>
                <w:szCs w:val="21"/>
              </w:rPr>
              <w:t>2.32</w:t>
            </w:r>
          </w:p>
        </w:tc>
      </w:tr>
      <w:tr w:rsidR="008B28CD">
        <w:trPr>
          <w:jc w:val="center"/>
        </w:trPr>
        <w:tc>
          <w:tcPr>
            <w:tcW w:w="817" w:type="dxa"/>
            <w:vAlign w:val="center"/>
          </w:tcPr>
          <w:p w:rsidR="008B28CD" w:rsidRDefault="0035636A">
            <w:pPr>
              <w:jc w:val="center"/>
            </w:pPr>
            <w:r>
              <w:rPr>
                <w:rFonts w:eastAsiaTheme="minorEastAsia"/>
                <w:color w:val="000000"/>
                <w:szCs w:val="21"/>
              </w:rPr>
              <w:t>16</w:t>
            </w:r>
          </w:p>
        </w:tc>
        <w:tc>
          <w:tcPr>
            <w:tcW w:w="1276" w:type="dxa"/>
            <w:vAlign w:val="center"/>
          </w:tcPr>
          <w:p w:rsidR="008B28CD" w:rsidRDefault="0035636A">
            <w:pPr>
              <w:jc w:val="center"/>
            </w:pPr>
            <w:r>
              <w:rPr>
                <w:rFonts w:eastAsiaTheme="minorEastAsia"/>
                <w:color w:val="000000"/>
                <w:szCs w:val="21"/>
              </w:rPr>
              <w:t>600380</w:t>
            </w:r>
          </w:p>
        </w:tc>
        <w:tc>
          <w:tcPr>
            <w:tcW w:w="1701" w:type="dxa"/>
            <w:vAlign w:val="center"/>
          </w:tcPr>
          <w:p w:rsidR="008B28CD" w:rsidRDefault="0035636A">
            <w:pPr>
              <w:jc w:val="center"/>
            </w:pPr>
            <w:r>
              <w:rPr>
                <w:rFonts w:eastAsiaTheme="minorEastAsia"/>
                <w:color w:val="000000"/>
                <w:szCs w:val="21"/>
              </w:rPr>
              <w:t>健康元</w:t>
            </w:r>
          </w:p>
        </w:tc>
        <w:tc>
          <w:tcPr>
            <w:tcW w:w="1559" w:type="dxa"/>
            <w:vAlign w:val="center"/>
          </w:tcPr>
          <w:p w:rsidR="008B28CD" w:rsidRDefault="0035636A">
            <w:pPr>
              <w:jc w:val="right"/>
            </w:pPr>
            <w:r>
              <w:rPr>
                <w:rFonts w:eastAsiaTheme="minorEastAsia"/>
                <w:color w:val="000000"/>
                <w:szCs w:val="21"/>
              </w:rPr>
              <w:t>1,524,992</w:t>
            </w:r>
          </w:p>
        </w:tc>
        <w:tc>
          <w:tcPr>
            <w:tcW w:w="1932" w:type="dxa"/>
            <w:vAlign w:val="center"/>
          </w:tcPr>
          <w:p w:rsidR="008B28CD" w:rsidRDefault="0035636A">
            <w:pPr>
              <w:jc w:val="right"/>
            </w:pPr>
            <w:r>
              <w:rPr>
                <w:rFonts w:eastAsiaTheme="minorEastAsia"/>
                <w:color w:val="000000"/>
                <w:szCs w:val="21"/>
              </w:rPr>
              <w:t>15,783,667.20</w:t>
            </w:r>
          </w:p>
        </w:tc>
        <w:tc>
          <w:tcPr>
            <w:tcW w:w="1612" w:type="dxa"/>
            <w:vAlign w:val="center"/>
          </w:tcPr>
          <w:p w:rsidR="008B28CD" w:rsidRDefault="0035636A">
            <w:pPr>
              <w:jc w:val="right"/>
            </w:pPr>
            <w:r>
              <w:rPr>
                <w:rFonts w:eastAsiaTheme="minorEastAsia"/>
                <w:color w:val="000000"/>
                <w:szCs w:val="21"/>
              </w:rPr>
              <w:t>2.18</w:t>
            </w:r>
          </w:p>
        </w:tc>
      </w:tr>
      <w:tr w:rsidR="008B28CD">
        <w:trPr>
          <w:jc w:val="center"/>
        </w:trPr>
        <w:tc>
          <w:tcPr>
            <w:tcW w:w="817" w:type="dxa"/>
            <w:vAlign w:val="center"/>
          </w:tcPr>
          <w:p w:rsidR="008B28CD" w:rsidRDefault="0035636A">
            <w:pPr>
              <w:jc w:val="center"/>
            </w:pPr>
            <w:r>
              <w:rPr>
                <w:rFonts w:eastAsiaTheme="minorEastAsia"/>
                <w:color w:val="000000"/>
                <w:szCs w:val="21"/>
              </w:rPr>
              <w:t>17</w:t>
            </w:r>
          </w:p>
        </w:tc>
        <w:tc>
          <w:tcPr>
            <w:tcW w:w="1276" w:type="dxa"/>
            <w:vAlign w:val="center"/>
          </w:tcPr>
          <w:p w:rsidR="008B28CD" w:rsidRDefault="0035636A">
            <w:pPr>
              <w:jc w:val="center"/>
            </w:pPr>
            <w:r>
              <w:rPr>
                <w:rFonts w:eastAsiaTheme="minorEastAsia"/>
                <w:color w:val="000000"/>
                <w:szCs w:val="21"/>
              </w:rPr>
              <w:t>600048</w:t>
            </w:r>
          </w:p>
        </w:tc>
        <w:tc>
          <w:tcPr>
            <w:tcW w:w="1701" w:type="dxa"/>
            <w:vAlign w:val="center"/>
          </w:tcPr>
          <w:p w:rsidR="008B28CD" w:rsidRDefault="0035636A">
            <w:pPr>
              <w:jc w:val="center"/>
            </w:pPr>
            <w:r>
              <w:rPr>
                <w:rFonts w:eastAsiaTheme="minorEastAsia"/>
                <w:color w:val="000000"/>
                <w:szCs w:val="21"/>
              </w:rPr>
              <w:t>保利地产</w:t>
            </w:r>
          </w:p>
        </w:tc>
        <w:tc>
          <w:tcPr>
            <w:tcW w:w="1559" w:type="dxa"/>
            <w:vAlign w:val="center"/>
          </w:tcPr>
          <w:p w:rsidR="008B28CD" w:rsidRDefault="0035636A">
            <w:pPr>
              <w:jc w:val="right"/>
            </w:pPr>
            <w:r>
              <w:rPr>
                <w:rFonts w:eastAsiaTheme="minorEastAsia"/>
                <w:color w:val="000000"/>
                <w:szCs w:val="21"/>
              </w:rPr>
              <w:t>924,796</w:t>
            </w:r>
          </w:p>
        </w:tc>
        <w:tc>
          <w:tcPr>
            <w:tcW w:w="1932" w:type="dxa"/>
            <w:vAlign w:val="center"/>
          </w:tcPr>
          <w:p w:rsidR="008B28CD" w:rsidRDefault="0035636A">
            <w:pPr>
              <w:jc w:val="right"/>
            </w:pPr>
            <w:r>
              <w:rPr>
                <w:rFonts w:eastAsiaTheme="minorEastAsia"/>
                <w:color w:val="000000"/>
                <w:szCs w:val="21"/>
              </w:rPr>
              <w:t>14,963,199.28</w:t>
            </w:r>
          </w:p>
        </w:tc>
        <w:tc>
          <w:tcPr>
            <w:tcW w:w="1612" w:type="dxa"/>
            <w:vAlign w:val="center"/>
          </w:tcPr>
          <w:p w:rsidR="008B28CD" w:rsidRDefault="0035636A">
            <w:pPr>
              <w:jc w:val="right"/>
            </w:pPr>
            <w:r>
              <w:rPr>
                <w:rFonts w:eastAsiaTheme="minorEastAsia"/>
                <w:color w:val="000000"/>
                <w:szCs w:val="21"/>
              </w:rPr>
              <w:t>2.07</w:t>
            </w:r>
          </w:p>
        </w:tc>
      </w:tr>
      <w:tr w:rsidR="008B28CD">
        <w:trPr>
          <w:jc w:val="center"/>
        </w:trPr>
        <w:tc>
          <w:tcPr>
            <w:tcW w:w="817" w:type="dxa"/>
            <w:vAlign w:val="center"/>
          </w:tcPr>
          <w:p w:rsidR="008B28CD" w:rsidRDefault="0035636A">
            <w:pPr>
              <w:jc w:val="center"/>
            </w:pPr>
            <w:r>
              <w:rPr>
                <w:rFonts w:eastAsiaTheme="minorEastAsia"/>
                <w:color w:val="000000"/>
                <w:szCs w:val="21"/>
              </w:rPr>
              <w:t>18</w:t>
            </w:r>
          </w:p>
        </w:tc>
        <w:tc>
          <w:tcPr>
            <w:tcW w:w="1276" w:type="dxa"/>
            <w:vAlign w:val="center"/>
          </w:tcPr>
          <w:p w:rsidR="008B28CD" w:rsidRDefault="0035636A">
            <w:pPr>
              <w:jc w:val="center"/>
            </w:pPr>
            <w:r>
              <w:rPr>
                <w:rFonts w:eastAsiaTheme="minorEastAsia"/>
                <w:color w:val="000000"/>
                <w:szCs w:val="21"/>
              </w:rPr>
              <w:t>002301</w:t>
            </w:r>
          </w:p>
        </w:tc>
        <w:tc>
          <w:tcPr>
            <w:tcW w:w="1701" w:type="dxa"/>
            <w:vAlign w:val="center"/>
          </w:tcPr>
          <w:p w:rsidR="008B28CD" w:rsidRDefault="0035636A">
            <w:pPr>
              <w:jc w:val="center"/>
            </w:pPr>
            <w:r>
              <w:rPr>
                <w:rFonts w:eastAsiaTheme="minorEastAsia"/>
                <w:color w:val="000000"/>
                <w:szCs w:val="21"/>
              </w:rPr>
              <w:t>齐心集团</w:t>
            </w:r>
          </w:p>
        </w:tc>
        <w:tc>
          <w:tcPr>
            <w:tcW w:w="1559" w:type="dxa"/>
            <w:vAlign w:val="center"/>
          </w:tcPr>
          <w:p w:rsidR="008B28CD" w:rsidRDefault="0035636A">
            <w:pPr>
              <w:jc w:val="right"/>
            </w:pPr>
            <w:r>
              <w:rPr>
                <w:rFonts w:eastAsiaTheme="minorEastAsia"/>
                <w:color w:val="000000"/>
                <w:szCs w:val="21"/>
              </w:rPr>
              <w:t>1,194,598</w:t>
            </w:r>
          </w:p>
        </w:tc>
        <w:tc>
          <w:tcPr>
            <w:tcW w:w="1932" w:type="dxa"/>
            <w:vAlign w:val="center"/>
          </w:tcPr>
          <w:p w:rsidR="008B28CD" w:rsidRDefault="0035636A">
            <w:pPr>
              <w:jc w:val="right"/>
            </w:pPr>
            <w:r>
              <w:rPr>
                <w:rFonts w:eastAsiaTheme="minorEastAsia"/>
                <w:color w:val="000000"/>
                <w:szCs w:val="21"/>
              </w:rPr>
              <w:t>14,526,311.68</w:t>
            </w:r>
          </w:p>
        </w:tc>
        <w:tc>
          <w:tcPr>
            <w:tcW w:w="1612" w:type="dxa"/>
            <w:vAlign w:val="center"/>
          </w:tcPr>
          <w:p w:rsidR="008B28CD" w:rsidRDefault="0035636A">
            <w:pPr>
              <w:jc w:val="right"/>
            </w:pPr>
            <w:r>
              <w:rPr>
                <w:rFonts w:eastAsiaTheme="minorEastAsia"/>
                <w:color w:val="000000"/>
                <w:szCs w:val="21"/>
              </w:rPr>
              <w:t>2.01</w:t>
            </w:r>
          </w:p>
        </w:tc>
      </w:tr>
      <w:tr w:rsidR="008B28CD">
        <w:trPr>
          <w:jc w:val="center"/>
        </w:trPr>
        <w:tc>
          <w:tcPr>
            <w:tcW w:w="817" w:type="dxa"/>
            <w:vAlign w:val="center"/>
          </w:tcPr>
          <w:p w:rsidR="008B28CD" w:rsidRDefault="0035636A">
            <w:pPr>
              <w:jc w:val="center"/>
            </w:pPr>
            <w:r>
              <w:rPr>
                <w:rFonts w:eastAsiaTheme="minorEastAsia"/>
                <w:color w:val="000000"/>
                <w:szCs w:val="21"/>
              </w:rPr>
              <w:t>19</w:t>
            </w:r>
          </w:p>
        </w:tc>
        <w:tc>
          <w:tcPr>
            <w:tcW w:w="1276" w:type="dxa"/>
            <w:vAlign w:val="center"/>
          </w:tcPr>
          <w:p w:rsidR="008B28CD" w:rsidRDefault="0035636A">
            <w:pPr>
              <w:jc w:val="center"/>
            </w:pPr>
            <w:r>
              <w:rPr>
                <w:rFonts w:eastAsiaTheme="minorEastAsia"/>
                <w:color w:val="000000"/>
                <w:szCs w:val="21"/>
              </w:rPr>
              <w:t>603416</w:t>
            </w:r>
          </w:p>
        </w:tc>
        <w:tc>
          <w:tcPr>
            <w:tcW w:w="1701" w:type="dxa"/>
            <w:vAlign w:val="center"/>
          </w:tcPr>
          <w:p w:rsidR="008B28CD" w:rsidRDefault="0035636A">
            <w:pPr>
              <w:jc w:val="center"/>
            </w:pPr>
            <w:r>
              <w:rPr>
                <w:rFonts w:eastAsiaTheme="minorEastAsia"/>
                <w:color w:val="000000"/>
                <w:szCs w:val="21"/>
              </w:rPr>
              <w:t>信捷电气</w:t>
            </w:r>
          </w:p>
        </w:tc>
        <w:tc>
          <w:tcPr>
            <w:tcW w:w="1559" w:type="dxa"/>
            <w:vAlign w:val="center"/>
          </w:tcPr>
          <w:p w:rsidR="008B28CD" w:rsidRDefault="0035636A">
            <w:pPr>
              <w:jc w:val="right"/>
            </w:pPr>
            <w:r>
              <w:rPr>
                <w:rFonts w:eastAsiaTheme="minorEastAsia"/>
                <w:color w:val="000000"/>
                <w:szCs w:val="21"/>
              </w:rPr>
              <w:t>504,619</w:t>
            </w:r>
          </w:p>
        </w:tc>
        <w:tc>
          <w:tcPr>
            <w:tcW w:w="1932" w:type="dxa"/>
            <w:vAlign w:val="center"/>
          </w:tcPr>
          <w:p w:rsidR="008B28CD" w:rsidRDefault="0035636A">
            <w:pPr>
              <w:jc w:val="right"/>
            </w:pPr>
            <w:r>
              <w:rPr>
                <w:rFonts w:eastAsiaTheme="minorEastAsia"/>
                <w:color w:val="000000"/>
                <w:szCs w:val="21"/>
              </w:rPr>
              <w:t>14,124,285.81</w:t>
            </w:r>
          </w:p>
        </w:tc>
        <w:tc>
          <w:tcPr>
            <w:tcW w:w="1612" w:type="dxa"/>
            <w:vAlign w:val="center"/>
          </w:tcPr>
          <w:p w:rsidR="008B28CD" w:rsidRDefault="0035636A">
            <w:pPr>
              <w:jc w:val="right"/>
            </w:pPr>
            <w:r>
              <w:rPr>
                <w:rFonts w:eastAsiaTheme="minorEastAsia"/>
                <w:color w:val="000000"/>
                <w:szCs w:val="21"/>
              </w:rPr>
              <w:t>1.95</w:t>
            </w:r>
          </w:p>
        </w:tc>
      </w:tr>
      <w:tr w:rsidR="008B28CD">
        <w:trPr>
          <w:jc w:val="center"/>
        </w:trPr>
        <w:tc>
          <w:tcPr>
            <w:tcW w:w="817" w:type="dxa"/>
            <w:vAlign w:val="center"/>
          </w:tcPr>
          <w:p w:rsidR="008B28CD" w:rsidRDefault="0035636A">
            <w:pPr>
              <w:jc w:val="center"/>
            </w:pPr>
            <w:r>
              <w:rPr>
                <w:rFonts w:eastAsiaTheme="minorEastAsia"/>
                <w:color w:val="000000"/>
                <w:szCs w:val="21"/>
              </w:rPr>
              <w:t>20</w:t>
            </w:r>
          </w:p>
        </w:tc>
        <w:tc>
          <w:tcPr>
            <w:tcW w:w="1276" w:type="dxa"/>
            <w:vAlign w:val="center"/>
          </w:tcPr>
          <w:p w:rsidR="008B28CD" w:rsidRDefault="0035636A">
            <w:pPr>
              <w:jc w:val="center"/>
            </w:pPr>
            <w:r>
              <w:rPr>
                <w:rFonts w:eastAsiaTheme="minorEastAsia"/>
                <w:color w:val="000000"/>
                <w:szCs w:val="21"/>
              </w:rPr>
              <w:t>300196</w:t>
            </w:r>
          </w:p>
        </w:tc>
        <w:tc>
          <w:tcPr>
            <w:tcW w:w="1701" w:type="dxa"/>
            <w:vAlign w:val="center"/>
          </w:tcPr>
          <w:p w:rsidR="008B28CD" w:rsidRDefault="0035636A">
            <w:pPr>
              <w:jc w:val="center"/>
            </w:pPr>
            <w:r>
              <w:rPr>
                <w:rFonts w:eastAsiaTheme="minorEastAsia"/>
                <w:color w:val="000000"/>
                <w:szCs w:val="21"/>
              </w:rPr>
              <w:t>长海股份</w:t>
            </w:r>
          </w:p>
        </w:tc>
        <w:tc>
          <w:tcPr>
            <w:tcW w:w="1559" w:type="dxa"/>
            <w:vAlign w:val="center"/>
          </w:tcPr>
          <w:p w:rsidR="008B28CD" w:rsidRDefault="0035636A">
            <w:pPr>
              <w:jc w:val="right"/>
            </w:pPr>
            <w:r>
              <w:rPr>
                <w:rFonts w:eastAsiaTheme="minorEastAsia"/>
                <w:color w:val="000000"/>
                <w:szCs w:val="21"/>
              </w:rPr>
              <w:t>878,200</w:t>
            </w:r>
          </w:p>
        </w:tc>
        <w:tc>
          <w:tcPr>
            <w:tcW w:w="1932" w:type="dxa"/>
            <w:vAlign w:val="center"/>
          </w:tcPr>
          <w:p w:rsidR="008B28CD" w:rsidRDefault="0035636A">
            <w:pPr>
              <w:jc w:val="right"/>
            </w:pPr>
            <w:r>
              <w:rPr>
                <w:rFonts w:eastAsiaTheme="minorEastAsia"/>
                <w:color w:val="000000"/>
                <w:szCs w:val="21"/>
              </w:rPr>
              <w:t>10,169,556.00</w:t>
            </w:r>
          </w:p>
        </w:tc>
        <w:tc>
          <w:tcPr>
            <w:tcW w:w="1612" w:type="dxa"/>
            <w:vAlign w:val="center"/>
          </w:tcPr>
          <w:p w:rsidR="008B28CD" w:rsidRDefault="0035636A">
            <w:pPr>
              <w:jc w:val="right"/>
            </w:pPr>
            <w:r>
              <w:rPr>
                <w:rFonts w:eastAsiaTheme="minorEastAsia"/>
                <w:color w:val="000000"/>
                <w:szCs w:val="21"/>
              </w:rPr>
              <w:t>1.40</w:t>
            </w:r>
          </w:p>
        </w:tc>
      </w:tr>
      <w:tr w:rsidR="008B28CD">
        <w:trPr>
          <w:jc w:val="center"/>
        </w:trPr>
        <w:tc>
          <w:tcPr>
            <w:tcW w:w="817" w:type="dxa"/>
            <w:vAlign w:val="center"/>
          </w:tcPr>
          <w:p w:rsidR="008B28CD" w:rsidRDefault="0035636A">
            <w:pPr>
              <w:jc w:val="center"/>
            </w:pPr>
            <w:r>
              <w:rPr>
                <w:rFonts w:eastAsiaTheme="minorEastAsia"/>
                <w:color w:val="000000"/>
                <w:szCs w:val="21"/>
              </w:rPr>
              <w:t>21</w:t>
            </w:r>
          </w:p>
        </w:tc>
        <w:tc>
          <w:tcPr>
            <w:tcW w:w="1276" w:type="dxa"/>
            <w:vAlign w:val="center"/>
          </w:tcPr>
          <w:p w:rsidR="008B28CD" w:rsidRDefault="0035636A">
            <w:pPr>
              <w:jc w:val="center"/>
            </w:pPr>
            <w:r>
              <w:rPr>
                <w:rFonts w:eastAsiaTheme="minorEastAsia"/>
                <w:color w:val="000000"/>
                <w:szCs w:val="21"/>
              </w:rPr>
              <w:t>601668</w:t>
            </w:r>
          </w:p>
        </w:tc>
        <w:tc>
          <w:tcPr>
            <w:tcW w:w="1701" w:type="dxa"/>
            <w:vAlign w:val="center"/>
          </w:tcPr>
          <w:p w:rsidR="008B28CD" w:rsidRDefault="0035636A">
            <w:pPr>
              <w:jc w:val="center"/>
            </w:pPr>
            <w:r>
              <w:rPr>
                <w:rFonts w:eastAsiaTheme="minorEastAsia"/>
                <w:color w:val="000000"/>
                <w:szCs w:val="21"/>
              </w:rPr>
              <w:t>中国建筑</w:t>
            </w:r>
          </w:p>
        </w:tc>
        <w:tc>
          <w:tcPr>
            <w:tcW w:w="1559" w:type="dxa"/>
            <w:vAlign w:val="center"/>
          </w:tcPr>
          <w:p w:rsidR="008B28CD" w:rsidRDefault="0035636A">
            <w:pPr>
              <w:jc w:val="right"/>
            </w:pPr>
            <w:r>
              <w:rPr>
                <w:rFonts w:eastAsiaTheme="minorEastAsia"/>
                <w:color w:val="000000"/>
                <w:szCs w:val="21"/>
              </w:rPr>
              <w:t>1,723,900</w:t>
            </w:r>
          </w:p>
        </w:tc>
        <w:tc>
          <w:tcPr>
            <w:tcW w:w="1932" w:type="dxa"/>
            <w:vAlign w:val="center"/>
          </w:tcPr>
          <w:p w:rsidR="008B28CD" w:rsidRDefault="0035636A">
            <w:pPr>
              <w:jc w:val="right"/>
            </w:pPr>
            <w:r>
              <w:rPr>
                <w:rFonts w:eastAsiaTheme="minorEastAsia"/>
                <w:color w:val="000000"/>
                <w:szCs w:val="21"/>
              </w:rPr>
              <w:t>9,688,318.00</w:t>
            </w:r>
          </w:p>
        </w:tc>
        <w:tc>
          <w:tcPr>
            <w:tcW w:w="1612" w:type="dxa"/>
            <w:vAlign w:val="center"/>
          </w:tcPr>
          <w:p w:rsidR="008B28CD" w:rsidRDefault="0035636A">
            <w:pPr>
              <w:jc w:val="right"/>
            </w:pPr>
            <w:r>
              <w:rPr>
                <w:rFonts w:eastAsiaTheme="minorEastAsia"/>
                <w:color w:val="000000"/>
                <w:szCs w:val="21"/>
              </w:rPr>
              <w:t>1.34</w:t>
            </w:r>
          </w:p>
        </w:tc>
      </w:tr>
      <w:tr w:rsidR="008B28CD">
        <w:trPr>
          <w:jc w:val="center"/>
        </w:trPr>
        <w:tc>
          <w:tcPr>
            <w:tcW w:w="817" w:type="dxa"/>
            <w:vAlign w:val="center"/>
          </w:tcPr>
          <w:p w:rsidR="008B28CD" w:rsidRDefault="0035636A">
            <w:pPr>
              <w:jc w:val="center"/>
            </w:pPr>
            <w:r>
              <w:rPr>
                <w:rFonts w:eastAsiaTheme="minorEastAsia"/>
                <w:color w:val="000000"/>
                <w:szCs w:val="21"/>
              </w:rPr>
              <w:t>22</w:t>
            </w:r>
          </w:p>
        </w:tc>
        <w:tc>
          <w:tcPr>
            <w:tcW w:w="1276" w:type="dxa"/>
            <w:vAlign w:val="center"/>
          </w:tcPr>
          <w:p w:rsidR="008B28CD" w:rsidRDefault="0035636A">
            <w:pPr>
              <w:jc w:val="center"/>
            </w:pPr>
            <w:r>
              <w:rPr>
                <w:rFonts w:eastAsiaTheme="minorEastAsia"/>
                <w:color w:val="000000"/>
                <w:szCs w:val="21"/>
              </w:rPr>
              <w:t>600276</w:t>
            </w:r>
          </w:p>
        </w:tc>
        <w:tc>
          <w:tcPr>
            <w:tcW w:w="1701" w:type="dxa"/>
            <w:vAlign w:val="center"/>
          </w:tcPr>
          <w:p w:rsidR="008B28CD" w:rsidRDefault="0035636A">
            <w:pPr>
              <w:jc w:val="center"/>
            </w:pPr>
            <w:r>
              <w:rPr>
                <w:rFonts w:eastAsiaTheme="minorEastAsia"/>
                <w:color w:val="000000"/>
                <w:szCs w:val="21"/>
              </w:rPr>
              <w:t>恒瑞医药</w:t>
            </w:r>
          </w:p>
        </w:tc>
        <w:tc>
          <w:tcPr>
            <w:tcW w:w="1559" w:type="dxa"/>
            <w:vAlign w:val="center"/>
          </w:tcPr>
          <w:p w:rsidR="008B28CD" w:rsidRDefault="0035636A">
            <w:pPr>
              <w:jc w:val="right"/>
            </w:pPr>
            <w:r>
              <w:rPr>
                <w:rFonts w:eastAsiaTheme="minorEastAsia"/>
                <w:color w:val="000000"/>
                <w:szCs w:val="21"/>
              </w:rPr>
              <w:t>100,693</w:t>
            </w:r>
          </w:p>
        </w:tc>
        <w:tc>
          <w:tcPr>
            <w:tcW w:w="1932" w:type="dxa"/>
            <w:vAlign w:val="center"/>
          </w:tcPr>
          <w:p w:rsidR="008B28CD" w:rsidRDefault="0035636A">
            <w:pPr>
              <w:jc w:val="right"/>
            </w:pPr>
            <w:r>
              <w:rPr>
                <w:rFonts w:eastAsiaTheme="minorEastAsia"/>
                <w:color w:val="000000"/>
                <w:szCs w:val="21"/>
              </w:rPr>
              <w:t>8,812,651.36</w:t>
            </w:r>
          </w:p>
        </w:tc>
        <w:tc>
          <w:tcPr>
            <w:tcW w:w="1612" w:type="dxa"/>
            <w:vAlign w:val="center"/>
          </w:tcPr>
          <w:p w:rsidR="008B28CD" w:rsidRDefault="0035636A">
            <w:pPr>
              <w:jc w:val="right"/>
            </w:pPr>
            <w:r>
              <w:rPr>
                <w:rFonts w:eastAsiaTheme="minorEastAsia"/>
                <w:color w:val="000000"/>
                <w:szCs w:val="21"/>
              </w:rPr>
              <w:t>1.22</w:t>
            </w:r>
          </w:p>
        </w:tc>
      </w:tr>
      <w:tr w:rsidR="008B28CD">
        <w:trPr>
          <w:jc w:val="center"/>
        </w:trPr>
        <w:tc>
          <w:tcPr>
            <w:tcW w:w="817" w:type="dxa"/>
            <w:vAlign w:val="center"/>
          </w:tcPr>
          <w:p w:rsidR="008B28CD" w:rsidRDefault="0035636A">
            <w:pPr>
              <w:jc w:val="center"/>
            </w:pPr>
            <w:r>
              <w:rPr>
                <w:rFonts w:eastAsiaTheme="minorEastAsia"/>
                <w:color w:val="000000"/>
                <w:szCs w:val="21"/>
              </w:rPr>
              <w:t>23</w:t>
            </w:r>
          </w:p>
        </w:tc>
        <w:tc>
          <w:tcPr>
            <w:tcW w:w="1276" w:type="dxa"/>
            <w:vAlign w:val="center"/>
          </w:tcPr>
          <w:p w:rsidR="008B28CD" w:rsidRDefault="0035636A">
            <w:pPr>
              <w:jc w:val="center"/>
            </w:pPr>
            <w:r>
              <w:rPr>
                <w:rFonts w:eastAsiaTheme="minorEastAsia"/>
                <w:color w:val="000000"/>
                <w:szCs w:val="21"/>
              </w:rPr>
              <w:t>002081</w:t>
            </w:r>
          </w:p>
        </w:tc>
        <w:tc>
          <w:tcPr>
            <w:tcW w:w="1701" w:type="dxa"/>
            <w:vAlign w:val="center"/>
          </w:tcPr>
          <w:p w:rsidR="008B28CD" w:rsidRDefault="0035636A">
            <w:pPr>
              <w:jc w:val="center"/>
            </w:pPr>
            <w:r>
              <w:rPr>
                <w:rFonts w:eastAsiaTheme="minorEastAsia"/>
                <w:color w:val="000000"/>
                <w:szCs w:val="21"/>
              </w:rPr>
              <w:t>金螳螂</w:t>
            </w:r>
          </w:p>
        </w:tc>
        <w:tc>
          <w:tcPr>
            <w:tcW w:w="1559" w:type="dxa"/>
            <w:vAlign w:val="center"/>
          </w:tcPr>
          <w:p w:rsidR="008B28CD" w:rsidRDefault="0035636A">
            <w:pPr>
              <w:jc w:val="right"/>
            </w:pPr>
            <w:r>
              <w:rPr>
                <w:rFonts w:eastAsiaTheme="minorEastAsia"/>
                <w:color w:val="000000"/>
                <w:szCs w:val="21"/>
              </w:rPr>
              <w:t>929,300</w:t>
            </w:r>
          </w:p>
        </w:tc>
        <w:tc>
          <w:tcPr>
            <w:tcW w:w="1932" w:type="dxa"/>
            <w:vAlign w:val="center"/>
          </w:tcPr>
          <w:p w:rsidR="008B28CD" w:rsidRDefault="0035636A">
            <w:pPr>
              <w:jc w:val="right"/>
            </w:pPr>
            <w:r>
              <w:rPr>
                <w:rFonts w:eastAsiaTheme="minorEastAsia"/>
                <w:color w:val="000000"/>
                <w:szCs w:val="21"/>
              </w:rPr>
              <w:t>8,196,426.00</w:t>
            </w:r>
          </w:p>
        </w:tc>
        <w:tc>
          <w:tcPr>
            <w:tcW w:w="1612" w:type="dxa"/>
            <w:vAlign w:val="center"/>
          </w:tcPr>
          <w:p w:rsidR="008B28CD" w:rsidRDefault="0035636A">
            <w:pPr>
              <w:jc w:val="right"/>
            </w:pPr>
            <w:r>
              <w:rPr>
                <w:rFonts w:eastAsiaTheme="minorEastAsia"/>
                <w:color w:val="000000"/>
                <w:szCs w:val="21"/>
              </w:rPr>
              <w:t>1.13</w:t>
            </w:r>
          </w:p>
        </w:tc>
      </w:tr>
      <w:tr w:rsidR="008B28CD">
        <w:trPr>
          <w:jc w:val="center"/>
        </w:trPr>
        <w:tc>
          <w:tcPr>
            <w:tcW w:w="817" w:type="dxa"/>
            <w:vAlign w:val="center"/>
          </w:tcPr>
          <w:p w:rsidR="008B28CD" w:rsidRDefault="0035636A">
            <w:pPr>
              <w:jc w:val="center"/>
            </w:pPr>
            <w:r>
              <w:rPr>
                <w:rFonts w:eastAsiaTheme="minorEastAsia"/>
                <w:color w:val="000000"/>
                <w:szCs w:val="21"/>
              </w:rPr>
              <w:t>24</w:t>
            </w:r>
          </w:p>
        </w:tc>
        <w:tc>
          <w:tcPr>
            <w:tcW w:w="1276" w:type="dxa"/>
            <w:vAlign w:val="center"/>
          </w:tcPr>
          <w:p w:rsidR="008B28CD" w:rsidRDefault="0035636A">
            <w:pPr>
              <w:jc w:val="center"/>
            </w:pPr>
            <w:r>
              <w:rPr>
                <w:rFonts w:eastAsiaTheme="minorEastAsia"/>
                <w:color w:val="000000"/>
                <w:szCs w:val="21"/>
              </w:rPr>
              <w:t>300482</w:t>
            </w:r>
          </w:p>
        </w:tc>
        <w:tc>
          <w:tcPr>
            <w:tcW w:w="1701" w:type="dxa"/>
            <w:vAlign w:val="center"/>
          </w:tcPr>
          <w:p w:rsidR="008B28CD" w:rsidRDefault="0035636A">
            <w:pPr>
              <w:jc w:val="center"/>
            </w:pPr>
            <w:r>
              <w:rPr>
                <w:rFonts w:eastAsiaTheme="minorEastAsia"/>
                <w:color w:val="000000"/>
                <w:szCs w:val="21"/>
              </w:rPr>
              <w:t>万孚生物</w:t>
            </w:r>
          </w:p>
        </w:tc>
        <w:tc>
          <w:tcPr>
            <w:tcW w:w="1559" w:type="dxa"/>
            <w:vAlign w:val="center"/>
          </w:tcPr>
          <w:p w:rsidR="008B28CD" w:rsidRDefault="0035636A">
            <w:pPr>
              <w:jc w:val="right"/>
            </w:pPr>
            <w:r>
              <w:rPr>
                <w:rFonts w:eastAsiaTheme="minorEastAsia"/>
                <w:color w:val="000000"/>
                <w:szCs w:val="21"/>
              </w:rPr>
              <w:t>157,020</w:t>
            </w:r>
          </w:p>
        </w:tc>
        <w:tc>
          <w:tcPr>
            <w:tcW w:w="1932" w:type="dxa"/>
            <w:vAlign w:val="center"/>
          </w:tcPr>
          <w:p w:rsidR="008B28CD" w:rsidRDefault="0035636A">
            <w:pPr>
              <w:jc w:val="right"/>
            </w:pPr>
            <w:r>
              <w:rPr>
                <w:rFonts w:eastAsiaTheme="minorEastAsia"/>
                <w:color w:val="000000"/>
                <w:szCs w:val="21"/>
              </w:rPr>
              <w:t>8,128,925.40</w:t>
            </w:r>
          </w:p>
        </w:tc>
        <w:tc>
          <w:tcPr>
            <w:tcW w:w="1612" w:type="dxa"/>
            <w:vAlign w:val="center"/>
          </w:tcPr>
          <w:p w:rsidR="008B28CD" w:rsidRDefault="0035636A">
            <w:pPr>
              <w:jc w:val="right"/>
            </w:pPr>
            <w:r>
              <w:rPr>
                <w:rFonts w:eastAsiaTheme="minorEastAsia"/>
                <w:color w:val="000000"/>
                <w:szCs w:val="21"/>
              </w:rPr>
              <w:t>1.12</w:t>
            </w:r>
          </w:p>
        </w:tc>
      </w:tr>
      <w:tr w:rsidR="008B28CD">
        <w:trPr>
          <w:jc w:val="center"/>
        </w:trPr>
        <w:tc>
          <w:tcPr>
            <w:tcW w:w="817" w:type="dxa"/>
            <w:vAlign w:val="center"/>
          </w:tcPr>
          <w:p w:rsidR="008B28CD" w:rsidRDefault="0035636A">
            <w:pPr>
              <w:jc w:val="center"/>
            </w:pPr>
            <w:r>
              <w:rPr>
                <w:rFonts w:eastAsiaTheme="minorEastAsia"/>
                <w:color w:val="000000"/>
                <w:szCs w:val="21"/>
              </w:rPr>
              <w:t>25</w:t>
            </w:r>
          </w:p>
        </w:tc>
        <w:tc>
          <w:tcPr>
            <w:tcW w:w="1276" w:type="dxa"/>
            <w:vAlign w:val="center"/>
          </w:tcPr>
          <w:p w:rsidR="008B28CD" w:rsidRDefault="0035636A">
            <w:pPr>
              <w:jc w:val="center"/>
            </w:pPr>
            <w:r>
              <w:rPr>
                <w:rFonts w:eastAsiaTheme="minorEastAsia"/>
                <w:color w:val="000000"/>
                <w:szCs w:val="21"/>
              </w:rPr>
              <w:t>600837</w:t>
            </w:r>
          </w:p>
        </w:tc>
        <w:tc>
          <w:tcPr>
            <w:tcW w:w="1701" w:type="dxa"/>
            <w:vAlign w:val="center"/>
          </w:tcPr>
          <w:p w:rsidR="008B28CD" w:rsidRDefault="0035636A">
            <w:pPr>
              <w:jc w:val="center"/>
            </w:pPr>
            <w:r>
              <w:rPr>
                <w:rFonts w:eastAsiaTheme="minorEastAsia"/>
                <w:color w:val="000000"/>
                <w:szCs w:val="21"/>
              </w:rPr>
              <w:t>海通证券</w:t>
            </w:r>
          </w:p>
        </w:tc>
        <w:tc>
          <w:tcPr>
            <w:tcW w:w="1559" w:type="dxa"/>
            <w:vAlign w:val="center"/>
          </w:tcPr>
          <w:p w:rsidR="008B28CD" w:rsidRDefault="0035636A">
            <w:pPr>
              <w:jc w:val="right"/>
            </w:pPr>
            <w:r>
              <w:rPr>
                <w:rFonts w:eastAsiaTheme="minorEastAsia"/>
                <w:color w:val="000000"/>
                <w:szCs w:val="21"/>
              </w:rPr>
              <w:t>517,900</w:t>
            </w:r>
          </w:p>
        </w:tc>
        <w:tc>
          <w:tcPr>
            <w:tcW w:w="1932" w:type="dxa"/>
            <w:vAlign w:val="center"/>
          </w:tcPr>
          <w:p w:rsidR="008B28CD" w:rsidRDefault="0035636A">
            <w:pPr>
              <w:jc w:val="right"/>
            </w:pPr>
            <w:r>
              <w:rPr>
                <w:rFonts w:eastAsiaTheme="minorEastAsia"/>
                <w:color w:val="000000"/>
                <w:szCs w:val="21"/>
              </w:rPr>
              <w:t>8,006,734.00</w:t>
            </w:r>
          </w:p>
        </w:tc>
        <w:tc>
          <w:tcPr>
            <w:tcW w:w="1612" w:type="dxa"/>
            <w:vAlign w:val="center"/>
          </w:tcPr>
          <w:p w:rsidR="008B28CD" w:rsidRDefault="0035636A">
            <w:pPr>
              <w:jc w:val="right"/>
            </w:pPr>
            <w:r>
              <w:rPr>
                <w:rFonts w:eastAsiaTheme="minorEastAsia"/>
                <w:color w:val="000000"/>
                <w:szCs w:val="21"/>
              </w:rPr>
              <w:t>1.11</w:t>
            </w:r>
          </w:p>
        </w:tc>
      </w:tr>
      <w:tr w:rsidR="008B28CD">
        <w:trPr>
          <w:jc w:val="center"/>
        </w:trPr>
        <w:tc>
          <w:tcPr>
            <w:tcW w:w="817" w:type="dxa"/>
            <w:vAlign w:val="center"/>
          </w:tcPr>
          <w:p w:rsidR="008B28CD" w:rsidRDefault="0035636A">
            <w:pPr>
              <w:jc w:val="center"/>
            </w:pPr>
            <w:r>
              <w:rPr>
                <w:rFonts w:eastAsiaTheme="minorEastAsia"/>
                <w:color w:val="000000"/>
                <w:szCs w:val="21"/>
              </w:rPr>
              <w:t>26</w:t>
            </w:r>
          </w:p>
        </w:tc>
        <w:tc>
          <w:tcPr>
            <w:tcW w:w="1276" w:type="dxa"/>
            <w:vAlign w:val="center"/>
          </w:tcPr>
          <w:p w:rsidR="008B28CD" w:rsidRDefault="0035636A">
            <w:pPr>
              <w:jc w:val="center"/>
            </w:pPr>
            <w:r>
              <w:rPr>
                <w:rFonts w:eastAsiaTheme="minorEastAsia"/>
                <w:color w:val="000000"/>
                <w:szCs w:val="21"/>
              </w:rPr>
              <w:t>600967</w:t>
            </w:r>
          </w:p>
        </w:tc>
        <w:tc>
          <w:tcPr>
            <w:tcW w:w="1701" w:type="dxa"/>
            <w:vAlign w:val="center"/>
          </w:tcPr>
          <w:p w:rsidR="008B28CD" w:rsidRDefault="0035636A">
            <w:pPr>
              <w:jc w:val="center"/>
            </w:pPr>
            <w:r>
              <w:rPr>
                <w:rFonts w:eastAsiaTheme="minorEastAsia"/>
                <w:color w:val="000000"/>
                <w:szCs w:val="21"/>
              </w:rPr>
              <w:t>内蒙一机</w:t>
            </w:r>
          </w:p>
        </w:tc>
        <w:tc>
          <w:tcPr>
            <w:tcW w:w="1559" w:type="dxa"/>
            <w:vAlign w:val="center"/>
          </w:tcPr>
          <w:p w:rsidR="008B28CD" w:rsidRDefault="0035636A">
            <w:pPr>
              <w:jc w:val="right"/>
            </w:pPr>
            <w:r>
              <w:rPr>
                <w:rFonts w:eastAsiaTheme="minorEastAsia"/>
                <w:color w:val="000000"/>
                <w:szCs w:val="21"/>
              </w:rPr>
              <w:t>752,000</w:t>
            </w:r>
          </w:p>
        </w:tc>
        <w:tc>
          <w:tcPr>
            <w:tcW w:w="1932" w:type="dxa"/>
            <w:vAlign w:val="center"/>
          </w:tcPr>
          <w:p w:rsidR="008B28CD" w:rsidRDefault="0035636A">
            <w:pPr>
              <w:jc w:val="right"/>
            </w:pPr>
            <w:r>
              <w:rPr>
                <w:rFonts w:eastAsiaTheme="minorEastAsia"/>
                <w:color w:val="000000"/>
                <w:szCs w:val="21"/>
              </w:rPr>
              <w:t>7,993,760.00</w:t>
            </w:r>
          </w:p>
        </w:tc>
        <w:tc>
          <w:tcPr>
            <w:tcW w:w="1612" w:type="dxa"/>
            <w:vAlign w:val="center"/>
          </w:tcPr>
          <w:p w:rsidR="008B28CD" w:rsidRDefault="0035636A">
            <w:pPr>
              <w:jc w:val="right"/>
            </w:pPr>
            <w:r>
              <w:rPr>
                <w:rFonts w:eastAsiaTheme="minorEastAsia"/>
                <w:color w:val="000000"/>
                <w:szCs w:val="21"/>
              </w:rPr>
              <w:t>1.10</w:t>
            </w:r>
          </w:p>
        </w:tc>
      </w:tr>
      <w:tr w:rsidR="008B28CD">
        <w:trPr>
          <w:jc w:val="center"/>
        </w:trPr>
        <w:tc>
          <w:tcPr>
            <w:tcW w:w="817" w:type="dxa"/>
            <w:vAlign w:val="center"/>
          </w:tcPr>
          <w:p w:rsidR="008B28CD" w:rsidRDefault="0035636A">
            <w:pPr>
              <w:jc w:val="center"/>
            </w:pPr>
            <w:r>
              <w:rPr>
                <w:rFonts w:eastAsiaTheme="minorEastAsia"/>
                <w:color w:val="000000"/>
                <w:szCs w:val="21"/>
              </w:rPr>
              <w:t>27</w:t>
            </w:r>
          </w:p>
        </w:tc>
        <w:tc>
          <w:tcPr>
            <w:tcW w:w="1276" w:type="dxa"/>
            <w:vAlign w:val="center"/>
          </w:tcPr>
          <w:p w:rsidR="008B28CD" w:rsidRDefault="0035636A">
            <w:pPr>
              <w:jc w:val="center"/>
            </w:pPr>
            <w:r>
              <w:rPr>
                <w:rFonts w:eastAsiaTheme="minorEastAsia"/>
                <w:color w:val="000000"/>
                <w:szCs w:val="21"/>
              </w:rPr>
              <w:t>600004</w:t>
            </w:r>
          </w:p>
        </w:tc>
        <w:tc>
          <w:tcPr>
            <w:tcW w:w="1701" w:type="dxa"/>
            <w:vAlign w:val="center"/>
          </w:tcPr>
          <w:p w:rsidR="008B28CD" w:rsidRDefault="0035636A">
            <w:pPr>
              <w:jc w:val="center"/>
            </w:pPr>
            <w:r>
              <w:rPr>
                <w:rFonts w:eastAsiaTheme="minorEastAsia"/>
                <w:color w:val="000000"/>
                <w:szCs w:val="21"/>
              </w:rPr>
              <w:t>白云机场</w:t>
            </w:r>
          </w:p>
        </w:tc>
        <w:tc>
          <w:tcPr>
            <w:tcW w:w="1559" w:type="dxa"/>
            <w:vAlign w:val="center"/>
          </w:tcPr>
          <w:p w:rsidR="008B28CD" w:rsidRDefault="0035636A">
            <w:pPr>
              <w:jc w:val="right"/>
            </w:pPr>
            <w:r>
              <w:rPr>
                <w:rFonts w:eastAsiaTheme="minorEastAsia"/>
                <w:color w:val="000000"/>
                <w:szCs w:val="21"/>
              </w:rPr>
              <w:t>433,900</w:t>
            </w:r>
          </w:p>
        </w:tc>
        <w:tc>
          <w:tcPr>
            <w:tcW w:w="1932" w:type="dxa"/>
            <w:vAlign w:val="center"/>
          </w:tcPr>
          <w:p w:rsidR="008B28CD" w:rsidRDefault="0035636A">
            <w:pPr>
              <w:jc w:val="right"/>
            </w:pPr>
            <w:r>
              <w:rPr>
                <w:rFonts w:eastAsiaTheme="minorEastAsia"/>
                <w:color w:val="000000"/>
                <w:szCs w:val="21"/>
              </w:rPr>
              <w:t>7,571,555.00</w:t>
            </w:r>
          </w:p>
        </w:tc>
        <w:tc>
          <w:tcPr>
            <w:tcW w:w="1612" w:type="dxa"/>
            <w:vAlign w:val="center"/>
          </w:tcPr>
          <w:p w:rsidR="008B28CD" w:rsidRDefault="0035636A">
            <w:pPr>
              <w:jc w:val="right"/>
            </w:pPr>
            <w:r>
              <w:rPr>
                <w:rFonts w:eastAsiaTheme="minorEastAsia"/>
                <w:color w:val="000000"/>
                <w:szCs w:val="21"/>
              </w:rPr>
              <w:t>1.05</w:t>
            </w:r>
          </w:p>
        </w:tc>
      </w:tr>
      <w:tr w:rsidR="008B28CD">
        <w:trPr>
          <w:jc w:val="center"/>
        </w:trPr>
        <w:tc>
          <w:tcPr>
            <w:tcW w:w="817" w:type="dxa"/>
            <w:vAlign w:val="center"/>
          </w:tcPr>
          <w:p w:rsidR="008B28CD" w:rsidRDefault="0035636A">
            <w:pPr>
              <w:jc w:val="center"/>
            </w:pPr>
            <w:r>
              <w:rPr>
                <w:rFonts w:eastAsiaTheme="minorEastAsia"/>
                <w:color w:val="000000"/>
                <w:szCs w:val="21"/>
              </w:rPr>
              <w:t>28</w:t>
            </w:r>
          </w:p>
        </w:tc>
        <w:tc>
          <w:tcPr>
            <w:tcW w:w="1276" w:type="dxa"/>
            <w:vAlign w:val="center"/>
          </w:tcPr>
          <w:p w:rsidR="008B28CD" w:rsidRDefault="0035636A">
            <w:pPr>
              <w:jc w:val="center"/>
            </w:pPr>
            <w:r>
              <w:rPr>
                <w:rFonts w:eastAsiaTheme="minorEastAsia"/>
                <w:color w:val="000000"/>
                <w:szCs w:val="21"/>
              </w:rPr>
              <w:t>000998</w:t>
            </w:r>
          </w:p>
        </w:tc>
        <w:tc>
          <w:tcPr>
            <w:tcW w:w="1701" w:type="dxa"/>
            <w:vAlign w:val="center"/>
          </w:tcPr>
          <w:p w:rsidR="008B28CD" w:rsidRDefault="0035636A">
            <w:pPr>
              <w:jc w:val="center"/>
            </w:pPr>
            <w:r>
              <w:rPr>
                <w:rFonts w:eastAsiaTheme="minorEastAsia"/>
                <w:color w:val="000000"/>
                <w:szCs w:val="21"/>
              </w:rPr>
              <w:t>隆平高科</w:t>
            </w:r>
          </w:p>
        </w:tc>
        <w:tc>
          <w:tcPr>
            <w:tcW w:w="1559" w:type="dxa"/>
            <w:vAlign w:val="center"/>
          </w:tcPr>
          <w:p w:rsidR="008B28CD" w:rsidRDefault="0035636A">
            <w:pPr>
              <w:jc w:val="right"/>
            </w:pPr>
            <w:r>
              <w:rPr>
                <w:rFonts w:eastAsiaTheme="minorEastAsia"/>
                <w:color w:val="000000"/>
                <w:szCs w:val="21"/>
              </w:rPr>
              <w:t>491,900</w:t>
            </w:r>
          </w:p>
        </w:tc>
        <w:tc>
          <w:tcPr>
            <w:tcW w:w="1932" w:type="dxa"/>
            <w:vAlign w:val="center"/>
          </w:tcPr>
          <w:p w:rsidR="008B28CD" w:rsidRDefault="0035636A">
            <w:pPr>
              <w:jc w:val="right"/>
            </w:pPr>
            <w:r>
              <w:rPr>
                <w:rFonts w:eastAsiaTheme="minorEastAsia"/>
                <w:color w:val="000000"/>
                <w:szCs w:val="21"/>
              </w:rPr>
              <w:t>7,235,849.00</w:t>
            </w:r>
          </w:p>
        </w:tc>
        <w:tc>
          <w:tcPr>
            <w:tcW w:w="1612" w:type="dxa"/>
            <w:vAlign w:val="center"/>
          </w:tcPr>
          <w:p w:rsidR="008B28CD" w:rsidRDefault="0035636A">
            <w:pPr>
              <w:jc w:val="right"/>
            </w:pPr>
            <w:r>
              <w:rPr>
                <w:rFonts w:eastAsiaTheme="minorEastAsia"/>
                <w:color w:val="000000"/>
                <w:szCs w:val="21"/>
              </w:rPr>
              <w:t>1.00</w:t>
            </w:r>
          </w:p>
        </w:tc>
      </w:tr>
      <w:tr w:rsidR="008B28CD">
        <w:trPr>
          <w:jc w:val="center"/>
        </w:trPr>
        <w:tc>
          <w:tcPr>
            <w:tcW w:w="817" w:type="dxa"/>
            <w:vAlign w:val="center"/>
          </w:tcPr>
          <w:p w:rsidR="008B28CD" w:rsidRDefault="0035636A">
            <w:pPr>
              <w:jc w:val="center"/>
            </w:pPr>
            <w:r>
              <w:rPr>
                <w:rFonts w:eastAsiaTheme="minorEastAsia"/>
                <w:color w:val="000000"/>
                <w:szCs w:val="21"/>
              </w:rPr>
              <w:t>29</w:t>
            </w:r>
          </w:p>
        </w:tc>
        <w:tc>
          <w:tcPr>
            <w:tcW w:w="1276" w:type="dxa"/>
            <w:vAlign w:val="center"/>
          </w:tcPr>
          <w:p w:rsidR="008B28CD" w:rsidRDefault="0035636A">
            <w:pPr>
              <w:jc w:val="center"/>
            </w:pPr>
            <w:r>
              <w:rPr>
                <w:rFonts w:eastAsiaTheme="minorEastAsia"/>
                <w:color w:val="000000"/>
                <w:szCs w:val="21"/>
              </w:rPr>
              <w:t>300657</w:t>
            </w:r>
          </w:p>
        </w:tc>
        <w:tc>
          <w:tcPr>
            <w:tcW w:w="1701" w:type="dxa"/>
            <w:vAlign w:val="center"/>
          </w:tcPr>
          <w:p w:rsidR="008B28CD" w:rsidRDefault="0035636A">
            <w:pPr>
              <w:jc w:val="center"/>
            </w:pPr>
            <w:r>
              <w:rPr>
                <w:rFonts w:eastAsiaTheme="minorEastAsia"/>
                <w:color w:val="000000"/>
                <w:szCs w:val="21"/>
              </w:rPr>
              <w:t>弘信电子</w:t>
            </w:r>
          </w:p>
        </w:tc>
        <w:tc>
          <w:tcPr>
            <w:tcW w:w="1559" w:type="dxa"/>
            <w:vAlign w:val="center"/>
          </w:tcPr>
          <w:p w:rsidR="008B28CD" w:rsidRDefault="0035636A">
            <w:pPr>
              <w:jc w:val="right"/>
            </w:pPr>
            <w:r>
              <w:rPr>
                <w:rFonts w:eastAsiaTheme="minorEastAsia"/>
                <w:color w:val="000000"/>
                <w:szCs w:val="21"/>
              </w:rPr>
              <w:t>209,819</w:t>
            </w:r>
          </w:p>
        </w:tc>
        <w:tc>
          <w:tcPr>
            <w:tcW w:w="1932" w:type="dxa"/>
            <w:vAlign w:val="center"/>
          </w:tcPr>
          <w:p w:rsidR="008B28CD" w:rsidRDefault="0035636A">
            <w:pPr>
              <w:jc w:val="right"/>
            </w:pPr>
            <w:r>
              <w:rPr>
                <w:rFonts w:eastAsiaTheme="minorEastAsia"/>
                <w:color w:val="000000"/>
                <w:szCs w:val="21"/>
              </w:rPr>
              <w:t>6,527,468.43</w:t>
            </w:r>
          </w:p>
        </w:tc>
        <w:tc>
          <w:tcPr>
            <w:tcW w:w="1612" w:type="dxa"/>
            <w:vAlign w:val="center"/>
          </w:tcPr>
          <w:p w:rsidR="008B28CD" w:rsidRDefault="0035636A">
            <w:pPr>
              <w:jc w:val="right"/>
            </w:pPr>
            <w:r>
              <w:rPr>
                <w:rFonts w:eastAsiaTheme="minorEastAsia"/>
                <w:color w:val="000000"/>
                <w:szCs w:val="21"/>
              </w:rPr>
              <w:t>0.90</w:t>
            </w:r>
          </w:p>
        </w:tc>
      </w:tr>
      <w:tr w:rsidR="008B28CD">
        <w:trPr>
          <w:jc w:val="center"/>
        </w:trPr>
        <w:tc>
          <w:tcPr>
            <w:tcW w:w="817" w:type="dxa"/>
            <w:vAlign w:val="center"/>
          </w:tcPr>
          <w:p w:rsidR="008B28CD" w:rsidRDefault="0035636A">
            <w:pPr>
              <w:jc w:val="center"/>
            </w:pPr>
            <w:r>
              <w:rPr>
                <w:rFonts w:eastAsiaTheme="minorEastAsia"/>
                <w:color w:val="000000"/>
                <w:szCs w:val="21"/>
              </w:rPr>
              <w:t>30</w:t>
            </w:r>
          </w:p>
        </w:tc>
        <w:tc>
          <w:tcPr>
            <w:tcW w:w="1276" w:type="dxa"/>
            <w:vAlign w:val="center"/>
          </w:tcPr>
          <w:p w:rsidR="008B28CD" w:rsidRDefault="0035636A">
            <w:pPr>
              <w:jc w:val="center"/>
            </w:pPr>
            <w:r>
              <w:rPr>
                <w:rFonts w:eastAsiaTheme="minorEastAsia"/>
                <w:color w:val="000000"/>
                <w:szCs w:val="21"/>
              </w:rPr>
              <w:t>300662</w:t>
            </w:r>
          </w:p>
        </w:tc>
        <w:tc>
          <w:tcPr>
            <w:tcW w:w="1701" w:type="dxa"/>
            <w:vAlign w:val="center"/>
          </w:tcPr>
          <w:p w:rsidR="008B28CD" w:rsidRDefault="0035636A">
            <w:pPr>
              <w:jc w:val="center"/>
            </w:pPr>
            <w:r>
              <w:rPr>
                <w:rFonts w:eastAsiaTheme="minorEastAsia"/>
                <w:color w:val="000000"/>
                <w:szCs w:val="21"/>
              </w:rPr>
              <w:t>科锐国际</w:t>
            </w:r>
          </w:p>
        </w:tc>
        <w:tc>
          <w:tcPr>
            <w:tcW w:w="1559" w:type="dxa"/>
            <w:vAlign w:val="center"/>
          </w:tcPr>
          <w:p w:rsidR="008B28CD" w:rsidRDefault="0035636A">
            <w:pPr>
              <w:jc w:val="right"/>
            </w:pPr>
            <w:r>
              <w:rPr>
                <w:rFonts w:eastAsiaTheme="minorEastAsia"/>
                <w:color w:val="000000"/>
                <w:szCs w:val="21"/>
              </w:rPr>
              <w:t>164,428</w:t>
            </w:r>
          </w:p>
        </w:tc>
        <w:tc>
          <w:tcPr>
            <w:tcW w:w="1932" w:type="dxa"/>
            <w:vAlign w:val="center"/>
          </w:tcPr>
          <w:p w:rsidR="008B28CD" w:rsidRDefault="0035636A">
            <w:pPr>
              <w:jc w:val="right"/>
            </w:pPr>
            <w:r>
              <w:rPr>
                <w:rFonts w:eastAsiaTheme="minorEastAsia"/>
                <w:color w:val="000000"/>
                <w:szCs w:val="21"/>
              </w:rPr>
              <w:t>5,227,166.12</w:t>
            </w:r>
          </w:p>
        </w:tc>
        <w:tc>
          <w:tcPr>
            <w:tcW w:w="1612" w:type="dxa"/>
            <w:vAlign w:val="center"/>
          </w:tcPr>
          <w:p w:rsidR="008B28CD" w:rsidRDefault="0035636A">
            <w:pPr>
              <w:jc w:val="right"/>
            </w:pPr>
            <w:r>
              <w:rPr>
                <w:rFonts w:eastAsiaTheme="minorEastAsia"/>
                <w:color w:val="000000"/>
                <w:szCs w:val="21"/>
              </w:rPr>
              <w:t>0.72</w:t>
            </w:r>
          </w:p>
        </w:tc>
      </w:tr>
      <w:tr w:rsidR="008B28CD">
        <w:trPr>
          <w:jc w:val="center"/>
        </w:trPr>
        <w:tc>
          <w:tcPr>
            <w:tcW w:w="817" w:type="dxa"/>
            <w:vAlign w:val="center"/>
          </w:tcPr>
          <w:p w:rsidR="008B28CD" w:rsidRDefault="0035636A">
            <w:pPr>
              <w:jc w:val="center"/>
            </w:pPr>
            <w:r>
              <w:rPr>
                <w:rFonts w:eastAsiaTheme="minorEastAsia"/>
                <w:color w:val="000000"/>
                <w:szCs w:val="21"/>
              </w:rPr>
              <w:t>31</w:t>
            </w:r>
          </w:p>
        </w:tc>
        <w:tc>
          <w:tcPr>
            <w:tcW w:w="1276" w:type="dxa"/>
            <w:vAlign w:val="center"/>
          </w:tcPr>
          <w:p w:rsidR="008B28CD" w:rsidRDefault="0035636A">
            <w:pPr>
              <w:jc w:val="center"/>
            </w:pPr>
            <w:r>
              <w:rPr>
                <w:rFonts w:eastAsiaTheme="minorEastAsia"/>
                <w:color w:val="000000"/>
                <w:szCs w:val="21"/>
              </w:rPr>
              <w:t>600486</w:t>
            </w:r>
          </w:p>
        </w:tc>
        <w:tc>
          <w:tcPr>
            <w:tcW w:w="1701" w:type="dxa"/>
            <w:vAlign w:val="center"/>
          </w:tcPr>
          <w:p w:rsidR="008B28CD" w:rsidRDefault="0035636A">
            <w:pPr>
              <w:jc w:val="center"/>
            </w:pPr>
            <w:r>
              <w:rPr>
                <w:rFonts w:eastAsiaTheme="minorEastAsia"/>
                <w:color w:val="000000"/>
                <w:szCs w:val="21"/>
              </w:rPr>
              <w:t>扬农化工</w:t>
            </w:r>
          </w:p>
        </w:tc>
        <w:tc>
          <w:tcPr>
            <w:tcW w:w="1559" w:type="dxa"/>
            <w:vAlign w:val="center"/>
          </w:tcPr>
          <w:p w:rsidR="008B28CD" w:rsidRDefault="0035636A">
            <w:pPr>
              <w:jc w:val="right"/>
            </w:pPr>
            <w:r>
              <w:rPr>
                <w:rFonts w:eastAsiaTheme="minorEastAsia"/>
                <w:color w:val="000000"/>
                <w:szCs w:val="21"/>
              </w:rPr>
              <w:t>76,000</w:t>
            </w:r>
          </w:p>
        </w:tc>
        <w:tc>
          <w:tcPr>
            <w:tcW w:w="1932" w:type="dxa"/>
            <w:vAlign w:val="center"/>
          </w:tcPr>
          <w:p w:rsidR="008B28CD" w:rsidRDefault="0035636A">
            <w:pPr>
              <w:jc w:val="right"/>
            </w:pPr>
            <w:r>
              <w:rPr>
                <w:rFonts w:eastAsiaTheme="minorEastAsia"/>
                <w:color w:val="000000"/>
                <w:szCs w:val="21"/>
              </w:rPr>
              <w:t>5,215,880.00</w:t>
            </w:r>
          </w:p>
        </w:tc>
        <w:tc>
          <w:tcPr>
            <w:tcW w:w="1612" w:type="dxa"/>
            <w:vAlign w:val="center"/>
          </w:tcPr>
          <w:p w:rsidR="008B28CD" w:rsidRDefault="0035636A">
            <w:pPr>
              <w:jc w:val="right"/>
            </w:pPr>
            <w:r>
              <w:rPr>
                <w:rFonts w:eastAsiaTheme="minorEastAsia"/>
                <w:color w:val="000000"/>
                <w:szCs w:val="21"/>
              </w:rPr>
              <w:t>0.72</w:t>
            </w:r>
          </w:p>
        </w:tc>
      </w:tr>
      <w:tr w:rsidR="008B28CD">
        <w:trPr>
          <w:jc w:val="center"/>
        </w:trPr>
        <w:tc>
          <w:tcPr>
            <w:tcW w:w="817" w:type="dxa"/>
            <w:vAlign w:val="center"/>
          </w:tcPr>
          <w:p w:rsidR="008B28CD" w:rsidRDefault="0035636A">
            <w:pPr>
              <w:jc w:val="center"/>
            </w:pPr>
            <w:r>
              <w:rPr>
                <w:rFonts w:eastAsiaTheme="minorEastAsia"/>
                <w:color w:val="000000"/>
                <w:szCs w:val="21"/>
              </w:rPr>
              <w:t>32</w:t>
            </w:r>
          </w:p>
        </w:tc>
        <w:tc>
          <w:tcPr>
            <w:tcW w:w="1276" w:type="dxa"/>
            <w:vAlign w:val="center"/>
          </w:tcPr>
          <w:p w:rsidR="008B28CD" w:rsidRDefault="0035636A">
            <w:pPr>
              <w:jc w:val="center"/>
            </w:pPr>
            <w:r>
              <w:rPr>
                <w:rFonts w:eastAsiaTheme="minorEastAsia"/>
                <w:color w:val="000000"/>
                <w:szCs w:val="21"/>
              </w:rPr>
              <w:t>600195</w:t>
            </w:r>
          </w:p>
        </w:tc>
        <w:tc>
          <w:tcPr>
            <w:tcW w:w="1701" w:type="dxa"/>
            <w:vAlign w:val="center"/>
          </w:tcPr>
          <w:p w:rsidR="008B28CD" w:rsidRDefault="0035636A">
            <w:pPr>
              <w:jc w:val="center"/>
            </w:pPr>
            <w:r>
              <w:rPr>
                <w:rFonts w:eastAsiaTheme="minorEastAsia"/>
                <w:color w:val="000000"/>
                <w:szCs w:val="21"/>
              </w:rPr>
              <w:t>中牧股份</w:t>
            </w:r>
          </w:p>
        </w:tc>
        <w:tc>
          <w:tcPr>
            <w:tcW w:w="1559" w:type="dxa"/>
            <w:vAlign w:val="center"/>
          </w:tcPr>
          <w:p w:rsidR="008B28CD" w:rsidRDefault="0035636A">
            <w:pPr>
              <w:jc w:val="right"/>
            </w:pPr>
            <w:r>
              <w:rPr>
                <w:rFonts w:eastAsiaTheme="minorEastAsia"/>
                <w:color w:val="000000"/>
                <w:szCs w:val="21"/>
              </w:rPr>
              <w:t>444,700</w:t>
            </w:r>
          </w:p>
        </w:tc>
        <w:tc>
          <w:tcPr>
            <w:tcW w:w="1932" w:type="dxa"/>
            <w:vAlign w:val="center"/>
          </w:tcPr>
          <w:p w:rsidR="008B28CD" w:rsidRDefault="0035636A">
            <w:pPr>
              <w:jc w:val="right"/>
            </w:pPr>
            <w:r>
              <w:rPr>
                <w:rFonts w:eastAsiaTheme="minorEastAsia"/>
                <w:color w:val="000000"/>
                <w:szCs w:val="21"/>
              </w:rPr>
              <w:t>5,136,285.00</w:t>
            </w:r>
          </w:p>
        </w:tc>
        <w:tc>
          <w:tcPr>
            <w:tcW w:w="1612" w:type="dxa"/>
            <w:vAlign w:val="center"/>
          </w:tcPr>
          <w:p w:rsidR="008B28CD" w:rsidRDefault="0035636A">
            <w:pPr>
              <w:jc w:val="right"/>
            </w:pPr>
            <w:r>
              <w:rPr>
                <w:rFonts w:eastAsiaTheme="minorEastAsia"/>
                <w:color w:val="000000"/>
                <w:szCs w:val="21"/>
              </w:rPr>
              <w:t>0.71</w:t>
            </w:r>
          </w:p>
        </w:tc>
      </w:tr>
      <w:tr w:rsidR="008B28CD">
        <w:trPr>
          <w:jc w:val="center"/>
        </w:trPr>
        <w:tc>
          <w:tcPr>
            <w:tcW w:w="817" w:type="dxa"/>
            <w:vAlign w:val="center"/>
          </w:tcPr>
          <w:p w:rsidR="008B28CD" w:rsidRDefault="0035636A">
            <w:pPr>
              <w:jc w:val="center"/>
            </w:pPr>
            <w:r>
              <w:rPr>
                <w:rFonts w:eastAsiaTheme="minorEastAsia"/>
                <w:color w:val="000000"/>
                <w:szCs w:val="21"/>
              </w:rPr>
              <w:t>33</w:t>
            </w:r>
          </w:p>
        </w:tc>
        <w:tc>
          <w:tcPr>
            <w:tcW w:w="1276" w:type="dxa"/>
            <w:vAlign w:val="center"/>
          </w:tcPr>
          <w:p w:rsidR="008B28CD" w:rsidRDefault="0035636A">
            <w:pPr>
              <w:jc w:val="center"/>
            </w:pPr>
            <w:r>
              <w:rPr>
                <w:rFonts w:eastAsiaTheme="minorEastAsia"/>
                <w:color w:val="000000"/>
                <w:szCs w:val="21"/>
              </w:rPr>
              <w:t>002036</w:t>
            </w:r>
          </w:p>
        </w:tc>
        <w:tc>
          <w:tcPr>
            <w:tcW w:w="1701" w:type="dxa"/>
            <w:vAlign w:val="center"/>
          </w:tcPr>
          <w:p w:rsidR="008B28CD" w:rsidRDefault="0035636A">
            <w:pPr>
              <w:jc w:val="center"/>
            </w:pPr>
            <w:r>
              <w:rPr>
                <w:rFonts w:eastAsiaTheme="minorEastAsia"/>
                <w:color w:val="000000"/>
                <w:szCs w:val="21"/>
              </w:rPr>
              <w:t>联创电子</w:t>
            </w:r>
          </w:p>
        </w:tc>
        <w:tc>
          <w:tcPr>
            <w:tcW w:w="1559" w:type="dxa"/>
            <w:vAlign w:val="center"/>
          </w:tcPr>
          <w:p w:rsidR="008B28CD" w:rsidRDefault="0035636A">
            <w:pPr>
              <w:jc w:val="right"/>
            </w:pPr>
            <w:r>
              <w:rPr>
                <w:rFonts w:eastAsiaTheme="minorEastAsia"/>
                <w:color w:val="000000"/>
                <w:szCs w:val="21"/>
              </w:rPr>
              <w:t>261,190</w:t>
            </w:r>
          </w:p>
        </w:tc>
        <w:tc>
          <w:tcPr>
            <w:tcW w:w="1932" w:type="dxa"/>
            <w:vAlign w:val="center"/>
          </w:tcPr>
          <w:p w:rsidR="008B28CD" w:rsidRDefault="0035636A">
            <w:pPr>
              <w:jc w:val="right"/>
            </w:pPr>
            <w:r>
              <w:rPr>
                <w:rFonts w:eastAsiaTheme="minorEastAsia"/>
                <w:color w:val="000000"/>
                <w:szCs w:val="21"/>
              </w:rPr>
              <w:t>4,442,841.90</w:t>
            </w:r>
          </w:p>
        </w:tc>
        <w:tc>
          <w:tcPr>
            <w:tcW w:w="1612" w:type="dxa"/>
            <w:vAlign w:val="center"/>
          </w:tcPr>
          <w:p w:rsidR="008B28CD" w:rsidRDefault="0035636A">
            <w:pPr>
              <w:jc w:val="right"/>
            </w:pPr>
            <w:r>
              <w:rPr>
                <w:rFonts w:eastAsiaTheme="minorEastAsia"/>
                <w:color w:val="000000"/>
                <w:szCs w:val="21"/>
              </w:rPr>
              <w:t>0.61</w:t>
            </w:r>
          </w:p>
        </w:tc>
      </w:tr>
      <w:tr w:rsidR="008B28CD">
        <w:trPr>
          <w:jc w:val="center"/>
        </w:trPr>
        <w:tc>
          <w:tcPr>
            <w:tcW w:w="817" w:type="dxa"/>
            <w:vAlign w:val="center"/>
          </w:tcPr>
          <w:p w:rsidR="008B28CD" w:rsidRDefault="0035636A">
            <w:pPr>
              <w:jc w:val="center"/>
            </w:pPr>
            <w:r>
              <w:rPr>
                <w:rFonts w:eastAsiaTheme="minorEastAsia"/>
                <w:color w:val="000000"/>
                <w:szCs w:val="21"/>
              </w:rPr>
              <w:t>34</w:t>
            </w:r>
          </w:p>
        </w:tc>
        <w:tc>
          <w:tcPr>
            <w:tcW w:w="1276" w:type="dxa"/>
            <w:vAlign w:val="center"/>
          </w:tcPr>
          <w:p w:rsidR="008B28CD" w:rsidRDefault="0035636A">
            <w:pPr>
              <w:jc w:val="center"/>
            </w:pPr>
            <w:r>
              <w:rPr>
                <w:rFonts w:eastAsiaTheme="minorEastAsia"/>
                <w:color w:val="000000"/>
                <w:szCs w:val="21"/>
              </w:rPr>
              <w:t>300476</w:t>
            </w:r>
          </w:p>
        </w:tc>
        <w:tc>
          <w:tcPr>
            <w:tcW w:w="1701" w:type="dxa"/>
            <w:vAlign w:val="center"/>
          </w:tcPr>
          <w:p w:rsidR="008B28CD" w:rsidRDefault="0035636A">
            <w:pPr>
              <w:jc w:val="center"/>
            </w:pPr>
            <w:r>
              <w:rPr>
                <w:rFonts w:eastAsiaTheme="minorEastAsia"/>
                <w:color w:val="000000"/>
                <w:szCs w:val="21"/>
              </w:rPr>
              <w:t>胜宏科技</w:t>
            </w:r>
          </w:p>
        </w:tc>
        <w:tc>
          <w:tcPr>
            <w:tcW w:w="1559" w:type="dxa"/>
            <w:vAlign w:val="center"/>
          </w:tcPr>
          <w:p w:rsidR="008B28CD" w:rsidRDefault="0035636A">
            <w:pPr>
              <w:jc w:val="right"/>
            </w:pPr>
            <w:r>
              <w:rPr>
                <w:rFonts w:eastAsiaTheme="minorEastAsia"/>
                <w:color w:val="000000"/>
                <w:szCs w:val="21"/>
              </w:rPr>
              <w:t>266,100</w:t>
            </w:r>
          </w:p>
        </w:tc>
        <w:tc>
          <w:tcPr>
            <w:tcW w:w="1932" w:type="dxa"/>
            <w:vAlign w:val="center"/>
          </w:tcPr>
          <w:p w:rsidR="008B28CD" w:rsidRDefault="0035636A">
            <w:pPr>
              <w:jc w:val="right"/>
            </w:pPr>
            <w:r>
              <w:rPr>
                <w:rFonts w:eastAsiaTheme="minorEastAsia"/>
                <w:color w:val="000000"/>
                <w:szCs w:val="21"/>
              </w:rPr>
              <w:t>4,340,091.00</w:t>
            </w:r>
          </w:p>
        </w:tc>
        <w:tc>
          <w:tcPr>
            <w:tcW w:w="1612" w:type="dxa"/>
            <w:vAlign w:val="center"/>
          </w:tcPr>
          <w:p w:rsidR="008B28CD" w:rsidRDefault="0035636A">
            <w:pPr>
              <w:jc w:val="right"/>
            </w:pPr>
            <w:r>
              <w:rPr>
                <w:rFonts w:eastAsiaTheme="minorEastAsia"/>
                <w:color w:val="000000"/>
                <w:szCs w:val="21"/>
              </w:rPr>
              <w:t>0.60</w:t>
            </w:r>
          </w:p>
        </w:tc>
      </w:tr>
      <w:tr w:rsidR="008B28CD">
        <w:trPr>
          <w:jc w:val="center"/>
        </w:trPr>
        <w:tc>
          <w:tcPr>
            <w:tcW w:w="817" w:type="dxa"/>
            <w:vAlign w:val="center"/>
          </w:tcPr>
          <w:p w:rsidR="008B28CD" w:rsidRDefault="0035636A">
            <w:pPr>
              <w:jc w:val="center"/>
            </w:pPr>
            <w:r>
              <w:rPr>
                <w:rFonts w:eastAsiaTheme="minorEastAsia"/>
                <w:color w:val="000000"/>
                <w:szCs w:val="21"/>
              </w:rPr>
              <w:t>35</w:t>
            </w:r>
          </w:p>
        </w:tc>
        <w:tc>
          <w:tcPr>
            <w:tcW w:w="1276" w:type="dxa"/>
            <w:vAlign w:val="center"/>
          </w:tcPr>
          <w:p w:rsidR="008B28CD" w:rsidRDefault="0035636A">
            <w:pPr>
              <w:jc w:val="center"/>
            </w:pPr>
            <w:r>
              <w:rPr>
                <w:rFonts w:eastAsiaTheme="minorEastAsia"/>
                <w:color w:val="000000"/>
                <w:szCs w:val="21"/>
              </w:rPr>
              <w:t>002882</w:t>
            </w:r>
          </w:p>
        </w:tc>
        <w:tc>
          <w:tcPr>
            <w:tcW w:w="1701" w:type="dxa"/>
            <w:vAlign w:val="center"/>
          </w:tcPr>
          <w:p w:rsidR="008B28CD" w:rsidRDefault="0035636A">
            <w:pPr>
              <w:jc w:val="center"/>
            </w:pPr>
            <w:r>
              <w:rPr>
                <w:rFonts w:eastAsiaTheme="minorEastAsia"/>
                <w:color w:val="000000"/>
                <w:szCs w:val="21"/>
              </w:rPr>
              <w:t>金龙羽</w:t>
            </w:r>
          </w:p>
        </w:tc>
        <w:tc>
          <w:tcPr>
            <w:tcW w:w="1559" w:type="dxa"/>
            <w:vAlign w:val="center"/>
          </w:tcPr>
          <w:p w:rsidR="008B28CD" w:rsidRDefault="0035636A">
            <w:pPr>
              <w:jc w:val="right"/>
            </w:pPr>
            <w:r>
              <w:rPr>
                <w:rFonts w:eastAsiaTheme="minorEastAsia"/>
                <w:color w:val="000000"/>
                <w:szCs w:val="21"/>
              </w:rPr>
              <w:t>402,200</w:t>
            </w:r>
          </w:p>
        </w:tc>
        <w:tc>
          <w:tcPr>
            <w:tcW w:w="1932" w:type="dxa"/>
            <w:vAlign w:val="center"/>
          </w:tcPr>
          <w:p w:rsidR="008B28CD" w:rsidRDefault="0035636A">
            <w:pPr>
              <w:jc w:val="right"/>
            </w:pPr>
            <w:r>
              <w:rPr>
                <w:rFonts w:eastAsiaTheme="minorEastAsia"/>
                <w:color w:val="000000"/>
                <w:szCs w:val="21"/>
              </w:rPr>
              <w:t>4,287,452.00</w:t>
            </w:r>
          </w:p>
        </w:tc>
        <w:tc>
          <w:tcPr>
            <w:tcW w:w="1612" w:type="dxa"/>
            <w:vAlign w:val="center"/>
          </w:tcPr>
          <w:p w:rsidR="008B28CD" w:rsidRDefault="0035636A">
            <w:pPr>
              <w:jc w:val="right"/>
            </w:pPr>
            <w:r>
              <w:rPr>
                <w:rFonts w:eastAsiaTheme="minorEastAsia"/>
                <w:color w:val="000000"/>
                <w:szCs w:val="21"/>
              </w:rPr>
              <w:t>0.59</w:t>
            </w:r>
          </w:p>
        </w:tc>
      </w:tr>
      <w:tr w:rsidR="008B28CD">
        <w:trPr>
          <w:jc w:val="center"/>
        </w:trPr>
        <w:tc>
          <w:tcPr>
            <w:tcW w:w="817" w:type="dxa"/>
            <w:vAlign w:val="center"/>
          </w:tcPr>
          <w:p w:rsidR="008B28CD" w:rsidRDefault="0035636A">
            <w:pPr>
              <w:jc w:val="center"/>
            </w:pPr>
            <w:r>
              <w:rPr>
                <w:rFonts w:eastAsiaTheme="minorEastAsia"/>
                <w:color w:val="000000"/>
                <w:szCs w:val="21"/>
              </w:rPr>
              <w:t>36</w:t>
            </w:r>
          </w:p>
        </w:tc>
        <w:tc>
          <w:tcPr>
            <w:tcW w:w="1276" w:type="dxa"/>
            <w:vAlign w:val="center"/>
          </w:tcPr>
          <w:p w:rsidR="008B28CD" w:rsidRDefault="0035636A">
            <w:pPr>
              <w:jc w:val="center"/>
            </w:pPr>
            <w:r>
              <w:rPr>
                <w:rFonts w:eastAsiaTheme="minorEastAsia"/>
                <w:color w:val="000000"/>
                <w:szCs w:val="21"/>
              </w:rPr>
              <w:t>601555</w:t>
            </w:r>
          </w:p>
        </w:tc>
        <w:tc>
          <w:tcPr>
            <w:tcW w:w="1701" w:type="dxa"/>
            <w:vAlign w:val="center"/>
          </w:tcPr>
          <w:p w:rsidR="008B28CD" w:rsidRDefault="0035636A">
            <w:pPr>
              <w:jc w:val="center"/>
            </w:pPr>
            <w:r>
              <w:rPr>
                <w:rFonts w:eastAsiaTheme="minorEastAsia"/>
                <w:color w:val="000000"/>
                <w:szCs w:val="21"/>
              </w:rPr>
              <w:t>东吴证券</w:t>
            </w:r>
          </w:p>
        </w:tc>
        <w:tc>
          <w:tcPr>
            <w:tcW w:w="1559" w:type="dxa"/>
            <w:vAlign w:val="center"/>
          </w:tcPr>
          <w:p w:rsidR="008B28CD" w:rsidRDefault="0035636A">
            <w:pPr>
              <w:jc w:val="right"/>
            </w:pPr>
            <w:r>
              <w:rPr>
                <w:rFonts w:eastAsiaTheme="minorEastAsia"/>
                <w:color w:val="000000"/>
                <w:szCs w:val="21"/>
              </w:rPr>
              <w:t>416,200</w:t>
            </w:r>
          </w:p>
        </w:tc>
        <w:tc>
          <w:tcPr>
            <w:tcW w:w="1932" w:type="dxa"/>
            <w:vAlign w:val="center"/>
          </w:tcPr>
          <w:p w:rsidR="008B28CD" w:rsidRDefault="0035636A">
            <w:pPr>
              <w:jc w:val="right"/>
            </w:pPr>
            <w:r>
              <w:rPr>
                <w:rFonts w:eastAsiaTheme="minorEastAsia"/>
                <w:color w:val="000000"/>
                <w:szCs w:val="21"/>
              </w:rPr>
              <w:t>4,157,838.00</w:t>
            </w:r>
          </w:p>
        </w:tc>
        <w:tc>
          <w:tcPr>
            <w:tcW w:w="1612" w:type="dxa"/>
            <w:vAlign w:val="center"/>
          </w:tcPr>
          <w:p w:rsidR="008B28CD" w:rsidRDefault="0035636A">
            <w:pPr>
              <w:jc w:val="right"/>
            </w:pPr>
            <w:r>
              <w:rPr>
                <w:rFonts w:eastAsiaTheme="minorEastAsia"/>
                <w:color w:val="000000"/>
                <w:szCs w:val="21"/>
              </w:rPr>
              <w:t>0.57</w:t>
            </w:r>
          </w:p>
        </w:tc>
      </w:tr>
      <w:tr w:rsidR="008B28CD">
        <w:trPr>
          <w:jc w:val="center"/>
        </w:trPr>
        <w:tc>
          <w:tcPr>
            <w:tcW w:w="817" w:type="dxa"/>
            <w:vAlign w:val="center"/>
          </w:tcPr>
          <w:p w:rsidR="008B28CD" w:rsidRDefault="0035636A">
            <w:pPr>
              <w:jc w:val="center"/>
            </w:pPr>
            <w:r>
              <w:rPr>
                <w:rFonts w:eastAsiaTheme="minorEastAsia"/>
                <w:color w:val="000000"/>
                <w:szCs w:val="21"/>
              </w:rPr>
              <w:t>37</w:t>
            </w:r>
          </w:p>
        </w:tc>
        <w:tc>
          <w:tcPr>
            <w:tcW w:w="1276" w:type="dxa"/>
            <w:vAlign w:val="center"/>
          </w:tcPr>
          <w:p w:rsidR="008B28CD" w:rsidRDefault="0035636A">
            <w:pPr>
              <w:jc w:val="center"/>
            </w:pPr>
            <w:r>
              <w:rPr>
                <w:rFonts w:eastAsiaTheme="minorEastAsia"/>
                <w:color w:val="000000"/>
                <w:szCs w:val="21"/>
              </w:rPr>
              <w:t>002541</w:t>
            </w:r>
          </w:p>
        </w:tc>
        <w:tc>
          <w:tcPr>
            <w:tcW w:w="1701" w:type="dxa"/>
            <w:vAlign w:val="center"/>
          </w:tcPr>
          <w:p w:rsidR="008B28CD" w:rsidRDefault="0035636A">
            <w:pPr>
              <w:jc w:val="center"/>
            </w:pPr>
            <w:r>
              <w:rPr>
                <w:rFonts w:eastAsiaTheme="minorEastAsia"/>
                <w:color w:val="000000"/>
                <w:szCs w:val="21"/>
              </w:rPr>
              <w:t>鸿路钢构</w:t>
            </w:r>
          </w:p>
        </w:tc>
        <w:tc>
          <w:tcPr>
            <w:tcW w:w="1559" w:type="dxa"/>
            <w:vAlign w:val="center"/>
          </w:tcPr>
          <w:p w:rsidR="008B28CD" w:rsidRDefault="0035636A">
            <w:pPr>
              <w:jc w:val="right"/>
            </w:pPr>
            <w:r>
              <w:rPr>
                <w:rFonts w:eastAsiaTheme="minorEastAsia"/>
                <w:color w:val="000000"/>
                <w:szCs w:val="21"/>
              </w:rPr>
              <w:t>386,900</w:t>
            </w:r>
          </w:p>
        </w:tc>
        <w:tc>
          <w:tcPr>
            <w:tcW w:w="1932" w:type="dxa"/>
            <w:vAlign w:val="center"/>
          </w:tcPr>
          <w:p w:rsidR="008B28CD" w:rsidRDefault="0035636A">
            <w:pPr>
              <w:jc w:val="right"/>
            </w:pPr>
            <w:r>
              <w:rPr>
                <w:rFonts w:eastAsiaTheme="minorEastAsia"/>
                <w:color w:val="000000"/>
                <w:szCs w:val="21"/>
              </w:rPr>
              <w:t>4,097,271.00</w:t>
            </w:r>
          </w:p>
        </w:tc>
        <w:tc>
          <w:tcPr>
            <w:tcW w:w="1612" w:type="dxa"/>
            <w:vAlign w:val="center"/>
          </w:tcPr>
          <w:p w:rsidR="008B28CD" w:rsidRDefault="0035636A">
            <w:pPr>
              <w:jc w:val="right"/>
            </w:pPr>
            <w:r>
              <w:rPr>
                <w:rFonts w:eastAsiaTheme="minorEastAsia"/>
                <w:color w:val="000000"/>
                <w:szCs w:val="21"/>
              </w:rPr>
              <w:t>0.57</w:t>
            </w:r>
          </w:p>
        </w:tc>
      </w:tr>
      <w:tr w:rsidR="008B28CD">
        <w:trPr>
          <w:jc w:val="center"/>
        </w:trPr>
        <w:tc>
          <w:tcPr>
            <w:tcW w:w="817" w:type="dxa"/>
            <w:vAlign w:val="center"/>
          </w:tcPr>
          <w:p w:rsidR="008B28CD" w:rsidRDefault="0035636A">
            <w:pPr>
              <w:jc w:val="center"/>
            </w:pPr>
            <w:r>
              <w:rPr>
                <w:rFonts w:eastAsiaTheme="minorEastAsia"/>
                <w:color w:val="000000"/>
                <w:szCs w:val="21"/>
              </w:rPr>
              <w:t>38</w:t>
            </w:r>
          </w:p>
        </w:tc>
        <w:tc>
          <w:tcPr>
            <w:tcW w:w="1276" w:type="dxa"/>
            <w:vAlign w:val="center"/>
          </w:tcPr>
          <w:p w:rsidR="008B28CD" w:rsidRDefault="0035636A">
            <w:pPr>
              <w:jc w:val="center"/>
            </w:pPr>
            <w:r>
              <w:rPr>
                <w:rFonts w:eastAsiaTheme="minorEastAsia"/>
                <w:color w:val="000000"/>
                <w:szCs w:val="21"/>
              </w:rPr>
              <w:t>600479</w:t>
            </w:r>
          </w:p>
        </w:tc>
        <w:tc>
          <w:tcPr>
            <w:tcW w:w="1701" w:type="dxa"/>
            <w:vAlign w:val="center"/>
          </w:tcPr>
          <w:p w:rsidR="008B28CD" w:rsidRDefault="0035636A">
            <w:pPr>
              <w:jc w:val="center"/>
            </w:pPr>
            <w:r>
              <w:rPr>
                <w:rFonts w:eastAsiaTheme="minorEastAsia"/>
                <w:color w:val="000000"/>
                <w:szCs w:val="21"/>
              </w:rPr>
              <w:t>千金药业</w:t>
            </w:r>
          </w:p>
        </w:tc>
        <w:tc>
          <w:tcPr>
            <w:tcW w:w="1559" w:type="dxa"/>
            <w:vAlign w:val="center"/>
          </w:tcPr>
          <w:p w:rsidR="008B28CD" w:rsidRDefault="0035636A">
            <w:pPr>
              <w:jc w:val="right"/>
            </w:pPr>
            <w:r>
              <w:rPr>
                <w:rFonts w:eastAsiaTheme="minorEastAsia"/>
                <w:color w:val="000000"/>
                <w:szCs w:val="21"/>
              </w:rPr>
              <w:t>438,700</w:t>
            </w:r>
          </w:p>
        </w:tc>
        <w:tc>
          <w:tcPr>
            <w:tcW w:w="1932" w:type="dxa"/>
            <w:vAlign w:val="center"/>
          </w:tcPr>
          <w:p w:rsidR="008B28CD" w:rsidRDefault="0035636A">
            <w:pPr>
              <w:jc w:val="right"/>
            </w:pPr>
            <w:r>
              <w:rPr>
                <w:rFonts w:eastAsiaTheme="minorEastAsia"/>
                <w:color w:val="000000"/>
                <w:szCs w:val="21"/>
              </w:rPr>
              <w:t>3,847,399.00</w:t>
            </w:r>
          </w:p>
        </w:tc>
        <w:tc>
          <w:tcPr>
            <w:tcW w:w="1612" w:type="dxa"/>
            <w:vAlign w:val="center"/>
          </w:tcPr>
          <w:p w:rsidR="008B28CD" w:rsidRDefault="0035636A">
            <w:pPr>
              <w:jc w:val="right"/>
            </w:pPr>
            <w:r>
              <w:rPr>
                <w:rFonts w:eastAsiaTheme="minorEastAsia"/>
                <w:color w:val="000000"/>
                <w:szCs w:val="21"/>
              </w:rPr>
              <w:t>0.53</w:t>
            </w:r>
          </w:p>
        </w:tc>
      </w:tr>
      <w:tr w:rsidR="008B28CD">
        <w:trPr>
          <w:jc w:val="center"/>
        </w:trPr>
        <w:tc>
          <w:tcPr>
            <w:tcW w:w="817" w:type="dxa"/>
            <w:vAlign w:val="center"/>
          </w:tcPr>
          <w:p w:rsidR="008B28CD" w:rsidRDefault="0035636A">
            <w:pPr>
              <w:jc w:val="center"/>
            </w:pPr>
            <w:r>
              <w:rPr>
                <w:rFonts w:eastAsiaTheme="minorEastAsia"/>
                <w:color w:val="000000"/>
                <w:szCs w:val="21"/>
              </w:rPr>
              <w:t>39</w:t>
            </w:r>
          </w:p>
        </w:tc>
        <w:tc>
          <w:tcPr>
            <w:tcW w:w="1276" w:type="dxa"/>
            <w:vAlign w:val="center"/>
          </w:tcPr>
          <w:p w:rsidR="008B28CD" w:rsidRDefault="0035636A">
            <w:pPr>
              <w:jc w:val="center"/>
            </w:pPr>
            <w:r>
              <w:rPr>
                <w:rFonts w:eastAsiaTheme="minorEastAsia"/>
                <w:color w:val="000000"/>
                <w:szCs w:val="21"/>
              </w:rPr>
              <w:t>002601</w:t>
            </w:r>
          </w:p>
        </w:tc>
        <w:tc>
          <w:tcPr>
            <w:tcW w:w="1701" w:type="dxa"/>
            <w:vAlign w:val="center"/>
          </w:tcPr>
          <w:p w:rsidR="008B28CD" w:rsidRDefault="0035636A">
            <w:pPr>
              <w:jc w:val="center"/>
            </w:pPr>
            <w:r>
              <w:rPr>
                <w:rFonts w:eastAsiaTheme="minorEastAsia"/>
                <w:color w:val="000000"/>
                <w:szCs w:val="21"/>
              </w:rPr>
              <w:t>龙蟒佰利</w:t>
            </w:r>
          </w:p>
        </w:tc>
        <w:tc>
          <w:tcPr>
            <w:tcW w:w="1559" w:type="dxa"/>
            <w:vAlign w:val="center"/>
          </w:tcPr>
          <w:p w:rsidR="008B28CD" w:rsidRDefault="0035636A">
            <w:pPr>
              <w:jc w:val="right"/>
            </w:pPr>
            <w:r>
              <w:rPr>
                <w:rFonts w:eastAsiaTheme="minorEastAsia"/>
                <w:color w:val="000000"/>
                <w:szCs w:val="21"/>
              </w:rPr>
              <w:t>247,300</w:t>
            </w:r>
          </w:p>
        </w:tc>
        <w:tc>
          <w:tcPr>
            <w:tcW w:w="1932" w:type="dxa"/>
            <w:vAlign w:val="center"/>
          </w:tcPr>
          <w:p w:rsidR="008B28CD" w:rsidRDefault="0035636A">
            <w:pPr>
              <w:jc w:val="right"/>
            </w:pPr>
            <w:r>
              <w:rPr>
                <w:rFonts w:eastAsiaTheme="minorEastAsia"/>
                <w:color w:val="000000"/>
                <w:szCs w:val="21"/>
              </w:rPr>
              <w:t>3,805,947.00</w:t>
            </w:r>
          </w:p>
        </w:tc>
        <w:tc>
          <w:tcPr>
            <w:tcW w:w="1612" w:type="dxa"/>
            <w:vAlign w:val="center"/>
          </w:tcPr>
          <w:p w:rsidR="008B28CD" w:rsidRDefault="0035636A">
            <w:pPr>
              <w:jc w:val="right"/>
            </w:pPr>
            <w:r>
              <w:rPr>
                <w:rFonts w:eastAsiaTheme="minorEastAsia"/>
                <w:color w:val="000000"/>
                <w:szCs w:val="21"/>
              </w:rPr>
              <w:t>0.53</w:t>
            </w:r>
          </w:p>
        </w:tc>
      </w:tr>
      <w:tr w:rsidR="008B28CD">
        <w:trPr>
          <w:jc w:val="center"/>
        </w:trPr>
        <w:tc>
          <w:tcPr>
            <w:tcW w:w="817" w:type="dxa"/>
            <w:vAlign w:val="center"/>
          </w:tcPr>
          <w:p w:rsidR="008B28CD" w:rsidRDefault="0035636A">
            <w:pPr>
              <w:jc w:val="center"/>
            </w:pPr>
            <w:r>
              <w:rPr>
                <w:rFonts w:eastAsiaTheme="minorEastAsia"/>
                <w:color w:val="000000"/>
                <w:szCs w:val="21"/>
              </w:rPr>
              <w:t>40</w:t>
            </w:r>
          </w:p>
        </w:tc>
        <w:tc>
          <w:tcPr>
            <w:tcW w:w="1276" w:type="dxa"/>
            <w:vAlign w:val="center"/>
          </w:tcPr>
          <w:p w:rsidR="008B28CD" w:rsidRDefault="0035636A">
            <w:pPr>
              <w:jc w:val="center"/>
            </w:pPr>
            <w:r>
              <w:rPr>
                <w:rFonts w:eastAsiaTheme="minorEastAsia"/>
                <w:color w:val="000000"/>
                <w:szCs w:val="21"/>
              </w:rPr>
              <w:t>002384</w:t>
            </w:r>
          </w:p>
        </w:tc>
        <w:tc>
          <w:tcPr>
            <w:tcW w:w="1701" w:type="dxa"/>
            <w:vAlign w:val="center"/>
          </w:tcPr>
          <w:p w:rsidR="008B28CD" w:rsidRDefault="0035636A">
            <w:pPr>
              <w:jc w:val="center"/>
            </w:pPr>
            <w:r>
              <w:rPr>
                <w:rFonts w:eastAsiaTheme="minorEastAsia"/>
                <w:color w:val="000000"/>
                <w:szCs w:val="21"/>
              </w:rPr>
              <w:t>东山精密</w:t>
            </w:r>
          </w:p>
        </w:tc>
        <w:tc>
          <w:tcPr>
            <w:tcW w:w="1559" w:type="dxa"/>
            <w:vAlign w:val="center"/>
          </w:tcPr>
          <w:p w:rsidR="008B28CD" w:rsidRDefault="0035636A">
            <w:pPr>
              <w:jc w:val="right"/>
            </w:pPr>
            <w:r>
              <w:rPr>
                <w:rFonts w:eastAsiaTheme="minorEastAsia"/>
                <w:color w:val="000000"/>
                <w:szCs w:val="21"/>
              </w:rPr>
              <w:t>157,400</w:t>
            </w:r>
          </w:p>
        </w:tc>
        <w:tc>
          <w:tcPr>
            <w:tcW w:w="1932" w:type="dxa"/>
            <w:vAlign w:val="center"/>
          </w:tcPr>
          <w:p w:rsidR="008B28CD" w:rsidRDefault="0035636A">
            <w:pPr>
              <w:jc w:val="right"/>
            </w:pPr>
            <w:r>
              <w:rPr>
                <w:rFonts w:eastAsiaTheme="minorEastAsia"/>
                <w:color w:val="000000"/>
                <w:szCs w:val="21"/>
              </w:rPr>
              <w:t>3,643,810.00</w:t>
            </w:r>
          </w:p>
        </w:tc>
        <w:tc>
          <w:tcPr>
            <w:tcW w:w="1612" w:type="dxa"/>
            <w:vAlign w:val="center"/>
          </w:tcPr>
          <w:p w:rsidR="008B28CD" w:rsidRDefault="0035636A">
            <w:pPr>
              <w:jc w:val="right"/>
            </w:pPr>
            <w:r>
              <w:rPr>
                <w:rFonts w:eastAsiaTheme="minorEastAsia"/>
                <w:color w:val="000000"/>
                <w:szCs w:val="21"/>
              </w:rPr>
              <w:t>0.50</w:t>
            </w:r>
          </w:p>
        </w:tc>
      </w:tr>
      <w:tr w:rsidR="008B28CD">
        <w:trPr>
          <w:jc w:val="center"/>
        </w:trPr>
        <w:tc>
          <w:tcPr>
            <w:tcW w:w="817" w:type="dxa"/>
            <w:vAlign w:val="center"/>
          </w:tcPr>
          <w:p w:rsidR="008B28CD" w:rsidRDefault="0035636A">
            <w:pPr>
              <w:jc w:val="center"/>
            </w:pPr>
            <w:r>
              <w:rPr>
                <w:rFonts w:eastAsiaTheme="minorEastAsia"/>
                <w:color w:val="000000"/>
                <w:szCs w:val="21"/>
              </w:rPr>
              <w:t>41</w:t>
            </w:r>
          </w:p>
        </w:tc>
        <w:tc>
          <w:tcPr>
            <w:tcW w:w="1276" w:type="dxa"/>
            <w:vAlign w:val="center"/>
          </w:tcPr>
          <w:p w:rsidR="008B28CD" w:rsidRDefault="0035636A">
            <w:pPr>
              <w:jc w:val="center"/>
            </w:pPr>
            <w:r>
              <w:rPr>
                <w:rFonts w:eastAsiaTheme="minorEastAsia"/>
                <w:color w:val="000000"/>
                <w:szCs w:val="21"/>
              </w:rPr>
              <w:t>002236</w:t>
            </w:r>
          </w:p>
        </w:tc>
        <w:tc>
          <w:tcPr>
            <w:tcW w:w="1701" w:type="dxa"/>
            <w:vAlign w:val="center"/>
          </w:tcPr>
          <w:p w:rsidR="008B28CD" w:rsidRDefault="0035636A">
            <w:pPr>
              <w:jc w:val="center"/>
            </w:pPr>
            <w:r>
              <w:rPr>
                <w:rFonts w:eastAsiaTheme="minorEastAsia"/>
                <w:color w:val="000000"/>
                <w:szCs w:val="21"/>
              </w:rPr>
              <w:t>大华股份</w:t>
            </w:r>
          </w:p>
        </w:tc>
        <w:tc>
          <w:tcPr>
            <w:tcW w:w="1559" w:type="dxa"/>
            <w:vAlign w:val="center"/>
          </w:tcPr>
          <w:p w:rsidR="008B28CD" w:rsidRDefault="0035636A">
            <w:pPr>
              <w:jc w:val="right"/>
            </w:pPr>
            <w:r>
              <w:rPr>
                <w:rFonts w:eastAsiaTheme="minorEastAsia"/>
                <w:color w:val="000000"/>
                <w:szCs w:val="21"/>
              </w:rPr>
              <w:t>172,500</w:t>
            </w:r>
          </w:p>
        </w:tc>
        <w:tc>
          <w:tcPr>
            <w:tcW w:w="1932" w:type="dxa"/>
            <w:vAlign w:val="center"/>
          </w:tcPr>
          <w:p w:rsidR="008B28CD" w:rsidRDefault="0035636A">
            <w:pPr>
              <w:jc w:val="right"/>
            </w:pPr>
            <w:r>
              <w:rPr>
                <w:rFonts w:eastAsiaTheme="minorEastAsia"/>
                <w:color w:val="000000"/>
                <w:szCs w:val="21"/>
              </w:rPr>
              <w:t>3,429,300.00</w:t>
            </w:r>
          </w:p>
        </w:tc>
        <w:tc>
          <w:tcPr>
            <w:tcW w:w="1612" w:type="dxa"/>
            <w:vAlign w:val="center"/>
          </w:tcPr>
          <w:p w:rsidR="008B28CD" w:rsidRDefault="0035636A">
            <w:pPr>
              <w:jc w:val="right"/>
            </w:pPr>
            <w:r>
              <w:rPr>
                <w:rFonts w:eastAsiaTheme="minorEastAsia"/>
                <w:color w:val="000000"/>
                <w:szCs w:val="21"/>
              </w:rPr>
              <w:t>0.47</w:t>
            </w:r>
          </w:p>
        </w:tc>
      </w:tr>
      <w:tr w:rsidR="008B28CD">
        <w:trPr>
          <w:jc w:val="center"/>
        </w:trPr>
        <w:tc>
          <w:tcPr>
            <w:tcW w:w="817" w:type="dxa"/>
            <w:vAlign w:val="center"/>
          </w:tcPr>
          <w:p w:rsidR="008B28CD" w:rsidRDefault="0035636A">
            <w:pPr>
              <w:jc w:val="center"/>
            </w:pPr>
            <w:r>
              <w:rPr>
                <w:rFonts w:eastAsiaTheme="minorEastAsia"/>
                <w:color w:val="000000"/>
                <w:szCs w:val="21"/>
              </w:rPr>
              <w:t>42</w:t>
            </w:r>
          </w:p>
        </w:tc>
        <w:tc>
          <w:tcPr>
            <w:tcW w:w="1276" w:type="dxa"/>
            <w:vAlign w:val="center"/>
          </w:tcPr>
          <w:p w:rsidR="008B28CD" w:rsidRDefault="0035636A">
            <w:pPr>
              <w:jc w:val="center"/>
            </w:pPr>
            <w:r>
              <w:rPr>
                <w:rFonts w:eastAsiaTheme="minorEastAsia"/>
                <w:color w:val="000000"/>
                <w:szCs w:val="21"/>
              </w:rPr>
              <w:t>600567</w:t>
            </w:r>
          </w:p>
        </w:tc>
        <w:tc>
          <w:tcPr>
            <w:tcW w:w="1701" w:type="dxa"/>
            <w:vAlign w:val="center"/>
          </w:tcPr>
          <w:p w:rsidR="008B28CD" w:rsidRDefault="0035636A">
            <w:pPr>
              <w:jc w:val="center"/>
            </w:pPr>
            <w:r>
              <w:rPr>
                <w:rFonts w:eastAsiaTheme="minorEastAsia"/>
                <w:color w:val="000000"/>
                <w:szCs w:val="21"/>
              </w:rPr>
              <w:t>山鹰纸业</w:t>
            </w:r>
          </w:p>
        </w:tc>
        <w:tc>
          <w:tcPr>
            <w:tcW w:w="1559" w:type="dxa"/>
            <w:vAlign w:val="center"/>
          </w:tcPr>
          <w:p w:rsidR="008B28CD" w:rsidRDefault="0035636A">
            <w:pPr>
              <w:jc w:val="right"/>
            </w:pPr>
            <w:r>
              <w:rPr>
                <w:rFonts w:eastAsiaTheme="minorEastAsia"/>
                <w:color w:val="000000"/>
                <w:szCs w:val="21"/>
              </w:rPr>
              <w:t>882,000</w:t>
            </w:r>
          </w:p>
        </w:tc>
        <w:tc>
          <w:tcPr>
            <w:tcW w:w="1932" w:type="dxa"/>
            <w:vAlign w:val="center"/>
          </w:tcPr>
          <w:p w:rsidR="008B28CD" w:rsidRDefault="0035636A">
            <w:pPr>
              <w:jc w:val="right"/>
            </w:pPr>
            <w:r>
              <w:rPr>
                <w:rFonts w:eastAsiaTheme="minorEastAsia"/>
                <w:color w:val="000000"/>
                <w:szCs w:val="21"/>
              </w:rPr>
              <w:t>3,325,140.00</w:t>
            </w:r>
          </w:p>
        </w:tc>
        <w:tc>
          <w:tcPr>
            <w:tcW w:w="1612" w:type="dxa"/>
            <w:vAlign w:val="center"/>
          </w:tcPr>
          <w:p w:rsidR="008B28CD" w:rsidRDefault="0035636A">
            <w:pPr>
              <w:jc w:val="right"/>
            </w:pPr>
            <w:r>
              <w:rPr>
                <w:rFonts w:eastAsiaTheme="minorEastAsia"/>
                <w:color w:val="000000"/>
                <w:szCs w:val="21"/>
              </w:rPr>
              <w:t>0.46</w:t>
            </w:r>
          </w:p>
        </w:tc>
      </w:tr>
      <w:tr w:rsidR="008B28CD">
        <w:trPr>
          <w:jc w:val="center"/>
        </w:trPr>
        <w:tc>
          <w:tcPr>
            <w:tcW w:w="817" w:type="dxa"/>
            <w:vAlign w:val="center"/>
          </w:tcPr>
          <w:p w:rsidR="008B28CD" w:rsidRDefault="0035636A">
            <w:pPr>
              <w:jc w:val="center"/>
            </w:pPr>
            <w:r>
              <w:rPr>
                <w:rFonts w:eastAsiaTheme="minorEastAsia"/>
                <w:color w:val="000000"/>
                <w:szCs w:val="21"/>
              </w:rPr>
              <w:t>43</w:t>
            </w:r>
          </w:p>
        </w:tc>
        <w:tc>
          <w:tcPr>
            <w:tcW w:w="1276" w:type="dxa"/>
            <w:vAlign w:val="center"/>
          </w:tcPr>
          <w:p w:rsidR="008B28CD" w:rsidRDefault="0035636A">
            <w:pPr>
              <w:jc w:val="center"/>
            </w:pPr>
            <w:r>
              <w:rPr>
                <w:rFonts w:eastAsiaTheme="minorEastAsia"/>
                <w:color w:val="000000"/>
                <w:szCs w:val="21"/>
              </w:rPr>
              <w:t>601012</w:t>
            </w:r>
          </w:p>
        </w:tc>
        <w:tc>
          <w:tcPr>
            <w:tcW w:w="1701" w:type="dxa"/>
            <w:vAlign w:val="center"/>
          </w:tcPr>
          <w:p w:rsidR="008B28CD" w:rsidRDefault="0035636A">
            <w:pPr>
              <w:jc w:val="center"/>
            </w:pPr>
            <w:r>
              <w:rPr>
                <w:rFonts w:eastAsiaTheme="minorEastAsia"/>
                <w:color w:val="000000"/>
                <w:szCs w:val="21"/>
              </w:rPr>
              <w:t>隆基股份</w:t>
            </w:r>
          </w:p>
        </w:tc>
        <w:tc>
          <w:tcPr>
            <w:tcW w:w="1559" w:type="dxa"/>
            <w:vAlign w:val="center"/>
          </w:tcPr>
          <w:p w:rsidR="008B28CD" w:rsidRDefault="0035636A">
            <w:pPr>
              <w:jc w:val="right"/>
            </w:pPr>
            <w:r>
              <w:rPr>
                <w:rFonts w:eastAsiaTheme="minorEastAsia"/>
                <w:color w:val="000000"/>
                <w:szCs w:val="21"/>
              </w:rPr>
              <w:t>130,000</w:t>
            </w:r>
          </w:p>
        </w:tc>
        <w:tc>
          <w:tcPr>
            <w:tcW w:w="1932" w:type="dxa"/>
            <w:vAlign w:val="center"/>
          </w:tcPr>
          <w:p w:rsidR="008B28CD" w:rsidRDefault="0035636A">
            <w:pPr>
              <w:jc w:val="right"/>
            </w:pPr>
            <w:r>
              <w:rPr>
                <w:rFonts w:eastAsiaTheme="minorEastAsia"/>
                <w:color w:val="000000"/>
                <w:szCs w:val="21"/>
              </w:rPr>
              <w:t>3,227,900.00</w:t>
            </w:r>
          </w:p>
        </w:tc>
        <w:tc>
          <w:tcPr>
            <w:tcW w:w="1612" w:type="dxa"/>
            <w:vAlign w:val="center"/>
          </w:tcPr>
          <w:p w:rsidR="008B28CD" w:rsidRDefault="0035636A">
            <w:pPr>
              <w:jc w:val="right"/>
            </w:pPr>
            <w:r>
              <w:rPr>
                <w:rFonts w:eastAsiaTheme="minorEastAsia"/>
                <w:color w:val="000000"/>
                <w:szCs w:val="21"/>
              </w:rPr>
              <w:t>0.45</w:t>
            </w:r>
          </w:p>
        </w:tc>
      </w:tr>
      <w:tr w:rsidR="008B28CD">
        <w:trPr>
          <w:jc w:val="center"/>
        </w:trPr>
        <w:tc>
          <w:tcPr>
            <w:tcW w:w="817" w:type="dxa"/>
            <w:vAlign w:val="center"/>
          </w:tcPr>
          <w:p w:rsidR="008B28CD" w:rsidRDefault="0035636A">
            <w:pPr>
              <w:jc w:val="center"/>
            </w:pPr>
            <w:r>
              <w:rPr>
                <w:rFonts w:eastAsiaTheme="minorEastAsia"/>
                <w:color w:val="000000"/>
                <w:szCs w:val="21"/>
              </w:rPr>
              <w:t>44</w:t>
            </w:r>
          </w:p>
        </w:tc>
        <w:tc>
          <w:tcPr>
            <w:tcW w:w="1276" w:type="dxa"/>
            <w:vAlign w:val="center"/>
          </w:tcPr>
          <w:p w:rsidR="008B28CD" w:rsidRDefault="0035636A">
            <w:pPr>
              <w:jc w:val="center"/>
            </w:pPr>
            <w:r>
              <w:rPr>
                <w:rFonts w:eastAsiaTheme="minorEastAsia"/>
                <w:color w:val="000000"/>
                <w:szCs w:val="21"/>
              </w:rPr>
              <w:t>000759</w:t>
            </w:r>
          </w:p>
        </w:tc>
        <w:tc>
          <w:tcPr>
            <w:tcW w:w="1701" w:type="dxa"/>
            <w:vAlign w:val="center"/>
          </w:tcPr>
          <w:p w:rsidR="008B28CD" w:rsidRDefault="0035636A">
            <w:pPr>
              <w:jc w:val="center"/>
            </w:pPr>
            <w:r>
              <w:rPr>
                <w:rFonts w:eastAsiaTheme="minorEastAsia"/>
                <w:color w:val="000000"/>
                <w:szCs w:val="21"/>
              </w:rPr>
              <w:t>中百集团</w:t>
            </w:r>
          </w:p>
        </w:tc>
        <w:tc>
          <w:tcPr>
            <w:tcW w:w="1559" w:type="dxa"/>
            <w:vAlign w:val="center"/>
          </w:tcPr>
          <w:p w:rsidR="008B28CD" w:rsidRDefault="0035636A">
            <w:pPr>
              <w:jc w:val="right"/>
            </w:pPr>
            <w:r>
              <w:rPr>
                <w:rFonts w:eastAsiaTheme="minorEastAsia"/>
                <w:color w:val="000000"/>
                <w:szCs w:val="21"/>
              </w:rPr>
              <w:t>432,300</w:t>
            </w:r>
          </w:p>
        </w:tc>
        <w:tc>
          <w:tcPr>
            <w:tcW w:w="1932" w:type="dxa"/>
            <w:vAlign w:val="center"/>
          </w:tcPr>
          <w:p w:rsidR="008B28CD" w:rsidRDefault="0035636A">
            <w:pPr>
              <w:jc w:val="right"/>
            </w:pPr>
            <w:r>
              <w:rPr>
                <w:rFonts w:eastAsiaTheme="minorEastAsia"/>
                <w:color w:val="000000"/>
                <w:szCs w:val="21"/>
              </w:rPr>
              <w:t>3,220,635.00</w:t>
            </w:r>
          </w:p>
        </w:tc>
        <w:tc>
          <w:tcPr>
            <w:tcW w:w="1612" w:type="dxa"/>
            <w:vAlign w:val="center"/>
          </w:tcPr>
          <w:p w:rsidR="008B28CD" w:rsidRDefault="0035636A">
            <w:pPr>
              <w:jc w:val="right"/>
            </w:pPr>
            <w:r>
              <w:rPr>
                <w:rFonts w:eastAsiaTheme="minorEastAsia"/>
                <w:color w:val="000000"/>
                <w:szCs w:val="21"/>
              </w:rPr>
              <w:t>0.44</w:t>
            </w:r>
          </w:p>
        </w:tc>
      </w:tr>
      <w:tr w:rsidR="008B28CD">
        <w:trPr>
          <w:jc w:val="center"/>
        </w:trPr>
        <w:tc>
          <w:tcPr>
            <w:tcW w:w="817" w:type="dxa"/>
            <w:vAlign w:val="center"/>
          </w:tcPr>
          <w:p w:rsidR="008B28CD" w:rsidRDefault="0035636A">
            <w:pPr>
              <w:jc w:val="center"/>
            </w:pPr>
            <w:r>
              <w:rPr>
                <w:rFonts w:eastAsiaTheme="minorEastAsia"/>
                <w:color w:val="000000"/>
                <w:szCs w:val="21"/>
              </w:rPr>
              <w:t>45</w:t>
            </w:r>
          </w:p>
        </w:tc>
        <w:tc>
          <w:tcPr>
            <w:tcW w:w="1276" w:type="dxa"/>
            <w:vAlign w:val="center"/>
          </w:tcPr>
          <w:p w:rsidR="008B28CD" w:rsidRDefault="0035636A">
            <w:pPr>
              <w:jc w:val="center"/>
            </w:pPr>
            <w:r>
              <w:rPr>
                <w:rFonts w:eastAsiaTheme="minorEastAsia"/>
                <w:color w:val="000000"/>
                <w:szCs w:val="21"/>
              </w:rPr>
              <w:t>600066</w:t>
            </w:r>
          </w:p>
        </w:tc>
        <w:tc>
          <w:tcPr>
            <w:tcW w:w="1701" w:type="dxa"/>
            <w:vAlign w:val="center"/>
          </w:tcPr>
          <w:p w:rsidR="008B28CD" w:rsidRDefault="0035636A">
            <w:pPr>
              <w:jc w:val="center"/>
            </w:pPr>
            <w:r>
              <w:rPr>
                <w:rFonts w:eastAsiaTheme="minorEastAsia"/>
                <w:color w:val="000000"/>
                <w:szCs w:val="21"/>
              </w:rPr>
              <w:t>宇通客车</w:t>
            </w:r>
          </w:p>
        </w:tc>
        <w:tc>
          <w:tcPr>
            <w:tcW w:w="1559" w:type="dxa"/>
            <w:vAlign w:val="center"/>
          </w:tcPr>
          <w:p w:rsidR="008B28CD" w:rsidRDefault="0035636A">
            <w:pPr>
              <w:jc w:val="right"/>
            </w:pPr>
            <w:r>
              <w:rPr>
                <w:rFonts w:eastAsiaTheme="minorEastAsia"/>
                <w:color w:val="000000"/>
                <w:szCs w:val="21"/>
              </w:rPr>
              <w:t>209,600</w:t>
            </w:r>
          </w:p>
        </w:tc>
        <w:tc>
          <w:tcPr>
            <w:tcW w:w="1932" w:type="dxa"/>
            <w:vAlign w:val="center"/>
          </w:tcPr>
          <w:p w:rsidR="008B28CD" w:rsidRDefault="0035636A">
            <w:pPr>
              <w:jc w:val="right"/>
            </w:pPr>
            <w:r>
              <w:rPr>
                <w:rFonts w:eastAsiaTheme="minorEastAsia"/>
                <w:color w:val="000000"/>
                <w:szCs w:val="21"/>
              </w:rPr>
              <w:t>2,986,800.00</w:t>
            </w:r>
          </w:p>
        </w:tc>
        <w:tc>
          <w:tcPr>
            <w:tcW w:w="1612" w:type="dxa"/>
            <w:vAlign w:val="center"/>
          </w:tcPr>
          <w:p w:rsidR="008B28CD" w:rsidRDefault="0035636A">
            <w:pPr>
              <w:jc w:val="right"/>
            </w:pPr>
            <w:r>
              <w:rPr>
                <w:rFonts w:eastAsiaTheme="minorEastAsia"/>
                <w:color w:val="000000"/>
                <w:szCs w:val="21"/>
              </w:rPr>
              <w:t>0.41</w:t>
            </w:r>
          </w:p>
        </w:tc>
      </w:tr>
      <w:tr w:rsidR="008B28CD">
        <w:trPr>
          <w:jc w:val="center"/>
        </w:trPr>
        <w:tc>
          <w:tcPr>
            <w:tcW w:w="817" w:type="dxa"/>
            <w:vAlign w:val="center"/>
          </w:tcPr>
          <w:p w:rsidR="008B28CD" w:rsidRDefault="0035636A">
            <w:pPr>
              <w:jc w:val="center"/>
            </w:pPr>
            <w:r>
              <w:rPr>
                <w:rFonts w:eastAsiaTheme="minorEastAsia"/>
                <w:color w:val="000000"/>
                <w:szCs w:val="21"/>
              </w:rPr>
              <w:t>46</w:t>
            </w:r>
          </w:p>
        </w:tc>
        <w:tc>
          <w:tcPr>
            <w:tcW w:w="1276" w:type="dxa"/>
            <w:vAlign w:val="center"/>
          </w:tcPr>
          <w:p w:rsidR="008B28CD" w:rsidRDefault="0035636A">
            <w:pPr>
              <w:jc w:val="center"/>
            </w:pPr>
            <w:r>
              <w:rPr>
                <w:rFonts w:eastAsiaTheme="minorEastAsia"/>
                <w:color w:val="000000"/>
                <w:szCs w:val="21"/>
              </w:rPr>
              <w:t>002597</w:t>
            </w:r>
          </w:p>
        </w:tc>
        <w:tc>
          <w:tcPr>
            <w:tcW w:w="1701" w:type="dxa"/>
            <w:vAlign w:val="center"/>
          </w:tcPr>
          <w:p w:rsidR="008B28CD" w:rsidRDefault="0035636A">
            <w:pPr>
              <w:jc w:val="center"/>
            </w:pPr>
            <w:r>
              <w:rPr>
                <w:rFonts w:eastAsiaTheme="minorEastAsia"/>
                <w:color w:val="000000"/>
                <w:szCs w:val="21"/>
              </w:rPr>
              <w:t>金禾实业</w:t>
            </w:r>
          </w:p>
        </w:tc>
        <w:tc>
          <w:tcPr>
            <w:tcW w:w="1559" w:type="dxa"/>
            <w:vAlign w:val="center"/>
          </w:tcPr>
          <w:p w:rsidR="008B28CD" w:rsidRDefault="0035636A">
            <w:pPr>
              <w:jc w:val="right"/>
            </w:pPr>
            <w:r>
              <w:rPr>
                <w:rFonts w:eastAsiaTheme="minorEastAsia"/>
                <w:color w:val="000000"/>
                <w:szCs w:val="21"/>
              </w:rPr>
              <w:t>130,965</w:t>
            </w:r>
          </w:p>
        </w:tc>
        <w:tc>
          <w:tcPr>
            <w:tcW w:w="1932" w:type="dxa"/>
            <w:vAlign w:val="center"/>
          </w:tcPr>
          <w:p w:rsidR="008B28CD" w:rsidRDefault="0035636A">
            <w:pPr>
              <w:jc w:val="right"/>
            </w:pPr>
            <w:r>
              <w:rPr>
                <w:rFonts w:eastAsiaTheme="minorEastAsia"/>
                <w:color w:val="000000"/>
                <w:szCs w:val="21"/>
              </w:rPr>
              <w:t>2,961,118.65</w:t>
            </w:r>
          </w:p>
        </w:tc>
        <w:tc>
          <w:tcPr>
            <w:tcW w:w="1612" w:type="dxa"/>
            <w:vAlign w:val="center"/>
          </w:tcPr>
          <w:p w:rsidR="008B28CD" w:rsidRDefault="0035636A">
            <w:pPr>
              <w:jc w:val="right"/>
            </w:pPr>
            <w:r>
              <w:rPr>
                <w:rFonts w:eastAsiaTheme="minorEastAsia"/>
                <w:color w:val="000000"/>
                <w:szCs w:val="21"/>
              </w:rPr>
              <w:t>0.41</w:t>
            </w:r>
          </w:p>
        </w:tc>
      </w:tr>
      <w:tr w:rsidR="008B28CD">
        <w:trPr>
          <w:jc w:val="center"/>
        </w:trPr>
        <w:tc>
          <w:tcPr>
            <w:tcW w:w="817" w:type="dxa"/>
            <w:vAlign w:val="center"/>
          </w:tcPr>
          <w:p w:rsidR="008B28CD" w:rsidRDefault="0035636A">
            <w:pPr>
              <w:jc w:val="center"/>
            </w:pPr>
            <w:r>
              <w:rPr>
                <w:rFonts w:eastAsiaTheme="minorEastAsia"/>
                <w:color w:val="000000"/>
                <w:szCs w:val="21"/>
              </w:rPr>
              <w:t>47</w:t>
            </w:r>
          </w:p>
        </w:tc>
        <w:tc>
          <w:tcPr>
            <w:tcW w:w="1276" w:type="dxa"/>
            <w:vAlign w:val="center"/>
          </w:tcPr>
          <w:p w:rsidR="008B28CD" w:rsidRDefault="0035636A">
            <w:pPr>
              <w:jc w:val="center"/>
            </w:pPr>
            <w:r>
              <w:rPr>
                <w:rFonts w:eastAsiaTheme="minorEastAsia"/>
                <w:color w:val="000000"/>
                <w:szCs w:val="21"/>
              </w:rPr>
              <w:t>002831</w:t>
            </w:r>
          </w:p>
        </w:tc>
        <w:tc>
          <w:tcPr>
            <w:tcW w:w="1701" w:type="dxa"/>
            <w:vAlign w:val="center"/>
          </w:tcPr>
          <w:p w:rsidR="008B28CD" w:rsidRDefault="0035636A">
            <w:pPr>
              <w:jc w:val="center"/>
            </w:pPr>
            <w:r>
              <w:rPr>
                <w:rFonts w:eastAsiaTheme="minorEastAsia"/>
                <w:color w:val="000000"/>
                <w:szCs w:val="21"/>
              </w:rPr>
              <w:t>裕同科技</w:t>
            </w:r>
          </w:p>
        </w:tc>
        <w:tc>
          <w:tcPr>
            <w:tcW w:w="1559" w:type="dxa"/>
            <w:vAlign w:val="center"/>
          </w:tcPr>
          <w:p w:rsidR="008B28CD" w:rsidRDefault="0035636A">
            <w:pPr>
              <w:jc w:val="right"/>
            </w:pPr>
            <w:r>
              <w:rPr>
                <w:rFonts w:eastAsiaTheme="minorEastAsia"/>
                <w:color w:val="000000"/>
                <w:szCs w:val="21"/>
              </w:rPr>
              <w:t>103,520</w:t>
            </w:r>
          </w:p>
        </w:tc>
        <w:tc>
          <w:tcPr>
            <w:tcW w:w="1932" w:type="dxa"/>
            <w:vAlign w:val="center"/>
          </w:tcPr>
          <w:p w:rsidR="008B28CD" w:rsidRDefault="0035636A">
            <w:pPr>
              <w:jc w:val="right"/>
            </w:pPr>
            <w:r>
              <w:rPr>
                <w:rFonts w:eastAsiaTheme="minorEastAsia"/>
                <w:color w:val="000000"/>
                <w:szCs w:val="21"/>
              </w:rPr>
              <w:t>2,748,456.00</w:t>
            </w:r>
          </w:p>
        </w:tc>
        <w:tc>
          <w:tcPr>
            <w:tcW w:w="1612" w:type="dxa"/>
            <w:vAlign w:val="center"/>
          </w:tcPr>
          <w:p w:rsidR="008B28CD" w:rsidRDefault="0035636A">
            <w:pPr>
              <w:jc w:val="right"/>
            </w:pPr>
            <w:r>
              <w:rPr>
                <w:rFonts w:eastAsiaTheme="minorEastAsia"/>
                <w:color w:val="000000"/>
                <w:szCs w:val="21"/>
              </w:rPr>
              <w:t>0.38</w:t>
            </w:r>
          </w:p>
        </w:tc>
      </w:tr>
      <w:tr w:rsidR="008B28CD">
        <w:trPr>
          <w:jc w:val="center"/>
        </w:trPr>
        <w:tc>
          <w:tcPr>
            <w:tcW w:w="817" w:type="dxa"/>
            <w:vAlign w:val="center"/>
          </w:tcPr>
          <w:p w:rsidR="008B28CD" w:rsidRDefault="0035636A">
            <w:pPr>
              <w:jc w:val="center"/>
            </w:pPr>
            <w:r>
              <w:rPr>
                <w:rFonts w:eastAsiaTheme="minorEastAsia"/>
                <w:color w:val="000000"/>
                <w:szCs w:val="21"/>
              </w:rPr>
              <w:t>48</w:t>
            </w:r>
          </w:p>
        </w:tc>
        <w:tc>
          <w:tcPr>
            <w:tcW w:w="1276" w:type="dxa"/>
            <w:vAlign w:val="center"/>
          </w:tcPr>
          <w:p w:rsidR="008B28CD" w:rsidRDefault="0035636A">
            <w:pPr>
              <w:jc w:val="center"/>
            </w:pPr>
            <w:r>
              <w:rPr>
                <w:rFonts w:eastAsiaTheme="minorEastAsia"/>
                <w:color w:val="000000"/>
                <w:szCs w:val="21"/>
              </w:rPr>
              <w:t>002531</w:t>
            </w:r>
          </w:p>
        </w:tc>
        <w:tc>
          <w:tcPr>
            <w:tcW w:w="1701" w:type="dxa"/>
            <w:vAlign w:val="center"/>
          </w:tcPr>
          <w:p w:rsidR="008B28CD" w:rsidRDefault="0035636A">
            <w:pPr>
              <w:jc w:val="center"/>
            </w:pPr>
            <w:r>
              <w:rPr>
                <w:rFonts w:eastAsiaTheme="minorEastAsia"/>
                <w:color w:val="000000"/>
                <w:szCs w:val="21"/>
              </w:rPr>
              <w:t>天顺风能</w:t>
            </w:r>
          </w:p>
        </w:tc>
        <w:tc>
          <w:tcPr>
            <w:tcW w:w="1559" w:type="dxa"/>
            <w:vAlign w:val="center"/>
          </w:tcPr>
          <w:p w:rsidR="008B28CD" w:rsidRDefault="0035636A">
            <w:pPr>
              <w:jc w:val="right"/>
            </w:pPr>
            <w:r>
              <w:rPr>
                <w:rFonts w:eastAsiaTheme="minorEastAsia"/>
                <w:color w:val="000000"/>
                <w:szCs w:val="21"/>
              </w:rPr>
              <w:t>359,700</w:t>
            </w:r>
          </w:p>
        </w:tc>
        <w:tc>
          <w:tcPr>
            <w:tcW w:w="1932" w:type="dxa"/>
            <w:vAlign w:val="center"/>
          </w:tcPr>
          <w:p w:rsidR="008B28CD" w:rsidRDefault="0035636A">
            <w:pPr>
              <w:jc w:val="right"/>
            </w:pPr>
            <w:r>
              <w:rPr>
                <w:rFonts w:eastAsiaTheme="minorEastAsia"/>
                <w:color w:val="000000"/>
                <w:szCs w:val="21"/>
              </w:rPr>
              <w:t>2,273,304.00</w:t>
            </w:r>
          </w:p>
        </w:tc>
        <w:tc>
          <w:tcPr>
            <w:tcW w:w="1612" w:type="dxa"/>
            <w:vAlign w:val="center"/>
          </w:tcPr>
          <w:p w:rsidR="008B28CD" w:rsidRDefault="0035636A">
            <w:pPr>
              <w:jc w:val="right"/>
            </w:pPr>
            <w:r>
              <w:rPr>
                <w:rFonts w:eastAsiaTheme="minorEastAsia"/>
                <w:color w:val="000000"/>
                <w:szCs w:val="21"/>
              </w:rPr>
              <w:t>0.31</w:t>
            </w:r>
          </w:p>
        </w:tc>
      </w:tr>
      <w:tr w:rsidR="008B28CD">
        <w:trPr>
          <w:jc w:val="center"/>
        </w:trPr>
        <w:tc>
          <w:tcPr>
            <w:tcW w:w="817" w:type="dxa"/>
            <w:vAlign w:val="center"/>
          </w:tcPr>
          <w:p w:rsidR="008B28CD" w:rsidRDefault="0035636A">
            <w:pPr>
              <w:jc w:val="center"/>
            </w:pPr>
            <w:r>
              <w:rPr>
                <w:rFonts w:eastAsiaTheme="minorEastAsia"/>
                <w:color w:val="000000"/>
                <w:szCs w:val="21"/>
              </w:rPr>
              <w:t>49</w:t>
            </w:r>
          </w:p>
        </w:tc>
        <w:tc>
          <w:tcPr>
            <w:tcW w:w="1276" w:type="dxa"/>
            <w:vAlign w:val="center"/>
          </w:tcPr>
          <w:p w:rsidR="008B28CD" w:rsidRDefault="0035636A">
            <w:pPr>
              <w:jc w:val="center"/>
            </w:pPr>
            <w:r>
              <w:rPr>
                <w:rFonts w:eastAsiaTheme="minorEastAsia"/>
                <w:color w:val="000000"/>
                <w:szCs w:val="21"/>
              </w:rPr>
              <w:t>688101</w:t>
            </w:r>
          </w:p>
        </w:tc>
        <w:tc>
          <w:tcPr>
            <w:tcW w:w="1701" w:type="dxa"/>
            <w:vAlign w:val="center"/>
          </w:tcPr>
          <w:p w:rsidR="008B28CD" w:rsidRDefault="0035636A">
            <w:pPr>
              <w:jc w:val="center"/>
            </w:pPr>
            <w:r>
              <w:rPr>
                <w:rFonts w:eastAsiaTheme="minorEastAsia"/>
                <w:color w:val="000000"/>
                <w:szCs w:val="21"/>
              </w:rPr>
              <w:t>三达膜</w:t>
            </w:r>
          </w:p>
        </w:tc>
        <w:tc>
          <w:tcPr>
            <w:tcW w:w="1559" w:type="dxa"/>
            <w:vAlign w:val="center"/>
          </w:tcPr>
          <w:p w:rsidR="008B28CD" w:rsidRDefault="0035636A">
            <w:pPr>
              <w:jc w:val="right"/>
            </w:pPr>
            <w:r>
              <w:rPr>
                <w:rFonts w:eastAsiaTheme="minorEastAsia"/>
                <w:color w:val="000000"/>
                <w:szCs w:val="21"/>
              </w:rPr>
              <w:t>13,483</w:t>
            </w:r>
          </w:p>
        </w:tc>
        <w:tc>
          <w:tcPr>
            <w:tcW w:w="1932" w:type="dxa"/>
            <w:vAlign w:val="center"/>
          </w:tcPr>
          <w:p w:rsidR="008B28CD" w:rsidRDefault="0035636A">
            <w:pPr>
              <w:jc w:val="right"/>
            </w:pPr>
            <w:r>
              <w:rPr>
                <w:rFonts w:eastAsiaTheme="minorEastAsia"/>
                <w:color w:val="000000"/>
                <w:szCs w:val="21"/>
              </w:rPr>
              <w:t>241,210.87</w:t>
            </w:r>
          </w:p>
        </w:tc>
        <w:tc>
          <w:tcPr>
            <w:tcW w:w="1612" w:type="dxa"/>
            <w:vAlign w:val="center"/>
          </w:tcPr>
          <w:p w:rsidR="008B28CD" w:rsidRDefault="0035636A">
            <w:pPr>
              <w:jc w:val="right"/>
            </w:pPr>
            <w:r>
              <w:rPr>
                <w:rFonts w:eastAsiaTheme="minorEastAsia"/>
                <w:color w:val="000000"/>
                <w:szCs w:val="21"/>
              </w:rPr>
              <w:t>0.03</w:t>
            </w:r>
          </w:p>
        </w:tc>
      </w:tr>
      <w:tr w:rsidR="008B28CD">
        <w:trPr>
          <w:jc w:val="center"/>
        </w:trPr>
        <w:tc>
          <w:tcPr>
            <w:tcW w:w="817" w:type="dxa"/>
            <w:vAlign w:val="center"/>
          </w:tcPr>
          <w:p w:rsidR="008B28CD" w:rsidRDefault="0035636A">
            <w:pPr>
              <w:jc w:val="center"/>
            </w:pPr>
            <w:r>
              <w:rPr>
                <w:rFonts w:eastAsiaTheme="minorEastAsia"/>
                <w:color w:val="000000"/>
                <w:szCs w:val="21"/>
              </w:rPr>
              <w:t>50</w:t>
            </w:r>
          </w:p>
        </w:tc>
        <w:tc>
          <w:tcPr>
            <w:tcW w:w="1276" w:type="dxa"/>
            <w:vAlign w:val="center"/>
          </w:tcPr>
          <w:p w:rsidR="008B28CD" w:rsidRDefault="0035636A">
            <w:pPr>
              <w:jc w:val="center"/>
            </w:pPr>
            <w:r>
              <w:rPr>
                <w:rFonts w:eastAsiaTheme="minorEastAsia"/>
                <w:color w:val="000000"/>
                <w:szCs w:val="21"/>
              </w:rPr>
              <w:t>688181</w:t>
            </w:r>
          </w:p>
        </w:tc>
        <w:tc>
          <w:tcPr>
            <w:tcW w:w="1701" w:type="dxa"/>
            <w:vAlign w:val="center"/>
          </w:tcPr>
          <w:p w:rsidR="008B28CD" w:rsidRDefault="0035636A">
            <w:pPr>
              <w:jc w:val="center"/>
            </w:pPr>
            <w:r>
              <w:rPr>
                <w:rFonts w:eastAsiaTheme="minorEastAsia"/>
                <w:color w:val="000000"/>
                <w:szCs w:val="21"/>
              </w:rPr>
              <w:t>八亿时空</w:t>
            </w:r>
          </w:p>
        </w:tc>
        <w:tc>
          <w:tcPr>
            <w:tcW w:w="1559" w:type="dxa"/>
            <w:vAlign w:val="center"/>
          </w:tcPr>
          <w:p w:rsidR="008B28CD" w:rsidRDefault="0035636A">
            <w:pPr>
              <w:jc w:val="right"/>
            </w:pPr>
            <w:r>
              <w:rPr>
                <w:rFonts w:eastAsiaTheme="minorEastAsia"/>
                <w:color w:val="000000"/>
                <w:szCs w:val="21"/>
              </w:rPr>
              <w:t>4,306</w:t>
            </w:r>
          </w:p>
        </w:tc>
        <w:tc>
          <w:tcPr>
            <w:tcW w:w="1932" w:type="dxa"/>
            <w:vAlign w:val="center"/>
          </w:tcPr>
          <w:p w:rsidR="008B28CD" w:rsidRDefault="0035636A">
            <w:pPr>
              <w:jc w:val="right"/>
            </w:pPr>
            <w:r>
              <w:rPr>
                <w:rFonts w:eastAsiaTheme="minorEastAsia"/>
                <w:color w:val="000000"/>
                <w:szCs w:val="21"/>
              </w:rPr>
              <w:t>189,377.88</w:t>
            </w:r>
          </w:p>
        </w:tc>
        <w:tc>
          <w:tcPr>
            <w:tcW w:w="1612" w:type="dxa"/>
            <w:vAlign w:val="center"/>
          </w:tcPr>
          <w:p w:rsidR="008B28CD" w:rsidRDefault="0035636A">
            <w:pPr>
              <w:jc w:val="right"/>
            </w:pPr>
            <w:r>
              <w:rPr>
                <w:rFonts w:eastAsiaTheme="minorEastAsia"/>
                <w:color w:val="000000"/>
                <w:szCs w:val="21"/>
              </w:rPr>
              <w:t>0.03</w:t>
            </w:r>
          </w:p>
        </w:tc>
      </w:tr>
      <w:tr w:rsidR="008B28CD">
        <w:trPr>
          <w:jc w:val="center"/>
        </w:trPr>
        <w:tc>
          <w:tcPr>
            <w:tcW w:w="817" w:type="dxa"/>
            <w:vAlign w:val="center"/>
          </w:tcPr>
          <w:p w:rsidR="008B28CD" w:rsidRDefault="0035636A">
            <w:pPr>
              <w:jc w:val="center"/>
            </w:pPr>
            <w:r>
              <w:rPr>
                <w:rFonts w:eastAsiaTheme="minorEastAsia"/>
                <w:color w:val="000000"/>
                <w:szCs w:val="21"/>
              </w:rPr>
              <w:t>51</w:t>
            </w:r>
          </w:p>
        </w:tc>
        <w:tc>
          <w:tcPr>
            <w:tcW w:w="1276" w:type="dxa"/>
            <w:vAlign w:val="center"/>
          </w:tcPr>
          <w:p w:rsidR="008B28CD" w:rsidRDefault="0035636A">
            <w:pPr>
              <w:jc w:val="center"/>
            </w:pPr>
            <w:r>
              <w:rPr>
                <w:rFonts w:eastAsiaTheme="minorEastAsia"/>
                <w:color w:val="000000"/>
                <w:szCs w:val="21"/>
              </w:rPr>
              <w:t>688299</w:t>
            </w:r>
          </w:p>
        </w:tc>
        <w:tc>
          <w:tcPr>
            <w:tcW w:w="1701" w:type="dxa"/>
            <w:vAlign w:val="center"/>
          </w:tcPr>
          <w:p w:rsidR="008B28CD" w:rsidRDefault="0035636A">
            <w:pPr>
              <w:jc w:val="center"/>
            </w:pPr>
            <w:r>
              <w:rPr>
                <w:rFonts w:eastAsiaTheme="minorEastAsia"/>
                <w:color w:val="000000"/>
                <w:szCs w:val="21"/>
              </w:rPr>
              <w:t>长阳科技</w:t>
            </w:r>
          </w:p>
        </w:tc>
        <w:tc>
          <w:tcPr>
            <w:tcW w:w="1559" w:type="dxa"/>
            <w:vAlign w:val="center"/>
          </w:tcPr>
          <w:p w:rsidR="008B28CD" w:rsidRDefault="0035636A">
            <w:pPr>
              <w:jc w:val="right"/>
            </w:pPr>
            <w:r>
              <w:rPr>
                <w:rFonts w:eastAsiaTheme="minorEastAsia"/>
                <w:color w:val="000000"/>
                <w:szCs w:val="21"/>
              </w:rPr>
              <w:t>11,341</w:t>
            </w:r>
          </w:p>
        </w:tc>
        <w:tc>
          <w:tcPr>
            <w:tcW w:w="1932" w:type="dxa"/>
            <w:vAlign w:val="center"/>
          </w:tcPr>
          <w:p w:rsidR="008B28CD" w:rsidRDefault="0035636A">
            <w:pPr>
              <w:jc w:val="right"/>
            </w:pPr>
            <w:r>
              <w:rPr>
                <w:rFonts w:eastAsiaTheme="minorEastAsia"/>
                <w:color w:val="000000"/>
                <w:szCs w:val="21"/>
              </w:rPr>
              <w:t>178,507.34</w:t>
            </w:r>
          </w:p>
        </w:tc>
        <w:tc>
          <w:tcPr>
            <w:tcW w:w="1612" w:type="dxa"/>
            <w:vAlign w:val="center"/>
          </w:tcPr>
          <w:p w:rsidR="008B28CD" w:rsidRDefault="0035636A">
            <w:pPr>
              <w:jc w:val="right"/>
            </w:pPr>
            <w:r>
              <w:rPr>
                <w:rFonts w:eastAsiaTheme="minorEastAsia"/>
                <w:color w:val="000000"/>
                <w:szCs w:val="21"/>
              </w:rPr>
              <w:t>0.02</w:t>
            </w:r>
          </w:p>
        </w:tc>
      </w:tr>
      <w:tr w:rsidR="008B28CD">
        <w:trPr>
          <w:jc w:val="center"/>
        </w:trPr>
        <w:tc>
          <w:tcPr>
            <w:tcW w:w="817" w:type="dxa"/>
            <w:vAlign w:val="center"/>
          </w:tcPr>
          <w:p w:rsidR="008B28CD" w:rsidRDefault="0035636A">
            <w:pPr>
              <w:jc w:val="center"/>
            </w:pPr>
            <w:r>
              <w:rPr>
                <w:rFonts w:eastAsiaTheme="minorEastAsia"/>
                <w:color w:val="000000"/>
                <w:szCs w:val="21"/>
              </w:rPr>
              <w:t>52</w:t>
            </w:r>
          </w:p>
        </w:tc>
        <w:tc>
          <w:tcPr>
            <w:tcW w:w="1276" w:type="dxa"/>
            <w:vAlign w:val="center"/>
          </w:tcPr>
          <w:p w:rsidR="008B28CD" w:rsidRDefault="0035636A">
            <w:pPr>
              <w:jc w:val="center"/>
            </w:pPr>
            <w:r>
              <w:rPr>
                <w:rFonts w:eastAsiaTheme="minorEastAsia"/>
                <w:color w:val="000000"/>
                <w:szCs w:val="21"/>
              </w:rPr>
              <w:t>688089</w:t>
            </w:r>
          </w:p>
        </w:tc>
        <w:tc>
          <w:tcPr>
            <w:tcW w:w="1701" w:type="dxa"/>
            <w:vAlign w:val="center"/>
          </w:tcPr>
          <w:p w:rsidR="008B28CD" w:rsidRDefault="0035636A">
            <w:pPr>
              <w:jc w:val="center"/>
            </w:pPr>
            <w:r>
              <w:rPr>
                <w:rFonts w:eastAsiaTheme="minorEastAsia"/>
                <w:color w:val="000000"/>
                <w:szCs w:val="21"/>
              </w:rPr>
              <w:t>嘉必优</w:t>
            </w:r>
          </w:p>
        </w:tc>
        <w:tc>
          <w:tcPr>
            <w:tcW w:w="1559" w:type="dxa"/>
            <w:vAlign w:val="center"/>
          </w:tcPr>
          <w:p w:rsidR="008B28CD" w:rsidRDefault="0035636A">
            <w:pPr>
              <w:jc w:val="right"/>
            </w:pPr>
            <w:r>
              <w:rPr>
                <w:rFonts w:eastAsiaTheme="minorEastAsia"/>
                <w:color w:val="000000"/>
                <w:szCs w:val="21"/>
              </w:rPr>
              <w:t>5,546</w:t>
            </w:r>
          </w:p>
        </w:tc>
        <w:tc>
          <w:tcPr>
            <w:tcW w:w="1932" w:type="dxa"/>
            <w:vAlign w:val="center"/>
          </w:tcPr>
          <w:p w:rsidR="008B28CD" w:rsidRDefault="0035636A">
            <w:pPr>
              <w:jc w:val="right"/>
            </w:pPr>
            <w:r>
              <w:rPr>
                <w:rFonts w:eastAsiaTheme="minorEastAsia"/>
                <w:color w:val="000000"/>
                <w:szCs w:val="21"/>
              </w:rPr>
              <w:t>175,641.82</w:t>
            </w:r>
          </w:p>
        </w:tc>
        <w:tc>
          <w:tcPr>
            <w:tcW w:w="1612" w:type="dxa"/>
            <w:vAlign w:val="center"/>
          </w:tcPr>
          <w:p w:rsidR="008B28CD" w:rsidRDefault="0035636A">
            <w:pPr>
              <w:jc w:val="right"/>
            </w:pPr>
            <w:r>
              <w:rPr>
                <w:rFonts w:eastAsiaTheme="minorEastAsia"/>
                <w:color w:val="000000"/>
                <w:szCs w:val="21"/>
              </w:rPr>
              <w:t>0.02</w:t>
            </w:r>
          </w:p>
        </w:tc>
      </w:tr>
      <w:tr w:rsidR="008B28CD">
        <w:trPr>
          <w:jc w:val="center"/>
        </w:trPr>
        <w:tc>
          <w:tcPr>
            <w:tcW w:w="817" w:type="dxa"/>
            <w:vAlign w:val="center"/>
          </w:tcPr>
          <w:p w:rsidR="008B28CD" w:rsidRDefault="0035636A">
            <w:pPr>
              <w:jc w:val="center"/>
            </w:pPr>
            <w:r>
              <w:rPr>
                <w:rFonts w:eastAsiaTheme="minorEastAsia"/>
                <w:color w:val="000000"/>
                <w:szCs w:val="21"/>
              </w:rPr>
              <w:t>53</w:t>
            </w:r>
          </w:p>
        </w:tc>
        <w:tc>
          <w:tcPr>
            <w:tcW w:w="1276" w:type="dxa"/>
            <w:vAlign w:val="center"/>
          </w:tcPr>
          <w:p w:rsidR="008B28CD" w:rsidRDefault="0035636A">
            <w:pPr>
              <w:jc w:val="center"/>
            </w:pPr>
            <w:r>
              <w:rPr>
                <w:rFonts w:eastAsiaTheme="minorEastAsia"/>
                <w:color w:val="000000"/>
                <w:szCs w:val="21"/>
              </w:rPr>
              <w:t>688357</w:t>
            </w:r>
          </w:p>
        </w:tc>
        <w:tc>
          <w:tcPr>
            <w:tcW w:w="1701" w:type="dxa"/>
            <w:vAlign w:val="center"/>
          </w:tcPr>
          <w:p w:rsidR="008B28CD" w:rsidRDefault="0035636A">
            <w:pPr>
              <w:jc w:val="center"/>
            </w:pPr>
            <w:r>
              <w:rPr>
                <w:rFonts w:eastAsiaTheme="minorEastAsia"/>
                <w:color w:val="000000"/>
                <w:szCs w:val="21"/>
              </w:rPr>
              <w:t>建龙微纳</w:t>
            </w:r>
          </w:p>
        </w:tc>
        <w:tc>
          <w:tcPr>
            <w:tcW w:w="1559" w:type="dxa"/>
            <w:vAlign w:val="center"/>
          </w:tcPr>
          <w:p w:rsidR="008B28CD" w:rsidRDefault="0035636A">
            <w:pPr>
              <w:jc w:val="right"/>
            </w:pPr>
            <w:r>
              <w:rPr>
                <w:rFonts w:eastAsiaTheme="minorEastAsia"/>
                <w:color w:val="000000"/>
                <w:szCs w:val="21"/>
              </w:rPr>
              <w:t>2,332</w:t>
            </w:r>
          </w:p>
        </w:tc>
        <w:tc>
          <w:tcPr>
            <w:tcW w:w="1932" w:type="dxa"/>
            <w:vAlign w:val="center"/>
          </w:tcPr>
          <w:p w:rsidR="008B28CD" w:rsidRDefault="0035636A">
            <w:pPr>
              <w:jc w:val="right"/>
            </w:pPr>
            <w:r>
              <w:rPr>
                <w:rFonts w:eastAsiaTheme="minorEastAsia"/>
                <w:color w:val="000000"/>
                <w:szCs w:val="21"/>
              </w:rPr>
              <w:t>106,875.56</w:t>
            </w:r>
          </w:p>
        </w:tc>
        <w:tc>
          <w:tcPr>
            <w:tcW w:w="1612" w:type="dxa"/>
            <w:vAlign w:val="center"/>
          </w:tcPr>
          <w:p w:rsidR="008B28CD" w:rsidRDefault="0035636A">
            <w:pPr>
              <w:jc w:val="right"/>
            </w:pPr>
            <w:r>
              <w:rPr>
                <w:rFonts w:eastAsiaTheme="minorEastAsia"/>
                <w:color w:val="000000"/>
                <w:szCs w:val="21"/>
              </w:rPr>
              <w:t>0.01</w:t>
            </w:r>
          </w:p>
        </w:tc>
      </w:tr>
      <w:tr w:rsidR="008B28CD">
        <w:trPr>
          <w:jc w:val="center"/>
        </w:trPr>
        <w:tc>
          <w:tcPr>
            <w:tcW w:w="817" w:type="dxa"/>
            <w:vAlign w:val="center"/>
          </w:tcPr>
          <w:p w:rsidR="008B28CD" w:rsidRDefault="0035636A">
            <w:pPr>
              <w:jc w:val="center"/>
            </w:pPr>
            <w:r>
              <w:rPr>
                <w:rFonts w:eastAsiaTheme="minorEastAsia"/>
                <w:color w:val="000000"/>
                <w:szCs w:val="21"/>
              </w:rPr>
              <w:t>54</w:t>
            </w:r>
          </w:p>
        </w:tc>
        <w:tc>
          <w:tcPr>
            <w:tcW w:w="1276" w:type="dxa"/>
            <w:vAlign w:val="center"/>
          </w:tcPr>
          <w:p w:rsidR="008B28CD" w:rsidRDefault="0035636A">
            <w:pPr>
              <w:jc w:val="center"/>
            </w:pPr>
            <w:r>
              <w:rPr>
                <w:rFonts w:eastAsiaTheme="minorEastAsia"/>
                <w:color w:val="000000"/>
                <w:szCs w:val="21"/>
              </w:rPr>
              <w:t>688081</w:t>
            </w:r>
          </w:p>
        </w:tc>
        <w:tc>
          <w:tcPr>
            <w:tcW w:w="1701" w:type="dxa"/>
            <w:vAlign w:val="center"/>
          </w:tcPr>
          <w:p w:rsidR="008B28CD" w:rsidRDefault="0035636A">
            <w:pPr>
              <w:jc w:val="center"/>
            </w:pPr>
            <w:r>
              <w:rPr>
                <w:rFonts w:eastAsiaTheme="minorEastAsia"/>
                <w:color w:val="000000"/>
                <w:szCs w:val="21"/>
              </w:rPr>
              <w:t>兴图新科</w:t>
            </w:r>
          </w:p>
        </w:tc>
        <w:tc>
          <w:tcPr>
            <w:tcW w:w="1559" w:type="dxa"/>
            <w:vAlign w:val="center"/>
          </w:tcPr>
          <w:p w:rsidR="008B28CD" w:rsidRDefault="0035636A">
            <w:pPr>
              <w:jc w:val="right"/>
            </w:pPr>
            <w:r>
              <w:rPr>
                <w:rFonts w:eastAsiaTheme="minorEastAsia"/>
                <w:color w:val="000000"/>
                <w:szCs w:val="21"/>
              </w:rPr>
              <w:t>3,153</w:t>
            </w:r>
          </w:p>
        </w:tc>
        <w:tc>
          <w:tcPr>
            <w:tcW w:w="1932" w:type="dxa"/>
            <w:vAlign w:val="center"/>
          </w:tcPr>
          <w:p w:rsidR="008B28CD" w:rsidRDefault="0035636A">
            <w:pPr>
              <w:jc w:val="right"/>
            </w:pPr>
            <w:r>
              <w:rPr>
                <w:rFonts w:eastAsiaTheme="minorEastAsia"/>
                <w:color w:val="000000"/>
                <w:szCs w:val="21"/>
              </w:rPr>
              <w:t>88,946.13</w:t>
            </w:r>
          </w:p>
        </w:tc>
        <w:tc>
          <w:tcPr>
            <w:tcW w:w="1612" w:type="dxa"/>
            <w:vAlign w:val="center"/>
          </w:tcPr>
          <w:p w:rsidR="008B28CD" w:rsidRDefault="0035636A">
            <w:pPr>
              <w:jc w:val="right"/>
            </w:pPr>
            <w:r>
              <w:rPr>
                <w:rFonts w:eastAsiaTheme="minorEastAsia"/>
                <w:color w:val="000000"/>
                <w:szCs w:val="21"/>
              </w:rPr>
              <w:t>0.01</w:t>
            </w:r>
          </w:p>
        </w:tc>
      </w:tr>
      <w:tr w:rsidR="008B28CD">
        <w:trPr>
          <w:jc w:val="center"/>
        </w:trPr>
        <w:tc>
          <w:tcPr>
            <w:tcW w:w="817" w:type="dxa"/>
            <w:vAlign w:val="center"/>
          </w:tcPr>
          <w:p w:rsidR="008B28CD" w:rsidRDefault="0035636A">
            <w:pPr>
              <w:jc w:val="center"/>
            </w:pPr>
            <w:r>
              <w:rPr>
                <w:rFonts w:eastAsiaTheme="minorEastAsia"/>
                <w:color w:val="000000"/>
                <w:szCs w:val="21"/>
              </w:rPr>
              <w:t>55</w:t>
            </w:r>
          </w:p>
        </w:tc>
        <w:tc>
          <w:tcPr>
            <w:tcW w:w="1276" w:type="dxa"/>
            <w:vAlign w:val="center"/>
          </w:tcPr>
          <w:p w:rsidR="008B28CD" w:rsidRDefault="0035636A">
            <w:pPr>
              <w:jc w:val="center"/>
            </w:pPr>
            <w:r>
              <w:rPr>
                <w:rFonts w:eastAsiaTheme="minorEastAsia"/>
                <w:color w:val="000000"/>
                <w:szCs w:val="21"/>
              </w:rPr>
              <w:t>002972</w:t>
            </w:r>
          </w:p>
        </w:tc>
        <w:tc>
          <w:tcPr>
            <w:tcW w:w="1701" w:type="dxa"/>
            <w:vAlign w:val="center"/>
          </w:tcPr>
          <w:p w:rsidR="008B28CD" w:rsidRDefault="0035636A">
            <w:pPr>
              <w:jc w:val="center"/>
            </w:pPr>
            <w:r>
              <w:rPr>
                <w:rFonts w:eastAsiaTheme="minorEastAsia"/>
                <w:color w:val="000000"/>
                <w:szCs w:val="21"/>
              </w:rPr>
              <w:t>科安达</w:t>
            </w:r>
          </w:p>
        </w:tc>
        <w:tc>
          <w:tcPr>
            <w:tcW w:w="1559" w:type="dxa"/>
            <w:vAlign w:val="center"/>
          </w:tcPr>
          <w:p w:rsidR="008B28CD" w:rsidRDefault="0035636A">
            <w:pPr>
              <w:jc w:val="right"/>
            </w:pPr>
            <w:r>
              <w:rPr>
                <w:rFonts w:eastAsiaTheme="minorEastAsia"/>
                <w:color w:val="000000"/>
                <w:szCs w:val="21"/>
              </w:rPr>
              <w:t>1,075</w:t>
            </w:r>
          </w:p>
        </w:tc>
        <w:tc>
          <w:tcPr>
            <w:tcW w:w="1932" w:type="dxa"/>
            <w:vAlign w:val="center"/>
          </w:tcPr>
          <w:p w:rsidR="008B28CD" w:rsidRDefault="0035636A">
            <w:pPr>
              <w:jc w:val="right"/>
            </w:pPr>
            <w:r>
              <w:rPr>
                <w:rFonts w:eastAsiaTheme="minorEastAsia"/>
                <w:color w:val="000000"/>
                <w:szCs w:val="21"/>
              </w:rPr>
              <w:t>21,532.25</w:t>
            </w:r>
          </w:p>
        </w:tc>
        <w:tc>
          <w:tcPr>
            <w:tcW w:w="1612" w:type="dxa"/>
            <w:vAlign w:val="center"/>
          </w:tcPr>
          <w:p w:rsidR="008B28CD" w:rsidRDefault="0035636A">
            <w:pPr>
              <w:jc w:val="right"/>
            </w:pPr>
            <w:r>
              <w:rPr>
                <w:rFonts w:eastAsiaTheme="minorEastAsia"/>
                <w:color w:val="000000"/>
                <w:szCs w:val="21"/>
              </w:rPr>
              <w:t>0.00</w:t>
            </w:r>
          </w:p>
        </w:tc>
      </w:tr>
      <w:tr w:rsidR="008B28CD">
        <w:trPr>
          <w:jc w:val="center"/>
        </w:trPr>
        <w:tc>
          <w:tcPr>
            <w:tcW w:w="817" w:type="dxa"/>
            <w:vAlign w:val="center"/>
          </w:tcPr>
          <w:p w:rsidR="008B28CD" w:rsidRDefault="0035636A">
            <w:pPr>
              <w:jc w:val="center"/>
            </w:pPr>
            <w:r>
              <w:rPr>
                <w:rFonts w:eastAsiaTheme="minorEastAsia"/>
                <w:color w:val="000000"/>
                <w:szCs w:val="21"/>
              </w:rPr>
              <w:t>56</w:t>
            </w:r>
          </w:p>
        </w:tc>
        <w:tc>
          <w:tcPr>
            <w:tcW w:w="1276" w:type="dxa"/>
            <w:vAlign w:val="center"/>
          </w:tcPr>
          <w:p w:rsidR="008B28CD" w:rsidRDefault="0035636A">
            <w:pPr>
              <w:jc w:val="center"/>
            </w:pPr>
            <w:r>
              <w:rPr>
                <w:rFonts w:eastAsiaTheme="minorEastAsia"/>
                <w:color w:val="000000"/>
                <w:szCs w:val="21"/>
              </w:rPr>
              <w:t>603109</w:t>
            </w:r>
          </w:p>
        </w:tc>
        <w:tc>
          <w:tcPr>
            <w:tcW w:w="1701" w:type="dxa"/>
            <w:vAlign w:val="center"/>
          </w:tcPr>
          <w:p w:rsidR="008B28CD" w:rsidRDefault="0035636A">
            <w:pPr>
              <w:jc w:val="center"/>
            </w:pPr>
            <w:r>
              <w:rPr>
                <w:rFonts w:eastAsiaTheme="minorEastAsia"/>
                <w:color w:val="000000"/>
                <w:szCs w:val="21"/>
              </w:rPr>
              <w:t>神驰机电</w:t>
            </w:r>
          </w:p>
        </w:tc>
        <w:tc>
          <w:tcPr>
            <w:tcW w:w="1559" w:type="dxa"/>
            <w:vAlign w:val="center"/>
          </w:tcPr>
          <w:p w:rsidR="008B28CD" w:rsidRDefault="0035636A">
            <w:pPr>
              <w:jc w:val="right"/>
            </w:pPr>
            <w:r>
              <w:rPr>
                <w:rFonts w:eastAsiaTheme="minorEastAsia"/>
                <w:color w:val="000000"/>
                <w:szCs w:val="21"/>
              </w:rPr>
              <w:t>684</w:t>
            </w:r>
          </w:p>
        </w:tc>
        <w:tc>
          <w:tcPr>
            <w:tcW w:w="1932" w:type="dxa"/>
            <w:vAlign w:val="center"/>
          </w:tcPr>
          <w:p w:rsidR="008B28CD" w:rsidRDefault="0035636A">
            <w:pPr>
              <w:jc w:val="right"/>
            </w:pPr>
            <w:r>
              <w:rPr>
                <w:rFonts w:eastAsiaTheme="minorEastAsia"/>
                <w:color w:val="000000"/>
                <w:szCs w:val="21"/>
              </w:rPr>
              <w:t>18,105.48</w:t>
            </w:r>
          </w:p>
        </w:tc>
        <w:tc>
          <w:tcPr>
            <w:tcW w:w="1612" w:type="dxa"/>
            <w:vAlign w:val="center"/>
          </w:tcPr>
          <w:p w:rsidR="008B28CD" w:rsidRDefault="0035636A">
            <w:pPr>
              <w:jc w:val="right"/>
            </w:pPr>
            <w:r>
              <w:rPr>
                <w:rFonts w:eastAsiaTheme="minorEastAsia"/>
                <w:color w:val="000000"/>
                <w:szCs w:val="21"/>
              </w:rPr>
              <w:t>0.00</w:t>
            </w:r>
          </w:p>
        </w:tc>
      </w:tr>
      <w:tr w:rsidR="008B28CD">
        <w:trPr>
          <w:jc w:val="center"/>
        </w:trPr>
        <w:tc>
          <w:tcPr>
            <w:tcW w:w="817" w:type="dxa"/>
            <w:vAlign w:val="center"/>
          </w:tcPr>
          <w:p w:rsidR="008B28CD" w:rsidRDefault="0035636A">
            <w:pPr>
              <w:jc w:val="center"/>
            </w:pPr>
            <w:r>
              <w:rPr>
                <w:rFonts w:eastAsiaTheme="minorEastAsia"/>
                <w:color w:val="000000"/>
                <w:szCs w:val="21"/>
              </w:rPr>
              <w:t>57</w:t>
            </w:r>
          </w:p>
        </w:tc>
        <w:tc>
          <w:tcPr>
            <w:tcW w:w="1276" w:type="dxa"/>
            <w:vAlign w:val="center"/>
          </w:tcPr>
          <w:p w:rsidR="008B28CD" w:rsidRDefault="0035636A">
            <w:pPr>
              <w:jc w:val="center"/>
            </w:pPr>
            <w:r>
              <w:rPr>
                <w:rFonts w:eastAsiaTheme="minorEastAsia"/>
                <w:color w:val="000000"/>
                <w:szCs w:val="21"/>
              </w:rPr>
              <w:t>002973</w:t>
            </w:r>
          </w:p>
        </w:tc>
        <w:tc>
          <w:tcPr>
            <w:tcW w:w="1701" w:type="dxa"/>
            <w:vAlign w:val="center"/>
          </w:tcPr>
          <w:p w:rsidR="008B28CD" w:rsidRDefault="0035636A">
            <w:pPr>
              <w:jc w:val="center"/>
            </w:pPr>
            <w:r>
              <w:rPr>
                <w:rFonts w:eastAsiaTheme="minorEastAsia"/>
                <w:color w:val="000000"/>
                <w:szCs w:val="21"/>
              </w:rPr>
              <w:t>侨银环保</w:t>
            </w:r>
          </w:p>
        </w:tc>
        <w:tc>
          <w:tcPr>
            <w:tcW w:w="1559" w:type="dxa"/>
            <w:vAlign w:val="center"/>
          </w:tcPr>
          <w:p w:rsidR="008B28CD" w:rsidRDefault="0035636A">
            <w:pPr>
              <w:jc w:val="right"/>
            </w:pPr>
            <w:r>
              <w:rPr>
                <w:rFonts w:eastAsiaTheme="minorEastAsia"/>
                <w:color w:val="000000"/>
                <w:szCs w:val="21"/>
              </w:rPr>
              <w:t>1,146</w:t>
            </w:r>
          </w:p>
        </w:tc>
        <w:tc>
          <w:tcPr>
            <w:tcW w:w="1932" w:type="dxa"/>
            <w:vAlign w:val="center"/>
          </w:tcPr>
          <w:p w:rsidR="008B28CD" w:rsidRDefault="0035636A">
            <w:pPr>
              <w:jc w:val="right"/>
            </w:pPr>
            <w:r>
              <w:rPr>
                <w:rFonts w:eastAsiaTheme="minorEastAsia"/>
                <w:color w:val="000000"/>
                <w:szCs w:val="21"/>
              </w:rPr>
              <w:t>6,578.04</w:t>
            </w:r>
          </w:p>
        </w:tc>
        <w:tc>
          <w:tcPr>
            <w:tcW w:w="1612" w:type="dxa"/>
            <w:vAlign w:val="center"/>
          </w:tcPr>
          <w:p w:rsidR="008B28CD" w:rsidRDefault="0035636A">
            <w:pPr>
              <w:jc w:val="right"/>
            </w:pPr>
            <w:r>
              <w:rPr>
                <w:rFonts w:eastAsiaTheme="minorEastAsia"/>
                <w:color w:val="000000"/>
                <w:szCs w:val="21"/>
              </w:rPr>
              <w:t>0.00</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21" w:name="_Toc361324882"/>
      <w:bookmarkStart w:id="122" w:name="_Toc35532724"/>
      <w:r w:rsidRPr="00A53612">
        <w:rPr>
          <w:rFonts w:asciiTheme="minorEastAsia" w:eastAsiaTheme="minorEastAsia" w:hAnsiTheme="minorEastAsia"/>
          <w:kern w:val="0"/>
          <w:sz w:val="21"/>
          <w:szCs w:val="21"/>
        </w:rPr>
        <w:t>8.4</w:t>
      </w:r>
      <w:bookmarkStart w:id="123" w:name="_Toc234814103"/>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报告期内股票投资组合的重大变动</w:t>
      </w:r>
      <w:bookmarkEnd w:id="121"/>
      <w:bookmarkEnd w:id="123"/>
      <w:bookmarkEnd w:id="122"/>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8.4.1</w:t>
      </w:r>
      <w:r w:rsidRPr="000B045A">
        <w:rPr>
          <w:rFonts w:eastAsiaTheme="minorEastAsia"/>
          <w:b/>
          <w:bCs/>
          <w:color w:val="000000"/>
          <w:szCs w:val="21"/>
        </w:rPr>
        <w:t>累计买入金额超出</w:t>
      </w:r>
      <w:r w:rsidR="006A7E68" w:rsidRPr="000B045A">
        <w:rPr>
          <w:b/>
          <w:color w:val="000000"/>
          <w:kern w:val="0"/>
          <w:szCs w:val="21"/>
        </w:rPr>
        <w:t>期初</w:t>
      </w:r>
      <w:r w:rsidRPr="000B045A">
        <w:rPr>
          <w:rFonts w:eastAsiaTheme="minorEastAsia"/>
          <w:b/>
          <w:bCs/>
          <w:color w:val="000000"/>
          <w:szCs w:val="21"/>
        </w:rPr>
        <w:t>基金资产净值</w:t>
      </w:r>
      <w:r w:rsidR="006073BA" w:rsidRPr="000B045A">
        <w:rPr>
          <w:b/>
          <w:bCs/>
          <w:color w:val="000000"/>
          <w:szCs w:val="21"/>
        </w:rPr>
        <w:t>2</w:t>
      </w:r>
      <w:r w:rsidR="00C23C99" w:rsidRPr="000B045A">
        <w:rPr>
          <w:b/>
          <w:color w:val="000000"/>
          <w:szCs w:val="21"/>
        </w:rPr>
        <w:t>%</w:t>
      </w:r>
      <w:r w:rsidRPr="000B045A">
        <w:rPr>
          <w:rFonts w:eastAsiaTheme="minorEastAsia"/>
          <w:b/>
          <w:bCs/>
          <w:color w:val="000000"/>
          <w:szCs w:val="21"/>
        </w:rPr>
        <w:t>或前</w:t>
      </w:r>
      <w:r w:rsidRPr="000B045A">
        <w:rPr>
          <w:rFonts w:eastAsiaTheme="minorEastAsia"/>
          <w:b/>
          <w:bCs/>
          <w:color w:val="000000"/>
          <w:szCs w:val="21"/>
        </w:rPr>
        <w:t>20</w:t>
      </w:r>
      <w:r w:rsidRPr="000B045A">
        <w:rPr>
          <w:rFonts w:eastAsiaTheme="minorEastAsia"/>
          <w:b/>
          <w:bCs/>
          <w:color w:val="000000"/>
          <w:szCs w:val="21"/>
        </w:rPr>
        <w:t>名的股票明细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0B045A" w:rsidTr="006D141C">
        <w:tc>
          <w:tcPr>
            <w:tcW w:w="87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165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股票代码</w:t>
            </w:r>
          </w:p>
        </w:tc>
        <w:tc>
          <w:tcPr>
            <w:tcW w:w="19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股票名称</w:t>
            </w:r>
          </w:p>
        </w:tc>
        <w:tc>
          <w:tcPr>
            <w:tcW w:w="28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本期累计买入金额</w:t>
            </w:r>
          </w:p>
        </w:tc>
        <w:tc>
          <w:tcPr>
            <w:tcW w:w="16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w:t>
            </w:r>
            <w:r w:rsidR="006A7E68" w:rsidRPr="000B045A">
              <w:rPr>
                <w:color w:val="000000"/>
                <w:kern w:val="0"/>
                <w:szCs w:val="21"/>
              </w:rPr>
              <w:t>期初</w:t>
            </w:r>
            <w:r w:rsidRPr="000B045A">
              <w:rPr>
                <w:rFonts w:eastAsiaTheme="minorEastAsia"/>
                <w:color w:val="000000"/>
                <w:szCs w:val="21"/>
              </w:rPr>
              <w:t>基金资产净值比例（％）</w:t>
            </w:r>
          </w:p>
        </w:tc>
      </w:tr>
      <w:tr w:rsidR="008B28CD">
        <w:tc>
          <w:tcPr>
            <w:tcW w:w="870" w:type="dxa"/>
            <w:vAlign w:val="center"/>
          </w:tcPr>
          <w:p w:rsidR="008B28CD" w:rsidRDefault="0035636A">
            <w:pPr>
              <w:jc w:val="center"/>
            </w:pPr>
            <w:r>
              <w:rPr>
                <w:rFonts w:eastAsiaTheme="minorEastAsia"/>
                <w:szCs w:val="21"/>
              </w:rPr>
              <w:t>1</w:t>
            </w:r>
          </w:p>
        </w:tc>
        <w:tc>
          <w:tcPr>
            <w:tcW w:w="1650" w:type="dxa"/>
            <w:vAlign w:val="center"/>
          </w:tcPr>
          <w:p w:rsidR="008B28CD" w:rsidRDefault="0035636A">
            <w:pPr>
              <w:jc w:val="center"/>
            </w:pPr>
            <w:r>
              <w:rPr>
                <w:rFonts w:eastAsiaTheme="minorEastAsia"/>
                <w:szCs w:val="21"/>
              </w:rPr>
              <w:t>600975</w:t>
            </w:r>
          </w:p>
        </w:tc>
        <w:tc>
          <w:tcPr>
            <w:tcW w:w="1980" w:type="dxa"/>
            <w:vAlign w:val="center"/>
          </w:tcPr>
          <w:p w:rsidR="008B28CD" w:rsidRDefault="0035636A">
            <w:pPr>
              <w:jc w:val="center"/>
            </w:pPr>
            <w:r>
              <w:rPr>
                <w:rFonts w:eastAsiaTheme="minorEastAsia"/>
                <w:szCs w:val="21"/>
              </w:rPr>
              <w:t>新五丰</w:t>
            </w:r>
          </w:p>
        </w:tc>
        <w:tc>
          <w:tcPr>
            <w:tcW w:w="2880" w:type="dxa"/>
            <w:vAlign w:val="center"/>
          </w:tcPr>
          <w:p w:rsidR="008B28CD" w:rsidRDefault="0035636A">
            <w:pPr>
              <w:jc w:val="right"/>
            </w:pPr>
            <w:r>
              <w:rPr>
                <w:rFonts w:eastAsiaTheme="minorEastAsia"/>
                <w:szCs w:val="21"/>
              </w:rPr>
              <w:t>59,257,250.19</w:t>
            </w:r>
          </w:p>
        </w:tc>
        <w:tc>
          <w:tcPr>
            <w:tcW w:w="1620" w:type="dxa"/>
            <w:vAlign w:val="center"/>
          </w:tcPr>
          <w:p w:rsidR="008B28CD" w:rsidRDefault="0035636A">
            <w:pPr>
              <w:jc w:val="right"/>
            </w:pPr>
            <w:r>
              <w:rPr>
                <w:rFonts w:eastAsiaTheme="minorEastAsia"/>
                <w:szCs w:val="21"/>
              </w:rPr>
              <w:t>8.38</w:t>
            </w:r>
          </w:p>
        </w:tc>
      </w:tr>
      <w:tr w:rsidR="008B28CD">
        <w:tc>
          <w:tcPr>
            <w:tcW w:w="870" w:type="dxa"/>
            <w:vAlign w:val="center"/>
          </w:tcPr>
          <w:p w:rsidR="008B28CD" w:rsidRDefault="0035636A">
            <w:pPr>
              <w:jc w:val="center"/>
            </w:pPr>
            <w:r>
              <w:rPr>
                <w:rFonts w:eastAsiaTheme="minorEastAsia"/>
                <w:szCs w:val="21"/>
              </w:rPr>
              <w:t>2</w:t>
            </w:r>
          </w:p>
        </w:tc>
        <w:tc>
          <w:tcPr>
            <w:tcW w:w="1650" w:type="dxa"/>
            <w:vAlign w:val="center"/>
          </w:tcPr>
          <w:p w:rsidR="008B28CD" w:rsidRDefault="0035636A">
            <w:pPr>
              <w:jc w:val="center"/>
            </w:pPr>
            <w:r>
              <w:rPr>
                <w:rFonts w:eastAsiaTheme="minorEastAsia"/>
                <w:szCs w:val="21"/>
              </w:rPr>
              <w:t>000858</w:t>
            </w:r>
          </w:p>
        </w:tc>
        <w:tc>
          <w:tcPr>
            <w:tcW w:w="1980" w:type="dxa"/>
            <w:vAlign w:val="center"/>
          </w:tcPr>
          <w:p w:rsidR="008B28CD" w:rsidRDefault="0035636A">
            <w:pPr>
              <w:jc w:val="center"/>
            </w:pPr>
            <w:r>
              <w:rPr>
                <w:rFonts w:eastAsiaTheme="minorEastAsia"/>
                <w:szCs w:val="21"/>
              </w:rPr>
              <w:t>五粮液</w:t>
            </w:r>
          </w:p>
        </w:tc>
        <w:tc>
          <w:tcPr>
            <w:tcW w:w="2880" w:type="dxa"/>
            <w:vAlign w:val="center"/>
          </w:tcPr>
          <w:p w:rsidR="008B28CD" w:rsidRDefault="0035636A">
            <w:pPr>
              <w:jc w:val="right"/>
            </w:pPr>
            <w:r>
              <w:rPr>
                <w:rFonts w:eastAsiaTheme="minorEastAsia"/>
                <w:szCs w:val="21"/>
              </w:rPr>
              <w:t>56,401,004.19</w:t>
            </w:r>
          </w:p>
        </w:tc>
        <w:tc>
          <w:tcPr>
            <w:tcW w:w="1620" w:type="dxa"/>
            <w:vAlign w:val="center"/>
          </w:tcPr>
          <w:p w:rsidR="008B28CD" w:rsidRDefault="0035636A">
            <w:pPr>
              <w:jc w:val="right"/>
            </w:pPr>
            <w:r>
              <w:rPr>
                <w:rFonts w:eastAsiaTheme="minorEastAsia"/>
                <w:szCs w:val="21"/>
              </w:rPr>
              <w:t>7.98</w:t>
            </w:r>
          </w:p>
        </w:tc>
      </w:tr>
      <w:tr w:rsidR="008B28CD">
        <w:tc>
          <w:tcPr>
            <w:tcW w:w="870" w:type="dxa"/>
            <w:vAlign w:val="center"/>
          </w:tcPr>
          <w:p w:rsidR="008B28CD" w:rsidRDefault="0035636A">
            <w:pPr>
              <w:jc w:val="center"/>
            </w:pPr>
            <w:r>
              <w:rPr>
                <w:rFonts w:eastAsiaTheme="minorEastAsia"/>
                <w:szCs w:val="21"/>
              </w:rPr>
              <w:t>3</w:t>
            </w:r>
          </w:p>
        </w:tc>
        <w:tc>
          <w:tcPr>
            <w:tcW w:w="1650" w:type="dxa"/>
            <w:vAlign w:val="center"/>
          </w:tcPr>
          <w:p w:rsidR="008B28CD" w:rsidRDefault="0035636A">
            <w:pPr>
              <w:jc w:val="center"/>
            </w:pPr>
            <w:r>
              <w:rPr>
                <w:rFonts w:eastAsiaTheme="minorEastAsia"/>
                <w:szCs w:val="21"/>
              </w:rPr>
              <w:t>002376</w:t>
            </w:r>
          </w:p>
        </w:tc>
        <w:tc>
          <w:tcPr>
            <w:tcW w:w="1980" w:type="dxa"/>
            <w:vAlign w:val="center"/>
          </w:tcPr>
          <w:p w:rsidR="008B28CD" w:rsidRDefault="0035636A">
            <w:pPr>
              <w:jc w:val="center"/>
            </w:pPr>
            <w:r>
              <w:rPr>
                <w:rFonts w:eastAsiaTheme="minorEastAsia"/>
                <w:szCs w:val="21"/>
              </w:rPr>
              <w:t>新北洋</w:t>
            </w:r>
          </w:p>
        </w:tc>
        <w:tc>
          <w:tcPr>
            <w:tcW w:w="2880" w:type="dxa"/>
            <w:vAlign w:val="center"/>
          </w:tcPr>
          <w:p w:rsidR="008B28CD" w:rsidRDefault="0035636A">
            <w:pPr>
              <w:jc w:val="right"/>
            </w:pPr>
            <w:r>
              <w:rPr>
                <w:rFonts w:eastAsiaTheme="minorEastAsia"/>
                <w:szCs w:val="21"/>
              </w:rPr>
              <w:t>49,780,328.36</w:t>
            </w:r>
          </w:p>
        </w:tc>
        <w:tc>
          <w:tcPr>
            <w:tcW w:w="1620" w:type="dxa"/>
            <w:vAlign w:val="center"/>
          </w:tcPr>
          <w:p w:rsidR="008B28CD" w:rsidRDefault="0035636A">
            <w:pPr>
              <w:jc w:val="right"/>
            </w:pPr>
            <w:r>
              <w:rPr>
                <w:rFonts w:eastAsiaTheme="minorEastAsia"/>
                <w:szCs w:val="21"/>
              </w:rPr>
              <w:t>7.04</w:t>
            </w:r>
          </w:p>
        </w:tc>
      </w:tr>
      <w:tr w:rsidR="008B28CD">
        <w:tc>
          <w:tcPr>
            <w:tcW w:w="870" w:type="dxa"/>
            <w:vAlign w:val="center"/>
          </w:tcPr>
          <w:p w:rsidR="008B28CD" w:rsidRDefault="0035636A">
            <w:pPr>
              <w:jc w:val="center"/>
            </w:pPr>
            <w:r>
              <w:rPr>
                <w:rFonts w:eastAsiaTheme="minorEastAsia"/>
                <w:szCs w:val="21"/>
              </w:rPr>
              <w:t>4</w:t>
            </w:r>
          </w:p>
        </w:tc>
        <w:tc>
          <w:tcPr>
            <w:tcW w:w="1650" w:type="dxa"/>
            <w:vAlign w:val="center"/>
          </w:tcPr>
          <w:p w:rsidR="008B28CD" w:rsidRDefault="0035636A">
            <w:pPr>
              <w:jc w:val="center"/>
            </w:pPr>
            <w:r>
              <w:rPr>
                <w:rFonts w:eastAsiaTheme="minorEastAsia"/>
                <w:szCs w:val="21"/>
              </w:rPr>
              <w:t>000568</w:t>
            </w:r>
          </w:p>
        </w:tc>
        <w:tc>
          <w:tcPr>
            <w:tcW w:w="1980" w:type="dxa"/>
            <w:vAlign w:val="center"/>
          </w:tcPr>
          <w:p w:rsidR="008B28CD" w:rsidRDefault="0035636A">
            <w:pPr>
              <w:jc w:val="center"/>
            </w:pPr>
            <w:r>
              <w:rPr>
                <w:rFonts w:eastAsiaTheme="minorEastAsia"/>
                <w:szCs w:val="21"/>
              </w:rPr>
              <w:t>泸州老窖</w:t>
            </w:r>
          </w:p>
        </w:tc>
        <w:tc>
          <w:tcPr>
            <w:tcW w:w="2880" w:type="dxa"/>
            <w:vAlign w:val="center"/>
          </w:tcPr>
          <w:p w:rsidR="008B28CD" w:rsidRDefault="0035636A">
            <w:pPr>
              <w:jc w:val="right"/>
            </w:pPr>
            <w:r>
              <w:rPr>
                <w:rFonts w:eastAsiaTheme="minorEastAsia"/>
                <w:szCs w:val="21"/>
              </w:rPr>
              <w:t>39,182,034.99</w:t>
            </w:r>
          </w:p>
        </w:tc>
        <w:tc>
          <w:tcPr>
            <w:tcW w:w="1620" w:type="dxa"/>
            <w:vAlign w:val="center"/>
          </w:tcPr>
          <w:p w:rsidR="008B28CD" w:rsidRDefault="0035636A">
            <w:pPr>
              <w:jc w:val="right"/>
            </w:pPr>
            <w:r>
              <w:rPr>
                <w:rFonts w:eastAsiaTheme="minorEastAsia"/>
                <w:szCs w:val="21"/>
              </w:rPr>
              <w:t>5.54</w:t>
            </w:r>
          </w:p>
        </w:tc>
      </w:tr>
      <w:tr w:rsidR="008B28CD">
        <w:tc>
          <w:tcPr>
            <w:tcW w:w="870" w:type="dxa"/>
            <w:vAlign w:val="center"/>
          </w:tcPr>
          <w:p w:rsidR="008B28CD" w:rsidRDefault="0035636A">
            <w:pPr>
              <w:jc w:val="center"/>
            </w:pPr>
            <w:r>
              <w:rPr>
                <w:rFonts w:eastAsiaTheme="minorEastAsia"/>
                <w:szCs w:val="21"/>
              </w:rPr>
              <w:t>5</w:t>
            </w:r>
          </w:p>
        </w:tc>
        <w:tc>
          <w:tcPr>
            <w:tcW w:w="1650" w:type="dxa"/>
            <w:vAlign w:val="center"/>
          </w:tcPr>
          <w:p w:rsidR="008B28CD" w:rsidRDefault="0035636A">
            <w:pPr>
              <w:jc w:val="center"/>
            </w:pPr>
            <w:r>
              <w:rPr>
                <w:rFonts w:eastAsiaTheme="minorEastAsia"/>
                <w:szCs w:val="21"/>
              </w:rPr>
              <w:t>000651</w:t>
            </w:r>
          </w:p>
        </w:tc>
        <w:tc>
          <w:tcPr>
            <w:tcW w:w="1980" w:type="dxa"/>
            <w:vAlign w:val="center"/>
          </w:tcPr>
          <w:p w:rsidR="008B28CD" w:rsidRDefault="0035636A">
            <w:pPr>
              <w:jc w:val="center"/>
            </w:pPr>
            <w:r>
              <w:rPr>
                <w:rFonts w:eastAsiaTheme="minorEastAsia"/>
                <w:szCs w:val="21"/>
              </w:rPr>
              <w:t>格力电器</w:t>
            </w:r>
          </w:p>
        </w:tc>
        <w:tc>
          <w:tcPr>
            <w:tcW w:w="2880" w:type="dxa"/>
            <w:vAlign w:val="center"/>
          </w:tcPr>
          <w:p w:rsidR="008B28CD" w:rsidRDefault="0035636A">
            <w:pPr>
              <w:jc w:val="right"/>
            </w:pPr>
            <w:r>
              <w:rPr>
                <w:rFonts w:eastAsiaTheme="minorEastAsia"/>
                <w:szCs w:val="21"/>
              </w:rPr>
              <w:t>39,079,728.80</w:t>
            </w:r>
          </w:p>
        </w:tc>
        <w:tc>
          <w:tcPr>
            <w:tcW w:w="1620" w:type="dxa"/>
            <w:vAlign w:val="center"/>
          </w:tcPr>
          <w:p w:rsidR="008B28CD" w:rsidRDefault="0035636A">
            <w:pPr>
              <w:jc w:val="right"/>
            </w:pPr>
            <w:r>
              <w:rPr>
                <w:rFonts w:eastAsiaTheme="minorEastAsia"/>
                <w:szCs w:val="21"/>
              </w:rPr>
              <w:t>5.53</w:t>
            </w:r>
          </w:p>
        </w:tc>
      </w:tr>
      <w:tr w:rsidR="008B28CD">
        <w:tc>
          <w:tcPr>
            <w:tcW w:w="870" w:type="dxa"/>
            <w:vAlign w:val="center"/>
          </w:tcPr>
          <w:p w:rsidR="008B28CD" w:rsidRDefault="0035636A">
            <w:pPr>
              <w:jc w:val="center"/>
            </w:pPr>
            <w:r>
              <w:rPr>
                <w:rFonts w:eastAsiaTheme="minorEastAsia"/>
                <w:szCs w:val="21"/>
              </w:rPr>
              <w:t>6</w:t>
            </w:r>
          </w:p>
        </w:tc>
        <w:tc>
          <w:tcPr>
            <w:tcW w:w="1650" w:type="dxa"/>
            <w:vAlign w:val="center"/>
          </w:tcPr>
          <w:p w:rsidR="008B28CD" w:rsidRDefault="0035636A">
            <w:pPr>
              <w:jc w:val="center"/>
            </w:pPr>
            <w:r>
              <w:rPr>
                <w:rFonts w:eastAsiaTheme="minorEastAsia"/>
                <w:szCs w:val="21"/>
              </w:rPr>
              <w:t>603806</w:t>
            </w:r>
          </w:p>
        </w:tc>
        <w:tc>
          <w:tcPr>
            <w:tcW w:w="1980" w:type="dxa"/>
            <w:vAlign w:val="center"/>
          </w:tcPr>
          <w:p w:rsidR="008B28CD" w:rsidRDefault="0035636A">
            <w:pPr>
              <w:jc w:val="center"/>
            </w:pPr>
            <w:r>
              <w:rPr>
                <w:rFonts w:eastAsiaTheme="minorEastAsia"/>
                <w:szCs w:val="21"/>
              </w:rPr>
              <w:t>福斯特</w:t>
            </w:r>
          </w:p>
        </w:tc>
        <w:tc>
          <w:tcPr>
            <w:tcW w:w="2880" w:type="dxa"/>
            <w:vAlign w:val="center"/>
          </w:tcPr>
          <w:p w:rsidR="008B28CD" w:rsidRDefault="0035636A">
            <w:pPr>
              <w:jc w:val="right"/>
            </w:pPr>
            <w:r>
              <w:rPr>
                <w:rFonts w:eastAsiaTheme="minorEastAsia"/>
                <w:szCs w:val="21"/>
              </w:rPr>
              <w:t>34,261,797.04</w:t>
            </w:r>
          </w:p>
        </w:tc>
        <w:tc>
          <w:tcPr>
            <w:tcW w:w="1620" w:type="dxa"/>
            <w:vAlign w:val="center"/>
          </w:tcPr>
          <w:p w:rsidR="008B28CD" w:rsidRDefault="0035636A">
            <w:pPr>
              <w:jc w:val="right"/>
            </w:pPr>
            <w:r>
              <w:rPr>
                <w:rFonts w:eastAsiaTheme="minorEastAsia"/>
                <w:szCs w:val="21"/>
              </w:rPr>
              <w:t>4.85</w:t>
            </w:r>
          </w:p>
        </w:tc>
      </w:tr>
      <w:tr w:rsidR="008B28CD">
        <w:tc>
          <w:tcPr>
            <w:tcW w:w="870" w:type="dxa"/>
            <w:vAlign w:val="center"/>
          </w:tcPr>
          <w:p w:rsidR="008B28CD" w:rsidRDefault="0035636A">
            <w:pPr>
              <w:jc w:val="center"/>
            </w:pPr>
            <w:r>
              <w:rPr>
                <w:rFonts w:eastAsiaTheme="minorEastAsia"/>
                <w:szCs w:val="21"/>
              </w:rPr>
              <w:t>7</w:t>
            </w:r>
          </w:p>
        </w:tc>
        <w:tc>
          <w:tcPr>
            <w:tcW w:w="1650" w:type="dxa"/>
            <w:vAlign w:val="center"/>
          </w:tcPr>
          <w:p w:rsidR="008B28CD" w:rsidRDefault="0035636A">
            <w:pPr>
              <w:jc w:val="center"/>
            </w:pPr>
            <w:r>
              <w:rPr>
                <w:rFonts w:eastAsiaTheme="minorEastAsia"/>
                <w:szCs w:val="21"/>
              </w:rPr>
              <w:t>002127</w:t>
            </w:r>
          </w:p>
        </w:tc>
        <w:tc>
          <w:tcPr>
            <w:tcW w:w="1980" w:type="dxa"/>
            <w:vAlign w:val="center"/>
          </w:tcPr>
          <w:p w:rsidR="008B28CD" w:rsidRDefault="0035636A">
            <w:pPr>
              <w:jc w:val="center"/>
            </w:pPr>
            <w:r>
              <w:rPr>
                <w:rFonts w:eastAsiaTheme="minorEastAsia"/>
                <w:szCs w:val="21"/>
              </w:rPr>
              <w:t>南极电商</w:t>
            </w:r>
          </w:p>
        </w:tc>
        <w:tc>
          <w:tcPr>
            <w:tcW w:w="2880" w:type="dxa"/>
            <w:vAlign w:val="center"/>
          </w:tcPr>
          <w:p w:rsidR="008B28CD" w:rsidRDefault="0035636A">
            <w:pPr>
              <w:jc w:val="right"/>
            </w:pPr>
            <w:r>
              <w:rPr>
                <w:rFonts w:eastAsiaTheme="minorEastAsia"/>
                <w:szCs w:val="21"/>
              </w:rPr>
              <w:t>31,990,083.86</w:t>
            </w:r>
          </w:p>
        </w:tc>
        <w:tc>
          <w:tcPr>
            <w:tcW w:w="1620" w:type="dxa"/>
            <w:vAlign w:val="center"/>
          </w:tcPr>
          <w:p w:rsidR="008B28CD" w:rsidRDefault="0035636A">
            <w:pPr>
              <w:jc w:val="right"/>
            </w:pPr>
            <w:r>
              <w:rPr>
                <w:rFonts w:eastAsiaTheme="minorEastAsia"/>
                <w:szCs w:val="21"/>
              </w:rPr>
              <w:t>4.53</w:t>
            </w:r>
          </w:p>
        </w:tc>
      </w:tr>
      <w:tr w:rsidR="008B28CD">
        <w:tc>
          <w:tcPr>
            <w:tcW w:w="870" w:type="dxa"/>
            <w:vAlign w:val="center"/>
          </w:tcPr>
          <w:p w:rsidR="008B28CD" w:rsidRDefault="0035636A">
            <w:pPr>
              <w:jc w:val="center"/>
            </w:pPr>
            <w:r>
              <w:rPr>
                <w:rFonts w:eastAsiaTheme="minorEastAsia"/>
                <w:szCs w:val="21"/>
              </w:rPr>
              <w:t>8</w:t>
            </w:r>
          </w:p>
        </w:tc>
        <w:tc>
          <w:tcPr>
            <w:tcW w:w="1650" w:type="dxa"/>
            <w:vAlign w:val="center"/>
          </w:tcPr>
          <w:p w:rsidR="008B28CD" w:rsidRDefault="0035636A">
            <w:pPr>
              <w:jc w:val="center"/>
            </w:pPr>
            <w:r>
              <w:rPr>
                <w:rFonts w:eastAsiaTheme="minorEastAsia"/>
                <w:szCs w:val="21"/>
              </w:rPr>
              <w:t>002396</w:t>
            </w:r>
          </w:p>
        </w:tc>
        <w:tc>
          <w:tcPr>
            <w:tcW w:w="1980" w:type="dxa"/>
            <w:vAlign w:val="center"/>
          </w:tcPr>
          <w:p w:rsidR="008B28CD" w:rsidRDefault="0035636A">
            <w:pPr>
              <w:jc w:val="center"/>
            </w:pPr>
            <w:r>
              <w:rPr>
                <w:rFonts w:eastAsiaTheme="minorEastAsia"/>
                <w:szCs w:val="21"/>
              </w:rPr>
              <w:t>星网锐捷</w:t>
            </w:r>
          </w:p>
        </w:tc>
        <w:tc>
          <w:tcPr>
            <w:tcW w:w="2880" w:type="dxa"/>
            <w:vAlign w:val="center"/>
          </w:tcPr>
          <w:p w:rsidR="008B28CD" w:rsidRDefault="0035636A">
            <w:pPr>
              <w:jc w:val="right"/>
            </w:pPr>
            <w:r>
              <w:rPr>
                <w:rFonts w:eastAsiaTheme="minorEastAsia"/>
                <w:szCs w:val="21"/>
              </w:rPr>
              <w:t>31,486,205.30</w:t>
            </w:r>
          </w:p>
        </w:tc>
        <w:tc>
          <w:tcPr>
            <w:tcW w:w="1620" w:type="dxa"/>
            <w:vAlign w:val="center"/>
          </w:tcPr>
          <w:p w:rsidR="008B28CD" w:rsidRDefault="0035636A">
            <w:pPr>
              <w:jc w:val="right"/>
            </w:pPr>
            <w:r>
              <w:rPr>
                <w:rFonts w:eastAsiaTheme="minorEastAsia"/>
                <w:szCs w:val="21"/>
              </w:rPr>
              <w:t>4.45</w:t>
            </w:r>
          </w:p>
        </w:tc>
      </w:tr>
      <w:tr w:rsidR="008B28CD">
        <w:tc>
          <w:tcPr>
            <w:tcW w:w="870" w:type="dxa"/>
            <w:vAlign w:val="center"/>
          </w:tcPr>
          <w:p w:rsidR="008B28CD" w:rsidRDefault="0035636A">
            <w:pPr>
              <w:jc w:val="center"/>
            </w:pPr>
            <w:r>
              <w:rPr>
                <w:rFonts w:eastAsiaTheme="minorEastAsia"/>
                <w:szCs w:val="21"/>
              </w:rPr>
              <w:t>9</w:t>
            </w:r>
          </w:p>
        </w:tc>
        <w:tc>
          <w:tcPr>
            <w:tcW w:w="1650" w:type="dxa"/>
            <w:vAlign w:val="center"/>
          </w:tcPr>
          <w:p w:rsidR="008B28CD" w:rsidRDefault="0035636A">
            <w:pPr>
              <w:jc w:val="center"/>
            </w:pPr>
            <w:r>
              <w:rPr>
                <w:rFonts w:eastAsiaTheme="minorEastAsia"/>
                <w:szCs w:val="21"/>
              </w:rPr>
              <w:t>300119</w:t>
            </w:r>
          </w:p>
        </w:tc>
        <w:tc>
          <w:tcPr>
            <w:tcW w:w="1980" w:type="dxa"/>
            <w:vAlign w:val="center"/>
          </w:tcPr>
          <w:p w:rsidR="008B28CD" w:rsidRDefault="0035636A">
            <w:pPr>
              <w:jc w:val="center"/>
            </w:pPr>
            <w:r>
              <w:rPr>
                <w:rFonts w:eastAsiaTheme="minorEastAsia"/>
                <w:szCs w:val="21"/>
              </w:rPr>
              <w:t>瑞普生物</w:t>
            </w:r>
          </w:p>
        </w:tc>
        <w:tc>
          <w:tcPr>
            <w:tcW w:w="2880" w:type="dxa"/>
            <w:vAlign w:val="center"/>
          </w:tcPr>
          <w:p w:rsidR="008B28CD" w:rsidRDefault="0035636A">
            <w:pPr>
              <w:jc w:val="right"/>
            </w:pPr>
            <w:r>
              <w:rPr>
                <w:rFonts w:eastAsiaTheme="minorEastAsia"/>
                <w:szCs w:val="21"/>
              </w:rPr>
              <w:t>31,164,176.37</w:t>
            </w:r>
          </w:p>
        </w:tc>
        <w:tc>
          <w:tcPr>
            <w:tcW w:w="1620" w:type="dxa"/>
            <w:vAlign w:val="center"/>
          </w:tcPr>
          <w:p w:rsidR="008B28CD" w:rsidRDefault="0035636A">
            <w:pPr>
              <w:jc w:val="right"/>
            </w:pPr>
            <w:r>
              <w:rPr>
                <w:rFonts w:eastAsiaTheme="minorEastAsia"/>
                <w:szCs w:val="21"/>
              </w:rPr>
              <w:t>4.41</w:t>
            </w:r>
          </w:p>
        </w:tc>
      </w:tr>
      <w:tr w:rsidR="008B28CD">
        <w:tc>
          <w:tcPr>
            <w:tcW w:w="870" w:type="dxa"/>
            <w:vAlign w:val="center"/>
          </w:tcPr>
          <w:p w:rsidR="008B28CD" w:rsidRDefault="0035636A">
            <w:pPr>
              <w:jc w:val="center"/>
            </w:pPr>
            <w:r>
              <w:rPr>
                <w:rFonts w:eastAsiaTheme="minorEastAsia"/>
                <w:szCs w:val="21"/>
              </w:rPr>
              <w:t>10</w:t>
            </w:r>
          </w:p>
        </w:tc>
        <w:tc>
          <w:tcPr>
            <w:tcW w:w="1650" w:type="dxa"/>
            <w:vAlign w:val="center"/>
          </w:tcPr>
          <w:p w:rsidR="008B28CD" w:rsidRDefault="0035636A">
            <w:pPr>
              <w:jc w:val="center"/>
            </w:pPr>
            <w:r>
              <w:rPr>
                <w:rFonts w:eastAsiaTheme="minorEastAsia"/>
                <w:szCs w:val="21"/>
              </w:rPr>
              <w:t>300316</w:t>
            </w:r>
          </w:p>
        </w:tc>
        <w:tc>
          <w:tcPr>
            <w:tcW w:w="1980" w:type="dxa"/>
            <w:vAlign w:val="center"/>
          </w:tcPr>
          <w:p w:rsidR="008B28CD" w:rsidRDefault="0035636A">
            <w:pPr>
              <w:jc w:val="center"/>
            </w:pPr>
            <w:r>
              <w:rPr>
                <w:rFonts w:eastAsiaTheme="minorEastAsia"/>
                <w:szCs w:val="21"/>
              </w:rPr>
              <w:t>晶盛机电</w:t>
            </w:r>
          </w:p>
        </w:tc>
        <w:tc>
          <w:tcPr>
            <w:tcW w:w="2880" w:type="dxa"/>
            <w:vAlign w:val="center"/>
          </w:tcPr>
          <w:p w:rsidR="008B28CD" w:rsidRDefault="0035636A">
            <w:pPr>
              <w:jc w:val="right"/>
            </w:pPr>
            <w:r>
              <w:rPr>
                <w:rFonts w:eastAsiaTheme="minorEastAsia"/>
                <w:szCs w:val="21"/>
              </w:rPr>
              <w:t>31,127,463.35</w:t>
            </w:r>
          </w:p>
        </w:tc>
        <w:tc>
          <w:tcPr>
            <w:tcW w:w="1620" w:type="dxa"/>
            <w:vAlign w:val="center"/>
          </w:tcPr>
          <w:p w:rsidR="008B28CD" w:rsidRDefault="0035636A">
            <w:pPr>
              <w:jc w:val="right"/>
            </w:pPr>
            <w:r>
              <w:rPr>
                <w:rFonts w:eastAsiaTheme="minorEastAsia"/>
                <w:szCs w:val="21"/>
              </w:rPr>
              <w:t>4.40</w:t>
            </w:r>
          </w:p>
        </w:tc>
      </w:tr>
      <w:tr w:rsidR="008B28CD">
        <w:tc>
          <w:tcPr>
            <w:tcW w:w="870" w:type="dxa"/>
            <w:vAlign w:val="center"/>
          </w:tcPr>
          <w:p w:rsidR="008B28CD" w:rsidRDefault="0035636A">
            <w:pPr>
              <w:jc w:val="center"/>
            </w:pPr>
            <w:r>
              <w:rPr>
                <w:rFonts w:eastAsiaTheme="minorEastAsia"/>
                <w:szCs w:val="21"/>
              </w:rPr>
              <w:t>11</w:t>
            </w:r>
          </w:p>
        </w:tc>
        <w:tc>
          <w:tcPr>
            <w:tcW w:w="1650" w:type="dxa"/>
            <w:vAlign w:val="center"/>
          </w:tcPr>
          <w:p w:rsidR="008B28CD" w:rsidRDefault="0035636A">
            <w:pPr>
              <w:jc w:val="center"/>
            </w:pPr>
            <w:r>
              <w:rPr>
                <w:rFonts w:eastAsiaTheme="minorEastAsia"/>
                <w:szCs w:val="21"/>
              </w:rPr>
              <w:t>300498</w:t>
            </w:r>
          </w:p>
        </w:tc>
        <w:tc>
          <w:tcPr>
            <w:tcW w:w="1980" w:type="dxa"/>
            <w:vAlign w:val="center"/>
          </w:tcPr>
          <w:p w:rsidR="008B28CD" w:rsidRDefault="0035636A">
            <w:pPr>
              <w:jc w:val="center"/>
            </w:pPr>
            <w:r>
              <w:rPr>
                <w:rFonts w:eastAsiaTheme="minorEastAsia"/>
                <w:szCs w:val="21"/>
              </w:rPr>
              <w:t>温氏股份</w:t>
            </w:r>
          </w:p>
        </w:tc>
        <w:tc>
          <w:tcPr>
            <w:tcW w:w="2880" w:type="dxa"/>
            <w:vAlign w:val="center"/>
          </w:tcPr>
          <w:p w:rsidR="008B28CD" w:rsidRDefault="0035636A">
            <w:pPr>
              <w:jc w:val="right"/>
            </w:pPr>
            <w:r>
              <w:rPr>
                <w:rFonts w:eastAsiaTheme="minorEastAsia"/>
                <w:szCs w:val="21"/>
              </w:rPr>
              <w:t>30,181,957.92</w:t>
            </w:r>
          </w:p>
        </w:tc>
        <w:tc>
          <w:tcPr>
            <w:tcW w:w="1620" w:type="dxa"/>
            <w:vAlign w:val="center"/>
          </w:tcPr>
          <w:p w:rsidR="008B28CD" w:rsidRDefault="0035636A">
            <w:pPr>
              <w:jc w:val="right"/>
            </w:pPr>
            <w:r>
              <w:rPr>
                <w:rFonts w:eastAsiaTheme="minorEastAsia"/>
                <w:szCs w:val="21"/>
              </w:rPr>
              <w:t>4.27</w:t>
            </w:r>
          </w:p>
        </w:tc>
      </w:tr>
      <w:tr w:rsidR="008B28CD">
        <w:tc>
          <w:tcPr>
            <w:tcW w:w="870" w:type="dxa"/>
            <w:vAlign w:val="center"/>
          </w:tcPr>
          <w:p w:rsidR="008B28CD" w:rsidRDefault="0035636A">
            <w:pPr>
              <w:jc w:val="center"/>
            </w:pPr>
            <w:r>
              <w:rPr>
                <w:rFonts w:eastAsiaTheme="minorEastAsia"/>
                <w:szCs w:val="21"/>
              </w:rPr>
              <w:t>12</w:t>
            </w:r>
          </w:p>
        </w:tc>
        <w:tc>
          <w:tcPr>
            <w:tcW w:w="1650" w:type="dxa"/>
            <w:vAlign w:val="center"/>
          </w:tcPr>
          <w:p w:rsidR="008B28CD" w:rsidRDefault="0035636A">
            <w:pPr>
              <w:jc w:val="center"/>
            </w:pPr>
            <w:r>
              <w:rPr>
                <w:rFonts w:eastAsiaTheme="minorEastAsia"/>
                <w:szCs w:val="21"/>
              </w:rPr>
              <w:t>002597</w:t>
            </w:r>
          </w:p>
        </w:tc>
        <w:tc>
          <w:tcPr>
            <w:tcW w:w="1980" w:type="dxa"/>
            <w:vAlign w:val="center"/>
          </w:tcPr>
          <w:p w:rsidR="008B28CD" w:rsidRDefault="0035636A">
            <w:pPr>
              <w:jc w:val="center"/>
            </w:pPr>
            <w:r>
              <w:rPr>
                <w:rFonts w:eastAsiaTheme="minorEastAsia"/>
                <w:szCs w:val="21"/>
              </w:rPr>
              <w:t>金禾实业</w:t>
            </w:r>
          </w:p>
        </w:tc>
        <w:tc>
          <w:tcPr>
            <w:tcW w:w="2880" w:type="dxa"/>
            <w:vAlign w:val="center"/>
          </w:tcPr>
          <w:p w:rsidR="008B28CD" w:rsidRDefault="0035636A">
            <w:pPr>
              <w:jc w:val="right"/>
            </w:pPr>
            <w:r>
              <w:rPr>
                <w:rFonts w:eastAsiaTheme="minorEastAsia"/>
                <w:szCs w:val="21"/>
              </w:rPr>
              <w:t>27,336,688.06</w:t>
            </w:r>
          </w:p>
        </w:tc>
        <w:tc>
          <w:tcPr>
            <w:tcW w:w="1620" w:type="dxa"/>
            <w:vAlign w:val="center"/>
          </w:tcPr>
          <w:p w:rsidR="008B28CD" w:rsidRDefault="0035636A">
            <w:pPr>
              <w:jc w:val="right"/>
            </w:pPr>
            <w:r>
              <w:rPr>
                <w:rFonts w:eastAsiaTheme="minorEastAsia"/>
                <w:szCs w:val="21"/>
              </w:rPr>
              <w:t>3.87</w:t>
            </w:r>
          </w:p>
        </w:tc>
      </w:tr>
      <w:tr w:rsidR="008B28CD">
        <w:tc>
          <w:tcPr>
            <w:tcW w:w="870" w:type="dxa"/>
            <w:vAlign w:val="center"/>
          </w:tcPr>
          <w:p w:rsidR="008B28CD" w:rsidRDefault="0035636A">
            <w:pPr>
              <w:jc w:val="center"/>
            </w:pPr>
            <w:r>
              <w:rPr>
                <w:rFonts w:eastAsiaTheme="minorEastAsia"/>
                <w:szCs w:val="21"/>
              </w:rPr>
              <w:t>13</w:t>
            </w:r>
          </w:p>
        </w:tc>
        <w:tc>
          <w:tcPr>
            <w:tcW w:w="1650" w:type="dxa"/>
            <w:vAlign w:val="center"/>
          </w:tcPr>
          <w:p w:rsidR="008B28CD" w:rsidRDefault="0035636A">
            <w:pPr>
              <w:jc w:val="center"/>
            </w:pPr>
            <w:r>
              <w:rPr>
                <w:rFonts w:eastAsiaTheme="minorEastAsia"/>
                <w:szCs w:val="21"/>
              </w:rPr>
              <w:t>300443</w:t>
            </w:r>
          </w:p>
        </w:tc>
        <w:tc>
          <w:tcPr>
            <w:tcW w:w="1980" w:type="dxa"/>
            <w:vAlign w:val="center"/>
          </w:tcPr>
          <w:p w:rsidR="008B28CD" w:rsidRDefault="0035636A">
            <w:pPr>
              <w:jc w:val="center"/>
            </w:pPr>
            <w:r>
              <w:rPr>
                <w:rFonts w:eastAsiaTheme="minorEastAsia"/>
                <w:szCs w:val="21"/>
              </w:rPr>
              <w:t>金雷股份</w:t>
            </w:r>
          </w:p>
        </w:tc>
        <w:tc>
          <w:tcPr>
            <w:tcW w:w="2880" w:type="dxa"/>
            <w:vAlign w:val="center"/>
          </w:tcPr>
          <w:p w:rsidR="008B28CD" w:rsidRDefault="0035636A">
            <w:pPr>
              <w:jc w:val="right"/>
            </w:pPr>
            <w:r>
              <w:rPr>
                <w:rFonts w:eastAsiaTheme="minorEastAsia"/>
                <w:szCs w:val="21"/>
              </w:rPr>
              <w:t>26,882,855.34</w:t>
            </w:r>
          </w:p>
        </w:tc>
        <w:tc>
          <w:tcPr>
            <w:tcW w:w="1620" w:type="dxa"/>
            <w:vAlign w:val="center"/>
          </w:tcPr>
          <w:p w:rsidR="008B28CD" w:rsidRDefault="0035636A">
            <w:pPr>
              <w:jc w:val="right"/>
            </w:pPr>
            <w:r>
              <w:rPr>
                <w:rFonts w:eastAsiaTheme="minorEastAsia"/>
                <w:szCs w:val="21"/>
              </w:rPr>
              <w:t>3.80</w:t>
            </w:r>
          </w:p>
        </w:tc>
      </w:tr>
      <w:tr w:rsidR="008B28CD">
        <w:tc>
          <w:tcPr>
            <w:tcW w:w="870" w:type="dxa"/>
            <w:vAlign w:val="center"/>
          </w:tcPr>
          <w:p w:rsidR="008B28CD" w:rsidRDefault="0035636A">
            <w:pPr>
              <w:jc w:val="center"/>
            </w:pPr>
            <w:r>
              <w:rPr>
                <w:rFonts w:eastAsiaTheme="minorEastAsia"/>
                <w:szCs w:val="21"/>
              </w:rPr>
              <w:t>14</w:t>
            </w:r>
          </w:p>
        </w:tc>
        <w:tc>
          <w:tcPr>
            <w:tcW w:w="1650" w:type="dxa"/>
            <w:vAlign w:val="center"/>
          </w:tcPr>
          <w:p w:rsidR="008B28CD" w:rsidRDefault="0035636A">
            <w:pPr>
              <w:jc w:val="center"/>
            </w:pPr>
            <w:r>
              <w:rPr>
                <w:rFonts w:eastAsiaTheme="minorEastAsia"/>
                <w:szCs w:val="21"/>
              </w:rPr>
              <w:t>002697</w:t>
            </w:r>
          </w:p>
        </w:tc>
        <w:tc>
          <w:tcPr>
            <w:tcW w:w="1980" w:type="dxa"/>
            <w:vAlign w:val="center"/>
          </w:tcPr>
          <w:p w:rsidR="008B28CD" w:rsidRDefault="0035636A">
            <w:pPr>
              <w:jc w:val="center"/>
            </w:pPr>
            <w:r>
              <w:rPr>
                <w:rFonts w:eastAsiaTheme="minorEastAsia"/>
                <w:szCs w:val="21"/>
              </w:rPr>
              <w:t>红旗连锁</w:t>
            </w:r>
          </w:p>
        </w:tc>
        <w:tc>
          <w:tcPr>
            <w:tcW w:w="2880" w:type="dxa"/>
            <w:vAlign w:val="center"/>
          </w:tcPr>
          <w:p w:rsidR="008B28CD" w:rsidRDefault="0035636A">
            <w:pPr>
              <w:jc w:val="right"/>
            </w:pPr>
            <w:r>
              <w:rPr>
                <w:rFonts w:eastAsiaTheme="minorEastAsia"/>
                <w:szCs w:val="21"/>
              </w:rPr>
              <w:t>25,493,333.35</w:t>
            </w:r>
          </w:p>
        </w:tc>
        <w:tc>
          <w:tcPr>
            <w:tcW w:w="1620" w:type="dxa"/>
            <w:vAlign w:val="center"/>
          </w:tcPr>
          <w:p w:rsidR="008B28CD" w:rsidRDefault="0035636A">
            <w:pPr>
              <w:jc w:val="right"/>
            </w:pPr>
            <w:r>
              <w:rPr>
                <w:rFonts w:eastAsiaTheme="minorEastAsia"/>
                <w:szCs w:val="21"/>
              </w:rPr>
              <w:t>3.61</w:t>
            </w:r>
          </w:p>
        </w:tc>
      </w:tr>
      <w:tr w:rsidR="008B28CD">
        <w:tc>
          <w:tcPr>
            <w:tcW w:w="870" w:type="dxa"/>
            <w:vAlign w:val="center"/>
          </w:tcPr>
          <w:p w:rsidR="008B28CD" w:rsidRDefault="0035636A">
            <w:pPr>
              <w:jc w:val="center"/>
            </w:pPr>
            <w:r>
              <w:rPr>
                <w:rFonts w:eastAsiaTheme="minorEastAsia"/>
                <w:szCs w:val="21"/>
              </w:rPr>
              <w:t>15</w:t>
            </w:r>
          </w:p>
        </w:tc>
        <w:tc>
          <w:tcPr>
            <w:tcW w:w="1650" w:type="dxa"/>
            <w:vAlign w:val="center"/>
          </w:tcPr>
          <w:p w:rsidR="008B28CD" w:rsidRDefault="0035636A">
            <w:pPr>
              <w:jc w:val="center"/>
            </w:pPr>
            <w:r>
              <w:rPr>
                <w:rFonts w:eastAsiaTheme="minorEastAsia"/>
                <w:szCs w:val="21"/>
              </w:rPr>
              <w:t>600115</w:t>
            </w:r>
          </w:p>
        </w:tc>
        <w:tc>
          <w:tcPr>
            <w:tcW w:w="1980" w:type="dxa"/>
            <w:vAlign w:val="center"/>
          </w:tcPr>
          <w:p w:rsidR="008B28CD" w:rsidRDefault="0035636A">
            <w:pPr>
              <w:jc w:val="center"/>
            </w:pPr>
            <w:r>
              <w:rPr>
                <w:rFonts w:eastAsiaTheme="minorEastAsia"/>
                <w:szCs w:val="21"/>
              </w:rPr>
              <w:t>东方航空</w:t>
            </w:r>
          </w:p>
        </w:tc>
        <w:tc>
          <w:tcPr>
            <w:tcW w:w="2880" w:type="dxa"/>
            <w:vAlign w:val="center"/>
          </w:tcPr>
          <w:p w:rsidR="008B28CD" w:rsidRDefault="0035636A">
            <w:pPr>
              <w:jc w:val="right"/>
            </w:pPr>
            <w:r>
              <w:rPr>
                <w:rFonts w:eastAsiaTheme="minorEastAsia"/>
                <w:szCs w:val="21"/>
              </w:rPr>
              <w:t>22,820,677.06</w:t>
            </w:r>
          </w:p>
        </w:tc>
        <w:tc>
          <w:tcPr>
            <w:tcW w:w="1620" w:type="dxa"/>
            <w:vAlign w:val="center"/>
          </w:tcPr>
          <w:p w:rsidR="008B28CD" w:rsidRDefault="0035636A">
            <w:pPr>
              <w:jc w:val="right"/>
            </w:pPr>
            <w:r>
              <w:rPr>
                <w:rFonts w:eastAsiaTheme="minorEastAsia"/>
                <w:szCs w:val="21"/>
              </w:rPr>
              <w:t>3.23</w:t>
            </w:r>
          </w:p>
        </w:tc>
      </w:tr>
      <w:tr w:rsidR="008B28CD">
        <w:tc>
          <w:tcPr>
            <w:tcW w:w="870" w:type="dxa"/>
            <w:vAlign w:val="center"/>
          </w:tcPr>
          <w:p w:rsidR="008B28CD" w:rsidRDefault="0035636A">
            <w:pPr>
              <w:jc w:val="center"/>
            </w:pPr>
            <w:r>
              <w:rPr>
                <w:rFonts w:eastAsiaTheme="minorEastAsia"/>
                <w:szCs w:val="21"/>
              </w:rPr>
              <w:t>16</w:t>
            </w:r>
          </w:p>
        </w:tc>
        <w:tc>
          <w:tcPr>
            <w:tcW w:w="1650" w:type="dxa"/>
            <w:vAlign w:val="center"/>
          </w:tcPr>
          <w:p w:rsidR="008B28CD" w:rsidRDefault="0035636A">
            <w:pPr>
              <w:jc w:val="center"/>
            </w:pPr>
            <w:r>
              <w:rPr>
                <w:rFonts w:eastAsiaTheme="minorEastAsia"/>
                <w:szCs w:val="21"/>
              </w:rPr>
              <w:t>601699</w:t>
            </w:r>
          </w:p>
        </w:tc>
        <w:tc>
          <w:tcPr>
            <w:tcW w:w="1980" w:type="dxa"/>
            <w:vAlign w:val="center"/>
          </w:tcPr>
          <w:p w:rsidR="008B28CD" w:rsidRDefault="0035636A">
            <w:pPr>
              <w:jc w:val="center"/>
            </w:pPr>
            <w:r>
              <w:rPr>
                <w:rFonts w:eastAsiaTheme="minorEastAsia"/>
                <w:szCs w:val="21"/>
              </w:rPr>
              <w:t>潞安环能</w:t>
            </w:r>
          </w:p>
        </w:tc>
        <w:tc>
          <w:tcPr>
            <w:tcW w:w="2880" w:type="dxa"/>
            <w:vAlign w:val="center"/>
          </w:tcPr>
          <w:p w:rsidR="008B28CD" w:rsidRDefault="0035636A">
            <w:pPr>
              <w:jc w:val="right"/>
            </w:pPr>
            <w:r>
              <w:rPr>
                <w:rFonts w:eastAsiaTheme="minorEastAsia"/>
                <w:szCs w:val="21"/>
              </w:rPr>
              <w:t>22,004,319.99</w:t>
            </w:r>
          </w:p>
        </w:tc>
        <w:tc>
          <w:tcPr>
            <w:tcW w:w="1620" w:type="dxa"/>
            <w:vAlign w:val="center"/>
          </w:tcPr>
          <w:p w:rsidR="008B28CD" w:rsidRDefault="0035636A">
            <w:pPr>
              <w:jc w:val="right"/>
            </w:pPr>
            <w:r>
              <w:rPr>
                <w:rFonts w:eastAsiaTheme="minorEastAsia"/>
                <w:szCs w:val="21"/>
              </w:rPr>
              <w:t>3.11</w:t>
            </w:r>
          </w:p>
        </w:tc>
      </w:tr>
      <w:tr w:rsidR="008B28CD">
        <w:tc>
          <w:tcPr>
            <w:tcW w:w="870" w:type="dxa"/>
            <w:vAlign w:val="center"/>
          </w:tcPr>
          <w:p w:rsidR="008B28CD" w:rsidRDefault="0035636A">
            <w:pPr>
              <w:jc w:val="center"/>
            </w:pPr>
            <w:r>
              <w:rPr>
                <w:rFonts w:eastAsiaTheme="minorEastAsia"/>
                <w:szCs w:val="21"/>
              </w:rPr>
              <w:t>17</w:t>
            </w:r>
          </w:p>
        </w:tc>
        <w:tc>
          <w:tcPr>
            <w:tcW w:w="1650" w:type="dxa"/>
            <w:vAlign w:val="center"/>
          </w:tcPr>
          <w:p w:rsidR="008B28CD" w:rsidRDefault="0035636A">
            <w:pPr>
              <w:jc w:val="center"/>
            </w:pPr>
            <w:r>
              <w:rPr>
                <w:rFonts w:eastAsiaTheme="minorEastAsia"/>
                <w:szCs w:val="21"/>
              </w:rPr>
              <w:t>002242</w:t>
            </w:r>
          </w:p>
        </w:tc>
        <w:tc>
          <w:tcPr>
            <w:tcW w:w="1980" w:type="dxa"/>
            <w:vAlign w:val="center"/>
          </w:tcPr>
          <w:p w:rsidR="008B28CD" w:rsidRDefault="0035636A">
            <w:pPr>
              <w:jc w:val="center"/>
            </w:pPr>
            <w:r>
              <w:rPr>
                <w:rFonts w:eastAsiaTheme="minorEastAsia"/>
                <w:szCs w:val="21"/>
              </w:rPr>
              <w:t>九阳股份</w:t>
            </w:r>
          </w:p>
        </w:tc>
        <w:tc>
          <w:tcPr>
            <w:tcW w:w="2880" w:type="dxa"/>
            <w:vAlign w:val="center"/>
          </w:tcPr>
          <w:p w:rsidR="008B28CD" w:rsidRDefault="0035636A">
            <w:pPr>
              <w:jc w:val="right"/>
            </w:pPr>
            <w:r>
              <w:rPr>
                <w:rFonts w:eastAsiaTheme="minorEastAsia"/>
                <w:szCs w:val="21"/>
              </w:rPr>
              <w:t>21,376,248.08</w:t>
            </w:r>
          </w:p>
        </w:tc>
        <w:tc>
          <w:tcPr>
            <w:tcW w:w="1620" w:type="dxa"/>
            <w:vAlign w:val="center"/>
          </w:tcPr>
          <w:p w:rsidR="008B28CD" w:rsidRDefault="0035636A">
            <w:pPr>
              <w:jc w:val="right"/>
            </w:pPr>
            <w:r>
              <w:rPr>
                <w:rFonts w:eastAsiaTheme="minorEastAsia"/>
                <w:szCs w:val="21"/>
              </w:rPr>
              <w:t>3.02</w:t>
            </w:r>
          </w:p>
        </w:tc>
      </w:tr>
      <w:tr w:rsidR="008B28CD">
        <w:tc>
          <w:tcPr>
            <w:tcW w:w="870" w:type="dxa"/>
            <w:vAlign w:val="center"/>
          </w:tcPr>
          <w:p w:rsidR="008B28CD" w:rsidRDefault="0035636A">
            <w:pPr>
              <w:jc w:val="center"/>
            </w:pPr>
            <w:r>
              <w:rPr>
                <w:rFonts w:eastAsiaTheme="minorEastAsia"/>
                <w:szCs w:val="21"/>
              </w:rPr>
              <w:t>18</w:t>
            </w:r>
          </w:p>
        </w:tc>
        <w:tc>
          <w:tcPr>
            <w:tcW w:w="1650" w:type="dxa"/>
            <w:vAlign w:val="center"/>
          </w:tcPr>
          <w:p w:rsidR="008B28CD" w:rsidRDefault="0035636A">
            <w:pPr>
              <w:jc w:val="center"/>
            </w:pPr>
            <w:r>
              <w:rPr>
                <w:rFonts w:eastAsiaTheme="minorEastAsia"/>
                <w:szCs w:val="21"/>
              </w:rPr>
              <w:t>002301</w:t>
            </w:r>
          </w:p>
        </w:tc>
        <w:tc>
          <w:tcPr>
            <w:tcW w:w="1980" w:type="dxa"/>
            <w:vAlign w:val="center"/>
          </w:tcPr>
          <w:p w:rsidR="008B28CD" w:rsidRDefault="0035636A">
            <w:pPr>
              <w:jc w:val="center"/>
            </w:pPr>
            <w:r>
              <w:rPr>
                <w:rFonts w:eastAsiaTheme="minorEastAsia"/>
                <w:szCs w:val="21"/>
              </w:rPr>
              <w:t>齐心集团</w:t>
            </w:r>
          </w:p>
        </w:tc>
        <w:tc>
          <w:tcPr>
            <w:tcW w:w="2880" w:type="dxa"/>
            <w:vAlign w:val="center"/>
          </w:tcPr>
          <w:p w:rsidR="008B28CD" w:rsidRDefault="0035636A">
            <w:pPr>
              <w:jc w:val="right"/>
            </w:pPr>
            <w:r>
              <w:rPr>
                <w:rFonts w:eastAsiaTheme="minorEastAsia"/>
                <w:szCs w:val="21"/>
              </w:rPr>
              <w:t>21,325,759.92</w:t>
            </w:r>
          </w:p>
        </w:tc>
        <w:tc>
          <w:tcPr>
            <w:tcW w:w="1620" w:type="dxa"/>
            <w:vAlign w:val="center"/>
          </w:tcPr>
          <w:p w:rsidR="008B28CD" w:rsidRDefault="0035636A">
            <w:pPr>
              <w:jc w:val="right"/>
            </w:pPr>
            <w:r>
              <w:rPr>
                <w:rFonts w:eastAsiaTheme="minorEastAsia"/>
                <w:szCs w:val="21"/>
              </w:rPr>
              <w:t>3.02</w:t>
            </w:r>
          </w:p>
        </w:tc>
      </w:tr>
      <w:tr w:rsidR="008B28CD">
        <w:tc>
          <w:tcPr>
            <w:tcW w:w="870" w:type="dxa"/>
            <w:vAlign w:val="center"/>
          </w:tcPr>
          <w:p w:rsidR="008B28CD" w:rsidRDefault="0035636A">
            <w:pPr>
              <w:jc w:val="center"/>
            </w:pPr>
            <w:r>
              <w:rPr>
                <w:rFonts w:eastAsiaTheme="minorEastAsia"/>
                <w:szCs w:val="21"/>
              </w:rPr>
              <w:t>19</w:t>
            </w:r>
          </w:p>
        </w:tc>
        <w:tc>
          <w:tcPr>
            <w:tcW w:w="1650" w:type="dxa"/>
            <w:vAlign w:val="center"/>
          </w:tcPr>
          <w:p w:rsidR="008B28CD" w:rsidRDefault="0035636A">
            <w:pPr>
              <w:jc w:val="center"/>
            </w:pPr>
            <w:r>
              <w:rPr>
                <w:rFonts w:eastAsiaTheme="minorEastAsia"/>
                <w:szCs w:val="21"/>
              </w:rPr>
              <w:t>601111</w:t>
            </w:r>
          </w:p>
        </w:tc>
        <w:tc>
          <w:tcPr>
            <w:tcW w:w="1980" w:type="dxa"/>
            <w:vAlign w:val="center"/>
          </w:tcPr>
          <w:p w:rsidR="008B28CD" w:rsidRDefault="0035636A">
            <w:pPr>
              <w:jc w:val="center"/>
            </w:pPr>
            <w:r>
              <w:rPr>
                <w:rFonts w:eastAsiaTheme="minorEastAsia"/>
                <w:szCs w:val="21"/>
              </w:rPr>
              <w:t>中国国航</w:t>
            </w:r>
          </w:p>
        </w:tc>
        <w:tc>
          <w:tcPr>
            <w:tcW w:w="2880" w:type="dxa"/>
            <w:vAlign w:val="center"/>
          </w:tcPr>
          <w:p w:rsidR="008B28CD" w:rsidRDefault="0035636A">
            <w:pPr>
              <w:jc w:val="right"/>
            </w:pPr>
            <w:r>
              <w:rPr>
                <w:rFonts w:eastAsiaTheme="minorEastAsia"/>
                <w:szCs w:val="21"/>
              </w:rPr>
              <w:t>20,862,750.57</w:t>
            </w:r>
          </w:p>
        </w:tc>
        <w:tc>
          <w:tcPr>
            <w:tcW w:w="1620" w:type="dxa"/>
            <w:vAlign w:val="center"/>
          </w:tcPr>
          <w:p w:rsidR="008B28CD" w:rsidRDefault="0035636A">
            <w:pPr>
              <w:jc w:val="right"/>
            </w:pPr>
            <w:r>
              <w:rPr>
                <w:rFonts w:eastAsiaTheme="minorEastAsia"/>
                <w:szCs w:val="21"/>
              </w:rPr>
              <w:t>2.95</w:t>
            </w:r>
          </w:p>
        </w:tc>
      </w:tr>
      <w:tr w:rsidR="008B28CD">
        <w:tc>
          <w:tcPr>
            <w:tcW w:w="870" w:type="dxa"/>
            <w:vAlign w:val="center"/>
          </w:tcPr>
          <w:p w:rsidR="008B28CD" w:rsidRDefault="0035636A">
            <w:pPr>
              <w:jc w:val="center"/>
            </w:pPr>
            <w:r>
              <w:rPr>
                <w:rFonts w:eastAsiaTheme="minorEastAsia"/>
                <w:szCs w:val="21"/>
              </w:rPr>
              <w:t>20</w:t>
            </w:r>
          </w:p>
        </w:tc>
        <w:tc>
          <w:tcPr>
            <w:tcW w:w="1650" w:type="dxa"/>
            <w:vAlign w:val="center"/>
          </w:tcPr>
          <w:p w:rsidR="008B28CD" w:rsidRDefault="0035636A">
            <w:pPr>
              <w:jc w:val="center"/>
            </w:pPr>
            <w:r>
              <w:rPr>
                <w:rFonts w:eastAsiaTheme="minorEastAsia"/>
                <w:szCs w:val="21"/>
              </w:rPr>
              <w:t>601398</w:t>
            </w:r>
          </w:p>
        </w:tc>
        <w:tc>
          <w:tcPr>
            <w:tcW w:w="1980" w:type="dxa"/>
            <w:vAlign w:val="center"/>
          </w:tcPr>
          <w:p w:rsidR="008B28CD" w:rsidRDefault="0035636A">
            <w:pPr>
              <w:jc w:val="center"/>
            </w:pPr>
            <w:r>
              <w:rPr>
                <w:rFonts w:eastAsiaTheme="minorEastAsia"/>
                <w:szCs w:val="21"/>
              </w:rPr>
              <w:t>工商银行</w:t>
            </w:r>
          </w:p>
        </w:tc>
        <w:tc>
          <w:tcPr>
            <w:tcW w:w="2880" w:type="dxa"/>
            <w:vAlign w:val="center"/>
          </w:tcPr>
          <w:p w:rsidR="008B28CD" w:rsidRDefault="0035636A">
            <w:pPr>
              <w:jc w:val="right"/>
            </w:pPr>
            <w:r>
              <w:rPr>
                <w:rFonts w:eastAsiaTheme="minorEastAsia"/>
                <w:szCs w:val="21"/>
              </w:rPr>
              <w:t>20,125,243.00</w:t>
            </w:r>
          </w:p>
        </w:tc>
        <w:tc>
          <w:tcPr>
            <w:tcW w:w="1620" w:type="dxa"/>
            <w:vAlign w:val="center"/>
          </w:tcPr>
          <w:p w:rsidR="008B28CD" w:rsidRDefault="0035636A">
            <w:pPr>
              <w:jc w:val="right"/>
            </w:pPr>
            <w:r>
              <w:rPr>
                <w:rFonts w:eastAsiaTheme="minorEastAsia"/>
                <w:szCs w:val="21"/>
              </w:rPr>
              <w:t>2.85</w:t>
            </w:r>
          </w:p>
        </w:tc>
      </w:tr>
      <w:tr w:rsidR="008B28CD">
        <w:tc>
          <w:tcPr>
            <w:tcW w:w="870" w:type="dxa"/>
            <w:vAlign w:val="center"/>
          </w:tcPr>
          <w:p w:rsidR="008B28CD" w:rsidRDefault="0035636A">
            <w:pPr>
              <w:jc w:val="center"/>
            </w:pPr>
            <w:r>
              <w:rPr>
                <w:rFonts w:eastAsiaTheme="minorEastAsia"/>
                <w:szCs w:val="21"/>
              </w:rPr>
              <w:t>21</w:t>
            </w:r>
          </w:p>
        </w:tc>
        <w:tc>
          <w:tcPr>
            <w:tcW w:w="1650" w:type="dxa"/>
            <w:vAlign w:val="center"/>
          </w:tcPr>
          <w:p w:rsidR="008B28CD" w:rsidRDefault="0035636A">
            <w:pPr>
              <w:jc w:val="center"/>
            </w:pPr>
            <w:r>
              <w:rPr>
                <w:rFonts w:eastAsiaTheme="minorEastAsia"/>
                <w:szCs w:val="21"/>
              </w:rPr>
              <w:t>603833</w:t>
            </w:r>
          </w:p>
        </w:tc>
        <w:tc>
          <w:tcPr>
            <w:tcW w:w="1980" w:type="dxa"/>
            <w:vAlign w:val="center"/>
          </w:tcPr>
          <w:p w:rsidR="008B28CD" w:rsidRDefault="0035636A">
            <w:pPr>
              <w:jc w:val="center"/>
            </w:pPr>
            <w:r>
              <w:rPr>
                <w:rFonts w:eastAsiaTheme="minorEastAsia"/>
                <w:szCs w:val="21"/>
              </w:rPr>
              <w:t>欧派家居</w:t>
            </w:r>
          </w:p>
        </w:tc>
        <w:tc>
          <w:tcPr>
            <w:tcW w:w="2880" w:type="dxa"/>
            <w:vAlign w:val="center"/>
          </w:tcPr>
          <w:p w:rsidR="008B28CD" w:rsidRDefault="0035636A">
            <w:pPr>
              <w:jc w:val="right"/>
            </w:pPr>
            <w:r>
              <w:rPr>
                <w:rFonts w:eastAsiaTheme="minorEastAsia"/>
                <w:szCs w:val="21"/>
              </w:rPr>
              <w:t>19,955,933.84</w:t>
            </w:r>
          </w:p>
        </w:tc>
        <w:tc>
          <w:tcPr>
            <w:tcW w:w="1620" w:type="dxa"/>
            <w:vAlign w:val="center"/>
          </w:tcPr>
          <w:p w:rsidR="008B28CD" w:rsidRDefault="0035636A">
            <w:pPr>
              <w:jc w:val="right"/>
            </w:pPr>
            <w:r>
              <w:rPr>
                <w:rFonts w:eastAsiaTheme="minorEastAsia"/>
                <w:szCs w:val="21"/>
              </w:rPr>
              <w:t>2.82</w:t>
            </w:r>
          </w:p>
        </w:tc>
      </w:tr>
      <w:tr w:rsidR="008B28CD">
        <w:tc>
          <w:tcPr>
            <w:tcW w:w="870" w:type="dxa"/>
            <w:vAlign w:val="center"/>
          </w:tcPr>
          <w:p w:rsidR="008B28CD" w:rsidRDefault="0035636A">
            <w:pPr>
              <w:jc w:val="center"/>
            </w:pPr>
            <w:r>
              <w:rPr>
                <w:rFonts w:eastAsiaTheme="minorEastAsia"/>
                <w:szCs w:val="21"/>
              </w:rPr>
              <w:t>22</w:t>
            </w:r>
          </w:p>
        </w:tc>
        <w:tc>
          <w:tcPr>
            <w:tcW w:w="1650" w:type="dxa"/>
            <w:vAlign w:val="center"/>
          </w:tcPr>
          <w:p w:rsidR="008B28CD" w:rsidRDefault="0035636A">
            <w:pPr>
              <w:jc w:val="center"/>
            </w:pPr>
            <w:r>
              <w:rPr>
                <w:rFonts w:eastAsiaTheme="minorEastAsia"/>
                <w:szCs w:val="21"/>
              </w:rPr>
              <w:t>600380</w:t>
            </w:r>
          </w:p>
        </w:tc>
        <w:tc>
          <w:tcPr>
            <w:tcW w:w="1980" w:type="dxa"/>
            <w:vAlign w:val="center"/>
          </w:tcPr>
          <w:p w:rsidR="008B28CD" w:rsidRDefault="0035636A">
            <w:pPr>
              <w:jc w:val="center"/>
            </w:pPr>
            <w:r>
              <w:rPr>
                <w:rFonts w:eastAsiaTheme="minorEastAsia"/>
                <w:szCs w:val="21"/>
              </w:rPr>
              <w:t>健康元</w:t>
            </w:r>
          </w:p>
        </w:tc>
        <w:tc>
          <w:tcPr>
            <w:tcW w:w="2880" w:type="dxa"/>
            <w:vAlign w:val="center"/>
          </w:tcPr>
          <w:p w:rsidR="008B28CD" w:rsidRDefault="0035636A">
            <w:pPr>
              <w:jc w:val="right"/>
            </w:pPr>
            <w:r>
              <w:rPr>
                <w:rFonts w:eastAsiaTheme="minorEastAsia"/>
                <w:szCs w:val="21"/>
              </w:rPr>
              <w:t>19,459,349.89</w:t>
            </w:r>
          </w:p>
        </w:tc>
        <w:tc>
          <w:tcPr>
            <w:tcW w:w="1620" w:type="dxa"/>
            <w:vAlign w:val="center"/>
          </w:tcPr>
          <w:p w:rsidR="008B28CD" w:rsidRDefault="0035636A">
            <w:pPr>
              <w:jc w:val="right"/>
            </w:pPr>
            <w:r>
              <w:rPr>
                <w:rFonts w:eastAsiaTheme="minorEastAsia"/>
                <w:szCs w:val="21"/>
              </w:rPr>
              <w:t>2.75</w:t>
            </w:r>
          </w:p>
        </w:tc>
      </w:tr>
      <w:tr w:rsidR="008B28CD">
        <w:tc>
          <w:tcPr>
            <w:tcW w:w="870" w:type="dxa"/>
            <w:vAlign w:val="center"/>
          </w:tcPr>
          <w:p w:rsidR="008B28CD" w:rsidRDefault="0035636A">
            <w:pPr>
              <w:jc w:val="center"/>
            </w:pPr>
            <w:r>
              <w:rPr>
                <w:rFonts w:eastAsiaTheme="minorEastAsia"/>
                <w:szCs w:val="21"/>
              </w:rPr>
              <w:t>23</w:t>
            </w:r>
          </w:p>
        </w:tc>
        <w:tc>
          <w:tcPr>
            <w:tcW w:w="1650" w:type="dxa"/>
            <w:vAlign w:val="center"/>
          </w:tcPr>
          <w:p w:rsidR="008B28CD" w:rsidRDefault="0035636A">
            <w:pPr>
              <w:jc w:val="center"/>
            </w:pPr>
            <w:r>
              <w:rPr>
                <w:rFonts w:eastAsiaTheme="minorEastAsia"/>
                <w:szCs w:val="21"/>
              </w:rPr>
              <w:t>603678</w:t>
            </w:r>
          </w:p>
        </w:tc>
        <w:tc>
          <w:tcPr>
            <w:tcW w:w="1980" w:type="dxa"/>
            <w:vAlign w:val="center"/>
          </w:tcPr>
          <w:p w:rsidR="008B28CD" w:rsidRDefault="0035636A">
            <w:pPr>
              <w:jc w:val="center"/>
            </w:pPr>
            <w:r>
              <w:rPr>
                <w:rFonts w:eastAsiaTheme="minorEastAsia"/>
                <w:szCs w:val="21"/>
              </w:rPr>
              <w:t>火炬电子</w:t>
            </w:r>
          </w:p>
        </w:tc>
        <w:tc>
          <w:tcPr>
            <w:tcW w:w="2880" w:type="dxa"/>
            <w:vAlign w:val="center"/>
          </w:tcPr>
          <w:p w:rsidR="008B28CD" w:rsidRDefault="0035636A">
            <w:pPr>
              <w:jc w:val="right"/>
            </w:pPr>
            <w:r>
              <w:rPr>
                <w:rFonts w:eastAsiaTheme="minorEastAsia"/>
                <w:szCs w:val="21"/>
              </w:rPr>
              <w:t>19,369,210.00</w:t>
            </w:r>
          </w:p>
        </w:tc>
        <w:tc>
          <w:tcPr>
            <w:tcW w:w="1620" w:type="dxa"/>
            <w:vAlign w:val="center"/>
          </w:tcPr>
          <w:p w:rsidR="008B28CD" w:rsidRDefault="0035636A">
            <w:pPr>
              <w:jc w:val="right"/>
            </w:pPr>
            <w:r>
              <w:rPr>
                <w:rFonts w:eastAsiaTheme="minorEastAsia"/>
                <w:szCs w:val="21"/>
              </w:rPr>
              <w:t>2.74</w:t>
            </w:r>
          </w:p>
        </w:tc>
      </w:tr>
      <w:tr w:rsidR="008B28CD">
        <w:tc>
          <w:tcPr>
            <w:tcW w:w="870" w:type="dxa"/>
            <w:vAlign w:val="center"/>
          </w:tcPr>
          <w:p w:rsidR="008B28CD" w:rsidRDefault="0035636A">
            <w:pPr>
              <w:jc w:val="center"/>
            </w:pPr>
            <w:r>
              <w:rPr>
                <w:rFonts w:eastAsiaTheme="minorEastAsia"/>
                <w:szCs w:val="21"/>
              </w:rPr>
              <w:t>24</w:t>
            </w:r>
          </w:p>
        </w:tc>
        <w:tc>
          <w:tcPr>
            <w:tcW w:w="1650" w:type="dxa"/>
            <w:vAlign w:val="center"/>
          </w:tcPr>
          <w:p w:rsidR="008B28CD" w:rsidRDefault="0035636A">
            <w:pPr>
              <w:jc w:val="center"/>
            </w:pPr>
            <w:r>
              <w:rPr>
                <w:rFonts w:eastAsiaTheme="minorEastAsia"/>
                <w:szCs w:val="21"/>
              </w:rPr>
              <w:t>601688</w:t>
            </w:r>
          </w:p>
        </w:tc>
        <w:tc>
          <w:tcPr>
            <w:tcW w:w="1980" w:type="dxa"/>
            <w:vAlign w:val="center"/>
          </w:tcPr>
          <w:p w:rsidR="008B28CD" w:rsidRDefault="0035636A">
            <w:pPr>
              <w:jc w:val="center"/>
            </w:pPr>
            <w:r>
              <w:rPr>
                <w:rFonts w:eastAsiaTheme="minorEastAsia"/>
                <w:szCs w:val="21"/>
              </w:rPr>
              <w:t>华泰证券</w:t>
            </w:r>
          </w:p>
        </w:tc>
        <w:tc>
          <w:tcPr>
            <w:tcW w:w="2880" w:type="dxa"/>
            <w:vAlign w:val="center"/>
          </w:tcPr>
          <w:p w:rsidR="008B28CD" w:rsidRDefault="0035636A">
            <w:pPr>
              <w:jc w:val="right"/>
            </w:pPr>
            <w:r>
              <w:rPr>
                <w:rFonts w:eastAsiaTheme="minorEastAsia"/>
                <w:szCs w:val="21"/>
              </w:rPr>
              <w:t>19,140,461.97</w:t>
            </w:r>
          </w:p>
        </w:tc>
        <w:tc>
          <w:tcPr>
            <w:tcW w:w="1620" w:type="dxa"/>
            <w:vAlign w:val="center"/>
          </w:tcPr>
          <w:p w:rsidR="008B28CD" w:rsidRDefault="0035636A">
            <w:pPr>
              <w:jc w:val="right"/>
            </w:pPr>
            <w:r>
              <w:rPr>
                <w:rFonts w:eastAsiaTheme="minorEastAsia"/>
                <w:szCs w:val="21"/>
              </w:rPr>
              <w:t>2.71</w:t>
            </w:r>
          </w:p>
        </w:tc>
      </w:tr>
      <w:tr w:rsidR="008B28CD">
        <w:tc>
          <w:tcPr>
            <w:tcW w:w="870" w:type="dxa"/>
            <w:vAlign w:val="center"/>
          </w:tcPr>
          <w:p w:rsidR="008B28CD" w:rsidRDefault="0035636A">
            <w:pPr>
              <w:jc w:val="center"/>
            </w:pPr>
            <w:r>
              <w:rPr>
                <w:rFonts w:eastAsiaTheme="minorEastAsia"/>
                <w:szCs w:val="21"/>
              </w:rPr>
              <w:t>25</w:t>
            </w:r>
          </w:p>
        </w:tc>
        <w:tc>
          <w:tcPr>
            <w:tcW w:w="1650" w:type="dxa"/>
            <w:vAlign w:val="center"/>
          </w:tcPr>
          <w:p w:rsidR="008B28CD" w:rsidRDefault="0035636A">
            <w:pPr>
              <w:jc w:val="center"/>
            </w:pPr>
            <w:r>
              <w:rPr>
                <w:rFonts w:eastAsiaTheme="minorEastAsia"/>
                <w:szCs w:val="21"/>
              </w:rPr>
              <w:t>603378</w:t>
            </w:r>
          </w:p>
        </w:tc>
        <w:tc>
          <w:tcPr>
            <w:tcW w:w="1980" w:type="dxa"/>
            <w:vAlign w:val="center"/>
          </w:tcPr>
          <w:p w:rsidR="008B28CD" w:rsidRDefault="0035636A">
            <w:pPr>
              <w:jc w:val="center"/>
            </w:pPr>
            <w:r>
              <w:rPr>
                <w:rFonts w:eastAsiaTheme="minorEastAsia"/>
                <w:szCs w:val="21"/>
              </w:rPr>
              <w:t>亚士创能</w:t>
            </w:r>
          </w:p>
        </w:tc>
        <w:tc>
          <w:tcPr>
            <w:tcW w:w="2880" w:type="dxa"/>
            <w:vAlign w:val="center"/>
          </w:tcPr>
          <w:p w:rsidR="008B28CD" w:rsidRDefault="0035636A">
            <w:pPr>
              <w:jc w:val="right"/>
            </w:pPr>
            <w:r>
              <w:rPr>
                <w:rFonts w:eastAsiaTheme="minorEastAsia"/>
                <w:szCs w:val="21"/>
              </w:rPr>
              <w:t>18,606,765.00</w:t>
            </w:r>
          </w:p>
        </w:tc>
        <w:tc>
          <w:tcPr>
            <w:tcW w:w="1620" w:type="dxa"/>
            <w:vAlign w:val="center"/>
          </w:tcPr>
          <w:p w:rsidR="008B28CD" w:rsidRDefault="0035636A">
            <w:pPr>
              <w:jc w:val="right"/>
            </w:pPr>
            <w:r>
              <w:rPr>
                <w:rFonts w:eastAsiaTheme="minorEastAsia"/>
                <w:szCs w:val="21"/>
              </w:rPr>
              <w:t>2.63</w:t>
            </w:r>
          </w:p>
        </w:tc>
      </w:tr>
      <w:tr w:rsidR="008B28CD">
        <w:tc>
          <w:tcPr>
            <w:tcW w:w="870" w:type="dxa"/>
            <w:vAlign w:val="center"/>
          </w:tcPr>
          <w:p w:rsidR="008B28CD" w:rsidRDefault="0035636A">
            <w:pPr>
              <w:jc w:val="center"/>
            </w:pPr>
            <w:r>
              <w:rPr>
                <w:rFonts w:eastAsiaTheme="minorEastAsia"/>
                <w:szCs w:val="21"/>
              </w:rPr>
              <w:t>26</w:t>
            </w:r>
          </w:p>
        </w:tc>
        <w:tc>
          <w:tcPr>
            <w:tcW w:w="1650" w:type="dxa"/>
            <w:vAlign w:val="center"/>
          </w:tcPr>
          <w:p w:rsidR="008B28CD" w:rsidRDefault="0035636A">
            <w:pPr>
              <w:jc w:val="center"/>
            </w:pPr>
            <w:r>
              <w:rPr>
                <w:rFonts w:eastAsiaTheme="minorEastAsia"/>
                <w:szCs w:val="21"/>
              </w:rPr>
              <w:t>601222</w:t>
            </w:r>
          </w:p>
        </w:tc>
        <w:tc>
          <w:tcPr>
            <w:tcW w:w="1980" w:type="dxa"/>
            <w:vAlign w:val="center"/>
          </w:tcPr>
          <w:p w:rsidR="008B28CD" w:rsidRDefault="0035636A">
            <w:pPr>
              <w:jc w:val="center"/>
            </w:pPr>
            <w:r>
              <w:rPr>
                <w:rFonts w:eastAsiaTheme="minorEastAsia"/>
                <w:szCs w:val="21"/>
              </w:rPr>
              <w:t>林洋能源</w:t>
            </w:r>
          </w:p>
        </w:tc>
        <w:tc>
          <w:tcPr>
            <w:tcW w:w="2880" w:type="dxa"/>
            <w:vAlign w:val="center"/>
          </w:tcPr>
          <w:p w:rsidR="008B28CD" w:rsidRDefault="0035636A">
            <w:pPr>
              <w:jc w:val="right"/>
            </w:pPr>
            <w:r>
              <w:rPr>
                <w:rFonts w:eastAsiaTheme="minorEastAsia"/>
                <w:szCs w:val="21"/>
              </w:rPr>
              <w:t>18,124,243.00</w:t>
            </w:r>
          </w:p>
        </w:tc>
        <w:tc>
          <w:tcPr>
            <w:tcW w:w="1620" w:type="dxa"/>
            <w:vAlign w:val="center"/>
          </w:tcPr>
          <w:p w:rsidR="008B28CD" w:rsidRDefault="0035636A">
            <w:pPr>
              <w:jc w:val="right"/>
            </w:pPr>
            <w:r>
              <w:rPr>
                <w:rFonts w:eastAsiaTheme="minorEastAsia"/>
                <w:szCs w:val="21"/>
              </w:rPr>
              <w:t>2.56</w:t>
            </w:r>
          </w:p>
        </w:tc>
      </w:tr>
      <w:tr w:rsidR="008B28CD">
        <w:tc>
          <w:tcPr>
            <w:tcW w:w="870" w:type="dxa"/>
            <w:vAlign w:val="center"/>
          </w:tcPr>
          <w:p w:rsidR="008B28CD" w:rsidRDefault="0035636A">
            <w:pPr>
              <w:jc w:val="center"/>
            </w:pPr>
            <w:r>
              <w:rPr>
                <w:rFonts w:eastAsiaTheme="minorEastAsia"/>
                <w:szCs w:val="21"/>
              </w:rPr>
              <w:t>27</w:t>
            </w:r>
          </w:p>
        </w:tc>
        <w:tc>
          <w:tcPr>
            <w:tcW w:w="1650" w:type="dxa"/>
            <w:vAlign w:val="center"/>
          </w:tcPr>
          <w:p w:rsidR="008B28CD" w:rsidRDefault="0035636A">
            <w:pPr>
              <w:jc w:val="center"/>
            </w:pPr>
            <w:r>
              <w:rPr>
                <w:rFonts w:eastAsiaTheme="minorEastAsia"/>
                <w:szCs w:val="21"/>
              </w:rPr>
              <w:t>300383</w:t>
            </w:r>
          </w:p>
        </w:tc>
        <w:tc>
          <w:tcPr>
            <w:tcW w:w="1980" w:type="dxa"/>
            <w:vAlign w:val="center"/>
          </w:tcPr>
          <w:p w:rsidR="008B28CD" w:rsidRDefault="0035636A">
            <w:pPr>
              <w:jc w:val="center"/>
            </w:pPr>
            <w:r>
              <w:rPr>
                <w:rFonts w:eastAsiaTheme="minorEastAsia"/>
                <w:szCs w:val="21"/>
              </w:rPr>
              <w:t>光环新网</w:t>
            </w:r>
          </w:p>
        </w:tc>
        <w:tc>
          <w:tcPr>
            <w:tcW w:w="2880" w:type="dxa"/>
            <w:vAlign w:val="center"/>
          </w:tcPr>
          <w:p w:rsidR="008B28CD" w:rsidRDefault="0035636A">
            <w:pPr>
              <w:jc w:val="right"/>
            </w:pPr>
            <w:r>
              <w:rPr>
                <w:rFonts w:eastAsiaTheme="minorEastAsia"/>
                <w:szCs w:val="21"/>
              </w:rPr>
              <w:t>17,853,085.40</w:t>
            </w:r>
          </w:p>
        </w:tc>
        <w:tc>
          <w:tcPr>
            <w:tcW w:w="1620" w:type="dxa"/>
            <w:vAlign w:val="center"/>
          </w:tcPr>
          <w:p w:rsidR="008B28CD" w:rsidRDefault="0035636A">
            <w:pPr>
              <w:jc w:val="right"/>
            </w:pPr>
            <w:r>
              <w:rPr>
                <w:rFonts w:eastAsiaTheme="minorEastAsia"/>
                <w:szCs w:val="21"/>
              </w:rPr>
              <w:t>2.53</w:t>
            </w:r>
          </w:p>
        </w:tc>
      </w:tr>
      <w:tr w:rsidR="008B28CD">
        <w:tc>
          <w:tcPr>
            <w:tcW w:w="870" w:type="dxa"/>
            <w:vAlign w:val="center"/>
          </w:tcPr>
          <w:p w:rsidR="008B28CD" w:rsidRDefault="0035636A">
            <w:pPr>
              <w:jc w:val="center"/>
            </w:pPr>
            <w:r>
              <w:rPr>
                <w:rFonts w:eastAsiaTheme="minorEastAsia"/>
                <w:szCs w:val="21"/>
              </w:rPr>
              <w:t>28</w:t>
            </w:r>
          </w:p>
        </w:tc>
        <w:tc>
          <w:tcPr>
            <w:tcW w:w="1650" w:type="dxa"/>
            <w:vAlign w:val="center"/>
          </w:tcPr>
          <w:p w:rsidR="008B28CD" w:rsidRDefault="0035636A">
            <w:pPr>
              <w:jc w:val="center"/>
            </w:pPr>
            <w:r>
              <w:rPr>
                <w:rFonts w:eastAsiaTheme="minorEastAsia"/>
                <w:szCs w:val="21"/>
              </w:rPr>
              <w:t>300130</w:t>
            </w:r>
          </w:p>
        </w:tc>
        <w:tc>
          <w:tcPr>
            <w:tcW w:w="1980" w:type="dxa"/>
            <w:vAlign w:val="center"/>
          </w:tcPr>
          <w:p w:rsidR="008B28CD" w:rsidRDefault="0035636A">
            <w:pPr>
              <w:jc w:val="center"/>
            </w:pPr>
            <w:r>
              <w:rPr>
                <w:rFonts w:eastAsiaTheme="minorEastAsia"/>
                <w:szCs w:val="21"/>
              </w:rPr>
              <w:t>新国都</w:t>
            </w:r>
          </w:p>
        </w:tc>
        <w:tc>
          <w:tcPr>
            <w:tcW w:w="2880" w:type="dxa"/>
            <w:vAlign w:val="center"/>
          </w:tcPr>
          <w:p w:rsidR="008B28CD" w:rsidRDefault="0035636A">
            <w:pPr>
              <w:jc w:val="right"/>
            </w:pPr>
            <w:r>
              <w:rPr>
                <w:rFonts w:eastAsiaTheme="minorEastAsia"/>
                <w:szCs w:val="21"/>
              </w:rPr>
              <w:t>17,737,046.68</w:t>
            </w:r>
          </w:p>
        </w:tc>
        <w:tc>
          <w:tcPr>
            <w:tcW w:w="1620" w:type="dxa"/>
            <w:vAlign w:val="center"/>
          </w:tcPr>
          <w:p w:rsidR="008B28CD" w:rsidRDefault="0035636A">
            <w:pPr>
              <w:jc w:val="right"/>
            </w:pPr>
            <w:r>
              <w:rPr>
                <w:rFonts w:eastAsiaTheme="minorEastAsia"/>
                <w:szCs w:val="21"/>
              </w:rPr>
              <w:t>2.51</w:t>
            </w:r>
          </w:p>
        </w:tc>
      </w:tr>
      <w:tr w:rsidR="008B28CD">
        <w:tc>
          <w:tcPr>
            <w:tcW w:w="870" w:type="dxa"/>
            <w:vAlign w:val="center"/>
          </w:tcPr>
          <w:p w:rsidR="008B28CD" w:rsidRDefault="0035636A">
            <w:pPr>
              <w:jc w:val="center"/>
            </w:pPr>
            <w:r>
              <w:rPr>
                <w:rFonts w:eastAsiaTheme="minorEastAsia"/>
                <w:szCs w:val="21"/>
              </w:rPr>
              <w:t>29</w:t>
            </w:r>
          </w:p>
        </w:tc>
        <w:tc>
          <w:tcPr>
            <w:tcW w:w="1650" w:type="dxa"/>
            <w:vAlign w:val="center"/>
          </w:tcPr>
          <w:p w:rsidR="008B28CD" w:rsidRDefault="0035636A">
            <w:pPr>
              <w:jc w:val="center"/>
            </w:pPr>
            <w:r>
              <w:rPr>
                <w:rFonts w:eastAsiaTheme="minorEastAsia"/>
                <w:szCs w:val="21"/>
              </w:rPr>
              <w:t>002548</w:t>
            </w:r>
          </w:p>
        </w:tc>
        <w:tc>
          <w:tcPr>
            <w:tcW w:w="1980" w:type="dxa"/>
            <w:vAlign w:val="center"/>
          </w:tcPr>
          <w:p w:rsidR="008B28CD" w:rsidRDefault="0035636A">
            <w:pPr>
              <w:jc w:val="center"/>
            </w:pPr>
            <w:r>
              <w:rPr>
                <w:rFonts w:eastAsiaTheme="minorEastAsia"/>
                <w:szCs w:val="21"/>
              </w:rPr>
              <w:t>金新农</w:t>
            </w:r>
          </w:p>
        </w:tc>
        <w:tc>
          <w:tcPr>
            <w:tcW w:w="2880" w:type="dxa"/>
            <w:vAlign w:val="center"/>
          </w:tcPr>
          <w:p w:rsidR="008B28CD" w:rsidRDefault="0035636A">
            <w:pPr>
              <w:jc w:val="right"/>
            </w:pPr>
            <w:r>
              <w:rPr>
                <w:rFonts w:eastAsiaTheme="minorEastAsia"/>
                <w:szCs w:val="21"/>
              </w:rPr>
              <w:t>17,186,442.24</w:t>
            </w:r>
          </w:p>
        </w:tc>
        <w:tc>
          <w:tcPr>
            <w:tcW w:w="1620" w:type="dxa"/>
            <w:vAlign w:val="center"/>
          </w:tcPr>
          <w:p w:rsidR="008B28CD" w:rsidRDefault="0035636A">
            <w:pPr>
              <w:jc w:val="right"/>
            </w:pPr>
            <w:r>
              <w:rPr>
                <w:rFonts w:eastAsiaTheme="minorEastAsia"/>
                <w:szCs w:val="21"/>
              </w:rPr>
              <w:t>2.43</w:t>
            </w:r>
          </w:p>
        </w:tc>
      </w:tr>
      <w:tr w:rsidR="008B28CD">
        <w:tc>
          <w:tcPr>
            <w:tcW w:w="870" w:type="dxa"/>
            <w:vAlign w:val="center"/>
          </w:tcPr>
          <w:p w:rsidR="008B28CD" w:rsidRDefault="0035636A">
            <w:pPr>
              <w:jc w:val="center"/>
            </w:pPr>
            <w:r>
              <w:rPr>
                <w:rFonts w:eastAsiaTheme="minorEastAsia"/>
                <w:szCs w:val="21"/>
              </w:rPr>
              <w:t>30</w:t>
            </w:r>
          </w:p>
        </w:tc>
        <w:tc>
          <w:tcPr>
            <w:tcW w:w="1650" w:type="dxa"/>
            <w:vAlign w:val="center"/>
          </w:tcPr>
          <w:p w:rsidR="008B28CD" w:rsidRDefault="0035636A">
            <w:pPr>
              <w:jc w:val="center"/>
            </w:pPr>
            <w:r>
              <w:rPr>
                <w:rFonts w:eastAsiaTheme="minorEastAsia"/>
                <w:szCs w:val="21"/>
              </w:rPr>
              <w:t>002648</w:t>
            </w:r>
          </w:p>
        </w:tc>
        <w:tc>
          <w:tcPr>
            <w:tcW w:w="1980" w:type="dxa"/>
            <w:vAlign w:val="center"/>
          </w:tcPr>
          <w:p w:rsidR="008B28CD" w:rsidRDefault="0035636A">
            <w:pPr>
              <w:jc w:val="center"/>
            </w:pPr>
            <w:r>
              <w:rPr>
                <w:rFonts w:eastAsiaTheme="minorEastAsia"/>
                <w:szCs w:val="21"/>
              </w:rPr>
              <w:t>卫星石化</w:t>
            </w:r>
          </w:p>
        </w:tc>
        <w:tc>
          <w:tcPr>
            <w:tcW w:w="2880" w:type="dxa"/>
            <w:vAlign w:val="center"/>
          </w:tcPr>
          <w:p w:rsidR="008B28CD" w:rsidRDefault="0035636A">
            <w:pPr>
              <w:jc w:val="right"/>
            </w:pPr>
            <w:r>
              <w:rPr>
                <w:rFonts w:eastAsiaTheme="minorEastAsia"/>
                <w:szCs w:val="21"/>
              </w:rPr>
              <w:t>17,042,448.24</w:t>
            </w:r>
          </w:p>
        </w:tc>
        <w:tc>
          <w:tcPr>
            <w:tcW w:w="1620" w:type="dxa"/>
            <w:vAlign w:val="center"/>
          </w:tcPr>
          <w:p w:rsidR="008B28CD" w:rsidRDefault="0035636A">
            <w:pPr>
              <w:jc w:val="right"/>
            </w:pPr>
            <w:r>
              <w:rPr>
                <w:rFonts w:eastAsiaTheme="minorEastAsia"/>
                <w:szCs w:val="21"/>
              </w:rPr>
              <w:t>2.41</w:t>
            </w:r>
          </w:p>
        </w:tc>
      </w:tr>
      <w:tr w:rsidR="008B28CD">
        <w:tc>
          <w:tcPr>
            <w:tcW w:w="870" w:type="dxa"/>
            <w:vAlign w:val="center"/>
          </w:tcPr>
          <w:p w:rsidR="008B28CD" w:rsidRDefault="0035636A">
            <w:pPr>
              <w:jc w:val="center"/>
            </w:pPr>
            <w:r>
              <w:rPr>
                <w:rFonts w:eastAsiaTheme="minorEastAsia"/>
                <w:szCs w:val="21"/>
              </w:rPr>
              <w:t>31</w:t>
            </w:r>
          </w:p>
        </w:tc>
        <w:tc>
          <w:tcPr>
            <w:tcW w:w="1650" w:type="dxa"/>
            <w:vAlign w:val="center"/>
          </w:tcPr>
          <w:p w:rsidR="008B28CD" w:rsidRDefault="0035636A">
            <w:pPr>
              <w:jc w:val="center"/>
            </w:pPr>
            <w:r>
              <w:rPr>
                <w:rFonts w:eastAsiaTheme="minorEastAsia"/>
                <w:szCs w:val="21"/>
              </w:rPr>
              <w:t>000876</w:t>
            </w:r>
          </w:p>
        </w:tc>
        <w:tc>
          <w:tcPr>
            <w:tcW w:w="1980" w:type="dxa"/>
            <w:vAlign w:val="center"/>
          </w:tcPr>
          <w:p w:rsidR="008B28CD" w:rsidRDefault="0035636A">
            <w:pPr>
              <w:jc w:val="center"/>
            </w:pPr>
            <w:r>
              <w:rPr>
                <w:rFonts w:eastAsiaTheme="minorEastAsia"/>
                <w:szCs w:val="21"/>
              </w:rPr>
              <w:t>新希望</w:t>
            </w:r>
          </w:p>
        </w:tc>
        <w:tc>
          <w:tcPr>
            <w:tcW w:w="2880" w:type="dxa"/>
            <w:vAlign w:val="center"/>
          </w:tcPr>
          <w:p w:rsidR="008B28CD" w:rsidRDefault="0035636A">
            <w:pPr>
              <w:jc w:val="right"/>
            </w:pPr>
            <w:r>
              <w:rPr>
                <w:rFonts w:eastAsiaTheme="minorEastAsia"/>
                <w:szCs w:val="21"/>
              </w:rPr>
              <w:t>16,962,179.00</w:t>
            </w:r>
          </w:p>
        </w:tc>
        <w:tc>
          <w:tcPr>
            <w:tcW w:w="1620" w:type="dxa"/>
            <w:vAlign w:val="center"/>
          </w:tcPr>
          <w:p w:rsidR="008B28CD" w:rsidRDefault="0035636A">
            <w:pPr>
              <w:jc w:val="right"/>
            </w:pPr>
            <w:r>
              <w:rPr>
                <w:rFonts w:eastAsiaTheme="minorEastAsia"/>
                <w:szCs w:val="21"/>
              </w:rPr>
              <w:t>2.40</w:t>
            </w:r>
          </w:p>
        </w:tc>
      </w:tr>
      <w:tr w:rsidR="008B28CD">
        <w:tc>
          <w:tcPr>
            <w:tcW w:w="870" w:type="dxa"/>
            <w:vAlign w:val="center"/>
          </w:tcPr>
          <w:p w:rsidR="008B28CD" w:rsidRDefault="0035636A">
            <w:pPr>
              <w:jc w:val="center"/>
            </w:pPr>
            <w:r>
              <w:rPr>
                <w:rFonts w:eastAsiaTheme="minorEastAsia"/>
                <w:szCs w:val="21"/>
              </w:rPr>
              <w:t>32</w:t>
            </w:r>
          </w:p>
        </w:tc>
        <w:tc>
          <w:tcPr>
            <w:tcW w:w="1650" w:type="dxa"/>
            <w:vAlign w:val="center"/>
          </w:tcPr>
          <w:p w:rsidR="008B28CD" w:rsidRDefault="0035636A">
            <w:pPr>
              <w:jc w:val="center"/>
            </w:pPr>
            <w:r>
              <w:rPr>
                <w:rFonts w:eastAsiaTheme="minorEastAsia"/>
                <w:szCs w:val="21"/>
              </w:rPr>
              <w:t>600340</w:t>
            </w:r>
          </w:p>
        </w:tc>
        <w:tc>
          <w:tcPr>
            <w:tcW w:w="1980" w:type="dxa"/>
            <w:vAlign w:val="center"/>
          </w:tcPr>
          <w:p w:rsidR="008B28CD" w:rsidRDefault="0035636A">
            <w:pPr>
              <w:jc w:val="center"/>
            </w:pPr>
            <w:r>
              <w:rPr>
                <w:rFonts w:eastAsiaTheme="minorEastAsia"/>
                <w:szCs w:val="21"/>
              </w:rPr>
              <w:t>华夏幸福</w:t>
            </w:r>
          </w:p>
        </w:tc>
        <w:tc>
          <w:tcPr>
            <w:tcW w:w="2880" w:type="dxa"/>
            <w:vAlign w:val="center"/>
          </w:tcPr>
          <w:p w:rsidR="008B28CD" w:rsidRDefault="0035636A">
            <w:pPr>
              <w:jc w:val="right"/>
            </w:pPr>
            <w:r>
              <w:rPr>
                <w:rFonts w:eastAsiaTheme="minorEastAsia"/>
                <w:szCs w:val="21"/>
              </w:rPr>
              <w:t>16,899,866.32</w:t>
            </w:r>
          </w:p>
        </w:tc>
        <w:tc>
          <w:tcPr>
            <w:tcW w:w="1620" w:type="dxa"/>
            <w:vAlign w:val="center"/>
          </w:tcPr>
          <w:p w:rsidR="008B28CD" w:rsidRDefault="0035636A">
            <w:pPr>
              <w:jc w:val="right"/>
            </w:pPr>
            <w:r>
              <w:rPr>
                <w:rFonts w:eastAsiaTheme="minorEastAsia"/>
                <w:szCs w:val="21"/>
              </w:rPr>
              <w:t>2.39</w:t>
            </w:r>
          </w:p>
        </w:tc>
      </w:tr>
      <w:tr w:rsidR="008B28CD">
        <w:tc>
          <w:tcPr>
            <w:tcW w:w="870" w:type="dxa"/>
            <w:vAlign w:val="center"/>
          </w:tcPr>
          <w:p w:rsidR="008B28CD" w:rsidRDefault="0035636A">
            <w:pPr>
              <w:jc w:val="center"/>
            </w:pPr>
            <w:r>
              <w:rPr>
                <w:rFonts w:eastAsiaTheme="minorEastAsia"/>
                <w:szCs w:val="21"/>
              </w:rPr>
              <w:t>33</w:t>
            </w:r>
          </w:p>
        </w:tc>
        <w:tc>
          <w:tcPr>
            <w:tcW w:w="1650" w:type="dxa"/>
            <w:vAlign w:val="center"/>
          </w:tcPr>
          <w:p w:rsidR="008B28CD" w:rsidRDefault="0035636A">
            <w:pPr>
              <w:jc w:val="center"/>
            </w:pPr>
            <w:r>
              <w:rPr>
                <w:rFonts w:eastAsiaTheme="minorEastAsia"/>
                <w:szCs w:val="21"/>
              </w:rPr>
              <w:t>300761</w:t>
            </w:r>
          </w:p>
        </w:tc>
        <w:tc>
          <w:tcPr>
            <w:tcW w:w="1980" w:type="dxa"/>
            <w:vAlign w:val="center"/>
          </w:tcPr>
          <w:p w:rsidR="008B28CD" w:rsidRDefault="0035636A">
            <w:pPr>
              <w:jc w:val="center"/>
            </w:pPr>
            <w:r>
              <w:rPr>
                <w:rFonts w:eastAsiaTheme="minorEastAsia"/>
                <w:szCs w:val="21"/>
              </w:rPr>
              <w:t>立华股份</w:t>
            </w:r>
          </w:p>
        </w:tc>
        <w:tc>
          <w:tcPr>
            <w:tcW w:w="2880" w:type="dxa"/>
            <w:vAlign w:val="center"/>
          </w:tcPr>
          <w:p w:rsidR="008B28CD" w:rsidRDefault="0035636A">
            <w:pPr>
              <w:jc w:val="right"/>
            </w:pPr>
            <w:r>
              <w:rPr>
                <w:rFonts w:eastAsiaTheme="minorEastAsia"/>
                <w:szCs w:val="21"/>
              </w:rPr>
              <w:t>16,854,423.51</w:t>
            </w:r>
          </w:p>
        </w:tc>
        <w:tc>
          <w:tcPr>
            <w:tcW w:w="1620" w:type="dxa"/>
            <w:vAlign w:val="center"/>
          </w:tcPr>
          <w:p w:rsidR="008B28CD" w:rsidRDefault="0035636A">
            <w:pPr>
              <w:jc w:val="right"/>
            </w:pPr>
            <w:r>
              <w:rPr>
                <w:rFonts w:eastAsiaTheme="minorEastAsia"/>
                <w:szCs w:val="21"/>
              </w:rPr>
              <w:t>2.38</w:t>
            </w:r>
          </w:p>
        </w:tc>
      </w:tr>
      <w:tr w:rsidR="008B28CD">
        <w:tc>
          <w:tcPr>
            <w:tcW w:w="870" w:type="dxa"/>
            <w:vAlign w:val="center"/>
          </w:tcPr>
          <w:p w:rsidR="008B28CD" w:rsidRDefault="0035636A">
            <w:pPr>
              <w:jc w:val="center"/>
            </w:pPr>
            <w:r>
              <w:rPr>
                <w:rFonts w:eastAsiaTheme="minorEastAsia"/>
                <w:szCs w:val="21"/>
              </w:rPr>
              <w:t>34</w:t>
            </w:r>
          </w:p>
        </w:tc>
        <w:tc>
          <w:tcPr>
            <w:tcW w:w="1650" w:type="dxa"/>
            <w:vAlign w:val="center"/>
          </w:tcPr>
          <w:p w:rsidR="008B28CD" w:rsidRDefault="0035636A">
            <w:pPr>
              <w:jc w:val="center"/>
            </w:pPr>
            <w:r>
              <w:rPr>
                <w:rFonts w:eastAsiaTheme="minorEastAsia"/>
                <w:szCs w:val="21"/>
              </w:rPr>
              <w:t>000333</w:t>
            </w:r>
          </w:p>
        </w:tc>
        <w:tc>
          <w:tcPr>
            <w:tcW w:w="1980" w:type="dxa"/>
            <w:vAlign w:val="center"/>
          </w:tcPr>
          <w:p w:rsidR="008B28CD" w:rsidRDefault="0035636A">
            <w:pPr>
              <w:jc w:val="center"/>
            </w:pPr>
            <w:r>
              <w:rPr>
                <w:rFonts w:eastAsiaTheme="minorEastAsia"/>
                <w:szCs w:val="21"/>
              </w:rPr>
              <w:t>美的集团</w:t>
            </w:r>
          </w:p>
        </w:tc>
        <w:tc>
          <w:tcPr>
            <w:tcW w:w="2880" w:type="dxa"/>
            <w:vAlign w:val="center"/>
          </w:tcPr>
          <w:p w:rsidR="008B28CD" w:rsidRDefault="0035636A">
            <w:pPr>
              <w:jc w:val="right"/>
            </w:pPr>
            <w:r>
              <w:rPr>
                <w:rFonts w:eastAsiaTheme="minorEastAsia"/>
                <w:szCs w:val="21"/>
              </w:rPr>
              <w:t>16,505,177.87</w:t>
            </w:r>
          </w:p>
        </w:tc>
        <w:tc>
          <w:tcPr>
            <w:tcW w:w="1620" w:type="dxa"/>
            <w:vAlign w:val="center"/>
          </w:tcPr>
          <w:p w:rsidR="008B28CD" w:rsidRDefault="0035636A">
            <w:pPr>
              <w:jc w:val="right"/>
            </w:pPr>
            <w:r>
              <w:rPr>
                <w:rFonts w:eastAsiaTheme="minorEastAsia"/>
                <w:szCs w:val="21"/>
              </w:rPr>
              <w:t>2.33</w:t>
            </w:r>
          </w:p>
        </w:tc>
      </w:tr>
      <w:tr w:rsidR="008B28CD">
        <w:tc>
          <w:tcPr>
            <w:tcW w:w="870" w:type="dxa"/>
            <w:vAlign w:val="center"/>
          </w:tcPr>
          <w:p w:rsidR="008B28CD" w:rsidRDefault="0035636A">
            <w:pPr>
              <w:jc w:val="center"/>
            </w:pPr>
            <w:r>
              <w:rPr>
                <w:rFonts w:eastAsiaTheme="minorEastAsia"/>
                <w:szCs w:val="21"/>
              </w:rPr>
              <w:t>35</w:t>
            </w:r>
          </w:p>
        </w:tc>
        <w:tc>
          <w:tcPr>
            <w:tcW w:w="1650" w:type="dxa"/>
            <w:vAlign w:val="center"/>
          </w:tcPr>
          <w:p w:rsidR="008B28CD" w:rsidRDefault="0035636A">
            <w:pPr>
              <w:jc w:val="center"/>
            </w:pPr>
            <w:r>
              <w:rPr>
                <w:rFonts w:eastAsiaTheme="minorEastAsia"/>
                <w:szCs w:val="21"/>
              </w:rPr>
              <w:t>601601</w:t>
            </w:r>
          </w:p>
        </w:tc>
        <w:tc>
          <w:tcPr>
            <w:tcW w:w="1980" w:type="dxa"/>
            <w:vAlign w:val="center"/>
          </w:tcPr>
          <w:p w:rsidR="008B28CD" w:rsidRDefault="0035636A">
            <w:pPr>
              <w:jc w:val="center"/>
            </w:pPr>
            <w:r>
              <w:rPr>
                <w:rFonts w:eastAsiaTheme="minorEastAsia"/>
                <w:szCs w:val="21"/>
              </w:rPr>
              <w:t>中国太保</w:t>
            </w:r>
          </w:p>
        </w:tc>
        <w:tc>
          <w:tcPr>
            <w:tcW w:w="2880" w:type="dxa"/>
            <w:vAlign w:val="center"/>
          </w:tcPr>
          <w:p w:rsidR="008B28CD" w:rsidRDefault="0035636A">
            <w:pPr>
              <w:jc w:val="right"/>
            </w:pPr>
            <w:r>
              <w:rPr>
                <w:rFonts w:eastAsiaTheme="minorEastAsia"/>
                <w:szCs w:val="21"/>
              </w:rPr>
              <w:t>16,489,888.17</w:t>
            </w:r>
          </w:p>
        </w:tc>
        <w:tc>
          <w:tcPr>
            <w:tcW w:w="1620" w:type="dxa"/>
            <w:vAlign w:val="center"/>
          </w:tcPr>
          <w:p w:rsidR="008B28CD" w:rsidRDefault="0035636A">
            <w:pPr>
              <w:jc w:val="right"/>
            </w:pPr>
            <w:r>
              <w:rPr>
                <w:rFonts w:eastAsiaTheme="minorEastAsia"/>
                <w:szCs w:val="21"/>
              </w:rPr>
              <w:t>2.33</w:t>
            </w:r>
          </w:p>
        </w:tc>
      </w:tr>
      <w:tr w:rsidR="008B28CD">
        <w:tc>
          <w:tcPr>
            <w:tcW w:w="870" w:type="dxa"/>
            <w:vAlign w:val="center"/>
          </w:tcPr>
          <w:p w:rsidR="008B28CD" w:rsidRDefault="0035636A">
            <w:pPr>
              <w:jc w:val="center"/>
            </w:pPr>
            <w:r>
              <w:rPr>
                <w:rFonts w:eastAsiaTheme="minorEastAsia"/>
                <w:szCs w:val="21"/>
              </w:rPr>
              <w:t>36</w:t>
            </w:r>
          </w:p>
        </w:tc>
        <w:tc>
          <w:tcPr>
            <w:tcW w:w="1650" w:type="dxa"/>
            <w:vAlign w:val="center"/>
          </w:tcPr>
          <w:p w:rsidR="008B28CD" w:rsidRDefault="0035636A">
            <w:pPr>
              <w:jc w:val="center"/>
            </w:pPr>
            <w:r>
              <w:rPr>
                <w:rFonts w:eastAsiaTheme="minorEastAsia"/>
                <w:szCs w:val="21"/>
              </w:rPr>
              <w:t>002146</w:t>
            </w:r>
          </w:p>
        </w:tc>
        <w:tc>
          <w:tcPr>
            <w:tcW w:w="1980" w:type="dxa"/>
            <w:vAlign w:val="center"/>
          </w:tcPr>
          <w:p w:rsidR="008B28CD" w:rsidRDefault="0035636A">
            <w:pPr>
              <w:jc w:val="center"/>
            </w:pPr>
            <w:r>
              <w:rPr>
                <w:rFonts w:eastAsiaTheme="minorEastAsia"/>
                <w:szCs w:val="21"/>
              </w:rPr>
              <w:t>荣盛发展</w:t>
            </w:r>
          </w:p>
        </w:tc>
        <w:tc>
          <w:tcPr>
            <w:tcW w:w="2880" w:type="dxa"/>
            <w:vAlign w:val="center"/>
          </w:tcPr>
          <w:p w:rsidR="008B28CD" w:rsidRDefault="0035636A">
            <w:pPr>
              <w:jc w:val="right"/>
            </w:pPr>
            <w:r>
              <w:rPr>
                <w:rFonts w:eastAsiaTheme="minorEastAsia"/>
                <w:szCs w:val="21"/>
              </w:rPr>
              <w:t>16,361,651.36</w:t>
            </w:r>
          </w:p>
        </w:tc>
        <w:tc>
          <w:tcPr>
            <w:tcW w:w="1620" w:type="dxa"/>
            <w:vAlign w:val="center"/>
          </w:tcPr>
          <w:p w:rsidR="008B28CD" w:rsidRDefault="0035636A">
            <w:pPr>
              <w:jc w:val="right"/>
            </w:pPr>
            <w:r>
              <w:rPr>
                <w:rFonts w:eastAsiaTheme="minorEastAsia"/>
                <w:szCs w:val="21"/>
              </w:rPr>
              <w:t>2.31</w:t>
            </w:r>
          </w:p>
        </w:tc>
      </w:tr>
      <w:tr w:rsidR="008B28CD">
        <w:tc>
          <w:tcPr>
            <w:tcW w:w="870" w:type="dxa"/>
            <w:vAlign w:val="center"/>
          </w:tcPr>
          <w:p w:rsidR="008B28CD" w:rsidRDefault="0035636A">
            <w:pPr>
              <w:jc w:val="center"/>
            </w:pPr>
            <w:r>
              <w:rPr>
                <w:rFonts w:eastAsiaTheme="minorEastAsia"/>
                <w:szCs w:val="21"/>
              </w:rPr>
              <w:t>37</w:t>
            </w:r>
          </w:p>
        </w:tc>
        <w:tc>
          <w:tcPr>
            <w:tcW w:w="1650" w:type="dxa"/>
            <w:vAlign w:val="center"/>
          </w:tcPr>
          <w:p w:rsidR="008B28CD" w:rsidRDefault="0035636A">
            <w:pPr>
              <w:jc w:val="center"/>
            </w:pPr>
            <w:r>
              <w:rPr>
                <w:rFonts w:eastAsiaTheme="minorEastAsia"/>
                <w:szCs w:val="21"/>
              </w:rPr>
              <w:t>000997</w:t>
            </w:r>
          </w:p>
        </w:tc>
        <w:tc>
          <w:tcPr>
            <w:tcW w:w="1980" w:type="dxa"/>
            <w:vAlign w:val="center"/>
          </w:tcPr>
          <w:p w:rsidR="008B28CD" w:rsidRDefault="0035636A">
            <w:pPr>
              <w:jc w:val="center"/>
            </w:pPr>
            <w:r>
              <w:rPr>
                <w:rFonts w:eastAsiaTheme="minorEastAsia"/>
                <w:szCs w:val="21"/>
              </w:rPr>
              <w:t>新大陆</w:t>
            </w:r>
          </w:p>
        </w:tc>
        <w:tc>
          <w:tcPr>
            <w:tcW w:w="2880" w:type="dxa"/>
            <w:vAlign w:val="center"/>
          </w:tcPr>
          <w:p w:rsidR="008B28CD" w:rsidRDefault="0035636A">
            <w:pPr>
              <w:jc w:val="right"/>
            </w:pPr>
            <w:r>
              <w:rPr>
                <w:rFonts w:eastAsiaTheme="minorEastAsia"/>
                <w:szCs w:val="21"/>
              </w:rPr>
              <w:t>16,218,227.92</w:t>
            </w:r>
          </w:p>
        </w:tc>
        <w:tc>
          <w:tcPr>
            <w:tcW w:w="1620" w:type="dxa"/>
            <w:vAlign w:val="center"/>
          </w:tcPr>
          <w:p w:rsidR="008B28CD" w:rsidRDefault="0035636A">
            <w:pPr>
              <w:jc w:val="right"/>
            </w:pPr>
            <w:r>
              <w:rPr>
                <w:rFonts w:eastAsiaTheme="minorEastAsia"/>
                <w:szCs w:val="21"/>
              </w:rPr>
              <w:t>2.29</w:t>
            </w:r>
          </w:p>
        </w:tc>
      </w:tr>
      <w:tr w:rsidR="008B28CD">
        <w:tc>
          <w:tcPr>
            <w:tcW w:w="870" w:type="dxa"/>
            <w:vAlign w:val="center"/>
          </w:tcPr>
          <w:p w:rsidR="008B28CD" w:rsidRDefault="0035636A">
            <w:pPr>
              <w:jc w:val="center"/>
            </w:pPr>
            <w:r>
              <w:rPr>
                <w:rFonts w:eastAsiaTheme="minorEastAsia"/>
                <w:szCs w:val="21"/>
              </w:rPr>
              <w:t>38</w:t>
            </w:r>
          </w:p>
        </w:tc>
        <w:tc>
          <w:tcPr>
            <w:tcW w:w="1650" w:type="dxa"/>
            <w:vAlign w:val="center"/>
          </w:tcPr>
          <w:p w:rsidR="008B28CD" w:rsidRDefault="0035636A">
            <w:pPr>
              <w:jc w:val="center"/>
            </w:pPr>
            <w:r>
              <w:rPr>
                <w:rFonts w:eastAsiaTheme="minorEastAsia"/>
                <w:szCs w:val="21"/>
              </w:rPr>
              <w:t>603018</w:t>
            </w:r>
          </w:p>
        </w:tc>
        <w:tc>
          <w:tcPr>
            <w:tcW w:w="1980" w:type="dxa"/>
            <w:vAlign w:val="center"/>
          </w:tcPr>
          <w:p w:rsidR="008B28CD" w:rsidRDefault="0035636A">
            <w:pPr>
              <w:jc w:val="center"/>
            </w:pPr>
            <w:r>
              <w:rPr>
                <w:rFonts w:eastAsiaTheme="minorEastAsia"/>
                <w:szCs w:val="21"/>
              </w:rPr>
              <w:t>中设集团</w:t>
            </w:r>
          </w:p>
        </w:tc>
        <w:tc>
          <w:tcPr>
            <w:tcW w:w="2880" w:type="dxa"/>
            <w:vAlign w:val="center"/>
          </w:tcPr>
          <w:p w:rsidR="008B28CD" w:rsidRDefault="0035636A">
            <w:pPr>
              <w:jc w:val="right"/>
            </w:pPr>
            <w:r>
              <w:rPr>
                <w:rFonts w:eastAsiaTheme="minorEastAsia"/>
                <w:szCs w:val="21"/>
              </w:rPr>
              <w:t>16,161,796.91</w:t>
            </w:r>
          </w:p>
        </w:tc>
        <w:tc>
          <w:tcPr>
            <w:tcW w:w="1620" w:type="dxa"/>
            <w:vAlign w:val="center"/>
          </w:tcPr>
          <w:p w:rsidR="008B28CD" w:rsidRDefault="0035636A">
            <w:pPr>
              <w:jc w:val="right"/>
            </w:pPr>
            <w:r>
              <w:rPr>
                <w:rFonts w:eastAsiaTheme="minorEastAsia"/>
                <w:szCs w:val="21"/>
              </w:rPr>
              <w:t>2.29</w:t>
            </w:r>
          </w:p>
        </w:tc>
      </w:tr>
      <w:tr w:rsidR="008B28CD">
        <w:tc>
          <w:tcPr>
            <w:tcW w:w="870" w:type="dxa"/>
            <w:vAlign w:val="center"/>
          </w:tcPr>
          <w:p w:rsidR="008B28CD" w:rsidRDefault="0035636A">
            <w:pPr>
              <w:jc w:val="center"/>
            </w:pPr>
            <w:r>
              <w:rPr>
                <w:rFonts w:eastAsiaTheme="minorEastAsia"/>
                <w:szCs w:val="21"/>
              </w:rPr>
              <w:t>39</w:t>
            </w:r>
          </w:p>
        </w:tc>
        <w:tc>
          <w:tcPr>
            <w:tcW w:w="1650" w:type="dxa"/>
            <w:vAlign w:val="center"/>
          </w:tcPr>
          <w:p w:rsidR="008B28CD" w:rsidRDefault="0035636A">
            <w:pPr>
              <w:jc w:val="center"/>
            </w:pPr>
            <w:r>
              <w:rPr>
                <w:rFonts w:eastAsiaTheme="minorEastAsia"/>
                <w:szCs w:val="21"/>
              </w:rPr>
              <w:t>600048</w:t>
            </w:r>
          </w:p>
        </w:tc>
        <w:tc>
          <w:tcPr>
            <w:tcW w:w="1980" w:type="dxa"/>
            <w:vAlign w:val="center"/>
          </w:tcPr>
          <w:p w:rsidR="008B28CD" w:rsidRDefault="0035636A">
            <w:pPr>
              <w:jc w:val="center"/>
            </w:pPr>
            <w:r>
              <w:rPr>
                <w:rFonts w:eastAsiaTheme="minorEastAsia"/>
                <w:szCs w:val="21"/>
              </w:rPr>
              <w:t>保利地产</w:t>
            </w:r>
          </w:p>
        </w:tc>
        <w:tc>
          <w:tcPr>
            <w:tcW w:w="2880" w:type="dxa"/>
            <w:vAlign w:val="center"/>
          </w:tcPr>
          <w:p w:rsidR="008B28CD" w:rsidRDefault="0035636A">
            <w:pPr>
              <w:jc w:val="right"/>
            </w:pPr>
            <w:r>
              <w:rPr>
                <w:rFonts w:eastAsiaTheme="minorEastAsia"/>
                <w:szCs w:val="21"/>
              </w:rPr>
              <w:t>16,089,198.12</w:t>
            </w:r>
          </w:p>
        </w:tc>
        <w:tc>
          <w:tcPr>
            <w:tcW w:w="1620" w:type="dxa"/>
            <w:vAlign w:val="center"/>
          </w:tcPr>
          <w:p w:rsidR="008B28CD" w:rsidRDefault="0035636A">
            <w:pPr>
              <w:jc w:val="right"/>
            </w:pPr>
            <w:r>
              <w:rPr>
                <w:rFonts w:eastAsiaTheme="minorEastAsia"/>
                <w:szCs w:val="21"/>
              </w:rPr>
              <w:t>2.28</w:t>
            </w:r>
          </w:p>
        </w:tc>
      </w:tr>
      <w:tr w:rsidR="008B28CD">
        <w:tc>
          <w:tcPr>
            <w:tcW w:w="870" w:type="dxa"/>
            <w:vAlign w:val="center"/>
          </w:tcPr>
          <w:p w:rsidR="008B28CD" w:rsidRDefault="0035636A">
            <w:pPr>
              <w:jc w:val="center"/>
            </w:pPr>
            <w:r>
              <w:rPr>
                <w:rFonts w:eastAsiaTheme="minorEastAsia"/>
                <w:szCs w:val="21"/>
              </w:rPr>
              <w:t>40</w:t>
            </w:r>
          </w:p>
        </w:tc>
        <w:tc>
          <w:tcPr>
            <w:tcW w:w="1650" w:type="dxa"/>
            <w:vAlign w:val="center"/>
          </w:tcPr>
          <w:p w:rsidR="008B28CD" w:rsidRDefault="0035636A">
            <w:pPr>
              <w:jc w:val="center"/>
            </w:pPr>
            <w:r>
              <w:rPr>
                <w:rFonts w:eastAsiaTheme="minorEastAsia"/>
                <w:szCs w:val="21"/>
              </w:rPr>
              <w:t>601939</w:t>
            </w:r>
          </w:p>
        </w:tc>
        <w:tc>
          <w:tcPr>
            <w:tcW w:w="1980" w:type="dxa"/>
            <w:vAlign w:val="center"/>
          </w:tcPr>
          <w:p w:rsidR="008B28CD" w:rsidRDefault="0035636A">
            <w:pPr>
              <w:jc w:val="center"/>
            </w:pPr>
            <w:r>
              <w:rPr>
                <w:rFonts w:eastAsiaTheme="minorEastAsia"/>
                <w:szCs w:val="21"/>
              </w:rPr>
              <w:t>建设银行</w:t>
            </w:r>
          </w:p>
        </w:tc>
        <w:tc>
          <w:tcPr>
            <w:tcW w:w="2880" w:type="dxa"/>
            <w:vAlign w:val="center"/>
          </w:tcPr>
          <w:p w:rsidR="008B28CD" w:rsidRDefault="0035636A">
            <w:pPr>
              <w:jc w:val="right"/>
            </w:pPr>
            <w:r>
              <w:rPr>
                <w:rFonts w:eastAsiaTheme="minorEastAsia"/>
                <w:szCs w:val="21"/>
              </w:rPr>
              <w:t>15,695,260.78</w:t>
            </w:r>
          </w:p>
        </w:tc>
        <w:tc>
          <w:tcPr>
            <w:tcW w:w="1620" w:type="dxa"/>
            <w:vAlign w:val="center"/>
          </w:tcPr>
          <w:p w:rsidR="008B28CD" w:rsidRDefault="0035636A">
            <w:pPr>
              <w:jc w:val="right"/>
            </w:pPr>
            <w:r>
              <w:rPr>
                <w:rFonts w:eastAsiaTheme="minorEastAsia"/>
                <w:szCs w:val="21"/>
              </w:rPr>
              <w:t>2.22</w:t>
            </w:r>
          </w:p>
        </w:tc>
      </w:tr>
      <w:tr w:rsidR="008B28CD">
        <w:tc>
          <w:tcPr>
            <w:tcW w:w="870" w:type="dxa"/>
            <w:vAlign w:val="center"/>
          </w:tcPr>
          <w:p w:rsidR="008B28CD" w:rsidRDefault="0035636A">
            <w:pPr>
              <w:jc w:val="center"/>
            </w:pPr>
            <w:r>
              <w:rPr>
                <w:rFonts w:eastAsiaTheme="minorEastAsia"/>
                <w:szCs w:val="21"/>
              </w:rPr>
              <w:t>41</w:t>
            </w:r>
          </w:p>
        </w:tc>
        <w:tc>
          <w:tcPr>
            <w:tcW w:w="1650" w:type="dxa"/>
            <w:vAlign w:val="center"/>
          </w:tcPr>
          <w:p w:rsidR="008B28CD" w:rsidRDefault="0035636A">
            <w:pPr>
              <w:jc w:val="center"/>
            </w:pPr>
            <w:r>
              <w:rPr>
                <w:rFonts w:eastAsiaTheme="minorEastAsia"/>
                <w:szCs w:val="21"/>
              </w:rPr>
              <w:t>600066</w:t>
            </w:r>
          </w:p>
        </w:tc>
        <w:tc>
          <w:tcPr>
            <w:tcW w:w="1980" w:type="dxa"/>
            <w:vAlign w:val="center"/>
          </w:tcPr>
          <w:p w:rsidR="008B28CD" w:rsidRDefault="0035636A">
            <w:pPr>
              <w:jc w:val="center"/>
            </w:pPr>
            <w:r>
              <w:rPr>
                <w:rFonts w:eastAsiaTheme="minorEastAsia"/>
                <w:szCs w:val="21"/>
              </w:rPr>
              <w:t>宇通客车</w:t>
            </w:r>
          </w:p>
        </w:tc>
        <w:tc>
          <w:tcPr>
            <w:tcW w:w="2880" w:type="dxa"/>
            <w:vAlign w:val="center"/>
          </w:tcPr>
          <w:p w:rsidR="008B28CD" w:rsidRDefault="0035636A">
            <w:pPr>
              <w:jc w:val="right"/>
            </w:pPr>
            <w:r>
              <w:rPr>
                <w:rFonts w:eastAsiaTheme="minorEastAsia"/>
                <w:szCs w:val="21"/>
              </w:rPr>
              <w:t>15,427,517.00</w:t>
            </w:r>
          </w:p>
        </w:tc>
        <w:tc>
          <w:tcPr>
            <w:tcW w:w="1620" w:type="dxa"/>
            <w:vAlign w:val="center"/>
          </w:tcPr>
          <w:p w:rsidR="008B28CD" w:rsidRDefault="0035636A">
            <w:pPr>
              <w:jc w:val="right"/>
            </w:pPr>
            <w:r>
              <w:rPr>
                <w:rFonts w:eastAsiaTheme="minorEastAsia"/>
                <w:szCs w:val="21"/>
              </w:rPr>
              <w:t>2.18</w:t>
            </w:r>
          </w:p>
        </w:tc>
      </w:tr>
      <w:tr w:rsidR="008B28CD">
        <w:tc>
          <w:tcPr>
            <w:tcW w:w="870" w:type="dxa"/>
            <w:vAlign w:val="center"/>
          </w:tcPr>
          <w:p w:rsidR="008B28CD" w:rsidRDefault="0035636A">
            <w:pPr>
              <w:jc w:val="center"/>
            </w:pPr>
            <w:r>
              <w:rPr>
                <w:rFonts w:eastAsiaTheme="minorEastAsia"/>
                <w:szCs w:val="21"/>
              </w:rPr>
              <w:t>42</w:t>
            </w:r>
          </w:p>
        </w:tc>
        <w:tc>
          <w:tcPr>
            <w:tcW w:w="1650" w:type="dxa"/>
            <w:vAlign w:val="center"/>
          </w:tcPr>
          <w:p w:rsidR="008B28CD" w:rsidRDefault="0035636A">
            <w:pPr>
              <w:jc w:val="center"/>
            </w:pPr>
            <w:r>
              <w:rPr>
                <w:rFonts w:eastAsiaTheme="minorEastAsia"/>
                <w:szCs w:val="21"/>
              </w:rPr>
              <w:t>002142</w:t>
            </w:r>
          </w:p>
        </w:tc>
        <w:tc>
          <w:tcPr>
            <w:tcW w:w="1980" w:type="dxa"/>
            <w:vAlign w:val="center"/>
          </w:tcPr>
          <w:p w:rsidR="008B28CD" w:rsidRDefault="0035636A">
            <w:pPr>
              <w:jc w:val="center"/>
            </w:pPr>
            <w:r>
              <w:rPr>
                <w:rFonts w:eastAsiaTheme="minorEastAsia"/>
                <w:szCs w:val="21"/>
              </w:rPr>
              <w:t>宁波银行</w:t>
            </w:r>
          </w:p>
        </w:tc>
        <w:tc>
          <w:tcPr>
            <w:tcW w:w="2880" w:type="dxa"/>
            <w:vAlign w:val="center"/>
          </w:tcPr>
          <w:p w:rsidR="008B28CD" w:rsidRDefault="0035636A">
            <w:pPr>
              <w:jc w:val="right"/>
            </w:pPr>
            <w:r>
              <w:rPr>
                <w:rFonts w:eastAsiaTheme="minorEastAsia"/>
                <w:szCs w:val="21"/>
              </w:rPr>
              <w:t>15,314,229.96</w:t>
            </w:r>
          </w:p>
        </w:tc>
        <w:tc>
          <w:tcPr>
            <w:tcW w:w="1620" w:type="dxa"/>
            <w:vAlign w:val="center"/>
          </w:tcPr>
          <w:p w:rsidR="008B28CD" w:rsidRDefault="0035636A">
            <w:pPr>
              <w:jc w:val="right"/>
            </w:pPr>
            <w:r>
              <w:rPr>
                <w:rFonts w:eastAsiaTheme="minorEastAsia"/>
                <w:szCs w:val="21"/>
              </w:rPr>
              <w:t>2.17</w:t>
            </w:r>
          </w:p>
        </w:tc>
      </w:tr>
      <w:tr w:rsidR="008B28CD">
        <w:tc>
          <w:tcPr>
            <w:tcW w:w="870" w:type="dxa"/>
            <w:vAlign w:val="center"/>
          </w:tcPr>
          <w:p w:rsidR="008B28CD" w:rsidRDefault="0035636A">
            <w:pPr>
              <w:jc w:val="center"/>
            </w:pPr>
            <w:r>
              <w:rPr>
                <w:rFonts w:eastAsiaTheme="minorEastAsia"/>
                <w:szCs w:val="21"/>
              </w:rPr>
              <w:t>43</w:t>
            </w:r>
          </w:p>
        </w:tc>
        <w:tc>
          <w:tcPr>
            <w:tcW w:w="1650" w:type="dxa"/>
            <w:vAlign w:val="center"/>
          </w:tcPr>
          <w:p w:rsidR="008B28CD" w:rsidRDefault="0035636A">
            <w:pPr>
              <w:jc w:val="center"/>
            </w:pPr>
            <w:r>
              <w:rPr>
                <w:rFonts w:eastAsiaTheme="minorEastAsia"/>
                <w:szCs w:val="21"/>
              </w:rPr>
              <w:t>601211</w:t>
            </w:r>
          </w:p>
        </w:tc>
        <w:tc>
          <w:tcPr>
            <w:tcW w:w="1980" w:type="dxa"/>
            <w:vAlign w:val="center"/>
          </w:tcPr>
          <w:p w:rsidR="008B28CD" w:rsidRDefault="0035636A">
            <w:pPr>
              <w:jc w:val="center"/>
            </w:pPr>
            <w:r>
              <w:rPr>
                <w:rFonts w:eastAsiaTheme="minorEastAsia"/>
                <w:szCs w:val="21"/>
              </w:rPr>
              <w:t>国泰君安</w:t>
            </w:r>
          </w:p>
        </w:tc>
        <w:tc>
          <w:tcPr>
            <w:tcW w:w="2880" w:type="dxa"/>
            <w:vAlign w:val="center"/>
          </w:tcPr>
          <w:p w:rsidR="008B28CD" w:rsidRDefault="0035636A">
            <w:pPr>
              <w:jc w:val="right"/>
            </w:pPr>
            <w:r>
              <w:rPr>
                <w:rFonts w:eastAsiaTheme="minorEastAsia"/>
                <w:szCs w:val="21"/>
              </w:rPr>
              <w:t>15,118,199.00</w:t>
            </w:r>
          </w:p>
        </w:tc>
        <w:tc>
          <w:tcPr>
            <w:tcW w:w="1620" w:type="dxa"/>
            <w:vAlign w:val="center"/>
          </w:tcPr>
          <w:p w:rsidR="008B28CD" w:rsidRDefault="0035636A">
            <w:pPr>
              <w:jc w:val="right"/>
            </w:pPr>
            <w:r>
              <w:rPr>
                <w:rFonts w:eastAsiaTheme="minorEastAsia"/>
                <w:szCs w:val="21"/>
              </w:rPr>
              <w:t>2.14</w:t>
            </w:r>
          </w:p>
        </w:tc>
      </w:tr>
      <w:tr w:rsidR="008B28CD">
        <w:tc>
          <w:tcPr>
            <w:tcW w:w="870" w:type="dxa"/>
            <w:vAlign w:val="center"/>
          </w:tcPr>
          <w:p w:rsidR="008B28CD" w:rsidRDefault="0035636A">
            <w:pPr>
              <w:jc w:val="center"/>
            </w:pPr>
            <w:r>
              <w:rPr>
                <w:rFonts w:eastAsiaTheme="minorEastAsia"/>
                <w:szCs w:val="21"/>
              </w:rPr>
              <w:t>44</w:t>
            </w:r>
          </w:p>
        </w:tc>
        <w:tc>
          <w:tcPr>
            <w:tcW w:w="1650" w:type="dxa"/>
            <w:vAlign w:val="center"/>
          </w:tcPr>
          <w:p w:rsidR="008B28CD" w:rsidRDefault="0035636A">
            <w:pPr>
              <w:jc w:val="center"/>
            </w:pPr>
            <w:r>
              <w:rPr>
                <w:rFonts w:eastAsiaTheme="minorEastAsia"/>
                <w:szCs w:val="21"/>
              </w:rPr>
              <w:t>002390</w:t>
            </w:r>
          </w:p>
        </w:tc>
        <w:tc>
          <w:tcPr>
            <w:tcW w:w="1980" w:type="dxa"/>
            <w:vAlign w:val="center"/>
          </w:tcPr>
          <w:p w:rsidR="008B28CD" w:rsidRDefault="0035636A">
            <w:pPr>
              <w:jc w:val="center"/>
            </w:pPr>
            <w:r>
              <w:rPr>
                <w:rFonts w:eastAsiaTheme="minorEastAsia"/>
                <w:szCs w:val="21"/>
              </w:rPr>
              <w:t>信邦制药</w:t>
            </w:r>
          </w:p>
        </w:tc>
        <w:tc>
          <w:tcPr>
            <w:tcW w:w="2880" w:type="dxa"/>
            <w:vAlign w:val="center"/>
          </w:tcPr>
          <w:p w:rsidR="008B28CD" w:rsidRDefault="0035636A">
            <w:pPr>
              <w:jc w:val="right"/>
            </w:pPr>
            <w:r>
              <w:rPr>
                <w:rFonts w:eastAsiaTheme="minorEastAsia"/>
                <w:szCs w:val="21"/>
              </w:rPr>
              <w:t>14,763,263.35</w:t>
            </w:r>
          </w:p>
        </w:tc>
        <w:tc>
          <w:tcPr>
            <w:tcW w:w="1620" w:type="dxa"/>
            <w:vAlign w:val="center"/>
          </w:tcPr>
          <w:p w:rsidR="008B28CD" w:rsidRDefault="0035636A">
            <w:pPr>
              <w:jc w:val="right"/>
            </w:pPr>
            <w:r>
              <w:rPr>
                <w:rFonts w:eastAsiaTheme="minorEastAsia"/>
                <w:szCs w:val="21"/>
              </w:rPr>
              <w:t>2.09</w:t>
            </w:r>
          </w:p>
        </w:tc>
      </w:tr>
    </w:tbl>
    <w:p w:rsidR="001A59F9" w:rsidRPr="000B045A" w:rsidRDefault="001A59F9" w:rsidP="00D71B52">
      <w:pPr>
        <w:tabs>
          <w:tab w:val="left" w:pos="426"/>
        </w:tabs>
        <w:spacing w:line="360" w:lineRule="auto"/>
        <w:ind w:firstLineChars="200" w:firstLine="420"/>
        <w:jc w:val="left"/>
        <w:rPr>
          <w:rFonts w:eastAsiaTheme="minorEastAsia"/>
          <w:kern w:val="0"/>
          <w:szCs w:val="21"/>
        </w:rPr>
      </w:pPr>
      <w:r w:rsidRPr="000B045A">
        <w:rPr>
          <w:rFonts w:eastAsiaTheme="minorEastAsia"/>
          <w:color w:val="000000"/>
          <w:szCs w:val="21"/>
        </w:rPr>
        <w:t>注：买入金额按买卖成交金额（成交单价乘以成交数量）填列，不考虑相关交易费用。</w:t>
      </w:r>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8.4.2</w:t>
      </w:r>
      <w:r w:rsidRPr="000B045A">
        <w:rPr>
          <w:rFonts w:eastAsiaTheme="minorEastAsia"/>
          <w:b/>
          <w:bCs/>
          <w:color w:val="000000"/>
          <w:szCs w:val="21"/>
        </w:rPr>
        <w:t>累计卖出金额超出</w:t>
      </w:r>
      <w:r w:rsidR="006A7E68" w:rsidRPr="000B045A">
        <w:rPr>
          <w:b/>
          <w:color w:val="000000"/>
          <w:kern w:val="0"/>
          <w:szCs w:val="21"/>
        </w:rPr>
        <w:t>期初</w:t>
      </w:r>
      <w:r w:rsidRPr="000B045A">
        <w:rPr>
          <w:rFonts w:eastAsiaTheme="minorEastAsia"/>
          <w:b/>
          <w:bCs/>
          <w:color w:val="000000"/>
          <w:szCs w:val="21"/>
        </w:rPr>
        <w:t>基金资产净值</w:t>
      </w:r>
      <w:r w:rsidR="006073BA" w:rsidRPr="000B045A">
        <w:rPr>
          <w:b/>
          <w:bCs/>
          <w:color w:val="000000"/>
          <w:szCs w:val="21"/>
        </w:rPr>
        <w:t>2</w:t>
      </w:r>
      <w:r w:rsidR="006722F7" w:rsidRPr="000B045A">
        <w:rPr>
          <w:b/>
          <w:color w:val="000000"/>
          <w:szCs w:val="21"/>
        </w:rPr>
        <w:t>%</w:t>
      </w:r>
      <w:r w:rsidRPr="000B045A">
        <w:rPr>
          <w:rFonts w:eastAsiaTheme="minorEastAsia"/>
          <w:b/>
          <w:bCs/>
          <w:color w:val="000000"/>
          <w:szCs w:val="21"/>
        </w:rPr>
        <w:t>或前</w:t>
      </w:r>
      <w:r w:rsidRPr="000B045A">
        <w:rPr>
          <w:rFonts w:eastAsiaTheme="minorEastAsia"/>
          <w:b/>
          <w:bCs/>
          <w:color w:val="000000"/>
          <w:szCs w:val="21"/>
        </w:rPr>
        <w:t>20</w:t>
      </w:r>
      <w:r w:rsidRPr="000B045A">
        <w:rPr>
          <w:rFonts w:eastAsiaTheme="minorEastAsia"/>
          <w:b/>
          <w:bCs/>
          <w:color w:val="000000"/>
          <w:szCs w:val="21"/>
        </w:rPr>
        <w:t>名的股票明细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0B045A" w:rsidTr="006D141C">
        <w:tc>
          <w:tcPr>
            <w:tcW w:w="87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165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股票代码</w:t>
            </w:r>
          </w:p>
        </w:tc>
        <w:tc>
          <w:tcPr>
            <w:tcW w:w="19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股票名称</w:t>
            </w:r>
          </w:p>
        </w:tc>
        <w:tc>
          <w:tcPr>
            <w:tcW w:w="28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本期累计卖出金额</w:t>
            </w:r>
          </w:p>
        </w:tc>
        <w:tc>
          <w:tcPr>
            <w:tcW w:w="16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w:t>
            </w:r>
            <w:r w:rsidR="006A7E68" w:rsidRPr="000B045A">
              <w:rPr>
                <w:color w:val="000000"/>
                <w:kern w:val="0"/>
                <w:szCs w:val="21"/>
              </w:rPr>
              <w:t>期初</w:t>
            </w:r>
            <w:r w:rsidRPr="000B045A">
              <w:rPr>
                <w:rFonts w:eastAsiaTheme="minorEastAsia"/>
                <w:color w:val="000000"/>
                <w:szCs w:val="21"/>
              </w:rPr>
              <w:t>基金资产净值比例（％）</w:t>
            </w:r>
          </w:p>
        </w:tc>
      </w:tr>
      <w:tr w:rsidR="008B28CD">
        <w:tc>
          <w:tcPr>
            <w:tcW w:w="870" w:type="dxa"/>
            <w:vAlign w:val="center"/>
          </w:tcPr>
          <w:p w:rsidR="008B28CD" w:rsidRDefault="0035636A">
            <w:pPr>
              <w:jc w:val="center"/>
            </w:pPr>
            <w:r>
              <w:rPr>
                <w:rFonts w:eastAsiaTheme="minorEastAsia"/>
                <w:szCs w:val="21"/>
              </w:rPr>
              <w:t>1</w:t>
            </w:r>
          </w:p>
        </w:tc>
        <w:tc>
          <w:tcPr>
            <w:tcW w:w="1650" w:type="dxa"/>
            <w:vAlign w:val="center"/>
          </w:tcPr>
          <w:p w:rsidR="008B28CD" w:rsidRDefault="0035636A">
            <w:pPr>
              <w:jc w:val="center"/>
            </w:pPr>
            <w:r>
              <w:rPr>
                <w:rFonts w:eastAsiaTheme="minorEastAsia"/>
                <w:szCs w:val="21"/>
              </w:rPr>
              <w:t>600975</w:t>
            </w:r>
          </w:p>
        </w:tc>
        <w:tc>
          <w:tcPr>
            <w:tcW w:w="1980" w:type="dxa"/>
            <w:vAlign w:val="center"/>
          </w:tcPr>
          <w:p w:rsidR="008B28CD" w:rsidRDefault="0035636A">
            <w:pPr>
              <w:jc w:val="center"/>
            </w:pPr>
            <w:r>
              <w:rPr>
                <w:rFonts w:eastAsiaTheme="minorEastAsia"/>
                <w:szCs w:val="21"/>
              </w:rPr>
              <w:t>新五丰</w:t>
            </w:r>
          </w:p>
        </w:tc>
        <w:tc>
          <w:tcPr>
            <w:tcW w:w="2880" w:type="dxa"/>
            <w:vAlign w:val="center"/>
          </w:tcPr>
          <w:p w:rsidR="008B28CD" w:rsidRDefault="0035636A">
            <w:pPr>
              <w:jc w:val="right"/>
            </w:pPr>
            <w:r>
              <w:rPr>
                <w:rFonts w:eastAsiaTheme="minorEastAsia"/>
                <w:szCs w:val="21"/>
              </w:rPr>
              <w:t>76,604,276.62</w:t>
            </w:r>
          </w:p>
        </w:tc>
        <w:tc>
          <w:tcPr>
            <w:tcW w:w="1620" w:type="dxa"/>
            <w:vAlign w:val="center"/>
          </w:tcPr>
          <w:p w:rsidR="008B28CD" w:rsidRDefault="0035636A">
            <w:pPr>
              <w:jc w:val="right"/>
            </w:pPr>
            <w:r>
              <w:rPr>
                <w:rFonts w:eastAsiaTheme="minorEastAsia"/>
                <w:szCs w:val="21"/>
              </w:rPr>
              <w:t>10.84</w:t>
            </w:r>
          </w:p>
        </w:tc>
      </w:tr>
      <w:tr w:rsidR="008B28CD">
        <w:tc>
          <w:tcPr>
            <w:tcW w:w="870" w:type="dxa"/>
            <w:vAlign w:val="center"/>
          </w:tcPr>
          <w:p w:rsidR="008B28CD" w:rsidRDefault="0035636A">
            <w:pPr>
              <w:jc w:val="center"/>
            </w:pPr>
            <w:r>
              <w:rPr>
                <w:rFonts w:eastAsiaTheme="minorEastAsia"/>
                <w:szCs w:val="21"/>
              </w:rPr>
              <w:t>2</w:t>
            </w:r>
          </w:p>
        </w:tc>
        <w:tc>
          <w:tcPr>
            <w:tcW w:w="1650" w:type="dxa"/>
            <w:vAlign w:val="center"/>
          </w:tcPr>
          <w:p w:rsidR="008B28CD" w:rsidRDefault="0035636A">
            <w:pPr>
              <w:jc w:val="center"/>
            </w:pPr>
            <w:r>
              <w:rPr>
                <w:rFonts w:eastAsiaTheme="minorEastAsia"/>
                <w:szCs w:val="21"/>
              </w:rPr>
              <w:t>600519</w:t>
            </w:r>
          </w:p>
        </w:tc>
        <w:tc>
          <w:tcPr>
            <w:tcW w:w="1980" w:type="dxa"/>
            <w:vAlign w:val="center"/>
          </w:tcPr>
          <w:p w:rsidR="008B28CD" w:rsidRDefault="0035636A">
            <w:pPr>
              <w:jc w:val="center"/>
            </w:pPr>
            <w:r>
              <w:rPr>
                <w:rFonts w:eastAsiaTheme="minorEastAsia"/>
                <w:szCs w:val="21"/>
              </w:rPr>
              <w:t>贵州茅台</w:t>
            </w:r>
          </w:p>
        </w:tc>
        <w:tc>
          <w:tcPr>
            <w:tcW w:w="2880" w:type="dxa"/>
            <w:vAlign w:val="center"/>
          </w:tcPr>
          <w:p w:rsidR="008B28CD" w:rsidRDefault="0035636A">
            <w:pPr>
              <w:jc w:val="right"/>
            </w:pPr>
            <w:r>
              <w:rPr>
                <w:rFonts w:eastAsiaTheme="minorEastAsia"/>
                <w:szCs w:val="21"/>
              </w:rPr>
              <w:t>74,350,979.21</w:t>
            </w:r>
          </w:p>
        </w:tc>
        <w:tc>
          <w:tcPr>
            <w:tcW w:w="1620" w:type="dxa"/>
            <w:vAlign w:val="center"/>
          </w:tcPr>
          <w:p w:rsidR="008B28CD" w:rsidRDefault="0035636A">
            <w:pPr>
              <w:jc w:val="right"/>
            </w:pPr>
            <w:r>
              <w:rPr>
                <w:rFonts w:eastAsiaTheme="minorEastAsia"/>
                <w:szCs w:val="21"/>
              </w:rPr>
              <w:t>10.52</w:t>
            </w:r>
          </w:p>
        </w:tc>
      </w:tr>
      <w:tr w:rsidR="008B28CD">
        <w:tc>
          <w:tcPr>
            <w:tcW w:w="870" w:type="dxa"/>
            <w:vAlign w:val="center"/>
          </w:tcPr>
          <w:p w:rsidR="008B28CD" w:rsidRDefault="0035636A">
            <w:pPr>
              <w:jc w:val="center"/>
            </w:pPr>
            <w:r>
              <w:rPr>
                <w:rFonts w:eastAsiaTheme="minorEastAsia"/>
                <w:szCs w:val="21"/>
              </w:rPr>
              <w:t>3</w:t>
            </w:r>
          </w:p>
        </w:tc>
        <w:tc>
          <w:tcPr>
            <w:tcW w:w="1650" w:type="dxa"/>
            <w:vAlign w:val="center"/>
          </w:tcPr>
          <w:p w:rsidR="008B28CD" w:rsidRDefault="0035636A">
            <w:pPr>
              <w:jc w:val="center"/>
            </w:pPr>
            <w:r>
              <w:rPr>
                <w:rFonts w:eastAsiaTheme="minorEastAsia"/>
                <w:szCs w:val="21"/>
              </w:rPr>
              <w:t>002697</w:t>
            </w:r>
          </w:p>
        </w:tc>
        <w:tc>
          <w:tcPr>
            <w:tcW w:w="1980" w:type="dxa"/>
            <w:vAlign w:val="center"/>
          </w:tcPr>
          <w:p w:rsidR="008B28CD" w:rsidRDefault="0035636A">
            <w:pPr>
              <w:jc w:val="center"/>
            </w:pPr>
            <w:r>
              <w:rPr>
                <w:rFonts w:eastAsiaTheme="minorEastAsia"/>
                <w:szCs w:val="21"/>
              </w:rPr>
              <w:t>红旗连锁</w:t>
            </w:r>
          </w:p>
        </w:tc>
        <w:tc>
          <w:tcPr>
            <w:tcW w:w="2880" w:type="dxa"/>
            <w:vAlign w:val="center"/>
          </w:tcPr>
          <w:p w:rsidR="008B28CD" w:rsidRDefault="0035636A">
            <w:pPr>
              <w:jc w:val="right"/>
            </w:pPr>
            <w:r>
              <w:rPr>
                <w:rFonts w:eastAsiaTheme="minorEastAsia"/>
                <w:szCs w:val="21"/>
              </w:rPr>
              <w:t>65,178,076.45</w:t>
            </w:r>
          </w:p>
        </w:tc>
        <w:tc>
          <w:tcPr>
            <w:tcW w:w="1620" w:type="dxa"/>
            <w:vAlign w:val="center"/>
          </w:tcPr>
          <w:p w:rsidR="008B28CD" w:rsidRDefault="0035636A">
            <w:pPr>
              <w:jc w:val="right"/>
            </w:pPr>
            <w:r>
              <w:rPr>
                <w:rFonts w:eastAsiaTheme="minorEastAsia"/>
                <w:szCs w:val="21"/>
              </w:rPr>
              <w:t>9.22</w:t>
            </w:r>
          </w:p>
        </w:tc>
      </w:tr>
      <w:tr w:rsidR="008B28CD">
        <w:tc>
          <w:tcPr>
            <w:tcW w:w="870" w:type="dxa"/>
            <w:vAlign w:val="center"/>
          </w:tcPr>
          <w:p w:rsidR="008B28CD" w:rsidRDefault="0035636A">
            <w:pPr>
              <w:jc w:val="center"/>
            </w:pPr>
            <w:r>
              <w:rPr>
                <w:rFonts w:eastAsiaTheme="minorEastAsia"/>
                <w:szCs w:val="21"/>
              </w:rPr>
              <w:t>4</w:t>
            </w:r>
          </w:p>
        </w:tc>
        <w:tc>
          <w:tcPr>
            <w:tcW w:w="1650" w:type="dxa"/>
            <w:vAlign w:val="center"/>
          </w:tcPr>
          <w:p w:rsidR="008B28CD" w:rsidRDefault="0035636A">
            <w:pPr>
              <w:jc w:val="center"/>
            </w:pPr>
            <w:r>
              <w:rPr>
                <w:rFonts w:eastAsiaTheme="minorEastAsia"/>
                <w:szCs w:val="21"/>
              </w:rPr>
              <w:t>002891</w:t>
            </w:r>
          </w:p>
        </w:tc>
        <w:tc>
          <w:tcPr>
            <w:tcW w:w="1980" w:type="dxa"/>
            <w:vAlign w:val="center"/>
          </w:tcPr>
          <w:p w:rsidR="008B28CD" w:rsidRDefault="0035636A">
            <w:pPr>
              <w:jc w:val="center"/>
            </w:pPr>
            <w:r>
              <w:rPr>
                <w:rFonts w:eastAsiaTheme="minorEastAsia"/>
                <w:szCs w:val="21"/>
              </w:rPr>
              <w:t>中宠股份</w:t>
            </w:r>
          </w:p>
        </w:tc>
        <w:tc>
          <w:tcPr>
            <w:tcW w:w="2880" w:type="dxa"/>
            <w:vAlign w:val="center"/>
          </w:tcPr>
          <w:p w:rsidR="008B28CD" w:rsidRDefault="0035636A">
            <w:pPr>
              <w:jc w:val="right"/>
            </w:pPr>
            <w:r>
              <w:rPr>
                <w:rFonts w:eastAsiaTheme="minorEastAsia"/>
                <w:szCs w:val="21"/>
              </w:rPr>
              <w:t>59,877,020.27</w:t>
            </w:r>
          </w:p>
        </w:tc>
        <w:tc>
          <w:tcPr>
            <w:tcW w:w="1620" w:type="dxa"/>
            <w:vAlign w:val="center"/>
          </w:tcPr>
          <w:p w:rsidR="008B28CD" w:rsidRDefault="0035636A">
            <w:pPr>
              <w:jc w:val="right"/>
            </w:pPr>
            <w:r>
              <w:rPr>
                <w:rFonts w:eastAsiaTheme="minorEastAsia"/>
                <w:szCs w:val="21"/>
              </w:rPr>
              <w:t>8.47</w:t>
            </w:r>
          </w:p>
        </w:tc>
      </w:tr>
      <w:tr w:rsidR="008B28CD">
        <w:tc>
          <w:tcPr>
            <w:tcW w:w="870" w:type="dxa"/>
            <w:vAlign w:val="center"/>
          </w:tcPr>
          <w:p w:rsidR="008B28CD" w:rsidRDefault="0035636A">
            <w:pPr>
              <w:jc w:val="center"/>
            </w:pPr>
            <w:r>
              <w:rPr>
                <w:rFonts w:eastAsiaTheme="minorEastAsia"/>
                <w:szCs w:val="21"/>
              </w:rPr>
              <w:t>5</w:t>
            </w:r>
          </w:p>
        </w:tc>
        <w:tc>
          <w:tcPr>
            <w:tcW w:w="1650" w:type="dxa"/>
            <w:vAlign w:val="center"/>
          </w:tcPr>
          <w:p w:rsidR="008B28CD" w:rsidRDefault="0035636A">
            <w:pPr>
              <w:jc w:val="center"/>
            </w:pPr>
            <w:r>
              <w:rPr>
                <w:rFonts w:eastAsiaTheme="minorEastAsia"/>
                <w:szCs w:val="21"/>
              </w:rPr>
              <w:t>000568</w:t>
            </w:r>
          </w:p>
        </w:tc>
        <w:tc>
          <w:tcPr>
            <w:tcW w:w="1980" w:type="dxa"/>
            <w:vAlign w:val="center"/>
          </w:tcPr>
          <w:p w:rsidR="008B28CD" w:rsidRDefault="0035636A">
            <w:pPr>
              <w:jc w:val="center"/>
            </w:pPr>
            <w:r>
              <w:rPr>
                <w:rFonts w:eastAsiaTheme="minorEastAsia"/>
                <w:szCs w:val="21"/>
              </w:rPr>
              <w:t>泸州老窖</w:t>
            </w:r>
          </w:p>
        </w:tc>
        <w:tc>
          <w:tcPr>
            <w:tcW w:w="2880" w:type="dxa"/>
            <w:vAlign w:val="center"/>
          </w:tcPr>
          <w:p w:rsidR="008B28CD" w:rsidRDefault="0035636A">
            <w:pPr>
              <w:jc w:val="right"/>
            </w:pPr>
            <w:r>
              <w:rPr>
                <w:rFonts w:eastAsiaTheme="minorEastAsia"/>
                <w:szCs w:val="21"/>
              </w:rPr>
              <w:t>58,705,220.94</w:t>
            </w:r>
          </w:p>
        </w:tc>
        <w:tc>
          <w:tcPr>
            <w:tcW w:w="1620" w:type="dxa"/>
            <w:vAlign w:val="center"/>
          </w:tcPr>
          <w:p w:rsidR="008B28CD" w:rsidRDefault="0035636A">
            <w:pPr>
              <w:jc w:val="right"/>
            </w:pPr>
            <w:r>
              <w:rPr>
                <w:rFonts w:eastAsiaTheme="minorEastAsia"/>
                <w:szCs w:val="21"/>
              </w:rPr>
              <w:t>8.30</w:t>
            </w:r>
          </w:p>
        </w:tc>
      </w:tr>
      <w:tr w:rsidR="008B28CD">
        <w:tc>
          <w:tcPr>
            <w:tcW w:w="870" w:type="dxa"/>
            <w:vAlign w:val="center"/>
          </w:tcPr>
          <w:p w:rsidR="008B28CD" w:rsidRDefault="0035636A">
            <w:pPr>
              <w:jc w:val="center"/>
            </w:pPr>
            <w:r>
              <w:rPr>
                <w:rFonts w:eastAsiaTheme="minorEastAsia"/>
                <w:szCs w:val="21"/>
              </w:rPr>
              <w:t>6</w:t>
            </w:r>
          </w:p>
        </w:tc>
        <w:tc>
          <w:tcPr>
            <w:tcW w:w="1650" w:type="dxa"/>
            <w:vAlign w:val="center"/>
          </w:tcPr>
          <w:p w:rsidR="008B28CD" w:rsidRDefault="0035636A">
            <w:pPr>
              <w:jc w:val="center"/>
            </w:pPr>
            <w:r>
              <w:rPr>
                <w:rFonts w:eastAsiaTheme="minorEastAsia"/>
                <w:szCs w:val="21"/>
              </w:rPr>
              <w:t>002304</w:t>
            </w:r>
          </w:p>
        </w:tc>
        <w:tc>
          <w:tcPr>
            <w:tcW w:w="1980" w:type="dxa"/>
            <w:vAlign w:val="center"/>
          </w:tcPr>
          <w:p w:rsidR="008B28CD" w:rsidRDefault="0035636A">
            <w:pPr>
              <w:jc w:val="center"/>
            </w:pPr>
            <w:r>
              <w:rPr>
                <w:rFonts w:eastAsiaTheme="minorEastAsia"/>
                <w:szCs w:val="21"/>
              </w:rPr>
              <w:t>洋河股份</w:t>
            </w:r>
          </w:p>
        </w:tc>
        <w:tc>
          <w:tcPr>
            <w:tcW w:w="2880" w:type="dxa"/>
            <w:vAlign w:val="center"/>
          </w:tcPr>
          <w:p w:rsidR="008B28CD" w:rsidRDefault="0035636A">
            <w:pPr>
              <w:jc w:val="right"/>
            </w:pPr>
            <w:r>
              <w:rPr>
                <w:rFonts w:eastAsiaTheme="minorEastAsia"/>
                <w:szCs w:val="21"/>
              </w:rPr>
              <w:t>41,197,045.77</w:t>
            </w:r>
          </w:p>
        </w:tc>
        <w:tc>
          <w:tcPr>
            <w:tcW w:w="1620" w:type="dxa"/>
            <w:vAlign w:val="center"/>
          </w:tcPr>
          <w:p w:rsidR="008B28CD" w:rsidRDefault="0035636A">
            <w:pPr>
              <w:jc w:val="right"/>
            </w:pPr>
            <w:r>
              <w:rPr>
                <w:rFonts w:eastAsiaTheme="minorEastAsia"/>
                <w:szCs w:val="21"/>
              </w:rPr>
              <w:t>5.83</w:t>
            </w:r>
          </w:p>
        </w:tc>
      </w:tr>
      <w:tr w:rsidR="008B28CD">
        <w:tc>
          <w:tcPr>
            <w:tcW w:w="870" w:type="dxa"/>
            <w:vAlign w:val="center"/>
          </w:tcPr>
          <w:p w:rsidR="008B28CD" w:rsidRDefault="0035636A">
            <w:pPr>
              <w:jc w:val="center"/>
            </w:pPr>
            <w:r>
              <w:rPr>
                <w:rFonts w:eastAsiaTheme="minorEastAsia"/>
                <w:szCs w:val="21"/>
              </w:rPr>
              <w:t>7</w:t>
            </w:r>
          </w:p>
        </w:tc>
        <w:tc>
          <w:tcPr>
            <w:tcW w:w="1650" w:type="dxa"/>
            <w:vAlign w:val="center"/>
          </w:tcPr>
          <w:p w:rsidR="008B28CD" w:rsidRDefault="0035636A">
            <w:pPr>
              <w:jc w:val="center"/>
            </w:pPr>
            <w:r>
              <w:rPr>
                <w:rFonts w:eastAsiaTheme="minorEastAsia"/>
                <w:szCs w:val="21"/>
              </w:rPr>
              <w:t>600511</w:t>
            </w:r>
          </w:p>
        </w:tc>
        <w:tc>
          <w:tcPr>
            <w:tcW w:w="1980" w:type="dxa"/>
            <w:vAlign w:val="center"/>
          </w:tcPr>
          <w:p w:rsidR="008B28CD" w:rsidRDefault="0035636A">
            <w:pPr>
              <w:jc w:val="center"/>
            </w:pPr>
            <w:r>
              <w:rPr>
                <w:rFonts w:eastAsiaTheme="minorEastAsia"/>
                <w:szCs w:val="21"/>
              </w:rPr>
              <w:t>国药股份</w:t>
            </w:r>
          </w:p>
        </w:tc>
        <w:tc>
          <w:tcPr>
            <w:tcW w:w="2880" w:type="dxa"/>
            <w:vAlign w:val="center"/>
          </w:tcPr>
          <w:p w:rsidR="008B28CD" w:rsidRDefault="0035636A">
            <w:pPr>
              <w:jc w:val="right"/>
            </w:pPr>
            <w:r>
              <w:rPr>
                <w:rFonts w:eastAsiaTheme="minorEastAsia"/>
                <w:szCs w:val="21"/>
              </w:rPr>
              <w:t>33,167,784.07</w:t>
            </w:r>
          </w:p>
        </w:tc>
        <w:tc>
          <w:tcPr>
            <w:tcW w:w="1620" w:type="dxa"/>
            <w:vAlign w:val="center"/>
          </w:tcPr>
          <w:p w:rsidR="008B28CD" w:rsidRDefault="0035636A">
            <w:pPr>
              <w:jc w:val="right"/>
            </w:pPr>
            <w:r>
              <w:rPr>
                <w:rFonts w:eastAsiaTheme="minorEastAsia"/>
                <w:szCs w:val="21"/>
              </w:rPr>
              <w:t>4.69</w:t>
            </w:r>
          </w:p>
        </w:tc>
      </w:tr>
      <w:tr w:rsidR="008B28CD">
        <w:tc>
          <w:tcPr>
            <w:tcW w:w="870" w:type="dxa"/>
            <w:vAlign w:val="center"/>
          </w:tcPr>
          <w:p w:rsidR="008B28CD" w:rsidRDefault="0035636A">
            <w:pPr>
              <w:jc w:val="center"/>
            </w:pPr>
            <w:r>
              <w:rPr>
                <w:rFonts w:eastAsiaTheme="minorEastAsia"/>
                <w:szCs w:val="21"/>
              </w:rPr>
              <w:t>8</w:t>
            </w:r>
          </w:p>
        </w:tc>
        <w:tc>
          <w:tcPr>
            <w:tcW w:w="1650" w:type="dxa"/>
            <w:vAlign w:val="center"/>
          </w:tcPr>
          <w:p w:rsidR="008B28CD" w:rsidRDefault="0035636A">
            <w:pPr>
              <w:jc w:val="center"/>
            </w:pPr>
            <w:r>
              <w:rPr>
                <w:rFonts w:eastAsiaTheme="minorEastAsia"/>
                <w:szCs w:val="21"/>
              </w:rPr>
              <w:t>300316</w:t>
            </w:r>
          </w:p>
        </w:tc>
        <w:tc>
          <w:tcPr>
            <w:tcW w:w="1980" w:type="dxa"/>
            <w:vAlign w:val="center"/>
          </w:tcPr>
          <w:p w:rsidR="008B28CD" w:rsidRDefault="0035636A">
            <w:pPr>
              <w:jc w:val="center"/>
            </w:pPr>
            <w:r>
              <w:rPr>
                <w:rFonts w:eastAsiaTheme="minorEastAsia"/>
                <w:szCs w:val="21"/>
              </w:rPr>
              <w:t>晶盛机电</w:t>
            </w:r>
          </w:p>
        </w:tc>
        <w:tc>
          <w:tcPr>
            <w:tcW w:w="2880" w:type="dxa"/>
            <w:vAlign w:val="center"/>
          </w:tcPr>
          <w:p w:rsidR="008B28CD" w:rsidRDefault="0035636A">
            <w:pPr>
              <w:jc w:val="right"/>
            </w:pPr>
            <w:r>
              <w:rPr>
                <w:rFonts w:eastAsiaTheme="minorEastAsia"/>
                <w:szCs w:val="21"/>
              </w:rPr>
              <w:t>31,134,835.69</w:t>
            </w:r>
          </w:p>
        </w:tc>
        <w:tc>
          <w:tcPr>
            <w:tcW w:w="1620" w:type="dxa"/>
            <w:vAlign w:val="center"/>
          </w:tcPr>
          <w:p w:rsidR="008B28CD" w:rsidRDefault="0035636A">
            <w:pPr>
              <w:jc w:val="right"/>
            </w:pPr>
            <w:r>
              <w:rPr>
                <w:rFonts w:eastAsiaTheme="minorEastAsia"/>
                <w:szCs w:val="21"/>
              </w:rPr>
              <w:t>4.40</w:t>
            </w:r>
          </w:p>
        </w:tc>
      </w:tr>
      <w:tr w:rsidR="008B28CD">
        <w:tc>
          <w:tcPr>
            <w:tcW w:w="870" w:type="dxa"/>
            <w:vAlign w:val="center"/>
          </w:tcPr>
          <w:p w:rsidR="008B28CD" w:rsidRDefault="0035636A">
            <w:pPr>
              <w:jc w:val="center"/>
            </w:pPr>
            <w:r>
              <w:rPr>
                <w:rFonts w:eastAsiaTheme="minorEastAsia"/>
                <w:szCs w:val="21"/>
              </w:rPr>
              <w:t>9</w:t>
            </w:r>
          </w:p>
        </w:tc>
        <w:tc>
          <w:tcPr>
            <w:tcW w:w="1650" w:type="dxa"/>
            <w:vAlign w:val="center"/>
          </w:tcPr>
          <w:p w:rsidR="008B28CD" w:rsidRDefault="0035636A">
            <w:pPr>
              <w:jc w:val="center"/>
            </w:pPr>
            <w:r>
              <w:rPr>
                <w:rFonts w:eastAsiaTheme="minorEastAsia"/>
                <w:szCs w:val="21"/>
              </w:rPr>
              <w:t>603708</w:t>
            </w:r>
          </w:p>
        </w:tc>
        <w:tc>
          <w:tcPr>
            <w:tcW w:w="1980" w:type="dxa"/>
            <w:vAlign w:val="center"/>
          </w:tcPr>
          <w:p w:rsidR="008B28CD" w:rsidRDefault="0035636A">
            <w:pPr>
              <w:jc w:val="center"/>
            </w:pPr>
            <w:r>
              <w:rPr>
                <w:rFonts w:eastAsiaTheme="minorEastAsia"/>
                <w:szCs w:val="21"/>
              </w:rPr>
              <w:t>家家悦</w:t>
            </w:r>
          </w:p>
        </w:tc>
        <w:tc>
          <w:tcPr>
            <w:tcW w:w="2880" w:type="dxa"/>
            <w:vAlign w:val="center"/>
          </w:tcPr>
          <w:p w:rsidR="008B28CD" w:rsidRDefault="0035636A">
            <w:pPr>
              <w:jc w:val="right"/>
            </w:pPr>
            <w:r>
              <w:rPr>
                <w:rFonts w:eastAsiaTheme="minorEastAsia"/>
                <w:szCs w:val="21"/>
              </w:rPr>
              <w:t>29,725,277.87</w:t>
            </w:r>
          </w:p>
        </w:tc>
        <w:tc>
          <w:tcPr>
            <w:tcW w:w="1620" w:type="dxa"/>
            <w:vAlign w:val="center"/>
          </w:tcPr>
          <w:p w:rsidR="008B28CD" w:rsidRDefault="0035636A">
            <w:pPr>
              <w:jc w:val="right"/>
            </w:pPr>
            <w:r>
              <w:rPr>
                <w:rFonts w:eastAsiaTheme="minorEastAsia"/>
                <w:szCs w:val="21"/>
              </w:rPr>
              <w:t>4.21</w:t>
            </w:r>
          </w:p>
        </w:tc>
      </w:tr>
      <w:tr w:rsidR="008B28CD">
        <w:tc>
          <w:tcPr>
            <w:tcW w:w="870" w:type="dxa"/>
            <w:vAlign w:val="center"/>
          </w:tcPr>
          <w:p w:rsidR="008B28CD" w:rsidRDefault="0035636A">
            <w:pPr>
              <w:jc w:val="center"/>
            </w:pPr>
            <w:r>
              <w:rPr>
                <w:rFonts w:eastAsiaTheme="minorEastAsia"/>
                <w:szCs w:val="21"/>
              </w:rPr>
              <w:t>10</w:t>
            </w:r>
          </w:p>
        </w:tc>
        <w:tc>
          <w:tcPr>
            <w:tcW w:w="1650" w:type="dxa"/>
            <w:vAlign w:val="center"/>
          </w:tcPr>
          <w:p w:rsidR="008B28CD" w:rsidRDefault="0035636A">
            <w:pPr>
              <w:jc w:val="center"/>
            </w:pPr>
            <w:r>
              <w:rPr>
                <w:rFonts w:eastAsiaTheme="minorEastAsia"/>
                <w:szCs w:val="21"/>
              </w:rPr>
              <w:t>002376</w:t>
            </w:r>
          </w:p>
        </w:tc>
        <w:tc>
          <w:tcPr>
            <w:tcW w:w="1980" w:type="dxa"/>
            <w:vAlign w:val="center"/>
          </w:tcPr>
          <w:p w:rsidR="008B28CD" w:rsidRDefault="0035636A">
            <w:pPr>
              <w:jc w:val="center"/>
            </w:pPr>
            <w:r>
              <w:rPr>
                <w:rFonts w:eastAsiaTheme="minorEastAsia"/>
                <w:szCs w:val="21"/>
              </w:rPr>
              <w:t>新北洋</w:t>
            </w:r>
          </w:p>
        </w:tc>
        <w:tc>
          <w:tcPr>
            <w:tcW w:w="2880" w:type="dxa"/>
            <w:vAlign w:val="center"/>
          </w:tcPr>
          <w:p w:rsidR="008B28CD" w:rsidRDefault="0035636A">
            <w:pPr>
              <w:jc w:val="right"/>
            </w:pPr>
            <w:r>
              <w:rPr>
                <w:rFonts w:eastAsiaTheme="minorEastAsia"/>
                <w:szCs w:val="21"/>
              </w:rPr>
              <w:t>29,250,804.35</w:t>
            </w:r>
          </w:p>
        </w:tc>
        <w:tc>
          <w:tcPr>
            <w:tcW w:w="1620" w:type="dxa"/>
            <w:vAlign w:val="center"/>
          </w:tcPr>
          <w:p w:rsidR="008B28CD" w:rsidRDefault="0035636A">
            <w:pPr>
              <w:jc w:val="right"/>
            </w:pPr>
            <w:r>
              <w:rPr>
                <w:rFonts w:eastAsiaTheme="minorEastAsia"/>
                <w:szCs w:val="21"/>
              </w:rPr>
              <w:t>4.14</w:t>
            </w:r>
          </w:p>
        </w:tc>
      </w:tr>
      <w:tr w:rsidR="008B28CD">
        <w:tc>
          <w:tcPr>
            <w:tcW w:w="870" w:type="dxa"/>
            <w:vAlign w:val="center"/>
          </w:tcPr>
          <w:p w:rsidR="008B28CD" w:rsidRDefault="0035636A">
            <w:pPr>
              <w:jc w:val="center"/>
            </w:pPr>
            <w:r>
              <w:rPr>
                <w:rFonts w:eastAsiaTheme="minorEastAsia"/>
                <w:szCs w:val="21"/>
              </w:rPr>
              <w:t>11</w:t>
            </w:r>
          </w:p>
        </w:tc>
        <w:tc>
          <w:tcPr>
            <w:tcW w:w="1650" w:type="dxa"/>
            <w:vAlign w:val="center"/>
          </w:tcPr>
          <w:p w:rsidR="008B28CD" w:rsidRDefault="0035636A">
            <w:pPr>
              <w:jc w:val="center"/>
            </w:pPr>
            <w:r>
              <w:rPr>
                <w:rFonts w:eastAsiaTheme="minorEastAsia"/>
                <w:szCs w:val="21"/>
              </w:rPr>
              <w:t>300443</w:t>
            </w:r>
          </w:p>
        </w:tc>
        <w:tc>
          <w:tcPr>
            <w:tcW w:w="1980" w:type="dxa"/>
            <w:vAlign w:val="center"/>
          </w:tcPr>
          <w:p w:rsidR="008B28CD" w:rsidRDefault="0035636A">
            <w:pPr>
              <w:jc w:val="center"/>
            </w:pPr>
            <w:r>
              <w:rPr>
                <w:rFonts w:eastAsiaTheme="minorEastAsia"/>
                <w:szCs w:val="21"/>
              </w:rPr>
              <w:t>金雷股份</w:t>
            </w:r>
          </w:p>
        </w:tc>
        <w:tc>
          <w:tcPr>
            <w:tcW w:w="2880" w:type="dxa"/>
            <w:vAlign w:val="center"/>
          </w:tcPr>
          <w:p w:rsidR="008B28CD" w:rsidRDefault="0035636A">
            <w:pPr>
              <w:jc w:val="right"/>
            </w:pPr>
            <w:r>
              <w:rPr>
                <w:rFonts w:eastAsiaTheme="minorEastAsia"/>
                <w:szCs w:val="21"/>
              </w:rPr>
              <w:t>28,939,618.75</w:t>
            </w:r>
          </w:p>
        </w:tc>
        <w:tc>
          <w:tcPr>
            <w:tcW w:w="1620" w:type="dxa"/>
            <w:vAlign w:val="center"/>
          </w:tcPr>
          <w:p w:rsidR="008B28CD" w:rsidRDefault="0035636A">
            <w:pPr>
              <w:jc w:val="right"/>
            </w:pPr>
            <w:r>
              <w:rPr>
                <w:rFonts w:eastAsiaTheme="minorEastAsia"/>
                <w:szCs w:val="21"/>
              </w:rPr>
              <w:t>4.09</w:t>
            </w:r>
          </w:p>
        </w:tc>
      </w:tr>
      <w:tr w:rsidR="008B28CD">
        <w:tc>
          <w:tcPr>
            <w:tcW w:w="870" w:type="dxa"/>
            <w:vAlign w:val="center"/>
          </w:tcPr>
          <w:p w:rsidR="008B28CD" w:rsidRDefault="0035636A">
            <w:pPr>
              <w:jc w:val="center"/>
            </w:pPr>
            <w:r>
              <w:rPr>
                <w:rFonts w:eastAsiaTheme="minorEastAsia"/>
                <w:szCs w:val="21"/>
              </w:rPr>
              <w:t>12</w:t>
            </w:r>
          </w:p>
        </w:tc>
        <w:tc>
          <w:tcPr>
            <w:tcW w:w="1650" w:type="dxa"/>
            <w:vAlign w:val="center"/>
          </w:tcPr>
          <w:p w:rsidR="008B28CD" w:rsidRDefault="0035636A">
            <w:pPr>
              <w:jc w:val="center"/>
            </w:pPr>
            <w:r>
              <w:rPr>
                <w:rFonts w:eastAsiaTheme="minorEastAsia"/>
                <w:szCs w:val="21"/>
              </w:rPr>
              <w:t>603018</w:t>
            </w:r>
          </w:p>
        </w:tc>
        <w:tc>
          <w:tcPr>
            <w:tcW w:w="1980" w:type="dxa"/>
            <w:vAlign w:val="center"/>
          </w:tcPr>
          <w:p w:rsidR="008B28CD" w:rsidRDefault="0035636A">
            <w:pPr>
              <w:jc w:val="center"/>
            </w:pPr>
            <w:r>
              <w:rPr>
                <w:rFonts w:eastAsiaTheme="minorEastAsia"/>
                <w:szCs w:val="21"/>
              </w:rPr>
              <w:t>中设集团</w:t>
            </w:r>
          </w:p>
        </w:tc>
        <w:tc>
          <w:tcPr>
            <w:tcW w:w="2880" w:type="dxa"/>
            <w:vAlign w:val="center"/>
          </w:tcPr>
          <w:p w:rsidR="008B28CD" w:rsidRDefault="0035636A">
            <w:pPr>
              <w:jc w:val="right"/>
            </w:pPr>
            <w:r>
              <w:rPr>
                <w:rFonts w:eastAsiaTheme="minorEastAsia"/>
                <w:szCs w:val="21"/>
              </w:rPr>
              <w:t>27,632,549.86</w:t>
            </w:r>
          </w:p>
        </w:tc>
        <w:tc>
          <w:tcPr>
            <w:tcW w:w="1620" w:type="dxa"/>
            <w:vAlign w:val="center"/>
          </w:tcPr>
          <w:p w:rsidR="008B28CD" w:rsidRDefault="0035636A">
            <w:pPr>
              <w:jc w:val="right"/>
            </w:pPr>
            <w:r>
              <w:rPr>
                <w:rFonts w:eastAsiaTheme="minorEastAsia"/>
                <w:szCs w:val="21"/>
              </w:rPr>
              <w:t>3.91</w:t>
            </w:r>
          </w:p>
        </w:tc>
      </w:tr>
      <w:tr w:rsidR="008B28CD">
        <w:tc>
          <w:tcPr>
            <w:tcW w:w="870" w:type="dxa"/>
            <w:vAlign w:val="center"/>
          </w:tcPr>
          <w:p w:rsidR="008B28CD" w:rsidRDefault="0035636A">
            <w:pPr>
              <w:jc w:val="center"/>
            </w:pPr>
            <w:r>
              <w:rPr>
                <w:rFonts w:eastAsiaTheme="minorEastAsia"/>
                <w:szCs w:val="21"/>
              </w:rPr>
              <w:t>13</w:t>
            </w:r>
          </w:p>
        </w:tc>
        <w:tc>
          <w:tcPr>
            <w:tcW w:w="1650" w:type="dxa"/>
            <w:vAlign w:val="center"/>
          </w:tcPr>
          <w:p w:rsidR="008B28CD" w:rsidRDefault="0035636A">
            <w:pPr>
              <w:jc w:val="center"/>
            </w:pPr>
            <w:r>
              <w:rPr>
                <w:rFonts w:eastAsiaTheme="minorEastAsia"/>
                <w:szCs w:val="21"/>
              </w:rPr>
              <w:t>000333</w:t>
            </w:r>
          </w:p>
        </w:tc>
        <w:tc>
          <w:tcPr>
            <w:tcW w:w="1980" w:type="dxa"/>
            <w:vAlign w:val="center"/>
          </w:tcPr>
          <w:p w:rsidR="008B28CD" w:rsidRDefault="0035636A">
            <w:pPr>
              <w:jc w:val="center"/>
            </w:pPr>
            <w:r>
              <w:rPr>
                <w:rFonts w:eastAsiaTheme="minorEastAsia"/>
                <w:szCs w:val="21"/>
              </w:rPr>
              <w:t>美的集团</w:t>
            </w:r>
          </w:p>
        </w:tc>
        <w:tc>
          <w:tcPr>
            <w:tcW w:w="2880" w:type="dxa"/>
            <w:vAlign w:val="center"/>
          </w:tcPr>
          <w:p w:rsidR="008B28CD" w:rsidRDefault="0035636A">
            <w:pPr>
              <w:jc w:val="right"/>
            </w:pPr>
            <w:r>
              <w:rPr>
                <w:rFonts w:eastAsiaTheme="minorEastAsia"/>
                <w:szCs w:val="21"/>
              </w:rPr>
              <w:t>27,427,826.48</w:t>
            </w:r>
          </w:p>
        </w:tc>
        <w:tc>
          <w:tcPr>
            <w:tcW w:w="1620" w:type="dxa"/>
            <w:vAlign w:val="center"/>
          </w:tcPr>
          <w:p w:rsidR="008B28CD" w:rsidRDefault="0035636A">
            <w:pPr>
              <w:jc w:val="right"/>
            </w:pPr>
            <w:r>
              <w:rPr>
                <w:rFonts w:eastAsiaTheme="minorEastAsia"/>
                <w:szCs w:val="21"/>
              </w:rPr>
              <w:t>3.88</w:t>
            </w:r>
          </w:p>
        </w:tc>
      </w:tr>
      <w:tr w:rsidR="008B28CD">
        <w:tc>
          <w:tcPr>
            <w:tcW w:w="870" w:type="dxa"/>
            <w:vAlign w:val="center"/>
          </w:tcPr>
          <w:p w:rsidR="008B28CD" w:rsidRDefault="0035636A">
            <w:pPr>
              <w:jc w:val="center"/>
            </w:pPr>
            <w:r>
              <w:rPr>
                <w:rFonts w:eastAsiaTheme="minorEastAsia"/>
                <w:szCs w:val="21"/>
              </w:rPr>
              <w:t>14</w:t>
            </w:r>
          </w:p>
        </w:tc>
        <w:tc>
          <w:tcPr>
            <w:tcW w:w="1650" w:type="dxa"/>
            <w:vAlign w:val="center"/>
          </w:tcPr>
          <w:p w:rsidR="008B28CD" w:rsidRDefault="0035636A">
            <w:pPr>
              <w:jc w:val="center"/>
            </w:pPr>
            <w:r>
              <w:rPr>
                <w:rFonts w:eastAsiaTheme="minorEastAsia"/>
                <w:szCs w:val="21"/>
              </w:rPr>
              <w:t>002242</w:t>
            </w:r>
          </w:p>
        </w:tc>
        <w:tc>
          <w:tcPr>
            <w:tcW w:w="1980" w:type="dxa"/>
            <w:vAlign w:val="center"/>
          </w:tcPr>
          <w:p w:rsidR="008B28CD" w:rsidRDefault="0035636A">
            <w:pPr>
              <w:jc w:val="center"/>
            </w:pPr>
            <w:r>
              <w:rPr>
                <w:rFonts w:eastAsiaTheme="minorEastAsia"/>
                <w:szCs w:val="21"/>
              </w:rPr>
              <w:t>九阳股份</w:t>
            </w:r>
          </w:p>
        </w:tc>
        <w:tc>
          <w:tcPr>
            <w:tcW w:w="2880" w:type="dxa"/>
            <w:vAlign w:val="center"/>
          </w:tcPr>
          <w:p w:rsidR="008B28CD" w:rsidRDefault="0035636A">
            <w:pPr>
              <w:jc w:val="right"/>
            </w:pPr>
            <w:r>
              <w:rPr>
                <w:rFonts w:eastAsiaTheme="minorEastAsia"/>
                <w:szCs w:val="21"/>
              </w:rPr>
              <w:t>27,042,473.85</w:t>
            </w:r>
          </w:p>
        </w:tc>
        <w:tc>
          <w:tcPr>
            <w:tcW w:w="1620" w:type="dxa"/>
            <w:vAlign w:val="center"/>
          </w:tcPr>
          <w:p w:rsidR="008B28CD" w:rsidRDefault="0035636A">
            <w:pPr>
              <w:jc w:val="right"/>
            </w:pPr>
            <w:r>
              <w:rPr>
                <w:rFonts w:eastAsiaTheme="minorEastAsia"/>
                <w:szCs w:val="21"/>
              </w:rPr>
              <w:t>3.83</w:t>
            </w:r>
          </w:p>
        </w:tc>
      </w:tr>
      <w:tr w:rsidR="008B28CD">
        <w:tc>
          <w:tcPr>
            <w:tcW w:w="870" w:type="dxa"/>
            <w:vAlign w:val="center"/>
          </w:tcPr>
          <w:p w:rsidR="008B28CD" w:rsidRDefault="0035636A">
            <w:pPr>
              <w:jc w:val="center"/>
            </w:pPr>
            <w:r>
              <w:rPr>
                <w:rFonts w:eastAsiaTheme="minorEastAsia"/>
                <w:szCs w:val="21"/>
              </w:rPr>
              <w:t>15</w:t>
            </w:r>
          </w:p>
        </w:tc>
        <w:tc>
          <w:tcPr>
            <w:tcW w:w="1650" w:type="dxa"/>
            <w:vAlign w:val="center"/>
          </w:tcPr>
          <w:p w:rsidR="008B28CD" w:rsidRDefault="0035636A">
            <w:pPr>
              <w:jc w:val="center"/>
            </w:pPr>
            <w:r>
              <w:rPr>
                <w:rFonts w:eastAsiaTheme="minorEastAsia"/>
                <w:szCs w:val="21"/>
              </w:rPr>
              <w:t>300383</w:t>
            </w:r>
          </w:p>
        </w:tc>
        <w:tc>
          <w:tcPr>
            <w:tcW w:w="1980" w:type="dxa"/>
            <w:vAlign w:val="center"/>
          </w:tcPr>
          <w:p w:rsidR="008B28CD" w:rsidRDefault="0035636A">
            <w:pPr>
              <w:jc w:val="center"/>
            </w:pPr>
            <w:r>
              <w:rPr>
                <w:rFonts w:eastAsiaTheme="minorEastAsia"/>
                <w:szCs w:val="21"/>
              </w:rPr>
              <w:t>光环新网</w:t>
            </w:r>
          </w:p>
        </w:tc>
        <w:tc>
          <w:tcPr>
            <w:tcW w:w="2880" w:type="dxa"/>
            <w:vAlign w:val="center"/>
          </w:tcPr>
          <w:p w:rsidR="008B28CD" w:rsidRDefault="0035636A">
            <w:pPr>
              <w:jc w:val="right"/>
            </w:pPr>
            <w:r>
              <w:rPr>
                <w:rFonts w:eastAsiaTheme="minorEastAsia"/>
                <w:szCs w:val="21"/>
              </w:rPr>
              <w:t>26,549,665.36</w:t>
            </w:r>
          </w:p>
        </w:tc>
        <w:tc>
          <w:tcPr>
            <w:tcW w:w="1620" w:type="dxa"/>
            <w:vAlign w:val="center"/>
          </w:tcPr>
          <w:p w:rsidR="008B28CD" w:rsidRDefault="0035636A">
            <w:pPr>
              <w:jc w:val="right"/>
            </w:pPr>
            <w:r>
              <w:rPr>
                <w:rFonts w:eastAsiaTheme="minorEastAsia"/>
                <w:szCs w:val="21"/>
              </w:rPr>
              <w:t>3.76</w:t>
            </w:r>
          </w:p>
        </w:tc>
      </w:tr>
      <w:tr w:rsidR="008B28CD">
        <w:tc>
          <w:tcPr>
            <w:tcW w:w="870" w:type="dxa"/>
            <w:vAlign w:val="center"/>
          </w:tcPr>
          <w:p w:rsidR="008B28CD" w:rsidRDefault="0035636A">
            <w:pPr>
              <w:jc w:val="center"/>
            </w:pPr>
            <w:r>
              <w:rPr>
                <w:rFonts w:eastAsiaTheme="minorEastAsia"/>
                <w:szCs w:val="21"/>
              </w:rPr>
              <w:t>16</w:t>
            </w:r>
          </w:p>
        </w:tc>
        <w:tc>
          <w:tcPr>
            <w:tcW w:w="1650" w:type="dxa"/>
            <w:vAlign w:val="center"/>
          </w:tcPr>
          <w:p w:rsidR="008B28CD" w:rsidRDefault="0035636A">
            <w:pPr>
              <w:jc w:val="center"/>
            </w:pPr>
            <w:r>
              <w:rPr>
                <w:rFonts w:eastAsiaTheme="minorEastAsia"/>
                <w:szCs w:val="21"/>
              </w:rPr>
              <w:t>002191</w:t>
            </w:r>
          </w:p>
        </w:tc>
        <w:tc>
          <w:tcPr>
            <w:tcW w:w="1980" w:type="dxa"/>
            <w:vAlign w:val="center"/>
          </w:tcPr>
          <w:p w:rsidR="008B28CD" w:rsidRDefault="0035636A">
            <w:pPr>
              <w:jc w:val="center"/>
            </w:pPr>
            <w:r>
              <w:rPr>
                <w:rFonts w:eastAsiaTheme="minorEastAsia"/>
                <w:szCs w:val="21"/>
              </w:rPr>
              <w:t>劲嘉股份</w:t>
            </w:r>
          </w:p>
        </w:tc>
        <w:tc>
          <w:tcPr>
            <w:tcW w:w="2880" w:type="dxa"/>
            <w:vAlign w:val="center"/>
          </w:tcPr>
          <w:p w:rsidR="008B28CD" w:rsidRDefault="0035636A">
            <w:pPr>
              <w:jc w:val="right"/>
            </w:pPr>
            <w:r>
              <w:rPr>
                <w:rFonts w:eastAsiaTheme="minorEastAsia"/>
                <w:szCs w:val="21"/>
              </w:rPr>
              <w:t>24,779,728.76</w:t>
            </w:r>
          </w:p>
        </w:tc>
        <w:tc>
          <w:tcPr>
            <w:tcW w:w="1620" w:type="dxa"/>
            <w:vAlign w:val="center"/>
          </w:tcPr>
          <w:p w:rsidR="008B28CD" w:rsidRDefault="0035636A">
            <w:pPr>
              <w:jc w:val="right"/>
            </w:pPr>
            <w:r>
              <w:rPr>
                <w:rFonts w:eastAsiaTheme="minorEastAsia"/>
                <w:szCs w:val="21"/>
              </w:rPr>
              <w:t>3.51</w:t>
            </w:r>
          </w:p>
        </w:tc>
      </w:tr>
      <w:tr w:rsidR="008B28CD">
        <w:tc>
          <w:tcPr>
            <w:tcW w:w="870" w:type="dxa"/>
            <w:vAlign w:val="center"/>
          </w:tcPr>
          <w:p w:rsidR="008B28CD" w:rsidRDefault="0035636A">
            <w:pPr>
              <w:jc w:val="center"/>
            </w:pPr>
            <w:r>
              <w:rPr>
                <w:rFonts w:eastAsiaTheme="minorEastAsia"/>
                <w:szCs w:val="21"/>
              </w:rPr>
              <w:t>17</w:t>
            </w:r>
          </w:p>
        </w:tc>
        <w:tc>
          <w:tcPr>
            <w:tcW w:w="1650" w:type="dxa"/>
            <w:vAlign w:val="center"/>
          </w:tcPr>
          <w:p w:rsidR="008B28CD" w:rsidRDefault="0035636A">
            <w:pPr>
              <w:jc w:val="center"/>
            </w:pPr>
            <w:r>
              <w:rPr>
                <w:rFonts w:eastAsiaTheme="minorEastAsia"/>
                <w:szCs w:val="21"/>
              </w:rPr>
              <w:t>002850</w:t>
            </w:r>
          </w:p>
        </w:tc>
        <w:tc>
          <w:tcPr>
            <w:tcW w:w="1980" w:type="dxa"/>
            <w:vAlign w:val="center"/>
          </w:tcPr>
          <w:p w:rsidR="008B28CD" w:rsidRDefault="0035636A">
            <w:pPr>
              <w:jc w:val="center"/>
            </w:pPr>
            <w:r>
              <w:rPr>
                <w:rFonts w:eastAsiaTheme="minorEastAsia"/>
                <w:szCs w:val="21"/>
              </w:rPr>
              <w:t>科达利</w:t>
            </w:r>
          </w:p>
        </w:tc>
        <w:tc>
          <w:tcPr>
            <w:tcW w:w="2880" w:type="dxa"/>
            <w:vAlign w:val="center"/>
          </w:tcPr>
          <w:p w:rsidR="008B28CD" w:rsidRDefault="0035636A">
            <w:pPr>
              <w:jc w:val="right"/>
            </w:pPr>
            <w:r>
              <w:rPr>
                <w:rFonts w:eastAsiaTheme="minorEastAsia"/>
                <w:szCs w:val="21"/>
              </w:rPr>
              <w:t>24,336,869.86</w:t>
            </w:r>
          </w:p>
        </w:tc>
        <w:tc>
          <w:tcPr>
            <w:tcW w:w="1620" w:type="dxa"/>
            <w:vAlign w:val="center"/>
          </w:tcPr>
          <w:p w:rsidR="008B28CD" w:rsidRDefault="0035636A">
            <w:pPr>
              <w:jc w:val="right"/>
            </w:pPr>
            <w:r>
              <w:rPr>
                <w:rFonts w:eastAsiaTheme="minorEastAsia"/>
                <w:szCs w:val="21"/>
              </w:rPr>
              <w:t>3.44</w:t>
            </w:r>
          </w:p>
        </w:tc>
      </w:tr>
      <w:tr w:rsidR="008B28CD">
        <w:tc>
          <w:tcPr>
            <w:tcW w:w="870" w:type="dxa"/>
            <w:vAlign w:val="center"/>
          </w:tcPr>
          <w:p w:rsidR="008B28CD" w:rsidRDefault="0035636A">
            <w:pPr>
              <w:jc w:val="center"/>
            </w:pPr>
            <w:r>
              <w:rPr>
                <w:rFonts w:eastAsiaTheme="minorEastAsia"/>
                <w:szCs w:val="21"/>
              </w:rPr>
              <w:t>18</w:t>
            </w:r>
          </w:p>
        </w:tc>
        <w:tc>
          <w:tcPr>
            <w:tcW w:w="1650" w:type="dxa"/>
            <w:vAlign w:val="center"/>
          </w:tcPr>
          <w:p w:rsidR="008B28CD" w:rsidRDefault="0035636A">
            <w:pPr>
              <w:jc w:val="center"/>
            </w:pPr>
            <w:r>
              <w:rPr>
                <w:rFonts w:eastAsiaTheme="minorEastAsia"/>
                <w:szCs w:val="21"/>
              </w:rPr>
              <w:t>002597</w:t>
            </w:r>
          </w:p>
        </w:tc>
        <w:tc>
          <w:tcPr>
            <w:tcW w:w="1980" w:type="dxa"/>
            <w:vAlign w:val="center"/>
          </w:tcPr>
          <w:p w:rsidR="008B28CD" w:rsidRDefault="0035636A">
            <w:pPr>
              <w:jc w:val="center"/>
            </w:pPr>
            <w:r>
              <w:rPr>
                <w:rFonts w:eastAsiaTheme="minorEastAsia"/>
                <w:szCs w:val="21"/>
              </w:rPr>
              <w:t>金禾实业</w:t>
            </w:r>
          </w:p>
        </w:tc>
        <w:tc>
          <w:tcPr>
            <w:tcW w:w="2880" w:type="dxa"/>
            <w:vAlign w:val="center"/>
          </w:tcPr>
          <w:p w:rsidR="008B28CD" w:rsidRDefault="0035636A">
            <w:pPr>
              <w:jc w:val="right"/>
            </w:pPr>
            <w:r>
              <w:rPr>
                <w:rFonts w:eastAsiaTheme="minorEastAsia"/>
                <w:szCs w:val="21"/>
              </w:rPr>
              <w:t>24,111,901.78</w:t>
            </w:r>
          </w:p>
        </w:tc>
        <w:tc>
          <w:tcPr>
            <w:tcW w:w="1620" w:type="dxa"/>
            <w:vAlign w:val="center"/>
          </w:tcPr>
          <w:p w:rsidR="008B28CD" w:rsidRDefault="0035636A">
            <w:pPr>
              <w:jc w:val="right"/>
            </w:pPr>
            <w:r>
              <w:rPr>
                <w:rFonts w:eastAsiaTheme="minorEastAsia"/>
                <w:szCs w:val="21"/>
              </w:rPr>
              <w:t>3.41</w:t>
            </w:r>
          </w:p>
        </w:tc>
      </w:tr>
      <w:tr w:rsidR="008B28CD">
        <w:tc>
          <w:tcPr>
            <w:tcW w:w="870" w:type="dxa"/>
            <w:vAlign w:val="center"/>
          </w:tcPr>
          <w:p w:rsidR="008B28CD" w:rsidRDefault="0035636A">
            <w:pPr>
              <w:jc w:val="center"/>
            </w:pPr>
            <w:r>
              <w:rPr>
                <w:rFonts w:eastAsiaTheme="minorEastAsia"/>
                <w:szCs w:val="21"/>
              </w:rPr>
              <w:t>19</w:t>
            </w:r>
          </w:p>
        </w:tc>
        <w:tc>
          <w:tcPr>
            <w:tcW w:w="1650" w:type="dxa"/>
            <w:vAlign w:val="center"/>
          </w:tcPr>
          <w:p w:rsidR="008B28CD" w:rsidRDefault="0035636A">
            <w:pPr>
              <w:jc w:val="center"/>
            </w:pPr>
            <w:r>
              <w:rPr>
                <w:rFonts w:eastAsiaTheme="minorEastAsia"/>
                <w:szCs w:val="21"/>
              </w:rPr>
              <w:t>002179</w:t>
            </w:r>
          </w:p>
        </w:tc>
        <w:tc>
          <w:tcPr>
            <w:tcW w:w="1980" w:type="dxa"/>
            <w:vAlign w:val="center"/>
          </w:tcPr>
          <w:p w:rsidR="008B28CD" w:rsidRDefault="0035636A">
            <w:pPr>
              <w:jc w:val="center"/>
            </w:pPr>
            <w:r>
              <w:rPr>
                <w:rFonts w:eastAsiaTheme="minorEastAsia"/>
                <w:szCs w:val="21"/>
              </w:rPr>
              <w:t>中航光电</w:t>
            </w:r>
          </w:p>
        </w:tc>
        <w:tc>
          <w:tcPr>
            <w:tcW w:w="2880" w:type="dxa"/>
            <w:vAlign w:val="center"/>
          </w:tcPr>
          <w:p w:rsidR="008B28CD" w:rsidRDefault="0035636A">
            <w:pPr>
              <w:jc w:val="right"/>
            </w:pPr>
            <w:r>
              <w:rPr>
                <w:rFonts w:eastAsiaTheme="minorEastAsia"/>
                <w:szCs w:val="21"/>
              </w:rPr>
              <w:t>23,193,922.67</w:t>
            </w:r>
          </w:p>
        </w:tc>
        <w:tc>
          <w:tcPr>
            <w:tcW w:w="1620" w:type="dxa"/>
            <w:vAlign w:val="center"/>
          </w:tcPr>
          <w:p w:rsidR="008B28CD" w:rsidRDefault="0035636A">
            <w:pPr>
              <w:jc w:val="right"/>
            </w:pPr>
            <w:r>
              <w:rPr>
                <w:rFonts w:eastAsiaTheme="minorEastAsia"/>
                <w:szCs w:val="21"/>
              </w:rPr>
              <w:t>3.28</w:t>
            </w:r>
          </w:p>
        </w:tc>
      </w:tr>
      <w:tr w:rsidR="008B28CD">
        <w:tc>
          <w:tcPr>
            <w:tcW w:w="870" w:type="dxa"/>
            <w:vAlign w:val="center"/>
          </w:tcPr>
          <w:p w:rsidR="008B28CD" w:rsidRDefault="0035636A">
            <w:pPr>
              <w:jc w:val="center"/>
            </w:pPr>
            <w:r>
              <w:rPr>
                <w:rFonts w:eastAsiaTheme="minorEastAsia"/>
                <w:szCs w:val="21"/>
              </w:rPr>
              <w:t>20</w:t>
            </w:r>
          </w:p>
        </w:tc>
        <w:tc>
          <w:tcPr>
            <w:tcW w:w="1650" w:type="dxa"/>
            <w:vAlign w:val="center"/>
          </w:tcPr>
          <w:p w:rsidR="008B28CD" w:rsidRDefault="0035636A">
            <w:pPr>
              <w:jc w:val="center"/>
            </w:pPr>
            <w:r>
              <w:rPr>
                <w:rFonts w:eastAsiaTheme="minorEastAsia"/>
                <w:szCs w:val="21"/>
              </w:rPr>
              <w:t>300498</w:t>
            </w:r>
          </w:p>
        </w:tc>
        <w:tc>
          <w:tcPr>
            <w:tcW w:w="1980" w:type="dxa"/>
            <w:vAlign w:val="center"/>
          </w:tcPr>
          <w:p w:rsidR="008B28CD" w:rsidRDefault="0035636A">
            <w:pPr>
              <w:jc w:val="center"/>
            </w:pPr>
            <w:r>
              <w:rPr>
                <w:rFonts w:eastAsiaTheme="minorEastAsia"/>
                <w:szCs w:val="21"/>
              </w:rPr>
              <w:t>温氏股份</w:t>
            </w:r>
          </w:p>
        </w:tc>
        <w:tc>
          <w:tcPr>
            <w:tcW w:w="2880" w:type="dxa"/>
            <w:vAlign w:val="center"/>
          </w:tcPr>
          <w:p w:rsidR="008B28CD" w:rsidRDefault="0035636A">
            <w:pPr>
              <w:jc w:val="right"/>
            </w:pPr>
            <w:r>
              <w:rPr>
                <w:rFonts w:eastAsiaTheme="minorEastAsia"/>
                <w:szCs w:val="21"/>
              </w:rPr>
              <w:t>22,614,613.26</w:t>
            </w:r>
          </w:p>
        </w:tc>
        <w:tc>
          <w:tcPr>
            <w:tcW w:w="1620" w:type="dxa"/>
            <w:vAlign w:val="center"/>
          </w:tcPr>
          <w:p w:rsidR="008B28CD" w:rsidRDefault="0035636A">
            <w:pPr>
              <w:jc w:val="right"/>
            </w:pPr>
            <w:r>
              <w:rPr>
                <w:rFonts w:eastAsiaTheme="minorEastAsia"/>
                <w:szCs w:val="21"/>
              </w:rPr>
              <w:t>3.20</w:t>
            </w:r>
          </w:p>
        </w:tc>
      </w:tr>
      <w:tr w:rsidR="008B28CD">
        <w:tc>
          <w:tcPr>
            <w:tcW w:w="870" w:type="dxa"/>
            <w:vAlign w:val="center"/>
          </w:tcPr>
          <w:p w:rsidR="008B28CD" w:rsidRDefault="0035636A">
            <w:pPr>
              <w:jc w:val="center"/>
            </w:pPr>
            <w:r>
              <w:rPr>
                <w:rFonts w:eastAsiaTheme="minorEastAsia"/>
                <w:szCs w:val="21"/>
              </w:rPr>
              <w:t>21</w:t>
            </w:r>
          </w:p>
        </w:tc>
        <w:tc>
          <w:tcPr>
            <w:tcW w:w="1650" w:type="dxa"/>
            <w:vAlign w:val="center"/>
          </w:tcPr>
          <w:p w:rsidR="008B28CD" w:rsidRDefault="0035636A">
            <w:pPr>
              <w:jc w:val="center"/>
            </w:pPr>
            <w:r>
              <w:rPr>
                <w:rFonts w:eastAsiaTheme="minorEastAsia"/>
                <w:szCs w:val="21"/>
              </w:rPr>
              <w:t>603833</w:t>
            </w:r>
          </w:p>
        </w:tc>
        <w:tc>
          <w:tcPr>
            <w:tcW w:w="1980" w:type="dxa"/>
            <w:vAlign w:val="center"/>
          </w:tcPr>
          <w:p w:rsidR="008B28CD" w:rsidRDefault="0035636A">
            <w:pPr>
              <w:jc w:val="center"/>
            </w:pPr>
            <w:r>
              <w:rPr>
                <w:rFonts w:eastAsiaTheme="minorEastAsia"/>
                <w:szCs w:val="21"/>
              </w:rPr>
              <w:t>欧派家居</w:t>
            </w:r>
          </w:p>
        </w:tc>
        <w:tc>
          <w:tcPr>
            <w:tcW w:w="2880" w:type="dxa"/>
            <w:vAlign w:val="center"/>
          </w:tcPr>
          <w:p w:rsidR="008B28CD" w:rsidRDefault="0035636A">
            <w:pPr>
              <w:jc w:val="right"/>
            </w:pPr>
            <w:r>
              <w:rPr>
                <w:rFonts w:eastAsiaTheme="minorEastAsia"/>
                <w:szCs w:val="21"/>
              </w:rPr>
              <w:t>22,574,241.42</w:t>
            </w:r>
          </w:p>
        </w:tc>
        <w:tc>
          <w:tcPr>
            <w:tcW w:w="1620" w:type="dxa"/>
            <w:vAlign w:val="center"/>
          </w:tcPr>
          <w:p w:rsidR="008B28CD" w:rsidRDefault="0035636A">
            <w:pPr>
              <w:jc w:val="right"/>
            </w:pPr>
            <w:r>
              <w:rPr>
                <w:rFonts w:eastAsiaTheme="minorEastAsia"/>
                <w:szCs w:val="21"/>
              </w:rPr>
              <w:t>3.19</w:t>
            </w:r>
          </w:p>
        </w:tc>
      </w:tr>
      <w:tr w:rsidR="008B28CD">
        <w:tc>
          <w:tcPr>
            <w:tcW w:w="870" w:type="dxa"/>
            <w:vAlign w:val="center"/>
          </w:tcPr>
          <w:p w:rsidR="008B28CD" w:rsidRDefault="0035636A">
            <w:pPr>
              <w:jc w:val="center"/>
            </w:pPr>
            <w:r>
              <w:rPr>
                <w:rFonts w:eastAsiaTheme="minorEastAsia"/>
                <w:szCs w:val="21"/>
              </w:rPr>
              <w:t>22</w:t>
            </w:r>
          </w:p>
        </w:tc>
        <w:tc>
          <w:tcPr>
            <w:tcW w:w="1650" w:type="dxa"/>
            <w:vAlign w:val="center"/>
          </w:tcPr>
          <w:p w:rsidR="008B28CD" w:rsidRDefault="0035636A">
            <w:pPr>
              <w:jc w:val="center"/>
            </w:pPr>
            <w:r>
              <w:rPr>
                <w:rFonts w:eastAsiaTheme="minorEastAsia"/>
                <w:szCs w:val="21"/>
              </w:rPr>
              <w:t>603806</w:t>
            </w:r>
          </w:p>
        </w:tc>
        <w:tc>
          <w:tcPr>
            <w:tcW w:w="1980" w:type="dxa"/>
            <w:vAlign w:val="center"/>
          </w:tcPr>
          <w:p w:rsidR="008B28CD" w:rsidRDefault="0035636A">
            <w:pPr>
              <w:jc w:val="center"/>
            </w:pPr>
            <w:r>
              <w:rPr>
                <w:rFonts w:eastAsiaTheme="minorEastAsia"/>
                <w:szCs w:val="21"/>
              </w:rPr>
              <w:t>福斯特</w:t>
            </w:r>
          </w:p>
        </w:tc>
        <w:tc>
          <w:tcPr>
            <w:tcW w:w="2880" w:type="dxa"/>
            <w:vAlign w:val="center"/>
          </w:tcPr>
          <w:p w:rsidR="008B28CD" w:rsidRDefault="0035636A">
            <w:pPr>
              <w:jc w:val="right"/>
            </w:pPr>
            <w:r>
              <w:rPr>
                <w:rFonts w:eastAsiaTheme="minorEastAsia"/>
                <w:szCs w:val="21"/>
              </w:rPr>
              <w:t>21,816,644.14</w:t>
            </w:r>
          </w:p>
        </w:tc>
        <w:tc>
          <w:tcPr>
            <w:tcW w:w="1620" w:type="dxa"/>
            <w:vAlign w:val="center"/>
          </w:tcPr>
          <w:p w:rsidR="008B28CD" w:rsidRDefault="0035636A">
            <w:pPr>
              <w:jc w:val="right"/>
            </w:pPr>
            <w:r>
              <w:rPr>
                <w:rFonts w:eastAsiaTheme="minorEastAsia"/>
                <w:szCs w:val="21"/>
              </w:rPr>
              <w:t>3.09</w:t>
            </w:r>
          </w:p>
        </w:tc>
      </w:tr>
      <w:tr w:rsidR="008B28CD">
        <w:tc>
          <w:tcPr>
            <w:tcW w:w="870" w:type="dxa"/>
            <w:vAlign w:val="center"/>
          </w:tcPr>
          <w:p w:rsidR="008B28CD" w:rsidRDefault="0035636A">
            <w:pPr>
              <w:jc w:val="center"/>
            </w:pPr>
            <w:r>
              <w:rPr>
                <w:rFonts w:eastAsiaTheme="minorEastAsia"/>
                <w:szCs w:val="21"/>
              </w:rPr>
              <w:t>23</w:t>
            </w:r>
          </w:p>
        </w:tc>
        <w:tc>
          <w:tcPr>
            <w:tcW w:w="1650" w:type="dxa"/>
            <w:vAlign w:val="center"/>
          </w:tcPr>
          <w:p w:rsidR="008B28CD" w:rsidRDefault="0035636A">
            <w:pPr>
              <w:jc w:val="center"/>
            </w:pPr>
            <w:r>
              <w:rPr>
                <w:rFonts w:eastAsiaTheme="minorEastAsia"/>
                <w:szCs w:val="21"/>
              </w:rPr>
              <w:t>603678</w:t>
            </w:r>
          </w:p>
        </w:tc>
        <w:tc>
          <w:tcPr>
            <w:tcW w:w="1980" w:type="dxa"/>
            <w:vAlign w:val="center"/>
          </w:tcPr>
          <w:p w:rsidR="008B28CD" w:rsidRDefault="0035636A">
            <w:pPr>
              <w:jc w:val="center"/>
            </w:pPr>
            <w:r>
              <w:rPr>
                <w:rFonts w:eastAsiaTheme="minorEastAsia"/>
                <w:szCs w:val="21"/>
              </w:rPr>
              <w:t>火炬电子</w:t>
            </w:r>
          </w:p>
        </w:tc>
        <w:tc>
          <w:tcPr>
            <w:tcW w:w="2880" w:type="dxa"/>
            <w:vAlign w:val="center"/>
          </w:tcPr>
          <w:p w:rsidR="008B28CD" w:rsidRDefault="0035636A">
            <w:pPr>
              <w:jc w:val="right"/>
            </w:pPr>
            <w:r>
              <w:rPr>
                <w:rFonts w:eastAsiaTheme="minorEastAsia"/>
                <w:szCs w:val="21"/>
              </w:rPr>
              <w:t>21,124,343.00</w:t>
            </w:r>
          </w:p>
        </w:tc>
        <w:tc>
          <w:tcPr>
            <w:tcW w:w="1620" w:type="dxa"/>
            <w:vAlign w:val="center"/>
          </w:tcPr>
          <w:p w:rsidR="008B28CD" w:rsidRDefault="0035636A">
            <w:pPr>
              <w:jc w:val="right"/>
            </w:pPr>
            <w:r>
              <w:rPr>
                <w:rFonts w:eastAsiaTheme="minorEastAsia"/>
                <w:szCs w:val="21"/>
              </w:rPr>
              <w:t>2.99</w:t>
            </w:r>
          </w:p>
        </w:tc>
      </w:tr>
      <w:tr w:rsidR="008B28CD">
        <w:tc>
          <w:tcPr>
            <w:tcW w:w="870" w:type="dxa"/>
            <w:vAlign w:val="center"/>
          </w:tcPr>
          <w:p w:rsidR="008B28CD" w:rsidRDefault="0035636A">
            <w:pPr>
              <w:jc w:val="center"/>
            </w:pPr>
            <w:r>
              <w:rPr>
                <w:rFonts w:eastAsiaTheme="minorEastAsia"/>
                <w:szCs w:val="21"/>
              </w:rPr>
              <w:t>24</w:t>
            </w:r>
          </w:p>
        </w:tc>
        <w:tc>
          <w:tcPr>
            <w:tcW w:w="1650" w:type="dxa"/>
            <w:vAlign w:val="center"/>
          </w:tcPr>
          <w:p w:rsidR="008B28CD" w:rsidRDefault="0035636A">
            <w:pPr>
              <w:jc w:val="center"/>
            </w:pPr>
            <w:r>
              <w:rPr>
                <w:rFonts w:eastAsiaTheme="minorEastAsia"/>
                <w:szCs w:val="21"/>
              </w:rPr>
              <w:t>600547</w:t>
            </w:r>
          </w:p>
        </w:tc>
        <w:tc>
          <w:tcPr>
            <w:tcW w:w="1980" w:type="dxa"/>
            <w:vAlign w:val="center"/>
          </w:tcPr>
          <w:p w:rsidR="008B28CD" w:rsidRDefault="0035636A">
            <w:pPr>
              <w:jc w:val="center"/>
            </w:pPr>
            <w:r>
              <w:rPr>
                <w:rFonts w:eastAsiaTheme="minorEastAsia"/>
                <w:szCs w:val="21"/>
              </w:rPr>
              <w:t>山东黄金</w:t>
            </w:r>
          </w:p>
        </w:tc>
        <w:tc>
          <w:tcPr>
            <w:tcW w:w="2880" w:type="dxa"/>
            <w:vAlign w:val="center"/>
          </w:tcPr>
          <w:p w:rsidR="008B28CD" w:rsidRDefault="0035636A">
            <w:pPr>
              <w:jc w:val="right"/>
            </w:pPr>
            <w:r>
              <w:rPr>
                <w:rFonts w:eastAsiaTheme="minorEastAsia"/>
                <w:szCs w:val="21"/>
              </w:rPr>
              <w:t>20,944,563.26</w:t>
            </w:r>
          </w:p>
        </w:tc>
        <w:tc>
          <w:tcPr>
            <w:tcW w:w="1620" w:type="dxa"/>
            <w:vAlign w:val="center"/>
          </w:tcPr>
          <w:p w:rsidR="008B28CD" w:rsidRDefault="0035636A">
            <w:pPr>
              <w:jc w:val="right"/>
            </w:pPr>
            <w:r>
              <w:rPr>
                <w:rFonts w:eastAsiaTheme="minorEastAsia"/>
                <w:szCs w:val="21"/>
              </w:rPr>
              <w:t>2.96</w:t>
            </w:r>
          </w:p>
        </w:tc>
      </w:tr>
      <w:tr w:rsidR="008B28CD">
        <w:tc>
          <w:tcPr>
            <w:tcW w:w="870" w:type="dxa"/>
            <w:vAlign w:val="center"/>
          </w:tcPr>
          <w:p w:rsidR="008B28CD" w:rsidRDefault="0035636A">
            <w:pPr>
              <w:jc w:val="center"/>
            </w:pPr>
            <w:r>
              <w:rPr>
                <w:rFonts w:eastAsiaTheme="minorEastAsia"/>
                <w:szCs w:val="21"/>
              </w:rPr>
              <w:t>25</w:t>
            </w:r>
          </w:p>
        </w:tc>
        <w:tc>
          <w:tcPr>
            <w:tcW w:w="1650" w:type="dxa"/>
            <w:vAlign w:val="center"/>
          </w:tcPr>
          <w:p w:rsidR="008B28CD" w:rsidRDefault="0035636A">
            <w:pPr>
              <w:jc w:val="center"/>
            </w:pPr>
            <w:r>
              <w:rPr>
                <w:rFonts w:eastAsiaTheme="minorEastAsia"/>
                <w:szCs w:val="21"/>
              </w:rPr>
              <w:t>600115</w:t>
            </w:r>
          </w:p>
        </w:tc>
        <w:tc>
          <w:tcPr>
            <w:tcW w:w="1980" w:type="dxa"/>
            <w:vAlign w:val="center"/>
          </w:tcPr>
          <w:p w:rsidR="008B28CD" w:rsidRDefault="0035636A">
            <w:pPr>
              <w:jc w:val="center"/>
            </w:pPr>
            <w:r>
              <w:rPr>
                <w:rFonts w:eastAsiaTheme="minorEastAsia"/>
                <w:szCs w:val="21"/>
              </w:rPr>
              <w:t>东方航空</w:t>
            </w:r>
          </w:p>
        </w:tc>
        <w:tc>
          <w:tcPr>
            <w:tcW w:w="2880" w:type="dxa"/>
            <w:vAlign w:val="center"/>
          </w:tcPr>
          <w:p w:rsidR="008B28CD" w:rsidRDefault="0035636A">
            <w:pPr>
              <w:jc w:val="right"/>
            </w:pPr>
            <w:r>
              <w:rPr>
                <w:rFonts w:eastAsiaTheme="minorEastAsia"/>
                <w:szCs w:val="21"/>
              </w:rPr>
              <w:t>20,655,102.78</w:t>
            </w:r>
          </w:p>
        </w:tc>
        <w:tc>
          <w:tcPr>
            <w:tcW w:w="1620" w:type="dxa"/>
            <w:vAlign w:val="center"/>
          </w:tcPr>
          <w:p w:rsidR="008B28CD" w:rsidRDefault="0035636A">
            <w:pPr>
              <w:jc w:val="right"/>
            </w:pPr>
            <w:r>
              <w:rPr>
                <w:rFonts w:eastAsiaTheme="minorEastAsia"/>
                <w:szCs w:val="21"/>
              </w:rPr>
              <w:t>2.92</w:t>
            </w:r>
          </w:p>
        </w:tc>
      </w:tr>
      <w:tr w:rsidR="008B28CD">
        <w:tc>
          <w:tcPr>
            <w:tcW w:w="870" w:type="dxa"/>
            <w:vAlign w:val="center"/>
          </w:tcPr>
          <w:p w:rsidR="008B28CD" w:rsidRDefault="0035636A">
            <w:pPr>
              <w:jc w:val="center"/>
            </w:pPr>
            <w:r>
              <w:rPr>
                <w:rFonts w:eastAsiaTheme="minorEastAsia"/>
                <w:szCs w:val="21"/>
              </w:rPr>
              <w:t>26</w:t>
            </w:r>
          </w:p>
        </w:tc>
        <w:tc>
          <w:tcPr>
            <w:tcW w:w="1650" w:type="dxa"/>
            <w:vAlign w:val="center"/>
          </w:tcPr>
          <w:p w:rsidR="008B28CD" w:rsidRDefault="0035636A">
            <w:pPr>
              <w:jc w:val="center"/>
            </w:pPr>
            <w:r>
              <w:rPr>
                <w:rFonts w:eastAsiaTheme="minorEastAsia"/>
                <w:szCs w:val="21"/>
              </w:rPr>
              <w:t>601699</w:t>
            </w:r>
          </w:p>
        </w:tc>
        <w:tc>
          <w:tcPr>
            <w:tcW w:w="1980" w:type="dxa"/>
            <w:vAlign w:val="center"/>
          </w:tcPr>
          <w:p w:rsidR="008B28CD" w:rsidRDefault="0035636A">
            <w:pPr>
              <w:jc w:val="center"/>
            </w:pPr>
            <w:r>
              <w:rPr>
                <w:rFonts w:eastAsiaTheme="minorEastAsia"/>
                <w:szCs w:val="21"/>
              </w:rPr>
              <w:t>潞安环能</w:t>
            </w:r>
          </w:p>
        </w:tc>
        <w:tc>
          <w:tcPr>
            <w:tcW w:w="2880" w:type="dxa"/>
            <w:vAlign w:val="center"/>
          </w:tcPr>
          <w:p w:rsidR="008B28CD" w:rsidRDefault="0035636A">
            <w:pPr>
              <w:jc w:val="right"/>
            </w:pPr>
            <w:r>
              <w:rPr>
                <w:rFonts w:eastAsiaTheme="minorEastAsia"/>
                <w:szCs w:val="21"/>
              </w:rPr>
              <w:t>20,503,638.06</w:t>
            </w:r>
          </w:p>
        </w:tc>
        <w:tc>
          <w:tcPr>
            <w:tcW w:w="1620" w:type="dxa"/>
            <w:vAlign w:val="center"/>
          </w:tcPr>
          <w:p w:rsidR="008B28CD" w:rsidRDefault="0035636A">
            <w:pPr>
              <w:jc w:val="right"/>
            </w:pPr>
            <w:r>
              <w:rPr>
                <w:rFonts w:eastAsiaTheme="minorEastAsia"/>
                <w:szCs w:val="21"/>
              </w:rPr>
              <w:t>2.90</w:t>
            </w:r>
          </w:p>
        </w:tc>
      </w:tr>
      <w:tr w:rsidR="008B28CD">
        <w:tc>
          <w:tcPr>
            <w:tcW w:w="870" w:type="dxa"/>
            <w:vAlign w:val="center"/>
          </w:tcPr>
          <w:p w:rsidR="008B28CD" w:rsidRDefault="0035636A">
            <w:pPr>
              <w:jc w:val="center"/>
            </w:pPr>
            <w:r>
              <w:rPr>
                <w:rFonts w:eastAsiaTheme="minorEastAsia"/>
                <w:szCs w:val="21"/>
              </w:rPr>
              <w:t>27</w:t>
            </w:r>
          </w:p>
        </w:tc>
        <w:tc>
          <w:tcPr>
            <w:tcW w:w="1650" w:type="dxa"/>
            <w:vAlign w:val="center"/>
          </w:tcPr>
          <w:p w:rsidR="008B28CD" w:rsidRDefault="0035636A">
            <w:pPr>
              <w:jc w:val="center"/>
            </w:pPr>
            <w:r>
              <w:rPr>
                <w:rFonts w:eastAsiaTheme="minorEastAsia"/>
                <w:szCs w:val="21"/>
              </w:rPr>
              <w:t>601398</w:t>
            </w:r>
          </w:p>
        </w:tc>
        <w:tc>
          <w:tcPr>
            <w:tcW w:w="1980" w:type="dxa"/>
            <w:vAlign w:val="center"/>
          </w:tcPr>
          <w:p w:rsidR="008B28CD" w:rsidRDefault="0035636A">
            <w:pPr>
              <w:jc w:val="center"/>
            </w:pPr>
            <w:r>
              <w:rPr>
                <w:rFonts w:eastAsiaTheme="minorEastAsia"/>
                <w:szCs w:val="21"/>
              </w:rPr>
              <w:t>工商银行</w:t>
            </w:r>
          </w:p>
        </w:tc>
        <w:tc>
          <w:tcPr>
            <w:tcW w:w="2880" w:type="dxa"/>
            <w:vAlign w:val="center"/>
          </w:tcPr>
          <w:p w:rsidR="008B28CD" w:rsidRDefault="0035636A">
            <w:pPr>
              <w:jc w:val="right"/>
            </w:pPr>
            <w:r>
              <w:rPr>
                <w:rFonts w:eastAsiaTheme="minorEastAsia"/>
                <w:szCs w:val="21"/>
              </w:rPr>
              <w:t>20,455,562.00</w:t>
            </w:r>
          </w:p>
        </w:tc>
        <w:tc>
          <w:tcPr>
            <w:tcW w:w="1620" w:type="dxa"/>
            <w:vAlign w:val="center"/>
          </w:tcPr>
          <w:p w:rsidR="008B28CD" w:rsidRDefault="0035636A">
            <w:pPr>
              <w:jc w:val="right"/>
            </w:pPr>
            <w:r>
              <w:rPr>
                <w:rFonts w:eastAsiaTheme="minorEastAsia"/>
                <w:szCs w:val="21"/>
              </w:rPr>
              <w:t>2.89</w:t>
            </w:r>
          </w:p>
        </w:tc>
      </w:tr>
      <w:tr w:rsidR="008B28CD">
        <w:tc>
          <w:tcPr>
            <w:tcW w:w="870" w:type="dxa"/>
            <w:vAlign w:val="center"/>
          </w:tcPr>
          <w:p w:rsidR="008B28CD" w:rsidRDefault="0035636A">
            <w:pPr>
              <w:jc w:val="center"/>
            </w:pPr>
            <w:r>
              <w:rPr>
                <w:rFonts w:eastAsiaTheme="minorEastAsia"/>
                <w:szCs w:val="21"/>
              </w:rPr>
              <w:t>28</w:t>
            </w:r>
          </w:p>
        </w:tc>
        <w:tc>
          <w:tcPr>
            <w:tcW w:w="1650" w:type="dxa"/>
            <w:vAlign w:val="center"/>
          </w:tcPr>
          <w:p w:rsidR="008B28CD" w:rsidRDefault="0035636A">
            <w:pPr>
              <w:jc w:val="center"/>
            </w:pPr>
            <w:r>
              <w:rPr>
                <w:rFonts w:eastAsiaTheme="minorEastAsia"/>
                <w:szCs w:val="21"/>
              </w:rPr>
              <w:t>601318</w:t>
            </w:r>
          </w:p>
        </w:tc>
        <w:tc>
          <w:tcPr>
            <w:tcW w:w="1980" w:type="dxa"/>
            <w:vAlign w:val="center"/>
          </w:tcPr>
          <w:p w:rsidR="008B28CD" w:rsidRDefault="0035636A">
            <w:pPr>
              <w:jc w:val="center"/>
            </w:pPr>
            <w:r>
              <w:rPr>
                <w:rFonts w:eastAsiaTheme="minorEastAsia"/>
                <w:szCs w:val="21"/>
              </w:rPr>
              <w:t>中国平安</w:t>
            </w:r>
          </w:p>
        </w:tc>
        <w:tc>
          <w:tcPr>
            <w:tcW w:w="2880" w:type="dxa"/>
            <w:vAlign w:val="center"/>
          </w:tcPr>
          <w:p w:rsidR="008B28CD" w:rsidRDefault="0035636A">
            <w:pPr>
              <w:jc w:val="right"/>
            </w:pPr>
            <w:r>
              <w:rPr>
                <w:rFonts w:eastAsiaTheme="minorEastAsia"/>
                <w:szCs w:val="21"/>
              </w:rPr>
              <w:t>20,313,840.00</w:t>
            </w:r>
          </w:p>
        </w:tc>
        <w:tc>
          <w:tcPr>
            <w:tcW w:w="1620" w:type="dxa"/>
            <w:vAlign w:val="center"/>
          </w:tcPr>
          <w:p w:rsidR="008B28CD" w:rsidRDefault="0035636A">
            <w:pPr>
              <w:jc w:val="right"/>
            </w:pPr>
            <w:r>
              <w:rPr>
                <w:rFonts w:eastAsiaTheme="minorEastAsia"/>
                <w:szCs w:val="21"/>
              </w:rPr>
              <w:t>2.87</w:t>
            </w:r>
          </w:p>
        </w:tc>
      </w:tr>
      <w:tr w:rsidR="008B28CD">
        <w:tc>
          <w:tcPr>
            <w:tcW w:w="870" w:type="dxa"/>
            <w:vAlign w:val="center"/>
          </w:tcPr>
          <w:p w:rsidR="008B28CD" w:rsidRDefault="0035636A">
            <w:pPr>
              <w:jc w:val="center"/>
            </w:pPr>
            <w:r>
              <w:rPr>
                <w:rFonts w:eastAsiaTheme="minorEastAsia"/>
                <w:szCs w:val="21"/>
              </w:rPr>
              <w:t>29</w:t>
            </w:r>
          </w:p>
        </w:tc>
        <w:tc>
          <w:tcPr>
            <w:tcW w:w="1650" w:type="dxa"/>
            <w:vAlign w:val="center"/>
          </w:tcPr>
          <w:p w:rsidR="008B28CD" w:rsidRDefault="0035636A">
            <w:pPr>
              <w:jc w:val="center"/>
            </w:pPr>
            <w:r>
              <w:rPr>
                <w:rFonts w:eastAsiaTheme="minorEastAsia"/>
                <w:szCs w:val="21"/>
              </w:rPr>
              <w:t>601186</w:t>
            </w:r>
          </w:p>
        </w:tc>
        <w:tc>
          <w:tcPr>
            <w:tcW w:w="1980" w:type="dxa"/>
            <w:vAlign w:val="center"/>
          </w:tcPr>
          <w:p w:rsidR="008B28CD" w:rsidRDefault="0035636A">
            <w:pPr>
              <w:jc w:val="center"/>
            </w:pPr>
            <w:r>
              <w:rPr>
                <w:rFonts w:eastAsiaTheme="minorEastAsia"/>
                <w:szCs w:val="21"/>
              </w:rPr>
              <w:t>中国铁建</w:t>
            </w:r>
          </w:p>
        </w:tc>
        <w:tc>
          <w:tcPr>
            <w:tcW w:w="2880" w:type="dxa"/>
            <w:vAlign w:val="center"/>
          </w:tcPr>
          <w:p w:rsidR="008B28CD" w:rsidRDefault="0035636A">
            <w:pPr>
              <w:jc w:val="right"/>
            </w:pPr>
            <w:r>
              <w:rPr>
                <w:rFonts w:eastAsiaTheme="minorEastAsia"/>
                <w:szCs w:val="21"/>
              </w:rPr>
              <w:t>20,225,267.39</w:t>
            </w:r>
          </w:p>
        </w:tc>
        <w:tc>
          <w:tcPr>
            <w:tcW w:w="1620" w:type="dxa"/>
            <w:vAlign w:val="center"/>
          </w:tcPr>
          <w:p w:rsidR="008B28CD" w:rsidRDefault="0035636A">
            <w:pPr>
              <w:jc w:val="right"/>
            </w:pPr>
            <w:r>
              <w:rPr>
                <w:rFonts w:eastAsiaTheme="minorEastAsia"/>
                <w:szCs w:val="21"/>
              </w:rPr>
              <w:t>2.86</w:t>
            </w:r>
          </w:p>
        </w:tc>
      </w:tr>
      <w:tr w:rsidR="008B28CD">
        <w:tc>
          <w:tcPr>
            <w:tcW w:w="870" w:type="dxa"/>
            <w:vAlign w:val="center"/>
          </w:tcPr>
          <w:p w:rsidR="008B28CD" w:rsidRDefault="0035636A">
            <w:pPr>
              <w:jc w:val="center"/>
            </w:pPr>
            <w:r>
              <w:rPr>
                <w:rFonts w:eastAsiaTheme="minorEastAsia"/>
                <w:szCs w:val="21"/>
              </w:rPr>
              <w:t>30</w:t>
            </w:r>
          </w:p>
        </w:tc>
        <w:tc>
          <w:tcPr>
            <w:tcW w:w="1650" w:type="dxa"/>
            <w:vAlign w:val="center"/>
          </w:tcPr>
          <w:p w:rsidR="008B28CD" w:rsidRDefault="0035636A">
            <w:pPr>
              <w:jc w:val="center"/>
            </w:pPr>
            <w:r>
              <w:rPr>
                <w:rFonts w:eastAsiaTheme="minorEastAsia"/>
                <w:szCs w:val="21"/>
              </w:rPr>
              <w:t>601111</w:t>
            </w:r>
          </w:p>
        </w:tc>
        <w:tc>
          <w:tcPr>
            <w:tcW w:w="1980" w:type="dxa"/>
            <w:vAlign w:val="center"/>
          </w:tcPr>
          <w:p w:rsidR="008B28CD" w:rsidRDefault="0035636A">
            <w:pPr>
              <w:jc w:val="center"/>
            </w:pPr>
            <w:r>
              <w:rPr>
                <w:rFonts w:eastAsiaTheme="minorEastAsia"/>
                <w:szCs w:val="21"/>
              </w:rPr>
              <w:t>中国国航</w:t>
            </w:r>
          </w:p>
        </w:tc>
        <w:tc>
          <w:tcPr>
            <w:tcW w:w="2880" w:type="dxa"/>
            <w:vAlign w:val="center"/>
          </w:tcPr>
          <w:p w:rsidR="008B28CD" w:rsidRDefault="0035636A">
            <w:pPr>
              <w:jc w:val="right"/>
            </w:pPr>
            <w:r>
              <w:rPr>
                <w:rFonts w:eastAsiaTheme="minorEastAsia"/>
                <w:szCs w:val="21"/>
              </w:rPr>
              <w:t>20,099,539.23</w:t>
            </w:r>
          </w:p>
        </w:tc>
        <w:tc>
          <w:tcPr>
            <w:tcW w:w="1620" w:type="dxa"/>
            <w:vAlign w:val="center"/>
          </w:tcPr>
          <w:p w:rsidR="008B28CD" w:rsidRDefault="0035636A">
            <w:pPr>
              <w:jc w:val="right"/>
            </w:pPr>
            <w:r>
              <w:rPr>
                <w:rFonts w:eastAsiaTheme="minorEastAsia"/>
                <w:szCs w:val="21"/>
              </w:rPr>
              <w:t>2.84</w:t>
            </w:r>
          </w:p>
        </w:tc>
      </w:tr>
      <w:tr w:rsidR="008B28CD">
        <w:tc>
          <w:tcPr>
            <w:tcW w:w="870" w:type="dxa"/>
            <w:vAlign w:val="center"/>
          </w:tcPr>
          <w:p w:rsidR="008B28CD" w:rsidRDefault="0035636A">
            <w:pPr>
              <w:jc w:val="center"/>
            </w:pPr>
            <w:r>
              <w:rPr>
                <w:rFonts w:eastAsiaTheme="minorEastAsia"/>
                <w:szCs w:val="21"/>
              </w:rPr>
              <w:t>31</w:t>
            </w:r>
          </w:p>
        </w:tc>
        <w:tc>
          <w:tcPr>
            <w:tcW w:w="1650" w:type="dxa"/>
            <w:vAlign w:val="center"/>
          </w:tcPr>
          <w:p w:rsidR="008B28CD" w:rsidRDefault="0035636A">
            <w:pPr>
              <w:jc w:val="center"/>
            </w:pPr>
            <w:r>
              <w:rPr>
                <w:rFonts w:eastAsiaTheme="minorEastAsia"/>
                <w:szCs w:val="21"/>
              </w:rPr>
              <w:t>300130</w:t>
            </w:r>
          </w:p>
        </w:tc>
        <w:tc>
          <w:tcPr>
            <w:tcW w:w="1980" w:type="dxa"/>
            <w:vAlign w:val="center"/>
          </w:tcPr>
          <w:p w:rsidR="008B28CD" w:rsidRDefault="0035636A">
            <w:pPr>
              <w:jc w:val="center"/>
            </w:pPr>
            <w:r>
              <w:rPr>
                <w:rFonts w:eastAsiaTheme="minorEastAsia"/>
                <w:szCs w:val="21"/>
              </w:rPr>
              <w:t>新国都</w:t>
            </w:r>
          </w:p>
        </w:tc>
        <w:tc>
          <w:tcPr>
            <w:tcW w:w="2880" w:type="dxa"/>
            <w:vAlign w:val="center"/>
          </w:tcPr>
          <w:p w:rsidR="008B28CD" w:rsidRDefault="0035636A">
            <w:pPr>
              <w:jc w:val="right"/>
            </w:pPr>
            <w:r>
              <w:rPr>
                <w:rFonts w:eastAsiaTheme="minorEastAsia"/>
                <w:szCs w:val="21"/>
              </w:rPr>
              <w:t>19,261,105.40</w:t>
            </w:r>
          </w:p>
        </w:tc>
        <w:tc>
          <w:tcPr>
            <w:tcW w:w="1620" w:type="dxa"/>
            <w:vAlign w:val="center"/>
          </w:tcPr>
          <w:p w:rsidR="008B28CD" w:rsidRDefault="0035636A">
            <w:pPr>
              <w:jc w:val="right"/>
            </w:pPr>
            <w:r>
              <w:rPr>
                <w:rFonts w:eastAsiaTheme="minorEastAsia"/>
                <w:szCs w:val="21"/>
              </w:rPr>
              <w:t>2.72</w:t>
            </w:r>
          </w:p>
        </w:tc>
      </w:tr>
      <w:tr w:rsidR="008B28CD">
        <w:tc>
          <w:tcPr>
            <w:tcW w:w="870" w:type="dxa"/>
            <w:vAlign w:val="center"/>
          </w:tcPr>
          <w:p w:rsidR="008B28CD" w:rsidRDefault="0035636A">
            <w:pPr>
              <w:jc w:val="center"/>
            </w:pPr>
            <w:r>
              <w:rPr>
                <w:rFonts w:eastAsiaTheme="minorEastAsia"/>
                <w:szCs w:val="21"/>
              </w:rPr>
              <w:t>32</w:t>
            </w:r>
          </w:p>
        </w:tc>
        <w:tc>
          <w:tcPr>
            <w:tcW w:w="1650" w:type="dxa"/>
            <w:vAlign w:val="center"/>
          </w:tcPr>
          <w:p w:rsidR="008B28CD" w:rsidRDefault="0035636A">
            <w:pPr>
              <w:jc w:val="center"/>
            </w:pPr>
            <w:r>
              <w:rPr>
                <w:rFonts w:eastAsiaTheme="minorEastAsia"/>
                <w:szCs w:val="21"/>
              </w:rPr>
              <w:t>601688</w:t>
            </w:r>
          </w:p>
        </w:tc>
        <w:tc>
          <w:tcPr>
            <w:tcW w:w="1980" w:type="dxa"/>
            <w:vAlign w:val="center"/>
          </w:tcPr>
          <w:p w:rsidR="008B28CD" w:rsidRDefault="0035636A">
            <w:pPr>
              <w:jc w:val="center"/>
            </w:pPr>
            <w:r>
              <w:rPr>
                <w:rFonts w:eastAsiaTheme="minorEastAsia"/>
                <w:szCs w:val="21"/>
              </w:rPr>
              <w:t>华泰证券</w:t>
            </w:r>
          </w:p>
        </w:tc>
        <w:tc>
          <w:tcPr>
            <w:tcW w:w="2880" w:type="dxa"/>
            <w:vAlign w:val="center"/>
          </w:tcPr>
          <w:p w:rsidR="008B28CD" w:rsidRDefault="0035636A">
            <w:pPr>
              <w:jc w:val="right"/>
            </w:pPr>
            <w:r>
              <w:rPr>
                <w:rFonts w:eastAsiaTheme="minorEastAsia"/>
                <w:szCs w:val="21"/>
              </w:rPr>
              <w:t>19,235,139.14</w:t>
            </w:r>
          </w:p>
        </w:tc>
        <w:tc>
          <w:tcPr>
            <w:tcW w:w="1620" w:type="dxa"/>
            <w:vAlign w:val="center"/>
          </w:tcPr>
          <w:p w:rsidR="008B28CD" w:rsidRDefault="0035636A">
            <w:pPr>
              <w:jc w:val="right"/>
            </w:pPr>
            <w:r>
              <w:rPr>
                <w:rFonts w:eastAsiaTheme="minorEastAsia"/>
                <w:szCs w:val="21"/>
              </w:rPr>
              <w:t>2.72</w:t>
            </w:r>
          </w:p>
        </w:tc>
      </w:tr>
      <w:tr w:rsidR="008B28CD">
        <w:tc>
          <w:tcPr>
            <w:tcW w:w="870" w:type="dxa"/>
            <w:vAlign w:val="center"/>
          </w:tcPr>
          <w:p w:rsidR="008B28CD" w:rsidRDefault="0035636A">
            <w:pPr>
              <w:jc w:val="center"/>
            </w:pPr>
            <w:r>
              <w:rPr>
                <w:rFonts w:eastAsiaTheme="minorEastAsia"/>
                <w:szCs w:val="21"/>
              </w:rPr>
              <w:t>33</w:t>
            </w:r>
          </w:p>
        </w:tc>
        <w:tc>
          <w:tcPr>
            <w:tcW w:w="1650" w:type="dxa"/>
            <w:vAlign w:val="center"/>
          </w:tcPr>
          <w:p w:rsidR="008B28CD" w:rsidRDefault="0035636A">
            <w:pPr>
              <w:jc w:val="center"/>
            </w:pPr>
            <w:r>
              <w:rPr>
                <w:rFonts w:eastAsiaTheme="minorEastAsia"/>
                <w:szCs w:val="21"/>
              </w:rPr>
              <w:t>601211</w:t>
            </w:r>
          </w:p>
        </w:tc>
        <w:tc>
          <w:tcPr>
            <w:tcW w:w="1980" w:type="dxa"/>
            <w:vAlign w:val="center"/>
          </w:tcPr>
          <w:p w:rsidR="008B28CD" w:rsidRDefault="0035636A">
            <w:pPr>
              <w:jc w:val="center"/>
            </w:pPr>
            <w:r>
              <w:rPr>
                <w:rFonts w:eastAsiaTheme="minorEastAsia"/>
                <w:szCs w:val="21"/>
              </w:rPr>
              <w:t>国泰君安</w:t>
            </w:r>
          </w:p>
        </w:tc>
        <w:tc>
          <w:tcPr>
            <w:tcW w:w="2880" w:type="dxa"/>
            <w:vAlign w:val="center"/>
          </w:tcPr>
          <w:p w:rsidR="008B28CD" w:rsidRDefault="0035636A">
            <w:pPr>
              <w:jc w:val="right"/>
            </w:pPr>
            <w:r>
              <w:rPr>
                <w:rFonts w:eastAsiaTheme="minorEastAsia"/>
                <w:szCs w:val="21"/>
              </w:rPr>
              <w:t>19,183,669.00</w:t>
            </w:r>
          </w:p>
        </w:tc>
        <w:tc>
          <w:tcPr>
            <w:tcW w:w="1620" w:type="dxa"/>
            <w:vAlign w:val="center"/>
          </w:tcPr>
          <w:p w:rsidR="008B28CD" w:rsidRDefault="0035636A">
            <w:pPr>
              <w:jc w:val="right"/>
            </w:pPr>
            <w:r>
              <w:rPr>
                <w:rFonts w:eastAsiaTheme="minorEastAsia"/>
                <w:szCs w:val="21"/>
              </w:rPr>
              <w:t>2.71</w:t>
            </w:r>
          </w:p>
        </w:tc>
      </w:tr>
      <w:tr w:rsidR="008B28CD">
        <w:tc>
          <w:tcPr>
            <w:tcW w:w="870" w:type="dxa"/>
            <w:vAlign w:val="center"/>
          </w:tcPr>
          <w:p w:rsidR="008B28CD" w:rsidRDefault="0035636A">
            <w:pPr>
              <w:jc w:val="center"/>
            </w:pPr>
            <w:r>
              <w:rPr>
                <w:rFonts w:eastAsiaTheme="minorEastAsia"/>
                <w:szCs w:val="21"/>
              </w:rPr>
              <w:t>34</w:t>
            </w:r>
          </w:p>
        </w:tc>
        <w:tc>
          <w:tcPr>
            <w:tcW w:w="1650" w:type="dxa"/>
            <w:vAlign w:val="center"/>
          </w:tcPr>
          <w:p w:rsidR="008B28CD" w:rsidRDefault="0035636A">
            <w:pPr>
              <w:jc w:val="center"/>
            </w:pPr>
            <w:r>
              <w:rPr>
                <w:rFonts w:eastAsiaTheme="minorEastAsia"/>
                <w:szCs w:val="21"/>
              </w:rPr>
              <w:t>002548</w:t>
            </w:r>
          </w:p>
        </w:tc>
        <w:tc>
          <w:tcPr>
            <w:tcW w:w="1980" w:type="dxa"/>
            <w:vAlign w:val="center"/>
          </w:tcPr>
          <w:p w:rsidR="008B28CD" w:rsidRDefault="0035636A">
            <w:pPr>
              <w:jc w:val="center"/>
            </w:pPr>
            <w:r>
              <w:rPr>
                <w:rFonts w:eastAsiaTheme="minorEastAsia"/>
                <w:szCs w:val="21"/>
              </w:rPr>
              <w:t>金新农</w:t>
            </w:r>
          </w:p>
        </w:tc>
        <w:tc>
          <w:tcPr>
            <w:tcW w:w="2880" w:type="dxa"/>
            <w:vAlign w:val="center"/>
          </w:tcPr>
          <w:p w:rsidR="008B28CD" w:rsidRDefault="0035636A">
            <w:pPr>
              <w:jc w:val="right"/>
            </w:pPr>
            <w:r>
              <w:rPr>
                <w:rFonts w:eastAsiaTheme="minorEastAsia"/>
                <w:szCs w:val="21"/>
              </w:rPr>
              <w:t>18,639,763.37</w:t>
            </w:r>
          </w:p>
        </w:tc>
        <w:tc>
          <w:tcPr>
            <w:tcW w:w="1620" w:type="dxa"/>
            <w:vAlign w:val="center"/>
          </w:tcPr>
          <w:p w:rsidR="008B28CD" w:rsidRDefault="0035636A">
            <w:pPr>
              <w:jc w:val="right"/>
            </w:pPr>
            <w:r>
              <w:rPr>
                <w:rFonts w:eastAsiaTheme="minorEastAsia"/>
                <w:szCs w:val="21"/>
              </w:rPr>
              <w:t>2.64</w:t>
            </w:r>
          </w:p>
        </w:tc>
      </w:tr>
      <w:tr w:rsidR="008B28CD">
        <w:tc>
          <w:tcPr>
            <w:tcW w:w="870" w:type="dxa"/>
            <w:vAlign w:val="center"/>
          </w:tcPr>
          <w:p w:rsidR="008B28CD" w:rsidRDefault="0035636A">
            <w:pPr>
              <w:jc w:val="center"/>
            </w:pPr>
            <w:r>
              <w:rPr>
                <w:rFonts w:eastAsiaTheme="minorEastAsia"/>
                <w:szCs w:val="21"/>
              </w:rPr>
              <w:t>35</w:t>
            </w:r>
          </w:p>
        </w:tc>
        <w:tc>
          <w:tcPr>
            <w:tcW w:w="1650" w:type="dxa"/>
            <w:vAlign w:val="center"/>
          </w:tcPr>
          <w:p w:rsidR="008B28CD" w:rsidRDefault="0035636A">
            <w:pPr>
              <w:jc w:val="center"/>
            </w:pPr>
            <w:r>
              <w:rPr>
                <w:rFonts w:eastAsiaTheme="minorEastAsia"/>
                <w:szCs w:val="21"/>
              </w:rPr>
              <w:t>601222</w:t>
            </w:r>
          </w:p>
        </w:tc>
        <w:tc>
          <w:tcPr>
            <w:tcW w:w="1980" w:type="dxa"/>
            <w:vAlign w:val="center"/>
          </w:tcPr>
          <w:p w:rsidR="008B28CD" w:rsidRDefault="0035636A">
            <w:pPr>
              <w:jc w:val="center"/>
            </w:pPr>
            <w:r>
              <w:rPr>
                <w:rFonts w:eastAsiaTheme="minorEastAsia"/>
                <w:szCs w:val="21"/>
              </w:rPr>
              <w:t>林洋能源</w:t>
            </w:r>
          </w:p>
        </w:tc>
        <w:tc>
          <w:tcPr>
            <w:tcW w:w="2880" w:type="dxa"/>
            <w:vAlign w:val="center"/>
          </w:tcPr>
          <w:p w:rsidR="008B28CD" w:rsidRDefault="0035636A">
            <w:pPr>
              <w:jc w:val="right"/>
            </w:pPr>
            <w:r>
              <w:rPr>
                <w:rFonts w:eastAsiaTheme="minorEastAsia"/>
                <w:szCs w:val="21"/>
              </w:rPr>
              <w:t>18,615,912.90</w:t>
            </w:r>
          </w:p>
        </w:tc>
        <w:tc>
          <w:tcPr>
            <w:tcW w:w="1620" w:type="dxa"/>
            <w:vAlign w:val="center"/>
          </w:tcPr>
          <w:p w:rsidR="008B28CD" w:rsidRDefault="0035636A">
            <w:pPr>
              <w:jc w:val="right"/>
            </w:pPr>
            <w:r>
              <w:rPr>
                <w:rFonts w:eastAsiaTheme="minorEastAsia"/>
                <w:szCs w:val="21"/>
              </w:rPr>
              <w:t>2.63</w:t>
            </w:r>
          </w:p>
        </w:tc>
      </w:tr>
      <w:tr w:rsidR="008B28CD">
        <w:tc>
          <w:tcPr>
            <w:tcW w:w="870" w:type="dxa"/>
            <w:vAlign w:val="center"/>
          </w:tcPr>
          <w:p w:rsidR="008B28CD" w:rsidRDefault="0035636A">
            <w:pPr>
              <w:jc w:val="center"/>
            </w:pPr>
            <w:r>
              <w:rPr>
                <w:rFonts w:eastAsiaTheme="minorEastAsia"/>
                <w:szCs w:val="21"/>
              </w:rPr>
              <w:t>36</w:t>
            </w:r>
          </w:p>
        </w:tc>
        <w:tc>
          <w:tcPr>
            <w:tcW w:w="1650" w:type="dxa"/>
            <w:vAlign w:val="center"/>
          </w:tcPr>
          <w:p w:rsidR="008B28CD" w:rsidRDefault="0035636A">
            <w:pPr>
              <w:jc w:val="center"/>
            </w:pPr>
            <w:r>
              <w:rPr>
                <w:rFonts w:eastAsiaTheme="minorEastAsia"/>
                <w:szCs w:val="21"/>
              </w:rPr>
              <w:t>002146</w:t>
            </w:r>
          </w:p>
        </w:tc>
        <w:tc>
          <w:tcPr>
            <w:tcW w:w="1980" w:type="dxa"/>
            <w:vAlign w:val="center"/>
          </w:tcPr>
          <w:p w:rsidR="008B28CD" w:rsidRDefault="0035636A">
            <w:pPr>
              <w:jc w:val="center"/>
            </w:pPr>
            <w:r>
              <w:rPr>
                <w:rFonts w:eastAsiaTheme="minorEastAsia"/>
                <w:szCs w:val="21"/>
              </w:rPr>
              <w:t>荣盛发展</w:t>
            </w:r>
          </w:p>
        </w:tc>
        <w:tc>
          <w:tcPr>
            <w:tcW w:w="2880" w:type="dxa"/>
            <w:vAlign w:val="center"/>
          </w:tcPr>
          <w:p w:rsidR="008B28CD" w:rsidRDefault="0035636A">
            <w:pPr>
              <w:jc w:val="right"/>
            </w:pPr>
            <w:r>
              <w:rPr>
                <w:rFonts w:eastAsiaTheme="minorEastAsia"/>
                <w:szCs w:val="21"/>
              </w:rPr>
              <w:t>17,985,348.71</w:t>
            </w:r>
          </w:p>
        </w:tc>
        <w:tc>
          <w:tcPr>
            <w:tcW w:w="1620" w:type="dxa"/>
            <w:vAlign w:val="center"/>
          </w:tcPr>
          <w:p w:rsidR="008B28CD" w:rsidRDefault="0035636A">
            <w:pPr>
              <w:jc w:val="right"/>
            </w:pPr>
            <w:r>
              <w:rPr>
                <w:rFonts w:eastAsiaTheme="minorEastAsia"/>
                <w:szCs w:val="21"/>
              </w:rPr>
              <w:t>2.54</w:t>
            </w:r>
          </w:p>
        </w:tc>
      </w:tr>
      <w:tr w:rsidR="008B28CD">
        <w:tc>
          <w:tcPr>
            <w:tcW w:w="870" w:type="dxa"/>
            <w:vAlign w:val="center"/>
          </w:tcPr>
          <w:p w:rsidR="008B28CD" w:rsidRDefault="0035636A">
            <w:pPr>
              <w:jc w:val="center"/>
            </w:pPr>
            <w:r>
              <w:rPr>
                <w:rFonts w:eastAsiaTheme="minorEastAsia"/>
                <w:szCs w:val="21"/>
              </w:rPr>
              <w:t>37</w:t>
            </w:r>
          </w:p>
        </w:tc>
        <w:tc>
          <w:tcPr>
            <w:tcW w:w="1650" w:type="dxa"/>
            <w:vAlign w:val="center"/>
          </w:tcPr>
          <w:p w:rsidR="008B28CD" w:rsidRDefault="0035636A">
            <w:pPr>
              <w:jc w:val="center"/>
            </w:pPr>
            <w:r>
              <w:rPr>
                <w:rFonts w:eastAsiaTheme="minorEastAsia"/>
                <w:szCs w:val="21"/>
              </w:rPr>
              <w:t>300398</w:t>
            </w:r>
          </w:p>
        </w:tc>
        <w:tc>
          <w:tcPr>
            <w:tcW w:w="1980" w:type="dxa"/>
            <w:vAlign w:val="center"/>
          </w:tcPr>
          <w:p w:rsidR="008B28CD" w:rsidRDefault="0035636A">
            <w:pPr>
              <w:jc w:val="center"/>
            </w:pPr>
            <w:r>
              <w:rPr>
                <w:rFonts w:eastAsiaTheme="minorEastAsia"/>
                <w:szCs w:val="21"/>
              </w:rPr>
              <w:t>飞凯材料</w:t>
            </w:r>
          </w:p>
        </w:tc>
        <w:tc>
          <w:tcPr>
            <w:tcW w:w="2880" w:type="dxa"/>
            <w:vAlign w:val="center"/>
          </w:tcPr>
          <w:p w:rsidR="008B28CD" w:rsidRDefault="0035636A">
            <w:pPr>
              <w:jc w:val="right"/>
            </w:pPr>
            <w:r>
              <w:rPr>
                <w:rFonts w:eastAsiaTheme="minorEastAsia"/>
                <w:szCs w:val="21"/>
              </w:rPr>
              <w:t>17,562,905.26</w:t>
            </w:r>
          </w:p>
        </w:tc>
        <w:tc>
          <w:tcPr>
            <w:tcW w:w="1620" w:type="dxa"/>
            <w:vAlign w:val="center"/>
          </w:tcPr>
          <w:p w:rsidR="008B28CD" w:rsidRDefault="0035636A">
            <w:pPr>
              <w:jc w:val="right"/>
            </w:pPr>
            <w:r>
              <w:rPr>
                <w:rFonts w:eastAsiaTheme="minorEastAsia"/>
                <w:szCs w:val="21"/>
              </w:rPr>
              <w:t>2.48</w:t>
            </w:r>
          </w:p>
        </w:tc>
      </w:tr>
      <w:tr w:rsidR="008B28CD">
        <w:tc>
          <w:tcPr>
            <w:tcW w:w="870" w:type="dxa"/>
            <w:vAlign w:val="center"/>
          </w:tcPr>
          <w:p w:rsidR="008B28CD" w:rsidRDefault="0035636A">
            <w:pPr>
              <w:jc w:val="center"/>
            </w:pPr>
            <w:r>
              <w:rPr>
                <w:rFonts w:eastAsiaTheme="minorEastAsia"/>
                <w:szCs w:val="21"/>
              </w:rPr>
              <w:t>38</w:t>
            </w:r>
          </w:p>
        </w:tc>
        <w:tc>
          <w:tcPr>
            <w:tcW w:w="1650" w:type="dxa"/>
            <w:vAlign w:val="center"/>
          </w:tcPr>
          <w:p w:rsidR="008B28CD" w:rsidRDefault="0035636A">
            <w:pPr>
              <w:jc w:val="center"/>
            </w:pPr>
            <w:r>
              <w:rPr>
                <w:rFonts w:eastAsiaTheme="minorEastAsia"/>
                <w:szCs w:val="21"/>
              </w:rPr>
              <w:t>002202</w:t>
            </w:r>
          </w:p>
        </w:tc>
        <w:tc>
          <w:tcPr>
            <w:tcW w:w="1980" w:type="dxa"/>
            <w:vAlign w:val="center"/>
          </w:tcPr>
          <w:p w:rsidR="008B28CD" w:rsidRDefault="0035636A">
            <w:pPr>
              <w:jc w:val="center"/>
            </w:pPr>
            <w:r>
              <w:rPr>
                <w:rFonts w:eastAsiaTheme="minorEastAsia"/>
                <w:szCs w:val="21"/>
              </w:rPr>
              <w:t>金风科技</w:t>
            </w:r>
          </w:p>
        </w:tc>
        <w:tc>
          <w:tcPr>
            <w:tcW w:w="2880" w:type="dxa"/>
            <w:vAlign w:val="center"/>
          </w:tcPr>
          <w:p w:rsidR="008B28CD" w:rsidRDefault="0035636A">
            <w:pPr>
              <w:jc w:val="right"/>
            </w:pPr>
            <w:r>
              <w:rPr>
                <w:rFonts w:eastAsiaTheme="minorEastAsia"/>
                <w:szCs w:val="21"/>
              </w:rPr>
              <w:t>17,468,848.72</w:t>
            </w:r>
          </w:p>
        </w:tc>
        <w:tc>
          <w:tcPr>
            <w:tcW w:w="1620" w:type="dxa"/>
            <w:vAlign w:val="center"/>
          </w:tcPr>
          <w:p w:rsidR="008B28CD" w:rsidRDefault="0035636A">
            <w:pPr>
              <w:jc w:val="right"/>
            </w:pPr>
            <w:r>
              <w:rPr>
                <w:rFonts w:eastAsiaTheme="minorEastAsia"/>
                <w:szCs w:val="21"/>
              </w:rPr>
              <w:t>2.47</w:t>
            </w:r>
          </w:p>
        </w:tc>
      </w:tr>
      <w:tr w:rsidR="008B28CD">
        <w:tc>
          <w:tcPr>
            <w:tcW w:w="870" w:type="dxa"/>
            <w:vAlign w:val="center"/>
          </w:tcPr>
          <w:p w:rsidR="008B28CD" w:rsidRDefault="0035636A">
            <w:pPr>
              <w:jc w:val="center"/>
            </w:pPr>
            <w:r>
              <w:rPr>
                <w:rFonts w:eastAsiaTheme="minorEastAsia"/>
                <w:szCs w:val="21"/>
              </w:rPr>
              <w:t>39</w:t>
            </w:r>
          </w:p>
        </w:tc>
        <w:tc>
          <w:tcPr>
            <w:tcW w:w="1650" w:type="dxa"/>
            <w:vAlign w:val="center"/>
          </w:tcPr>
          <w:p w:rsidR="008B28CD" w:rsidRDefault="0035636A">
            <w:pPr>
              <w:jc w:val="center"/>
            </w:pPr>
            <w:r>
              <w:rPr>
                <w:rFonts w:eastAsiaTheme="minorEastAsia"/>
                <w:szCs w:val="21"/>
              </w:rPr>
              <w:t>000876</w:t>
            </w:r>
          </w:p>
        </w:tc>
        <w:tc>
          <w:tcPr>
            <w:tcW w:w="1980" w:type="dxa"/>
            <w:vAlign w:val="center"/>
          </w:tcPr>
          <w:p w:rsidR="008B28CD" w:rsidRDefault="0035636A">
            <w:pPr>
              <w:jc w:val="center"/>
            </w:pPr>
            <w:r>
              <w:rPr>
                <w:rFonts w:eastAsiaTheme="minorEastAsia"/>
                <w:szCs w:val="21"/>
              </w:rPr>
              <w:t>新希望</w:t>
            </w:r>
          </w:p>
        </w:tc>
        <w:tc>
          <w:tcPr>
            <w:tcW w:w="2880" w:type="dxa"/>
            <w:vAlign w:val="center"/>
          </w:tcPr>
          <w:p w:rsidR="008B28CD" w:rsidRDefault="0035636A">
            <w:pPr>
              <w:jc w:val="right"/>
            </w:pPr>
            <w:r>
              <w:rPr>
                <w:rFonts w:eastAsiaTheme="minorEastAsia"/>
                <w:szCs w:val="21"/>
              </w:rPr>
              <w:t>17,420,156.00</w:t>
            </w:r>
          </w:p>
        </w:tc>
        <w:tc>
          <w:tcPr>
            <w:tcW w:w="1620" w:type="dxa"/>
            <w:vAlign w:val="center"/>
          </w:tcPr>
          <w:p w:rsidR="008B28CD" w:rsidRDefault="0035636A">
            <w:pPr>
              <w:jc w:val="right"/>
            </w:pPr>
            <w:r>
              <w:rPr>
                <w:rFonts w:eastAsiaTheme="minorEastAsia"/>
                <w:szCs w:val="21"/>
              </w:rPr>
              <w:t>2.46</w:t>
            </w:r>
          </w:p>
        </w:tc>
      </w:tr>
      <w:tr w:rsidR="008B28CD">
        <w:tc>
          <w:tcPr>
            <w:tcW w:w="870" w:type="dxa"/>
            <w:vAlign w:val="center"/>
          </w:tcPr>
          <w:p w:rsidR="008B28CD" w:rsidRDefault="0035636A">
            <w:pPr>
              <w:jc w:val="center"/>
            </w:pPr>
            <w:r>
              <w:rPr>
                <w:rFonts w:eastAsiaTheme="minorEastAsia"/>
                <w:szCs w:val="21"/>
              </w:rPr>
              <w:t>40</w:t>
            </w:r>
          </w:p>
        </w:tc>
        <w:tc>
          <w:tcPr>
            <w:tcW w:w="1650" w:type="dxa"/>
            <w:vAlign w:val="center"/>
          </w:tcPr>
          <w:p w:rsidR="008B28CD" w:rsidRDefault="0035636A">
            <w:pPr>
              <w:jc w:val="center"/>
            </w:pPr>
            <w:r>
              <w:rPr>
                <w:rFonts w:eastAsiaTheme="minorEastAsia"/>
                <w:szCs w:val="21"/>
              </w:rPr>
              <w:t>601601</w:t>
            </w:r>
          </w:p>
        </w:tc>
        <w:tc>
          <w:tcPr>
            <w:tcW w:w="1980" w:type="dxa"/>
            <w:vAlign w:val="center"/>
          </w:tcPr>
          <w:p w:rsidR="008B28CD" w:rsidRDefault="0035636A">
            <w:pPr>
              <w:jc w:val="center"/>
            </w:pPr>
            <w:r>
              <w:rPr>
                <w:rFonts w:eastAsiaTheme="minorEastAsia"/>
                <w:szCs w:val="21"/>
              </w:rPr>
              <w:t>中国太保</w:t>
            </w:r>
          </w:p>
        </w:tc>
        <w:tc>
          <w:tcPr>
            <w:tcW w:w="2880" w:type="dxa"/>
            <w:vAlign w:val="center"/>
          </w:tcPr>
          <w:p w:rsidR="008B28CD" w:rsidRDefault="0035636A">
            <w:pPr>
              <w:jc w:val="right"/>
            </w:pPr>
            <w:r>
              <w:rPr>
                <w:rFonts w:eastAsiaTheme="minorEastAsia"/>
                <w:szCs w:val="21"/>
              </w:rPr>
              <w:t>16,895,279.21</w:t>
            </w:r>
          </w:p>
        </w:tc>
        <w:tc>
          <w:tcPr>
            <w:tcW w:w="1620" w:type="dxa"/>
            <w:vAlign w:val="center"/>
          </w:tcPr>
          <w:p w:rsidR="008B28CD" w:rsidRDefault="0035636A">
            <w:pPr>
              <w:jc w:val="right"/>
            </w:pPr>
            <w:r>
              <w:rPr>
                <w:rFonts w:eastAsiaTheme="minorEastAsia"/>
                <w:szCs w:val="21"/>
              </w:rPr>
              <w:t>2.39</w:t>
            </w:r>
          </w:p>
        </w:tc>
      </w:tr>
      <w:tr w:rsidR="008B28CD">
        <w:tc>
          <w:tcPr>
            <w:tcW w:w="870" w:type="dxa"/>
            <w:vAlign w:val="center"/>
          </w:tcPr>
          <w:p w:rsidR="008B28CD" w:rsidRDefault="0035636A">
            <w:pPr>
              <w:jc w:val="center"/>
            </w:pPr>
            <w:r>
              <w:rPr>
                <w:rFonts w:eastAsiaTheme="minorEastAsia"/>
                <w:szCs w:val="21"/>
              </w:rPr>
              <w:t>41</w:t>
            </w:r>
          </w:p>
        </w:tc>
        <w:tc>
          <w:tcPr>
            <w:tcW w:w="1650" w:type="dxa"/>
            <w:vAlign w:val="center"/>
          </w:tcPr>
          <w:p w:rsidR="008B28CD" w:rsidRDefault="0035636A">
            <w:pPr>
              <w:jc w:val="center"/>
            </w:pPr>
            <w:r>
              <w:rPr>
                <w:rFonts w:eastAsiaTheme="minorEastAsia"/>
                <w:szCs w:val="21"/>
              </w:rPr>
              <w:t>000963</w:t>
            </w:r>
          </w:p>
        </w:tc>
        <w:tc>
          <w:tcPr>
            <w:tcW w:w="1980" w:type="dxa"/>
            <w:vAlign w:val="center"/>
          </w:tcPr>
          <w:p w:rsidR="008B28CD" w:rsidRDefault="0035636A">
            <w:pPr>
              <w:jc w:val="center"/>
            </w:pPr>
            <w:r>
              <w:rPr>
                <w:rFonts w:eastAsiaTheme="minorEastAsia"/>
                <w:szCs w:val="21"/>
              </w:rPr>
              <w:t>华东医药</w:t>
            </w:r>
          </w:p>
        </w:tc>
        <w:tc>
          <w:tcPr>
            <w:tcW w:w="2880" w:type="dxa"/>
            <w:vAlign w:val="center"/>
          </w:tcPr>
          <w:p w:rsidR="008B28CD" w:rsidRDefault="0035636A">
            <w:pPr>
              <w:jc w:val="right"/>
            </w:pPr>
            <w:r>
              <w:rPr>
                <w:rFonts w:eastAsiaTheme="minorEastAsia"/>
                <w:szCs w:val="21"/>
              </w:rPr>
              <w:t>16,879,848.97</w:t>
            </w:r>
          </w:p>
        </w:tc>
        <w:tc>
          <w:tcPr>
            <w:tcW w:w="1620" w:type="dxa"/>
            <w:vAlign w:val="center"/>
          </w:tcPr>
          <w:p w:rsidR="008B28CD" w:rsidRDefault="0035636A">
            <w:pPr>
              <w:jc w:val="right"/>
            </w:pPr>
            <w:r>
              <w:rPr>
                <w:rFonts w:eastAsiaTheme="minorEastAsia"/>
                <w:szCs w:val="21"/>
              </w:rPr>
              <w:t>2.39</w:t>
            </w:r>
          </w:p>
        </w:tc>
      </w:tr>
      <w:tr w:rsidR="008B28CD">
        <w:tc>
          <w:tcPr>
            <w:tcW w:w="870" w:type="dxa"/>
            <w:vAlign w:val="center"/>
          </w:tcPr>
          <w:p w:rsidR="008B28CD" w:rsidRDefault="0035636A">
            <w:pPr>
              <w:jc w:val="center"/>
            </w:pPr>
            <w:r>
              <w:rPr>
                <w:rFonts w:eastAsiaTheme="minorEastAsia"/>
                <w:szCs w:val="21"/>
              </w:rPr>
              <w:t>42</w:t>
            </w:r>
          </w:p>
        </w:tc>
        <w:tc>
          <w:tcPr>
            <w:tcW w:w="1650" w:type="dxa"/>
            <w:vAlign w:val="center"/>
          </w:tcPr>
          <w:p w:rsidR="008B28CD" w:rsidRDefault="0035636A">
            <w:pPr>
              <w:jc w:val="center"/>
            </w:pPr>
            <w:r>
              <w:rPr>
                <w:rFonts w:eastAsiaTheme="minorEastAsia"/>
                <w:szCs w:val="21"/>
              </w:rPr>
              <w:t>603659</w:t>
            </w:r>
          </w:p>
        </w:tc>
        <w:tc>
          <w:tcPr>
            <w:tcW w:w="1980" w:type="dxa"/>
            <w:vAlign w:val="center"/>
          </w:tcPr>
          <w:p w:rsidR="008B28CD" w:rsidRDefault="0035636A">
            <w:pPr>
              <w:jc w:val="center"/>
            </w:pPr>
            <w:r>
              <w:rPr>
                <w:rFonts w:eastAsiaTheme="minorEastAsia"/>
                <w:szCs w:val="21"/>
              </w:rPr>
              <w:t>璞泰来</w:t>
            </w:r>
          </w:p>
        </w:tc>
        <w:tc>
          <w:tcPr>
            <w:tcW w:w="2880" w:type="dxa"/>
            <w:vAlign w:val="center"/>
          </w:tcPr>
          <w:p w:rsidR="008B28CD" w:rsidRDefault="0035636A">
            <w:pPr>
              <w:jc w:val="right"/>
            </w:pPr>
            <w:r>
              <w:rPr>
                <w:rFonts w:eastAsiaTheme="minorEastAsia"/>
                <w:szCs w:val="21"/>
              </w:rPr>
              <w:t>16,791,813.40</w:t>
            </w:r>
          </w:p>
        </w:tc>
        <w:tc>
          <w:tcPr>
            <w:tcW w:w="1620" w:type="dxa"/>
            <w:vAlign w:val="center"/>
          </w:tcPr>
          <w:p w:rsidR="008B28CD" w:rsidRDefault="0035636A">
            <w:pPr>
              <w:jc w:val="right"/>
            </w:pPr>
            <w:r>
              <w:rPr>
                <w:rFonts w:eastAsiaTheme="minorEastAsia"/>
                <w:szCs w:val="21"/>
              </w:rPr>
              <w:t>2.38</w:t>
            </w:r>
          </w:p>
        </w:tc>
      </w:tr>
      <w:tr w:rsidR="008B28CD">
        <w:tc>
          <w:tcPr>
            <w:tcW w:w="870" w:type="dxa"/>
            <w:vAlign w:val="center"/>
          </w:tcPr>
          <w:p w:rsidR="008B28CD" w:rsidRDefault="0035636A">
            <w:pPr>
              <w:jc w:val="center"/>
            </w:pPr>
            <w:r>
              <w:rPr>
                <w:rFonts w:eastAsiaTheme="minorEastAsia"/>
                <w:szCs w:val="21"/>
              </w:rPr>
              <w:t>43</w:t>
            </w:r>
          </w:p>
        </w:tc>
        <w:tc>
          <w:tcPr>
            <w:tcW w:w="1650" w:type="dxa"/>
            <w:vAlign w:val="center"/>
          </w:tcPr>
          <w:p w:rsidR="008B28CD" w:rsidRDefault="0035636A">
            <w:pPr>
              <w:jc w:val="center"/>
            </w:pPr>
            <w:r>
              <w:rPr>
                <w:rFonts w:eastAsiaTheme="minorEastAsia"/>
                <w:szCs w:val="21"/>
              </w:rPr>
              <w:t>300761</w:t>
            </w:r>
          </w:p>
        </w:tc>
        <w:tc>
          <w:tcPr>
            <w:tcW w:w="1980" w:type="dxa"/>
            <w:vAlign w:val="center"/>
          </w:tcPr>
          <w:p w:rsidR="008B28CD" w:rsidRDefault="0035636A">
            <w:pPr>
              <w:jc w:val="center"/>
            </w:pPr>
            <w:r>
              <w:rPr>
                <w:rFonts w:eastAsiaTheme="minorEastAsia"/>
                <w:szCs w:val="21"/>
              </w:rPr>
              <w:t>立华股份</w:t>
            </w:r>
          </w:p>
        </w:tc>
        <w:tc>
          <w:tcPr>
            <w:tcW w:w="2880" w:type="dxa"/>
            <w:vAlign w:val="center"/>
          </w:tcPr>
          <w:p w:rsidR="008B28CD" w:rsidRDefault="0035636A">
            <w:pPr>
              <w:jc w:val="right"/>
            </w:pPr>
            <w:r>
              <w:rPr>
                <w:rFonts w:eastAsiaTheme="minorEastAsia"/>
                <w:szCs w:val="21"/>
              </w:rPr>
              <w:t>16,534,276.49</w:t>
            </w:r>
          </w:p>
        </w:tc>
        <w:tc>
          <w:tcPr>
            <w:tcW w:w="1620" w:type="dxa"/>
            <w:vAlign w:val="center"/>
          </w:tcPr>
          <w:p w:rsidR="008B28CD" w:rsidRDefault="0035636A">
            <w:pPr>
              <w:jc w:val="right"/>
            </w:pPr>
            <w:r>
              <w:rPr>
                <w:rFonts w:eastAsiaTheme="minorEastAsia"/>
                <w:szCs w:val="21"/>
              </w:rPr>
              <w:t>2.34</w:t>
            </w:r>
          </w:p>
        </w:tc>
      </w:tr>
      <w:tr w:rsidR="008B28CD">
        <w:tc>
          <w:tcPr>
            <w:tcW w:w="870" w:type="dxa"/>
            <w:vAlign w:val="center"/>
          </w:tcPr>
          <w:p w:rsidR="008B28CD" w:rsidRDefault="0035636A">
            <w:pPr>
              <w:jc w:val="center"/>
            </w:pPr>
            <w:r>
              <w:rPr>
                <w:rFonts w:eastAsiaTheme="minorEastAsia"/>
                <w:szCs w:val="21"/>
              </w:rPr>
              <w:t>44</w:t>
            </w:r>
          </w:p>
        </w:tc>
        <w:tc>
          <w:tcPr>
            <w:tcW w:w="1650" w:type="dxa"/>
            <w:vAlign w:val="center"/>
          </w:tcPr>
          <w:p w:rsidR="008B28CD" w:rsidRDefault="0035636A">
            <w:pPr>
              <w:jc w:val="center"/>
            </w:pPr>
            <w:r>
              <w:rPr>
                <w:rFonts w:eastAsiaTheme="minorEastAsia"/>
                <w:szCs w:val="21"/>
              </w:rPr>
              <w:t>000997</w:t>
            </w:r>
          </w:p>
        </w:tc>
        <w:tc>
          <w:tcPr>
            <w:tcW w:w="1980" w:type="dxa"/>
            <w:vAlign w:val="center"/>
          </w:tcPr>
          <w:p w:rsidR="008B28CD" w:rsidRDefault="0035636A">
            <w:pPr>
              <w:jc w:val="center"/>
            </w:pPr>
            <w:r>
              <w:rPr>
                <w:rFonts w:eastAsiaTheme="minorEastAsia"/>
                <w:szCs w:val="21"/>
              </w:rPr>
              <w:t>新大陆</w:t>
            </w:r>
          </w:p>
        </w:tc>
        <w:tc>
          <w:tcPr>
            <w:tcW w:w="2880" w:type="dxa"/>
            <w:vAlign w:val="center"/>
          </w:tcPr>
          <w:p w:rsidR="008B28CD" w:rsidRDefault="0035636A">
            <w:pPr>
              <w:jc w:val="right"/>
            </w:pPr>
            <w:r>
              <w:rPr>
                <w:rFonts w:eastAsiaTheme="minorEastAsia"/>
                <w:szCs w:val="21"/>
              </w:rPr>
              <w:t>16,216,247.00</w:t>
            </w:r>
          </w:p>
        </w:tc>
        <w:tc>
          <w:tcPr>
            <w:tcW w:w="1620" w:type="dxa"/>
            <w:vAlign w:val="center"/>
          </w:tcPr>
          <w:p w:rsidR="008B28CD" w:rsidRDefault="0035636A">
            <w:pPr>
              <w:jc w:val="right"/>
            </w:pPr>
            <w:r>
              <w:rPr>
                <w:rFonts w:eastAsiaTheme="minorEastAsia"/>
                <w:szCs w:val="21"/>
              </w:rPr>
              <w:t>2.29</w:t>
            </w:r>
          </w:p>
        </w:tc>
      </w:tr>
      <w:tr w:rsidR="008B28CD">
        <w:tc>
          <w:tcPr>
            <w:tcW w:w="870" w:type="dxa"/>
            <w:vAlign w:val="center"/>
          </w:tcPr>
          <w:p w:rsidR="008B28CD" w:rsidRDefault="0035636A">
            <w:pPr>
              <w:jc w:val="center"/>
            </w:pPr>
            <w:r>
              <w:rPr>
                <w:rFonts w:eastAsiaTheme="minorEastAsia"/>
                <w:szCs w:val="21"/>
              </w:rPr>
              <w:t>45</w:t>
            </w:r>
          </w:p>
        </w:tc>
        <w:tc>
          <w:tcPr>
            <w:tcW w:w="1650" w:type="dxa"/>
            <w:vAlign w:val="center"/>
          </w:tcPr>
          <w:p w:rsidR="008B28CD" w:rsidRDefault="0035636A">
            <w:pPr>
              <w:jc w:val="center"/>
            </w:pPr>
            <w:r>
              <w:rPr>
                <w:rFonts w:eastAsiaTheme="minorEastAsia"/>
                <w:szCs w:val="21"/>
              </w:rPr>
              <w:t>002390</w:t>
            </w:r>
          </w:p>
        </w:tc>
        <w:tc>
          <w:tcPr>
            <w:tcW w:w="1980" w:type="dxa"/>
            <w:vAlign w:val="center"/>
          </w:tcPr>
          <w:p w:rsidR="008B28CD" w:rsidRDefault="0035636A">
            <w:pPr>
              <w:jc w:val="center"/>
            </w:pPr>
            <w:r>
              <w:rPr>
                <w:rFonts w:eastAsiaTheme="minorEastAsia"/>
                <w:szCs w:val="21"/>
              </w:rPr>
              <w:t>信邦制药</w:t>
            </w:r>
          </w:p>
        </w:tc>
        <w:tc>
          <w:tcPr>
            <w:tcW w:w="2880" w:type="dxa"/>
            <w:vAlign w:val="center"/>
          </w:tcPr>
          <w:p w:rsidR="008B28CD" w:rsidRDefault="0035636A">
            <w:pPr>
              <w:jc w:val="right"/>
            </w:pPr>
            <w:r>
              <w:rPr>
                <w:rFonts w:eastAsiaTheme="minorEastAsia"/>
                <w:szCs w:val="21"/>
              </w:rPr>
              <w:t>15,994,105.44</w:t>
            </w:r>
          </w:p>
        </w:tc>
        <w:tc>
          <w:tcPr>
            <w:tcW w:w="1620" w:type="dxa"/>
            <w:vAlign w:val="center"/>
          </w:tcPr>
          <w:p w:rsidR="008B28CD" w:rsidRDefault="0035636A">
            <w:pPr>
              <w:jc w:val="right"/>
            </w:pPr>
            <w:r>
              <w:rPr>
                <w:rFonts w:eastAsiaTheme="minorEastAsia"/>
                <w:szCs w:val="21"/>
              </w:rPr>
              <w:t>2.26</w:t>
            </w:r>
          </w:p>
        </w:tc>
      </w:tr>
      <w:tr w:rsidR="008B28CD">
        <w:tc>
          <w:tcPr>
            <w:tcW w:w="870" w:type="dxa"/>
            <w:vAlign w:val="center"/>
          </w:tcPr>
          <w:p w:rsidR="008B28CD" w:rsidRDefault="0035636A">
            <w:pPr>
              <w:jc w:val="center"/>
            </w:pPr>
            <w:r>
              <w:rPr>
                <w:rFonts w:eastAsiaTheme="minorEastAsia"/>
                <w:szCs w:val="21"/>
              </w:rPr>
              <w:t>46</w:t>
            </w:r>
          </w:p>
        </w:tc>
        <w:tc>
          <w:tcPr>
            <w:tcW w:w="1650" w:type="dxa"/>
            <w:vAlign w:val="center"/>
          </w:tcPr>
          <w:p w:rsidR="008B28CD" w:rsidRDefault="0035636A">
            <w:pPr>
              <w:jc w:val="center"/>
            </w:pPr>
            <w:r>
              <w:rPr>
                <w:rFonts w:eastAsiaTheme="minorEastAsia"/>
                <w:szCs w:val="21"/>
              </w:rPr>
              <w:t>601939</w:t>
            </w:r>
          </w:p>
        </w:tc>
        <w:tc>
          <w:tcPr>
            <w:tcW w:w="1980" w:type="dxa"/>
            <w:vAlign w:val="center"/>
          </w:tcPr>
          <w:p w:rsidR="008B28CD" w:rsidRDefault="0035636A">
            <w:pPr>
              <w:jc w:val="center"/>
            </w:pPr>
            <w:r>
              <w:rPr>
                <w:rFonts w:eastAsiaTheme="minorEastAsia"/>
                <w:szCs w:val="21"/>
              </w:rPr>
              <w:t>建设银行</w:t>
            </w:r>
          </w:p>
        </w:tc>
        <w:tc>
          <w:tcPr>
            <w:tcW w:w="2880" w:type="dxa"/>
            <w:vAlign w:val="center"/>
          </w:tcPr>
          <w:p w:rsidR="008B28CD" w:rsidRDefault="0035636A">
            <w:pPr>
              <w:jc w:val="right"/>
            </w:pPr>
            <w:r>
              <w:rPr>
                <w:rFonts w:eastAsiaTheme="minorEastAsia"/>
                <w:szCs w:val="21"/>
              </w:rPr>
              <w:t>15,539,998.00</w:t>
            </w:r>
          </w:p>
        </w:tc>
        <w:tc>
          <w:tcPr>
            <w:tcW w:w="1620" w:type="dxa"/>
            <w:vAlign w:val="center"/>
          </w:tcPr>
          <w:p w:rsidR="008B28CD" w:rsidRDefault="0035636A">
            <w:pPr>
              <w:jc w:val="right"/>
            </w:pPr>
            <w:r>
              <w:rPr>
                <w:rFonts w:eastAsiaTheme="minorEastAsia"/>
                <w:szCs w:val="21"/>
              </w:rPr>
              <w:t>2.20</w:t>
            </w:r>
          </w:p>
        </w:tc>
      </w:tr>
      <w:tr w:rsidR="008B28CD">
        <w:tc>
          <w:tcPr>
            <w:tcW w:w="870" w:type="dxa"/>
            <w:vAlign w:val="center"/>
          </w:tcPr>
          <w:p w:rsidR="008B28CD" w:rsidRDefault="0035636A">
            <w:pPr>
              <w:jc w:val="center"/>
            </w:pPr>
            <w:r>
              <w:rPr>
                <w:rFonts w:eastAsiaTheme="minorEastAsia"/>
                <w:szCs w:val="21"/>
              </w:rPr>
              <w:t>47</w:t>
            </w:r>
          </w:p>
        </w:tc>
        <w:tc>
          <w:tcPr>
            <w:tcW w:w="1650" w:type="dxa"/>
            <w:vAlign w:val="center"/>
          </w:tcPr>
          <w:p w:rsidR="008B28CD" w:rsidRDefault="0035636A">
            <w:pPr>
              <w:jc w:val="center"/>
            </w:pPr>
            <w:r>
              <w:rPr>
                <w:rFonts w:eastAsiaTheme="minorEastAsia"/>
                <w:szCs w:val="21"/>
              </w:rPr>
              <w:t>000002</w:t>
            </w:r>
          </w:p>
        </w:tc>
        <w:tc>
          <w:tcPr>
            <w:tcW w:w="1980" w:type="dxa"/>
            <w:vAlign w:val="center"/>
          </w:tcPr>
          <w:p w:rsidR="008B28CD" w:rsidRDefault="0035636A">
            <w:pPr>
              <w:jc w:val="center"/>
            </w:pPr>
            <w:r>
              <w:rPr>
                <w:rFonts w:eastAsiaTheme="minorEastAsia"/>
                <w:szCs w:val="21"/>
              </w:rPr>
              <w:t>万科</w:t>
            </w:r>
            <w:r>
              <w:rPr>
                <w:rFonts w:eastAsiaTheme="minorEastAsia"/>
                <w:szCs w:val="21"/>
              </w:rPr>
              <w:t>A</w:t>
            </w:r>
          </w:p>
        </w:tc>
        <w:tc>
          <w:tcPr>
            <w:tcW w:w="2880" w:type="dxa"/>
            <w:vAlign w:val="center"/>
          </w:tcPr>
          <w:p w:rsidR="008B28CD" w:rsidRDefault="0035636A">
            <w:pPr>
              <w:jc w:val="right"/>
            </w:pPr>
            <w:r>
              <w:rPr>
                <w:rFonts w:eastAsiaTheme="minorEastAsia"/>
                <w:szCs w:val="21"/>
              </w:rPr>
              <w:t>15,391,112.95</w:t>
            </w:r>
          </w:p>
        </w:tc>
        <w:tc>
          <w:tcPr>
            <w:tcW w:w="1620" w:type="dxa"/>
            <w:vAlign w:val="center"/>
          </w:tcPr>
          <w:p w:rsidR="008B28CD" w:rsidRDefault="0035636A">
            <w:pPr>
              <w:jc w:val="right"/>
            </w:pPr>
            <w:r>
              <w:rPr>
                <w:rFonts w:eastAsiaTheme="minorEastAsia"/>
                <w:szCs w:val="21"/>
              </w:rPr>
              <w:t>2.18</w:t>
            </w:r>
          </w:p>
        </w:tc>
      </w:tr>
      <w:tr w:rsidR="008B28CD">
        <w:tc>
          <w:tcPr>
            <w:tcW w:w="870" w:type="dxa"/>
            <w:vAlign w:val="center"/>
          </w:tcPr>
          <w:p w:rsidR="008B28CD" w:rsidRDefault="0035636A">
            <w:pPr>
              <w:jc w:val="center"/>
            </w:pPr>
            <w:r>
              <w:rPr>
                <w:rFonts w:eastAsiaTheme="minorEastAsia"/>
                <w:szCs w:val="21"/>
              </w:rPr>
              <w:t>48</w:t>
            </w:r>
          </w:p>
        </w:tc>
        <w:tc>
          <w:tcPr>
            <w:tcW w:w="1650" w:type="dxa"/>
            <w:vAlign w:val="center"/>
          </w:tcPr>
          <w:p w:rsidR="008B28CD" w:rsidRDefault="0035636A">
            <w:pPr>
              <w:jc w:val="center"/>
            </w:pPr>
            <w:r>
              <w:rPr>
                <w:rFonts w:eastAsiaTheme="minorEastAsia"/>
                <w:szCs w:val="21"/>
              </w:rPr>
              <w:t>002396</w:t>
            </w:r>
          </w:p>
        </w:tc>
        <w:tc>
          <w:tcPr>
            <w:tcW w:w="1980" w:type="dxa"/>
            <w:vAlign w:val="center"/>
          </w:tcPr>
          <w:p w:rsidR="008B28CD" w:rsidRDefault="0035636A">
            <w:pPr>
              <w:jc w:val="center"/>
            </w:pPr>
            <w:r>
              <w:rPr>
                <w:rFonts w:eastAsiaTheme="minorEastAsia"/>
                <w:szCs w:val="21"/>
              </w:rPr>
              <w:t>星网锐捷</w:t>
            </w:r>
          </w:p>
        </w:tc>
        <w:tc>
          <w:tcPr>
            <w:tcW w:w="2880" w:type="dxa"/>
            <w:vAlign w:val="center"/>
          </w:tcPr>
          <w:p w:rsidR="008B28CD" w:rsidRDefault="0035636A">
            <w:pPr>
              <w:jc w:val="right"/>
            </w:pPr>
            <w:r>
              <w:rPr>
                <w:rFonts w:eastAsiaTheme="minorEastAsia"/>
                <w:szCs w:val="21"/>
              </w:rPr>
              <w:t>14,986,130.59</w:t>
            </w:r>
          </w:p>
        </w:tc>
        <w:tc>
          <w:tcPr>
            <w:tcW w:w="1620" w:type="dxa"/>
            <w:vAlign w:val="center"/>
          </w:tcPr>
          <w:p w:rsidR="008B28CD" w:rsidRDefault="0035636A">
            <w:pPr>
              <w:jc w:val="right"/>
            </w:pPr>
            <w:r>
              <w:rPr>
                <w:rFonts w:eastAsiaTheme="minorEastAsia"/>
                <w:szCs w:val="21"/>
              </w:rPr>
              <w:t>2.12</w:t>
            </w:r>
          </w:p>
        </w:tc>
      </w:tr>
      <w:tr w:rsidR="008B28CD">
        <w:tc>
          <w:tcPr>
            <w:tcW w:w="870" w:type="dxa"/>
            <w:vAlign w:val="center"/>
          </w:tcPr>
          <w:p w:rsidR="008B28CD" w:rsidRDefault="0035636A">
            <w:pPr>
              <w:jc w:val="center"/>
            </w:pPr>
            <w:r>
              <w:rPr>
                <w:rFonts w:eastAsiaTheme="minorEastAsia"/>
                <w:szCs w:val="21"/>
              </w:rPr>
              <w:t>49</w:t>
            </w:r>
          </w:p>
        </w:tc>
        <w:tc>
          <w:tcPr>
            <w:tcW w:w="1650" w:type="dxa"/>
            <w:vAlign w:val="center"/>
          </w:tcPr>
          <w:p w:rsidR="008B28CD" w:rsidRDefault="0035636A">
            <w:pPr>
              <w:jc w:val="center"/>
            </w:pPr>
            <w:r>
              <w:rPr>
                <w:rFonts w:eastAsiaTheme="minorEastAsia"/>
                <w:szCs w:val="21"/>
              </w:rPr>
              <w:t>300119</w:t>
            </w:r>
          </w:p>
        </w:tc>
        <w:tc>
          <w:tcPr>
            <w:tcW w:w="1980" w:type="dxa"/>
            <w:vAlign w:val="center"/>
          </w:tcPr>
          <w:p w:rsidR="008B28CD" w:rsidRDefault="0035636A">
            <w:pPr>
              <w:jc w:val="center"/>
            </w:pPr>
            <w:r>
              <w:rPr>
                <w:rFonts w:eastAsiaTheme="minorEastAsia"/>
                <w:szCs w:val="21"/>
              </w:rPr>
              <w:t>瑞普生物</w:t>
            </w:r>
          </w:p>
        </w:tc>
        <w:tc>
          <w:tcPr>
            <w:tcW w:w="2880" w:type="dxa"/>
            <w:vAlign w:val="center"/>
          </w:tcPr>
          <w:p w:rsidR="008B28CD" w:rsidRDefault="0035636A">
            <w:pPr>
              <w:jc w:val="right"/>
            </w:pPr>
            <w:r>
              <w:rPr>
                <w:rFonts w:eastAsiaTheme="minorEastAsia"/>
                <w:szCs w:val="21"/>
              </w:rPr>
              <w:t>14,983,781.76</w:t>
            </w:r>
          </w:p>
        </w:tc>
        <w:tc>
          <w:tcPr>
            <w:tcW w:w="1620" w:type="dxa"/>
            <w:vAlign w:val="center"/>
          </w:tcPr>
          <w:p w:rsidR="008B28CD" w:rsidRDefault="0035636A">
            <w:pPr>
              <w:jc w:val="right"/>
            </w:pPr>
            <w:r>
              <w:rPr>
                <w:rFonts w:eastAsiaTheme="minorEastAsia"/>
                <w:szCs w:val="21"/>
              </w:rPr>
              <w:t>2.12</w:t>
            </w:r>
          </w:p>
        </w:tc>
      </w:tr>
      <w:tr w:rsidR="008B28CD">
        <w:tc>
          <w:tcPr>
            <w:tcW w:w="870" w:type="dxa"/>
            <w:vAlign w:val="center"/>
          </w:tcPr>
          <w:p w:rsidR="008B28CD" w:rsidRDefault="0035636A">
            <w:pPr>
              <w:jc w:val="center"/>
            </w:pPr>
            <w:r>
              <w:rPr>
                <w:rFonts w:eastAsiaTheme="minorEastAsia"/>
                <w:szCs w:val="21"/>
              </w:rPr>
              <w:t>50</w:t>
            </w:r>
          </w:p>
        </w:tc>
        <w:tc>
          <w:tcPr>
            <w:tcW w:w="1650" w:type="dxa"/>
            <w:vAlign w:val="center"/>
          </w:tcPr>
          <w:p w:rsidR="008B28CD" w:rsidRDefault="0035636A">
            <w:pPr>
              <w:jc w:val="center"/>
            </w:pPr>
            <w:r>
              <w:rPr>
                <w:rFonts w:eastAsiaTheme="minorEastAsia"/>
                <w:szCs w:val="21"/>
              </w:rPr>
              <w:t>600029</w:t>
            </w:r>
          </w:p>
        </w:tc>
        <w:tc>
          <w:tcPr>
            <w:tcW w:w="1980" w:type="dxa"/>
            <w:vAlign w:val="center"/>
          </w:tcPr>
          <w:p w:rsidR="008B28CD" w:rsidRDefault="0035636A">
            <w:pPr>
              <w:jc w:val="center"/>
            </w:pPr>
            <w:r>
              <w:rPr>
                <w:rFonts w:eastAsiaTheme="minorEastAsia"/>
                <w:szCs w:val="21"/>
              </w:rPr>
              <w:t>南方航空</w:t>
            </w:r>
          </w:p>
        </w:tc>
        <w:tc>
          <w:tcPr>
            <w:tcW w:w="2880" w:type="dxa"/>
            <w:vAlign w:val="center"/>
          </w:tcPr>
          <w:p w:rsidR="008B28CD" w:rsidRDefault="0035636A">
            <w:pPr>
              <w:jc w:val="right"/>
            </w:pPr>
            <w:r>
              <w:rPr>
                <w:rFonts w:eastAsiaTheme="minorEastAsia"/>
                <w:szCs w:val="21"/>
              </w:rPr>
              <w:t>14,975,588.83</w:t>
            </w:r>
          </w:p>
        </w:tc>
        <w:tc>
          <w:tcPr>
            <w:tcW w:w="1620" w:type="dxa"/>
            <w:vAlign w:val="center"/>
          </w:tcPr>
          <w:p w:rsidR="008B28CD" w:rsidRDefault="0035636A">
            <w:pPr>
              <w:jc w:val="right"/>
            </w:pPr>
            <w:r>
              <w:rPr>
                <w:rFonts w:eastAsiaTheme="minorEastAsia"/>
                <w:szCs w:val="21"/>
              </w:rPr>
              <w:t>2.12</w:t>
            </w:r>
          </w:p>
        </w:tc>
      </w:tr>
      <w:tr w:rsidR="008B28CD">
        <w:tc>
          <w:tcPr>
            <w:tcW w:w="870" w:type="dxa"/>
            <w:vAlign w:val="center"/>
          </w:tcPr>
          <w:p w:rsidR="008B28CD" w:rsidRDefault="0035636A">
            <w:pPr>
              <w:jc w:val="center"/>
            </w:pPr>
            <w:r>
              <w:rPr>
                <w:rFonts w:eastAsiaTheme="minorEastAsia"/>
                <w:szCs w:val="21"/>
              </w:rPr>
              <w:t>51</w:t>
            </w:r>
          </w:p>
        </w:tc>
        <w:tc>
          <w:tcPr>
            <w:tcW w:w="1650" w:type="dxa"/>
            <w:vAlign w:val="center"/>
          </w:tcPr>
          <w:p w:rsidR="008B28CD" w:rsidRDefault="0035636A">
            <w:pPr>
              <w:jc w:val="center"/>
            </w:pPr>
            <w:r>
              <w:rPr>
                <w:rFonts w:eastAsiaTheme="minorEastAsia"/>
                <w:szCs w:val="21"/>
              </w:rPr>
              <w:t>600028</w:t>
            </w:r>
          </w:p>
        </w:tc>
        <w:tc>
          <w:tcPr>
            <w:tcW w:w="1980" w:type="dxa"/>
            <w:vAlign w:val="center"/>
          </w:tcPr>
          <w:p w:rsidR="008B28CD" w:rsidRDefault="0035636A">
            <w:pPr>
              <w:jc w:val="center"/>
            </w:pPr>
            <w:r>
              <w:rPr>
                <w:rFonts w:eastAsiaTheme="minorEastAsia"/>
                <w:szCs w:val="21"/>
              </w:rPr>
              <w:t>中国石化</w:t>
            </w:r>
          </w:p>
        </w:tc>
        <w:tc>
          <w:tcPr>
            <w:tcW w:w="2880" w:type="dxa"/>
            <w:vAlign w:val="center"/>
          </w:tcPr>
          <w:p w:rsidR="008B28CD" w:rsidRDefault="0035636A">
            <w:pPr>
              <w:jc w:val="right"/>
            </w:pPr>
            <w:r>
              <w:rPr>
                <w:rFonts w:eastAsiaTheme="minorEastAsia"/>
                <w:szCs w:val="21"/>
              </w:rPr>
              <w:t>14,840,303.22</w:t>
            </w:r>
          </w:p>
        </w:tc>
        <w:tc>
          <w:tcPr>
            <w:tcW w:w="1620" w:type="dxa"/>
            <w:vAlign w:val="center"/>
          </w:tcPr>
          <w:p w:rsidR="008B28CD" w:rsidRDefault="0035636A">
            <w:pPr>
              <w:jc w:val="right"/>
            </w:pPr>
            <w:r>
              <w:rPr>
                <w:rFonts w:eastAsiaTheme="minorEastAsia"/>
                <w:szCs w:val="21"/>
              </w:rPr>
              <w:t>2.10</w:t>
            </w:r>
          </w:p>
        </w:tc>
      </w:tr>
      <w:tr w:rsidR="008B28CD">
        <w:tc>
          <w:tcPr>
            <w:tcW w:w="870" w:type="dxa"/>
            <w:vAlign w:val="center"/>
          </w:tcPr>
          <w:p w:rsidR="008B28CD" w:rsidRDefault="0035636A">
            <w:pPr>
              <w:jc w:val="center"/>
            </w:pPr>
            <w:r>
              <w:rPr>
                <w:rFonts w:eastAsiaTheme="minorEastAsia"/>
                <w:szCs w:val="21"/>
              </w:rPr>
              <w:t>52</w:t>
            </w:r>
          </w:p>
        </w:tc>
        <w:tc>
          <w:tcPr>
            <w:tcW w:w="1650" w:type="dxa"/>
            <w:vAlign w:val="center"/>
          </w:tcPr>
          <w:p w:rsidR="008B28CD" w:rsidRDefault="0035636A">
            <w:pPr>
              <w:jc w:val="center"/>
            </w:pPr>
            <w:r>
              <w:rPr>
                <w:rFonts w:eastAsiaTheme="minorEastAsia"/>
                <w:szCs w:val="21"/>
              </w:rPr>
              <w:t>600340</w:t>
            </w:r>
          </w:p>
        </w:tc>
        <w:tc>
          <w:tcPr>
            <w:tcW w:w="1980" w:type="dxa"/>
            <w:vAlign w:val="center"/>
          </w:tcPr>
          <w:p w:rsidR="008B28CD" w:rsidRDefault="0035636A">
            <w:pPr>
              <w:jc w:val="center"/>
            </w:pPr>
            <w:r>
              <w:rPr>
                <w:rFonts w:eastAsiaTheme="minorEastAsia"/>
                <w:szCs w:val="21"/>
              </w:rPr>
              <w:t>华夏幸福</w:t>
            </w:r>
          </w:p>
        </w:tc>
        <w:tc>
          <w:tcPr>
            <w:tcW w:w="2880" w:type="dxa"/>
            <w:vAlign w:val="center"/>
          </w:tcPr>
          <w:p w:rsidR="008B28CD" w:rsidRDefault="0035636A">
            <w:pPr>
              <w:jc w:val="right"/>
            </w:pPr>
            <w:r>
              <w:rPr>
                <w:rFonts w:eastAsiaTheme="minorEastAsia"/>
                <w:szCs w:val="21"/>
              </w:rPr>
              <w:t>14,755,602.95</w:t>
            </w:r>
          </w:p>
        </w:tc>
        <w:tc>
          <w:tcPr>
            <w:tcW w:w="1620" w:type="dxa"/>
            <w:vAlign w:val="center"/>
          </w:tcPr>
          <w:p w:rsidR="008B28CD" w:rsidRDefault="0035636A">
            <w:pPr>
              <w:jc w:val="right"/>
            </w:pPr>
            <w:r>
              <w:rPr>
                <w:rFonts w:eastAsiaTheme="minorEastAsia"/>
                <w:szCs w:val="21"/>
              </w:rPr>
              <w:t>2.09</w:t>
            </w:r>
          </w:p>
        </w:tc>
      </w:tr>
      <w:tr w:rsidR="008B28CD">
        <w:tc>
          <w:tcPr>
            <w:tcW w:w="870" w:type="dxa"/>
            <w:vAlign w:val="center"/>
          </w:tcPr>
          <w:p w:rsidR="008B28CD" w:rsidRDefault="0035636A">
            <w:pPr>
              <w:jc w:val="center"/>
            </w:pPr>
            <w:r>
              <w:rPr>
                <w:rFonts w:eastAsiaTheme="minorEastAsia"/>
                <w:szCs w:val="21"/>
              </w:rPr>
              <w:t>53</w:t>
            </w:r>
          </w:p>
        </w:tc>
        <w:tc>
          <w:tcPr>
            <w:tcW w:w="1650" w:type="dxa"/>
            <w:vAlign w:val="center"/>
          </w:tcPr>
          <w:p w:rsidR="008B28CD" w:rsidRDefault="0035636A">
            <w:pPr>
              <w:jc w:val="center"/>
            </w:pPr>
            <w:r>
              <w:rPr>
                <w:rFonts w:eastAsiaTheme="minorEastAsia"/>
                <w:szCs w:val="21"/>
              </w:rPr>
              <w:t>002734</w:t>
            </w:r>
          </w:p>
        </w:tc>
        <w:tc>
          <w:tcPr>
            <w:tcW w:w="1980" w:type="dxa"/>
            <w:vAlign w:val="center"/>
          </w:tcPr>
          <w:p w:rsidR="008B28CD" w:rsidRDefault="0035636A">
            <w:pPr>
              <w:jc w:val="center"/>
            </w:pPr>
            <w:r>
              <w:rPr>
                <w:rFonts w:eastAsiaTheme="minorEastAsia"/>
                <w:szCs w:val="21"/>
              </w:rPr>
              <w:t>利民股份</w:t>
            </w:r>
          </w:p>
        </w:tc>
        <w:tc>
          <w:tcPr>
            <w:tcW w:w="2880" w:type="dxa"/>
            <w:vAlign w:val="center"/>
          </w:tcPr>
          <w:p w:rsidR="008B28CD" w:rsidRDefault="0035636A">
            <w:pPr>
              <w:jc w:val="right"/>
            </w:pPr>
            <w:r>
              <w:rPr>
                <w:rFonts w:eastAsiaTheme="minorEastAsia"/>
                <w:szCs w:val="21"/>
              </w:rPr>
              <w:t>14,289,926.80</w:t>
            </w:r>
          </w:p>
        </w:tc>
        <w:tc>
          <w:tcPr>
            <w:tcW w:w="1620" w:type="dxa"/>
            <w:vAlign w:val="center"/>
          </w:tcPr>
          <w:p w:rsidR="008B28CD" w:rsidRDefault="0035636A">
            <w:pPr>
              <w:jc w:val="right"/>
            </w:pPr>
            <w:r>
              <w:rPr>
                <w:rFonts w:eastAsiaTheme="minorEastAsia"/>
                <w:szCs w:val="21"/>
              </w:rPr>
              <w:t>2.02</w:t>
            </w:r>
          </w:p>
        </w:tc>
      </w:tr>
      <w:tr w:rsidR="008B28CD">
        <w:tc>
          <w:tcPr>
            <w:tcW w:w="870" w:type="dxa"/>
            <w:vAlign w:val="center"/>
          </w:tcPr>
          <w:p w:rsidR="008B28CD" w:rsidRDefault="0035636A">
            <w:pPr>
              <w:jc w:val="center"/>
            </w:pPr>
            <w:r>
              <w:rPr>
                <w:rFonts w:eastAsiaTheme="minorEastAsia"/>
                <w:szCs w:val="21"/>
              </w:rPr>
              <w:t>54</w:t>
            </w:r>
          </w:p>
        </w:tc>
        <w:tc>
          <w:tcPr>
            <w:tcW w:w="1650" w:type="dxa"/>
            <w:vAlign w:val="center"/>
          </w:tcPr>
          <w:p w:rsidR="008B28CD" w:rsidRDefault="0035636A">
            <w:pPr>
              <w:jc w:val="center"/>
            </w:pPr>
            <w:r>
              <w:rPr>
                <w:rFonts w:eastAsiaTheme="minorEastAsia"/>
                <w:szCs w:val="21"/>
              </w:rPr>
              <w:t>002157</w:t>
            </w:r>
          </w:p>
        </w:tc>
        <w:tc>
          <w:tcPr>
            <w:tcW w:w="1980" w:type="dxa"/>
            <w:vAlign w:val="center"/>
          </w:tcPr>
          <w:p w:rsidR="008B28CD" w:rsidRDefault="0035636A">
            <w:pPr>
              <w:jc w:val="center"/>
            </w:pPr>
            <w:r>
              <w:rPr>
                <w:rFonts w:eastAsiaTheme="minorEastAsia"/>
                <w:szCs w:val="21"/>
              </w:rPr>
              <w:t>正邦科技</w:t>
            </w:r>
          </w:p>
        </w:tc>
        <w:tc>
          <w:tcPr>
            <w:tcW w:w="2880" w:type="dxa"/>
            <w:vAlign w:val="center"/>
          </w:tcPr>
          <w:p w:rsidR="008B28CD" w:rsidRDefault="0035636A">
            <w:pPr>
              <w:jc w:val="right"/>
            </w:pPr>
            <w:r>
              <w:rPr>
                <w:rFonts w:eastAsiaTheme="minorEastAsia"/>
                <w:szCs w:val="21"/>
              </w:rPr>
              <w:t>14,271,208.00</w:t>
            </w:r>
          </w:p>
        </w:tc>
        <w:tc>
          <w:tcPr>
            <w:tcW w:w="1620" w:type="dxa"/>
            <w:vAlign w:val="center"/>
          </w:tcPr>
          <w:p w:rsidR="008B28CD" w:rsidRDefault="0035636A">
            <w:pPr>
              <w:jc w:val="right"/>
            </w:pPr>
            <w:r>
              <w:rPr>
                <w:rFonts w:eastAsiaTheme="minorEastAsia"/>
                <w:szCs w:val="21"/>
              </w:rPr>
              <w:t>2.02</w:t>
            </w:r>
          </w:p>
        </w:tc>
      </w:tr>
      <w:tr w:rsidR="008B28CD">
        <w:tc>
          <w:tcPr>
            <w:tcW w:w="870" w:type="dxa"/>
            <w:vAlign w:val="center"/>
          </w:tcPr>
          <w:p w:rsidR="008B28CD" w:rsidRDefault="0035636A">
            <w:pPr>
              <w:jc w:val="center"/>
            </w:pPr>
            <w:r>
              <w:rPr>
                <w:rFonts w:eastAsiaTheme="minorEastAsia"/>
                <w:szCs w:val="21"/>
              </w:rPr>
              <w:t>55</w:t>
            </w:r>
          </w:p>
        </w:tc>
        <w:tc>
          <w:tcPr>
            <w:tcW w:w="1650" w:type="dxa"/>
            <w:vAlign w:val="center"/>
          </w:tcPr>
          <w:p w:rsidR="008B28CD" w:rsidRDefault="0035636A">
            <w:pPr>
              <w:jc w:val="center"/>
            </w:pPr>
            <w:r>
              <w:rPr>
                <w:rFonts w:eastAsiaTheme="minorEastAsia"/>
                <w:szCs w:val="21"/>
              </w:rPr>
              <w:t>300569</w:t>
            </w:r>
          </w:p>
        </w:tc>
        <w:tc>
          <w:tcPr>
            <w:tcW w:w="1980" w:type="dxa"/>
            <w:vAlign w:val="center"/>
          </w:tcPr>
          <w:p w:rsidR="008B28CD" w:rsidRDefault="0035636A">
            <w:pPr>
              <w:jc w:val="center"/>
            </w:pPr>
            <w:r>
              <w:rPr>
                <w:rFonts w:eastAsiaTheme="minorEastAsia"/>
                <w:szCs w:val="21"/>
              </w:rPr>
              <w:t>天能重工</w:t>
            </w:r>
          </w:p>
        </w:tc>
        <w:tc>
          <w:tcPr>
            <w:tcW w:w="2880" w:type="dxa"/>
            <w:vAlign w:val="center"/>
          </w:tcPr>
          <w:p w:rsidR="008B28CD" w:rsidRDefault="0035636A">
            <w:pPr>
              <w:jc w:val="right"/>
            </w:pPr>
            <w:r>
              <w:rPr>
                <w:rFonts w:eastAsiaTheme="minorEastAsia"/>
                <w:szCs w:val="21"/>
              </w:rPr>
              <w:t>14,228,015.91</w:t>
            </w:r>
          </w:p>
        </w:tc>
        <w:tc>
          <w:tcPr>
            <w:tcW w:w="1620" w:type="dxa"/>
            <w:vAlign w:val="center"/>
          </w:tcPr>
          <w:p w:rsidR="008B28CD" w:rsidRDefault="0035636A">
            <w:pPr>
              <w:jc w:val="right"/>
            </w:pPr>
            <w:r>
              <w:rPr>
                <w:rFonts w:eastAsiaTheme="minorEastAsia"/>
                <w:szCs w:val="21"/>
              </w:rPr>
              <w:t>2.01</w:t>
            </w:r>
          </w:p>
        </w:tc>
      </w:tr>
    </w:tbl>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注：卖出金额按买卖成交金额（成交单价乘以成交数量）填列，不考虑相关交易费用。</w:t>
      </w:r>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8.4.3</w:t>
      </w:r>
      <w:r w:rsidRPr="000B045A">
        <w:rPr>
          <w:rFonts w:eastAsiaTheme="minorEastAsia"/>
          <w:b/>
          <w:bCs/>
          <w:color w:val="000000"/>
          <w:szCs w:val="21"/>
        </w:rPr>
        <w:t>买入股票的成本总额及卖出股票的收入总额</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0B045A" w:rsidTr="00F9254F">
        <w:tc>
          <w:tcPr>
            <w:tcW w:w="4500" w:type="dxa"/>
            <w:vAlign w:val="center"/>
          </w:tcPr>
          <w:p w:rsidR="001A59F9" w:rsidRPr="000B045A" w:rsidRDefault="00F832C8" w:rsidP="00F9254F">
            <w:pPr>
              <w:spacing w:line="360" w:lineRule="auto"/>
              <w:rPr>
                <w:rFonts w:eastAsiaTheme="minorEastAsia"/>
                <w:color w:val="000000"/>
                <w:szCs w:val="21"/>
              </w:rPr>
            </w:pPr>
            <w:r w:rsidRPr="000B045A">
              <w:rPr>
                <w:rFonts w:eastAsiaTheme="minorEastAsia"/>
                <w:color w:val="000000"/>
                <w:szCs w:val="21"/>
              </w:rPr>
              <w:t>买入股票</w:t>
            </w:r>
            <w:r w:rsidR="001A59F9" w:rsidRPr="000B045A">
              <w:rPr>
                <w:rFonts w:eastAsiaTheme="minorEastAsia"/>
                <w:color w:val="000000"/>
                <w:szCs w:val="21"/>
              </w:rPr>
              <w:t>成本（成交）总额</w:t>
            </w:r>
          </w:p>
        </w:tc>
        <w:tc>
          <w:tcPr>
            <w:tcW w:w="4500" w:type="dxa"/>
            <w:vAlign w:val="center"/>
          </w:tcPr>
          <w:p w:rsidR="001A59F9" w:rsidRPr="000B045A" w:rsidRDefault="001A59F9" w:rsidP="00F9254F">
            <w:pPr>
              <w:spacing w:line="360" w:lineRule="auto"/>
              <w:jc w:val="right"/>
              <w:rPr>
                <w:rFonts w:eastAsiaTheme="minorEastAsia"/>
                <w:szCs w:val="21"/>
              </w:rPr>
            </w:pPr>
            <w:r w:rsidRPr="000B045A">
              <w:rPr>
                <w:rFonts w:eastAsiaTheme="minorEastAsia"/>
                <w:szCs w:val="21"/>
              </w:rPr>
              <w:t>2,448,796,197.86</w:t>
            </w:r>
          </w:p>
        </w:tc>
      </w:tr>
      <w:tr w:rsidR="001A59F9" w:rsidRPr="000B045A" w:rsidTr="00F9254F">
        <w:tc>
          <w:tcPr>
            <w:tcW w:w="4500" w:type="dxa"/>
            <w:vAlign w:val="center"/>
          </w:tcPr>
          <w:p w:rsidR="001A59F9" w:rsidRPr="000B045A" w:rsidRDefault="00F832C8" w:rsidP="00F9254F">
            <w:pPr>
              <w:spacing w:line="360" w:lineRule="auto"/>
              <w:rPr>
                <w:rFonts w:eastAsiaTheme="minorEastAsia"/>
                <w:color w:val="000000"/>
                <w:szCs w:val="21"/>
              </w:rPr>
            </w:pPr>
            <w:r w:rsidRPr="000B045A">
              <w:rPr>
                <w:rFonts w:eastAsiaTheme="minorEastAsia"/>
                <w:color w:val="000000"/>
                <w:szCs w:val="21"/>
              </w:rPr>
              <w:t>卖出股票</w:t>
            </w:r>
            <w:r w:rsidR="001A59F9" w:rsidRPr="000B045A">
              <w:rPr>
                <w:rFonts w:eastAsiaTheme="minorEastAsia"/>
                <w:color w:val="000000"/>
                <w:szCs w:val="21"/>
              </w:rPr>
              <w:t>收入（成交）总额</w:t>
            </w:r>
          </w:p>
        </w:tc>
        <w:tc>
          <w:tcPr>
            <w:tcW w:w="4500" w:type="dxa"/>
            <w:vAlign w:val="center"/>
          </w:tcPr>
          <w:p w:rsidR="001A59F9" w:rsidRPr="000B045A" w:rsidRDefault="001A59F9" w:rsidP="00F9254F">
            <w:pPr>
              <w:spacing w:line="360" w:lineRule="auto"/>
              <w:jc w:val="right"/>
              <w:rPr>
                <w:rFonts w:eastAsiaTheme="minorEastAsia"/>
                <w:szCs w:val="21"/>
              </w:rPr>
            </w:pPr>
            <w:r w:rsidRPr="000B045A">
              <w:rPr>
                <w:rFonts w:eastAsiaTheme="minorEastAsia"/>
                <w:szCs w:val="21"/>
              </w:rPr>
              <w:t>2,698,335,687.69</w:t>
            </w:r>
          </w:p>
        </w:tc>
      </w:tr>
    </w:tbl>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注：</w:t>
      </w:r>
      <w:r w:rsidRPr="000B045A">
        <w:rPr>
          <w:rFonts w:eastAsiaTheme="minorEastAsia"/>
          <w:color w:val="000000"/>
          <w:szCs w:val="21"/>
        </w:rPr>
        <w:t>“</w:t>
      </w:r>
      <w:r w:rsidRPr="000B045A">
        <w:rPr>
          <w:rFonts w:eastAsiaTheme="minorEastAsia"/>
          <w:color w:val="000000"/>
          <w:szCs w:val="21"/>
        </w:rPr>
        <w:t>买入股票成本</w:t>
      </w:r>
      <w:r w:rsidRPr="000B045A">
        <w:rPr>
          <w:rFonts w:eastAsiaTheme="minorEastAsia"/>
          <w:color w:val="000000"/>
          <w:szCs w:val="21"/>
        </w:rPr>
        <w:t>”</w:t>
      </w:r>
      <w:r w:rsidRPr="000B045A">
        <w:rPr>
          <w:rFonts w:eastAsiaTheme="minorEastAsia"/>
          <w:color w:val="000000"/>
          <w:szCs w:val="21"/>
        </w:rPr>
        <w:t>或</w:t>
      </w:r>
      <w:r w:rsidRPr="000B045A">
        <w:rPr>
          <w:rFonts w:eastAsiaTheme="minorEastAsia"/>
          <w:color w:val="000000"/>
          <w:szCs w:val="21"/>
        </w:rPr>
        <w:t>“</w:t>
      </w:r>
      <w:r w:rsidRPr="000B045A">
        <w:rPr>
          <w:rFonts w:eastAsiaTheme="minorEastAsia"/>
          <w:color w:val="000000"/>
          <w:szCs w:val="21"/>
        </w:rPr>
        <w:t>卖出股票收入</w:t>
      </w:r>
      <w:r w:rsidRPr="000B045A">
        <w:rPr>
          <w:rFonts w:eastAsiaTheme="minorEastAsia"/>
          <w:color w:val="000000"/>
          <w:szCs w:val="21"/>
        </w:rPr>
        <w:t>”</w:t>
      </w:r>
      <w:r w:rsidRPr="000B045A">
        <w:rPr>
          <w:rFonts w:eastAsiaTheme="minorEastAsia"/>
          <w:color w:val="000000"/>
          <w:szCs w:val="21"/>
        </w:rPr>
        <w:t>均按买卖成交金额（成交单价乘以成交数量）填列，不考虑相关交易费用。</w:t>
      </w:r>
    </w:p>
    <w:p w:rsidR="001A59F9" w:rsidRPr="00A53612" w:rsidRDefault="001A59F9" w:rsidP="00A02962">
      <w:pPr>
        <w:pStyle w:val="20"/>
        <w:spacing w:before="0" w:after="0"/>
        <w:rPr>
          <w:rFonts w:asciiTheme="minorEastAsia" w:eastAsiaTheme="minorEastAsia" w:hAnsiTheme="minorEastAsia"/>
          <w:kern w:val="0"/>
          <w:sz w:val="21"/>
          <w:szCs w:val="21"/>
        </w:rPr>
      </w:pPr>
      <w:bookmarkStart w:id="124" w:name="_Toc234814104"/>
      <w:bookmarkStart w:id="125" w:name="_Toc361324883"/>
      <w:bookmarkStart w:id="126" w:name="_Toc35532725"/>
      <w:r w:rsidRPr="00A53612">
        <w:rPr>
          <w:rFonts w:asciiTheme="minorEastAsia" w:eastAsiaTheme="minorEastAsia" w:hAnsiTheme="minorEastAsia"/>
          <w:kern w:val="0"/>
          <w:sz w:val="21"/>
          <w:szCs w:val="21"/>
        </w:rPr>
        <w:t>8.5</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期末按债券品种分类的债券投资组合</w:t>
      </w:r>
      <w:bookmarkEnd w:id="124"/>
      <w:bookmarkEnd w:id="125"/>
      <w:bookmarkEnd w:id="126"/>
    </w:p>
    <w:p w:rsidR="00916482" w:rsidRPr="00A52D12" w:rsidRDefault="00916482" w:rsidP="00916482">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szCs w:val="21"/>
        </w:rPr>
        <w:t>金额单位：人民币元</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序号</w:t>
            </w:r>
          </w:p>
        </w:tc>
        <w:tc>
          <w:tcPr>
            <w:tcW w:w="3260"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债券品种</w:t>
            </w:r>
          </w:p>
        </w:tc>
        <w:tc>
          <w:tcPr>
            <w:tcW w:w="3558"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公允价值</w:t>
            </w:r>
          </w:p>
        </w:tc>
        <w:tc>
          <w:tcPr>
            <w:tcW w:w="1679"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占基金资产净值比例</w:t>
            </w:r>
            <w:r w:rsidRPr="00A52D12">
              <w:rPr>
                <w:rFonts w:eastAsiaTheme="minorEastAsia"/>
                <w:color w:val="000000" w:themeColor="text1"/>
                <w:szCs w:val="21"/>
              </w:rPr>
              <w:t>(</w:t>
            </w:r>
            <w:r w:rsidRPr="00A52D12">
              <w:rPr>
                <w:rFonts w:eastAsiaTheme="minorEastAsia"/>
                <w:color w:val="000000" w:themeColor="text1"/>
                <w:szCs w:val="21"/>
              </w:rPr>
              <w:t>％</w:t>
            </w: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1</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国家债券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2</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央行票据</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3</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金融债券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30,030,000.00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4.15</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其中：政策性金融债</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30,030,000.00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4.15</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4</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企业债券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5</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企业短期融资券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6</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中期票据</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7</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可转债</w:t>
            </w:r>
            <w:r w:rsidR="001C6CE6" w:rsidRPr="001C6CE6">
              <w:rPr>
                <w:rFonts w:eastAsiaTheme="minorEastAsia" w:hint="eastAsia"/>
                <w:color w:val="000000" w:themeColor="text1"/>
                <w:szCs w:val="21"/>
              </w:rPr>
              <w:t>（可交换债）</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1,535,972.67</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0.21</w:t>
            </w:r>
          </w:p>
        </w:tc>
      </w:tr>
      <w:tr w:rsidR="00916482" w:rsidRPr="00A52D12" w:rsidTr="001B5D0B">
        <w:tc>
          <w:tcPr>
            <w:tcW w:w="817" w:type="dxa"/>
            <w:vAlign w:val="center"/>
          </w:tcPr>
          <w:p w:rsidR="00916482" w:rsidRPr="00657412" w:rsidRDefault="00916482" w:rsidP="001B5D0B">
            <w:pPr>
              <w:spacing w:before="29" w:line="360" w:lineRule="auto"/>
              <w:ind w:left="17"/>
              <w:jc w:val="center"/>
              <w:rPr>
                <w:rFonts w:eastAsiaTheme="minorEastAsia"/>
                <w:color w:val="000000" w:themeColor="text1"/>
                <w:szCs w:val="21"/>
              </w:rPr>
            </w:pPr>
            <w:r w:rsidRPr="00657412">
              <w:rPr>
                <w:rFonts w:eastAsiaTheme="minorEastAsia" w:hint="eastAsia"/>
                <w:color w:val="000000" w:themeColor="text1"/>
                <w:szCs w:val="21"/>
              </w:rPr>
              <w:t>8</w:t>
            </w:r>
          </w:p>
        </w:tc>
        <w:tc>
          <w:tcPr>
            <w:tcW w:w="3260" w:type="dxa"/>
            <w:vAlign w:val="center"/>
          </w:tcPr>
          <w:p w:rsidR="00916482" w:rsidRPr="00657412" w:rsidRDefault="00916482" w:rsidP="001B5D0B">
            <w:pPr>
              <w:spacing w:before="29" w:line="360" w:lineRule="auto"/>
              <w:ind w:left="17"/>
              <w:jc w:val="left"/>
              <w:rPr>
                <w:rFonts w:eastAsiaTheme="minorEastAsia"/>
                <w:color w:val="000000" w:themeColor="text1"/>
                <w:szCs w:val="21"/>
              </w:rPr>
            </w:pPr>
            <w:r w:rsidRPr="00657412">
              <w:rPr>
                <w:rFonts w:eastAsiaTheme="minorEastAsia" w:hint="eastAsia"/>
                <w:color w:val="000000" w:themeColor="text1"/>
                <w:szCs w:val="21"/>
              </w:rPr>
              <w:t>同业存单</w:t>
            </w:r>
          </w:p>
        </w:tc>
        <w:tc>
          <w:tcPr>
            <w:tcW w:w="3558" w:type="dxa"/>
            <w:vAlign w:val="center"/>
          </w:tcPr>
          <w:p w:rsidR="00916482" w:rsidRPr="00657412" w:rsidRDefault="00916482" w:rsidP="001B5D0B">
            <w:pPr>
              <w:spacing w:before="29" w:line="360" w:lineRule="auto"/>
              <w:ind w:left="17"/>
              <w:jc w:val="right"/>
              <w:rPr>
                <w:rFonts w:eastAsiaTheme="minorEastAsia"/>
                <w:color w:val="000000" w:themeColor="text1"/>
                <w:szCs w:val="21"/>
              </w:rPr>
            </w:pPr>
            <w:r w:rsidRPr="00657412">
              <w:rPr>
                <w:rFonts w:eastAsiaTheme="minorEastAsia" w:hint="eastAsia"/>
                <w:color w:val="000000" w:themeColor="text1"/>
                <w:szCs w:val="21"/>
              </w:rPr>
              <w:t>-</w:t>
            </w:r>
          </w:p>
        </w:tc>
        <w:tc>
          <w:tcPr>
            <w:tcW w:w="1679" w:type="dxa"/>
            <w:vAlign w:val="center"/>
          </w:tcPr>
          <w:p w:rsidR="00916482" w:rsidRPr="00657412" w:rsidRDefault="00916482" w:rsidP="001B5D0B">
            <w:pPr>
              <w:spacing w:before="29" w:line="360" w:lineRule="auto"/>
              <w:ind w:left="17"/>
              <w:jc w:val="right"/>
              <w:rPr>
                <w:rFonts w:eastAsiaTheme="minorEastAsia"/>
                <w:color w:val="000000" w:themeColor="text1"/>
                <w:szCs w:val="21"/>
              </w:rPr>
            </w:pPr>
            <w:r w:rsidRPr="00657412">
              <w:rPr>
                <w:rFonts w:eastAsiaTheme="minorEastAsia" w:hint="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9</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其他</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10</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合计</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31,565,972.67</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4.36</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27" w:name="_Toc361324884"/>
      <w:bookmarkStart w:id="128" w:name="_Toc35532726"/>
      <w:r w:rsidRPr="00A53612">
        <w:rPr>
          <w:rFonts w:asciiTheme="minorEastAsia" w:eastAsiaTheme="minorEastAsia" w:hAnsiTheme="minorEastAsia"/>
          <w:kern w:val="0"/>
          <w:sz w:val="21"/>
          <w:szCs w:val="21"/>
        </w:rPr>
        <w:t>8.6</w:t>
      </w:r>
      <w:bookmarkStart w:id="129" w:name="_Toc234814105"/>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w:t>
      </w:r>
      <w:r w:rsidR="00313956" w:rsidRPr="00A53612">
        <w:rPr>
          <w:rFonts w:asciiTheme="minorEastAsia" w:eastAsiaTheme="minorEastAsia" w:hAnsiTheme="minorEastAsia"/>
          <w:kern w:val="0"/>
          <w:sz w:val="21"/>
          <w:szCs w:val="21"/>
        </w:rPr>
        <w:t>排序</w:t>
      </w:r>
      <w:r w:rsidRPr="00A53612">
        <w:rPr>
          <w:rFonts w:asciiTheme="minorEastAsia" w:eastAsiaTheme="minorEastAsia" w:hAnsiTheme="minorEastAsia"/>
          <w:kern w:val="0"/>
          <w:sz w:val="21"/>
          <w:szCs w:val="21"/>
        </w:rPr>
        <w:t>的前五名债券投资明细</w:t>
      </w:r>
      <w:bookmarkEnd w:id="127"/>
      <w:bookmarkEnd w:id="129"/>
      <w:bookmarkEnd w:id="128"/>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0B045A" w:rsidTr="009F4E54">
        <w:trPr>
          <w:jc w:val="center"/>
        </w:trPr>
        <w:tc>
          <w:tcPr>
            <w:tcW w:w="89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670"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债券代码</w:t>
            </w:r>
          </w:p>
        </w:tc>
        <w:tc>
          <w:tcPr>
            <w:tcW w:w="128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债券名称</w:t>
            </w:r>
          </w:p>
        </w:tc>
        <w:tc>
          <w:tcPr>
            <w:tcW w:w="1849" w:type="dxa"/>
            <w:vAlign w:val="center"/>
          </w:tcPr>
          <w:p w:rsidR="001A59F9" w:rsidRPr="000B045A" w:rsidRDefault="001A59F9" w:rsidP="00F832C8">
            <w:pPr>
              <w:spacing w:before="29" w:line="360" w:lineRule="auto"/>
              <w:ind w:left="17"/>
              <w:jc w:val="center"/>
              <w:rPr>
                <w:rFonts w:eastAsiaTheme="minorEastAsia"/>
                <w:color w:val="000000"/>
                <w:szCs w:val="21"/>
              </w:rPr>
            </w:pPr>
            <w:r w:rsidRPr="000B045A">
              <w:rPr>
                <w:rFonts w:eastAsiaTheme="minorEastAsia"/>
                <w:color w:val="000000"/>
                <w:szCs w:val="21"/>
              </w:rPr>
              <w:t>数量</w:t>
            </w:r>
            <w:r w:rsidR="00F832C8" w:rsidRPr="000B045A">
              <w:rPr>
                <w:rFonts w:eastAsiaTheme="minorEastAsia"/>
                <w:color w:val="000000"/>
                <w:szCs w:val="21"/>
              </w:rPr>
              <w:t>（张）</w:t>
            </w:r>
          </w:p>
        </w:tc>
        <w:tc>
          <w:tcPr>
            <w:tcW w:w="212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57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F832C8" w:rsidRPr="000B045A">
              <w:rPr>
                <w:color w:val="000000"/>
                <w:szCs w:val="21"/>
              </w:rPr>
              <w:t>（％）</w:t>
            </w:r>
          </w:p>
        </w:tc>
      </w:tr>
      <w:tr w:rsidR="008B28CD">
        <w:trPr>
          <w:jc w:val="center"/>
        </w:trPr>
        <w:tc>
          <w:tcPr>
            <w:tcW w:w="892" w:type="dxa"/>
            <w:vAlign w:val="center"/>
          </w:tcPr>
          <w:p w:rsidR="008B28CD" w:rsidRDefault="0035636A">
            <w:pPr>
              <w:jc w:val="center"/>
            </w:pPr>
            <w:r>
              <w:rPr>
                <w:rFonts w:eastAsiaTheme="minorEastAsia"/>
                <w:color w:val="000000"/>
                <w:szCs w:val="21"/>
              </w:rPr>
              <w:t>1</w:t>
            </w:r>
          </w:p>
        </w:tc>
        <w:tc>
          <w:tcPr>
            <w:tcW w:w="1670" w:type="dxa"/>
            <w:vAlign w:val="center"/>
          </w:tcPr>
          <w:p w:rsidR="008B28CD" w:rsidRDefault="0035636A">
            <w:pPr>
              <w:jc w:val="center"/>
            </w:pPr>
            <w:r>
              <w:rPr>
                <w:rFonts w:eastAsiaTheme="minorEastAsia"/>
                <w:color w:val="000000"/>
                <w:szCs w:val="21"/>
              </w:rPr>
              <w:t>190302</w:t>
            </w:r>
          </w:p>
        </w:tc>
        <w:tc>
          <w:tcPr>
            <w:tcW w:w="1282" w:type="dxa"/>
            <w:vAlign w:val="center"/>
          </w:tcPr>
          <w:p w:rsidR="008B28CD" w:rsidRDefault="0035636A">
            <w:pPr>
              <w:jc w:val="center"/>
            </w:pPr>
            <w:r>
              <w:rPr>
                <w:rFonts w:eastAsiaTheme="minorEastAsia"/>
                <w:color w:val="000000"/>
                <w:szCs w:val="21"/>
              </w:rPr>
              <w:t>19</w:t>
            </w:r>
            <w:r>
              <w:rPr>
                <w:rFonts w:eastAsiaTheme="minorEastAsia"/>
                <w:color w:val="000000"/>
                <w:szCs w:val="21"/>
              </w:rPr>
              <w:t>进出</w:t>
            </w:r>
            <w:r>
              <w:rPr>
                <w:rFonts w:eastAsiaTheme="minorEastAsia"/>
                <w:color w:val="000000"/>
                <w:szCs w:val="21"/>
              </w:rPr>
              <w:t>02</w:t>
            </w:r>
          </w:p>
        </w:tc>
        <w:tc>
          <w:tcPr>
            <w:tcW w:w="1849" w:type="dxa"/>
            <w:vAlign w:val="center"/>
          </w:tcPr>
          <w:p w:rsidR="008B28CD" w:rsidRDefault="0035636A">
            <w:pPr>
              <w:jc w:val="right"/>
            </w:pPr>
            <w:r>
              <w:rPr>
                <w:rFonts w:eastAsiaTheme="minorEastAsia"/>
                <w:color w:val="000000"/>
                <w:szCs w:val="21"/>
              </w:rPr>
              <w:t>300,000</w:t>
            </w:r>
          </w:p>
        </w:tc>
        <w:tc>
          <w:tcPr>
            <w:tcW w:w="2126" w:type="dxa"/>
            <w:vAlign w:val="center"/>
          </w:tcPr>
          <w:p w:rsidR="008B28CD" w:rsidRDefault="0035636A">
            <w:pPr>
              <w:jc w:val="right"/>
            </w:pPr>
            <w:r>
              <w:rPr>
                <w:rFonts w:eastAsiaTheme="minorEastAsia"/>
                <w:color w:val="000000"/>
                <w:szCs w:val="21"/>
              </w:rPr>
              <w:t>30,030,000.00</w:t>
            </w:r>
          </w:p>
        </w:tc>
        <w:tc>
          <w:tcPr>
            <w:tcW w:w="1578" w:type="dxa"/>
            <w:vAlign w:val="center"/>
          </w:tcPr>
          <w:p w:rsidR="008B28CD" w:rsidRDefault="0035636A">
            <w:pPr>
              <w:jc w:val="right"/>
            </w:pPr>
            <w:r>
              <w:rPr>
                <w:rFonts w:eastAsiaTheme="minorEastAsia"/>
                <w:color w:val="000000"/>
                <w:szCs w:val="21"/>
              </w:rPr>
              <w:t>4.15</w:t>
            </w:r>
          </w:p>
        </w:tc>
      </w:tr>
      <w:tr w:rsidR="008B28CD">
        <w:trPr>
          <w:jc w:val="center"/>
        </w:trPr>
        <w:tc>
          <w:tcPr>
            <w:tcW w:w="892" w:type="dxa"/>
            <w:vAlign w:val="center"/>
          </w:tcPr>
          <w:p w:rsidR="008B28CD" w:rsidRDefault="0035636A">
            <w:pPr>
              <w:jc w:val="center"/>
            </w:pPr>
            <w:r>
              <w:rPr>
                <w:rFonts w:eastAsiaTheme="minorEastAsia"/>
                <w:color w:val="000000"/>
                <w:szCs w:val="21"/>
              </w:rPr>
              <w:t>2</w:t>
            </w:r>
          </w:p>
        </w:tc>
        <w:tc>
          <w:tcPr>
            <w:tcW w:w="1670" w:type="dxa"/>
            <w:vAlign w:val="center"/>
          </w:tcPr>
          <w:p w:rsidR="008B28CD" w:rsidRDefault="0035636A">
            <w:pPr>
              <w:jc w:val="center"/>
            </w:pPr>
            <w:r>
              <w:rPr>
                <w:rFonts w:eastAsiaTheme="minorEastAsia"/>
                <w:color w:val="000000"/>
                <w:szCs w:val="21"/>
              </w:rPr>
              <w:t>110063</w:t>
            </w:r>
          </w:p>
        </w:tc>
        <w:tc>
          <w:tcPr>
            <w:tcW w:w="1282" w:type="dxa"/>
            <w:vAlign w:val="center"/>
          </w:tcPr>
          <w:p w:rsidR="008B28CD" w:rsidRDefault="0035636A">
            <w:pPr>
              <w:jc w:val="center"/>
            </w:pPr>
            <w:r>
              <w:rPr>
                <w:rFonts w:eastAsiaTheme="minorEastAsia"/>
                <w:color w:val="000000"/>
                <w:szCs w:val="21"/>
              </w:rPr>
              <w:t>鹰</w:t>
            </w:r>
            <w:r>
              <w:rPr>
                <w:rFonts w:eastAsiaTheme="minorEastAsia"/>
                <w:color w:val="000000"/>
                <w:szCs w:val="21"/>
              </w:rPr>
              <w:t>19</w:t>
            </w:r>
            <w:r>
              <w:rPr>
                <w:rFonts w:eastAsiaTheme="minorEastAsia"/>
                <w:color w:val="000000"/>
                <w:szCs w:val="21"/>
              </w:rPr>
              <w:t>转债</w:t>
            </w:r>
          </w:p>
        </w:tc>
        <w:tc>
          <w:tcPr>
            <w:tcW w:w="1849" w:type="dxa"/>
            <w:vAlign w:val="center"/>
          </w:tcPr>
          <w:p w:rsidR="008B28CD" w:rsidRDefault="0035636A">
            <w:pPr>
              <w:jc w:val="right"/>
            </w:pPr>
            <w:r>
              <w:rPr>
                <w:rFonts w:eastAsiaTheme="minorEastAsia"/>
                <w:color w:val="000000"/>
                <w:szCs w:val="21"/>
              </w:rPr>
              <w:t>6,910</w:t>
            </w:r>
          </w:p>
        </w:tc>
        <w:tc>
          <w:tcPr>
            <w:tcW w:w="2126" w:type="dxa"/>
            <w:vAlign w:val="center"/>
          </w:tcPr>
          <w:p w:rsidR="008B28CD" w:rsidRDefault="0035636A">
            <w:pPr>
              <w:jc w:val="right"/>
            </w:pPr>
            <w:r>
              <w:rPr>
                <w:rFonts w:eastAsiaTheme="minorEastAsia"/>
                <w:color w:val="000000"/>
                <w:szCs w:val="21"/>
              </w:rPr>
              <w:t>690,986.37</w:t>
            </w:r>
          </w:p>
        </w:tc>
        <w:tc>
          <w:tcPr>
            <w:tcW w:w="1578" w:type="dxa"/>
            <w:vAlign w:val="center"/>
          </w:tcPr>
          <w:p w:rsidR="008B28CD" w:rsidRDefault="0035636A">
            <w:pPr>
              <w:jc w:val="right"/>
            </w:pPr>
            <w:r>
              <w:rPr>
                <w:rFonts w:eastAsiaTheme="minorEastAsia"/>
                <w:color w:val="000000"/>
                <w:szCs w:val="21"/>
              </w:rPr>
              <w:t>0.10</w:t>
            </w:r>
          </w:p>
        </w:tc>
      </w:tr>
      <w:tr w:rsidR="008B28CD">
        <w:trPr>
          <w:jc w:val="center"/>
        </w:trPr>
        <w:tc>
          <w:tcPr>
            <w:tcW w:w="892" w:type="dxa"/>
            <w:vAlign w:val="center"/>
          </w:tcPr>
          <w:p w:rsidR="008B28CD" w:rsidRDefault="0035636A">
            <w:pPr>
              <w:jc w:val="center"/>
            </w:pPr>
            <w:r>
              <w:rPr>
                <w:rFonts w:eastAsiaTheme="minorEastAsia"/>
                <w:color w:val="000000"/>
                <w:szCs w:val="21"/>
              </w:rPr>
              <w:t>3</w:t>
            </w:r>
          </w:p>
        </w:tc>
        <w:tc>
          <w:tcPr>
            <w:tcW w:w="1670" w:type="dxa"/>
            <w:vAlign w:val="center"/>
          </w:tcPr>
          <w:p w:rsidR="008B28CD" w:rsidRDefault="0035636A">
            <w:pPr>
              <w:jc w:val="center"/>
            </w:pPr>
            <w:r>
              <w:rPr>
                <w:rFonts w:eastAsiaTheme="minorEastAsia"/>
                <w:color w:val="000000"/>
                <w:szCs w:val="21"/>
              </w:rPr>
              <w:t>128085</w:t>
            </w:r>
          </w:p>
        </w:tc>
        <w:tc>
          <w:tcPr>
            <w:tcW w:w="1282" w:type="dxa"/>
            <w:vAlign w:val="center"/>
          </w:tcPr>
          <w:p w:rsidR="008B28CD" w:rsidRDefault="0035636A">
            <w:pPr>
              <w:jc w:val="center"/>
            </w:pPr>
            <w:r>
              <w:rPr>
                <w:rFonts w:eastAsiaTheme="minorEastAsia"/>
                <w:color w:val="000000"/>
                <w:szCs w:val="21"/>
              </w:rPr>
              <w:t>鸿达转债</w:t>
            </w:r>
          </w:p>
        </w:tc>
        <w:tc>
          <w:tcPr>
            <w:tcW w:w="1849" w:type="dxa"/>
            <w:vAlign w:val="center"/>
          </w:tcPr>
          <w:p w:rsidR="008B28CD" w:rsidRDefault="0035636A">
            <w:pPr>
              <w:jc w:val="right"/>
            </w:pPr>
            <w:r>
              <w:rPr>
                <w:rFonts w:eastAsiaTheme="minorEastAsia"/>
                <w:color w:val="000000"/>
                <w:szCs w:val="21"/>
              </w:rPr>
              <w:t>2,210</w:t>
            </w:r>
          </w:p>
        </w:tc>
        <w:tc>
          <w:tcPr>
            <w:tcW w:w="2126" w:type="dxa"/>
            <w:vAlign w:val="center"/>
          </w:tcPr>
          <w:p w:rsidR="008B28CD" w:rsidRDefault="0035636A">
            <w:pPr>
              <w:jc w:val="right"/>
            </w:pPr>
            <w:r>
              <w:rPr>
                <w:rFonts w:eastAsiaTheme="minorEastAsia"/>
                <w:color w:val="000000"/>
                <w:szCs w:val="21"/>
              </w:rPr>
              <w:t>220,996.12</w:t>
            </w:r>
          </w:p>
        </w:tc>
        <w:tc>
          <w:tcPr>
            <w:tcW w:w="1578" w:type="dxa"/>
            <w:vAlign w:val="center"/>
          </w:tcPr>
          <w:p w:rsidR="008B28CD" w:rsidRDefault="0035636A">
            <w:pPr>
              <w:jc w:val="right"/>
            </w:pPr>
            <w:r>
              <w:rPr>
                <w:rFonts w:eastAsiaTheme="minorEastAsia"/>
                <w:color w:val="000000"/>
                <w:szCs w:val="21"/>
              </w:rPr>
              <w:t>0.03</w:t>
            </w:r>
          </w:p>
        </w:tc>
      </w:tr>
      <w:tr w:rsidR="008B28CD">
        <w:trPr>
          <w:jc w:val="center"/>
        </w:trPr>
        <w:tc>
          <w:tcPr>
            <w:tcW w:w="892" w:type="dxa"/>
            <w:vAlign w:val="center"/>
          </w:tcPr>
          <w:p w:rsidR="008B28CD" w:rsidRDefault="0035636A">
            <w:pPr>
              <w:jc w:val="center"/>
            </w:pPr>
            <w:r>
              <w:rPr>
                <w:rFonts w:eastAsiaTheme="minorEastAsia"/>
                <w:color w:val="000000"/>
                <w:szCs w:val="21"/>
              </w:rPr>
              <w:t>4</w:t>
            </w:r>
          </w:p>
        </w:tc>
        <w:tc>
          <w:tcPr>
            <w:tcW w:w="1670" w:type="dxa"/>
            <w:vAlign w:val="center"/>
          </w:tcPr>
          <w:p w:rsidR="008B28CD" w:rsidRDefault="0035636A">
            <w:pPr>
              <w:jc w:val="center"/>
            </w:pPr>
            <w:r>
              <w:rPr>
                <w:rFonts w:eastAsiaTheme="minorEastAsia"/>
                <w:color w:val="000000"/>
                <w:szCs w:val="21"/>
              </w:rPr>
              <w:t>113029</w:t>
            </w:r>
          </w:p>
        </w:tc>
        <w:tc>
          <w:tcPr>
            <w:tcW w:w="1282" w:type="dxa"/>
            <w:vAlign w:val="center"/>
          </w:tcPr>
          <w:p w:rsidR="008B28CD" w:rsidRDefault="0035636A">
            <w:pPr>
              <w:jc w:val="center"/>
            </w:pPr>
            <w:r>
              <w:rPr>
                <w:rFonts w:eastAsiaTheme="minorEastAsia"/>
                <w:color w:val="000000"/>
                <w:szCs w:val="21"/>
              </w:rPr>
              <w:t>明阳转债</w:t>
            </w:r>
          </w:p>
        </w:tc>
        <w:tc>
          <w:tcPr>
            <w:tcW w:w="1849" w:type="dxa"/>
            <w:vAlign w:val="center"/>
          </w:tcPr>
          <w:p w:rsidR="008B28CD" w:rsidRDefault="0035636A">
            <w:pPr>
              <w:jc w:val="right"/>
            </w:pPr>
            <w:r>
              <w:rPr>
                <w:rFonts w:eastAsiaTheme="minorEastAsia"/>
                <w:color w:val="000000"/>
                <w:szCs w:val="21"/>
              </w:rPr>
              <w:t>1,890</w:t>
            </w:r>
          </w:p>
        </w:tc>
        <w:tc>
          <w:tcPr>
            <w:tcW w:w="2126" w:type="dxa"/>
            <w:vAlign w:val="center"/>
          </w:tcPr>
          <w:p w:rsidR="008B28CD" w:rsidRDefault="0035636A">
            <w:pPr>
              <w:jc w:val="right"/>
            </w:pPr>
            <w:r>
              <w:rPr>
                <w:rFonts w:eastAsiaTheme="minorEastAsia"/>
                <w:color w:val="000000"/>
                <w:szCs w:val="21"/>
              </w:rPr>
              <w:t>188,996.69</w:t>
            </w:r>
          </w:p>
        </w:tc>
        <w:tc>
          <w:tcPr>
            <w:tcW w:w="1578" w:type="dxa"/>
            <w:vAlign w:val="center"/>
          </w:tcPr>
          <w:p w:rsidR="008B28CD" w:rsidRDefault="0035636A">
            <w:pPr>
              <w:jc w:val="right"/>
            </w:pPr>
            <w:r>
              <w:rPr>
                <w:rFonts w:eastAsiaTheme="minorEastAsia"/>
                <w:color w:val="000000"/>
                <w:szCs w:val="21"/>
              </w:rPr>
              <w:t>0.03</w:t>
            </w:r>
          </w:p>
        </w:tc>
      </w:tr>
      <w:tr w:rsidR="008B28CD">
        <w:trPr>
          <w:jc w:val="center"/>
        </w:trPr>
        <w:tc>
          <w:tcPr>
            <w:tcW w:w="892" w:type="dxa"/>
            <w:vAlign w:val="center"/>
          </w:tcPr>
          <w:p w:rsidR="008B28CD" w:rsidRDefault="0035636A">
            <w:pPr>
              <w:jc w:val="center"/>
            </w:pPr>
            <w:r>
              <w:rPr>
                <w:rFonts w:eastAsiaTheme="minorEastAsia"/>
                <w:color w:val="000000"/>
                <w:szCs w:val="21"/>
              </w:rPr>
              <w:t>5</w:t>
            </w:r>
          </w:p>
        </w:tc>
        <w:tc>
          <w:tcPr>
            <w:tcW w:w="1670" w:type="dxa"/>
            <w:vAlign w:val="center"/>
          </w:tcPr>
          <w:p w:rsidR="008B28CD" w:rsidRDefault="0035636A">
            <w:pPr>
              <w:jc w:val="center"/>
            </w:pPr>
            <w:r>
              <w:rPr>
                <w:rFonts w:eastAsiaTheme="minorEastAsia"/>
                <w:color w:val="000000"/>
                <w:szCs w:val="21"/>
              </w:rPr>
              <w:t>128084</w:t>
            </w:r>
          </w:p>
        </w:tc>
        <w:tc>
          <w:tcPr>
            <w:tcW w:w="1282" w:type="dxa"/>
            <w:vAlign w:val="center"/>
          </w:tcPr>
          <w:p w:rsidR="008B28CD" w:rsidRDefault="0035636A">
            <w:pPr>
              <w:jc w:val="center"/>
            </w:pPr>
            <w:r>
              <w:rPr>
                <w:rFonts w:eastAsiaTheme="minorEastAsia"/>
                <w:color w:val="000000"/>
                <w:szCs w:val="21"/>
              </w:rPr>
              <w:t>木森转债</w:t>
            </w:r>
          </w:p>
        </w:tc>
        <w:tc>
          <w:tcPr>
            <w:tcW w:w="1849" w:type="dxa"/>
            <w:vAlign w:val="center"/>
          </w:tcPr>
          <w:p w:rsidR="008B28CD" w:rsidRDefault="0035636A">
            <w:pPr>
              <w:jc w:val="right"/>
            </w:pPr>
            <w:r>
              <w:rPr>
                <w:rFonts w:eastAsiaTheme="minorEastAsia"/>
                <w:color w:val="000000"/>
                <w:szCs w:val="21"/>
              </w:rPr>
              <w:t>1,730</w:t>
            </w:r>
          </w:p>
        </w:tc>
        <w:tc>
          <w:tcPr>
            <w:tcW w:w="2126" w:type="dxa"/>
            <w:vAlign w:val="center"/>
          </w:tcPr>
          <w:p w:rsidR="008B28CD" w:rsidRDefault="0035636A">
            <w:pPr>
              <w:jc w:val="right"/>
            </w:pPr>
            <w:r>
              <w:rPr>
                <w:rFonts w:eastAsiaTheme="minorEastAsia"/>
                <w:color w:val="000000"/>
                <w:szCs w:val="21"/>
              </w:rPr>
              <w:t>172,996.97</w:t>
            </w:r>
          </w:p>
        </w:tc>
        <w:tc>
          <w:tcPr>
            <w:tcW w:w="1578" w:type="dxa"/>
            <w:vAlign w:val="center"/>
          </w:tcPr>
          <w:p w:rsidR="008B28CD" w:rsidRDefault="0035636A">
            <w:pPr>
              <w:jc w:val="right"/>
            </w:pPr>
            <w:r>
              <w:rPr>
                <w:rFonts w:eastAsiaTheme="minorEastAsia"/>
                <w:color w:val="000000"/>
                <w:szCs w:val="21"/>
              </w:rPr>
              <w:t>0.02</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30" w:name="_Toc361324885"/>
      <w:bookmarkStart w:id="131" w:name="_Toc35532727"/>
      <w:r w:rsidRPr="00A53612">
        <w:rPr>
          <w:rFonts w:asciiTheme="minorEastAsia" w:eastAsiaTheme="minorEastAsia" w:hAnsiTheme="minorEastAsia"/>
          <w:kern w:val="0"/>
          <w:sz w:val="21"/>
          <w:szCs w:val="21"/>
        </w:rPr>
        <w:t>8.7</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w:t>
      </w:r>
      <w:r w:rsidR="00201FB8" w:rsidRPr="00A53612">
        <w:rPr>
          <w:rFonts w:asciiTheme="minorEastAsia" w:eastAsiaTheme="minorEastAsia" w:hAnsiTheme="minorEastAsia"/>
          <w:kern w:val="0"/>
          <w:sz w:val="21"/>
          <w:szCs w:val="21"/>
        </w:rPr>
        <w:t>排序</w:t>
      </w:r>
      <w:r w:rsidRPr="00A53612">
        <w:rPr>
          <w:rFonts w:asciiTheme="minorEastAsia" w:eastAsiaTheme="minorEastAsia" w:hAnsiTheme="minorEastAsia"/>
          <w:kern w:val="0"/>
          <w:sz w:val="21"/>
          <w:szCs w:val="21"/>
        </w:rPr>
        <w:t>的所有资产支持证券投资明细</w:t>
      </w:r>
      <w:bookmarkEnd w:id="130"/>
      <w:bookmarkEnd w:id="131"/>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本基金本报告期末未持有资产支持证券。</w:t>
      </w:r>
    </w:p>
    <w:p w:rsidR="004D0D32" w:rsidRPr="00A53612" w:rsidRDefault="004D0D32" w:rsidP="004D0D32">
      <w:pPr>
        <w:pStyle w:val="20"/>
        <w:spacing w:before="0" w:after="0"/>
        <w:rPr>
          <w:rFonts w:asciiTheme="minorEastAsia" w:eastAsiaTheme="minorEastAsia" w:hAnsiTheme="minorEastAsia"/>
          <w:kern w:val="0"/>
          <w:sz w:val="21"/>
          <w:szCs w:val="21"/>
        </w:rPr>
      </w:pPr>
      <w:bookmarkStart w:id="132" w:name="_Toc35532728"/>
      <w:r w:rsidRPr="00A53612">
        <w:rPr>
          <w:rFonts w:asciiTheme="minorEastAsia" w:eastAsiaTheme="minorEastAsia" w:hAnsiTheme="minorEastAsia"/>
          <w:kern w:val="0"/>
          <w:sz w:val="21"/>
          <w:szCs w:val="21"/>
        </w:rPr>
        <w:t>8.8</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报告期末按公允价值占基金资产净值比例大小排序的前五名贵金属投资明细</w:t>
      </w:r>
      <w:bookmarkEnd w:id="132"/>
    </w:p>
    <w:p w:rsidR="004D0D32" w:rsidRPr="000B045A" w:rsidRDefault="004D0D32" w:rsidP="00D71B52">
      <w:pPr>
        <w:tabs>
          <w:tab w:val="left" w:pos="426"/>
        </w:tabs>
        <w:spacing w:line="360" w:lineRule="auto"/>
        <w:ind w:firstLineChars="200" w:firstLine="420"/>
        <w:jc w:val="left"/>
        <w:rPr>
          <w:szCs w:val="21"/>
        </w:rPr>
      </w:pPr>
      <w:r w:rsidRPr="000B045A">
        <w:rPr>
          <w:szCs w:val="21"/>
        </w:rPr>
        <w:t>本基金本报告期末未持有贵金属。</w:t>
      </w:r>
    </w:p>
    <w:p w:rsidR="001A59F9" w:rsidRPr="00A53612" w:rsidRDefault="001A59F9" w:rsidP="00A02962">
      <w:pPr>
        <w:pStyle w:val="20"/>
        <w:spacing w:before="0" w:after="0"/>
        <w:rPr>
          <w:rFonts w:asciiTheme="minorEastAsia" w:eastAsiaTheme="minorEastAsia" w:hAnsiTheme="minorEastAsia"/>
          <w:kern w:val="0"/>
          <w:sz w:val="21"/>
          <w:szCs w:val="21"/>
        </w:rPr>
      </w:pPr>
      <w:bookmarkStart w:id="133" w:name="_Toc361324886"/>
      <w:bookmarkStart w:id="134" w:name="_Toc35532729"/>
      <w:r w:rsidRPr="00A53612">
        <w:rPr>
          <w:rFonts w:asciiTheme="minorEastAsia" w:eastAsiaTheme="minorEastAsia" w:hAnsiTheme="minorEastAsia"/>
          <w:kern w:val="0"/>
          <w:sz w:val="21"/>
          <w:szCs w:val="21"/>
        </w:rPr>
        <w:t>8.9</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期末按公允价值占基金资产净值比例大小排</w:t>
      </w:r>
      <w:r w:rsidR="00CA6E99" w:rsidRPr="00A53612">
        <w:rPr>
          <w:rFonts w:asciiTheme="minorEastAsia" w:eastAsiaTheme="minorEastAsia" w:hAnsiTheme="minorEastAsia"/>
          <w:kern w:val="0"/>
          <w:sz w:val="21"/>
          <w:szCs w:val="21"/>
        </w:rPr>
        <w:t>序</w:t>
      </w:r>
      <w:r w:rsidRPr="00A53612">
        <w:rPr>
          <w:rFonts w:asciiTheme="minorEastAsia" w:eastAsiaTheme="minorEastAsia" w:hAnsiTheme="minorEastAsia"/>
          <w:kern w:val="0"/>
          <w:sz w:val="21"/>
          <w:szCs w:val="21"/>
        </w:rPr>
        <w:t>的前五名权证投资明细</w:t>
      </w:r>
      <w:bookmarkEnd w:id="133"/>
      <w:bookmarkEnd w:id="134"/>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本基金本报告期末未持有权证。</w:t>
      </w:r>
    </w:p>
    <w:p w:rsidR="005D072B" w:rsidRPr="00A53612" w:rsidRDefault="005D072B" w:rsidP="00A02962">
      <w:pPr>
        <w:pStyle w:val="20"/>
        <w:spacing w:before="0" w:after="0"/>
        <w:rPr>
          <w:rFonts w:asciiTheme="minorEastAsia" w:eastAsiaTheme="minorEastAsia" w:hAnsiTheme="minorEastAsia"/>
          <w:kern w:val="0"/>
          <w:sz w:val="21"/>
          <w:szCs w:val="21"/>
        </w:rPr>
      </w:pPr>
      <w:bookmarkStart w:id="135" w:name="_Toc35532730"/>
      <w:r w:rsidRPr="00A53612">
        <w:rPr>
          <w:rFonts w:asciiTheme="minorEastAsia" w:eastAsiaTheme="minorEastAsia" w:hAnsiTheme="minorEastAsia"/>
          <w:kern w:val="0"/>
          <w:sz w:val="21"/>
          <w:szCs w:val="21"/>
        </w:rPr>
        <w:t>8.10</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报告期末本基金投资的股指期货交易情况说明</w:t>
      </w:r>
      <w:bookmarkEnd w:id="135"/>
    </w:p>
    <w:p w:rsidR="00B16DDF" w:rsidRDefault="00B16DDF" w:rsidP="00B16DDF">
      <w:pPr>
        <w:spacing w:line="360" w:lineRule="auto"/>
        <w:ind w:firstLineChars="200" w:firstLine="420"/>
        <w:rPr>
          <w:rFonts w:eastAsiaTheme="minorEastAsia"/>
          <w:color w:val="000000" w:themeColor="text1"/>
          <w:sz w:val="24"/>
          <w:szCs w:val="21"/>
        </w:rPr>
      </w:pPr>
      <w:r>
        <w:rPr>
          <w:rFonts w:eastAsiaTheme="minorEastAsia"/>
          <w:kern w:val="0"/>
        </w:rPr>
        <w:t>本基金本报告期末未投资股指期货。</w:t>
      </w:r>
    </w:p>
    <w:p w:rsidR="00E074BE" w:rsidRPr="00A53612" w:rsidRDefault="00E074BE" w:rsidP="00A02962">
      <w:pPr>
        <w:pStyle w:val="20"/>
        <w:spacing w:before="0" w:after="0"/>
        <w:rPr>
          <w:rFonts w:asciiTheme="minorEastAsia" w:eastAsiaTheme="minorEastAsia" w:hAnsiTheme="minorEastAsia"/>
          <w:kern w:val="0"/>
          <w:sz w:val="21"/>
          <w:szCs w:val="21"/>
        </w:rPr>
      </w:pPr>
      <w:bookmarkStart w:id="136" w:name="_Toc35532731"/>
      <w:r w:rsidRPr="00A53612">
        <w:rPr>
          <w:rFonts w:asciiTheme="minorEastAsia" w:eastAsiaTheme="minorEastAsia" w:hAnsiTheme="minorEastAsia"/>
          <w:kern w:val="0"/>
          <w:sz w:val="21"/>
          <w:szCs w:val="21"/>
        </w:rPr>
        <w:t>8.11</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报告期末本基金投资的国债期货交易情况说明</w:t>
      </w:r>
      <w:bookmarkEnd w:id="136"/>
    </w:p>
    <w:p w:rsidR="00E074BE" w:rsidRPr="002F0BC9" w:rsidRDefault="002F0BC9" w:rsidP="002F0BC9">
      <w:pPr>
        <w:spacing w:line="360" w:lineRule="auto"/>
        <w:ind w:firstLineChars="200" w:firstLine="420"/>
        <w:rPr>
          <w:szCs w:val="21"/>
        </w:rPr>
      </w:pPr>
      <w:r>
        <w:rPr>
          <w:rFonts w:eastAsiaTheme="minorEastAsia"/>
          <w:kern w:val="0"/>
        </w:rPr>
        <w:t>本基金本报告期末未投资国债期货。</w:t>
      </w:r>
    </w:p>
    <w:p w:rsidR="001A59F9" w:rsidRPr="00A53612" w:rsidRDefault="001A59F9" w:rsidP="0048669B">
      <w:pPr>
        <w:pStyle w:val="20"/>
        <w:spacing w:before="0" w:after="0"/>
        <w:rPr>
          <w:rFonts w:asciiTheme="minorEastAsia" w:eastAsiaTheme="minorEastAsia" w:hAnsiTheme="minorEastAsia"/>
          <w:kern w:val="0"/>
          <w:sz w:val="21"/>
          <w:szCs w:val="21"/>
        </w:rPr>
      </w:pPr>
      <w:bookmarkStart w:id="137" w:name="_Toc361324887"/>
      <w:bookmarkStart w:id="138" w:name="_Toc35532732"/>
      <w:r w:rsidRPr="00A53612">
        <w:rPr>
          <w:rFonts w:asciiTheme="minorEastAsia" w:eastAsiaTheme="minorEastAsia" w:hAnsiTheme="minorEastAsia"/>
          <w:kern w:val="0"/>
          <w:sz w:val="21"/>
          <w:szCs w:val="21"/>
        </w:rPr>
        <w:t>8.12</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投资组合报告附注</w:t>
      </w:r>
      <w:bookmarkEnd w:id="137"/>
      <w:bookmarkEnd w:id="138"/>
    </w:p>
    <w:p w:rsidR="001A59F9" w:rsidRPr="00DA01BC" w:rsidRDefault="001A59F9" w:rsidP="0048669B">
      <w:pPr>
        <w:spacing w:line="360" w:lineRule="auto"/>
        <w:rPr>
          <w:rFonts w:eastAsiaTheme="minorEastAsia"/>
          <w:szCs w:val="21"/>
        </w:rPr>
      </w:pPr>
      <w:r w:rsidRPr="00DA01BC">
        <w:rPr>
          <w:rFonts w:eastAsiaTheme="minorEastAsia"/>
          <w:szCs w:val="21"/>
        </w:rPr>
        <w:t>8.12.1</w:t>
      </w:r>
      <w:r w:rsidR="009A5F41">
        <w:rPr>
          <w:rFonts w:eastAsiaTheme="minorEastAsia" w:hint="eastAsia"/>
          <w:szCs w:val="21"/>
        </w:rPr>
        <w:t xml:space="preserve"> </w:t>
      </w:r>
      <w:r w:rsidRPr="00DA01BC">
        <w:rPr>
          <w:rFonts w:eastAsiaTheme="minorEastAsia"/>
          <w:szCs w:val="21"/>
        </w:rPr>
        <w:t>招商银行（代码：</w:t>
      </w:r>
      <w:r w:rsidRPr="00DA01BC">
        <w:rPr>
          <w:rFonts w:eastAsiaTheme="minorEastAsia"/>
          <w:szCs w:val="21"/>
        </w:rPr>
        <w:t>600036</w:t>
      </w:r>
      <w:r w:rsidRPr="00DA01BC">
        <w:rPr>
          <w:rFonts w:eastAsiaTheme="minorEastAsia"/>
          <w:szCs w:val="21"/>
        </w:rPr>
        <w:t>）为易方达科瑞灵活配置混合型证券投资基金的前十大重仓证券之一。</w:t>
      </w:r>
      <w:r w:rsidRPr="00DA01BC">
        <w:rPr>
          <w:rFonts w:eastAsiaTheme="minorEastAsia"/>
          <w:szCs w:val="21"/>
        </w:rPr>
        <w:t>2019</w:t>
      </w:r>
      <w:r w:rsidRPr="00DA01BC">
        <w:rPr>
          <w:rFonts w:eastAsiaTheme="minorEastAsia"/>
          <w:szCs w:val="21"/>
        </w:rPr>
        <w:t>年</w:t>
      </w:r>
      <w:r w:rsidRPr="00DA01BC">
        <w:rPr>
          <w:rFonts w:eastAsiaTheme="minorEastAsia"/>
          <w:szCs w:val="21"/>
        </w:rPr>
        <w:t>7</w:t>
      </w:r>
      <w:r w:rsidRPr="00DA01BC">
        <w:rPr>
          <w:rFonts w:eastAsiaTheme="minorEastAsia"/>
          <w:szCs w:val="21"/>
        </w:rPr>
        <w:t>月</w:t>
      </w:r>
      <w:r w:rsidRPr="00DA01BC">
        <w:rPr>
          <w:rFonts w:eastAsiaTheme="minorEastAsia"/>
          <w:szCs w:val="21"/>
        </w:rPr>
        <w:t>8</w:t>
      </w:r>
      <w:r w:rsidRPr="00DA01BC">
        <w:rPr>
          <w:rFonts w:eastAsiaTheme="minorEastAsia"/>
          <w:szCs w:val="21"/>
        </w:rPr>
        <w:t>日，中国银行保险监督管理委员会上海监管局对招商银行股份有限公司信用卡中心</w:t>
      </w:r>
      <w:r w:rsidRPr="00DA01BC">
        <w:rPr>
          <w:rFonts w:eastAsiaTheme="minorEastAsia"/>
          <w:szCs w:val="21"/>
        </w:rPr>
        <w:t>2016</w:t>
      </w:r>
      <w:r w:rsidRPr="00DA01BC">
        <w:rPr>
          <w:rFonts w:eastAsiaTheme="minorEastAsia"/>
          <w:szCs w:val="21"/>
        </w:rPr>
        <w:t>年</w:t>
      </w:r>
      <w:r w:rsidRPr="00DA01BC">
        <w:rPr>
          <w:rFonts w:eastAsiaTheme="minorEastAsia"/>
          <w:szCs w:val="21"/>
        </w:rPr>
        <w:t>9</w:t>
      </w:r>
      <w:r w:rsidRPr="00DA01BC">
        <w:rPr>
          <w:rFonts w:eastAsiaTheme="minorEastAsia"/>
          <w:szCs w:val="21"/>
        </w:rPr>
        <w:t>月至</w:t>
      </w:r>
      <w:r w:rsidRPr="00DA01BC">
        <w:rPr>
          <w:rFonts w:eastAsiaTheme="minorEastAsia"/>
          <w:szCs w:val="21"/>
        </w:rPr>
        <w:t>2018</w:t>
      </w:r>
      <w:r w:rsidRPr="00DA01BC">
        <w:rPr>
          <w:rFonts w:eastAsiaTheme="minorEastAsia"/>
          <w:szCs w:val="21"/>
        </w:rPr>
        <w:t>年</w:t>
      </w:r>
      <w:r w:rsidRPr="00DA01BC">
        <w:rPr>
          <w:rFonts w:eastAsiaTheme="minorEastAsia"/>
          <w:szCs w:val="21"/>
        </w:rPr>
        <w:t>6</w:t>
      </w:r>
      <w:r w:rsidRPr="00DA01BC">
        <w:rPr>
          <w:rFonts w:eastAsiaTheme="minorEastAsia"/>
          <w:szCs w:val="21"/>
        </w:rPr>
        <w:t>月在为部分客户办理信用卡业务时，未遵守总授信额度管理制度的违法违规事实，处以责令改正，并处罚款</w:t>
      </w:r>
      <w:r w:rsidRPr="00DA01BC">
        <w:rPr>
          <w:rFonts w:eastAsiaTheme="minorEastAsia"/>
          <w:szCs w:val="21"/>
        </w:rPr>
        <w:t>20</w:t>
      </w:r>
      <w:r w:rsidRPr="00DA01BC">
        <w:rPr>
          <w:rFonts w:eastAsiaTheme="minorEastAsia"/>
          <w:szCs w:val="21"/>
        </w:rPr>
        <w:t>万元的行政处罚。</w:t>
      </w:r>
    </w:p>
    <w:p w:rsidR="008B28CD" w:rsidRDefault="0035636A">
      <w:pPr>
        <w:spacing w:line="360" w:lineRule="auto"/>
        <w:rPr>
          <w:rFonts w:eastAsiaTheme="minorEastAsia"/>
          <w:szCs w:val="21"/>
        </w:rPr>
      </w:pPr>
      <w:r>
        <w:rPr>
          <w:rFonts w:eastAsiaTheme="minorEastAsia"/>
          <w:szCs w:val="21"/>
        </w:rPr>
        <w:t>本基金投资招商银行的投资决策程序符合公司投资制度的规定。</w:t>
      </w:r>
    </w:p>
    <w:p w:rsidR="008B28CD" w:rsidRDefault="0035636A">
      <w:pPr>
        <w:spacing w:line="360" w:lineRule="auto"/>
        <w:rPr>
          <w:rFonts w:eastAsiaTheme="minorEastAsia"/>
          <w:szCs w:val="21"/>
        </w:rPr>
      </w:pPr>
      <w:r>
        <w:rPr>
          <w:rFonts w:eastAsiaTheme="minorEastAsia"/>
          <w:szCs w:val="21"/>
        </w:rPr>
        <w:t>除招商银行外，本基金投资的前十名证券的发行主体本期没有出现被监管部门立案调查，或在报告编制日前一年内受到公开谴责、处罚的情形。</w:t>
      </w:r>
    </w:p>
    <w:p w:rsidR="001A59F9" w:rsidRPr="00DA01BC" w:rsidRDefault="001A59F9" w:rsidP="0048669B">
      <w:pPr>
        <w:spacing w:line="360" w:lineRule="auto"/>
        <w:rPr>
          <w:rFonts w:eastAsiaTheme="minorEastAsia"/>
          <w:szCs w:val="21"/>
        </w:rPr>
      </w:pPr>
      <w:r w:rsidRPr="00DA01BC">
        <w:rPr>
          <w:rFonts w:eastAsiaTheme="minorEastAsia"/>
          <w:szCs w:val="21"/>
        </w:rPr>
        <w:t>8.12.2</w:t>
      </w:r>
      <w:r w:rsidR="009A5F41">
        <w:rPr>
          <w:rFonts w:eastAsiaTheme="minorEastAsia" w:hint="eastAsia"/>
          <w:szCs w:val="21"/>
        </w:rPr>
        <w:t xml:space="preserve"> </w:t>
      </w:r>
      <w:r w:rsidRPr="00DA01BC">
        <w:rPr>
          <w:rFonts w:eastAsiaTheme="minorEastAsia"/>
          <w:szCs w:val="21"/>
        </w:rPr>
        <w:t>本基金投资的前十名股票没有超出基金合同规定的备选股票库。</w:t>
      </w:r>
    </w:p>
    <w:p w:rsidR="001A59F9" w:rsidRPr="000B045A" w:rsidRDefault="001A59F9" w:rsidP="0048669B">
      <w:pPr>
        <w:spacing w:line="360" w:lineRule="auto"/>
        <w:rPr>
          <w:rFonts w:eastAsiaTheme="minorEastAsia"/>
          <w:b/>
          <w:bCs/>
          <w:color w:val="000000"/>
          <w:szCs w:val="21"/>
        </w:rPr>
      </w:pPr>
      <w:r w:rsidRPr="000B045A">
        <w:rPr>
          <w:rFonts w:eastAsiaTheme="minorEastAsia"/>
          <w:b/>
          <w:color w:val="000000"/>
          <w:szCs w:val="21"/>
        </w:rPr>
        <w:t>8.12.3</w:t>
      </w:r>
      <w:r w:rsidRPr="000B045A">
        <w:rPr>
          <w:rFonts w:eastAsiaTheme="minorEastAsia"/>
          <w:b/>
          <w:bCs/>
          <w:color w:val="000000"/>
          <w:szCs w:val="21"/>
        </w:rPr>
        <w:t>期末其他各项资产构成</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0B045A" w:rsidTr="006D141C">
        <w:tc>
          <w:tcPr>
            <w:tcW w:w="765"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411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名称</w:t>
            </w:r>
          </w:p>
        </w:tc>
        <w:tc>
          <w:tcPr>
            <w:tcW w:w="4118"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金额</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1</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存出保证金</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164,709.38</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2</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应收证券清算款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4,818,444.93</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3</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应收股利</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4</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应收利息</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622,438.44</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5</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应收申购款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211,399.31</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6</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其他应收款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7</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待摊费用</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vAlign w:val="center"/>
          </w:tcPr>
          <w:p w:rsidR="001A59F9" w:rsidRPr="000B045A" w:rsidRDefault="001A59F9" w:rsidP="00026C9C">
            <w:pPr>
              <w:autoSpaceDE w:val="0"/>
              <w:autoSpaceDN w:val="0"/>
              <w:adjustRightInd w:val="0"/>
              <w:spacing w:before="29" w:line="360" w:lineRule="auto"/>
              <w:ind w:left="15"/>
              <w:jc w:val="center"/>
              <w:rPr>
                <w:rFonts w:eastAsiaTheme="minorEastAsia"/>
                <w:color w:val="000000"/>
                <w:szCs w:val="21"/>
              </w:rPr>
            </w:pPr>
            <w:r w:rsidRPr="000B045A">
              <w:rPr>
                <w:rFonts w:eastAsiaTheme="minorEastAsia"/>
                <w:color w:val="000000"/>
                <w:szCs w:val="21"/>
              </w:rPr>
              <w:t>8</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其他</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vAlign w:val="center"/>
          </w:tcPr>
          <w:p w:rsidR="001A59F9" w:rsidRPr="000B045A" w:rsidRDefault="001A59F9" w:rsidP="00026C9C">
            <w:pPr>
              <w:autoSpaceDE w:val="0"/>
              <w:autoSpaceDN w:val="0"/>
              <w:adjustRightInd w:val="0"/>
              <w:spacing w:before="29" w:line="360" w:lineRule="auto"/>
              <w:ind w:left="15"/>
              <w:jc w:val="center"/>
              <w:rPr>
                <w:rFonts w:eastAsiaTheme="minorEastAsia"/>
                <w:color w:val="000000"/>
                <w:szCs w:val="21"/>
              </w:rPr>
            </w:pPr>
            <w:r w:rsidRPr="000B045A">
              <w:rPr>
                <w:rFonts w:eastAsiaTheme="minorEastAsia"/>
                <w:color w:val="000000"/>
                <w:szCs w:val="21"/>
              </w:rPr>
              <w:t>9</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合计</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5,816,992.06</w:t>
            </w:r>
          </w:p>
        </w:tc>
      </w:tr>
    </w:tbl>
    <w:p w:rsidR="001A59F9" w:rsidRPr="000B045A" w:rsidRDefault="001A59F9" w:rsidP="00846A93">
      <w:pPr>
        <w:spacing w:line="360" w:lineRule="auto"/>
        <w:rPr>
          <w:rFonts w:eastAsiaTheme="minorEastAsia"/>
          <w:b/>
          <w:bCs/>
          <w:color w:val="000000"/>
          <w:szCs w:val="21"/>
        </w:rPr>
      </w:pPr>
      <w:r w:rsidRPr="000B045A">
        <w:rPr>
          <w:rFonts w:eastAsiaTheme="minorEastAsia"/>
          <w:b/>
          <w:color w:val="000000"/>
          <w:szCs w:val="21"/>
        </w:rPr>
        <w:t>8.12.4</w:t>
      </w:r>
      <w:r w:rsidRPr="000B045A">
        <w:rPr>
          <w:rFonts w:eastAsiaTheme="minorEastAsia"/>
          <w:b/>
          <w:bCs/>
          <w:color w:val="000000"/>
          <w:szCs w:val="21"/>
        </w:rPr>
        <w:t>期末持有的处于转股期的可转换债券明细</w:t>
      </w:r>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本基金本报告期末未持有处于转股期的可转换债券。</w:t>
      </w:r>
    </w:p>
    <w:p w:rsidR="001A59F9" w:rsidRPr="000B045A" w:rsidRDefault="001A59F9" w:rsidP="00846A93">
      <w:pPr>
        <w:spacing w:line="360" w:lineRule="auto"/>
        <w:rPr>
          <w:rFonts w:eastAsiaTheme="minorEastAsia"/>
          <w:b/>
          <w:bCs/>
          <w:color w:val="000000"/>
          <w:szCs w:val="21"/>
        </w:rPr>
      </w:pPr>
      <w:r w:rsidRPr="000B045A">
        <w:rPr>
          <w:rFonts w:eastAsiaTheme="minorEastAsia"/>
          <w:b/>
          <w:color w:val="000000"/>
          <w:szCs w:val="21"/>
        </w:rPr>
        <w:t>8.12.5</w:t>
      </w:r>
      <w:r w:rsidRPr="000B045A">
        <w:rPr>
          <w:rFonts w:eastAsiaTheme="minorEastAsia"/>
          <w:b/>
          <w:bCs/>
          <w:color w:val="000000"/>
          <w:szCs w:val="21"/>
        </w:rPr>
        <w:t>期末前十名股票中存在流通受限情况的说明</w:t>
      </w:r>
    </w:p>
    <w:p w:rsidR="00E056A4" w:rsidRPr="000B045A" w:rsidRDefault="001A59F9" w:rsidP="00D71B52">
      <w:pPr>
        <w:tabs>
          <w:tab w:val="left" w:pos="426"/>
        </w:tabs>
        <w:spacing w:line="360" w:lineRule="auto"/>
        <w:ind w:firstLineChars="200" w:firstLine="420"/>
        <w:jc w:val="left"/>
        <w:rPr>
          <w:rFonts w:eastAsiaTheme="minorEastAsia"/>
          <w:kern w:val="0"/>
          <w:szCs w:val="21"/>
        </w:rPr>
      </w:pPr>
      <w:r w:rsidRPr="000B045A">
        <w:rPr>
          <w:rFonts w:eastAsiaTheme="minorEastAsia"/>
          <w:color w:val="000000"/>
          <w:szCs w:val="21"/>
        </w:rPr>
        <w:t>本基金本报告期末前十名股票中不存在流通受限情况。</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39" w:name="_Toc225500050"/>
      <w:bookmarkStart w:id="140" w:name="_Toc361324888"/>
      <w:bookmarkStart w:id="141" w:name="_Toc35532733"/>
      <w:r w:rsidRPr="00734C8D">
        <w:rPr>
          <w:rFonts w:ascii="宋体" w:hAnsi="宋体" w:cs="Arial" w:hint="eastAsia"/>
          <w:color w:val="000000"/>
          <w:sz w:val="21"/>
          <w:szCs w:val="21"/>
        </w:rPr>
        <w:t>§</w:t>
      </w:r>
      <w:r w:rsidRPr="00734C8D">
        <w:rPr>
          <w:rFonts w:ascii="宋体" w:hAnsi="宋体" w:cs="Arial"/>
          <w:color w:val="000000"/>
          <w:sz w:val="21"/>
          <w:szCs w:val="21"/>
        </w:rPr>
        <w:t>9</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基金份额持有人信息</w:t>
      </w:r>
      <w:bookmarkEnd w:id="139"/>
      <w:bookmarkEnd w:id="140"/>
      <w:bookmarkEnd w:id="141"/>
    </w:p>
    <w:p w:rsidR="001A59F9" w:rsidRPr="0091212A" w:rsidRDefault="001A59F9" w:rsidP="00846A93">
      <w:pPr>
        <w:pStyle w:val="20"/>
        <w:spacing w:before="0" w:after="0"/>
        <w:rPr>
          <w:rFonts w:asciiTheme="minorEastAsia" w:eastAsiaTheme="minorEastAsia" w:hAnsiTheme="minorEastAsia"/>
          <w:kern w:val="0"/>
          <w:sz w:val="21"/>
          <w:szCs w:val="21"/>
        </w:rPr>
      </w:pPr>
      <w:bookmarkStart w:id="142" w:name="_Toc225500051"/>
      <w:bookmarkStart w:id="143" w:name="_Toc361324889"/>
      <w:bookmarkStart w:id="144" w:name="_Toc35532734"/>
      <w:r w:rsidRPr="0091212A">
        <w:rPr>
          <w:rFonts w:asciiTheme="minorEastAsia" w:eastAsiaTheme="minorEastAsia" w:hAnsiTheme="minorEastAsia"/>
          <w:kern w:val="0"/>
          <w:sz w:val="21"/>
          <w:szCs w:val="21"/>
        </w:rPr>
        <w:t>9.1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期末基金份额持有人户数及持有人结构</w:t>
      </w:r>
      <w:bookmarkEnd w:id="142"/>
      <w:bookmarkEnd w:id="143"/>
      <w:bookmarkEnd w:id="144"/>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份额单位：份</w:t>
      </w:r>
    </w:p>
    <w:p w:rsidR="00010B65" w:rsidRPr="000B045A" w:rsidRDefault="00010B65" w:rsidP="00B236F3">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
        <w:gridCol w:w="2048"/>
        <w:gridCol w:w="1463"/>
        <w:gridCol w:w="1757"/>
        <w:gridCol w:w="1129"/>
        <w:gridCol w:w="1792"/>
        <w:gridCol w:w="1096"/>
      </w:tblGrid>
      <w:tr w:rsidR="00010B65" w:rsidRPr="000B045A" w:rsidTr="00A94380">
        <w:trPr>
          <w:jc w:val="center"/>
        </w:trPr>
        <w:tc>
          <w:tcPr>
            <w:tcW w:w="964" w:type="pct"/>
            <w:hMerge w:val="restart"/>
            <w:vMerge w:val="restart"/>
            <w:tcBorders>
              <w:top w:val="single" w:sz="8" w:space="0" w:color="000000"/>
              <w:left w:val="single" w:sz="8" w:space="0" w:color="000000"/>
              <w:right w:val="single" w:sz="8" w:space="0" w:color="000000"/>
            </w:tcBorders>
            <w:vAlign w:val="center"/>
          </w:tcPr>
          <w:p w:rsidR="008B28CD" w:rsidRDefault="0035636A">
            <w:pPr>
              <w:jc w:val="center"/>
            </w:pPr>
            <w:r>
              <w:t>持有人户数</w:t>
            </w:r>
            <w:r>
              <w:t>(</w:t>
            </w:r>
            <w:r>
              <w:t>户</w:t>
            </w:r>
            <w:r>
              <w:t>)</w:t>
            </w:r>
          </w:p>
        </w:tc>
        <w:tc>
          <w:tcPr>
            <w:tcW w:w="633" w:type="pct"/>
            <w:hMerge/>
            <w:vMerge w:val="restar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持有人户数</w:t>
            </w:r>
            <w:r w:rsidRPr="000B045A">
              <w:rPr>
                <w:rFonts w:eastAsiaTheme="minorEastAsia"/>
                <w:bCs/>
                <w:color w:val="000000"/>
                <w:szCs w:val="21"/>
              </w:rPr>
              <w:t>(</w:t>
            </w:r>
            <w:r w:rsidRPr="000B045A">
              <w:rPr>
                <w:rFonts w:eastAsiaTheme="minorEastAsia"/>
                <w:bCs/>
                <w:color w:val="000000"/>
                <w:szCs w:val="21"/>
              </w:rPr>
              <w:t>户</w:t>
            </w:r>
            <w:r w:rsidRPr="000B045A">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持有人结构</w:t>
            </w:r>
          </w:p>
        </w:tc>
      </w:tr>
      <w:tr w:rsidR="009F3588" w:rsidRPr="000B045A" w:rsidTr="00A94380">
        <w:trPr>
          <w:jc w:val="center"/>
        </w:trPr>
        <w:tc>
          <w:tcPr>
            <w:tcW w:w="964" w:type="pct"/>
            <w:hMerge w:val="restart"/>
            <w:vMerge/>
            <w:tcBorders>
              <w:left w:val="single" w:sz="8" w:space="0" w:color="000000"/>
              <w:right w:val="single" w:sz="8" w:space="0" w:color="000000"/>
            </w:tcBorders>
          </w:tcPr>
          <w:p w:rsidR="008B28CD" w:rsidRDefault="008B28CD">
            <w:pPr>
              <w:jc w:val="left"/>
            </w:pPr>
          </w:p>
        </w:tc>
        <w:tc>
          <w:tcPr>
            <w:tcW w:w="633" w:type="pct"/>
            <w:hMerge/>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个人投资者</w:t>
            </w:r>
          </w:p>
        </w:tc>
      </w:tr>
      <w:tr w:rsidR="009F3588" w:rsidRPr="000B045A" w:rsidTr="00A94380">
        <w:trPr>
          <w:jc w:val="center"/>
        </w:trPr>
        <w:tc>
          <w:tcPr>
            <w:tcW w:w="964" w:type="pct"/>
            <w:hMerge w:val="restart"/>
            <w:vMerge/>
            <w:tcBorders>
              <w:left w:val="single" w:sz="8" w:space="0" w:color="000000"/>
              <w:bottom w:val="single" w:sz="8" w:space="0" w:color="000000"/>
              <w:right w:val="single" w:sz="8" w:space="0" w:color="000000"/>
            </w:tcBorders>
          </w:tcPr>
          <w:p w:rsidR="008B28CD" w:rsidRDefault="008B28CD">
            <w:pPr>
              <w:jc w:val="left"/>
            </w:pPr>
          </w:p>
        </w:tc>
        <w:tc>
          <w:tcPr>
            <w:tcW w:w="633" w:type="pct"/>
            <w:hMerge/>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占总份额比例</w:t>
            </w:r>
          </w:p>
        </w:tc>
      </w:tr>
      <w:tr w:rsidR="009F3588" w:rsidRPr="000B045A" w:rsidTr="00A94380">
        <w:trPr>
          <w:jc w:val="center"/>
        </w:trPr>
        <w:tc>
          <w:tcPr>
            <w:tcW w:w="964" w:type="pct"/>
            <w:hMerge w:val="restart"/>
            <w:tcBorders>
              <w:top w:val="single" w:sz="8" w:space="0" w:color="000000"/>
              <w:left w:val="single" w:sz="8" w:space="0" w:color="000000"/>
              <w:bottom w:val="single" w:sz="8" w:space="0" w:color="000000"/>
              <w:right w:val="single" w:sz="8" w:space="0" w:color="000000"/>
            </w:tcBorders>
          </w:tcPr>
          <w:p w:rsidR="008B28CD" w:rsidRDefault="0035636A">
            <w:pPr>
              <w:jc w:val="center"/>
            </w:pPr>
            <w:r>
              <w:rPr>
                <w:rFonts w:eastAsiaTheme="minorEastAsia"/>
                <w:bCs/>
                <w:color w:val="000000"/>
                <w:szCs w:val="21"/>
              </w:rPr>
              <w:t>14,238</w:t>
            </w:r>
          </w:p>
        </w:tc>
        <w:tc>
          <w:tcPr>
            <w:tcW w:w="633" w:type="pct"/>
            <w:h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14,238</w:t>
            </w:r>
          </w:p>
        </w:tc>
        <w:tc>
          <w:tcPr>
            <w:tcW w:w="688"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41,925.65</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14,126,007.44</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2.37%</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582,811,351.77</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97.63%</w:t>
            </w:r>
          </w:p>
        </w:tc>
      </w:tr>
    </w:tbl>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注：持有人户数含未确权的原持有人户数。</w:t>
      </w:r>
    </w:p>
    <w:p w:rsidR="001A59F9" w:rsidRPr="00C44B81" w:rsidRDefault="001A59F9" w:rsidP="00DA1631">
      <w:pPr>
        <w:pStyle w:val="20"/>
        <w:spacing w:before="0" w:after="0"/>
        <w:rPr>
          <w:rFonts w:asciiTheme="minorEastAsia" w:eastAsiaTheme="minorEastAsia" w:hAnsiTheme="minorEastAsia"/>
          <w:kern w:val="0"/>
          <w:sz w:val="21"/>
          <w:szCs w:val="21"/>
        </w:rPr>
      </w:pPr>
      <w:bookmarkStart w:id="145" w:name="_Toc361324891"/>
      <w:bookmarkStart w:id="146" w:name="_Toc35532735"/>
      <w:r w:rsidRPr="00C44B81">
        <w:rPr>
          <w:rFonts w:asciiTheme="minorEastAsia" w:eastAsiaTheme="minorEastAsia" w:hAnsiTheme="minorEastAsia"/>
          <w:kern w:val="0"/>
          <w:sz w:val="21"/>
          <w:szCs w:val="21"/>
        </w:rPr>
        <w:t>9.2</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期末基金管理人的从业人员持有本基金的情况</w:t>
      </w:r>
      <w:bookmarkEnd w:id="145"/>
      <w:bookmarkEnd w:id="146"/>
    </w:p>
    <w:tbl>
      <w:tblPr>
        <w:tblStyle w:val="af7"/>
        <w:tblW w:w="0" w:type="auto"/>
        <w:jc w:val="center"/>
        <w:tblLayout w:type="fixed"/>
        <w:tblLook w:val="04A0" w:firstRow="1" w:lastRow="0" w:firstColumn="1" w:lastColumn="0" w:noHBand="0" w:noVBand="1"/>
      </w:tblPr>
      <w:tblGrid>
        <w:gridCol w:w="3095"/>
        <w:gridCol w:w="4243"/>
        <w:gridCol w:w="1948"/>
      </w:tblGrid>
      <w:tr w:rsidR="00E764C4" w:rsidRPr="000B045A" w:rsidTr="009F4E54">
        <w:trPr>
          <w:jc w:val="center"/>
        </w:trPr>
        <w:tc>
          <w:tcPr>
            <w:tcW w:w="3095"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项目</w:t>
            </w:r>
          </w:p>
        </w:tc>
        <w:tc>
          <w:tcPr>
            <w:tcW w:w="4243"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持有份额总数（份）</w:t>
            </w:r>
          </w:p>
        </w:tc>
        <w:tc>
          <w:tcPr>
            <w:tcW w:w="1948"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占基金总份额比例</w:t>
            </w:r>
          </w:p>
        </w:tc>
      </w:tr>
      <w:tr w:rsidR="00E764C4" w:rsidRPr="000B045A" w:rsidTr="009F4E54">
        <w:trPr>
          <w:jc w:val="center"/>
        </w:trPr>
        <w:tc>
          <w:tcPr>
            <w:tcW w:w="3095" w:type="dxa"/>
            <w:vAlign w:val="center"/>
          </w:tcPr>
          <w:p w:rsidR="00E764C4" w:rsidRPr="000B045A" w:rsidRDefault="00E764C4" w:rsidP="009F4E54">
            <w:pPr>
              <w:spacing w:line="360" w:lineRule="auto"/>
              <w:jc w:val="left"/>
              <w:rPr>
                <w:rFonts w:eastAsiaTheme="minorEastAsia"/>
                <w:color w:val="000000"/>
                <w:szCs w:val="21"/>
              </w:rPr>
            </w:pPr>
            <w:r w:rsidRPr="000B045A">
              <w:rPr>
                <w:rFonts w:eastAsiaTheme="minorEastAsia"/>
                <w:color w:val="000000"/>
                <w:szCs w:val="21"/>
              </w:rPr>
              <w:t>基金管理人所有从业人员持有本基金</w:t>
            </w:r>
          </w:p>
        </w:tc>
        <w:tc>
          <w:tcPr>
            <w:tcW w:w="4243" w:type="dxa"/>
            <w:vAlign w:val="center"/>
          </w:tcPr>
          <w:p w:rsidR="00E764C4" w:rsidRPr="000B045A" w:rsidRDefault="00E764C4" w:rsidP="009F4E54">
            <w:pPr>
              <w:widowControl/>
              <w:spacing w:line="360" w:lineRule="auto"/>
              <w:jc w:val="right"/>
              <w:rPr>
                <w:rFonts w:eastAsiaTheme="minorEastAsia"/>
                <w:color w:val="000000"/>
                <w:kern w:val="0"/>
                <w:szCs w:val="21"/>
              </w:rPr>
            </w:pPr>
            <w:r w:rsidRPr="000B045A">
              <w:rPr>
                <w:rFonts w:eastAsiaTheme="minorEastAsia"/>
                <w:color w:val="000000"/>
                <w:kern w:val="0"/>
                <w:szCs w:val="21"/>
              </w:rPr>
              <w:t>87,316.35</w:t>
            </w:r>
          </w:p>
        </w:tc>
        <w:tc>
          <w:tcPr>
            <w:tcW w:w="1948" w:type="dxa"/>
            <w:vAlign w:val="center"/>
          </w:tcPr>
          <w:p w:rsidR="00E764C4" w:rsidRPr="000B045A" w:rsidRDefault="00E764C4" w:rsidP="009F4E54">
            <w:pPr>
              <w:widowControl/>
              <w:spacing w:line="360" w:lineRule="auto"/>
              <w:jc w:val="right"/>
              <w:rPr>
                <w:rFonts w:eastAsiaTheme="minorEastAsia"/>
                <w:color w:val="000000"/>
                <w:kern w:val="0"/>
                <w:szCs w:val="21"/>
              </w:rPr>
            </w:pPr>
            <w:r w:rsidRPr="000B045A">
              <w:rPr>
                <w:rFonts w:eastAsiaTheme="minorEastAsia"/>
                <w:color w:val="000000"/>
                <w:kern w:val="0"/>
                <w:szCs w:val="21"/>
              </w:rPr>
              <w:t>0.0146%</w:t>
            </w:r>
          </w:p>
        </w:tc>
      </w:tr>
    </w:tbl>
    <w:p w:rsidR="009B2262" w:rsidRPr="00C44B81" w:rsidRDefault="009B2262" w:rsidP="00C44B81">
      <w:pPr>
        <w:pStyle w:val="20"/>
        <w:spacing w:before="0" w:after="0"/>
        <w:rPr>
          <w:rFonts w:asciiTheme="minorEastAsia" w:eastAsiaTheme="minorEastAsia" w:hAnsiTheme="minorEastAsia"/>
          <w:kern w:val="0"/>
          <w:sz w:val="21"/>
          <w:szCs w:val="21"/>
        </w:rPr>
      </w:pPr>
      <w:bookmarkStart w:id="147" w:name="_Toc35532736"/>
      <w:r w:rsidRPr="00C44B81">
        <w:rPr>
          <w:rFonts w:asciiTheme="minorEastAsia" w:eastAsiaTheme="minorEastAsia" w:hAnsiTheme="minorEastAsia"/>
          <w:kern w:val="0"/>
          <w:sz w:val="21"/>
          <w:szCs w:val="21"/>
        </w:rPr>
        <w:t>9.3</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期末基金管理人的从业人员持有本开放式基金份额总量区间的情况</w:t>
      </w:r>
      <w:bookmarkEnd w:id="147"/>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9B2262" w:rsidRPr="000B045A" w:rsidTr="00693AE8">
        <w:trPr>
          <w:trHeight w:val="285"/>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项目</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持有基金份额总量的数量区间（万份）</w:t>
            </w:r>
          </w:p>
        </w:tc>
      </w:tr>
      <w:tr w:rsidR="009B2262" w:rsidRPr="000B045A" w:rsidTr="00693AE8">
        <w:trPr>
          <w:trHeight w:val="713"/>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left"/>
              <w:rPr>
                <w:kern w:val="0"/>
                <w:szCs w:val="21"/>
              </w:rPr>
            </w:pPr>
            <w:r w:rsidRPr="000B045A">
              <w:rPr>
                <w:kern w:val="0"/>
                <w:szCs w:val="21"/>
              </w:rPr>
              <w:t>本公司高级管理人员、基金投资和研究部门负责人</w:t>
            </w:r>
            <w:r w:rsidRPr="000B045A">
              <w:rPr>
                <w:color w:val="000000"/>
                <w:kern w:val="0"/>
                <w:szCs w:val="21"/>
              </w:rPr>
              <w:t>持有本开放式基金</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0</w:t>
            </w:r>
          </w:p>
        </w:tc>
      </w:tr>
      <w:tr w:rsidR="009B2262" w:rsidRPr="000B045A" w:rsidTr="00693AE8">
        <w:trPr>
          <w:trHeight w:val="285"/>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left"/>
              <w:rPr>
                <w:kern w:val="0"/>
                <w:szCs w:val="21"/>
              </w:rPr>
            </w:pPr>
            <w:r w:rsidRPr="000B045A">
              <w:rPr>
                <w:kern w:val="0"/>
                <w:szCs w:val="21"/>
              </w:rPr>
              <w:t>本基金基金经理</w:t>
            </w:r>
            <w:r w:rsidRPr="000B045A">
              <w:rPr>
                <w:color w:val="000000"/>
                <w:kern w:val="0"/>
                <w:szCs w:val="21"/>
              </w:rPr>
              <w:t>持有本开放式基金</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0~10</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48" w:name="_Toc225500053"/>
      <w:bookmarkStart w:id="149" w:name="_Toc361324892"/>
      <w:bookmarkStart w:id="150" w:name="_Toc35532737"/>
      <w:r w:rsidRPr="00734C8D">
        <w:rPr>
          <w:rFonts w:ascii="宋体" w:hAnsi="宋体" w:cs="Arial" w:hint="eastAsia"/>
          <w:color w:val="000000"/>
          <w:sz w:val="21"/>
          <w:szCs w:val="21"/>
        </w:rPr>
        <w:t>§</w:t>
      </w:r>
      <w:r w:rsidR="009153A3" w:rsidRPr="00734C8D">
        <w:rPr>
          <w:rFonts w:ascii="宋体" w:hAnsi="宋体" w:cs="Arial"/>
          <w:color w:val="000000"/>
          <w:sz w:val="21"/>
          <w:szCs w:val="21"/>
        </w:rPr>
        <w:t>10</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开放式基金份额变动</w:t>
      </w:r>
      <w:bookmarkEnd w:id="148"/>
      <w:bookmarkEnd w:id="149"/>
      <w:bookmarkEnd w:id="150"/>
    </w:p>
    <w:p w:rsidR="001A59F9" w:rsidRPr="0091212A" w:rsidRDefault="001A59F9" w:rsidP="00026C9C">
      <w:pPr>
        <w:spacing w:line="360" w:lineRule="auto"/>
        <w:jc w:val="right"/>
        <w:rPr>
          <w:rFonts w:asciiTheme="minorEastAsia" w:eastAsiaTheme="minorEastAsia" w:hAnsiTheme="minorEastAsia"/>
          <w:szCs w:val="21"/>
        </w:rPr>
      </w:pPr>
      <w:r w:rsidRPr="0091212A">
        <w:rPr>
          <w:rFonts w:asciiTheme="minorEastAsia" w:eastAsiaTheme="minorEastAsia" w:hAnsiTheme="minorEastAsia" w:hint="eastAsia"/>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0B045A" w:rsidTr="009D515C">
        <w:tc>
          <w:tcPr>
            <w:tcW w:w="3111" w:type="pct"/>
            <w:vAlign w:val="center"/>
          </w:tcPr>
          <w:p w:rsidR="001A59F9" w:rsidRPr="000B045A" w:rsidRDefault="00A76E17" w:rsidP="009D515C">
            <w:pPr>
              <w:spacing w:line="360" w:lineRule="auto"/>
              <w:rPr>
                <w:rFonts w:eastAsiaTheme="minorEastAsia"/>
                <w:szCs w:val="21"/>
              </w:rPr>
            </w:pPr>
            <w:r w:rsidRPr="000B045A">
              <w:rPr>
                <w:rFonts w:eastAsiaTheme="minorEastAsia"/>
                <w:szCs w:val="21"/>
              </w:rPr>
              <w:t>基金合同生效日</w:t>
            </w:r>
            <w:r w:rsidRPr="000B045A">
              <w:rPr>
                <w:rFonts w:eastAsiaTheme="minorEastAsia"/>
                <w:szCs w:val="21"/>
              </w:rPr>
              <w:t>(</w:t>
            </w:r>
            <w:r w:rsidR="00146153" w:rsidRPr="000B045A">
              <w:rPr>
                <w:rFonts w:eastAsiaTheme="minorEastAsia"/>
                <w:szCs w:val="21"/>
              </w:rPr>
              <w:t>2017</w:t>
            </w:r>
            <w:r w:rsidR="00146153" w:rsidRPr="000B045A">
              <w:rPr>
                <w:rFonts w:eastAsiaTheme="minorEastAsia"/>
                <w:szCs w:val="21"/>
              </w:rPr>
              <w:t>年</w:t>
            </w:r>
            <w:r w:rsidR="00146153" w:rsidRPr="000B045A">
              <w:rPr>
                <w:rFonts w:eastAsiaTheme="minorEastAsia"/>
                <w:szCs w:val="21"/>
              </w:rPr>
              <w:t>1</w:t>
            </w:r>
            <w:r w:rsidR="00146153" w:rsidRPr="000B045A">
              <w:rPr>
                <w:rFonts w:eastAsiaTheme="minorEastAsia"/>
                <w:szCs w:val="21"/>
              </w:rPr>
              <w:t>月</w:t>
            </w:r>
            <w:r w:rsidR="00146153" w:rsidRPr="000B045A">
              <w:rPr>
                <w:rFonts w:eastAsiaTheme="minorEastAsia"/>
                <w:szCs w:val="21"/>
              </w:rPr>
              <w:t>3</w:t>
            </w:r>
            <w:r w:rsidR="00146153" w:rsidRPr="000B045A">
              <w:rPr>
                <w:rFonts w:eastAsiaTheme="minorEastAsia"/>
                <w:szCs w:val="21"/>
              </w:rPr>
              <w:t>日</w:t>
            </w:r>
            <w:r w:rsidRPr="000B045A">
              <w:rPr>
                <w:rFonts w:eastAsiaTheme="minorEastAsia"/>
                <w:szCs w:val="21"/>
              </w:rPr>
              <w:t>)</w:t>
            </w:r>
            <w:r w:rsidR="001A59F9" w:rsidRPr="000B045A">
              <w:rPr>
                <w:rFonts w:eastAsiaTheme="minorEastAsia"/>
                <w:szCs w:val="21"/>
              </w:rPr>
              <w:t>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 xml:space="preserve">3,000,000,000.00 </w:t>
            </w:r>
          </w:p>
        </w:tc>
      </w:tr>
      <w:tr w:rsidR="001A59F9" w:rsidRPr="000B045A" w:rsidTr="009D515C">
        <w:tc>
          <w:tcPr>
            <w:tcW w:w="3111" w:type="pct"/>
            <w:vAlign w:val="center"/>
          </w:tcPr>
          <w:p w:rsidR="001A59F9" w:rsidRPr="000B045A" w:rsidRDefault="0078060F" w:rsidP="009D515C">
            <w:pPr>
              <w:spacing w:line="360" w:lineRule="auto"/>
              <w:rPr>
                <w:rFonts w:eastAsiaTheme="minorEastAsia"/>
                <w:szCs w:val="21"/>
              </w:rPr>
            </w:pPr>
            <w:r w:rsidRPr="000B045A">
              <w:rPr>
                <w:szCs w:val="21"/>
              </w:rPr>
              <w:t>本报告期期初基金份额总额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859,285,777.98</w:t>
            </w:r>
          </w:p>
        </w:tc>
      </w:tr>
      <w:tr w:rsidR="001A59F9" w:rsidRPr="000B045A" w:rsidTr="009D515C">
        <w:tc>
          <w:tcPr>
            <w:tcW w:w="3111" w:type="pct"/>
            <w:vAlign w:val="center"/>
          </w:tcPr>
          <w:p w:rsidR="001A59F9" w:rsidRPr="000B045A" w:rsidRDefault="001721BA" w:rsidP="009D515C">
            <w:pPr>
              <w:spacing w:line="360" w:lineRule="auto"/>
              <w:rPr>
                <w:rFonts w:eastAsiaTheme="minorEastAsia"/>
                <w:szCs w:val="21"/>
              </w:rPr>
            </w:pPr>
            <w:r w:rsidRPr="000B045A">
              <w:rPr>
                <w:szCs w:val="21"/>
              </w:rPr>
              <w:t>本报告期</w:t>
            </w:r>
            <w:r w:rsidR="001A59F9" w:rsidRPr="000B045A">
              <w:rPr>
                <w:rFonts w:eastAsiaTheme="minorEastAsia"/>
                <w:szCs w:val="21"/>
              </w:rPr>
              <w:t>基金总申购份额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39,037,127.29</w:t>
            </w:r>
          </w:p>
        </w:tc>
      </w:tr>
      <w:tr w:rsidR="001A59F9" w:rsidRPr="000B045A" w:rsidTr="009D515C">
        <w:tc>
          <w:tcPr>
            <w:tcW w:w="3111" w:type="pct"/>
            <w:vAlign w:val="center"/>
          </w:tcPr>
          <w:p w:rsidR="001A59F9" w:rsidRPr="000B045A" w:rsidRDefault="001A59F9" w:rsidP="009D515C">
            <w:pPr>
              <w:spacing w:line="360" w:lineRule="auto"/>
              <w:rPr>
                <w:rFonts w:eastAsiaTheme="minorEastAsia"/>
                <w:szCs w:val="21"/>
              </w:rPr>
            </w:pPr>
            <w:r w:rsidRPr="000B045A">
              <w:rPr>
                <w:rFonts w:eastAsiaTheme="minorEastAsia"/>
                <w:szCs w:val="21"/>
              </w:rPr>
              <w:t>减：</w:t>
            </w:r>
            <w:r w:rsidR="001721BA" w:rsidRPr="000B045A">
              <w:rPr>
                <w:szCs w:val="21"/>
              </w:rPr>
              <w:t>本报告期</w:t>
            </w:r>
            <w:r w:rsidRPr="000B045A">
              <w:rPr>
                <w:rFonts w:eastAsiaTheme="minorEastAsia"/>
                <w:szCs w:val="21"/>
              </w:rPr>
              <w:t>基金总赎回份额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301,385,546.06</w:t>
            </w:r>
          </w:p>
        </w:tc>
      </w:tr>
      <w:tr w:rsidR="001A59F9" w:rsidRPr="000B045A" w:rsidTr="009D515C">
        <w:tc>
          <w:tcPr>
            <w:tcW w:w="3111" w:type="pct"/>
            <w:vAlign w:val="center"/>
          </w:tcPr>
          <w:p w:rsidR="001A59F9" w:rsidRPr="000B045A" w:rsidRDefault="001721BA" w:rsidP="009D515C">
            <w:pPr>
              <w:spacing w:line="360" w:lineRule="auto"/>
              <w:rPr>
                <w:rFonts w:eastAsiaTheme="minorEastAsia"/>
                <w:szCs w:val="21"/>
              </w:rPr>
            </w:pPr>
            <w:r w:rsidRPr="000B045A">
              <w:rPr>
                <w:szCs w:val="21"/>
              </w:rPr>
              <w:t>本报告期</w:t>
            </w:r>
            <w:r w:rsidR="001A59F9" w:rsidRPr="000B045A">
              <w:rPr>
                <w:rFonts w:eastAsiaTheme="minorEastAsia"/>
                <w:szCs w:val="21"/>
              </w:rPr>
              <w:t>基金拆分变动份额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w:t>
            </w:r>
          </w:p>
        </w:tc>
      </w:tr>
      <w:tr w:rsidR="001A59F9" w:rsidRPr="000B045A" w:rsidTr="009D515C">
        <w:tc>
          <w:tcPr>
            <w:tcW w:w="3111" w:type="pct"/>
            <w:vAlign w:val="center"/>
          </w:tcPr>
          <w:p w:rsidR="001A59F9" w:rsidRPr="000B045A" w:rsidRDefault="00ED5DF2" w:rsidP="009D515C">
            <w:pPr>
              <w:spacing w:line="360" w:lineRule="auto"/>
              <w:rPr>
                <w:rFonts w:eastAsiaTheme="minorEastAsia"/>
                <w:szCs w:val="21"/>
              </w:rPr>
            </w:pPr>
            <w:r w:rsidRPr="000B045A">
              <w:rPr>
                <w:szCs w:val="21"/>
              </w:rPr>
              <w:t>本报告期期末基金份额总额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596,937,359.21</w:t>
            </w:r>
          </w:p>
        </w:tc>
      </w:tr>
    </w:tbl>
    <w:p w:rsidR="001A59F9" w:rsidRPr="000B045A" w:rsidRDefault="001A59F9" w:rsidP="00026C9C">
      <w:pPr>
        <w:spacing w:line="360" w:lineRule="auto"/>
        <w:rPr>
          <w:rFonts w:eastAsiaTheme="minorEastAsia"/>
          <w:szCs w:val="21"/>
        </w:rPr>
      </w:pP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51" w:name="_Toc225500054"/>
      <w:bookmarkStart w:id="152" w:name="_Toc361324893"/>
      <w:bookmarkStart w:id="153" w:name="_Toc35532738"/>
      <w:r w:rsidRPr="00734C8D">
        <w:rPr>
          <w:rFonts w:ascii="宋体" w:hAnsi="宋体" w:cs="Arial" w:hint="eastAsia"/>
          <w:color w:val="000000"/>
          <w:sz w:val="21"/>
          <w:szCs w:val="21"/>
        </w:rPr>
        <w:t>§</w:t>
      </w:r>
      <w:r w:rsidRPr="00734C8D">
        <w:rPr>
          <w:rFonts w:ascii="宋体" w:hAnsi="宋体" w:cs="Arial"/>
          <w:color w:val="000000"/>
          <w:sz w:val="21"/>
          <w:szCs w:val="21"/>
        </w:rPr>
        <w:t>11</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重大事件揭示</w:t>
      </w:r>
      <w:bookmarkEnd w:id="151"/>
      <w:bookmarkEnd w:id="152"/>
      <w:bookmarkEnd w:id="153"/>
    </w:p>
    <w:p w:rsidR="001A59F9" w:rsidRPr="0091212A" w:rsidRDefault="007F08AB" w:rsidP="00E048F4">
      <w:pPr>
        <w:pStyle w:val="20"/>
        <w:spacing w:before="0" w:after="0"/>
        <w:rPr>
          <w:rFonts w:asciiTheme="minorEastAsia" w:eastAsiaTheme="minorEastAsia" w:hAnsiTheme="minorEastAsia"/>
          <w:kern w:val="0"/>
          <w:sz w:val="21"/>
          <w:szCs w:val="21"/>
        </w:rPr>
      </w:pPr>
      <w:bookmarkStart w:id="154" w:name="_Toc361324894"/>
      <w:bookmarkStart w:id="155" w:name="_Toc35532739"/>
      <w:r w:rsidRPr="00C44B81">
        <w:rPr>
          <w:rFonts w:asciiTheme="minorEastAsia" w:eastAsiaTheme="minorEastAsia" w:hAnsiTheme="minorEastAsia"/>
          <w:kern w:val="0"/>
          <w:sz w:val="21"/>
          <w:szCs w:val="21"/>
        </w:rPr>
        <w:t>11.1</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基金份额持有人大会决议</w:t>
      </w:r>
      <w:bookmarkEnd w:id="154"/>
      <w:bookmarkEnd w:id="155"/>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本报告期内未召开基金份额持有人大会。</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6" w:name="_Toc361324895"/>
      <w:bookmarkStart w:id="157" w:name="_Toc35532740"/>
      <w:r w:rsidRPr="00C44B81">
        <w:rPr>
          <w:rFonts w:asciiTheme="minorEastAsia" w:eastAsiaTheme="minorEastAsia" w:hAnsiTheme="minorEastAsia"/>
          <w:kern w:val="0"/>
          <w:sz w:val="21"/>
          <w:szCs w:val="21"/>
        </w:rPr>
        <w:t>11.2</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基金管理人、基金托管人的专门基金托管部门的重大人事变动</w:t>
      </w:r>
      <w:bookmarkEnd w:id="156"/>
      <w:bookmarkEnd w:id="157"/>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本报告期内本基金管理人未发生重大人事变动。</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本报告期内本基金托管人的专门基金托管部门未发生重大人事变动。</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8" w:name="_Toc361324896"/>
      <w:bookmarkStart w:id="159" w:name="_Toc35532741"/>
      <w:r w:rsidRPr="00C44B81">
        <w:rPr>
          <w:rFonts w:asciiTheme="minorEastAsia" w:eastAsiaTheme="minorEastAsia" w:hAnsiTheme="minorEastAsia"/>
          <w:kern w:val="0"/>
          <w:sz w:val="21"/>
          <w:szCs w:val="21"/>
        </w:rPr>
        <w:t>11.3</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涉及基金管理人、基金财产、基金托管业务的诉讼</w:t>
      </w:r>
      <w:bookmarkEnd w:id="158"/>
      <w:bookmarkEnd w:id="159"/>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本报告期内无涉及本基金管理人、基金财产、基金托管业务的诉讼事项。</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0" w:name="_Toc361324897"/>
      <w:bookmarkStart w:id="161" w:name="_Toc35532742"/>
      <w:r w:rsidRPr="00C44B81">
        <w:rPr>
          <w:rFonts w:asciiTheme="minorEastAsia" w:eastAsiaTheme="minorEastAsia" w:hAnsiTheme="minorEastAsia"/>
          <w:kern w:val="0"/>
          <w:sz w:val="21"/>
          <w:szCs w:val="21"/>
        </w:rPr>
        <w:t>11.4</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基金投资策略的改变</w:t>
      </w:r>
      <w:bookmarkEnd w:id="160"/>
      <w:bookmarkEnd w:id="161"/>
    </w:p>
    <w:p w:rsidR="001A59F9"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本报告期内本基金的投资策略未有重大变化。</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2" w:name="_Toc35532743"/>
      <w:r w:rsidRPr="00C44B81">
        <w:rPr>
          <w:rFonts w:asciiTheme="minorEastAsia" w:eastAsiaTheme="minorEastAsia" w:hAnsiTheme="minorEastAsia"/>
          <w:kern w:val="0"/>
          <w:sz w:val="21"/>
          <w:szCs w:val="21"/>
        </w:rPr>
        <w:t>11.5</w:t>
      </w:r>
      <w:r w:rsidR="006C7655" w:rsidRPr="0091212A">
        <w:rPr>
          <w:rFonts w:asciiTheme="minorEastAsia" w:eastAsiaTheme="minorEastAsia" w:hAnsiTheme="minorEastAsia"/>
          <w:kern w:val="0"/>
          <w:sz w:val="21"/>
          <w:szCs w:val="21"/>
        </w:rPr>
        <w:tab/>
      </w:r>
      <w:r w:rsidR="001134F0" w:rsidRPr="00C44B81">
        <w:rPr>
          <w:rFonts w:asciiTheme="minorEastAsia" w:eastAsiaTheme="minorEastAsia" w:hAnsiTheme="minorEastAsia" w:hint="eastAsia"/>
          <w:kern w:val="0"/>
          <w:sz w:val="21"/>
          <w:szCs w:val="21"/>
        </w:rPr>
        <w:t>为基金进行审计的会计师事务所情况</w:t>
      </w:r>
      <w:bookmarkEnd w:id="162"/>
    </w:p>
    <w:p w:rsidR="001A59F9" w:rsidRPr="00AD22E5" w:rsidRDefault="001A59F9" w:rsidP="00AD22E5">
      <w:pPr>
        <w:tabs>
          <w:tab w:val="left" w:pos="426"/>
        </w:tabs>
        <w:spacing w:line="360" w:lineRule="auto"/>
        <w:ind w:firstLineChars="200" w:firstLine="420"/>
        <w:jc w:val="left"/>
        <w:rPr>
          <w:rFonts w:eastAsiaTheme="minorEastAsia"/>
          <w:kern w:val="0"/>
          <w:szCs w:val="21"/>
        </w:rPr>
      </w:pPr>
      <w:bookmarkStart w:id="163" w:name="OLE_LINK3"/>
      <w:r w:rsidRPr="00AD22E5">
        <w:rPr>
          <w:rFonts w:eastAsiaTheme="minorEastAsia"/>
          <w:kern w:val="0"/>
          <w:szCs w:val="21"/>
        </w:rPr>
        <w:t>本基金自转型之后连续</w:t>
      </w:r>
      <w:r w:rsidRPr="00AD22E5">
        <w:rPr>
          <w:rFonts w:eastAsiaTheme="minorEastAsia"/>
          <w:kern w:val="0"/>
          <w:szCs w:val="21"/>
        </w:rPr>
        <w:t>3</w:t>
      </w:r>
      <w:r w:rsidRPr="00AD22E5">
        <w:rPr>
          <w:rFonts w:eastAsiaTheme="minorEastAsia"/>
          <w:kern w:val="0"/>
          <w:szCs w:val="21"/>
        </w:rPr>
        <w:t>年聘请安永华明会计师事务所（特殊普通合伙）提供审计服务，本报告年度的审计费用为</w:t>
      </w:r>
      <w:r w:rsidRPr="00AD22E5">
        <w:rPr>
          <w:rFonts w:eastAsiaTheme="minorEastAsia"/>
          <w:kern w:val="0"/>
          <w:szCs w:val="21"/>
        </w:rPr>
        <w:t>80,000.00</w:t>
      </w:r>
      <w:r w:rsidRPr="00AD22E5">
        <w:rPr>
          <w:rFonts w:eastAsiaTheme="minorEastAsia"/>
          <w:kern w:val="0"/>
          <w:szCs w:val="21"/>
        </w:rPr>
        <w:t>元。</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4" w:name="_Toc361324899"/>
      <w:bookmarkStart w:id="165" w:name="_Toc35532744"/>
      <w:bookmarkEnd w:id="163"/>
      <w:r w:rsidRPr="00C44B81">
        <w:rPr>
          <w:rFonts w:asciiTheme="minorEastAsia" w:eastAsiaTheme="minorEastAsia" w:hAnsiTheme="minorEastAsia"/>
          <w:kern w:val="0"/>
          <w:sz w:val="21"/>
          <w:szCs w:val="21"/>
        </w:rPr>
        <w:t>11.6</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管理人、托管人及其高级管理人员受稽查或处罚等情况</w:t>
      </w:r>
      <w:bookmarkEnd w:id="164"/>
      <w:bookmarkEnd w:id="165"/>
    </w:p>
    <w:p w:rsidR="008B28CD" w:rsidRDefault="0035636A">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本报告期，基金管理人和托管人托管业务部门及其相关高级管理人员未受到稽查或处罚。</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报告期内，公司收到中国证券监督管理委员会广东监管局对我司采取责令改正措施的决定，对公司提出整改要求。公司已及时完成了整改。</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6" w:name="_Toc361324900"/>
      <w:bookmarkStart w:id="167" w:name="_Toc35532745"/>
      <w:r w:rsidRPr="00C44B81">
        <w:rPr>
          <w:rFonts w:asciiTheme="minorEastAsia" w:eastAsiaTheme="minorEastAsia" w:hAnsiTheme="minorEastAsia"/>
          <w:kern w:val="0"/>
          <w:sz w:val="21"/>
          <w:szCs w:val="21"/>
        </w:rPr>
        <w:t>11.7</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基金租用证券公司交易单元的有关情况</w:t>
      </w:r>
      <w:bookmarkEnd w:id="166"/>
      <w:bookmarkEnd w:id="167"/>
    </w:p>
    <w:p w:rsidR="001A59F9" w:rsidRPr="0091212A" w:rsidRDefault="007F08AB" w:rsidP="00E048F4">
      <w:pPr>
        <w:spacing w:line="360" w:lineRule="auto"/>
        <w:rPr>
          <w:rFonts w:asciiTheme="minorEastAsia" w:eastAsiaTheme="minorEastAsia" w:hAnsiTheme="minorEastAsia"/>
          <w:b/>
          <w:szCs w:val="21"/>
        </w:rPr>
      </w:pPr>
      <w:bookmarkStart w:id="168" w:name="_Toc249760070"/>
      <w:r w:rsidRPr="00220B9D">
        <w:rPr>
          <w:b/>
          <w:color w:val="000000"/>
          <w:szCs w:val="21"/>
        </w:rPr>
        <w:t>11</w:t>
      </w:r>
      <w:r w:rsidRPr="00572A67">
        <w:rPr>
          <w:b/>
          <w:color w:val="000000"/>
          <w:szCs w:val="21"/>
        </w:rPr>
        <w:t>.7.1</w:t>
      </w:r>
      <w:r w:rsidR="001A59F9" w:rsidRPr="0091212A">
        <w:rPr>
          <w:rFonts w:asciiTheme="minorEastAsia" w:eastAsiaTheme="minorEastAsia" w:hAnsiTheme="minorEastAsia" w:hint="eastAsia"/>
          <w:b/>
          <w:szCs w:val="21"/>
        </w:rPr>
        <w:t>基金租用证券公司交易单元进行股票投资及佣金支付情况</w:t>
      </w:r>
      <w:bookmarkEnd w:id="168"/>
    </w:p>
    <w:p w:rsidR="001A59F9" w:rsidRPr="0091212A" w:rsidRDefault="001A59F9" w:rsidP="0091212A">
      <w:pPr>
        <w:pStyle w:val="a0"/>
        <w:spacing w:line="360" w:lineRule="auto"/>
        <w:ind w:firstLineChars="2600" w:firstLine="5460"/>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0B045A" w:rsidTr="006D141C">
        <w:tc>
          <w:tcPr>
            <w:tcW w:w="1560" w:type="dxa"/>
            <w:vMerge w:val="restart"/>
            <w:vAlign w:val="center"/>
          </w:tcPr>
          <w:p w:rsidR="001A59F9" w:rsidRPr="000B045A" w:rsidRDefault="001A59F9" w:rsidP="00026C9C">
            <w:pPr>
              <w:spacing w:line="360" w:lineRule="auto"/>
              <w:jc w:val="center"/>
              <w:rPr>
                <w:rFonts w:eastAsiaTheme="minorEastAsia"/>
                <w:color w:val="000000"/>
                <w:szCs w:val="21"/>
              </w:rPr>
            </w:pPr>
            <w:bookmarkStart w:id="169" w:name="_Toc249760071"/>
            <w:r w:rsidRPr="000B045A">
              <w:rPr>
                <w:rFonts w:eastAsiaTheme="minorEastAsia"/>
                <w:color w:val="000000"/>
                <w:szCs w:val="21"/>
              </w:rPr>
              <w:t>券商名称</w:t>
            </w:r>
          </w:p>
        </w:tc>
        <w:tc>
          <w:tcPr>
            <w:tcW w:w="780" w:type="dxa"/>
            <w:vMerge w:val="restart"/>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交易单元数量</w:t>
            </w:r>
          </w:p>
        </w:tc>
        <w:tc>
          <w:tcPr>
            <w:tcW w:w="288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股票交易</w:t>
            </w:r>
          </w:p>
        </w:tc>
        <w:tc>
          <w:tcPr>
            <w:tcW w:w="27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应支付该券商的佣金</w:t>
            </w:r>
          </w:p>
        </w:tc>
        <w:tc>
          <w:tcPr>
            <w:tcW w:w="1080" w:type="dxa"/>
            <w:vMerge w:val="restart"/>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kern w:val="0"/>
                <w:szCs w:val="21"/>
              </w:rPr>
              <w:t>备注</w:t>
            </w:r>
          </w:p>
        </w:tc>
      </w:tr>
      <w:tr w:rsidR="001A59F9" w:rsidRPr="000B045A" w:rsidTr="006D141C">
        <w:tc>
          <w:tcPr>
            <w:tcW w:w="9000" w:type="dxa"/>
            <w:vMerge/>
            <w:vAlign w:val="center"/>
          </w:tcPr>
          <w:p w:rsidR="001A59F9" w:rsidRPr="000B045A" w:rsidRDefault="001A59F9" w:rsidP="00026C9C">
            <w:pPr>
              <w:widowControl/>
              <w:spacing w:line="360" w:lineRule="auto"/>
              <w:jc w:val="left"/>
              <w:rPr>
                <w:rFonts w:eastAsiaTheme="minorEastAsia"/>
                <w:color w:val="000000"/>
                <w:szCs w:val="21"/>
              </w:rPr>
            </w:pPr>
          </w:p>
        </w:tc>
        <w:tc>
          <w:tcPr>
            <w:tcW w:w="780" w:type="dxa"/>
            <w:vMerge/>
            <w:vAlign w:val="center"/>
          </w:tcPr>
          <w:p w:rsidR="001A59F9" w:rsidRPr="000B045A" w:rsidRDefault="001A59F9" w:rsidP="00026C9C">
            <w:pPr>
              <w:widowControl/>
              <w:spacing w:line="360" w:lineRule="auto"/>
              <w:jc w:val="left"/>
              <w:rPr>
                <w:rFonts w:eastAsiaTheme="minorEastAsia"/>
                <w:color w:val="000000"/>
                <w:szCs w:val="21"/>
              </w:rPr>
            </w:pPr>
          </w:p>
        </w:tc>
        <w:tc>
          <w:tcPr>
            <w:tcW w:w="180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占当期股票成交总额的比例</w:t>
            </w:r>
          </w:p>
        </w:tc>
        <w:tc>
          <w:tcPr>
            <w:tcW w:w="1620" w:type="dxa"/>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kern w:val="0"/>
                <w:szCs w:val="21"/>
              </w:rPr>
              <w:t>佣金</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占当期佣金总量的比例</w:t>
            </w:r>
          </w:p>
        </w:tc>
        <w:tc>
          <w:tcPr>
            <w:tcW w:w="1080" w:type="dxa"/>
            <w:vMerge/>
            <w:vAlign w:val="center"/>
          </w:tcPr>
          <w:p w:rsidR="001A59F9" w:rsidRPr="000B045A" w:rsidRDefault="001A59F9" w:rsidP="00026C9C">
            <w:pPr>
              <w:widowControl/>
              <w:spacing w:line="360" w:lineRule="auto"/>
              <w:jc w:val="left"/>
              <w:rPr>
                <w:rFonts w:eastAsiaTheme="minorEastAsia"/>
                <w:color w:val="000000"/>
                <w:kern w:val="0"/>
                <w:szCs w:val="21"/>
              </w:rPr>
            </w:pPr>
          </w:p>
        </w:tc>
      </w:tr>
      <w:tr w:rsidR="008B28CD">
        <w:tc>
          <w:tcPr>
            <w:tcW w:w="1560" w:type="dxa"/>
            <w:vAlign w:val="center"/>
          </w:tcPr>
          <w:p w:rsidR="008B28CD" w:rsidRDefault="0035636A">
            <w:pPr>
              <w:jc w:val="left"/>
            </w:pPr>
            <w:r>
              <w:rPr>
                <w:rFonts w:eastAsiaTheme="minorEastAsia"/>
                <w:color w:val="000000"/>
                <w:szCs w:val="21"/>
              </w:rPr>
              <w:t>财达证券</w:t>
            </w:r>
          </w:p>
        </w:tc>
        <w:tc>
          <w:tcPr>
            <w:tcW w:w="780" w:type="dxa"/>
            <w:vAlign w:val="center"/>
          </w:tcPr>
          <w:p w:rsidR="008B28CD" w:rsidRDefault="0035636A">
            <w:pPr>
              <w:jc w:val="right"/>
            </w:pPr>
            <w:r>
              <w:rPr>
                <w:rFonts w:eastAsiaTheme="minorEastAsia"/>
                <w:color w:val="000000"/>
                <w:szCs w:val="21"/>
              </w:rPr>
              <w:t>1</w:t>
            </w:r>
          </w:p>
        </w:tc>
        <w:tc>
          <w:tcPr>
            <w:tcW w:w="180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right"/>
            </w:pPr>
            <w:r>
              <w:rPr>
                <w:rFonts w:eastAsiaTheme="minorEastAsia"/>
                <w:color w:val="000000"/>
                <w:szCs w:val="21"/>
              </w:rPr>
              <w:t>-</w:t>
            </w:r>
          </w:p>
        </w:tc>
        <w:tc>
          <w:tcPr>
            <w:tcW w:w="162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lef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华西证券</w:t>
            </w:r>
          </w:p>
        </w:tc>
        <w:tc>
          <w:tcPr>
            <w:tcW w:w="780" w:type="dxa"/>
            <w:vAlign w:val="center"/>
          </w:tcPr>
          <w:p w:rsidR="008B28CD" w:rsidRDefault="0035636A">
            <w:pPr>
              <w:jc w:val="right"/>
            </w:pPr>
            <w:r>
              <w:rPr>
                <w:rFonts w:eastAsiaTheme="minorEastAsia"/>
                <w:color w:val="000000"/>
                <w:szCs w:val="21"/>
              </w:rPr>
              <w:t>1</w:t>
            </w:r>
          </w:p>
        </w:tc>
        <w:tc>
          <w:tcPr>
            <w:tcW w:w="1800" w:type="dxa"/>
            <w:vAlign w:val="center"/>
          </w:tcPr>
          <w:p w:rsidR="008B28CD" w:rsidRDefault="0035636A">
            <w:pPr>
              <w:jc w:val="right"/>
            </w:pPr>
            <w:r>
              <w:rPr>
                <w:rFonts w:eastAsiaTheme="minorEastAsia"/>
                <w:color w:val="000000"/>
                <w:szCs w:val="21"/>
              </w:rPr>
              <w:t>64,159,047.70</w:t>
            </w:r>
          </w:p>
        </w:tc>
        <w:tc>
          <w:tcPr>
            <w:tcW w:w="1080" w:type="dxa"/>
            <w:vAlign w:val="center"/>
          </w:tcPr>
          <w:p w:rsidR="008B28CD" w:rsidRDefault="0035636A">
            <w:pPr>
              <w:jc w:val="right"/>
            </w:pPr>
            <w:r>
              <w:rPr>
                <w:rFonts w:eastAsiaTheme="minorEastAsia"/>
                <w:color w:val="000000"/>
                <w:szCs w:val="21"/>
              </w:rPr>
              <w:t>1.25%</w:t>
            </w:r>
          </w:p>
        </w:tc>
        <w:tc>
          <w:tcPr>
            <w:tcW w:w="1620" w:type="dxa"/>
            <w:vAlign w:val="center"/>
          </w:tcPr>
          <w:p w:rsidR="008B28CD" w:rsidRDefault="0035636A">
            <w:pPr>
              <w:jc w:val="right"/>
            </w:pPr>
            <w:r>
              <w:rPr>
                <w:rFonts w:eastAsiaTheme="minorEastAsia"/>
                <w:color w:val="000000"/>
                <w:szCs w:val="21"/>
              </w:rPr>
              <w:t>51,327.65</w:t>
            </w:r>
          </w:p>
        </w:tc>
        <w:tc>
          <w:tcPr>
            <w:tcW w:w="1080" w:type="dxa"/>
            <w:vAlign w:val="center"/>
          </w:tcPr>
          <w:p w:rsidR="008B28CD" w:rsidRDefault="0035636A">
            <w:pPr>
              <w:jc w:val="right"/>
            </w:pPr>
            <w:r>
              <w:rPr>
                <w:rFonts w:eastAsiaTheme="minorEastAsia"/>
                <w:color w:val="000000"/>
                <w:szCs w:val="21"/>
              </w:rPr>
              <w:t>1.18%</w:t>
            </w:r>
          </w:p>
        </w:tc>
        <w:tc>
          <w:tcPr>
            <w:tcW w:w="1080" w:type="dxa"/>
            <w:vAlign w:val="center"/>
          </w:tcPr>
          <w:p w:rsidR="008B28CD" w:rsidRDefault="0035636A">
            <w:pPr>
              <w:jc w:val="lef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上海证券</w:t>
            </w:r>
          </w:p>
        </w:tc>
        <w:tc>
          <w:tcPr>
            <w:tcW w:w="780" w:type="dxa"/>
            <w:vAlign w:val="center"/>
          </w:tcPr>
          <w:p w:rsidR="008B28CD" w:rsidRDefault="0035636A">
            <w:pPr>
              <w:jc w:val="right"/>
            </w:pPr>
            <w:r>
              <w:rPr>
                <w:rFonts w:eastAsiaTheme="minorEastAsia"/>
                <w:color w:val="000000"/>
                <w:szCs w:val="21"/>
              </w:rPr>
              <w:t>1</w:t>
            </w:r>
          </w:p>
        </w:tc>
        <w:tc>
          <w:tcPr>
            <w:tcW w:w="180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right"/>
            </w:pPr>
            <w:r>
              <w:rPr>
                <w:rFonts w:eastAsiaTheme="minorEastAsia"/>
                <w:color w:val="000000"/>
                <w:szCs w:val="21"/>
              </w:rPr>
              <w:t>-</w:t>
            </w:r>
          </w:p>
        </w:tc>
        <w:tc>
          <w:tcPr>
            <w:tcW w:w="162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lef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国泰君安</w:t>
            </w:r>
          </w:p>
        </w:tc>
        <w:tc>
          <w:tcPr>
            <w:tcW w:w="780" w:type="dxa"/>
            <w:vAlign w:val="center"/>
          </w:tcPr>
          <w:p w:rsidR="008B28CD" w:rsidRDefault="0035636A">
            <w:pPr>
              <w:jc w:val="right"/>
            </w:pPr>
            <w:r>
              <w:rPr>
                <w:rFonts w:eastAsiaTheme="minorEastAsia"/>
                <w:color w:val="000000"/>
                <w:szCs w:val="21"/>
              </w:rPr>
              <w:t>2</w:t>
            </w:r>
          </w:p>
        </w:tc>
        <w:tc>
          <w:tcPr>
            <w:tcW w:w="1800" w:type="dxa"/>
            <w:vAlign w:val="center"/>
          </w:tcPr>
          <w:p w:rsidR="008B28CD" w:rsidRDefault="0035636A">
            <w:pPr>
              <w:jc w:val="right"/>
            </w:pPr>
            <w:r>
              <w:rPr>
                <w:rFonts w:eastAsiaTheme="minorEastAsia"/>
                <w:color w:val="000000"/>
                <w:szCs w:val="21"/>
              </w:rPr>
              <w:t>37,163,825.77</w:t>
            </w:r>
          </w:p>
        </w:tc>
        <w:tc>
          <w:tcPr>
            <w:tcW w:w="1080" w:type="dxa"/>
            <w:vAlign w:val="center"/>
          </w:tcPr>
          <w:p w:rsidR="008B28CD" w:rsidRDefault="0035636A">
            <w:pPr>
              <w:jc w:val="right"/>
            </w:pPr>
            <w:r>
              <w:rPr>
                <w:rFonts w:eastAsiaTheme="minorEastAsia"/>
                <w:color w:val="000000"/>
                <w:szCs w:val="21"/>
              </w:rPr>
              <w:t>0.72%</w:t>
            </w:r>
          </w:p>
        </w:tc>
        <w:tc>
          <w:tcPr>
            <w:tcW w:w="1620" w:type="dxa"/>
            <w:vAlign w:val="center"/>
          </w:tcPr>
          <w:p w:rsidR="008B28CD" w:rsidRDefault="0035636A">
            <w:pPr>
              <w:jc w:val="right"/>
            </w:pPr>
            <w:r>
              <w:rPr>
                <w:rFonts w:eastAsiaTheme="minorEastAsia"/>
                <w:color w:val="000000"/>
                <w:szCs w:val="21"/>
              </w:rPr>
              <w:t>34,610.54</w:t>
            </w:r>
          </w:p>
        </w:tc>
        <w:tc>
          <w:tcPr>
            <w:tcW w:w="1080" w:type="dxa"/>
            <w:vAlign w:val="center"/>
          </w:tcPr>
          <w:p w:rsidR="008B28CD" w:rsidRDefault="0035636A">
            <w:pPr>
              <w:jc w:val="right"/>
            </w:pPr>
            <w:r>
              <w:rPr>
                <w:rFonts w:eastAsiaTheme="minorEastAsia"/>
                <w:color w:val="000000"/>
                <w:szCs w:val="21"/>
              </w:rPr>
              <w:t>0.79%</w:t>
            </w:r>
          </w:p>
        </w:tc>
        <w:tc>
          <w:tcPr>
            <w:tcW w:w="1080" w:type="dxa"/>
            <w:vAlign w:val="center"/>
          </w:tcPr>
          <w:p w:rsidR="008B28CD" w:rsidRDefault="0035636A">
            <w:pPr>
              <w:jc w:val="lef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中金公司</w:t>
            </w:r>
          </w:p>
        </w:tc>
        <w:tc>
          <w:tcPr>
            <w:tcW w:w="780" w:type="dxa"/>
            <w:vAlign w:val="center"/>
          </w:tcPr>
          <w:p w:rsidR="008B28CD" w:rsidRDefault="0035636A">
            <w:pPr>
              <w:jc w:val="right"/>
            </w:pPr>
            <w:r>
              <w:rPr>
                <w:rFonts w:eastAsiaTheme="minorEastAsia"/>
                <w:color w:val="000000"/>
                <w:szCs w:val="21"/>
              </w:rPr>
              <w:t>1</w:t>
            </w:r>
          </w:p>
        </w:tc>
        <w:tc>
          <w:tcPr>
            <w:tcW w:w="180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right"/>
            </w:pPr>
            <w:r>
              <w:rPr>
                <w:rFonts w:eastAsiaTheme="minorEastAsia"/>
                <w:color w:val="000000"/>
                <w:szCs w:val="21"/>
              </w:rPr>
              <w:t>-</w:t>
            </w:r>
          </w:p>
        </w:tc>
        <w:tc>
          <w:tcPr>
            <w:tcW w:w="162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lef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瑞银证券</w:t>
            </w:r>
          </w:p>
        </w:tc>
        <w:tc>
          <w:tcPr>
            <w:tcW w:w="780" w:type="dxa"/>
            <w:vAlign w:val="center"/>
          </w:tcPr>
          <w:p w:rsidR="008B28CD" w:rsidRDefault="0035636A">
            <w:pPr>
              <w:jc w:val="right"/>
            </w:pPr>
            <w:r>
              <w:rPr>
                <w:rFonts w:eastAsiaTheme="minorEastAsia"/>
                <w:color w:val="000000"/>
                <w:szCs w:val="21"/>
              </w:rPr>
              <w:t>1</w:t>
            </w:r>
          </w:p>
        </w:tc>
        <w:tc>
          <w:tcPr>
            <w:tcW w:w="1800" w:type="dxa"/>
            <w:vAlign w:val="center"/>
          </w:tcPr>
          <w:p w:rsidR="008B28CD" w:rsidRDefault="0035636A">
            <w:pPr>
              <w:jc w:val="right"/>
            </w:pPr>
            <w:r>
              <w:rPr>
                <w:rFonts w:eastAsiaTheme="minorEastAsia"/>
                <w:color w:val="000000"/>
                <w:szCs w:val="21"/>
              </w:rPr>
              <w:t>93,122,868.99</w:t>
            </w:r>
          </w:p>
        </w:tc>
        <w:tc>
          <w:tcPr>
            <w:tcW w:w="1080" w:type="dxa"/>
            <w:vAlign w:val="center"/>
          </w:tcPr>
          <w:p w:rsidR="008B28CD" w:rsidRDefault="0035636A">
            <w:pPr>
              <w:jc w:val="right"/>
            </w:pPr>
            <w:r>
              <w:rPr>
                <w:rFonts w:eastAsiaTheme="minorEastAsia"/>
                <w:color w:val="000000"/>
                <w:szCs w:val="21"/>
              </w:rPr>
              <w:t>1.82%</w:t>
            </w:r>
          </w:p>
        </w:tc>
        <w:tc>
          <w:tcPr>
            <w:tcW w:w="1620" w:type="dxa"/>
            <w:vAlign w:val="center"/>
          </w:tcPr>
          <w:p w:rsidR="008B28CD" w:rsidRDefault="0035636A">
            <w:pPr>
              <w:jc w:val="right"/>
            </w:pPr>
            <w:r>
              <w:rPr>
                <w:rFonts w:eastAsiaTheme="minorEastAsia"/>
                <w:color w:val="000000"/>
                <w:szCs w:val="21"/>
              </w:rPr>
              <w:t>74,498.07</w:t>
            </w:r>
          </w:p>
        </w:tc>
        <w:tc>
          <w:tcPr>
            <w:tcW w:w="1080" w:type="dxa"/>
            <w:vAlign w:val="center"/>
          </w:tcPr>
          <w:p w:rsidR="008B28CD" w:rsidRDefault="0035636A">
            <w:pPr>
              <w:jc w:val="right"/>
            </w:pPr>
            <w:r>
              <w:rPr>
                <w:rFonts w:eastAsiaTheme="minorEastAsia"/>
                <w:color w:val="000000"/>
                <w:szCs w:val="21"/>
              </w:rPr>
              <w:t>1.71%</w:t>
            </w:r>
          </w:p>
        </w:tc>
        <w:tc>
          <w:tcPr>
            <w:tcW w:w="1080" w:type="dxa"/>
            <w:vAlign w:val="center"/>
          </w:tcPr>
          <w:p w:rsidR="008B28CD" w:rsidRDefault="0035636A">
            <w:pPr>
              <w:jc w:val="lef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国联证券</w:t>
            </w:r>
          </w:p>
        </w:tc>
        <w:tc>
          <w:tcPr>
            <w:tcW w:w="780" w:type="dxa"/>
            <w:vAlign w:val="center"/>
          </w:tcPr>
          <w:p w:rsidR="008B28CD" w:rsidRDefault="0035636A">
            <w:pPr>
              <w:jc w:val="right"/>
            </w:pPr>
            <w:r>
              <w:rPr>
                <w:rFonts w:eastAsiaTheme="minorEastAsia"/>
                <w:color w:val="000000"/>
                <w:szCs w:val="21"/>
              </w:rPr>
              <w:t>1</w:t>
            </w:r>
          </w:p>
        </w:tc>
        <w:tc>
          <w:tcPr>
            <w:tcW w:w="1800" w:type="dxa"/>
            <w:vAlign w:val="center"/>
          </w:tcPr>
          <w:p w:rsidR="008B28CD" w:rsidRDefault="0035636A">
            <w:pPr>
              <w:jc w:val="right"/>
            </w:pPr>
            <w:r>
              <w:rPr>
                <w:rFonts w:eastAsiaTheme="minorEastAsia"/>
                <w:color w:val="000000"/>
                <w:szCs w:val="21"/>
              </w:rPr>
              <w:t>101,773,726.89</w:t>
            </w:r>
          </w:p>
        </w:tc>
        <w:tc>
          <w:tcPr>
            <w:tcW w:w="1080" w:type="dxa"/>
            <w:vAlign w:val="center"/>
          </w:tcPr>
          <w:p w:rsidR="008B28CD" w:rsidRDefault="0035636A">
            <w:pPr>
              <w:jc w:val="right"/>
            </w:pPr>
            <w:r>
              <w:rPr>
                <w:rFonts w:eastAsiaTheme="minorEastAsia"/>
                <w:color w:val="000000"/>
                <w:szCs w:val="21"/>
              </w:rPr>
              <w:t>1.98%</w:t>
            </w:r>
          </w:p>
        </w:tc>
        <w:tc>
          <w:tcPr>
            <w:tcW w:w="1620" w:type="dxa"/>
            <w:vAlign w:val="center"/>
          </w:tcPr>
          <w:p w:rsidR="008B28CD" w:rsidRDefault="0035636A">
            <w:pPr>
              <w:jc w:val="right"/>
            </w:pPr>
            <w:r>
              <w:rPr>
                <w:rFonts w:eastAsiaTheme="minorEastAsia"/>
                <w:color w:val="000000"/>
                <w:szCs w:val="21"/>
              </w:rPr>
              <w:t>94,783.08</w:t>
            </w:r>
          </w:p>
        </w:tc>
        <w:tc>
          <w:tcPr>
            <w:tcW w:w="1080" w:type="dxa"/>
            <w:vAlign w:val="center"/>
          </w:tcPr>
          <w:p w:rsidR="008B28CD" w:rsidRDefault="0035636A">
            <w:pPr>
              <w:jc w:val="right"/>
            </w:pPr>
            <w:r>
              <w:rPr>
                <w:rFonts w:eastAsiaTheme="minorEastAsia"/>
                <w:color w:val="000000"/>
                <w:szCs w:val="21"/>
              </w:rPr>
              <w:t>2.18%</w:t>
            </w:r>
          </w:p>
        </w:tc>
        <w:tc>
          <w:tcPr>
            <w:tcW w:w="1080" w:type="dxa"/>
            <w:vAlign w:val="center"/>
          </w:tcPr>
          <w:p w:rsidR="008B28CD" w:rsidRDefault="0035636A">
            <w:pPr>
              <w:jc w:val="lef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国信证券</w:t>
            </w:r>
          </w:p>
        </w:tc>
        <w:tc>
          <w:tcPr>
            <w:tcW w:w="780" w:type="dxa"/>
            <w:vAlign w:val="center"/>
          </w:tcPr>
          <w:p w:rsidR="008B28CD" w:rsidRDefault="0035636A">
            <w:pPr>
              <w:jc w:val="right"/>
            </w:pPr>
            <w:r>
              <w:rPr>
                <w:rFonts w:eastAsiaTheme="minorEastAsia"/>
                <w:color w:val="000000"/>
                <w:szCs w:val="21"/>
              </w:rPr>
              <w:t>1</w:t>
            </w:r>
          </w:p>
        </w:tc>
        <w:tc>
          <w:tcPr>
            <w:tcW w:w="180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right"/>
            </w:pPr>
            <w:r>
              <w:rPr>
                <w:rFonts w:eastAsiaTheme="minorEastAsia"/>
                <w:color w:val="000000"/>
                <w:szCs w:val="21"/>
              </w:rPr>
              <w:t>-</w:t>
            </w:r>
          </w:p>
        </w:tc>
        <w:tc>
          <w:tcPr>
            <w:tcW w:w="162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lef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华龙证券</w:t>
            </w:r>
          </w:p>
        </w:tc>
        <w:tc>
          <w:tcPr>
            <w:tcW w:w="780" w:type="dxa"/>
            <w:vAlign w:val="center"/>
          </w:tcPr>
          <w:p w:rsidR="008B28CD" w:rsidRDefault="0035636A">
            <w:pPr>
              <w:jc w:val="right"/>
            </w:pPr>
            <w:r>
              <w:rPr>
                <w:rFonts w:eastAsiaTheme="minorEastAsia"/>
                <w:color w:val="000000"/>
                <w:szCs w:val="21"/>
              </w:rPr>
              <w:t>1</w:t>
            </w:r>
          </w:p>
        </w:tc>
        <w:tc>
          <w:tcPr>
            <w:tcW w:w="1800" w:type="dxa"/>
            <w:vAlign w:val="center"/>
          </w:tcPr>
          <w:p w:rsidR="008B28CD" w:rsidRDefault="0035636A">
            <w:pPr>
              <w:jc w:val="right"/>
            </w:pPr>
            <w:r>
              <w:rPr>
                <w:rFonts w:eastAsiaTheme="minorEastAsia"/>
                <w:color w:val="000000"/>
                <w:szCs w:val="21"/>
              </w:rPr>
              <w:t>26,324,120.55</w:t>
            </w:r>
          </w:p>
        </w:tc>
        <w:tc>
          <w:tcPr>
            <w:tcW w:w="1080" w:type="dxa"/>
            <w:vAlign w:val="center"/>
          </w:tcPr>
          <w:p w:rsidR="008B28CD" w:rsidRDefault="0035636A">
            <w:pPr>
              <w:jc w:val="right"/>
            </w:pPr>
            <w:r>
              <w:rPr>
                <w:rFonts w:eastAsiaTheme="minorEastAsia"/>
                <w:color w:val="000000"/>
                <w:szCs w:val="21"/>
              </w:rPr>
              <w:t>0.51%</w:t>
            </w:r>
          </w:p>
        </w:tc>
        <w:tc>
          <w:tcPr>
            <w:tcW w:w="1620" w:type="dxa"/>
            <w:vAlign w:val="center"/>
          </w:tcPr>
          <w:p w:rsidR="008B28CD" w:rsidRDefault="0035636A">
            <w:pPr>
              <w:jc w:val="right"/>
            </w:pPr>
            <w:r>
              <w:rPr>
                <w:rFonts w:eastAsiaTheme="minorEastAsia"/>
                <w:color w:val="000000"/>
                <w:szCs w:val="21"/>
              </w:rPr>
              <w:t>21,059.29</w:t>
            </w:r>
          </w:p>
        </w:tc>
        <w:tc>
          <w:tcPr>
            <w:tcW w:w="1080" w:type="dxa"/>
            <w:vAlign w:val="center"/>
          </w:tcPr>
          <w:p w:rsidR="008B28CD" w:rsidRDefault="0035636A">
            <w:pPr>
              <w:jc w:val="right"/>
            </w:pPr>
            <w:r>
              <w:rPr>
                <w:rFonts w:eastAsiaTheme="minorEastAsia"/>
                <w:color w:val="000000"/>
                <w:szCs w:val="21"/>
              </w:rPr>
              <w:t>0.48%</w:t>
            </w:r>
          </w:p>
        </w:tc>
        <w:tc>
          <w:tcPr>
            <w:tcW w:w="1080" w:type="dxa"/>
            <w:vAlign w:val="center"/>
          </w:tcPr>
          <w:p w:rsidR="008B28CD" w:rsidRDefault="0035636A">
            <w:pPr>
              <w:jc w:val="lef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大通证券</w:t>
            </w:r>
          </w:p>
        </w:tc>
        <w:tc>
          <w:tcPr>
            <w:tcW w:w="780" w:type="dxa"/>
            <w:vAlign w:val="center"/>
          </w:tcPr>
          <w:p w:rsidR="008B28CD" w:rsidRDefault="0035636A">
            <w:pPr>
              <w:jc w:val="right"/>
            </w:pPr>
            <w:r>
              <w:rPr>
                <w:rFonts w:eastAsiaTheme="minorEastAsia"/>
                <w:color w:val="000000"/>
                <w:szCs w:val="21"/>
              </w:rPr>
              <w:t>1</w:t>
            </w:r>
          </w:p>
        </w:tc>
        <w:tc>
          <w:tcPr>
            <w:tcW w:w="180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right"/>
            </w:pPr>
            <w:r>
              <w:rPr>
                <w:rFonts w:eastAsiaTheme="minorEastAsia"/>
                <w:color w:val="000000"/>
                <w:szCs w:val="21"/>
              </w:rPr>
              <w:t>-</w:t>
            </w:r>
          </w:p>
        </w:tc>
        <w:tc>
          <w:tcPr>
            <w:tcW w:w="162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lef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华鑫证券</w:t>
            </w:r>
          </w:p>
        </w:tc>
        <w:tc>
          <w:tcPr>
            <w:tcW w:w="780" w:type="dxa"/>
            <w:vAlign w:val="center"/>
          </w:tcPr>
          <w:p w:rsidR="008B28CD" w:rsidRDefault="0035636A">
            <w:pPr>
              <w:jc w:val="right"/>
            </w:pPr>
            <w:r>
              <w:rPr>
                <w:rFonts w:eastAsiaTheme="minorEastAsia"/>
                <w:color w:val="000000"/>
                <w:szCs w:val="21"/>
              </w:rPr>
              <w:t>1</w:t>
            </w:r>
          </w:p>
        </w:tc>
        <w:tc>
          <w:tcPr>
            <w:tcW w:w="1800" w:type="dxa"/>
            <w:vAlign w:val="center"/>
          </w:tcPr>
          <w:p w:rsidR="008B28CD" w:rsidRDefault="0035636A">
            <w:pPr>
              <w:jc w:val="right"/>
            </w:pPr>
            <w:r>
              <w:rPr>
                <w:rFonts w:eastAsiaTheme="minorEastAsia"/>
                <w:color w:val="000000"/>
                <w:szCs w:val="21"/>
              </w:rPr>
              <w:t>51,746,945.71</w:t>
            </w:r>
          </w:p>
        </w:tc>
        <w:tc>
          <w:tcPr>
            <w:tcW w:w="1080" w:type="dxa"/>
            <w:vAlign w:val="center"/>
          </w:tcPr>
          <w:p w:rsidR="008B28CD" w:rsidRDefault="0035636A">
            <w:pPr>
              <w:jc w:val="right"/>
            </w:pPr>
            <w:r>
              <w:rPr>
                <w:rFonts w:eastAsiaTheme="minorEastAsia"/>
                <w:color w:val="000000"/>
                <w:szCs w:val="21"/>
              </w:rPr>
              <w:t>1.01%</w:t>
            </w:r>
          </w:p>
        </w:tc>
        <w:tc>
          <w:tcPr>
            <w:tcW w:w="1620" w:type="dxa"/>
            <w:vAlign w:val="center"/>
          </w:tcPr>
          <w:p w:rsidR="008B28CD" w:rsidRDefault="0035636A">
            <w:pPr>
              <w:jc w:val="right"/>
            </w:pPr>
            <w:r>
              <w:rPr>
                <w:rFonts w:eastAsiaTheme="minorEastAsia"/>
                <w:color w:val="000000"/>
                <w:szCs w:val="21"/>
              </w:rPr>
              <w:t>41,397.42</w:t>
            </w:r>
          </w:p>
        </w:tc>
        <w:tc>
          <w:tcPr>
            <w:tcW w:w="1080" w:type="dxa"/>
            <w:vAlign w:val="center"/>
          </w:tcPr>
          <w:p w:rsidR="008B28CD" w:rsidRDefault="0035636A">
            <w:pPr>
              <w:jc w:val="right"/>
            </w:pPr>
            <w:r>
              <w:rPr>
                <w:rFonts w:eastAsiaTheme="minorEastAsia"/>
                <w:color w:val="000000"/>
                <w:szCs w:val="21"/>
              </w:rPr>
              <w:t>0.95%</w:t>
            </w:r>
          </w:p>
        </w:tc>
        <w:tc>
          <w:tcPr>
            <w:tcW w:w="1080" w:type="dxa"/>
            <w:vAlign w:val="center"/>
          </w:tcPr>
          <w:p w:rsidR="008B28CD" w:rsidRDefault="0035636A">
            <w:pPr>
              <w:jc w:val="lef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南京证券</w:t>
            </w:r>
          </w:p>
        </w:tc>
        <w:tc>
          <w:tcPr>
            <w:tcW w:w="780" w:type="dxa"/>
            <w:vAlign w:val="center"/>
          </w:tcPr>
          <w:p w:rsidR="008B28CD" w:rsidRDefault="0035636A">
            <w:pPr>
              <w:jc w:val="right"/>
            </w:pPr>
            <w:r>
              <w:rPr>
                <w:rFonts w:eastAsiaTheme="minorEastAsia"/>
                <w:color w:val="000000"/>
                <w:szCs w:val="21"/>
              </w:rPr>
              <w:t>1</w:t>
            </w:r>
          </w:p>
        </w:tc>
        <w:tc>
          <w:tcPr>
            <w:tcW w:w="1800" w:type="dxa"/>
            <w:vAlign w:val="center"/>
          </w:tcPr>
          <w:p w:rsidR="008B28CD" w:rsidRDefault="0035636A">
            <w:pPr>
              <w:jc w:val="right"/>
            </w:pPr>
            <w:r>
              <w:rPr>
                <w:rFonts w:eastAsiaTheme="minorEastAsia"/>
                <w:color w:val="000000"/>
                <w:szCs w:val="21"/>
              </w:rPr>
              <w:t>182,858,239.15</w:t>
            </w:r>
          </w:p>
        </w:tc>
        <w:tc>
          <w:tcPr>
            <w:tcW w:w="1080" w:type="dxa"/>
            <w:vAlign w:val="center"/>
          </w:tcPr>
          <w:p w:rsidR="008B28CD" w:rsidRDefault="0035636A">
            <w:pPr>
              <w:jc w:val="right"/>
            </w:pPr>
            <w:r>
              <w:rPr>
                <w:rFonts w:eastAsiaTheme="minorEastAsia"/>
                <w:color w:val="000000"/>
                <w:szCs w:val="21"/>
              </w:rPr>
              <w:t>3.57%</w:t>
            </w:r>
          </w:p>
        </w:tc>
        <w:tc>
          <w:tcPr>
            <w:tcW w:w="1620" w:type="dxa"/>
            <w:vAlign w:val="center"/>
          </w:tcPr>
          <w:p w:rsidR="008B28CD" w:rsidRDefault="0035636A">
            <w:pPr>
              <w:jc w:val="right"/>
            </w:pPr>
            <w:r>
              <w:rPr>
                <w:rFonts w:eastAsiaTheme="minorEastAsia"/>
                <w:color w:val="000000"/>
                <w:szCs w:val="21"/>
              </w:rPr>
              <w:t>170,294.20</w:t>
            </w:r>
          </w:p>
        </w:tc>
        <w:tc>
          <w:tcPr>
            <w:tcW w:w="1080" w:type="dxa"/>
            <w:vAlign w:val="center"/>
          </w:tcPr>
          <w:p w:rsidR="008B28CD" w:rsidRDefault="0035636A">
            <w:pPr>
              <w:jc w:val="right"/>
            </w:pPr>
            <w:r>
              <w:rPr>
                <w:rFonts w:eastAsiaTheme="minorEastAsia"/>
                <w:color w:val="000000"/>
                <w:szCs w:val="21"/>
              </w:rPr>
              <w:t>3.91%</w:t>
            </w:r>
          </w:p>
        </w:tc>
        <w:tc>
          <w:tcPr>
            <w:tcW w:w="1080" w:type="dxa"/>
            <w:vAlign w:val="center"/>
          </w:tcPr>
          <w:p w:rsidR="008B28CD" w:rsidRDefault="0035636A">
            <w:pPr>
              <w:jc w:val="lef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申万宏源</w:t>
            </w:r>
          </w:p>
        </w:tc>
        <w:tc>
          <w:tcPr>
            <w:tcW w:w="780" w:type="dxa"/>
            <w:vAlign w:val="center"/>
          </w:tcPr>
          <w:p w:rsidR="008B28CD" w:rsidRDefault="0035636A">
            <w:pPr>
              <w:jc w:val="right"/>
            </w:pPr>
            <w:r>
              <w:rPr>
                <w:rFonts w:eastAsiaTheme="minorEastAsia"/>
                <w:color w:val="000000"/>
                <w:szCs w:val="21"/>
              </w:rPr>
              <w:t>1</w:t>
            </w:r>
          </w:p>
        </w:tc>
        <w:tc>
          <w:tcPr>
            <w:tcW w:w="1800" w:type="dxa"/>
            <w:vAlign w:val="center"/>
          </w:tcPr>
          <w:p w:rsidR="008B28CD" w:rsidRDefault="0035636A">
            <w:pPr>
              <w:jc w:val="right"/>
            </w:pPr>
            <w:r>
              <w:rPr>
                <w:rFonts w:eastAsiaTheme="minorEastAsia"/>
                <w:color w:val="000000"/>
                <w:szCs w:val="21"/>
              </w:rPr>
              <w:t>55,497,525.16</w:t>
            </w:r>
          </w:p>
        </w:tc>
        <w:tc>
          <w:tcPr>
            <w:tcW w:w="1080" w:type="dxa"/>
            <w:vAlign w:val="center"/>
          </w:tcPr>
          <w:p w:rsidR="008B28CD" w:rsidRDefault="0035636A">
            <w:pPr>
              <w:jc w:val="right"/>
            </w:pPr>
            <w:r>
              <w:rPr>
                <w:rFonts w:eastAsiaTheme="minorEastAsia"/>
                <w:color w:val="000000"/>
                <w:szCs w:val="21"/>
              </w:rPr>
              <w:t>1.08%</w:t>
            </w:r>
          </w:p>
        </w:tc>
        <w:tc>
          <w:tcPr>
            <w:tcW w:w="1620" w:type="dxa"/>
            <w:vAlign w:val="center"/>
          </w:tcPr>
          <w:p w:rsidR="008B28CD" w:rsidRDefault="0035636A">
            <w:pPr>
              <w:jc w:val="right"/>
            </w:pPr>
            <w:r>
              <w:rPr>
                <w:rFonts w:eastAsiaTheme="minorEastAsia"/>
                <w:color w:val="000000"/>
                <w:szCs w:val="21"/>
              </w:rPr>
              <w:t>51,685.63</w:t>
            </w:r>
          </w:p>
        </w:tc>
        <w:tc>
          <w:tcPr>
            <w:tcW w:w="1080" w:type="dxa"/>
            <w:vAlign w:val="center"/>
          </w:tcPr>
          <w:p w:rsidR="008B28CD" w:rsidRDefault="0035636A">
            <w:pPr>
              <w:jc w:val="right"/>
            </w:pPr>
            <w:r>
              <w:rPr>
                <w:rFonts w:eastAsiaTheme="minorEastAsia"/>
                <w:color w:val="000000"/>
                <w:szCs w:val="21"/>
              </w:rPr>
              <w:t>1.19%</w:t>
            </w:r>
          </w:p>
        </w:tc>
        <w:tc>
          <w:tcPr>
            <w:tcW w:w="1080" w:type="dxa"/>
            <w:vAlign w:val="center"/>
          </w:tcPr>
          <w:p w:rsidR="008B28CD" w:rsidRDefault="0035636A">
            <w:pPr>
              <w:jc w:val="lef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山西证券</w:t>
            </w:r>
          </w:p>
        </w:tc>
        <w:tc>
          <w:tcPr>
            <w:tcW w:w="780" w:type="dxa"/>
            <w:vAlign w:val="center"/>
          </w:tcPr>
          <w:p w:rsidR="008B28CD" w:rsidRDefault="0035636A">
            <w:pPr>
              <w:jc w:val="right"/>
            </w:pPr>
            <w:r>
              <w:rPr>
                <w:rFonts w:eastAsiaTheme="minorEastAsia"/>
                <w:color w:val="000000"/>
                <w:szCs w:val="21"/>
              </w:rPr>
              <w:t>1</w:t>
            </w:r>
          </w:p>
        </w:tc>
        <w:tc>
          <w:tcPr>
            <w:tcW w:w="180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right"/>
            </w:pPr>
            <w:r>
              <w:rPr>
                <w:rFonts w:eastAsiaTheme="minorEastAsia"/>
                <w:color w:val="000000"/>
                <w:szCs w:val="21"/>
              </w:rPr>
              <w:t>-</w:t>
            </w:r>
          </w:p>
        </w:tc>
        <w:tc>
          <w:tcPr>
            <w:tcW w:w="162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lef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平安证券</w:t>
            </w:r>
          </w:p>
        </w:tc>
        <w:tc>
          <w:tcPr>
            <w:tcW w:w="780" w:type="dxa"/>
            <w:vAlign w:val="center"/>
          </w:tcPr>
          <w:p w:rsidR="008B28CD" w:rsidRDefault="0035636A">
            <w:pPr>
              <w:jc w:val="right"/>
            </w:pPr>
            <w:r>
              <w:rPr>
                <w:rFonts w:eastAsiaTheme="minorEastAsia"/>
                <w:color w:val="000000"/>
                <w:szCs w:val="21"/>
              </w:rPr>
              <w:t>1</w:t>
            </w:r>
          </w:p>
        </w:tc>
        <w:tc>
          <w:tcPr>
            <w:tcW w:w="180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right"/>
            </w:pPr>
            <w:r>
              <w:rPr>
                <w:rFonts w:eastAsiaTheme="minorEastAsia"/>
                <w:color w:val="000000"/>
                <w:szCs w:val="21"/>
              </w:rPr>
              <w:t>-</w:t>
            </w:r>
          </w:p>
        </w:tc>
        <w:tc>
          <w:tcPr>
            <w:tcW w:w="162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lef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光大证券</w:t>
            </w:r>
          </w:p>
        </w:tc>
        <w:tc>
          <w:tcPr>
            <w:tcW w:w="780" w:type="dxa"/>
            <w:vAlign w:val="center"/>
          </w:tcPr>
          <w:p w:rsidR="008B28CD" w:rsidRDefault="0035636A">
            <w:pPr>
              <w:jc w:val="right"/>
            </w:pPr>
            <w:r>
              <w:rPr>
                <w:rFonts w:eastAsiaTheme="minorEastAsia"/>
                <w:color w:val="000000"/>
                <w:szCs w:val="21"/>
              </w:rPr>
              <w:t>1</w:t>
            </w:r>
          </w:p>
        </w:tc>
        <w:tc>
          <w:tcPr>
            <w:tcW w:w="1800" w:type="dxa"/>
            <w:vAlign w:val="center"/>
          </w:tcPr>
          <w:p w:rsidR="008B28CD" w:rsidRDefault="0035636A">
            <w:pPr>
              <w:jc w:val="right"/>
            </w:pPr>
            <w:r>
              <w:rPr>
                <w:rFonts w:eastAsiaTheme="minorEastAsia"/>
                <w:color w:val="000000"/>
                <w:szCs w:val="21"/>
              </w:rPr>
              <w:t>545,501,063.66</w:t>
            </w:r>
          </w:p>
        </w:tc>
        <w:tc>
          <w:tcPr>
            <w:tcW w:w="1080" w:type="dxa"/>
            <w:vAlign w:val="center"/>
          </w:tcPr>
          <w:p w:rsidR="008B28CD" w:rsidRDefault="0035636A">
            <w:pPr>
              <w:jc w:val="right"/>
            </w:pPr>
            <w:r>
              <w:rPr>
                <w:rFonts w:eastAsiaTheme="minorEastAsia"/>
                <w:color w:val="000000"/>
                <w:szCs w:val="21"/>
              </w:rPr>
              <w:t>10.64%</w:t>
            </w:r>
          </w:p>
        </w:tc>
        <w:tc>
          <w:tcPr>
            <w:tcW w:w="1620" w:type="dxa"/>
            <w:vAlign w:val="center"/>
          </w:tcPr>
          <w:p w:rsidR="008B28CD" w:rsidRDefault="0035636A">
            <w:pPr>
              <w:jc w:val="right"/>
            </w:pPr>
            <w:r>
              <w:rPr>
                <w:rFonts w:eastAsiaTheme="minorEastAsia"/>
                <w:color w:val="000000"/>
                <w:szCs w:val="21"/>
              </w:rPr>
              <w:t>508,023.46</w:t>
            </w:r>
          </w:p>
        </w:tc>
        <w:tc>
          <w:tcPr>
            <w:tcW w:w="1080" w:type="dxa"/>
            <w:vAlign w:val="center"/>
          </w:tcPr>
          <w:p w:rsidR="008B28CD" w:rsidRDefault="0035636A">
            <w:pPr>
              <w:jc w:val="right"/>
            </w:pPr>
            <w:r>
              <w:rPr>
                <w:rFonts w:eastAsiaTheme="minorEastAsia"/>
                <w:color w:val="000000"/>
                <w:szCs w:val="21"/>
              </w:rPr>
              <w:t>11.66%</w:t>
            </w:r>
          </w:p>
        </w:tc>
        <w:tc>
          <w:tcPr>
            <w:tcW w:w="1080" w:type="dxa"/>
            <w:vAlign w:val="center"/>
          </w:tcPr>
          <w:p w:rsidR="008B28CD" w:rsidRDefault="0035636A">
            <w:pPr>
              <w:jc w:val="lef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中泰证券</w:t>
            </w:r>
          </w:p>
        </w:tc>
        <w:tc>
          <w:tcPr>
            <w:tcW w:w="780" w:type="dxa"/>
            <w:vAlign w:val="center"/>
          </w:tcPr>
          <w:p w:rsidR="008B28CD" w:rsidRDefault="0035636A">
            <w:pPr>
              <w:jc w:val="right"/>
            </w:pPr>
            <w:r>
              <w:rPr>
                <w:rFonts w:eastAsiaTheme="minorEastAsia"/>
                <w:color w:val="000000"/>
                <w:szCs w:val="21"/>
              </w:rPr>
              <w:t>2</w:t>
            </w:r>
          </w:p>
        </w:tc>
        <w:tc>
          <w:tcPr>
            <w:tcW w:w="1800" w:type="dxa"/>
            <w:vAlign w:val="center"/>
          </w:tcPr>
          <w:p w:rsidR="008B28CD" w:rsidRDefault="0035636A">
            <w:pPr>
              <w:jc w:val="right"/>
            </w:pPr>
            <w:r>
              <w:rPr>
                <w:rFonts w:eastAsiaTheme="minorEastAsia"/>
                <w:color w:val="000000"/>
                <w:szCs w:val="21"/>
              </w:rPr>
              <w:t>2,108,984,907.42</w:t>
            </w:r>
          </w:p>
        </w:tc>
        <w:tc>
          <w:tcPr>
            <w:tcW w:w="1080" w:type="dxa"/>
            <w:vAlign w:val="center"/>
          </w:tcPr>
          <w:p w:rsidR="008B28CD" w:rsidRDefault="0035636A">
            <w:pPr>
              <w:jc w:val="right"/>
            </w:pPr>
            <w:r>
              <w:rPr>
                <w:rFonts w:eastAsiaTheme="minorEastAsia"/>
                <w:color w:val="000000"/>
                <w:szCs w:val="21"/>
              </w:rPr>
              <w:t>41.13%</w:t>
            </w:r>
          </w:p>
        </w:tc>
        <w:tc>
          <w:tcPr>
            <w:tcW w:w="1620" w:type="dxa"/>
            <w:vAlign w:val="center"/>
          </w:tcPr>
          <w:p w:rsidR="008B28CD" w:rsidRDefault="0035636A">
            <w:pPr>
              <w:jc w:val="right"/>
            </w:pPr>
            <w:r>
              <w:rPr>
                <w:rFonts w:eastAsiaTheme="minorEastAsia"/>
                <w:color w:val="000000"/>
                <w:szCs w:val="21"/>
              </w:rPr>
              <w:t>1,732,489.44</w:t>
            </w:r>
          </w:p>
        </w:tc>
        <w:tc>
          <w:tcPr>
            <w:tcW w:w="1080" w:type="dxa"/>
            <w:vAlign w:val="center"/>
          </w:tcPr>
          <w:p w:rsidR="008B28CD" w:rsidRDefault="0035636A">
            <w:pPr>
              <w:jc w:val="right"/>
            </w:pPr>
            <w:r>
              <w:rPr>
                <w:rFonts w:eastAsiaTheme="minorEastAsia"/>
                <w:color w:val="000000"/>
                <w:szCs w:val="21"/>
              </w:rPr>
              <w:t>39.76%</w:t>
            </w:r>
          </w:p>
        </w:tc>
        <w:tc>
          <w:tcPr>
            <w:tcW w:w="1080" w:type="dxa"/>
            <w:vAlign w:val="center"/>
          </w:tcPr>
          <w:p w:rsidR="008B28CD" w:rsidRDefault="0035636A">
            <w:pPr>
              <w:jc w:val="lef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联讯证券</w:t>
            </w:r>
          </w:p>
        </w:tc>
        <w:tc>
          <w:tcPr>
            <w:tcW w:w="780" w:type="dxa"/>
            <w:vAlign w:val="center"/>
          </w:tcPr>
          <w:p w:rsidR="008B28CD" w:rsidRDefault="0035636A">
            <w:pPr>
              <w:jc w:val="right"/>
            </w:pPr>
            <w:r>
              <w:rPr>
                <w:rFonts w:eastAsiaTheme="minorEastAsia"/>
                <w:color w:val="000000"/>
                <w:szCs w:val="21"/>
              </w:rPr>
              <w:t>1</w:t>
            </w:r>
          </w:p>
        </w:tc>
        <w:tc>
          <w:tcPr>
            <w:tcW w:w="180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right"/>
            </w:pPr>
            <w:r>
              <w:rPr>
                <w:rFonts w:eastAsiaTheme="minorEastAsia"/>
                <w:color w:val="000000"/>
                <w:szCs w:val="21"/>
              </w:rPr>
              <w:t>-</w:t>
            </w:r>
          </w:p>
        </w:tc>
        <w:tc>
          <w:tcPr>
            <w:tcW w:w="162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lef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东北证券</w:t>
            </w:r>
          </w:p>
        </w:tc>
        <w:tc>
          <w:tcPr>
            <w:tcW w:w="780" w:type="dxa"/>
            <w:vAlign w:val="center"/>
          </w:tcPr>
          <w:p w:rsidR="008B28CD" w:rsidRDefault="0035636A">
            <w:pPr>
              <w:jc w:val="right"/>
            </w:pPr>
            <w:r>
              <w:rPr>
                <w:rFonts w:eastAsiaTheme="minorEastAsia"/>
                <w:color w:val="000000"/>
                <w:szCs w:val="21"/>
              </w:rPr>
              <w:t>1</w:t>
            </w:r>
          </w:p>
        </w:tc>
        <w:tc>
          <w:tcPr>
            <w:tcW w:w="1800" w:type="dxa"/>
            <w:vAlign w:val="center"/>
          </w:tcPr>
          <w:p w:rsidR="008B28CD" w:rsidRDefault="0035636A">
            <w:pPr>
              <w:jc w:val="right"/>
            </w:pPr>
            <w:r>
              <w:rPr>
                <w:rFonts w:eastAsiaTheme="minorEastAsia"/>
                <w:color w:val="000000"/>
                <w:szCs w:val="21"/>
              </w:rPr>
              <w:t>129,426,889.80</w:t>
            </w:r>
          </w:p>
        </w:tc>
        <w:tc>
          <w:tcPr>
            <w:tcW w:w="1080" w:type="dxa"/>
            <w:vAlign w:val="center"/>
          </w:tcPr>
          <w:p w:rsidR="008B28CD" w:rsidRDefault="0035636A">
            <w:pPr>
              <w:jc w:val="right"/>
            </w:pPr>
            <w:r>
              <w:rPr>
                <w:rFonts w:eastAsiaTheme="minorEastAsia"/>
                <w:color w:val="000000"/>
                <w:szCs w:val="21"/>
              </w:rPr>
              <w:t>2.52%</w:t>
            </w:r>
          </w:p>
        </w:tc>
        <w:tc>
          <w:tcPr>
            <w:tcW w:w="1620" w:type="dxa"/>
            <w:vAlign w:val="center"/>
          </w:tcPr>
          <w:p w:rsidR="008B28CD" w:rsidRDefault="0035636A">
            <w:pPr>
              <w:jc w:val="right"/>
            </w:pPr>
            <w:r>
              <w:rPr>
                <w:rFonts w:eastAsiaTheme="minorEastAsia"/>
                <w:color w:val="000000"/>
                <w:szCs w:val="21"/>
              </w:rPr>
              <w:t>103,541.03</w:t>
            </w:r>
          </w:p>
        </w:tc>
        <w:tc>
          <w:tcPr>
            <w:tcW w:w="1080" w:type="dxa"/>
            <w:vAlign w:val="center"/>
          </w:tcPr>
          <w:p w:rsidR="008B28CD" w:rsidRDefault="0035636A">
            <w:pPr>
              <w:jc w:val="right"/>
            </w:pPr>
            <w:r>
              <w:rPr>
                <w:rFonts w:eastAsiaTheme="minorEastAsia"/>
                <w:color w:val="000000"/>
                <w:szCs w:val="21"/>
              </w:rPr>
              <w:t>2.38%</w:t>
            </w:r>
          </w:p>
        </w:tc>
        <w:tc>
          <w:tcPr>
            <w:tcW w:w="1080" w:type="dxa"/>
            <w:vAlign w:val="center"/>
          </w:tcPr>
          <w:p w:rsidR="008B28CD" w:rsidRDefault="0035636A">
            <w:pPr>
              <w:jc w:val="lef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银河证券</w:t>
            </w:r>
          </w:p>
        </w:tc>
        <w:tc>
          <w:tcPr>
            <w:tcW w:w="780" w:type="dxa"/>
            <w:vAlign w:val="center"/>
          </w:tcPr>
          <w:p w:rsidR="008B28CD" w:rsidRDefault="0035636A">
            <w:pPr>
              <w:jc w:val="right"/>
            </w:pPr>
            <w:r>
              <w:rPr>
                <w:rFonts w:eastAsiaTheme="minorEastAsia"/>
                <w:color w:val="000000"/>
                <w:szCs w:val="21"/>
              </w:rPr>
              <w:t>1</w:t>
            </w:r>
          </w:p>
        </w:tc>
        <w:tc>
          <w:tcPr>
            <w:tcW w:w="180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right"/>
            </w:pPr>
            <w:r>
              <w:rPr>
                <w:rFonts w:eastAsiaTheme="minorEastAsia"/>
                <w:color w:val="000000"/>
                <w:szCs w:val="21"/>
              </w:rPr>
              <w:t>-</w:t>
            </w:r>
          </w:p>
        </w:tc>
        <w:tc>
          <w:tcPr>
            <w:tcW w:w="162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lef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湘财证券</w:t>
            </w:r>
          </w:p>
        </w:tc>
        <w:tc>
          <w:tcPr>
            <w:tcW w:w="780" w:type="dxa"/>
            <w:vAlign w:val="center"/>
          </w:tcPr>
          <w:p w:rsidR="008B28CD" w:rsidRDefault="0035636A">
            <w:pPr>
              <w:jc w:val="right"/>
            </w:pPr>
            <w:r>
              <w:rPr>
                <w:rFonts w:eastAsiaTheme="minorEastAsia"/>
                <w:color w:val="000000"/>
                <w:szCs w:val="21"/>
              </w:rPr>
              <w:t>1</w:t>
            </w:r>
          </w:p>
        </w:tc>
        <w:tc>
          <w:tcPr>
            <w:tcW w:w="1800" w:type="dxa"/>
            <w:vAlign w:val="center"/>
          </w:tcPr>
          <w:p w:rsidR="008B28CD" w:rsidRDefault="0035636A">
            <w:pPr>
              <w:jc w:val="right"/>
            </w:pPr>
            <w:r>
              <w:rPr>
                <w:rFonts w:eastAsiaTheme="minorEastAsia"/>
                <w:color w:val="000000"/>
                <w:szCs w:val="21"/>
              </w:rPr>
              <w:t>58,333,603.77</w:t>
            </w:r>
          </w:p>
        </w:tc>
        <w:tc>
          <w:tcPr>
            <w:tcW w:w="1080" w:type="dxa"/>
            <w:vAlign w:val="center"/>
          </w:tcPr>
          <w:p w:rsidR="008B28CD" w:rsidRDefault="0035636A">
            <w:pPr>
              <w:jc w:val="right"/>
            </w:pPr>
            <w:r>
              <w:rPr>
                <w:rFonts w:eastAsiaTheme="minorEastAsia"/>
                <w:color w:val="000000"/>
                <w:szCs w:val="21"/>
              </w:rPr>
              <w:t>1.14%</w:t>
            </w:r>
          </w:p>
        </w:tc>
        <w:tc>
          <w:tcPr>
            <w:tcW w:w="1620" w:type="dxa"/>
            <w:vAlign w:val="center"/>
          </w:tcPr>
          <w:p w:rsidR="008B28CD" w:rsidRDefault="0035636A">
            <w:pPr>
              <w:jc w:val="right"/>
            </w:pPr>
            <w:r>
              <w:rPr>
                <w:rFonts w:eastAsiaTheme="minorEastAsia"/>
                <w:color w:val="000000"/>
                <w:szCs w:val="21"/>
              </w:rPr>
              <w:t>54,325.08</w:t>
            </w:r>
          </w:p>
        </w:tc>
        <w:tc>
          <w:tcPr>
            <w:tcW w:w="1080" w:type="dxa"/>
            <w:vAlign w:val="center"/>
          </w:tcPr>
          <w:p w:rsidR="008B28CD" w:rsidRDefault="0035636A">
            <w:pPr>
              <w:jc w:val="right"/>
            </w:pPr>
            <w:r>
              <w:rPr>
                <w:rFonts w:eastAsiaTheme="minorEastAsia"/>
                <w:color w:val="000000"/>
                <w:szCs w:val="21"/>
              </w:rPr>
              <w:t>1.25%</w:t>
            </w:r>
          </w:p>
        </w:tc>
        <w:tc>
          <w:tcPr>
            <w:tcW w:w="1080" w:type="dxa"/>
            <w:vAlign w:val="center"/>
          </w:tcPr>
          <w:p w:rsidR="008B28CD" w:rsidRDefault="0035636A">
            <w:pPr>
              <w:jc w:val="lef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中原证券</w:t>
            </w:r>
          </w:p>
        </w:tc>
        <w:tc>
          <w:tcPr>
            <w:tcW w:w="780" w:type="dxa"/>
            <w:vAlign w:val="center"/>
          </w:tcPr>
          <w:p w:rsidR="008B28CD" w:rsidRDefault="0035636A">
            <w:pPr>
              <w:jc w:val="right"/>
            </w:pPr>
            <w:r>
              <w:rPr>
                <w:rFonts w:eastAsiaTheme="minorEastAsia"/>
                <w:color w:val="000000"/>
                <w:szCs w:val="21"/>
              </w:rPr>
              <w:t>1</w:t>
            </w:r>
          </w:p>
        </w:tc>
        <w:tc>
          <w:tcPr>
            <w:tcW w:w="180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right"/>
            </w:pPr>
            <w:r>
              <w:rPr>
                <w:rFonts w:eastAsiaTheme="minorEastAsia"/>
                <w:color w:val="000000"/>
                <w:szCs w:val="21"/>
              </w:rPr>
              <w:t>-</w:t>
            </w:r>
          </w:p>
        </w:tc>
        <w:tc>
          <w:tcPr>
            <w:tcW w:w="162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lef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长城证券</w:t>
            </w:r>
          </w:p>
        </w:tc>
        <w:tc>
          <w:tcPr>
            <w:tcW w:w="780" w:type="dxa"/>
            <w:vAlign w:val="center"/>
          </w:tcPr>
          <w:p w:rsidR="008B28CD" w:rsidRDefault="0035636A">
            <w:pPr>
              <w:jc w:val="right"/>
            </w:pPr>
            <w:r>
              <w:rPr>
                <w:rFonts w:eastAsiaTheme="minorEastAsia"/>
                <w:color w:val="000000"/>
                <w:szCs w:val="21"/>
              </w:rPr>
              <w:t>1</w:t>
            </w:r>
          </w:p>
        </w:tc>
        <w:tc>
          <w:tcPr>
            <w:tcW w:w="1800" w:type="dxa"/>
            <w:vAlign w:val="center"/>
          </w:tcPr>
          <w:p w:rsidR="008B28CD" w:rsidRDefault="0035636A">
            <w:pPr>
              <w:jc w:val="right"/>
            </w:pPr>
            <w:r>
              <w:rPr>
                <w:rFonts w:eastAsiaTheme="minorEastAsia"/>
                <w:color w:val="000000"/>
                <w:szCs w:val="21"/>
              </w:rPr>
              <w:t>129,703,357.13</w:t>
            </w:r>
          </w:p>
        </w:tc>
        <w:tc>
          <w:tcPr>
            <w:tcW w:w="1080" w:type="dxa"/>
            <w:vAlign w:val="center"/>
          </w:tcPr>
          <w:p w:rsidR="008B28CD" w:rsidRDefault="0035636A">
            <w:pPr>
              <w:jc w:val="right"/>
            </w:pPr>
            <w:r>
              <w:rPr>
                <w:rFonts w:eastAsiaTheme="minorEastAsia"/>
                <w:color w:val="000000"/>
                <w:szCs w:val="21"/>
              </w:rPr>
              <w:t>2.53%</w:t>
            </w:r>
          </w:p>
        </w:tc>
        <w:tc>
          <w:tcPr>
            <w:tcW w:w="1620" w:type="dxa"/>
            <w:vAlign w:val="center"/>
          </w:tcPr>
          <w:p w:rsidR="008B28CD" w:rsidRDefault="0035636A">
            <w:pPr>
              <w:jc w:val="right"/>
            </w:pPr>
            <w:r>
              <w:rPr>
                <w:rFonts w:eastAsiaTheme="minorEastAsia"/>
                <w:color w:val="000000"/>
                <w:szCs w:val="21"/>
              </w:rPr>
              <w:t>120,794.56</w:t>
            </w:r>
          </w:p>
        </w:tc>
        <w:tc>
          <w:tcPr>
            <w:tcW w:w="1080" w:type="dxa"/>
            <w:vAlign w:val="center"/>
          </w:tcPr>
          <w:p w:rsidR="008B28CD" w:rsidRDefault="0035636A">
            <w:pPr>
              <w:jc w:val="right"/>
            </w:pPr>
            <w:r>
              <w:rPr>
                <w:rFonts w:eastAsiaTheme="minorEastAsia"/>
                <w:color w:val="000000"/>
                <w:szCs w:val="21"/>
              </w:rPr>
              <w:t>2.77%</w:t>
            </w:r>
          </w:p>
        </w:tc>
        <w:tc>
          <w:tcPr>
            <w:tcW w:w="1080" w:type="dxa"/>
            <w:vAlign w:val="center"/>
          </w:tcPr>
          <w:p w:rsidR="008B28CD" w:rsidRDefault="0035636A">
            <w:pPr>
              <w:jc w:val="lef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海通证券</w:t>
            </w:r>
          </w:p>
        </w:tc>
        <w:tc>
          <w:tcPr>
            <w:tcW w:w="780" w:type="dxa"/>
            <w:vAlign w:val="center"/>
          </w:tcPr>
          <w:p w:rsidR="008B28CD" w:rsidRDefault="0035636A">
            <w:pPr>
              <w:jc w:val="right"/>
            </w:pPr>
            <w:r>
              <w:rPr>
                <w:rFonts w:eastAsiaTheme="minorEastAsia"/>
                <w:color w:val="000000"/>
                <w:szCs w:val="21"/>
              </w:rPr>
              <w:t>1</w:t>
            </w:r>
          </w:p>
        </w:tc>
        <w:tc>
          <w:tcPr>
            <w:tcW w:w="180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right"/>
            </w:pPr>
            <w:r>
              <w:rPr>
                <w:rFonts w:eastAsiaTheme="minorEastAsia"/>
                <w:color w:val="000000"/>
                <w:szCs w:val="21"/>
              </w:rPr>
              <w:t>-</w:t>
            </w:r>
          </w:p>
        </w:tc>
        <w:tc>
          <w:tcPr>
            <w:tcW w:w="162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lef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国元证券</w:t>
            </w:r>
          </w:p>
        </w:tc>
        <w:tc>
          <w:tcPr>
            <w:tcW w:w="780" w:type="dxa"/>
            <w:vAlign w:val="center"/>
          </w:tcPr>
          <w:p w:rsidR="008B28CD" w:rsidRDefault="0035636A">
            <w:pPr>
              <w:jc w:val="right"/>
            </w:pPr>
            <w:r>
              <w:rPr>
                <w:rFonts w:eastAsiaTheme="minorEastAsia"/>
                <w:color w:val="000000"/>
                <w:szCs w:val="21"/>
              </w:rPr>
              <w:t>1</w:t>
            </w:r>
          </w:p>
        </w:tc>
        <w:tc>
          <w:tcPr>
            <w:tcW w:w="180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right"/>
            </w:pPr>
            <w:r>
              <w:rPr>
                <w:rFonts w:eastAsiaTheme="minorEastAsia"/>
                <w:color w:val="000000"/>
                <w:szCs w:val="21"/>
              </w:rPr>
              <w:t>-</w:t>
            </w:r>
          </w:p>
        </w:tc>
        <w:tc>
          <w:tcPr>
            <w:tcW w:w="162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lef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广发证券</w:t>
            </w:r>
          </w:p>
        </w:tc>
        <w:tc>
          <w:tcPr>
            <w:tcW w:w="780" w:type="dxa"/>
            <w:vAlign w:val="center"/>
          </w:tcPr>
          <w:p w:rsidR="008B28CD" w:rsidRDefault="0035636A">
            <w:pPr>
              <w:jc w:val="right"/>
            </w:pPr>
            <w:r>
              <w:rPr>
                <w:rFonts w:eastAsiaTheme="minorEastAsia"/>
                <w:color w:val="000000"/>
                <w:szCs w:val="21"/>
              </w:rPr>
              <w:t>1</w:t>
            </w:r>
          </w:p>
        </w:tc>
        <w:tc>
          <w:tcPr>
            <w:tcW w:w="1800" w:type="dxa"/>
            <w:vAlign w:val="center"/>
          </w:tcPr>
          <w:p w:rsidR="008B28CD" w:rsidRDefault="0035636A">
            <w:pPr>
              <w:jc w:val="right"/>
            </w:pPr>
            <w:r>
              <w:rPr>
                <w:rFonts w:eastAsiaTheme="minorEastAsia"/>
                <w:color w:val="000000"/>
                <w:szCs w:val="21"/>
              </w:rPr>
              <w:t>284,708,863.38</w:t>
            </w:r>
          </w:p>
        </w:tc>
        <w:tc>
          <w:tcPr>
            <w:tcW w:w="1080" w:type="dxa"/>
            <w:vAlign w:val="center"/>
          </w:tcPr>
          <w:p w:rsidR="008B28CD" w:rsidRDefault="0035636A">
            <w:pPr>
              <w:jc w:val="right"/>
            </w:pPr>
            <w:r>
              <w:rPr>
                <w:rFonts w:eastAsiaTheme="minorEastAsia"/>
                <w:color w:val="000000"/>
                <w:szCs w:val="21"/>
              </w:rPr>
              <w:t>5.55%</w:t>
            </w:r>
          </w:p>
        </w:tc>
        <w:tc>
          <w:tcPr>
            <w:tcW w:w="1620" w:type="dxa"/>
            <w:vAlign w:val="center"/>
          </w:tcPr>
          <w:p w:rsidR="008B28CD" w:rsidRDefault="0035636A">
            <w:pPr>
              <w:jc w:val="right"/>
            </w:pPr>
            <w:r>
              <w:rPr>
                <w:rFonts w:eastAsiaTheme="minorEastAsia"/>
                <w:color w:val="000000"/>
                <w:szCs w:val="21"/>
              </w:rPr>
              <w:t>227,767.10</w:t>
            </w:r>
          </w:p>
        </w:tc>
        <w:tc>
          <w:tcPr>
            <w:tcW w:w="1080" w:type="dxa"/>
            <w:vAlign w:val="center"/>
          </w:tcPr>
          <w:p w:rsidR="008B28CD" w:rsidRDefault="0035636A">
            <w:pPr>
              <w:jc w:val="right"/>
            </w:pPr>
            <w:r>
              <w:rPr>
                <w:rFonts w:eastAsiaTheme="minorEastAsia"/>
                <w:color w:val="000000"/>
                <w:szCs w:val="21"/>
              </w:rPr>
              <w:t>5.23%</w:t>
            </w:r>
          </w:p>
        </w:tc>
        <w:tc>
          <w:tcPr>
            <w:tcW w:w="1080" w:type="dxa"/>
            <w:vAlign w:val="center"/>
          </w:tcPr>
          <w:p w:rsidR="008B28CD" w:rsidRDefault="0035636A">
            <w:pPr>
              <w:jc w:val="lef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财富证券</w:t>
            </w:r>
          </w:p>
        </w:tc>
        <w:tc>
          <w:tcPr>
            <w:tcW w:w="780" w:type="dxa"/>
            <w:vAlign w:val="center"/>
          </w:tcPr>
          <w:p w:rsidR="008B28CD" w:rsidRDefault="0035636A">
            <w:pPr>
              <w:jc w:val="right"/>
            </w:pPr>
            <w:r>
              <w:rPr>
                <w:rFonts w:eastAsiaTheme="minorEastAsia"/>
                <w:color w:val="000000"/>
                <w:szCs w:val="21"/>
              </w:rPr>
              <w:t>1</w:t>
            </w:r>
          </w:p>
        </w:tc>
        <w:tc>
          <w:tcPr>
            <w:tcW w:w="1800" w:type="dxa"/>
            <w:vAlign w:val="center"/>
          </w:tcPr>
          <w:p w:rsidR="008B28CD" w:rsidRDefault="0035636A">
            <w:pPr>
              <w:jc w:val="right"/>
            </w:pPr>
            <w:r>
              <w:rPr>
                <w:rFonts w:eastAsiaTheme="minorEastAsia"/>
                <w:color w:val="000000"/>
                <w:szCs w:val="21"/>
              </w:rPr>
              <w:t>494,135,733.43</w:t>
            </w:r>
          </w:p>
        </w:tc>
        <w:tc>
          <w:tcPr>
            <w:tcW w:w="1080" w:type="dxa"/>
            <w:vAlign w:val="center"/>
          </w:tcPr>
          <w:p w:rsidR="008B28CD" w:rsidRDefault="0035636A">
            <w:pPr>
              <w:jc w:val="right"/>
            </w:pPr>
            <w:r>
              <w:rPr>
                <w:rFonts w:eastAsiaTheme="minorEastAsia"/>
                <w:color w:val="000000"/>
                <w:szCs w:val="21"/>
              </w:rPr>
              <w:t>9.64%</w:t>
            </w:r>
          </w:p>
        </w:tc>
        <w:tc>
          <w:tcPr>
            <w:tcW w:w="1620" w:type="dxa"/>
            <w:vAlign w:val="center"/>
          </w:tcPr>
          <w:p w:rsidR="008B28CD" w:rsidRDefault="0035636A">
            <w:pPr>
              <w:jc w:val="right"/>
            </w:pPr>
            <w:r>
              <w:rPr>
                <w:rFonts w:eastAsiaTheme="minorEastAsia"/>
                <w:color w:val="000000"/>
                <w:szCs w:val="21"/>
              </w:rPr>
              <w:t>460,182.23</w:t>
            </w:r>
          </w:p>
        </w:tc>
        <w:tc>
          <w:tcPr>
            <w:tcW w:w="1080" w:type="dxa"/>
            <w:vAlign w:val="center"/>
          </w:tcPr>
          <w:p w:rsidR="008B28CD" w:rsidRDefault="0035636A">
            <w:pPr>
              <w:jc w:val="right"/>
            </w:pPr>
            <w:r>
              <w:rPr>
                <w:rFonts w:eastAsiaTheme="minorEastAsia"/>
                <w:color w:val="000000"/>
                <w:szCs w:val="21"/>
              </w:rPr>
              <w:t>10.56%</w:t>
            </w:r>
          </w:p>
        </w:tc>
        <w:tc>
          <w:tcPr>
            <w:tcW w:w="1080" w:type="dxa"/>
            <w:vAlign w:val="center"/>
          </w:tcPr>
          <w:p w:rsidR="008B28CD" w:rsidRDefault="0035636A">
            <w:pPr>
              <w:jc w:val="lef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天风证券</w:t>
            </w:r>
          </w:p>
        </w:tc>
        <w:tc>
          <w:tcPr>
            <w:tcW w:w="780" w:type="dxa"/>
            <w:vAlign w:val="center"/>
          </w:tcPr>
          <w:p w:rsidR="008B28CD" w:rsidRDefault="0035636A">
            <w:pPr>
              <w:jc w:val="right"/>
            </w:pPr>
            <w:r>
              <w:rPr>
                <w:rFonts w:eastAsiaTheme="minorEastAsia"/>
                <w:color w:val="000000"/>
                <w:szCs w:val="21"/>
              </w:rPr>
              <w:t>0</w:t>
            </w:r>
          </w:p>
        </w:tc>
        <w:tc>
          <w:tcPr>
            <w:tcW w:w="1800" w:type="dxa"/>
            <w:vAlign w:val="center"/>
          </w:tcPr>
          <w:p w:rsidR="008B28CD" w:rsidRDefault="0035636A">
            <w:pPr>
              <w:jc w:val="right"/>
            </w:pPr>
            <w:r>
              <w:rPr>
                <w:rFonts w:eastAsiaTheme="minorEastAsia"/>
                <w:color w:val="000000"/>
                <w:szCs w:val="21"/>
              </w:rPr>
              <w:t>763,792,978.28</w:t>
            </w:r>
          </w:p>
        </w:tc>
        <w:tc>
          <w:tcPr>
            <w:tcW w:w="1080" w:type="dxa"/>
            <w:vAlign w:val="center"/>
          </w:tcPr>
          <w:p w:rsidR="008B28CD" w:rsidRDefault="0035636A">
            <w:pPr>
              <w:jc w:val="right"/>
            </w:pPr>
            <w:r>
              <w:rPr>
                <w:rFonts w:eastAsiaTheme="minorEastAsia"/>
                <w:color w:val="000000"/>
                <w:szCs w:val="21"/>
              </w:rPr>
              <w:t>14.90%</w:t>
            </w:r>
          </w:p>
        </w:tc>
        <w:tc>
          <w:tcPr>
            <w:tcW w:w="1620" w:type="dxa"/>
            <w:vAlign w:val="center"/>
          </w:tcPr>
          <w:p w:rsidR="008B28CD" w:rsidRDefault="0035636A">
            <w:pPr>
              <w:jc w:val="right"/>
            </w:pPr>
            <w:r>
              <w:rPr>
                <w:rFonts w:eastAsiaTheme="minorEastAsia"/>
                <w:color w:val="000000"/>
                <w:szCs w:val="21"/>
              </w:rPr>
              <w:t>611,033.74</w:t>
            </w:r>
          </w:p>
        </w:tc>
        <w:tc>
          <w:tcPr>
            <w:tcW w:w="1080" w:type="dxa"/>
            <w:vAlign w:val="center"/>
          </w:tcPr>
          <w:p w:rsidR="008B28CD" w:rsidRDefault="0035636A">
            <w:pPr>
              <w:jc w:val="right"/>
            </w:pPr>
            <w:r>
              <w:rPr>
                <w:rFonts w:eastAsiaTheme="minorEastAsia"/>
                <w:color w:val="000000"/>
                <w:szCs w:val="21"/>
              </w:rPr>
              <w:t>14.02%</w:t>
            </w:r>
          </w:p>
        </w:tc>
        <w:tc>
          <w:tcPr>
            <w:tcW w:w="1080" w:type="dxa"/>
            <w:vAlign w:val="center"/>
          </w:tcPr>
          <w:p w:rsidR="008B28CD" w:rsidRDefault="0035636A">
            <w:pPr>
              <w:jc w:val="left"/>
            </w:pPr>
            <w:r>
              <w:rPr>
                <w:rFonts w:eastAsiaTheme="minorEastAsia"/>
                <w:color w:val="000000"/>
                <w:szCs w:val="21"/>
              </w:rPr>
              <w:t>-</w:t>
            </w:r>
          </w:p>
        </w:tc>
      </w:tr>
    </w:tbl>
    <w:p w:rsidR="008B28CD" w:rsidRDefault="0035636A">
      <w:pPr>
        <w:tabs>
          <w:tab w:val="left" w:pos="426"/>
        </w:tabs>
        <w:spacing w:line="360" w:lineRule="auto"/>
        <w:ind w:firstLineChars="200" w:firstLine="420"/>
        <w:jc w:val="left"/>
        <w:rPr>
          <w:color w:val="000000"/>
          <w:szCs w:val="21"/>
        </w:rPr>
      </w:pPr>
      <w:r>
        <w:rPr>
          <w:color w:val="000000"/>
          <w:szCs w:val="21"/>
        </w:rPr>
        <w:t>注：</w:t>
      </w:r>
      <w:r>
        <w:rPr>
          <w:color w:val="000000"/>
          <w:szCs w:val="21"/>
        </w:rPr>
        <w:t xml:space="preserve">a) </w:t>
      </w:r>
      <w:r>
        <w:rPr>
          <w:color w:val="000000"/>
          <w:szCs w:val="21"/>
        </w:rPr>
        <w:t>本报告期内本基金减少天风证券股份有限公司一个交易单元</w:t>
      </w:r>
      <w:r>
        <w:rPr>
          <w:color w:val="000000"/>
          <w:szCs w:val="21"/>
        </w:rPr>
        <w:t>,</w:t>
      </w:r>
      <w:r>
        <w:rPr>
          <w:color w:val="000000"/>
          <w:szCs w:val="21"/>
        </w:rPr>
        <w:t>无新增交易单元。</w:t>
      </w:r>
    </w:p>
    <w:p w:rsidR="008B28CD" w:rsidRDefault="0035636A">
      <w:pPr>
        <w:tabs>
          <w:tab w:val="left" w:pos="426"/>
        </w:tabs>
        <w:spacing w:line="360" w:lineRule="auto"/>
        <w:ind w:firstLineChars="200" w:firstLine="420"/>
        <w:jc w:val="left"/>
        <w:rPr>
          <w:color w:val="000000"/>
          <w:szCs w:val="21"/>
        </w:rPr>
      </w:pPr>
      <w:r>
        <w:rPr>
          <w:color w:val="000000"/>
          <w:szCs w:val="21"/>
        </w:rPr>
        <w:t xml:space="preserve">b) </w:t>
      </w:r>
      <w:r>
        <w:rPr>
          <w:color w:val="000000"/>
          <w:szCs w:val="21"/>
        </w:rPr>
        <w:t>本基金管理人负责选择证券经营机构，租用其交易单元作为本基金的交易单元。基金交易单元的选择标准如下：</w:t>
      </w:r>
    </w:p>
    <w:p w:rsidR="008B28CD" w:rsidRDefault="0035636A">
      <w:pPr>
        <w:tabs>
          <w:tab w:val="left" w:pos="426"/>
        </w:tabs>
        <w:spacing w:line="360" w:lineRule="auto"/>
        <w:ind w:firstLineChars="200" w:firstLine="420"/>
        <w:jc w:val="left"/>
        <w:rPr>
          <w:color w:val="000000"/>
          <w:szCs w:val="21"/>
        </w:rPr>
      </w:pPr>
      <w:r>
        <w:rPr>
          <w:color w:val="000000"/>
          <w:szCs w:val="21"/>
        </w:rPr>
        <w:t>1</w:t>
      </w:r>
      <w:r>
        <w:rPr>
          <w:color w:val="000000"/>
          <w:szCs w:val="21"/>
        </w:rPr>
        <w:t>）</w:t>
      </w:r>
      <w:r>
        <w:rPr>
          <w:color w:val="000000"/>
          <w:szCs w:val="21"/>
        </w:rPr>
        <w:t xml:space="preserve"> </w:t>
      </w:r>
      <w:r>
        <w:rPr>
          <w:color w:val="000000"/>
          <w:szCs w:val="21"/>
        </w:rPr>
        <w:t>经营行为稳健规范，内控制度健全，在业内有良好的声誉；</w:t>
      </w:r>
    </w:p>
    <w:p w:rsidR="008B28CD" w:rsidRDefault="0035636A">
      <w:pPr>
        <w:tabs>
          <w:tab w:val="left" w:pos="426"/>
        </w:tabs>
        <w:spacing w:line="360" w:lineRule="auto"/>
        <w:ind w:firstLineChars="200" w:firstLine="420"/>
        <w:jc w:val="left"/>
        <w:rPr>
          <w:color w:val="000000"/>
          <w:szCs w:val="21"/>
        </w:rPr>
      </w:pPr>
      <w:r>
        <w:rPr>
          <w:color w:val="000000"/>
          <w:szCs w:val="21"/>
        </w:rPr>
        <w:t>2</w:t>
      </w:r>
      <w:r>
        <w:rPr>
          <w:color w:val="000000"/>
          <w:szCs w:val="21"/>
        </w:rPr>
        <w:t>）</w:t>
      </w:r>
      <w:r>
        <w:rPr>
          <w:color w:val="000000"/>
          <w:szCs w:val="21"/>
        </w:rPr>
        <w:t xml:space="preserve"> </w:t>
      </w:r>
      <w:r>
        <w:rPr>
          <w:color w:val="000000"/>
          <w:szCs w:val="21"/>
        </w:rPr>
        <w:t>具备基金运作所需的高效、安全的通讯条件，交易设施满足基金进行证券交易的需要；</w:t>
      </w:r>
    </w:p>
    <w:p w:rsidR="008B28CD" w:rsidRDefault="0035636A">
      <w:pPr>
        <w:tabs>
          <w:tab w:val="left" w:pos="426"/>
        </w:tabs>
        <w:spacing w:line="360" w:lineRule="auto"/>
        <w:ind w:firstLineChars="200" w:firstLine="420"/>
        <w:jc w:val="left"/>
        <w:rPr>
          <w:color w:val="000000"/>
          <w:szCs w:val="21"/>
        </w:rPr>
      </w:pPr>
      <w:r>
        <w:rPr>
          <w:color w:val="000000"/>
          <w:szCs w:val="21"/>
        </w:rPr>
        <w:t>3</w:t>
      </w:r>
      <w:r>
        <w:rPr>
          <w:color w:val="000000"/>
          <w:szCs w:val="21"/>
        </w:rPr>
        <w:t>）</w:t>
      </w:r>
      <w:r>
        <w:rPr>
          <w:color w:val="000000"/>
          <w:szCs w:val="21"/>
        </w:rPr>
        <w:t xml:space="preserve"> </w:t>
      </w:r>
      <w:r>
        <w:rPr>
          <w:color w:val="000000"/>
          <w:szCs w:val="21"/>
        </w:rPr>
        <w:t>具有较强的全方位金融服务能力和水平，包括但不限于：有较好的研究能力和行业分析能力，能及时、全面地向公司提供高质量的关于宏观、行业及市场走向、个股分析的报告及丰富全面的信息服务；能根据公</w:t>
      </w:r>
      <w:r>
        <w:rPr>
          <w:color w:val="000000"/>
          <w:szCs w:val="21"/>
        </w:rPr>
        <w:t>司所管理基金的特定要求，提供专门研究报告，具有开发量化投资组合模型的能力；能积极为公司投资业务的开展，投资信息的交流以及其他方面业务的开展提供良好的服务和支持。</w:t>
      </w:r>
    </w:p>
    <w:p w:rsidR="008B28CD" w:rsidRDefault="0035636A">
      <w:pPr>
        <w:tabs>
          <w:tab w:val="left" w:pos="426"/>
        </w:tabs>
        <w:spacing w:line="360" w:lineRule="auto"/>
        <w:ind w:firstLineChars="200" w:firstLine="420"/>
        <w:jc w:val="left"/>
        <w:rPr>
          <w:color w:val="000000"/>
          <w:szCs w:val="21"/>
        </w:rPr>
      </w:pPr>
      <w:r>
        <w:rPr>
          <w:color w:val="000000"/>
          <w:szCs w:val="21"/>
        </w:rPr>
        <w:t xml:space="preserve">c) </w:t>
      </w:r>
      <w:r>
        <w:rPr>
          <w:color w:val="000000"/>
          <w:szCs w:val="21"/>
        </w:rPr>
        <w:t>基金交易单元的选择程序如下：</w:t>
      </w:r>
    </w:p>
    <w:p w:rsidR="008B28CD" w:rsidRDefault="0035636A">
      <w:pPr>
        <w:tabs>
          <w:tab w:val="left" w:pos="426"/>
        </w:tabs>
        <w:spacing w:line="360" w:lineRule="auto"/>
        <w:ind w:firstLineChars="200" w:firstLine="420"/>
        <w:jc w:val="left"/>
        <w:rPr>
          <w:color w:val="000000"/>
          <w:szCs w:val="21"/>
        </w:rPr>
      </w:pPr>
      <w:r>
        <w:rPr>
          <w:color w:val="000000"/>
          <w:szCs w:val="21"/>
        </w:rPr>
        <w:t>1</w:t>
      </w:r>
      <w:r>
        <w:rPr>
          <w:color w:val="000000"/>
          <w:szCs w:val="21"/>
        </w:rPr>
        <w:t>）</w:t>
      </w:r>
      <w:r>
        <w:rPr>
          <w:color w:val="000000"/>
          <w:szCs w:val="21"/>
        </w:rPr>
        <w:t xml:space="preserve"> </w:t>
      </w:r>
      <w:r>
        <w:rPr>
          <w:color w:val="000000"/>
          <w:szCs w:val="21"/>
        </w:rPr>
        <w:t>本基金管理人根据上述标准考察后确定选用交易单元的证券经营机构。</w:t>
      </w:r>
    </w:p>
    <w:p w:rsidR="00A5783A" w:rsidRDefault="001A59F9" w:rsidP="00A5783A">
      <w:pPr>
        <w:tabs>
          <w:tab w:val="left" w:pos="426"/>
        </w:tabs>
        <w:spacing w:line="360" w:lineRule="auto"/>
        <w:ind w:firstLineChars="200" w:firstLine="420"/>
        <w:jc w:val="left"/>
        <w:rPr>
          <w:color w:val="000000"/>
          <w:szCs w:val="21"/>
        </w:rPr>
      </w:pPr>
      <w:r w:rsidRPr="000B045A">
        <w:rPr>
          <w:color w:val="000000"/>
          <w:szCs w:val="21"/>
        </w:rPr>
        <w:t>2</w:t>
      </w:r>
      <w:r w:rsidRPr="000B045A">
        <w:rPr>
          <w:color w:val="000000"/>
          <w:szCs w:val="21"/>
        </w:rPr>
        <w:t>）</w:t>
      </w:r>
      <w:r w:rsidRPr="000B045A">
        <w:rPr>
          <w:color w:val="000000"/>
          <w:szCs w:val="21"/>
        </w:rPr>
        <w:t xml:space="preserve"> </w:t>
      </w:r>
      <w:r w:rsidRPr="000B045A">
        <w:rPr>
          <w:color w:val="000000"/>
          <w:szCs w:val="21"/>
        </w:rPr>
        <w:t>基金管理人和被选中的证券经营机构签订交易单元租用协议。</w:t>
      </w:r>
    </w:p>
    <w:p w:rsidR="001A59F9" w:rsidRPr="00A5783A" w:rsidRDefault="007F08AB" w:rsidP="00A5783A">
      <w:pPr>
        <w:tabs>
          <w:tab w:val="left" w:pos="426"/>
        </w:tabs>
        <w:spacing w:line="360" w:lineRule="auto"/>
        <w:ind w:firstLineChars="200" w:firstLine="422"/>
        <w:jc w:val="left"/>
        <w:rPr>
          <w:color w:val="000000"/>
          <w:szCs w:val="21"/>
        </w:rPr>
      </w:pPr>
      <w:r w:rsidRPr="00220B9D">
        <w:rPr>
          <w:b/>
          <w:color w:val="000000"/>
          <w:szCs w:val="21"/>
        </w:rPr>
        <w:t>11</w:t>
      </w:r>
      <w:r w:rsidRPr="00572A67">
        <w:rPr>
          <w:b/>
          <w:color w:val="000000"/>
          <w:szCs w:val="21"/>
        </w:rPr>
        <w:t>.7.2</w:t>
      </w:r>
      <w:r w:rsidR="001A59F9" w:rsidRPr="000B045A">
        <w:rPr>
          <w:rFonts w:eastAsiaTheme="minorEastAsia"/>
          <w:b/>
          <w:szCs w:val="21"/>
        </w:rPr>
        <w:t>基金租用证券公司交易单元进行其他证券投资的情况</w:t>
      </w:r>
      <w:bookmarkEnd w:id="169"/>
    </w:p>
    <w:p w:rsidR="001A59F9" w:rsidRPr="000B045A" w:rsidRDefault="001A59F9" w:rsidP="00026C9C">
      <w:pPr>
        <w:spacing w:line="360" w:lineRule="auto"/>
        <w:ind w:firstLine="420"/>
        <w:jc w:val="right"/>
        <w:rPr>
          <w:rFonts w:eastAsiaTheme="minorEastAsia"/>
          <w:color w:val="000000"/>
          <w:szCs w:val="21"/>
        </w:rPr>
      </w:pPr>
      <w:bookmarkStart w:id="170" w:name="_Toc249707408"/>
      <w:r w:rsidRPr="000B045A">
        <w:rPr>
          <w:rFonts w:eastAsiaTheme="minorEastAsia"/>
          <w:szCs w:val="21"/>
        </w:rPr>
        <w:t>金额单位</w:t>
      </w:r>
      <w:r w:rsidRPr="000B045A">
        <w:rPr>
          <w:rFonts w:eastAsiaTheme="minorEastAsia"/>
          <w:color w:val="000000"/>
          <w:kern w:val="0"/>
          <w:szCs w:val="21"/>
        </w:rPr>
        <w:t>：</w:t>
      </w:r>
      <w:r w:rsidRPr="000B045A">
        <w:rPr>
          <w:rFonts w:eastAsiaTheme="minorEastAsia"/>
          <w:color w:val="000000"/>
          <w:kern w:val="0"/>
          <w:szCs w:val="21"/>
          <w:lang w:val="zh-CN"/>
        </w:rPr>
        <w:t>人民币元</w:t>
      </w:r>
      <w:bookmarkEnd w:id="17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A59F9" w:rsidRPr="000B045A" w:rsidTr="006D141C">
        <w:tc>
          <w:tcPr>
            <w:tcW w:w="1560" w:type="dxa"/>
            <w:vMerge w:val="restart"/>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szCs w:val="21"/>
              </w:rPr>
              <w:t>券商名称</w:t>
            </w:r>
          </w:p>
        </w:tc>
        <w:tc>
          <w:tcPr>
            <w:tcW w:w="24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债券交易</w:t>
            </w:r>
          </w:p>
        </w:tc>
        <w:tc>
          <w:tcPr>
            <w:tcW w:w="2340" w:type="dxa"/>
            <w:gridSpan w:val="2"/>
            <w:vAlign w:val="center"/>
          </w:tcPr>
          <w:p w:rsidR="001A59F9" w:rsidRPr="000B045A" w:rsidRDefault="008C7E9A" w:rsidP="00026C9C">
            <w:pPr>
              <w:spacing w:line="360" w:lineRule="auto"/>
              <w:jc w:val="center"/>
              <w:rPr>
                <w:rFonts w:eastAsiaTheme="minorEastAsia"/>
                <w:color w:val="000000"/>
                <w:szCs w:val="21"/>
              </w:rPr>
            </w:pPr>
            <w:r w:rsidRPr="000B045A">
              <w:rPr>
                <w:color w:val="000000"/>
                <w:szCs w:val="21"/>
              </w:rPr>
              <w:t>债券</w:t>
            </w:r>
            <w:r w:rsidR="001A59F9" w:rsidRPr="000B045A">
              <w:rPr>
                <w:rFonts w:eastAsiaTheme="minorEastAsia"/>
                <w:color w:val="000000"/>
                <w:szCs w:val="21"/>
              </w:rPr>
              <w:t>回购交易</w:t>
            </w:r>
          </w:p>
        </w:tc>
        <w:tc>
          <w:tcPr>
            <w:tcW w:w="27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权证交易</w:t>
            </w:r>
          </w:p>
        </w:tc>
      </w:tr>
      <w:tr w:rsidR="001A59F9" w:rsidRPr="000B045A" w:rsidTr="009F4E54">
        <w:tc>
          <w:tcPr>
            <w:tcW w:w="1560" w:type="dxa"/>
            <w:vMerge/>
            <w:vAlign w:val="center"/>
          </w:tcPr>
          <w:p w:rsidR="001A59F9" w:rsidRPr="000B045A" w:rsidRDefault="001A59F9" w:rsidP="00026C9C">
            <w:pPr>
              <w:widowControl/>
              <w:spacing w:line="360" w:lineRule="auto"/>
              <w:jc w:val="left"/>
              <w:rPr>
                <w:rFonts w:eastAsiaTheme="minorEastAsia"/>
                <w:color w:val="000000"/>
                <w:kern w:val="0"/>
                <w:szCs w:val="21"/>
              </w:rPr>
            </w:pPr>
          </w:p>
        </w:tc>
        <w:tc>
          <w:tcPr>
            <w:tcW w:w="13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占当期债券成交总额的比例</w:t>
            </w:r>
          </w:p>
        </w:tc>
        <w:tc>
          <w:tcPr>
            <w:tcW w:w="1143"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197"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w:t>
            </w:r>
            <w:r w:rsidR="008C7E9A" w:rsidRPr="000B045A">
              <w:rPr>
                <w:color w:val="000000"/>
                <w:szCs w:val="21"/>
              </w:rPr>
              <w:t>债券</w:t>
            </w:r>
            <w:r w:rsidRPr="000B045A">
              <w:rPr>
                <w:rFonts w:eastAsiaTheme="minorEastAsia"/>
                <w:color w:val="000000"/>
                <w:szCs w:val="21"/>
              </w:rPr>
              <w:t>回购成交总额的比例</w:t>
            </w:r>
          </w:p>
        </w:tc>
        <w:tc>
          <w:tcPr>
            <w:tcW w:w="1497"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203"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占当期权证成交总额的比例</w:t>
            </w:r>
          </w:p>
        </w:tc>
      </w:tr>
      <w:tr w:rsidR="008B28CD">
        <w:tc>
          <w:tcPr>
            <w:tcW w:w="1560" w:type="dxa"/>
            <w:vAlign w:val="center"/>
          </w:tcPr>
          <w:p w:rsidR="008B28CD" w:rsidRDefault="0035636A">
            <w:pPr>
              <w:jc w:val="left"/>
            </w:pPr>
            <w:r>
              <w:rPr>
                <w:rFonts w:eastAsiaTheme="minorEastAsia"/>
                <w:color w:val="000000"/>
                <w:szCs w:val="21"/>
              </w:rPr>
              <w:t>财达证券</w:t>
            </w:r>
          </w:p>
        </w:tc>
        <w:tc>
          <w:tcPr>
            <w:tcW w:w="132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right"/>
            </w:pPr>
            <w:r>
              <w:rPr>
                <w:rFonts w:eastAsiaTheme="minorEastAsia"/>
                <w:color w:val="000000"/>
                <w:szCs w:val="21"/>
              </w:rPr>
              <w:t>-</w:t>
            </w:r>
          </w:p>
        </w:tc>
        <w:tc>
          <w:tcPr>
            <w:tcW w:w="1143" w:type="dxa"/>
            <w:vAlign w:val="center"/>
          </w:tcPr>
          <w:p w:rsidR="008B28CD" w:rsidRDefault="0035636A">
            <w:pPr>
              <w:jc w:val="right"/>
            </w:pPr>
            <w:r>
              <w:rPr>
                <w:rFonts w:eastAsiaTheme="minorEastAsia"/>
                <w:color w:val="000000"/>
                <w:szCs w:val="21"/>
              </w:rPr>
              <w:t>-</w:t>
            </w:r>
          </w:p>
        </w:tc>
        <w:tc>
          <w:tcPr>
            <w:tcW w:w="1197" w:type="dxa"/>
            <w:vAlign w:val="center"/>
          </w:tcPr>
          <w:p w:rsidR="008B28CD" w:rsidRDefault="0035636A">
            <w:pPr>
              <w:jc w:val="right"/>
            </w:pPr>
            <w:r>
              <w:rPr>
                <w:rFonts w:eastAsiaTheme="minorEastAsia"/>
                <w:color w:val="000000"/>
                <w:szCs w:val="21"/>
              </w:rPr>
              <w:t>-</w:t>
            </w:r>
          </w:p>
        </w:tc>
        <w:tc>
          <w:tcPr>
            <w:tcW w:w="1497" w:type="dxa"/>
            <w:vAlign w:val="center"/>
          </w:tcPr>
          <w:p w:rsidR="008B28CD" w:rsidRDefault="0035636A">
            <w:pPr>
              <w:jc w:val="right"/>
            </w:pPr>
            <w:r>
              <w:rPr>
                <w:rFonts w:eastAsiaTheme="minorEastAsia"/>
                <w:color w:val="000000"/>
                <w:szCs w:val="21"/>
              </w:rPr>
              <w:t>-</w:t>
            </w:r>
          </w:p>
        </w:tc>
        <w:tc>
          <w:tcPr>
            <w:tcW w:w="1203" w:type="dxa"/>
            <w:vAlign w:val="center"/>
          </w:tcPr>
          <w:p w:rsidR="008B28CD" w:rsidRDefault="0035636A">
            <w:pPr>
              <w:jc w:val="righ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华西证券</w:t>
            </w:r>
          </w:p>
        </w:tc>
        <w:tc>
          <w:tcPr>
            <w:tcW w:w="132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right"/>
            </w:pPr>
            <w:r>
              <w:rPr>
                <w:rFonts w:eastAsiaTheme="minorEastAsia"/>
                <w:color w:val="000000"/>
                <w:szCs w:val="21"/>
              </w:rPr>
              <w:t>-</w:t>
            </w:r>
          </w:p>
        </w:tc>
        <w:tc>
          <w:tcPr>
            <w:tcW w:w="1143" w:type="dxa"/>
            <w:vAlign w:val="center"/>
          </w:tcPr>
          <w:p w:rsidR="008B28CD" w:rsidRDefault="0035636A">
            <w:pPr>
              <w:jc w:val="right"/>
            </w:pPr>
            <w:r>
              <w:rPr>
                <w:rFonts w:eastAsiaTheme="minorEastAsia"/>
                <w:color w:val="000000"/>
                <w:szCs w:val="21"/>
              </w:rPr>
              <w:t>-</w:t>
            </w:r>
          </w:p>
        </w:tc>
        <w:tc>
          <w:tcPr>
            <w:tcW w:w="1197" w:type="dxa"/>
            <w:vAlign w:val="center"/>
          </w:tcPr>
          <w:p w:rsidR="008B28CD" w:rsidRDefault="0035636A">
            <w:pPr>
              <w:jc w:val="right"/>
            </w:pPr>
            <w:r>
              <w:rPr>
                <w:rFonts w:eastAsiaTheme="minorEastAsia"/>
                <w:color w:val="000000"/>
                <w:szCs w:val="21"/>
              </w:rPr>
              <w:t>-</w:t>
            </w:r>
          </w:p>
        </w:tc>
        <w:tc>
          <w:tcPr>
            <w:tcW w:w="1497" w:type="dxa"/>
            <w:vAlign w:val="center"/>
          </w:tcPr>
          <w:p w:rsidR="008B28CD" w:rsidRDefault="0035636A">
            <w:pPr>
              <w:jc w:val="right"/>
            </w:pPr>
            <w:r>
              <w:rPr>
                <w:rFonts w:eastAsiaTheme="minorEastAsia"/>
                <w:color w:val="000000"/>
                <w:szCs w:val="21"/>
              </w:rPr>
              <w:t>-</w:t>
            </w:r>
          </w:p>
        </w:tc>
        <w:tc>
          <w:tcPr>
            <w:tcW w:w="1203" w:type="dxa"/>
            <w:vAlign w:val="center"/>
          </w:tcPr>
          <w:p w:rsidR="008B28CD" w:rsidRDefault="0035636A">
            <w:pPr>
              <w:jc w:val="righ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上海证券</w:t>
            </w:r>
          </w:p>
        </w:tc>
        <w:tc>
          <w:tcPr>
            <w:tcW w:w="132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right"/>
            </w:pPr>
            <w:r>
              <w:rPr>
                <w:rFonts w:eastAsiaTheme="minorEastAsia"/>
                <w:color w:val="000000"/>
                <w:szCs w:val="21"/>
              </w:rPr>
              <w:t>-</w:t>
            </w:r>
          </w:p>
        </w:tc>
        <w:tc>
          <w:tcPr>
            <w:tcW w:w="1143" w:type="dxa"/>
            <w:vAlign w:val="center"/>
          </w:tcPr>
          <w:p w:rsidR="008B28CD" w:rsidRDefault="0035636A">
            <w:pPr>
              <w:jc w:val="right"/>
            </w:pPr>
            <w:r>
              <w:rPr>
                <w:rFonts w:eastAsiaTheme="minorEastAsia"/>
                <w:color w:val="000000"/>
                <w:szCs w:val="21"/>
              </w:rPr>
              <w:t>-</w:t>
            </w:r>
          </w:p>
        </w:tc>
        <w:tc>
          <w:tcPr>
            <w:tcW w:w="1197" w:type="dxa"/>
            <w:vAlign w:val="center"/>
          </w:tcPr>
          <w:p w:rsidR="008B28CD" w:rsidRDefault="0035636A">
            <w:pPr>
              <w:jc w:val="right"/>
            </w:pPr>
            <w:r>
              <w:rPr>
                <w:rFonts w:eastAsiaTheme="minorEastAsia"/>
                <w:color w:val="000000"/>
                <w:szCs w:val="21"/>
              </w:rPr>
              <w:t>-</w:t>
            </w:r>
          </w:p>
        </w:tc>
        <w:tc>
          <w:tcPr>
            <w:tcW w:w="1497" w:type="dxa"/>
            <w:vAlign w:val="center"/>
          </w:tcPr>
          <w:p w:rsidR="008B28CD" w:rsidRDefault="0035636A">
            <w:pPr>
              <w:jc w:val="right"/>
            </w:pPr>
            <w:r>
              <w:rPr>
                <w:rFonts w:eastAsiaTheme="minorEastAsia"/>
                <w:color w:val="000000"/>
                <w:szCs w:val="21"/>
              </w:rPr>
              <w:t>-</w:t>
            </w:r>
          </w:p>
        </w:tc>
        <w:tc>
          <w:tcPr>
            <w:tcW w:w="1203" w:type="dxa"/>
            <w:vAlign w:val="center"/>
          </w:tcPr>
          <w:p w:rsidR="008B28CD" w:rsidRDefault="0035636A">
            <w:pPr>
              <w:jc w:val="righ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国泰君安</w:t>
            </w:r>
          </w:p>
        </w:tc>
        <w:tc>
          <w:tcPr>
            <w:tcW w:w="1320" w:type="dxa"/>
            <w:vAlign w:val="center"/>
          </w:tcPr>
          <w:p w:rsidR="008B28CD" w:rsidRDefault="0035636A">
            <w:pPr>
              <w:jc w:val="right"/>
            </w:pPr>
            <w:r>
              <w:rPr>
                <w:rFonts w:eastAsiaTheme="minorEastAsia"/>
                <w:color w:val="000000"/>
                <w:szCs w:val="21"/>
              </w:rPr>
              <w:t>1,464,888.60</w:t>
            </w:r>
          </w:p>
        </w:tc>
        <w:tc>
          <w:tcPr>
            <w:tcW w:w="1080" w:type="dxa"/>
            <w:vAlign w:val="center"/>
          </w:tcPr>
          <w:p w:rsidR="008B28CD" w:rsidRDefault="0035636A">
            <w:pPr>
              <w:jc w:val="right"/>
            </w:pPr>
            <w:r>
              <w:rPr>
                <w:rFonts w:eastAsiaTheme="minorEastAsia"/>
                <w:color w:val="000000"/>
                <w:szCs w:val="21"/>
              </w:rPr>
              <w:t>5.95%</w:t>
            </w:r>
          </w:p>
        </w:tc>
        <w:tc>
          <w:tcPr>
            <w:tcW w:w="1143" w:type="dxa"/>
            <w:vAlign w:val="center"/>
          </w:tcPr>
          <w:p w:rsidR="008B28CD" w:rsidRDefault="0035636A">
            <w:pPr>
              <w:jc w:val="right"/>
            </w:pPr>
            <w:r>
              <w:rPr>
                <w:rFonts w:eastAsiaTheme="minorEastAsia"/>
                <w:color w:val="000000"/>
                <w:szCs w:val="21"/>
              </w:rPr>
              <w:t>-</w:t>
            </w:r>
          </w:p>
        </w:tc>
        <w:tc>
          <w:tcPr>
            <w:tcW w:w="1197" w:type="dxa"/>
            <w:vAlign w:val="center"/>
          </w:tcPr>
          <w:p w:rsidR="008B28CD" w:rsidRDefault="0035636A">
            <w:pPr>
              <w:jc w:val="right"/>
            </w:pPr>
            <w:r>
              <w:rPr>
                <w:rFonts w:eastAsiaTheme="minorEastAsia"/>
                <w:color w:val="000000"/>
                <w:szCs w:val="21"/>
              </w:rPr>
              <w:t>-</w:t>
            </w:r>
          </w:p>
        </w:tc>
        <w:tc>
          <w:tcPr>
            <w:tcW w:w="1497" w:type="dxa"/>
            <w:vAlign w:val="center"/>
          </w:tcPr>
          <w:p w:rsidR="008B28CD" w:rsidRDefault="0035636A">
            <w:pPr>
              <w:jc w:val="right"/>
            </w:pPr>
            <w:r>
              <w:rPr>
                <w:rFonts w:eastAsiaTheme="minorEastAsia"/>
                <w:color w:val="000000"/>
                <w:szCs w:val="21"/>
              </w:rPr>
              <w:t>-</w:t>
            </w:r>
          </w:p>
        </w:tc>
        <w:tc>
          <w:tcPr>
            <w:tcW w:w="1203" w:type="dxa"/>
            <w:vAlign w:val="center"/>
          </w:tcPr>
          <w:p w:rsidR="008B28CD" w:rsidRDefault="0035636A">
            <w:pPr>
              <w:jc w:val="righ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中金公司</w:t>
            </w:r>
          </w:p>
        </w:tc>
        <w:tc>
          <w:tcPr>
            <w:tcW w:w="132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right"/>
            </w:pPr>
            <w:r>
              <w:rPr>
                <w:rFonts w:eastAsiaTheme="minorEastAsia"/>
                <w:color w:val="000000"/>
                <w:szCs w:val="21"/>
              </w:rPr>
              <w:t>-</w:t>
            </w:r>
          </w:p>
        </w:tc>
        <w:tc>
          <w:tcPr>
            <w:tcW w:w="1143" w:type="dxa"/>
            <w:vAlign w:val="center"/>
          </w:tcPr>
          <w:p w:rsidR="008B28CD" w:rsidRDefault="0035636A">
            <w:pPr>
              <w:jc w:val="right"/>
            </w:pPr>
            <w:r>
              <w:rPr>
                <w:rFonts w:eastAsiaTheme="minorEastAsia"/>
                <w:color w:val="000000"/>
                <w:szCs w:val="21"/>
              </w:rPr>
              <w:t>-</w:t>
            </w:r>
          </w:p>
        </w:tc>
        <w:tc>
          <w:tcPr>
            <w:tcW w:w="1197" w:type="dxa"/>
            <w:vAlign w:val="center"/>
          </w:tcPr>
          <w:p w:rsidR="008B28CD" w:rsidRDefault="0035636A">
            <w:pPr>
              <w:jc w:val="right"/>
            </w:pPr>
            <w:r>
              <w:rPr>
                <w:rFonts w:eastAsiaTheme="minorEastAsia"/>
                <w:color w:val="000000"/>
                <w:szCs w:val="21"/>
              </w:rPr>
              <w:t>-</w:t>
            </w:r>
          </w:p>
        </w:tc>
        <w:tc>
          <w:tcPr>
            <w:tcW w:w="1497" w:type="dxa"/>
            <w:vAlign w:val="center"/>
          </w:tcPr>
          <w:p w:rsidR="008B28CD" w:rsidRDefault="0035636A">
            <w:pPr>
              <w:jc w:val="right"/>
            </w:pPr>
            <w:r>
              <w:rPr>
                <w:rFonts w:eastAsiaTheme="minorEastAsia"/>
                <w:color w:val="000000"/>
                <w:szCs w:val="21"/>
              </w:rPr>
              <w:t>-</w:t>
            </w:r>
          </w:p>
        </w:tc>
        <w:tc>
          <w:tcPr>
            <w:tcW w:w="1203" w:type="dxa"/>
            <w:vAlign w:val="center"/>
          </w:tcPr>
          <w:p w:rsidR="008B28CD" w:rsidRDefault="0035636A">
            <w:pPr>
              <w:jc w:val="righ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瑞银证券</w:t>
            </w:r>
          </w:p>
        </w:tc>
        <w:tc>
          <w:tcPr>
            <w:tcW w:w="1320" w:type="dxa"/>
            <w:vAlign w:val="center"/>
          </w:tcPr>
          <w:p w:rsidR="008B28CD" w:rsidRDefault="0035636A">
            <w:pPr>
              <w:jc w:val="right"/>
            </w:pPr>
            <w:r>
              <w:rPr>
                <w:rFonts w:eastAsiaTheme="minorEastAsia"/>
                <w:color w:val="000000"/>
                <w:szCs w:val="21"/>
              </w:rPr>
              <w:t>1,690,281.44</w:t>
            </w:r>
          </w:p>
        </w:tc>
        <w:tc>
          <w:tcPr>
            <w:tcW w:w="1080" w:type="dxa"/>
            <w:vAlign w:val="center"/>
          </w:tcPr>
          <w:p w:rsidR="008B28CD" w:rsidRDefault="0035636A">
            <w:pPr>
              <w:jc w:val="right"/>
            </w:pPr>
            <w:r>
              <w:rPr>
                <w:rFonts w:eastAsiaTheme="minorEastAsia"/>
                <w:color w:val="000000"/>
                <w:szCs w:val="21"/>
              </w:rPr>
              <w:t>6.86%</w:t>
            </w:r>
          </w:p>
        </w:tc>
        <w:tc>
          <w:tcPr>
            <w:tcW w:w="1143" w:type="dxa"/>
            <w:vAlign w:val="center"/>
          </w:tcPr>
          <w:p w:rsidR="008B28CD" w:rsidRDefault="0035636A">
            <w:pPr>
              <w:jc w:val="right"/>
            </w:pPr>
            <w:r>
              <w:rPr>
                <w:rFonts w:eastAsiaTheme="minorEastAsia"/>
                <w:color w:val="000000"/>
                <w:szCs w:val="21"/>
              </w:rPr>
              <w:t>-</w:t>
            </w:r>
          </w:p>
        </w:tc>
        <w:tc>
          <w:tcPr>
            <w:tcW w:w="1197" w:type="dxa"/>
            <w:vAlign w:val="center"/>
          </w:tcPr>
          <w:p w:rsidR="008B28CD" w:rsidRDefault="0035636A">
            <w:pPr>
              <w:jc w:val="right"/>
            </w:pPr>
            <w:r>
              <w:rPr>
                <w:rFonts w:eastAsiaTheme="minorEastAsia"/>
                <w:color w:val="000000"/>
                <w:szCs w:val="21"/>
              </w:rPr>
              <w:t>-</w:t>
            </w:r>
          </w:p>
        </w:tc>
        <w:tc>
          <w:tcPr>
            <w:tcW w:w="1497" w:type="dxa"/>
            <w:vAlign w:val="center"/>
          </w:tcPr>
          <w:p w:rsidR="008B28CD" w:rsidRDefault="0035636A">
            <w:pPr>
              <w:jc w:val="right"/>
            </w:pPr>
            <w:r>
              <w:rPr>
                <w:rFonts w:eastAsiaTheme="minorEastAsia"/>
                <w:color w:val="000000"/>
                <w:szCs w:val="21"/>
              </w:rPr>
              <w:t>-</w:t>
            </w:r>
          </w:p>
        </w:tc>
        <w:tc>
          <w:tcPr>
            <w:tcW w:w="1203" w:type="dxa"/>
            <w:vAlign w:val="center"/>
          </w:tcPr>
          <w:p w:rsidR="008B28CD" w:rsidRDefault="0035636A">
            <w:pPr>
              <w:jc w:val="righ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国联证券</w:t>
            </w:r>
          </w:p>
        </w:tc>
        <w:tc>
          <w:tcPr>
            <w:tcW w:w="1320" w:type="dxa"/>
            <w:vAlign w:val="center"/>
          </w:tcPr>
          <w:p w:rsidR="008B28CD" w:rsidRDefault="0035636A">
            <w:pPr>
              <w:jc w:val="right"/>
            </w:pPr>
            <w:r>
              <w:rPr>
                <w:rFonts w:eastAsiaTheme="minorEastAsia"/>
                <w:color w:val="000000"/>
                <w:szCs w:val="21"/>
              </w:rPr>
              <w:t>2,636,918.70</w:t>
            </w:r>
          </w:p>
        </w:tc>
        <w:tc>
          <w:tcPr>
            <w:tcW w:w="1080" w:type="dxa"/>
            <w:vAlign w:val="center"/>
          </w:tcPr>
          <w:p w:rsidR="008B28CD" w:rsidRDefault="0035636A">
            <w:pPr>
              <w:jc w:val="right"/>
            </w:pPr>
            <w:r>
              <w:rPr>
                <w:rFonts w:eastAsiaTheme="minorEastAsia"/>
                <w:color w:val="000000"/>
                <w:szCs w:val="21"/>
              </w:rPr>
              <w:t>10.70%</w:t>
            </w:r>
          </w:p>
        </w:tc>
        <w:tc>
          <w:tcPr>
            <w:tcW w:w="1143" w:type="dxa"/>
            <w:vAlign w:val="center"/>
          </w:tcPr>
          <w:p w:rsidR="008B28CD" w:rsidRDefault="0035636A">
            <w:pPr>
              <w:jc w:val="right"/>
            </w:pPr>
            <w:r>
              <w:rPr>
                <w:rFonts w:eastAsiaTheme="minorEastAsia"/>
                <w:color w:val="000000"/>
                <w:szCs w:val="21"/>
              </w:rPr>
              <w:t>-</w:t>
            </w:r>
          </w:p>
        </w:tc>
        <w:tc>
          <w:tcPr>
            <w:tcW w:w="1197" w:type="dxa"/>
            <w:vAlign w:val="center"/>
          </w:tcPr>
          <w:p w:rsidR="008B28CD" w:rsidRDefault="0035636A">
            <w:pPr>
              <w:jc w:val="right"/>
            </w:pPr>
            <w:r>
              <w:rPr>
                <w:rFonts w:eastAsiaTheme="minorEastAsia"/>
                <w:color w:val="000000"/>
                <w:szCs w:val="21"/>
              </w:rPr>
              <w:t>-</w:t>
            </w:r>
          </w:p>
        </w:tc>
        <w:tc>
          <w:tcPr>
            <w:tcW w:w="1497" w:type="dxa"/>
            <w:vAlign w:val="center"/>
          </w:tcPr>
          <w:p w:rsidR="008B28CD" w:rsidRDefault="0035636A">
            <w:pPr>
              <w:jc w:val="right"/>
            </w:pPr>
            <w:r>
              <w:rPr>
                <w:rFonts w:eastAsiaTheme="minorEastAsia"/>
                <w:color w:val="000000"/>
                <w:szCs w:val="21"/>
              </w:rPr>
              <w:t>-</w:t>
            </w:r>
          </w:p>
        </w:tc>
        <w:tc>
          <w:tcPr>
            <w:tcW w:w="1203" w:type="dxa"/>
            <w:vAlign w:val="center"/>
          </w:tcPr>
          <w:p w:rsidR="008B28CD" w:rsidRDefault="0035636A">
            <w:pPr>
              <w:jc w:val="righ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国信证券</w:t>
            </w:r>
          </w:p>
        </w:tc>
        <w:tc>
          <w:tcPr>
            <w:tcW w:w="132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right"/>
            </w:pPr>
            <w:r>
              <w:rPr>
                <w:rFonts w:eastAsiaTheme="minorEastAsia"/>
                <w:color w:val="000000"/>
                <w:szCs w:val="21"/>
              </w:rPr>
              <w:t>-</w:t>
            </w:r>
          </w:p>
        </w:tc>
        <w:tc>
          <w:tcPr>
            <w:tcW w:w="1143" w:type="dxa"/>
            <w:vAlign w:val="center"/>
          </w:tcPr>
          <w:p w:rsidR="008B28CD" w:rsidRDefault="0035636A">
            <w:pPr>
              <w:jc w:val="right"/>
            </w:pPr>
            <w:r>
              <w:rPr>
                <w:rFonts w:eastAsiaTheme="minorEastAsia"/>
                <w:color w:val="000000"/>
                <w:szCs w:val="21"/>
              </w:rPr>
              <w:t>-</w:t>
            </w:r>
          </w:p>
        </w:tc>
        <w:tc>
          <w:tcPr>
            <w:tcW w:w="1197" w:type="dxa"/>
            <w:vAlign w:val="center"/>
          </w:tcPr>
          <w:p w:rsidR="008B28CD" w:rsidRDefault="0035636A">
            <w:pPr>
              <w:jc w:val="right"/>
            </w:pPr>
            <w:r>
              <w:rPr>
                <w:rFonts w:eastAsiaTheme="minorEastAsia"/>
                <w:color w:val="000000"/>
                <w:szCs w:val="21"/>
              </w:rPr>
              <w:t>-</w:t>
            </w:r>
          </w:p>
        </w:tc>
        <w:tc>
          <w:tcPr>
            <w:tcW w:w="1497" w:type="dxa"/>
            <w:vAlign w:val="center"/>
          </w:tcPr>
          <w:p w:rsidR="008B28CD" w:rsidRDefault="0035636A">
            <w:pPr>
              <w:jc w:val="right"/>
            </w:pPr>
            <w:r>
              <w:rPr>
                <w:rFonts w:eastAsiaTheme="minorEastAsia"/>
                <w:color w:val="000000"/>
                <w:szCs w:val="21"/>
              </w:rPr>
              <w:t>-</w:t>
            </w:r>
          </w:p>
        </w:tc>
        <w:tc>
          <w:tcPr>
            <w:tcW w:w="1203" w:type="dxa"/>
            <w:vAlign w:val="center"/>
          </w:tcPr>
          <w:p w:rsidR="008B28CD" w:rsidRDefault="0035636A">
            <w:pPr>
              <w:jc w:val="righ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华龙证券</w:t>
            </w:r>
          </w:p>
        </w:tc>
        <w:tc>
          <w:tcPr>
            <w:tcW w:w="132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right"/>
            </w:pPr>
            <w:r>
              <w:rPr>
                <w:rFonts w:eastAsiaTheme="minorEastAsia"/>
                <w:color w:val="000000"/>
                <w:szCs w:val="21"/>
              </w:rPr>
              <w:t>-</w:t>
            </w:r>
          </w:p>
        </w:tc>
        <w:tc>
          <w:tcPr>
            <w:tcW w:w="1143" w:type="dxa"/>
            <w:vAlign w:val="center"/>
          </w:tcPr>
          <w:p w:rsidR="008B28CD" w:rsidRDefault="0035636A">
            <w:pPr>
              <w:jc w:val="right"/>
            </w:pPr>
            <w:r>
              <w:rPr>
                <w:rFonts w:eastAsiaTheme="minorEastAsia"/>
                <w:color w:val="000000"/>
                <w:szCs w:val="21"/>
              </w:rPr>
              <w:t>60,000,000.00</w:t>
            </w:r>
          </w:p>
        </w:tc>
        <w:tc>
          <w:tcPr>
            <w:tcW w:w="1197" w:type="dxa"/>
            <w:vAlign w:val="center"/>
          </w:tcPr>
          <w:p w:rsidR="008B28CD" w:rsidRDefault="0035636A">
            <w:pPr>
              <w:jc w:val="right"/>
            </w:pPr>
            <w:r>
              <w:rPr>
                <w:rFonts w:eastAsiaTheme="minorEastAsia"/>
                <w:color w:val="000000"/>
                <w:szCs w:val="21"/>
              </w:rPr>
              <w:t>2.79%</w:t>
            </w:r>
          </w:p>
        </w:tc>
        <w:tc>
          <w:tcPr>
            <w:tcW w:w="1497" w:type="dxa"/>
            <w:vAlign w:val="center"/>
          </w:tcPr>
          <w:p w:rsidR="008B28CD" w:rsidRDefault="0035636A">
            <w:pPr>
              <w:jc w:val="right"/>
            </w:pPr>
            <w:r>
              <w:rPr>
                <w:rFonts w:eastAsiaTheme="minorEastAsia"/>
                <w:color w:val="000000"/>
                <w:szCs w:val="21"/>
              </w:rPr>
              <w:t>-</w:t>
            </w:r>
          </w:p>
        </w:tc>
        <w:tc>
          <w:tcPr>
            <w:tcW w:w="1203" w:type="dxa"/>
            <w:vAlign w:val="center"/>
          </w:tcPr>
          <w:p w:rsidR="008B28CD" w:rsidRDefault="0035636A">
            <w:pPr>
              <w:jc w:val="righ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大通证券</w:t>
            </w:r>
          </w:p>
        </w:tc>
        <w:tc>
          <w:tcPr>
            <w:tcW w:w="132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right"/>
            </w:pPr>
            <w:r>
              <w:rPr>
                <w:rFonts w:eastAsiaTheme="minorEastAsia"/>
                <w:color w:val="000000"/>
                <w:szCs w:val="21"/>
              </w:rPr>
              <w:t>-</w:t>
            </w:r>
          </w:p>
        </w:tc>
        <w:tc>
          <w:tcPr>
            <w:tcW w:w="1143" w:type="dxa"/>
            <w:vAlign w:val="center"/>
          </w:tcPr>
          <w:p w:rsidR="008B28CD" w:rsidRDefault="0035636A">
            <w:pPr>
              <w:jc w:val="right"/>
            </w:pPr>
            <w:r>
              <w:rPr>
                <w:rFonts w:eastAsiaTheme="minorEastAsia"/>
                <w:color w:val="000000"/>
                <w:szCs w:val="21"/>
              </w:rPr>
              <w:t>-</w:t>
            </w:r>
          </w:p>
        </w:tc>
        <w:tc>
          <w:tcPr>
            <w:tcW w:w="1197" w:type="dxa"/>
            <w:vAlign w:val="center"/>
          </w:tcPr>
          <w:p w:rsidR="008B28CD" w:rsidRDefault="0035636A">
            <w:pPr>
              <w:jc w:val="right"/>
            </w:pPr>
            <w:r>
              <w:rPr>
                <w:rFonts w:eastAsiaTheme="minorEastAsia"/>
                <w:color w:val="000000"/>
                <w:szCs w:val="21"/>
              </w:rPr>
              <w:t>-</w:t>
            </w:r>
          </w:p>
        </w:tc>
        <w:tc>
          <w:tcPr>
            <w:tcW w:w="1497" w:type="dxa"/>
            <w:vAlign w:val="center"/>
          </w:tcPr>
          <w:p w:rsidR="008B28CD" w:rsidRDefault="0035636A">
            <w:pPr>
              <w:jc w:val="right"/>
            </w:pPr>
            <w:r>
              <w:rPr>
                <w:rFonts w:eastAsiaTheme="minorEastAsia"/>
                <w:color w:val="000000"/>
                <w:szCs w:val="21"/>
              </w:rPr>
              <w:t>-</w:t>
            </w:r>
          </w:p>
        </w:tc>
        <w:tc>
          <w:tcPr>
            <w:tcW w:w="1203" w:type="dxa"/>
            <w:vAlign w:val="center"/>
          </w:tcPr>
          <w:p w:rsidR="008B28CD" w:rsidRDefault="0035636A">
            <w:pPr>
              <w:jc w:val="righ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华鑫证券</w:t>
            </w:r>
          </w:p>
        </w:tc>
        <w:tc>
          <w:tcPr>
            <w:tcW w:w="132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right"/>
            </w:pPr>
            <w:r>
              <w:rPr>
                <w:rFonts w:eastAsiaTheme="minorEastAsia"/>
                <w:color w:val="000000"/>
                <w:szCs w:val="21"/>
              </w:rPr>
              <w:t>-</w:t>
            </w:r>
          </w:p>
        </w:tc>
        <w:tc>
          <w:tcPr>
            <w:tcW w:w="1143" w:type="dxa"/>
            <w:vAlign w:val="center"/>
          </w:tcPr>
          <w:p w:rsidR="008B28CD" w:rsidRDefault="0035636A">
            <w:pPr>
              <w:jc w:val="right"/>
            </w:pPr>
            <w:r>
              <w:rPr>
                <w:rFonts w:eastAsiaTheme="minorEastAsia"/>
                <w:color w:val="000000"/>
                <w:szCs w:val="21"/>
              </w:rPr>
              <w:t>-</w:t>
            </w:r>
          </w:p>
        </w:tc>
        <w:tc>
          <w:tcPr>
            <w:tcW w:w="1197" w:type="dxa"/>
            <w:vAlign w:val="center"/>
          </w:tcPr>
          <w:p w:rsidR="008B28CD" w:rsidRDefault="0035636A">
            <w:pPr>
              <w:jc w:val="right"/>
            </w:pPr>
            <w:r>
              <w:rPr>
                <w:rFonts w:eastAsiaTheme="minorEastAsia"/>
                <w:color w:val="000000"/>
                <w:szCs w:val="21"/>
              </w:rPr>
              <w:t>-</w:t>
            </w:r>
          </w:p>
        </w:tc>
        <w:tc>
          <w:tcPr>
            <w:tcW w:w="1497" w:type="dxa"/>
            <w:vAlign w:val="center"/>
          </w:tcPr>
          <w:p w:rsidR="008B28CD" w:rsidRDefault="0035636A">
            <w:pPr>
              <w:jc w:val="right"/>
            </w:pPr>
            <w:r>
              <w:rPr>
                <w:rFonts w:eastAsiaTheme="minorEastAsia"/>
                <w:color w:val="000000"/>
                <w:szCs w:val="21"/>
              </w:rPr>
              <w:t>-</w:t>
            </w:r>
          </w:p>
        </w:tc>
        <w:tc>
          <w:tcPr>
            <w:tcW w:w="1203" w:type="dxa"/>
            <w:vAlign w:val="center"/>
          </w:tcPr>
          <w:p w:rsidR="008B28CD" w:rsidRDefault="0035636A">
            <w:pPr>
              <w:jc w:val="righ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南京证券</w:t>
            </w:r>
          </w:p>
        </w:tc>
        <w:tc>
          <w:tcPr>
            <w:tcW w:w="1320" w:type="dxa"/>
            <w:vAlign w:val="center"/>
          </w:tcPr>
          <w:p w:rsidR="008B28CD" w:rsidRDefault="0035636A">
            <w:pPr>
              <w:jc w:val="right"/>
            </w:pPr>
            <w:r>
              <w:rPr>
                <w:rFonts w:eastAsiaTheme="minorEastAsia"/>
                <w:color w:val="000000"/>
                <w:szCs w:val="21"/>
              </w:rPr>
              <w:t>369,811.50</w:t>
            </w:r>
          </w:p>
        </w:tc>
        <w:tc>
          <w:tcPr>
            <w:tcW w:w="1080" w:type="dxa"/>
            <w:vAlign w:val="center"/>
          </w:tcPr>
          <w:p w:rsidR="008B28CD" w:rsidRDefault="0035636A">
            <w:pPr>
              <w:jc w:val="right"/>
            </w:pPr>
            <w:r>
              <w:rPr>
                <w:rFonts w:eastAsiaTheme="minorEastAsia"/>
                <w:color w:val="000000"/>
                <w:szCs w:val="21"/>
              </w:rPr>
              <w:t>1.50%</w:t>
            </w:r>
          </w:p>
        </w:tc>
        <w:tc>
          <w:tcPr>
            <w:tcW w:w="1143" w:type="dxa"/>
            <w:vAlign w:val="center"/>
          </w:tcPr>
          <w:p w:rsidR="008B28CD" w:rsidRDefault="0035636A">
            <w:pPr>
              <w:jc w:val="right"/>
            </w:pPr>
            <w:r>
              <w:rPr>
                <w:rFonts w:eastAsiaTheme="minorEastAsia"/>
                <w:color w:val="000000"/>
                <w:szCs w:val="21"/>
              </w:rPr>
              <w:t>340,000,000.00</w:t>
            </w:r>
          </w:p>
        </w:tc>
        <w:tc>
          <w:tcPr>
            <w:tcW w:w="1197" w:type="dxa"/>
            <w:vAlign w:val="center"/>
          </w:tcPr>
          <w:p w:rsidR="008B28CD" w:rsidRDefault="0035636A">
            <w:pPr>
              <w:jc w:val="right"/>
            </w:pPr>
            <w:r>
              <w:rPr>
                <w:rFonts w:eastAsiaTheme="minorEastAsia"/>
                <w:color w:val="000000"/>
                <w:szCs w:val="21"/>
              </w:rPr>
              <w:t>15.81%</w:t>
            </w:r>
          </w:p>
        </w:tc>
        <w:tc>
          <w:tcPr>
            <w:tcW w:w="1497" w:type="dxa"/>
            <w:vAlign w:val="center"/>
          </w:tcPr>
          <w:p w:rsidR="008B28CD" w:rsidRDefault="0035636A">
            <w:pPr>
              <w:jc w:val="right"/>
            </w:pPr>
            <w:r>
              <w:rPr>
                <w:rFonts w:eastAsiaTheme="minorEastAsia"/>
                <w:color w:val="000000"/>
                <w:szCs w:val="21"/>
              </w:rPr>
              <w:t>-</w:t>
            </w:r>
          </w:p>
        </w:tc>
        <w:tc>
          <w:tcPr>
            <w:tcW w:w="1203" w:type="dxa"/>
            <w:vAlign w:val="center"/>
          </w:tcPr>
          <w:p w:rsidR="008B28CD" w:rsidRDefault="0035636A">
            <w:pPr>
              <w:jc w:val="righ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申万宏源</w:t>
            </w:r>
          </w:p>
        </w:tc>
        <w:tc>
          <w:tcPr>
            <w:tcW w:w="1320" w:type="dxa"/>
            <w:vAlign w:val="center"/>
          </w:tcPr>
          <w:p w:rsidR="008B28CD" w:rsidRDefault="0035636A">
            <w:pPr>
              <w:jc w:val="right"/>
            </w:pPr>
            <w:r>
              <w:rPr>
                <w:rFonts w:eastAsiaTheme="minorEastAsia"/>
                <w:color w:val="000000"/>
                <w:szCs w:val="21"/>
              </w:rPr>
              <w:t>171,831.10</w:t>
            </w:r>
          </w:p>
        </w:tc>
        <w:tc>
          <w:tcPr>
            <w:tcW w:w="1080" w:type="dxa"/>
            <w:vAlign w:val="center"/>
          </w:tcPr>
          <w:p w:rsidR="008B28CD" w:rsidRDefault="0035636A">
            <w:pPr>
              <w:jc w:val="right"/>
            </w:pPr>
            <w:r>
              <w:rPr>
                <w:rFonts w:eastAsiaTheme="minorEastAsia"/>
                <w:color w:val="000000"/>
                <w:szCs w:val="21"/>
              </w:rPr>
              <w:t>0.70%</w:t>
            </w:r>
          </w:p>
        </w:tc>
        <w:tc>
          <w:tcPr>
            <w:tcW w:w="1143" w:type="dxa"/>
            <w:vAlign w:val="center"/>
          </w:tcPr>
          <w:p w:rsidR="008B28CD" w:rsidRDefault="0035636A">
            <w:pPr>
              <w:jc w:val="right"/>
            </w:pPr>
            <w:r>
              <w:rPr>
                <w:rFonts w:eastAsiaTheme="minorEastAsia"/>
                <w:color w:val="000000"/>
                <w:szCs w:val="21"/>
              </w:rPr>
              <w:t>150,000,000.00</w:t>
            </w:r>
          </w:p>
        </w:tc>
        <w:tc>
          <w:tcPr>
            <w:tcW w:w="1197" w:type="dxa"/>
            <w:vAlign w:val="center"/>
          </w:tcPr>
          <w:p w:rsidR="008B28CD" w:rsidRDefault="0035636A">
            <w:pPr>
              <w:jc w:val="right"/>
            </w:pPr>
            <w:r>
              <w:rPr>
                <w:rFonts w:eastAsiaTheme="minorEastAsia"/>
                <w:color w:val="000000"/>
                <w:szCs w:val="21"/>
              </w:rPr>
              <w:t>6.98%</w:t>
            </w:r>
          </w:p>
        </w:tc>
        <w:tc>
          <w:tcPr>
            <w:tcW w:w="1497" w:type="dxa"/>
            <w:vAlign w:val="center"/>
          </w:tcPr>
          <w:p w:rsidR="008B28CD" w:rsidRDefault="0035636A">
            <w:pPr>
              <w:jc w:val="right"/>
            </w:pPr>
            <w:r>
              <w:rPr>
                <w:rFonts w:eastAsiaTheme="minorEastAsia"/>
                <w:color w:val="000000"/>
                <w:szCs w:val="21"/>
              </w:rPr>
              <w:t>-</w:t>
            </w:r>
          </w:p>
        </w:tc>
        <w:tc>
          <w:tcPr>
            <w:tcW w:w="1203" w:type="dxa"/>
            <w:vAlign w:val="center"/>
          </w:tcPr>
          <w:p w:rsidR="008B28CD" w:rsidRDefault="0035636A">
            <w:pPr>
              <w:jc w:val="righ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山西证券</w:t>
            </w:r>
          </w:p>
        </w:tc>
        <w:tc>
          <w:tcPr>
            <w:tcW w:w="132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right"/>
            </w:pPr>
            <w:r>
              <w:rPr>
                <w:rFonts w:eastAsiaTheme="minorEastAsia"/>
                <w:color w:val="000000"/>
                <w:szCs w:val="21"/>
              </w:rPr>
              <w:t>-</w:t>
            </w:r>
          </w:p>
        </w:tc>
        <w:tc>
          <w:tcPr>
            <w:tcW w:w="1143" w:type="dxa"/>
            <w:vAlign w:val="center"/>
          </w:tcPr>
          <w:p w:rsidR="008B28CD" w:rsidRDefault="0035636A">
            <w:pPr>
              <w:jc w:val="right"/>
            </w:pPr>
            <w:r>
              <w:rPr>
                <w:rFonts w:eastAsiaTheme="minorEastAsia"/>
                <w:color w:val="000000"/>
                <w:szCs w:val="21"/>
              </w:rPr>
              <w:t>-</w:t>
            </w:r>
          </w:p>
        </w:tc>
        <w:tc>
          <w:tcPr>
            <w:tcW w:w="1197" w:type="dxa"/>
            <w:vAlign w:val="center"/>
          </w:tcPr>
          <w:p w:rsidR="008B28CD" w:rsidRDefault="0035636A">
            <w:pPr>
              <w:jc w:val="right"/>
            </w:pPr>
            <w:r>
              <w:rPr>
                <w:rFonts w:eastAsiaTheme="minorEastAsia"/>
                <w:color w:val="000000"/>
                <w:szCs w:val="21"/>
              </w:rPr>
              <w:t>-</w:t>
            </w:r>
          </w:p>
        </w:tc>
        <w:tc>
          <w:tcPr>
            <w:tcW w:w="1497" w:type="dxa"/>
            <w:vAlign w:val="center"/>
          </w:tcPr>
          <w:p w:rsidR="008B28CD" w:rsidRDefault="0035636A">
            <w:pPr>
              <w:jc w:val="right"/>
            </w:pPr>
            <w:r>
              <w:rPr>
                <w:rFonts w:eastAsiaTheme="minorEastAsia"/>
                <w:color w:val="000000"/>
                <w:szCs w:val="21"/>
              </w:rPr>
              <w:t>-</w:t>
            </w:r>
          </w:p>
        </w:tc>
        <w:tc>
          <w:tcPr>
            <w:tcW w:w="1203" w:type="dxa"/>
            <w:vAlign w:val="center"/>
          </w:tcPr>
          <w:p w:rsidR="008B28CD" w:rsidRDefault="0035636A">
            <w:pPr>
              <w:jc w:val="righ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平安证券</w:t>
            </w:r>
          </w:p>
        </w:tc>
        <w:tc>
          <w:tcPr>
            <w:tcW w:w="132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right"/>
            </w:pPr>
            <w:r>
              <w:rPr>
                <w:rFonts w:eastAsiaTheme="minorEastAsia"/>
                <w:color w:val="000000"/>
                <w:szCs w:val="21"/>
              </w:rPr>
              <w:t>-</w:t>
            </w:r>
          </w:p>
        </w:tc>
        <w:tc>
          <w:tcPr>
            <w:tcW w:w="1143" w:type="dxa"/>
            <w:vAlign w:val="center"/>
          </w:tcPr>
          <w:p w:rsidR="008B28CD" w:rsidRDefault="0035636A">
            <w:pPr>
              <w:jc w:val="right"/>
            </w:pPr>
            <w:r>
              <w:rPr>
                <w:rFonts w:eastAsiaTheme="minorEastAsia"/>
                <w:color w:val="000000"/>
                <w:szCs w:val="21"/>
              </w:rPr>
              <w:t>-</w:t>
            </w:r>
          </w:p>
        </w:tc>
        <w:tc>
          <w:tcPr>
            <w:tcW w:w="1197" w:type="dxa"/>
            <w:vAlign w:val="center"/>
          </w:tcPr>
          <w:p w:rsidR="008B28CD" w:rsidRDefault="0035636A">
            <w:pPr>
              <w:jc w:val="right"/>
            </w:pPr>
            <w:r>
              <w:rPr>
                <w:rFonts w:eastAsiaTheme="minorEastAsia"/>
                <w:color w:val="000000"/>
                <w:szCs w:val="21"/>
              </w:rPr>
              <w:t>-</w:t>
            </w:r>
          </w:p>
        </w:tc>
        <w:tc>
          <w:tcPr>
            <w:tcW w:w="1497" w:type="dxa"/>
            <w:vAlign w:val="center"/>
          </w:tcPr>
          <w:p w:rsidR="008B28CD" w:rsidRDefault="0035636A">
            <w:pPr>
              <w:jc w:val="right"/>
            </w:pPr>
            <w:r>
              <w:rPr>
                <w:rFonts w:eastAsiaTheme="minorEastAsia"/>
                <w:color w:val="000000"/>
                <w:szCs w:val="21"/>
              </w:rPr>
              <w:t>-</w:t>
            </w:r>
          </w:p>
        </w:tc>
        <w:tc>
          <w:tcPr>
            <w:tcW w:w="1203" w:type="dxa"/>
            <w:vAlign w:val="center"/>
          </w:tcPr>
          <w:p w:rsidR="008B28CD" w:rsidRDefault="0035636A">
            <w:pPr>
              <w:jc w:val="righ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光大证券</w:t>
            </w:r>
          </w:p>
        </w:tc>
        <w:tc>
          <w:tcPr>
            <w:tcW w:w="1320" w:type="dxa"/>
            <w:vAlign w:val="center"/>
          </w:tcPr>
          <w:p w:rsidR="008B28CD" w:rsidRDefault="0035636A">
            <w:pPr>
              <w:jc w:val="right"/>
            </w:pPr>
            <w:r>
              <w:rPr>
                <w:rFonts w:eastAsiaTheme="minorEastAsia"/>
                <w:color w:val="000000"/>
                <w:szCs w:val="21"/>
              </w:rPr>
              <w:t>633,359.90</w:t>
            </w:r>
          </w:p>
        </w:tc>
        <w:tc>
          <w:tcPr>
            <w:tcW w:w="1080" w:type="dxa"/>
            <w:vAlign w:val="center"/>
          </w:tcPr>
          <w:p w:rsidR="008B28CD" w:rsidRDefault="0035636A">
            <w:pPr>
              <w:jc w:val="right"/>
            </w:pPr>
            <w:r>
              <w:rPr>
                <w:rFonts w:eastAsiaTheme="minorEastAsia"/>
                <w:color w:val="000000"/>
                <w:szCs w:val="21"/>
              </w:rPr>
              <w:t>2.57%</w:t>
            </w:r>
          </w:p>
        </w:tc>
        <w:tc>
          <w:tcPr>
            <w:tcW w:w="1143" w:type="dxa"/>
            <w:vAlign w:val="center"/>
          </w:tcPr>
          <w:p w:rsidR="008B28CD" w:rsidRDefault="0035636A">
            <w:pPr>
              <w:jc w:val="right"/>
            </w:pPr>
            <w:r>
              <w:rPr>
                <w:rFonts w:eastAsiaTheme="minorEastAsia"/>
                <w:color w:val="000000"/>
                <w:szCs w:val="21"/>
              </w:rPr>
              <w:t>140,000,000.00</w:t>
            </w:r>
          </w:p>
        </w:tc>
        <w:tc>
          <w:tcPr>
            <w:tcW w:w="1197" w:type="dxa"/>
            <w:vAlign w:val="center"/>
          </w:tcPr>
          <w:p w:rsidR="008B28CD" w:rsidRDefault="0035636A">
            <w:pPr>
              <w:jc w:val="right"/>
            </w:pPr>
            <w:r>
              <w:rPr>
                <w:rFonts w:eastAsiaTheme="minorEastAsia"/>
                <w:color w:val="000000"/>
                <w:szCs w:val="21"/>
              </w:rPr>
              <w:t>6.51%</w:t>
            </w:r>
          </w:p>
        </w:tc>
        <w:tc>
          <w:tcPr>
            <w:tcW w:w="1497" w:type="dxa"/>
            <w:vAlign w:val="center"/>
          </w:tcPr>
          <w:p w:rsidR="008B28CD" w:rsidRDefault="0035636A">
            <w:pPr>
              <w:jc w:val="right"/>
            </w:pPr>
            <w:r>
              <w:rPr>
                <w:rFonts w:eastAsiaTheme="minorEastAsia"/>
                <w:color w:val="000000"/>
                <w:szCs w:val="21"/>
              </w:rPr>
              <w:t>-</w:t>
            </w:r>
          </w:p>
        </w:tc>
        <w:tc>
          <w:tcPr>
            <w:tcW w:w="1203" w:type="dxa"/>
            <w:vAlign w:val="center"/>
          </w:tcPr>
          <w:p w:rsidR="008B28CD" w:rsidRDefault="0035636A">
            <w:pPr>
              <w:jc w:val="righ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中泰证券</w:t>
            </w:r>
          </w:p>
        </w:tc>
        <w:tc>
          <w:tcPr>
            <w:tcW w:w="1320" w:type="dxa"/>
            <w:vAlign w:val="center"/>
          </w:tcPr>
          <w:p w:rsidR="008B28CD" w:rsidRDefault="0035636A">
            <w:pPr>
              <w:jc w:val="right"/>
            </w:pPr>
            <w:r>
              <w:rPr>
                <w:rFonts w:eastAsiaTheme="minorEastAsia"/>
                <w:color w:val="000000"/>
                <w:szCs w:val="21"/>
              </w:rPr>
              <w:t>10,536,756.23</w:t>
            </w:r>
          </w:p>
        </w:tc>
        <w:tc>
          <w:tcPr>
            <w:tcW w:w="1080" w:type="dxa"/>
            <w:vAlign w:val="center"/>
          </w:tcPr>
          <w:p w:rsidR="008B28CD" w:rsidRDefault="0035636A">
            <w:pPr>
              <w:jc w:val="right"/>
            </w:pPr>
            <w:r>
              <w:rPr>
                <w:rFonts w:eastAsiaTheme="minorEastAsia"/>
                <w:color w:val="000000"/>
                <w:szCs w:val="21"/>
              </w:rPr>
              <w:t>42.77%</w:t>
            </w:r>
          </w:p>
        </w:tc>
        <w:tc>
          <w:tcPr>
            <w:tcW w:w="1143" w:type="dxa"/>
            <w:vAlign w:val="center"/>
          </w:tcPr>
          <w:p w:rsidR="008B28CD" w:rsidRDefault="0035636A">
            <w:pPr>
              <w:jc w:val="right"/>
            </w:pPr>
            <w:r>
              <w:rPr>
                <w:rFonts w:eastAsiaTheme="minorEastAsia"/>
                <w:color w:val="000000"/>
                <w:szCs w:val="21"/>
              </w:rPr>
              <w:t>640,000,000.00</w:t>
            </w:r>
          </w:p>
        </w:tc>
        <w:tc>
          <w:tcPr>
            <w:tcW w:w="1197" w:type="dxa"/>
            <w:vAlign w:val="center"/>
          </w:tcPr>
          <w:p w:rsidR="008B28CD" w:rsidRDefault="0035636A">
            <w:pPr>
              <w:jc w:val="right"/>
            </w:pPr>
            <w:r>
              <w:rPr>
                <w:rFonts w:eastAsiaTheme="minorEastAsia"/>
                <w:color w:val="000000"/>
                <w:szCs w:val="21"/>
              </w:rPr>
              <w:t>29.77%</w:t>
            </w:r>
          </w:p>
        </w:tc>
        <w:tc>
          <w:tcPr>
            <w:tcW w:w="1497" w:type="dxa"/>
            <w:vAlign w:val="center"/>
          </w:tcPr>
          <w:p w:rsidR="008B28CD" w:rsidRDefault="0035636A">
            <w:pPr>
              <w:jc w:val="right"/>
            </w:pPr>
            <w:r>
              <w:rPr>
                <w:rFonts w:eastAsiaTheme="minorEastAsia"/>
                <w:color w:val="000000"/>
                <w:szCs w:val="21"/>
              </w:rPr>
              <w:t>-</w:t>
            </w:r>
          </w:p>
        </w:tc>
        <w:tc>
          <w:tcPr>
            <w:tcW w:w="1203" w:type="dxa"/>
            <w:vAlign w:val="center"/>
          </w:tcPr>
          <w:p w:rsidR="008B28CD" w:rsidRDefault="0035636A">
            <w:pPr>
              <w:jc w:val="righ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联讯证券</w:t>
            </w:r>
          </w:p>
        </w:tc>
        <w:tc>
          <w:tcPr>
            <w:tcW w:w="132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right"/>
            </w:pPr>
            <w:r>
              <w:rPr>
                <w:rFonts w:eastAsiaTheme="minorEastAsia"/>
                <w:color w:val="000000"/>
                <w:szCs w:val="21"/>
              </w:rPr>
              <w:t>-</w:t>
            </w:r>
          </w:p>
        </w:tc>
        <w:tc>
          <w:tcPr>
            <w:tcW w:w="1143" w:type="dxa"/>
            <w:vAlign w:val="center"/>
          </w:tcPr>
          <w:p w:rsidR="008B28CD" w:rsidRDefault="0035636A">
            <w:pPr>
              <w:jc w:val="right"/>
            </w:pPr>
            <w:r>
              <w:rPr>
                <w:rFonts w:eastAsiaTheme="minorEastAsia"/>
                <w:color w:val="000000"/>
                <w:szCs w:val="21"/>
              </w:rPr>
              <w:t>-</w:t>
            </w:r>
          </w:p>
        </w:tc>
        <w:tc>
          <w:tcPr>
            <w:tcW w:w="1197" w:type="dxa"/>
            <w:vAlign w:val="center"/>
          </w:tcPr>
          <w:p w:rsidR="008B28CD" w:rsidRDefault="0035636A">
            <w:pPr>
              <w:jc w:val="right"/>
            </w:pPr>
            <w:r>
              <w:rPr>
                <w:rFonts w:eastAsiaTheme="minorEastAsia"/>
                <w:color w:val="000000"/>
                <w:szCs w:val="21"/>
              </w:rPr>
              <w:t>-</w:t>
            </w:r>
          </w:p>
        </w:tc>
        <w:tc>
          <w:tcPr>
            <w:tcW w:w="1497" w:type="dxa"/>
            <w:vAlign w:val="center"/>
          </w:tcPr>
          <w:p w:rsidR="008B28CD" w:rsidRDefault="0035636A">
            <w:pPr>
              <w:jc w:val="right"/>
            </w:pPr>
            <w:r>
              <w:rPr>
                <w:rFonts w:eastAsiaTheme="minorEastAsia"/>
                <w:color w:val="000000"/>
                <w:szCs w:val="21"/>
              </w:rPr>
              <w:t>-</w:t>
            </w:r>
          </w:p>
        </w:tc>
        <w:tc>
          <w:tcPr>
            <w:tcW w:w="1203" w:type="dxa"/>
            <w:vAlign w:val="center"/>
          </w:tcPr>
          <w:p w:rsidR="008B28CD" w:rsidRDefault="0035636A">
            <w:pPr>
              <w:jc w:val="righ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东北证券</w:t>
            </w:r>
          </w:p>
        </w:tc>
        <w:tc>
          <w:tcPr>
            <w:tcW w:w="132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right"/>
            </w:pPr>
            <w:r>
              <w:rPr>
                <w:rFonts w:eastAsiaTheme="minorEastAsia"/>
                <w:color w:val="000000"/>
                <w:szCs w:val="21"/>
              </w:rPr>
              <w:t>-</w:t>
            </w:r>
          </w:p>
        </w:tc>
        <w:tc>
          <w:tcPr>
            <w:tcW w:w="1143" w:type="dxa"/>
            <w:vAlign w:val="center"/>
          </w:tcPr>
          <w:p w:rsidR="008B28CD" w:rsidRDefault="0035636A">
            <w:pPr>
              <w:jc w:val="right"/>
            </w:pPr>
            <w:r>
              <w:rPr>
                <w:rFonts w:eastAsiaTheme="minorEastAsia"/>
                <w:color w:val="000000"/>
                <w:szCs w:val="21"/>
              </w:rPr>
              <w:t>-</w:t>
            </w:r>
          </w:p>
        </w:tc>
        <w:tc>
          <w:tcPr>
            <w:tcW w:w="1197" w:type="dxa"/>
            <w:vAlign w:val="center"/>
          </w:tcPr>
          <w:p w:rsidR="008B28CD" w:rsidRDefault="0035636A">
            <w:pPr>
              <w:jc w:val="right"/>
            </w:pPr>
            <w:r>
              <w:rPr>
                <w:rFonts w:eastAsiaTheme="minorEastAsia"/>
                <w:color w:val="000000"/>
                <w:szCs w:val="21"/>
              </w:rPr>
              <w:t>-</w:t>
            </w:r>
          </w:p>
        </w:tc>
        <w:tc>
          <w:tcPr>
            <w:tcW w:w="1497" w:type="dxa"/>
            <w:vAlign w:val="center"/>
          </w:tcPr>
          <w:p w:rsidR="008B28CD" w:rsidRDefault="0035636A">
            <w:pPr>
              <w:jc w:val="right"/>
            </w:pPr>
            <w:r>
              <w:rPr>
                <w:rFonts w:eastAsiaTheme="minorEastAsia"/>
                <w:color w:val="000000"/>
                <w:szCs w:val="21"/>
              </w:rPr>
              <w:t>-</w:t>
            </w:r>
          </w:p>
        </w:tc>
        <w:tc>
          <w:tcPr>
            <w:tcW w:w="1203" w:type="dxa"/>
            <w:vAlign w:val="center"/>
          </w:tcPr>
          <w:p w:rsidR="008B28CD" w:rsidRDefault="0035636A">
            <w:pPr>
              <w:jc w:val="righ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银河证券</w:t>
            </w:r>
          </w:p>
        </w:tc>
        <w:tc>
          <w:tcPr>
            <w:tcW w:w="132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right"/>
            </w:pPr>
            <w:r>
              <w:rPr>
                <w:rFonts w:eastAsiaTheme="minorEastAsia"/>
                <w:color w:val="000000"/>
                <w:szCs w:val="21"/>
              </w:rPr>
              <w:t>-</w:t>
            </w:r>
          </w:p>
        </w:tc>
        <w:tc>
          <w:tcPr>
            <w:tcW w:w="1143" w:type="dxa"/>
            <w:vAlign w:val="center"/>
          </w:tcPr>
          <w:p w:rsidR="008B28CD" w:rsidRDefault="0035636A">
            <w:pPr>
              <w:jc w:val="right"/>
            </w:pPr>
            <w:r>
              <w:rPr>
                <w:rFonts w:eastAsiaTheme="minorEastAsia"/>
                <w:color w:val="000000"/>
                <w:szCs w:val="21"/>
              </w:rPr>
              <w:t>-</w:t>
            </w:r>
          </w:p>
        </w:tc>
        <w:tc>
          <w:tcPr>
            <w:tcW w:w="1197" w:type="dxa"/>
            <w:vAlign w:val="center"/>
          </w:tcPr>
          <w:p w:rsidR="008B28CD" w:rsidRDefault="0035636A">
            <w:pPr>
              <w:jc w:val="right"/>
            </w:pPr>
            <w:r>
              <w:rPr>
                <w:rFonts w:eastAsiaTheme="minorEastAsia"/>
                <w:color w:val="000000"/>
                <w:szCs w:val="21"/>
              </w:rPr>
              <w:t>-</w:t>
            </w:r>
          </w:p>
        </w:tc>
        <w:tc>
          <w:tcPr>
            <w:tcW w:w="1497" w:type="dxa"/>
            <w:vAlign w:val="center"/>
          </w:tcPr>
          <w:p w:rsidR="008B28CD" w:rsidRDefault="0035636A">
            <w:pPr>
              <w:jc w:val="right"/>
            </w:pPr>
            <w:r>
              <w:rPr>
                <w:rFonts w:eastAsiaTheme="minorEastAsia"/>
                <w:color w:val="000000"/>
                <w:szCs w:val="21"/>
              </w:rPr>
              <w:t>-</w:t>
            </w:r>
          </w:p>
        </w:tc>
        <w:tc>
          <w:tcPr>
            <w:tcW w:w="1203" w:type="dxa"/>
            <w:vAlign w:val="center"/>
          </w:tcPr>
          <w:p w:rsidR="008B28CD" w:rsidRDefault="0035636A">
            <w:pPr>
              <w:jc w:val="righ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湘财证券</w:t>
            </w:r>
          </w:p>
        </w:tc>
        <w:tc>
          <w:tcPr>
            <w:tcW w:w="1320" w:type="dxa"/>
            <w:vAlign w:val="center"/>
          </w:tcPr>
          <w:p w:rsidR="008B28CD" w:rsidRDefault="0035636A">
            <w:pPr>
              <w:jc w:val="right"/>
            </w:pPr>
            <w:r>
              <w:rPr>
                <w:rFonts w:eastAsiaTheme="minorEastAsia"/>
                <w:color w:val="000000"/>
                <w:szCs w:val="21"/>
              </w:rPr>
              <w:t>521,172.00</w:t>
            </w:r>
          </w:p>
        </w:tc>
        <w:tc>
          <w:tcPr>
            <w:tcW w:w="1080" w:type="dxa"/>
            <w:vAlign w:val="center"/>
          </w:tcPr>
          <w:p w:rsidR="008B28CD" w:rsidRDefault="0035636A">
            <w:pPr>
              <w:jc w:val="right"/>
            </w:pPr>
            <w:r>
              <w:rPr>
                <w:rFonts w:eastAsiaTheme="minorEastAsia"/>
                <w:color w:val="000000"/>
                <w:szCs w:val="21"/>
              </w:rPr>
              <w:t>2.12%</w:t>
            </w:r>
          </w:p>
        </w:tc>
        <w:tc>
          <w:tcPr>
            <w:tcW w:w="1143" w:type="dxa"/>
            <w:vAlign w:val="center"/>
          </w:tcPr>
          <w:p w:rsidR="008B28CD" w:rsidRDefault="0035636A">
            <w:pPr>
              <w:jc w:val="right"/>
            </w:pPr>
            <w:r>
              <w:rPr>
                <w:rFonts w:eastAsiaTheme="minorEastAsia"/>
                <w:color w:val="000000"/>
                <w:szCs w:val="21"/>
              </w:rPr>
              <w:t>100,000,000.00</w:t>
            </w:r>
          </w:p>
        </w:tc>
        <w:tc>
          <w:tcPr>
            <w:tcW w:w="1197" w:type="dxa"/>
            <w:vAlign w:val="center"/>
          </w:tcPr>
          <w:p w:rsidR="008B28CD" w:rsidRDefault="0035636A">
            <w:pPr>
              <w:jc w:val="right"/>
            </w:pPr>
            <w:r>
              <w:rPr>
                <w:rFonts w:eastAsiaTheme="minorEastAsia"/>
                <w:color w:val="000000"/>
                <w:szCs w:val="21"/>
              </w:rPr>
              <w:t>4.65%</w:t>
            </w:r>
          </w:p>
        </w:tc>
        <w:tc>
          <w:tcPr>
            <w:tcW w:w="1497" w:type="dxa"/>
            <w:vAlign w:val="center"/>
          </w:tcPr>
          <w:p w:rsidR="008B28CD" w:rsidRDefault="0035636A">
            <w:pPr>
              <w:jc w:val="right"/>
            </w:pPr>
            <w:r>
              <w:rPr>
                <w:rFonts w:eastAsiaTheme="minorEastAsia"/>
                <w:color w:val="000000"/>
                <w:szCs w:val="21"/>
              </w:rPr>
              <w:t>-</w:t>
            </w:r>
          </w:p>
        </w:tc>
        <w:tc>
          <w:tcPr>
            <w:tcW w:w="1203" w:type="dxa"/>
            <w:vAlign w:val="center"/>
          </w:tcPr>
          <w:p w:rsidR="008B28CD" w:rsidRDefault="0035636A">
            <w:pPr>
              <w:jc w:val="righ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中原证券</w:t>
            </w:r>
          </w:p>
        </w:tc>
        <w:tc>
          <w:tcPr>
            <w:tcW w:w="132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right"/>
            </w:pPr>
            <w:r>
              <w:rPr>
                <w:rFonts w:eastAsiaTheme="minorEastAsia"/>
                <w:color w:val="000000"/>
                <w:szCs w:val="21"/>
              </w:rPr>
              <w:t>-</w:t>
            </w:r>
          </w:p>
        </w:tc>
        <w:tc>
          <w:tcPr>
            <w:tcW w:w="1143" w:type="dxa"/>
            <w:vAlign w:val="center"/>
          </w:tcPr>
          <w:p w:rsidR="008B28CD" w:rsidRDefault="0035636A">
            <w:pPr>
              <w:jc w:val="right"/>
            </w:pPr>
            <w:r>
              <w:rPr>
                <w:rFonts w:eastAsiaTheme="minorEastAsia"/>
                <w:color w:val="000000"/>
                <w:szCs w:val="21"/>
              </w:rPr>
              <w:t>-</w:t>
            </w:r>
          </w:p>
        </w:tc>
        <w:tc>
          <w:tcPr>
            <w:tcW w:w="1197" w:type="dxa"/>
            <w:vAlign w:val="center"/>
          </w:tcPr>
          <w:p w:rsidR="008B28CD" w:rsidRDefault="0035636A">
            <w:pPr>
              <w:jc w:val="right"/>
            </w:pPr>
            <w:r>
              <w:rPr>
                <w:rFonts w:eastAsiaTheme="minorEastAsia"/>
                <w:color w:val="000000"/>
                <w:szCs w:val="21"/>
              </w:rPr>
              <w:t>-</w:t>
            </w:r>
          </w:p>
        </w:tc>
        <w:tc>
          <w:tcPr>
            <w:tcW w:w="1497" w:type="dxa"/>
            <w:vAlign w:val="center"/>
          </w:tcPr>
          <w:p w:rsidR="008B28CD" w:rsidRDefault="0035636A">
            <w:pPr>
              <w:jc w:val="right"/>
            </w:pPr>
            <w:r>
              <w:rPr>
                <w:rFonts w:eastAsiaTheme="minorEastAsia"/>
                <w:color w:val="000000"/>
                <w:szCs w:val="21"/>
              </w:rPr>
              <w:t>-</w:t>
            </w:r>
          </w:p>
        </w:tc>
        <w:tc>
          <w:tcPr>
            <w:tcW w:w="1203" w:type="dxa"/>
            <w:vAlign w:val="center"/>
          </w:tcPr>
          <w:p w:rsidR="008B28CD" w:rsidRDefault="0035636A">
            <w:pPr>
              <w:jc w:val="righ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长城证券</w:t>
            </w:r>
          </w:p>
        </w:tc>
        <w:tc>
          <w:tcPr>
            <w:tcW w:w="132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right"/>
            </w:pPr>
            <w:r>
              <w:rPr>
                <w:rFonts w:eastAsiaTheme="minorEastAsia"/>
                <w:color w:val="000000"/>
                <w:szCs w:val="21"/>
              </w:rPr>
              <w:t>-</w:t>
            </w:r>
          </w:p>
        </w:tc>
        <w:tc>
          <w:tcPr>
            <w:tcW w:w="1143" w:type="dxa"/>
            <w:vAlign w:val="center"/>
          </w:tcPr>
          <w:p w:rsidR="008B28CD" w:rsidRDefault="0035636A">
            <w:pPr>
              <w:jc w:val="right"/>
            </w:pPr>
            <w:r>
              <w:rPr>
                <w:rFonts w:eastAsiaTheme="minorEastAsia"/>
                <w:color w:val="000000"/>
                <w:szCs w:val="21"/>
              </w:rPr>
              <w:t>-</w:t>
            </w:r>
          </w:p>
        </w:tc>
        <w:tc>
          <w:tcPr>
            <w:tcW w:w="1197" w:type="dxa"/>
            <w:vAlign w:val="center"/>
          </w:tcPr>
          <w:p w:rsidR="008B28CD" w:rsidRDefault="0035636A">
            <w:pPr>
              <w:jc w:val="right"/>
            </w:pPr>
            <w:r>
              <w:rPr>
                <w:rFonts w:eastAsiaTheme="minorEastAsia"/>
                <w:color w:val="000000"/>
                <w:szCs w:val="21"/>
              </w:rPr>
              <w:t>-</w:t>
            </w:r>
          </w:p>
        </w:tc>
        <w:tc>
          <w:tcPr>
            <w:tcW w:w="1497" w:type="dxa"/>
            <w:vAlign w:val="center"/>
          </w:tcPr>
          <w:p w:rsidR="008B28CD" w:rsidRDefault="0035636A">
            <w:pPr>
              <w:jc w:val="right"/>
            </w:pPr>
            <w:r>
              <w:rPr>
                <w:rFonts w:eastAsiaTheme="minorEastAsia"/>
                <w:color w:val="000000"/>
                <w:szCs w:val="21"/>
              </w:rPr>
              <w:t>-</w:t>
            </w:r>
          </w:p>
        </w:tc>
        <w:tc>
          <w:tcPr>
            <w:tcW w:w="1203" w:type="dxa"/>
            <w:vAlign w:val="center"/>
          </w:tcPr>
          <w:p w:rsidR="008B28CD" w:rsidRDefault="0035636A">
            <w:pPr>
              <w:jc w:val="righ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海通证券</w:t>
            </w:r>
          </w:p>
        </w:tc>
        <w:tc>
          <w:tcPr>
            <w:tcW w:w="132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right"/>
            </w:pPr>
            <w:r>
              <w:rPr>
                <w:rFonts w:eastAsiaTheme="minorEastAsia"/>
                <w:color w:val="000000"/>
                <w:szCs w:val="21"/>
              </w:rPr>
              <w:t>-</w:t>
            </w:r>
          </w:p>
        </w:tc>
        <w:tc>
          <w:tcPr>
            <w:tcW w:w="1143" w:type="dxa"/>
            <w:vAlign w:val="center"/>
          </w:tcPr>
          <w:p w:rsidR="008B28CD" w:rsidRDefault="0035636A">
            <w:pPr>
              <w:jc w:val="right"/>
            </w:pPr>
            <w:r>
              <w:rPr>
                <w:rFonts w:eastAsiaTheme="minorEastAsia"/>
                <w:color w:val="000000"/>
                <w:szCs w:val="21"/>
              </w:rPr>
              <w:t>-</w:t>
            </w:r>
          </w:p>
        </w:tc>
        <w:tc>
          <w:tcPr>
            <w:tcW w:w="1197" w:type="dxa"/>
            <w:vAlign w:val="center"/>
          </w:tcPr>
          <w:p w:rsidR="008B28CD" w:rsidRDefault="0035636A">
            <w:pPr>
              <w:jc w:val="right"/>
            </w:pPr>
            <w:r>
              <w:rPr>
                <w:rFonts w:eastAsiaTheme="minorEastAsia"/>
                <w:color w:val="000000"/>
                <w:szCs w:val="21"/>
              </w:rPr>
              <w:t>-</w:t>
            </w:r>
          </w:p>
        </w:tc>
        <w:tc>
          <w:tcPr>
            <w:tcW w:w="1497" w:type="dxa"/>
            <w:vAlign w:val="center"/>
          </w:tcPr>
          <w:p w:rsidR="008B28CD" w:rsidRDefault="0035636A">
            <w:pPr>
              <w:jc w:val="right"/>
            </w:pPr>
            <w:r>
              <w:rPr>
                <w:rFonts w:eastAsiaTheme="minorEastAsia"/>
                <w:color w:val="000000"/>
                <w:szCs w:val="21"/>
              </w:rPr>
              <w:t>-</w:t>
            </w:r>
          </w:p>
        </w:tc>
        <w:tc>
          <w:tcPr>
            <w:tcW w:w="1203" w:type="dxa"/>
            <w:vAlign w:val="center"/>
          </w:tcPr>
          <w:p w:rsidR="008B28CD" w:rsidRDefault="0035636A">
            <w:pPr>
              <w:jc w:val="righ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国元证券</w:t>
            </w:r>
          </w:p>
        </w:tc>
        <w:tc>
          <w:tcPr>
            <w:tcW w:w="132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right"/>
            </w:pPr>
            <w:r>
              <w:rPr>
                <w:rFonts w:eastAsiaTheme="minorEastAsia"/>
                <w:color w:val="000000"/>
                <w:szCs w:val="21"/>
              </w:rPr>
              <w:t>-</w:t>
            </w:r>
          </w:p>
        </w:tc>
        <w:tc>
          <w:tcPr>
            <w:tcW w:w="1143" w:type="dxa"/>
            <w:vAlign w:val="center"/>
          </w:tcPr>
          <w:p w:rsidR="008B28CD" w:rsidRDefault="0035636A">
            <w:pPr>
              <w:jc w:val="right"/>
            </w:pPr>
            <w:r>
              <w:rPr>
                <w:rFonts w:eastAsiaTheme="minorEastAsia"/>
                <w:color w:val="000000"/>
                <w:szCs w:val="21"/>
              </w:rPr>
              <w:t>-</w:t>
            </w:r>
          </w:p>
        </w:tc>
        <w:tc>
          <w:tcPr>
            <w:tcW w:w="1197" w:type="dxa"/>
            <w:vAlign w:val="center"/>
          </w:tcPr>
          <w:p w:rsidR="008B28CD" w:rsidRDefault="0035636A">
            <w:pPr>
              <w:jc w:val="right"/>
            </w:pPr>
            <w:r>
              <w:rPr>
                <w:rFonts w:eastAsiaTheme="minorEastAsia"/>
                <w:color w:val="000000"/>
                <w:szCs w:val="21"/>
              </w:rPr>
              <w:t>-</w:t>
            </w:r>
          </w:p>
        </w:tc>
        <w:tc>
          <w:tcPr>
            <w:tcW w:w="1497" w:type="dxa"/>
            <w:vAlign w:val="center"/>
          </w:tcPr>
          <w:p w:rsidR="008B28CD" w:rsidRDefault="0035636A">
            <w:pPr>
              <w:jc w:val="right"/>
            </w:pPr>
            <w:r>
              <w:rPr>
                <w:rFonts w:eastAsiaTheme="minorEastAsia"/>
                <w:color w:val="000000"/>
                <w:szCs w:val="21"/>
              </w:rPr>
              <w:t>-</w:t>
            </w:r>
          </w:p>
        </w:tc>
        <w:tc>
          <w:tcPr>
            <w:tcW w:w="1203" w:type="dxa"/>
            <w:vAlign w:val="center"/>
          </w:tcPr>
          <w:p w:rsidR="008B28CD" w:rsidRDefault="0035636A">
            <w:pPr>
              <w:jc w:val="righ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广发证券</w:t>
            </w:r>
          </w:p>
        </w:tc>
        <w:tc>
          <w:tcPr>
            <w:tcW w:w="1320" w:type="dxa"/>
            <w:vAlign w:val="center"/>
          </w:tcPr>
          <w:p w:rsidR="008B28CD" w:rsidRDefault="0035636A">
            <w:pPr>
              <w:jc w:val="right"/>
            </w:pPr>
            <w:r>
              <w:rPr>
                <w:rFonts w:eastAsiaTheme="minorEastAsia"/>
                <w:color w:val="000000"/>
                <w:szCs w:val="21"/>
              </w:rPr>
              <w:t>-</w:t>
            </w:r>
          </w:p>
        </w:tc>
        <w:tc>
          <w:tcPr>
            <w:tcW w:w="1080" w:type="dxa"/>
            <w:vAlign w:val="center"/>
          </w:tcPr>
          <w:p w:rsidR="008B28CD" w:rsidRDefault="0035636A">
            <w:pPr>
              <w:jc w:val="right"/>
            </w:pPr>
            <w:r>
              <w:rPr>
                <w:rFonts w:eastAsiaTheme="minorEastAsia"/>
                <w:color w:val="000000"/>
                <w:szCs w:val="21"/>
              </w:rPr>
              <w:t>-</w:t>
            </w:r>
          </w:p>
        </w:tc>
        <w:tc>
          <w:tcPr>
            <w:tcW w:w="1143" w:type="dxa"/>
            <w:vAlign w:val="center"/>
          </w:tcPr>
          <w:p w:rsidR="008B28CD" w:rsidRDefault="0035636A">
            <w:pPr>
              <w:jc w:val="right"/>
            </w:pPr>
            <w:r>
              <w:rPr>
                <w:rFonts w:eastAsiaTheme="minorEastAsia"/>
                <w:color w:val="000000"/>
                <w:szCs w:val="21"/>
              </w:rPr>
              <w:t>110,000,000.00</w:t>
            </w:r>
          </w:p>
        </w:tc>
        <w:tc>
          <w:tcPr>
            <w:tcW w:w="1197" w:type="dxa"/>
            <w:vAlign w:val="center"/>
          </w:tcPr>
          <w:p w:rsidR="008B28CD" w:rsidRDefault="0035636A">
            <w:pPr>
              <w:jc w:val="right"/>
            </w:pPr>
            <w:r>
              <w:rPr>
                <w:rFonts w:eastAsiaTheme="minorEastAsia"/>
                <w:color w:val="000000"/>
                <w:szCs w:val="21"/>
              </w:rPr>
              <w:t>5.12%</w:t>
            </w:r>
          </w:p>
        </w:tc>
        <w:tc>
          <w:tcPr>
            <w:tcW w:w="1497" w:type="dxa"/>
            <w:vAlign w:val="center"/>
          </w:tcPr>
          <w:p w:rsidR="008B28CD" w:rsidRDefault="0035636A">
            <w:pPr>
              <w:jc w:val="right"/>
            </w:pPr>
            <w:r>
              <w:rPr>
                <w:rFonts w:eastAsiaTheme="minorEastAsia"/>
                <w:color w:val="000000"/>
                <w:szCs w:val="21"/>
              </w:rPr>
              <w:t>-</w:t>
            </w:r>
          </w:p>
        </w:tc>
        <w:tc>
          <w:tcPr>
            <w:tcW w:w="1203" w:type="dxa"/>
            <w:vAlign w:val="center"/>
          </w:tcPr>
          <w:p w:rsidR="008B28CD" w:rsidRDefault="0035636A">
            <w:pPr>
              <w:jc w:val="righ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财富证券</w:t>
            </w:r>
          </w:p>
        </w:tc>
        <w:tc>
          <w:tcPr>
            <w:tcW w:w="1320" w:type="dxa"/>
            <w:vAlign w:val="center"/>
          </w:tcPr>
          <w:p w:rsidR="008B28CD" w:rsidRDefault="0035636A">
            <w:pPr>
              <w:jc w:val="right"/>
            </w:pPr>
            <w:r>
              <w:rPr>
                <w:rFonts w:eastAsiaTheme="minorEastAsia"/>
                <w:color w:val="000000"/>
                <w:szCs w:val="21"/>
              </w:rPr>
              <w:t>5,740,490.50</w:t>
            </w:r>
          </w:p>
        </w:tc>
        <w:tc>
          <w:tcPr>
            <w:tcW w:w="1080" w:type="dxa"/>
            <w:vAlign w:val="center"/>
          </w:tcPr>
          <w:p w:rsidR="008B28CD" w:rsidRDefault="0035636A">
            <w:pPr>
              <w:jc w:val="right"/>
            </w:pPr>
            <w:r>
              <w:rPr>
                <w:rFonts w:eastAsiaTheme="minorEastAsia"/>
                <w:color w:val="000000"/>
                <w:szCs w:val="21"/>
              </w:rPr>
              <w:t>23.30%</w:t>
            </w:r>
          </w:p>
        </w:tc>
        <w:tc>
          <w:tcPr>
            <w:tcW w:w="1143" w:type="dxa"/>
            <w:vAlign w:val="center"/>
          </w:tcPr>
          <w:p w:rsidR="008B28CD" w:rsidRDefault="0035636A">
            <w:pPr>
              <w:jc w:val="right"/>
            </w:pPr>
            <w:r>
              <w:rPr>
                <w:rFonts w:eastAsiaTheme="minorEastAsia"/>
                <w:color w:val="000000"/>
                <w:szCs w:val="21"/>
              </w:rPr>
              <w:t>610,000,000.00</w:t>
            </w:r>
          </w:p>
        </w:tc>
        <w:tc>
          <w:tcPr>
            <w:tcW w:w="1197" w:type="dxa"/>
            <w:vAlign w:val="center"/>
          </w:tcPr>
          <w:p w:rsidR="008B28CD" w:rsidRDefault="0035636A">
            <w:pPr>
              <w:jc w:val="right"/>
            </w:pPr>
            <w:r>
              <w:rPr>
                <w:rFonts w:eastAsiaTheme="minorEastAsia"/>
                <w:color w:val="000000"/>
                <w:szCs w:val="21"/>
              </w:rPr>
              <w:t>28.37%</w:t>
            </w:r>
          </w:p>
        </w:tc>
        <w:tc>
          <w:tcPr>
            <w:tcW w:w="1497" w:type="dxa"/>
            <w:vAlign w:val="center"/>
          </w:tcPr>
          <w:p w:rsidR="008B28CD" w:rsidRDefault="0035636A">
            <w:pPr>
              <w:jc w:val="right"/>
            </w:pPr>
            <w:r>
              <w:rPr>
                <w:rFonts w:eastAsiaTheme="minorEastAsia"/>
                <w:color w:val="000000"/>
                <w:szCs w:val="21"/>
              </w:rPr>
              <w:t>-</w:t>
            </w:r>
          </w:p>
        </w:tc>
        <w:tc>
          <w:tcPr>
            <w:tcW w:w="1203" w:type="dxa"/>
            <w:vAlign w:val="center"/>
          </w:tcPr>
          <w:p w:rsidR="008B28CD" w:rsidRDefault="0035636A">
            <w:pPr>
              <w:jc w:val="right"/>
            </w:pPr>
            <w:r>
              <w:rPr>
                <w:rFonts w:eastAsiaTheme="minorEastAsia"/>
                <w:color w:val="000000"/>
                <w:szCs w:val="21"/>
              </w:rPr>
              <w:t>-</w:t>
            </w:r>
          </w:p>
        </w:tc>
      </w:tr>
      <w:tr w:rsidR="008B28CD">
        <w:tc>
          <w:tcPr>
            <w:tcW w:w="1560" w:type="dxa"/>
            <w:vAlign w:val="center"/>
          </w:tcPr>
          <w:p w:rsidR="008B28CD" w:rsidRDefault="0035636A">
            <w:pPr>
              <w:jc w:val="left"/>
            </w:pPr>
            <w:r>
              <w:rPr>
                <w:rFonts w:eastAsiaTheme="minorEastAsia"/>
                <w:color w:val="000000"/>
                <w:szCs w:val="21"/>
              </w:rPr>
              <w:t>天风证券</w:t>
            </w:r>
          </w:p>
        </w:tc>
        <w:tc>
          <w:tcPr>
            <w:tcW w:w="1320" w:type="dxa"/>
            <w:vAlign w:val="center"/>
          </w:tcPr>
          <w:p w:rsidR="008B28CD" w:rsidRDefault="0035636A">
            <w:pPr>
              <w:jc w:val="right"/>
            </w:pPr>
            <w:r>
              <w:rPr>
                <w:rFonts w:eastAsiaTheme="minorEastAsia"/>
                <w:color w:val="000000"/>
                <w:szCs w:val="21"/>
              </w:rPr>
              <w:t>870,045.21</w:t>
            </w:r>
          </w:p>
        </w:tc>
        <w:tc>
          <w:tcPr>
            <w:tcW w:w="1080" w:type="dxa"/>
            <w:vAlign w:val="center"/>
          </w:tcPr>
          <w:p w:rsidR="008B28CD" w:rsidRDefault="0035636A">
            <w:pPr>
              <w:jc w:val="right"/>
            </w:pPr>
            <w:r>
              <w:rPr>
                <w:rFonts w:eastAsiaTheme="minorEastAsia"/>
                <w:color w:val="000000"/>
                <w:szCs w:val="21"/>
              </w:rPr>
              <w:t>3.53%</w:t>
            </w:r>
          </w:p>
        </w:tc>
        <w:tc>
          <w:tcPr>
            <w:tcW w:w="1143" w:type="dxa"/>
            <w:vAlign w:val="center"/>
          </w:tcPr>
          <w:p w:rsidR="008B28CD" w:rsidRDefault="0035636A">
            <w:pPr>
              <w:jc w:val="right"/>
            </w:pPr>
            <w:r>
              <w:rPr>
                <w:rFonts w:eastAsiaTheme="minorEastAsia"/>
                <w:color w:val="000000"/>
                <w:szCs w:val="21"/>
              </w:rPr>
              <w:t>-</w:t>
            </w:r>
          </w:p>
        </w:tc>
        <w:tc>
          <w:tcPr>
            <w:tcW w:w="1197" w:type="dxa"/>
            <w:vAlign w:val="center"/>
          </w:tcPr>
          <w:p w:rsidR="008B28CD" w:rsidRDefault="0035636A">
            <w:pPr>
              <w:jc w:val="right"/>
            </w:pPr>
            <w:r>
              <w:rPr>
                <w:rFonts w:eastAsiaTheme="minorEastAsia"/>
                <w:color w:val="000000"/>
                <w:szCs w:val="21"/>
              </w:rPr>
              <w:t>-</w:t>
            </w:r>
          </w:p>
        </w:tc>
        <w:tc>
          <w:tcPr>
            <w:tcW w:w="1497" w:type="dxa"/>
            <w:vAlign w:val="center"/>
          </w:tcPr>
          <w:p w:rsidR="008B28CD" w:rsidRDefault="0035636A">
            <w:pPr>
              <w:jc w:val="right"/>
            </w:pPr>
            <w:r>
              <w:rPr>
                <w:rFonts w:eastAsiaTheme="minorEastAsia"/>
                <w:color w:val="000000"/>
                <w:szCs w:val="21"/>
              </w:rPr>
              <w:t>-</w:t>
            </w:r>
          </w:p>
        </w:tc>
        <w:tc>
          <w:tcPr>
            <w:tcW w:w="1203" w:type="dxa"/>
            <w:vAlign w:val="center"/>
          </w:tcPr>
          <w:p w:rsidR="008B28CD" w:rsidRDefault="0035636A">
            <w:pPr>
              <w:jc w:val="right"/>
            </w:pPr>
            <w:r>
              <w:rPr>
                <w:rFonts w:eastAsiaTheme="minorEastAsia"/>
                <w:color w:val="000000"/>
                <w:szCs w:val="21"/>
              </w:rPr>
              <w:t>-</w:t>
            </w:r>
          </w:p>
        </w:tc>
      </w:tr>
    </w:tbl>
    <w:p w:rsidR="001A59F9" w:rsidRPr="00C44B81" w:rsidRDefault="001A59F9" w:rsidP="00E048F4">
      <w:pPr>
        <w:pStyle w:val="20"/>
        <w:spacing w:before="0" w:after="0"/>
        <w:rPr>
          <w:rFonts w:asciiTheme="minorEastAsia" w:eastAsiaTheme="minorEastAsia" w:hAnsiTheme="minorEastAsia"/>
          <w:kern w:val="0"/>
          <w:sz w:val="21"/>
          <w:szCs w:val="21"/>
        </w:rPr>
      </w:pPr>
      <w:bookmarkStart w:id="171" w:name="_Toc361324901"/>
      <w:bookmarkStart w:id="172" w:name="_Toc35532746"/>
      <w:r w:rsidRPr="00C44B81">
        <w:rPr>
          <w:rFonts w:asciiTheme="minorEastAsia" w:eastAsiaTheme="minorEastAsia" w:hAnsiTheme="minorEastAsia"/>
          <w:kern w:val="0"/>
          <w:sz w:val="21"/>
          <w:szCs w:val="21"/>
        </w:rPr>
        <w:t>11.8</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其他重大事件</w:t>
      </w:r>
      <w:bookmarkEnd w:id="171"/>
      <w:bookmarkEnd w:id="17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0B045A" w:rsidTr="00F46496">
        <w:tc>
          <w:tcPr>
            <w:tcW w:w="7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43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公告事项</w:t>
            </w:r>
          </w:p>
        </w:tc>
        <w:tc>
          <w:tcPr>
            <w:tcW w:w="2331"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法定披露方式</w:t>
            </w:r>
          </w:p>
        </w:tc>
        <w:tc>
          <w:tcPr>
            <w:tcW w:w="1629"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法定披露日期</w:t>
            </w:r>
          </w:p>
        </w:tc>
      </w:tr>
      <w:tr w:rsidR="008B28CD">
        <w:tc>
          <w:tcPr>
            <w:tcW w:w="720" w:type="dxa"/>
            <w:vAlign w:val="center"/>
          </w:tcPr>
          <w:p w:rsidR="008B28CD" w:rsidRDefault="0035636A">
            <w:pPr>
              <w:jc w:val="center"/>
            </w:pPr>
            <w:r>
              <w:rPr>
                <w:rFonts w:eastAsiaTheme="minorEastAsia"/>
                <w:color w:val="000000"/>
                <w:szCs w:val="21"/>
              </w:rPr>
              <w:t>1</w:t>
            </w:r>
          </w:p>
        </w:tc>
        <w:tc>
          <w:tcPr>
            <w:tcW w:w="4320" w:type="dxa"/>
            <w:vAlign w:val="center"/>
          </w:tcPr>
          <w:p w:rsidR="008B28CD" w:rsidRDefault="0035636A">
            <w:pPr>
              <w:jc w:val="left"/>
            </w:pPr>
            <w:r>
              <w:rPr>
                <w:rFonts w:eastAsiaTheme="minorEastAsia"/>
                <w:color w:val="000000"/>
                <w:szCs w:val="21"/>
              </w:rPr>
              <w:t>易方达基金管理有限公司关于旗下部分开放式基金增加华夏财富为销售机构、参加华夏财富费率优惠活动的公告</w:t>
            </w:r>
          </w:p>
        </w:tc>
        <w:tc>
          <w:tcPr>
            <w:tcW w:w="2331" w:type="dxa"/>
            <w:vAlign w:val="center"/>
          </w:tcPr>
          <w:p w:rsidR="008B28CD" w:rsidRDefault="0035636A">
            <w:pPr>
              <w:jc w:val="center"/>
            </w:pPr>
            <w:r>
              <w:rPr>
                <w:rFonts w:eastAsiaTheme="minorEastAsia"/>
                <w:color w:val="000000"/>
                <w:szCs w:val="21"/>
              </w:rPr>
              <w:t>中国证券报、上海证券报、证券时报、证券日报及基金管理人网站</w:t>
            </w:r>
          </w:p>
        </w:tc>
        <w:tc>
          <w:tcPr>
            <w:tcW w:w="1629" w:type="dxa"/>
            <w:vAlign w:val="center"/>
          </w:tcPr>
          <w:p w:rsidR="008B28CD" w:rsidRDefault="0035636A">
            <w:pPr>
              <w:jc w:val="center"/>
            </w:pPr>
            <w:r>
              <w:rPr>
                <w:rFonts w:eastAsiaTheme="minorEastAsia"/>
                <w:color w:val="000000"/>
                <w:szCs w:val="21"/>
              </w:rPr>
              <w:t>2019-02-22</w:t>
            </w:r>
          </w:p>
        </w:tc>
      </w:tr>
      <w:tr w:rsidR="008B28CD">
        <w:tc>
          <w:tcPr>
            <w:tcW w:w="720" w:type="dxa"/>
            <w:vAlign w:val="center"/>
          </w:tcPr>
          <w:p w:rsidR="008B28CD" w:rsidRDefault="0035636A">
            <w:pPr>
              <w:jc w:val="center"/>
            </w:pPr>
            <w:r>
              <w:rPr>
                <w:rFonts w:eastAsiaTheme="minorEastAsia"/>
                <w:color w:val="000000"/>
                <w:szCs w:val="21"/>
              </w:rPr>
              <w:t>2</w:t>
            </w:r>
          </w:p>
        </w:tc>
        <w:tc>
          <w:tcPr>
            <w:tcW w:w="4320" w:type="dxa"/>
            <w:vAlign w:val="center"/>
          </w:tcPr>
          <w:p w:rsidR="008B28CD" w:rsidRDefault="0035636A">
            <w:pPr>
              <w:jc w:val="left"/>
            </w:pPr>
            <w:r>
              <w:rPr>
                <w:rFonts w:eastAsiaTheme="minorEastAsia"/>
                <w:color w:val="000000"/>
                <w:szCs w:val="21"/>
              </w:rPr>
              <w:t>易方达基金管理有限公司关于公司旗下部分基金估值调整情况的公告</w:t>
            </w:r>
          </w:p>
        </w:tc>
        <w:tc>
          <w:tcPr>
            <w:tcW w:w="2331" w:type="dxa"/>
            <w:vAlign w:val="center"/>
          </w:tcPr>
          <w:p w:rsidR="008B28CD" w:rsidRDefault="0035636A">
            <w:pPr>
              <w:jc w:val="center"/>
            </w:pPr>
            <w:r>
              <w:rPr>
                <w:rFonts w:eastAsiaTheme="minorEastAsia"/>
                <w:color w:val="000000"/>
                <w:szCs w:val="21"/>
              </w:rPr>
              <w:t>中国证券报、上海证券报、证券时报、证券日报及基金管理人网站</w:t>
            </w:r>
          </w:p>
        </w:tc>
        <w:tc>
          <w:tcPr>
            <w:tcW w:w="1629" w:type="dxa"/>
            <w:vAlign w:val="center"/>
          </w:tcPr>
          <w:p w:rsidR="008B28CD" w:rsidRDefault="0035636A">
            <w:pPr>
              <w:jc w:val="center"/>
            </w:pPr>
            <w:r>
              <w:rPr>
                <w:rFonts w:eastAsiaTheme="minorEastAsia"/>
                <w:color w:val="000000"/>
                <w:szCs w:val="21"/>
              </w:rPr>
              <w:t>2019-02-26</w:t>
            </w:r>
          </w:p>
        </w:tc>
      </w:tr>
      <w:tr w:rsidR="008B28CD">
        <w:tc>
          <w:tcPr>
            <w:tcW w:w="720" w:type="dxa"/>
            <w:vAlign w:val="center"/>
          </w:tcPr>
          <w:p w:rsidR="008B28CD" w:rsidRDefault="0035636A">
            <w:pPr>
              <w:jc w:val="center"/>
            </w:pPr>
            <w:r>
              <w:rPr>
                <w:rFonts w:eastAsiaTheme="minorEastAsia"/>
                <w:color w:val="000000"/>
                <w:szCs w:val="21"/>
              </w:rPr>
              <w:t>3</w:t>
            </w:r>
          </w:p>
        </w:tc>
        <w:tc>
          <w:tcPr>
            <w:tcW w:w="4320" w:type="dxa"/>
            <w:vAlign w:val="center"/>
          </w:tcPr>
          <w:p w:rsidR="008B28CD" w:rsidRDefault="0035636A">
            <w:pPr>
              <w:jc w:val="left"/>
            </w:pPr>
            <w:r>
              <w:rPr>
                <w:rFonts w:eastAsiaTheme="minorEastAsia"/>
                <w:color w:val="000000"/>
                <w:szCs w:val="21"/>
              </w:rPr>
              <w:t>易方达基金管理有限公司关于旗下部分开放式基金参加华融湘江银行费率优惠活动的公告</w:t>
            </w:r>
          </w:p>
        </w:tc>
        <w:tc>
          <w:tcPr>
            <w:tcW w:w="2331" w:type="dxa"/>
            <w:vAlign w:val="center"/>
          </w:tcPr>
          <w:p w:rsidR="008B28CD" w:rsidRDefault="0035636A">
            <w:pPr>
              <w:jc w:val="center"/>
            </w:pPr>
            <w:r>
              <w:rPr>
                <w:rFonts w:eastAsiaTheme="minorEastAsia"/>
                <w:color w:val="000000"/>
                <w:szCs w:val="21"/>
              </w:rPr>
              <w:t>中国证券报、上海证券报、证券时报、证券日报及基金管理人网站</w:t>
            </w:r>
          </w:p>
        </w:tc>
        <w:tc>
          <w:tcPr>
            <w:tcW w:w="1629" w:type="dxa"/>
            <w:vAlign w:val="center"/>
          </w:tcPr>
          <w:p w:rsidR="008B28CD" w:rsidRDefault="0035636A">
            <w:pPr>
              <w:jc w:val="center"/>
            </w:pPr>
            <w:r>
              <w:rPr>
                <w:rFonts w:eastAsiaTheme="minorEastAsia"/>
                <w:color w:val="000000"/>
                <w:szCs w:val="21"/>
              </w:rPr>
              <w:t>2019-03-01</w:t>
            </w:r>
          </w:p>
        </w:tc>
      </w:tr>
      <w:tr w:rsidR="008B28CD">
        <w:tc>
          <w:tcPr>
            <w:tcW w:w="720" w:type="dxa"/>
            <w:vAlign w:val="center"/>
          </w:tcPr>
          <w:p w:rsidR="008B28CD" w:rsidRDefault="0035636A">
            <w:pPr>
              <w:jc w:val="center"/>
            </w:pPr>
            <w:r>
              <w:rPr>
                <w:rFonts w:eastAsiaTheme="minorEastAsia"/>
                <w:color w:val="000000"/>
                <w:szCs w:val="21"/>
              </w:rPr>
              <w:t>4</w:t>
            </w:r>
          </w:p>
        </w:tc>
        <w:tc>
          <w:tcPr>
            <w:tcW w:w="4320" w:type="dxa"/>
            <w:vAlign w:val="center"/>
          </w:tcPr>
          <w:p w:rsidR="008B28CD" w:rsidRDefault="0035636A">
            <w:pPr>
              <w:jc w:val="left"/>
            </w:pPr>
            <w:r>
              <w:rPr>
                <w:rFonts w:eastAsiaTheme="minorEastAsia"/>
                <w:color w:val="000000"/>
                <w:szCs w:val="21"/>
              </w:rPr>
              <w:t>易方达基金管理有限公司关于旗下部分开放式基金参加国信证券费率优惠活动的公告</w:t>
            </w:r>
          </w:p>
        </w:tc>
        <w:tc>
          <w:tcPr>
            <w:tcW w:w="2331" w:type="dxa"/>
            <w:vAlign w:val="center"/>
          </w:tcPr>
          <w:p w:rsidR="008B28CD" w:rsidRDefault="0035636A">
            <w:pPr>
              <w:jc w:val="center"/>
            </w:pPr>
            <w:r>
              <w:rPr>
                <w:rFonts w:eastAsiaTheme="minorEastAsia"/>
                <w:color w:val="000000"/>
                <w:szCs w:val="21"/>
              </w:rPr>
              <w:t>中国证券报、上海证券报、证券时报、证券日报及基金管理人网站</w:t>
            </w:r>
          </w:p>
        </w:tc>
        <w:tc>
          <w:tcPr>
            <w:tcW w:w="1629" w:type="dxa"/>
            <w:vAlign w:val="center"/>
          </w:tcPr>
          <w:p w:rsidR="008B28CD" w:rsidRDefault="0035636A">
            <w:pPr>
              <w:jc w:val="center"/>
            </w:pPr>
            <w:r>
              <w:rPr>
                <w:rFonts w:eastAsiaTheme="minorEastAsia"/>
                <w:color w:val="000000"/>
                <w:szCs w:val="21"/>
              </w:rPr>
              <w:t>2019-03-05</w:t>
            </w:r>
          </w:p>
        </w:tc>
      </w:tr>
      <w:tr w:rsidR="008B28CD">
        <w:tc>
          <w:tcPr>
            <w:tcW w:w="720" w:type="dxa"/>
            <w:vAlign w:val="center"/>
          </w:tcPr>
          <w:p w:rsidR="008B28CD" w:rsidRDefault="0035636A">
            <w:pPr>
              <w:jc w:val="center"/>
            </w:pPr>
            <w:r>
              <w:rPr>
                <w:rFonts w:eastAsiaTheme="minorEastAsia"/>
                <w:color w:val="000000"/>
                <w:szCs w:val="21"/>
              </w:rPr>
              <w:t>5</w:t>
            </w:r>
          </w:p>
        </w:tc>
        <w:tc>
          <w:tcPr>
            <w:tcW w:w="4320" w:type="dxa"/>
            <w:vAlign w:val="center"/>
          </w:tcPr>
          <w:p w:rsidR="008B28CD" w:rsidRDefault="0035636A">
            <w:pPr>
              <w:jc w:val="left"/>
            </w:pPr>
            <w:r>
              <w:rPr>
                <w:rFonts w:eastAsiaTheme="minorEastAsia"/>
                <w:color w:val="000000"/>
                <w:szCs w:val="21"/>
              </w:rPr>
              <w:t>易方达基金管理有限公司关于成都分公司营业场所变更的公告</w:t>
            </w:r>
          </w:p>
        </w:tc>
        <w:tc>
          <w:tcPr>
            <w:tcW w:w="2331" w:type="dxa"/>
            <w:vAlign w:val="center"/>
          </w:tcPr>
          <w:p w:rsidR="008B28CD" w:rsidRDefault="0035636A">
            <w:pPr>
              <w:jc w:val="center"/>
            </w:pPr>
            <w:r>
              <w:rPr>
                <w:rFonts w:eastAsiaTheme="minorEastAsia"/>
                <w:color w:val="000000"/>
                <w:szCs w:val="21"/>
              </w:rPr>
              <w:t>中国证券报、上海证券报、证券时报、证券日报及基金管理人网站</w:t>
            </w:r>
          </w:p>
        </w:tc>
        <w:tc>
          <w:tcPr>
            <w:tcW w:w="1629" w:type="dxa"/>
            <w:vAlign w:val="center"/>
          </w:tcPr>
          <w:p w:rsidR="008B28CD" w:rsidRDefault="0035636A">
            <w:pPr>
              <w:jc w:val="center"/>
            </w:pPr>
            <w:r>
              <w:rPr>
                <w:rFonts w:eastAsiaTheme="minorEastAsia"/>
                <w:color w:val="000000"/>
                <w:szCs w:val="21"/>
              </w:rPr>
              <w:t>2019-03-13</w:t>
            </w:r>
          </w:p>
        </w:tc>
      </w:tr>
      <w:tr w:rsidR="008B28CD">
        <w:tc>
          <w:tcPr>
            <w:tcW w:w="720" w:type="dxa"/>
            <w:vAlign w:val="center"/>
          </w:tcPr>
          <w:p w:rsidR="008B28CD" w:rsidRDefault="0035636A">
            <w:pPr>
              <w:jc w:val="center"/>
            </w:pPr>
            <w:r>
              <w:rPr>
                <w:rFonts w:eastAsiaTheme="minorEastAsia"/>
                <w:color w:val="000000"/>
                <w:szCs w:val="21"/>
              </w:rPr>
              <w:t>6</w:t>
            </w:r>
          </w:p>
        </w:tc>
        <w:tc>
          <w:tcPr>
            <w:tcW w:w="4320" w:type="dxa"/>
            <w:vAlign w:val="center"/>
          </w:tcPr>
          <w:p w:rsidR="008B28CD" w:rsidRDefault="0035636A">
            <w:pPr>
              <w:jc w:val="left"/>
            </w:pPr>
            <w:r>
              <w:rPr>
                <w:rFonts w:eastAsiaTheme="minorEastAsia"/>
                <w:color w:val="000000"/>
                <w:szCs w:val="21"/>
              </w:rPr>
              <w:t>易方达基金管理有限公司关于旗下部分开放式基金参加利得基金费率优惠活动的公告</w:t>
            </w:r>
          </w:p>
        </w:tc>
        <w:tc>
          <w:tcPr>
            <w:tcW w:w="2331" w:type="dxa"/>
            <w:vAlign w:val="center"/>
          </w:tcPr>
          <w:p w:rsidR="008B28CD" w:rsidRDefault="0035636A">
            <w:pPr>
              <w:jc w:val="center"/>
            </w:pPr>
            <w:r>
              <w:rPr>
                <w:rFonts w:eastAsiaTheme="minorEastAsia"/>
                <w:color w:val="000000"/>
                <w:szCs w:val="21"/>
              </w:rPr>
              <w:t>中国证券报、上海证券报、证券时报、证券日报及基金管理人网站</w:t>
            </w:r>
          </w:p>
        </w:tc>
        <w:tc>
          <w:tcPr>
            <w:tcW w:w="1629" w:type="dxa"/>
            <w:vAlign w:val="center"/>
          </w:tcPr>
          <w:p w:rsidR="008B28CD" w:rsidRDefault="0035636A">
            <w:pPr>
              <w:jc w:val="center"/>
            </w:pPr>
            <w:r>
              <w:rPr>
                <w:rFonts w:eastAsiaTheme="minorEastAsia"/>
                <w:color w:val="000000"/>
                <w:szCs w:val="21"/>
              </w:rPr>
              <w:t>2019-03-13</w:t>
            </w:r>
          </w:p>
        </w:tc>
      </w:tr>
      <w:tr w:rsidR="008B28CD">
        <w:tc>
          <w:tcPr>
            <w:tcW w:w="720" w:type="dxa"/>
            <w:vAlign w:val="center"/>
          </w:tcPr>
          <w:p w:rsidR="008B28CD" w:rsidRDefault="0035636A">
            <w:pPr>
              <w:jc w:val="center"/>
            </w:pPr>
            <w:r>
              <w:rPr>
                <w:rFonts w:eastAsiaTheme="minorEastAsia"/>
                <w:color w:val="000000"/>
                <w:szCs w:val="21"/>
              </w:rPr>
              <w:t>7</w:t>
            </w:r>
          </w:p>
        </w:tc>
        <w:tc>
          <w:tcPr>
            <w:tcW w:w="4320" w:type="dxa"/>
            <w:vAlign w:val="center"/>
          </w:tcPr>
          <w:p w:rsidR="008B28CD" w:rsidRDefault="0035636A">
            <w:pPr>
              <w:jc w:val="left"/>
            </w:pPr>
            <w:r>
              <w:rPr>
                <w:rFonts w:eastAsiaTheme="minorEastAsia"/>
                <w:color w:val="000000"/>
                <w:szCs w:val="21"/>
              </w:rPr>
              <w:t>易方达基金管理有限公司关于提醒投资者及时提供或更新身份信息资料的公告</w:t>
            </w:r>
          </w:p>
        </w:tc>
        <w:tc>
          <w:tcPr>
            <w:tcW w:w="2331" w:type="dxa"/>
            <w:vAlign w:val="center"/>
          </w:tcPr>
          <w:p w:rsidR="008B28CD" w:rsidRDefault="0035636A">
            <w:pPr>
              <w:jc w:val="center"/>
            </w:pPr>
            <w:r>
              <w:rPr>
                <w:rFonts w:eastAsiaTheme="minorEastAsia"/>
                <w:color w:val="000000"/>
                <w:szCs w:val="21"/>
              </w:rPr>
              <w:t>中国证券报、上海证券报、证券时报、证券日报及基金管理人网站</w:t>
            </w:r>
          </w:p>
        </w:tc>
        <w:tc>
          <w:tcPr>
            <w:tcW w:w="1629" w:type="dxa"/>
            <w:vAlign w:val="center"/>
          </w:tcPr>
          <w:p w:rsidR="008B28CD" w:rsidRDefault="0035636A">
            <w:pPr>
              <w:jc w:val="center"/>
            </w:pPr>
            <w:r>
              <w:rPr>
                <w:rFonts w:eastAsiaTheme="minorEastAsia"/>
                <w:color w:val="000000"/>
                <w:szCs w:val="21"/>
              </w:rPr>
              <w:t>2019-03-19</w:t>
            </w:r>
          </w:p>
        </w:tc>
      </w:tr>
      <w:tr w:rsidR="008B28CD">
        <w:tc>
          <w:tcPr>
            <w:tcW w:w="720" w:type="dxa"/>
            <w:vAlign w:val="center"/>
          </w:tcPr>
          <w:p w:rsidR="008B28CD" w:rsidRDefault="0035636A">
            <w:pPr>
              <w:jc w:val="center"/>
            </w:pPr>
            <w:r>
              <w:rPr>
                <w:rFonts w:eastAsiaTheme="minorEastAsia"/>
                <w:color w:val="000000"/>
                <w:szCs w:val="21"/>
              </w:rPr>
              <w:t>8</w:t>
            </w:r>
          </w:p>
        </w:tc>
        <w:tc>
          <w:tcPr>
            <w:tcW w:w="4320" w:type="dxa"/>
            <w:vAlign w:val="center"/>
          </w:tcPr>
          <w:p w:rsidR="008B28CD" w:rsidRDefault="0035636A">
            <w:pPr>
              <w:jc w:val="left"/>
            </w:pPr>
            <w:r>
              <w:rPr>
                <w:rFonts w:eastAsiaTheme="minorEastAsia"/>
                <w:color w:val="000000"/>
                <w:szCs w:val="21"/>
              </w:rPr>
              <w:t>易方达基金管理有限公司关于公司旗下部分基金估值调整情况的公告</w:t>
            </w:r>
          </w:p>
        </w:tc>
        <w:tc>
          <w:tcPr>
            <w:tcW w:w="2331" w:type="dxa"/>
            <w:vAlign w:val="center"/>
          </w:tcPr>
          <w:p w:rsidR="008B28CD" w:rsidRDefault="0035636A">
            <w:pPr>
              <w:jc w:val="center"/>
            </w:pPr>
            <w:r>
              <w:rPr>
                <w:rFonts w:eastAsiaTheme="minorEastAsia"/>
                <w:color w:val="000000"/>
                <w:szCs w:val="21"/>
              </w:rPr>
              <w:t>中国证券报、上海证券报、证券时报、证券日报及基金管理人网站</w:t>
            </w:r>
          </w:p>
        </w:tc>
        <w:tc>
          <w:tcPr>
            <w:tcW w:w="1629" w:type="dxa"/>
            <w:vAlign w:val="center"/>
          </w:tcPr>
          <w:p w:rsidR="008B28CD" w:rsidRDefault="0035636A">
            <w:pPr>
              <w:jc w:val="center"/>
            </w:pPr>
            <w:r>
              <w:rPr>
                <w:rFonts w:eastAsiaTheme="minorEastAsia"/>
                <w:color w:val="000000"/>
                <w:szCs w:val="21"/>
              </w:rPr>
              <w:t>2019-03-27</w:t>
            </w:r>
          </w:p>
        </w:tc>
      </w:tr>
      <w:tr w:rsidR="008B28CD">
        <w:tc>
          <w:tcPr>
            <w:tcW w:w="720" w:type="dxa"/>
            <w:vAlign w:val="center"/>
          </w:tcPr>
          <w:p w:rsidR="008B28CD" w:rsidRDefault="0035636A">
            <w:pPr>
              <w:jc w:val="center"/>
            </w:pPr>
            <w:r>
              <w:rPr>
                <w:rFonts w:eastAsiaTheme="minorEastAsia"/>
                <w:color w:val="000000"/>
                <w:szCs w:val="21"/>
              </w:rPr>
              <w:t>9</w:t>
            </w:r>
          </w:p>
        </w:tc>
        <w:tc>
          <w:tcPr>
            <w:tcW w:w="4320" w:type="dxa"/>
            <w:vAlign w:val="center"/>
          </w:tcPr>
          <w:p w:rsidR="008B28CD" w:rsidRDefault="0035636A">
            <w:pPr>
              <w:jc w:val="left"/>
            </w:pPr>
            <w:r>
              <w:rPr>
                <w:rFonts w:eastAsiaTheme="minorEastAsia"/>
                <w:color w:val="000000"/>
                <w:szCs w:val="21"/>
              </w:rPr>
              <w:t>易方达基金管理有限公司关于旗下部分开放式基金参加中投证券费率优惠活动的公告</w:t>
            </w:r>
          </w:p>
        </w:tc>
        <w:tc>
          <w:tcPr>
            <w:tcW w:w="2331" w:type="dxa"/>
            <w:vAlign w:val="center"/>
          </w:tcPr>
          <w:p w:rsidR="008B28CD" w:rsidRDefault="0035636A">
            <w:pPr>
              <w:jc w:val="center"/>
            </w:pPr>
            <w:r>
              <w:rPr>
                <w:rFonts w:eastAsiaTheme="minorEastAsia"/>
                <w:color w:val="000000"/>
                <w:szCs w:val="21"/>
              </w:rPr>
              <w:t>中国证券报、上海证券报、证券时报、证券日报及基金管理人网站</w:t>
            </w:r>
          </w:p>
        </w:tc>
        <w:tc>
          <w:tcPr>
            <w:tcW w:w="1629" w:type="dxa"/>
            <w:vAlign w:val="center"/>
          </w:tcPr>
          <w:p w:rsidR="008B28CD" w:rsidRDefault="0035636A">
            <w:pPr>
              <w:jc w:val="center"/>
            </w:pPr>
            <w:r>
              <w:rPr>
                <w:rFonts w:eastAsiaTheme="minorEastAsia"/>
                <w:color w:val="000000"/>
                <w:szCs w:val="21"/>
              </w:rPr>
              <w:t>2019-03-29</w:t>
            </w:r>
          </w:p>
        </w:tc>
      </w:tr>
      <w:tr w:rsidR="008B28CD">
        <w:tc>
          <w:tcPr>
            <w:tcW w:w="720" w:type="dxa"/>
            <w:vAlign w:val="center"/>
          </w:tcPr>
          <w:p w:rsidR="008B28CD" w:rsidRDefault="0035636A">
            <w:pPr>
              <w:jc w:val="center"/>
            </w:pPr>
            <w:r>
              <w:rPr>
                <w:rFonts w:eastAsiaTheme="minorEastAsia"/>
                <w:color w:val="000000"/>
                <w:szCs w:val="21"/>
              </w:rPr>
              <w:t>10</w:t>
            </w:r>
          </w:p>
        </w:tc>
        <w:tc>
          <w:tcPr>
            <w:tcW w:w="4320" w:type="dxa"/>
            <w:vAlign w:val="center"/>
          </w:tcPr>
          <w:p w:rsidR="008B28CD" w:rsidRDefault="0035636A">
            <w:pPr>
              <w:jc w:val="left"/>
            </w:pPr>
            <w:r>
              <w:rPr>
                <w:rFonts w:eastAsiaTheme="minorEastAsia"/>
                <w:color w:val="000000"/>
                <w:szCs w:val="21"/>
              </w:rPr>
              <w:t>易方达基金管理有限公司关于旗下部分开放式基金参加交通银行手机银行申购及定期定额投资费率优惠活动的公告</w:t>
            </w:r>
          </w:p>
        </w:tc>
        <w:tc>
          <w:tcPr>
            <w:tcW w:w="2331" w:type="dxa"/>
            <w:vAlign w:val="center"/>
          </w:tcPr>
          <w:p w:rsidR="008B28CD" w:rsidRDefault="0035636A">
            <w:pPr>
              <w:jc w:val="center"/>
            </w:pPr>
            <w:r>
              <w:rPr>
                <w:rFonts w:eastAsiaTheme="minorEastAsia"/>
                <w:color w:val="000000"/>
                <w:szCs w:val="21"/>
              </w:rPr>
              <w:t>中国证券报、上海证券报、证券时报、证券日报及基金管理人网站</w:t>
            </w:r>
          </w:p>
        </w:tc>
        <w:tc>
          <w:tcPr>
            <w:tcW w:w="1629" w:type="dxa"/>
            <w:vAlign w:val="center"/>
          </w:tcPr>
          <w:p w:rsidR="008B28CD" w:rsidRDefault="0035636A">
            <w:pPr>
              <w:jc w:val="center"/>
            </w:pPr>
            <w:r>
              <w:rPr>
                <w:rFonts w:eastAsiaTheme="minorEastAsia"/>
                <w:color w:val="000000"/>
                <w:szCs w:val="21"/>
              </w:rPr>
              <w:t>2019-03-30</w:t>
            </w:r>
          </w:p>
        </w:tc>
      </w:tr>
      <w:tr w:rsidR="008B28CD">
        <w:tc>
          <w:tcPr>
            <w:tcW w:w="720" w:type="dxa"/>
            <w:vAlign w:val="center"/>
          </w:tcPr>
          <w:p w:rsidR="008B28CD" w:rsidRDefault="0035636A">
            <w:pPr>
              <w:jc w:val="center"/>
            </w:pPr>
            <w:r>
              <w:rPr>
                <w:rFonts w:eastAsiaTheme="minorEastAsia"/>
                <w:color w:val="000000"/>
                <w:szCs w:val="21"/>
              </w:rPr>
              <w:t>11</w:t>
            </w:r>
          </w:p>
        </w:tc>
        <w:tc>
          <w:tcPr>
            <w:tcW w:w="4320" w:type="dxa"/>
            <w:vAlign w:val="center"/>
          </w:tcPr>
          <w:p w:rsidR="008B28CD" w:rsidRDefault="0035636A">
            <w:pPr>
              <w:jc w:val="left"/>
            </w:pPr>
            <w:r>
              <w:rPr>
                <w:rFonts w:eastAsiaTheme="minorEastAsia"/>
                <w:color w:val="000000"/>
                <w:szCs w:val="21"/>
              </w:rPr>
              <w:t>易方达基金管理有限公司关于旗下部分开放式基金参加泉州银行费率优惠活动的公告</w:t>
            </w:r>
          </w:p>
        </w:tc>
        <w:tc>
          <w:tcPr>
            <w:tcW w:w="2331" w:type="dxa"/>
            <w:vAlign w:val="center"/>
          </w:tcPr>
          <w:p w:rsidR="008B28CD" w:rsidRDefault="0035636A">
            <w:pPr>
              <w:jc w:val="center"/>
            </w:pPr>
            <w:r>
              <w:rPr>
                <w:rFonts w:eastAsiaTheme="minorEastAsia"/>
                <w:color w:val="000000"/>
                <w:szCs w:val="21"/>
              </w:rPr>
              <w:t>中国证券报、上海证券报、证券时报、证券日报及基金管理人网站</w:t>
            </w:r>
          </w:p>
        </w:tc>
        <w:tc>
          <w:tcPr>
            <w:tcW w:w="1629" w:type="dxa"/>
            <w:vAlign w:val="center"/>
          </w:tcPr>
          <w:p w:rsidR="008B28CD" w:rsidRDefault="0035636A">
            <w:pPr>
              <w:jc w:val="center"/>
            </w:pPr>
            <w:r>
              <w:rPr>
                <w:rFonts w:eastAsiaTheme="minorEastAsia"/>
                <w:color w:val="000000"/>
                <w:szCs w:val="21"/>
              </w:rPr>
              <w:t>2019-04-01</w:t>
            </w:r>
          </w:p>
        </w:tc>
      </w:tr>
      <w:tr w:rsidR="008B28CD">
        <w:tc>
          <w:tcPr>
            <w:tcW w:w="720" w:type="dxa"/>
            <w:vAlign w:val="center"/>
          </w:tcPr>
          <w:p w:rsidR="008B28CD" w:rsidRDefault="0035636A">
            <w:pPr>
              <w:jc w:val="center"/>
            </w:pPr>
            <w:r>
              <w:rPr>
                <w:rFonts w:eastAsiaTheme="minorEastAsia"/>
                <w:color w:val="000000"/>
                <w:szCs w:val="21"/>
              </w:rPr>
              <w:t>12</w:t>
            </w:r>
          </w:p>
        </w:tc>
        <w:tc>
          <w:tcPr>
            <w:tcW w:w="4320" w:type="dxa"/>
            <w:vAlign w:val="center"/>
          </w:tcPr>
          <w:p w:rsidR="008B28CD" w:rsidRDefault="0035636A">
            <w:pPr>
              <w:jc w:val="left"/>
            </w:pPr>
            <w:r>
              <w:rPr>
                <w:rFonts w:eastAsiaTheme="minorEastAsia"/>
                <w:color w:val="000000"/>
                <w:szCs w:val="21"/>
              </w:rPr>
              <w:t>易方达基金管理有限公司关于公司旗下部分基金估值调整情况的公告</w:t>
            </w:r>
          </w:p>
        </w:tc>
        <w:tc>
          <w:tcPr>
            <w:tcW w:w="2331" w:type="dxa"/>
            <w:vAlign w:val="center"/>
          </w:tcPr>
          <w:p w:rsidR="008B28CD" w:rsidRDefault="0035636A">
            <w:pPr>
              <w:jc w:val="center"/>
            </w:pPr>
            <w:r>
              <w:rPr>
                <w:rFonts w:eastAsiaTheme="minorEastAsia"/>
                <w:color w:val="000000"/>
                <w:szCs w:val="21"/>
              </w:rPr>
              <w:t>中国证券报、上海证券报、证券时报、证券日报及基金管理人网站</w:t>
            </w:r>
          </w:p>
        </w:tc>
        <w:tc>
          <w:tcPr>
            <w:tcW w:w="1629" w:type="dxa"/>
            <w:vAlign w:val="center"/>
          </w:tcPr>
          <w:p w:rsidR="008B28CD" w:rsidRDefault="0035636A">
            <w:pPr>
              <w:jc w:val="center"/>
            </w:pPr>
            <w:r>
              <w:rPr>
                <w:rFonts w:eastAsiaTheme="minorEastAsia"/>
                <w:color w:val="000000"/>
                <w:szCs w:val="21"/>
              </w:rPr>
              <w:t>2019-04-02</w:t>
            </w:r>
          </w:p>
        </w:tc>
      </w:tr>
      <w:tr w:rsidR="008B28CD">
        <w:tc>
          <w:tcPr>
            <w:tcW w:w="720" w:type="dxa"/>
            <w:vAlign w:val="center"/>
          </w:tcPr>
          <w:p w:rsidR="008B28CD" w:rsidRDefault="0035636A">
            <w:pPr>
              <w:jc w:val="center"/>
            </w:pPr>
            <w:r>
              <w:rPr>
                <w:rFonts w:eastAsiaTheme="minorEastAsia"/>
                <w:color w:val="000000"/>
                <w:szCs w:val="21"/>
              </w:rPr>
              <w:t>13</w:t>
            </w:r>
          </w:p>
        </w:tc>
        <w:tc>
          <w:tcPr>
            <w:tcW w:w="4320" w:type="dxa"/>
            <w:vAlign w:val="center"/>
          </w:tcPr>
          <w:p w:rsidR="008B28CD" w:rsidRDefault="0035636A">
            <w:pPr>
              <w:jc w:val="left"/>
            </w:pPr>
            <w:r>
              <w:rPr>
                <w:rFonts w:eastAsiaTheme="minorEastAsia"/>
                <w:color w:val="000000"/>
                <w:szCs w:val="21"/>
              </w:rPr>
              <w:t>易方达基金管理有限公司关于旗下部分开放式基金增加青岛银行为销售机构的公告</w:t>
            </w:r>
          </w:p>
        </w:tc>
        <w:tc>
          <w:tcPr>
            <w:tcW w:w="2331" w:type="dxa"/>
            <w:vAlign w:val="center"/>
          </w:tcPr>
          <w:p w:rsidR="008B28CD" w:rsidRDefault="0035636A">
            <w:pPr>
              <w:jc w:val="center"/>
            </w:pPr>
            <w:r>
              <w:rPr>
                <w:rFonts w:eastAsiaTheme="minorEastAsia"/>
                <w:color w:val="000000"/>
                <w:szCs w:val="21"/>
              </w:rPr>
              <w:t>中国证券报、上海证券报、证券时报、证券日报及基金管理人网站</w:t>
            </w:r>
          </w:p>
        </w:tc>
        <w:tc>
          <w:tcPr>
            <w:tcW w:w="1629" w:type="dxa"/>
            <w:vAlign w:val="center"/>
          </w:tcPr>
          <w:p w:rsidR="008B28CD" w:rsidRDefault="0035636A">
            <w:pPr>
              <w:jc w:val="center"/>
            </w:pPr>
            <w:r>
              <w:rPr>
                <w:rFonts w:eastAsiaTheme="minorEastAsia"/>
                <w:color w:val="000000"/>
                <w:szCs w:val="21"/>
              </w:rPr>
              <w:t>2019-04-08</w:t>
            </w:r>
          </w:p>
        </w:tc>
      </w:tr>
      <w:tr w:rsidR="008B28CD">
        <w:tc>
          <w:tcPr>
            <w:tcW w:w="720" w:type="dxa"/>
            <w:vAlign w:val="center"/>
          </w:tcPr>
          <w:p w:rsidR="008B28CD" w:rsidRDefault="0035636A">
            <w:pPr>
              <w:jc w:val="center"/>
            </w:pPr>
            <w:r>
              <w:rPr>
                <w:rFonts w:eastAsiaTheme="minorEastAsia"/>
                <w:color w:val="000000"/>
                <w:szCs w:val="21"/>
              </w:rPr>
              <w:t>14</w:t>
            </w:r>
          </w:p>
        </w:tc>
        <w:tc>
          <w:tcPr>
            <w:tcW w:w="4320" w:type="dxa"/>
            <w:vAlign w:val="center"/>
          </w:tcPr>
          <w:p w:rsidR="008B28CD" w:rsidRDefault="0035636A">
            <w:pPr>
              <w:jc w:val="left"/>
            </w:pPr>
            <w:r>
              <w:rPr>
                <w:rFonts w:eastAsiaTheme="minorEastAsia"/>
                <w:color w:val="000000"/>
                <w:szCs w:val="21"/>
              </w:rPr>
              <w:t>易方达基金管理有限公司关于旗下部分开放式基金参加国盛证券费率优惠活动的公告</w:t>
            </w:r>
          </w:p>
        </w:tc>
        <w:tc>
          <w:tcPr>
            <w:tcW w:w="2331" w:type="dxa"/>
            <w:vAlign w:val="center"/>
          </w:tcPr>
          <w:p w:rsidR="008B28CD" w:rsidRDefault="0035636A">
            <w:pPr>
              <w:jc w:val="center"/>
            </w:pPr>
            <w:r>
              <w:rPr>
                <w:rFonts w:eastAsiaTheme="minorEastAsia"/>
                <w:color w:val="000000"/>
                <w:szCs w:val="21"/>
              </w:rPr>
              <w:t>中国证券报、上海证券报、证券时报、证券日报及基金管理人网站</w:t>
            </w:r>
          </w:p>
        </w:tc>
        <w:tc>
          <w:tcPr>
            <w:tcW w:w="1629" w:type="dxa"/>
            <w:vAlign w:val="center"/>
          </w:tcPr>
          <w:p w:rsidR="008B28CD" w:rsidRDefault="0035636A">
            <w:pPr>
              <w:jc w:val="center"/>
            </w:pPr>
            <w:r>
              <w:rPr>
                <w:rFonts w:eastAsiaTheme="minorEastAsia"/>
                <w:color w:val="000000"/>
                <w:szCs w:val="21"/>
              </w:rPr>
              <w:t>2019-04-12</w:t>
            </w:r>
          </w:p>
        </w:tc>
      </w:tr>
      <w:tr w:rsidR="008B28CD">
        <w:tc>
          <w:tcPr>
            <w:tcW w:w="720" w:type="dxa"/>
            <w:vAlign w:val="center"/>
          </w:tcPr>
          <w:p w:rsidR="008B28CD" w:rsidRDefault="0035636A">
            <w:pPr>
              <w:jc w:val="center"/>
            </w:pPr>
            <w:r>
              <w:rPr>
                <w:rFonts w:eastAsiaTheme="minorEastAsia"/>
                <w:color w:val="000000"/>
                <w:szCs w:val="21"/>
              </w:rPr>
              <w:t>15</w:t>
            </w:r>
          </w:p>
        </w:tc>
        <w:tc>
          <w:tcPr>
            <w:tcW w:w="4320" w:type="dxa"/>
            <w:vAlign w:val="center"/>
          </w:tcPr>
          <w:p w:rsidR="008B28CD" w:rsidRDefault="0035636A">
            <w:pPr>
              <w:jc w:val="left"/>
            </w:pPr>
            <w:r>
              <w:rPr>
                <w:rFonts w:eastAsiaTheme="minorEastAsia"/>
                <w:color w:val="000000"/>
                <w:szCs w:val="21"/>
              </w:rPr>
              <w:t>易方达基金管理有限公司关于民族证券并入方正证券期间基金业务安排的提示性公告</w:t>
            </w:r>
          </w:p>
        </w:tc>
        <w:tc>
          <w:tcPr>
            <w:tcW w:w="2331" w:type="dxa"/>
            <w:vAlign w:val="center"/>
          </w:tcPr>
          <w:p w:rsidR="008B28CD" w:rsidRDefault="0035636A">
            <w:pPr>
              <w:jc w:val="center"/>
            </w:pPr>
            <w:r>
              <w:rPr>
                <w:rFonts w:eastAsiaTheme="minorEastAsia"/>
                <w:color w:val="000000"/>
                <w:szCs w:val="21"/>
              </w:rPr>
              <w:t>中国证券报、上海证券报、证券时报、证券日报及基金管理人网站</w:t>
            </w:r>
          </w:p>
        </w:tc>
        <w:tc>
          <w:tcPr>
            <w:tcW w:w="1629" w:type="dxa"/>
            <w:vAlign w:val="center"/>
          </w:tcPr>
          <w:p w:rsidR="008B28CD" w:rsidRDefault="0035636A">
            <w:pPr>
              <w:jc w:val="center"/>
            </w:pPr>
            <w:r>
              <w:rPr>
                <w:rFonts w:eastAsiaTheme="minorEastAsia"/>
                <w:color w:val="000000"/>
                <w:szCs w:val="21"/>
              </w:rPr>
              <w:t>2019-05-22</w:t>
            </w:r>
          </w:p>
        </w:tc>
      </w:tr>
      <w:tr w:rsidR="008B28CD">
        <w:tc>
          <w:tcPr>
            <w:tcW w:w="720" w:type="dxa"/>
            <w:vAlign w:val="center"/>
          </w:tcPr>
          <w:p w:rsidR="008B28CD" w:rsidRDefault="0035636A">
            <w:pPr>
              <w:jc w:val="center"/>
            </w:pPr>
            <w:r>
              <w:rPr>
                <w:rFonts w:eastAsiaTheme="minorEastAsia"/>
                <w:color w:val="000000"/>
                <w:szCs w:val="21"/>
              </w:rPr>
              <w:t>16</w:t>
            </w:r>
          </w:p>
        </w:tc>
        <w:tc>
          <w:tcPr>
            <w:tcW w:w="4320" w:type="dxa"/>
            <w:vAlign w:val="center"/>
          </w:tcPr>
          <w:p w:rsidR="008B28CD" w:rsidRDefault="0035636A">
            <w:pPr>
              <w:jc w:val="left"/>
            </w:pPr>
            <w:r>
              <w:rPr>
                <w:rFonts w:eastAsiaTheme="minorEastAsia"/>
                <w:color w:val="000000"/>
                <w:szCs w:val="21"/>
              </w:rPr>
              <w:t>易方达基金管理有限公司关于提醒网上直销个人投资者及时上传身份证件照片并完善、更新身份信息以免影响日常交易的公告</w:t>
            </w:r>
          </w:p>
        </w:tc>
        <w:tc>
          <w:tcPr>
            <w:tcW w:w="2331" w:type="dxa"/>
            <w:vAlign w:val="center"/>
          </w:tcPr>
          <w:p w:rsidR="008B28CD" w:rsidRDefault="0035636A">
            <w:pPr>
              <w:jc w:val="center"/>
            </w:pPr>
            <w:r>
              <w:rPr>
                <w:rFonts w:eastAsiaTheme="minorEastAsia"/>
                <w:color w:val="000000"/>
                <w:szCs w:val="21"/>
              </w:rPr>
              <w:t>中国证券报、上海证券报、证券时报、证券日报及基金管理人网站</w:t>
            </w:r>
          </w:p>
        </w:tc>
        <w:tc>
          <w:tcPr>
            <w:tcW w:w="1629" w:type="dxa"/>
            <w:vAlign w:val="center"/>
          </w:tcPr>
          <w:p w:rsidR="008B28CD" w:rsidRDefault="0035636A">
            <w:pPr>
              <w:jc w:val="center"/>
            </w:pPr>
            <w:r>
              <w:rPr>
                <w:rFonts w:eastAsiaTheme="minorEastAsia"/>
                <w:color w:val="000000"/>
                <w:szCs w:val="21"/>
              </w:rPr>
              <w:t>2019-05-28</w:t>
            </w:r>
          </w:p>
        </w:tc>
      </w:tr>
      <w:tr w:rsidR="008B28CD">
        <w:tc>
          <w:tcPr>
            <w:tcW w:w="720" w:type="dxa"/>
            <w:vAlign w:val="center"/>
          </w:tcPr>
          <w:p w:rsidR="008B28CD" w:rsidRDefault="0035636A">
            <w:pPr>
              <w:jc w:val="center"/>
            </w:pPr>
            <w:r>
              <w:rPr>
                <w:rFonts w:eastAsiaTheme="minorEastAsia"/>
                <w:color w:val="000000"/>
                <w:szCs w:val="21"/>
              </w:rPr>
              <w:t>17</w:t>
            </w:r>
          </w:p>
        </w:tc>
        <w:tc>
          <w:tcPr>
            <w:tcW w:w="4320" w:type="dxa"/>
            <w:vAlign w:val="center"/>
          </w:tcPr>
          <w:p w:rsidR="008B28CD" w:rsidRDefault="0035636A">
            <w:pPr>
              <w:jc w:val="left"/>
            </w:pPr>
            <w:r>
              <w:rPr>
                <w:rFonts w:eastAsiaTheme="minorEastAsia"/>
                <w:color w:val="000000"/>
                <w:szCs w:val="21"/>
              </w:rPr>
              <w:t>易方达基金管理有限公司关于旗下部分开放式基金增加汇成基金为销售机构、参加汇成基金费率优惠活动的公告</w:t>
            </w:r>
          </w:p>
        </w:tc>
        <w:tc>
          <w:tcPr>
            <w:tcW w:w="2331" w:type="dxa"/>
            <w:vAlign w:val="center"/>
          </w:tcPr>
          <w:p w:rsidR="008B28CD" w:rsidRDefault="0035636A">
            <w:pPr>
              <w:jc w:val="center"/>
            </w:pPr>
            <w:r>
              <w:rPr>
                <w:rFonts w:eastAsiaTheme="minorEastAsia"/>
                <w:color w:val="000000"/>
                <w:szCs w:val="21"/>
              </w:rPr>
              <w:t>中国证券报、上海证券报、证券时报、证券日报及基金管理人网站</w:t>
            </w:r>
          </w:p>
        </w:tc>
        <w:tc>
          <w:tcPr>
            <w:tcW w:w="1629" w:type="dxa"/>
            <w:vAlign w:val="center"/>
          </w:tcPr>
          <w:p w:rsidR="008B28CD" w:rsidRDefault="0035636A">
            <w:pPr>
              <w:jc w:val="center"/>
            </w:pPr>
            <w:r>
              <w:rPr>
                <w:rFonts w:eastAsiaTheme="minorEastAsia"/>
                <w:color w:val="000000"/>
                <w:szCs w:val="21"/>
              </w:rPr>
              <w:t>2019-06-14</w:t>
            </w:r>
          </w:p>
        </w:tc>
      </w:tr>
      <w:tr w:rsidR="008B28CD">
        <w:tc>
          <w:tcPr>
            <w:tcW w:w="720" w:type="dxa"/>
            <w:vAlign w:val="center"/>
          </w:tcPr>
          <w:p w:rsidR="008B28CD" w:rsidRDefault="0035636A">
            <w:pPr>
              <w:jc w:val="center"/>
            </w:pPr>
            <w:r>
              <w:rPr>
                <w:rFonts w:eastAsiaTheme="minorEastAsia"/>
                <w:color w:val="000000"/>
                <w:szCs w:val="21"/>
              </w:rPr>
              <w:t>18</w:t>
            </w:r>
          </w:p>
        </w:tc>
        <w:tc>
          <w:tcPr>
            <w:tcW w:w="4320" w:type="dxa"/>
            <w:vAlign w:val="center"/>
          </w:tcPr>
          <w:p w:rsidR="008B28CD" w:rsidRDefault="0035636A">
            <w:pPr>
              <w:jc w:val="left"/>
            </w:pPr>
            <w:r>
              <w:rPr>
                <w:rFonts w:eastAsiaTheme="minorEastAsia"/>
                <w:color w:val="000000"/>
                <w:szCs w:val="21"/>
              </w:rPr>
              <w:t>易方达基金管理有限公司关于调整转换业务货币市场基金未付收益支付规则的公告</w:t>
            </w:r>
          </w:p>
        </w:tc>
        <w:tc>
          <w:tcPr>
            <w:tcW w:w="2331" w:type="dxa"/>
            <w:vAlign w:val="center"/>
          </w:tcPr>
          <w:p w:rsidR="008B28CD" w:rsidRDefault="0035636A">
            <w:pPr>
              <w:jc w:val="center"/>
            </w:pPr>
            <w:r>
              <w:rPr>
                <w:rFonts w:eastAsiaTheme="minorEastAsia"/>
                <w:color w:val="000000"/>
                <w:szCs w:val="21"/>
              </w:rPr>
              <w:t>中国证券报、上海证券报、证券时报、证券日报及基金管理人网站</w:t>
            </w:r>
          </w:p>
        </w:tc>
        <w:tc>
          <w:tcPr>
            <w:tcW w:w="1629" w:type="dxa"/>
            <w:vAlign w:val="center"/>
          </w:tcPr>
          <w:p w:rsidR="008B28CD" w:rsidRDefault="0035636A">
            <w:pPr>
              <w:jc w:val="center"/>
            </w:pPr>
            <w:r>
              <w:rPr>
                <w:rFonts w:eastAsiaTheme="minorEastAsia"/>
                <w:color w:val="000000"/>
                <w:szCs w:val="21"/>
              </w:rPr>
              <w:t>2019-06-20</w:t>
            </w:r>
          </w:p>
        </w:tc>
      </w:tr>
      <w:tr w:rsidR="008B28CD">
        <w:tc>
          <w:tcPr>
            <w:tcW w:w="720" w:type="dxa"/>
            <w:vAlign w:val="center"/>
          </w:tcPr>
          <w:p w:rsidR="008B28CD" w:rsidRDefault="0035636A">
            <w:pPr>
              <w:jc w:val="center"/>
            </w:pPr>
            <w:r>
              <w:rPr>
                <w:rFonts w:eastAsiaTheme="minorEastAsia"/>
                <w:color w:val="000000"/>
                <w:szCs w:val="21"/>
              </w:rPr>
              <w:t>19</w:t>
            </w:r>
          </w:p>
        </w:tc>
        <w:tc>
          <w:tcPr>
            <w:tcW w:w="4320" w:type="dxa"/>
            <w:vAlign w:val="center"/>
          </w:tcPr>
          <w:p w:rsidR="008B28CD" w:rsidRDefault="0035636A">
            <w:pPr>
              <w:jc w:val="left"/>
            </w:pPr>
            <w:r>
              <w:rPr>
                <w:rFonts w:eastAsiaTheme="minorEastAsia"/>
                <w:color w:val="000000"/>
                <w:szCs w:val="21"/>
              </w:rPr>
              <w:t>易方达基金管理有限公司关于旗下部分公开募集证券投资基金可投资于科创板股票的公告</w:t>
            </w:r>
          </w:p>
        </w:tc>
        <w:tc>
          <w:tcPr>
            <w:tcW w:w="2331" w:type="dxa"/>
            <w:vAlign w:val="center"/>
          </w:tcPr>
          <w:p w:rsidR="008B28CD" w:rsidRDefault="0035636A">
            <w:pPr>
              <w:jc w:val="center"/>
            </w:pPr>
            <w:r>
              <w:rPr>
                <w:rFonts w:eastAsiaTheme="minorEastAsia"/>
                <w:color w:val="000000"/>
                <w:szCs w:val="21"/>
              </w:rPr>
              <w:t>中国证券报、上海证券报、证券时报、证券日报及基金管理人网站</w:t>
            </w:r>
          </w:p>
        </w:tc>
        <w:tc>
          <w:tcPr>
            <w:tcW w:w="1629" w:type="dxa"/>
            <w:vAlign w:val="center"/>
          </w:tcPr>
          <w:p w:rsidR="008B28CD" w:rsidRDefault="0035636A">
            <w:pPr>
              <w:jc w:val="center"/>
            </w:pPr>
            <w:r>
              <w:rPr>
                <w:rFonts w:eastAsiaTheme="minorEastAsia"/>
                <w:color w:val="000000"/>
                <w:szCs w:val="21"/>
              </w:rPr>
              <w:t>2019-06-22</w:t>
            </w:r>
          </w:p>
        </w:tc>
      </w:tr>
      <w:tr w:rsidR="008B28CD">
        <w:tc>
          <w:tcPr>
            <w:tcW w:w="720" w:type="dxa"/>
            <w:vAlign w:val="center"/>
          </w:tcPr>
          <w:p w:rsidR="008B28CD" w:rsidRDefault="0035636A">
            <w:pPr>
              <w:jc w:val="center"/>
            </w:pPr>
            <w:r>
              <w:rPr>
                <w:rFonts w:eastAsiaTheme="minorEastAsia"/>
                <w:color w:val="000000"/>
                <w:szCs w:val="21"/>
              </w:rPr>
              <w:t>20</w:t>
            </w:r>
          </w:p>
        </w:tc>
        <w:tc>
          <w:tcPr>
            <w:tcW w:w="4320" w:type="dxa"/>
            <w:vAlign w:val="center"/>
          </w:tcPr>
          <w:p w:rsidR="008B28CD" w:rsidRDefault="0035636A">
            <w:pPr>
              <w:jc w:val="left"/>
            </w:pPr>
            <w:r>
              <w:rPr>
                <w:rFonts w:eastAsiaTheme="minorEastAsia"/>
                <w:color w:val="000000"/>
                <w:szCs w:val="21"/>
              </w:rPr>
              <w:t>易方达基金管理有限公司关于旗下部分开放式基金参加德邦证券费率优惠活动的公告</w:t>
            </w:r>
          </w:p>
        </w:tc>
        <w:tc>
          <w:tcPr>
            <w:tcW w:w="2331" w:type="dxa"/>
            <w:vAlign w:val="center"/>
          </w:tcPr>
          <w:p w:rsidR="008B28CD" w:rsidRDefault="0035636A">
            <w:pPr>
              <w:jc w:val="center"/>
            </w:pPr>
            <w:r>
              <w:rPr>
                <w:rFonts w:eastAsiaTheme="minorEastAsia"/>
                <w:color w:val="000000"/>
                <w:szCs w:val="21"/>
              </w:rPr>
              <w:t>中国证券报、上海证券报、证券时报、证券日报及基金管理人网站</w:t>
            </w:r>
          </w:p>
        </w:tc>
        <w:tc>
          <w:tcPr>
            <w:tcW w:w="1629" w:type="dxa"/>
            <w:vAlign w:val="center"/>
          </w:tcPr>
          <w:p w:rsidR="008B28CD" w:rsidRDefault="0035636A">
            <w:pPr>
              <w:jc w:val="center"/>
            </w:pPr>
            <w:r>
              <w:rPr>
                <w:rFonts w:eastAsiaTheme="minorEastAsia"/>
                <w:color w:val="000000"/>
                <w:szCs w:val="21"/>
              </w:rPr>
              <w:t>2019-06-24</w:t>
            </w:r>
          </w:p>
        </w:tc>
      </w:tr>
      <w:tr w:rsidR="008B28CD">
        <w:tc>
          <w:tcPr>
            <w:tcW w:w="720" w:type="dxa"/>
            <w:vAlign w:val="center"/>
          </w:tcPr>
          <w:p w:rsidR="008B28CD" w:rsidRDefault="0035636A">
            <w:pPr>
              <w:jc w:val="center"/>
            </w:pPr>
            <w:r>
              <w:rPr>
                <w:rFonts w:eastAsiaTheme="minorEastAsia"/>
                <w:color w:val="000000"/>
                <w:szCs w:val="21"/>
              </w:rPr>
              <w:t>21</w:t>
            </w:r>
          </w:p>
        </w:tc>
        <w:tc>
          <w:tcPr>
            <w:tcW w:w="4320" w:type="dxa"/>
            <w:vAlign w:val="center"/>
          </w:tcPr>
          <w:p w:rsidR="008B28CD" w:rsidRDefault="0035636A">
            <w:pPr>
              <w:jc w:val="left"/>
            </w:pPr>
            <w:r>
              <w:rPr>
                <w:rFonts w:eastAsiaTheme="minorEastAsia"/>
                <w:color w:val="000000"/>
                <w:szCs w:val="21"/>
              </w:rPr>
              <w:t>易方达基金管理有限公司关于旗下部分开放式基金参加长城国瑞证券费率优惠活动的公告</w:t>
            </w:r>
          </w:p>
        </w:tc>
        <w:tc>
          <w:tcPr>
            <w:tcW w:w="2331" w:type="dxa"/>
            <w:vAlign w:val="center"/>
          </w:tcPr>
          <w:p w:rsidR="008B28CD" w:rsidRDefault="0035636A">
            <w:pPr>
              <w:jc w:val="center"/>
            </w:pPr>
            <w:r>
              <w:rPr>
                <w:rFonts w:eastAsiaTheme="minorEastAsia"/>
                <w:color w:val="000000"/>
                <w:szCs w:val="21"/>
              </w:rPr>
              <w:t>中国证券报、上海证券报、证券时报、证券日报及基金管理人网站</w:t>
            </w:r>
          </w:p>
        </w:tc>
        <w:tc>
          <w:tcPr>
            <w:tcW w:w="1629" w:type="dxa"/>
            <w:vAlign w:val="center"/>
          </w:tcPr>
          <w:p w:rsidR="008B28CD" w:rsidRDefault="0035636A">
            <w:pPr>
              <w:jc w:val="center"/>
            </w:pPr>
            <w:r>
              <w:rPr>
                <w:rFonts w:eastAsiaTheme="minorEastAsia"/>
                <w:color w:val="000000"/>
                <w:szCs w:val="21"/>
              </w:rPr>
              <w:t>2019-06-28</w:t>
            </w:r>
          </w:p>
        </w:tc>
      </w:tr>
      <w:tr w:rsidR="008B28CD">
        <w:tc>
          <w:tcPr>
            <w:tcW w:w="720" w:type="dxa"/>
            <w:vAlign w:val="center"/>
          </w:tcPr>
          <w:p w:rsidR="008B28CD" w:rsidRDefault="0035636A">
            <w:pPr>
              <w:jc w:val="center"/>
            </w:pPr>
            <w:r>
              <w:rPr>
                <w:rFonts w:eastAsiaTheme="minorEastAsia"/>
                <w:color w:val="000000"/>
                <w:szCs w:val="21"/>
              </w:rPr>
              <w:t>22</w:t>
            </w:r>
          </w:p>
        </w:tc>
        <w:tc>
          <w:tcPr>
            <w:tcW w:w="4320" w:type="dxa"/>
            <w:vAlign w:val="center"/>
          </w:tcPr>
          <w:p w:rsidR="008B28CD" w:rsidRDefault="0035636A">
            <w:pPr>
              <w:jc w:val="left"/>
            </w:pPr>
            <w:r>
              <w:rPr>
                <w:rFonts w:eastAsiaTheme="minorEastAsia"/>
                <w:color w:val="000000"/>
                <w:szCs w:val="21"/>
              </w:rPr>
              <w:t>易方达基金管理有限公司关于旗下部分开放式基金参加云南红塔银行费率优惠活动的公告</w:t>
            </w:r>
          </w:p>
        </w:tc>
        <w:tc>
          <w:tcPr>
            <w:tcW w:w="2331" w:type="dxa"/>
            <w:vAlign w:val="center"/>
          </w:tcPr>
          <w:p w:rsidR="008B28CD" w:rsidRDefault="0035636A">
            <w:pPr>
              <w:jc w:val="center"/>
            </w:pPr>
            <w:r>
              <w:rPr>
                <w:rFonts w:eastAsiaTheme="minorEastAsia"/>
                <w:color w:val="000000"/>
                <w:szCs w:val="21"/>
              </w:rPr>
              <w:t>中国证券报、上海证券报、证券时报、证券日报及基金管理人网站</w:t>
            </w:r>
          </w:p>
        </w:tc>
        <w:tc>
          <w:tcPr>
            <w:tcW w:w="1629" w:type="dxa"/>
            <w:vAlign w:val="center"/>
          </w:tcPr>
          <w:p w:rsidR="008B28CD" w:rsidRDefault="0035636A">
            <w:pPr>
              <w:jc w:val="center"/>
            </w:pPr>
            <w:r>
              <w:rPr>
                <w:rFonts w:eastAsiaTheme="minorEastAsia"/>
                <w:color w:val="000000"/>
                <w:szCs w:val="21"/>
              </w:rPr>
              <w:t>2019-07-05</w:t>
            </w:r>
          </w:p>
        </w:tc>
      </w:tr>
      <w:tr w:rsidR="008B28CD">
        <w:tc>
          <w:tcPr>
            <w:tcW w:w="720" w:type="dxa"/>
            <w:vAlign w:val="center"/>
          </w:tcPr>
          <w:p w:rsidR="008B28CD" w:rsidRDefault="0035636A">
            <w:pPr>
              <w:jc w:val="center"/>
            </w:pPr>
            <w:r>
              <w:rPr>
                <w:rFonts w:eastAsiaTheme="minorEastAsia"/>
                <w:color w:val="000000"/>
                <w:szCs w:val="21"/>
              </w:rPr>
              <w:t>23</w:t>
            </w:r>
          </w:p>
        </w:tc>
        <w:tc>
          <w:tcPr>
            <w:tcW w:w="4320" w:type="dxa"/>
            <w:vAlign w:val="center"/>
          </w:tcPr>
          <w:p w:rsidR="008B28CD" w:rsidRDefault="0035636A">
            <w:pPr>
              <w:jc w:val="left"/>
            </w:pPr>
            <w:r>
              <w:rPr>
                <w:rFonts w:eastAsiaTheme="minorEastAsia"/>
                <w:color w:val="000000"/>
                <w:szCs w:val="21"/>
              </w:rPr>
              <w:t>易方达基金管理有限公司关于旗下部分开放式基金增加广发银行为销售机构的公告</w:t>
            </w:r>
          </w:p>
        </w:tc>
        <w:tc>
          <w:tcPr>
            <w:tcW w:w="2331" w:type="dxa"/>
            <w:vAlign w:val="center"/>
          </w:tcPr>
          <w:p w:rsidR="008B28CD" w:rsidRDefault="0035636A">
            <w:pPr>
              <w:jc w:val="center"/>
            </w:pPr>
            <w:r>
              <w:rPr>
                <w:rFonts w:eastAsiaTheme="minorEastAsia"/>
                <w:color w:val="000000"/>
                <w:szCs w:val="21"/>
              </w:rPr>
              <w:t>中国证券报、上海证券报、证券时报、证券日报及基金管理人网站</w:t>
            </w:r>
          </w:p>
        </w:tc>
        <w:tc>
          <w:tcPr>
            <w:tcW w:w="1629" w:type="dxa"/>
            <w:vAlign w:val="center"/>
          </w:tcPr>
          <w:p w:rsidR="008B28CD" w:rsidRDefault="0035636A">
            <w:pPr>
              <w:jc w:val="center"/>
            </w:pPr>
            <w:r>
              <w:rPr>
                <w:rFonts w:eastAsiaTheme="minorEastAsia"/>
                <w:color w:val="000000"/>
                <w:szCs w:val="21"/>
              </w:rPr>
              <w:t>2019-07-10</w:t>
            </w:r>
          </w:p>
        </w:tc>
      </w:tr>
      <w:tr w:rsidR="008B28CD">
        <w:tc>
          <w:tcPr>
            <w:tcW w:w="720" w:type="dxa"/>
            <w:vAlign w:val="center"/>
          </w:tcPr>
          <w:p w:rsidR="008B28CD" w:rsidRDefault="0035636A">
            <w:pPr>
              <w:jc w:val="center"/>
            </w:pPr>
            <w:r>
              <w:rPr>
                <w:rFonts w:eastAsiaTheme="minorEastAsia"/>
                <w:color w:val="000000"/>
                <w:szCs w:val="21"/>
              </w:rPr>
              <w:t>24</w:t>
            </w:r>
          </w:p>
        </w:tc>
        <w:tc>
          <w:tcPr>
            <w:tcW w:w="4320" w:type="dxa"/>
            <w:vAlign w:val="center"/>
          </w:tcPr>
          <w:p w:rsidR="008B28CD" w:rsidRDefault="0035636A">
            <w:pPr>
              <w:jc w:val="left"/>
            </w:pPr>
            <w:r>
              <w:rPr>
                <w:rFonts w:eastAsiaTheme="minorEastAsia"/>
                <w:color w:val="000000"/>
                <w:szCs w:val="21"/>
              </w:rPr>
              <w:t>易方达基金管理有限公司关于旗下部分开放式基金参加安信证券定期定额投资费率优惠活动的公告</w:t>
            </w:r>
          </w:p>
        </w:tc>
        <w:tc>
          <w:tcPr>
            <w:tcW w:w="2331" w:type="dxa"/>
            <w:vAlign w:val="center"/>
          </w:tcPr>
          <w:p w:rsidR="008B28CD" w:rsidRDefault="0035636A">
            <w:pPr>
              <w:jc w:val="center"/>
            </w:pPr>
            <w:r>
              <w:rPr>
                <w:rFonts w:eastAsiaTheme="minorEastAsia"/>
                <w:color w:val="000000"/>
                <w:szCs w:val="21"/>
              </w:rPr>
              <w:t>中国证券报、上海证券报、证券时报、证券日报及基金管理人网站</w:t>
            </w:r>
          </w:p>
        </w:tc>
        <w:tc>
          <w:tcPr>
            <w:tcW w:w="1629" w:type="dxa"/>
            <w:vAlign w:val="center"/>
          </w:tcPr>
          <w:p w:rsidR="008B28CD" w:rsidRDefault="0035636A">
            <w:pPr>
              <w:jc w:val="center"/>
            </w:pPr>
            <w:r>
              <w:rPr>
                <w:rFonts w:eastAsiaTheme="minorEastAsia"/>
                <w:color w:val="000000"/>
                <w:szCs w:val="21"/>
              </w:rPr>
              <w:t>2019-07-15</w:t>
            </w:r>
          </w:p>
        </w:tc>
      </w:tr>
      <w:tr w:rsidR="008B28CD">
        <w:tc>
          <w:tcPr>
            <w:tcW w:w="720" w:type="dxa"/>
            <w:vAlign w:val="center"/>
          </w:tcPr>
          <w:p w:rsidR="008B28CD" w:rsidRDefault="0035636A">
            <w:pPr>
              <w:jc w:val="center"/>
            </w:pPr>
            <w:r>
              <w:rPr>
                <w:rFonts w:eastAsiaTheme="minorEastAsia"/>
                <w:color w:val="000000"/>
                <w:szCs w:val="21"/>
              </w:rPr>
              <w:t>25</w:t>
            </w:r>
          </w:p>
        </w:tc>
        <w:tc>
          <w:tcPr>
            <w:tcW w:w="4320" w:type="dxa"/>
            <w:vAlign w:val="center"/>
          </w:tcPr>
          <w:p w:rsidR="008B28CD" w:rsidRDefault="0035636A">
            <w:pPr>
              <w:jc w:val="left"/>
            </w:pPr>
            <w:r>
              <w:rPr>
                <w:rFonts w:eastAsiaTheme="minorEastAsia"/>
                <w:color w:val="000000"/>
                <w:szCs w:val="21"/>
              </w:rPr>
              <w:t>易方达基金管理有限公司关于旗下部分开放式基金参加海通证券费率优惠活动的公告</w:t>
            </w:r>
          </w:p>
        </w:tc>
        <w:tc>
          <w:tcPr>
            <w:tcW w:w="2331" w:type="dxa"/>
            <w:vAlign w:val="center"/>
          </w:tcPr>
          <w:p w:rsidR="008B28CD" w:rsidRDefault="0035636A">
            <w:pPr>
              <w:jc w:val="center"/>
            </w:pPr>
            <w:r>
              <w:rPr>
                <w:rFonts w:eastAsiaTheme="minorEastAsia"/>
                <w:color w:val="000000"/>
                <w:szCs w:val="21"/>
              </w:rPr>
              <w:t>中国证券报、上海证券报、证券时报、证券日报及基金管理人网站</w:t>
            </w:r>
          </w:p>
        </w:tc>
        <w:tc>
          <w:tcPr>
            <w:tcW w:w="1629" w:type="dxa"/>
            <w:vAlign w:val="center"/>
          </w:tcPr>
          <w:p w:rsidR="008B28CD" w:rsidRDefault="0035636A">
            <w:pPr>
              <w:jc w:val="center"/>
            </w:pPr>
            <w:r>
              <w:rPr>
                <w:rFonts w:eastAsiaTheme="minorEastAsia"/>
                <w:color w:val="000000"/>
                <w:szCs w:val="21"/>
              </w:rPr>
              <w:t>2019-08-12</w:t>
            </w:r>
          </w:p>
        </w:tc>
      </w:tr>
      <w:tr w:rsidR="008B28CD">
        <w:tc>
          <w:tcPr>
            <w:tcW w:w="720" w:type="dxa"/>
            <w:vAlign w:val="center"/>
          </w:tcPr>
          <w:p w:rsidR="008B28CD" w:rsidRDefault="0035636A">
            <w:pPr>
              <w:jc w:val="center"/>
            </w:pPr>
            <w:r>
              <w:rPr>
                <w:rFonts w:eastAsiaTheme="minorEastAsia"/>
                <w:color w:val="000000"/>
                <w:szCs w:val="21"/>
              </w:rPr>
              <w:t>26</w:t>
            </w:r>
          </w:p>
        </w:tc>
        <w:tc>
          <w:tcPr>
            <w:tcW w:w="4320" w:type="dxa"/>
            <w:vAlign w:val="center"/>
          </w:tcPr>
          <w:p w:rsidR="008B28CD" w:rsidRDefault="0035636A">
            <w:pPr>
              <w:jc w:val="left"/>
            </w:pPr>
            <w:r>
              <w:rPr>
                <w:rFonts w:eastAsiaTheme="minorEastAsia"/>
                <w:color w:val="000000"/>
                <w:szCs w:val="21"/>
              </w:rPr>
              <w:t>易方达基金管理有限公司关于旗下部分开放式基金参加销售机构申购费率优惠活动的公告</w:t>
            </w:r>
          </w:p>
        </w:tc>
        <w:tc>
          <w:tcPr>
            <w:tcW w:w="2331" w:type="dxa"/>
            <w:vAlign w:val="center"/>
          </w:tcPr>
          <w:p w:rsidR="008B28CD" w:rsidRDefault="0035636A">
            <w:pPr>
              <w:jc w:val="center"/>
            </w:pPr>
            <w:r>
              <w:rPr>
                <w:rFonts w:eastAsiaTheme="minorEastAsia"/>
                <w:color w:val="000000"/>
                <w:szCs w:val="21"/>
              </w:rPr>
              <w:t>中国证券报、上海证券报、证券时报、证券日报及基金管理人网站</w:t>
            </w:r>
          </w:p>
        </w:tc>
        <w:tc>
          <w:tcPr>
            <w:tcW w:w="1629" w:type="dxa"/>
            <w:vAlign w:val="center"/>
          </w:tcPr>
          <w:p w:rsidR="008B28CD" w:rsidRDefault="0035636A">
            <w:pPr>
              <w:jc w:val="center"/>
            </w:pPr>
            <w:r>
              <w:rPr>
                <w:rFonts w:eastAsiaTheme="minorEastAsia"/>
                <w:color w:val="000000"/>
                <w:szCs w:val="21"/>
              </w:rPr>
              <w:t>2019-08-13</w:t>
            </w:r>
          </w:p>
        </w:tc>
      </w:tr>
      <w:tr w:rsidR="008B28CD">
        <w:tc>
          <w:tcPr>
            <w:tcW w:w="720" w:type="dxa"/>
            <w:vAlign w:val="center"/>
          </w:tcPr>
          <w:p w:rsidR="008B28CD" w:rsidRDefault="0035636A">
            <w:pPr>
              <w:jc w:val="center"/>
            </w:pPr>
            <w:r>
              <w:rPr>
                <w:rFonts w:eastAsiaTheme="minorEastAsia"/>
                <w:color w:val="000000"/>
                <w:szCs w:val="21"/>
              </w:rPr>
              <w:t>27</w:t>
            </w:r>
          </w:p>
        </w:tc>
        <w:tc>
          <w:tcPr>
            <w:tcW w:w="4320" w:type="dxa"/>
            <w:vAlign w:val="center"/>
          </w:tcPr>
          <w:p w:rsidR="008B28CD" w:rsidRDefault="0035636A">
            <w:pPr>
              <w:jc w:val="left"/>
            </w:pPr>
            <w:r>
              <w:rPr>
                <w:rFonts w:eastAsiaTheme="minorEastAsia"/>
                <w:color w:val="000000"/>
                <w:szCs w:val="21"/>
              </w:rPr>
              <w:t>易方达基金管理有限公司关于暂停上海凯石财富基金销售有限公司办理旗下基金相关销售业务的公告</w:t>
            </w:r>
          </w:p>
        </w:tc>
        <w:tc>
          <w:tcPr>
            <w:tcW w:w="2331" w:type="dxa"/>
            <w:vAlign w:val="center"/>
          </w:tcPr>
          <w:p w:rsidR="008B28CD" w:rsidRDefault="0035636A">
            <w:pPr>
              <w:jc w:val="center"/>
            </w:pPr>
            <w:r>
              <w:rPr>
                <w:rFonts w:eastAsiaTheme="minorEastAsia"/>
                <w:color w:val="000000"/>
                <w:szCs w:val="21"/>
              </w:rPr>
              <w:t>中国证券报、上海证券报、证券时报、证券日报及基金管理人网站</w:t>
            </w:r>
          </w:p>
        </w:tc>
        <w:tc>
          <w:tcPr>
            <w:tcW w:w="1629" w:type="dxa"/>
            <w:vAlign w:val="center"/>
          </w:tcPr>
          <w:p w:rsidR="008B28CD" w:rsidRDefault="0035636A">
            <w:pPr>
              <w:jc w:val="center"/>
            </w:pPr>
            <w:r>
              <w:rPr>
                <w:rFonts w:eastAsiaTheme="minorEastAsia"/>
                <w:color w:val="000000"/>
                <w:szCs w:val="21"/>
              </w:rPr>
              <w:t>2019-08-14</w:t>
            </w:r>
          </w:p>
        </w:tc>
      </w:tr>
      <w:tr w:rsidR="008B28CD">
        <w:tc>
          <w:tcPr>
            <w:tcW w:w="720" w:type="dxa"/>
            <w:vAlign w:val="center"/>
          </w:tcPr>
          <w:p w:rsidR="008B28CD" w:rsidRDefault="0035636A">
            <w:pPr>
              <w:jc w:val="center"/>
            </w:pPr>
            <w:r>
              <w:rPr>
                <w:rFonts w:eastAsiaTheme="minorEastAsia"/>
                <w:color w:val="000000"/>
                <w:szCs w:val="21"/>
              </w:rPr>
              <w:t>28</w:t>
            </w:r>
          </w:p>
        </w:tc>
        <w:tc>
          <w:tcPr>
            <w:tcW w:w="4320" w:type="dxa"/>
            <w:vAlign w:val="center"/>
          </w:tcPr>
          <w:p w:rsidR="008B28CD" w:rsidRDefault="0035636A">
            <w:pPr>
              <w:jc w:val="left"/>
            </w:pPr>
            <w:r>
              <w:rPr>
                <w:rFonts w:eastAsiaTheme="minorEastAsia"/>
                <w:color w:val="000000"/>
                <w:szCs w:val="21"/>
              </w:rPr>
              <w:t>易方达基金管理有限公司关于旗下部分基金获配弘信电子（</w:t>
            </w:r>
            <w:r>
              <w:rPr>
                <w:rFonts w:eastAsiaTheme="minorEastAsia"/>
                <w:color w:val="000000"/>
                <w:szCs w:val="21"/>
              </w:rPr>
              <w:t>300657</w:t>
            </w:r>
            <w:r>
              <w:rPr>
                <w:rFonts w:eastAsiaTheme="minorEastAsia"/>
                <w:color w:val="000000"/>
                <w:szCs w:val="21"/>
              </w:rPr>
              <w:t>）非公开发行</w:t>
            </w:r>
            <w:r>
              <w:rPr>
                <w:rFonts w:eastAsiaTheme="minorEastAsia"/>
                <w:color w:val="000000"/>
                <w:szCs w:val="21"/>
              </w:rPr>
              <w:t>A</w:t>
            </w:r>
            <w:r>
              <w:rPr>
                <w:rFonts w:eastAsiaTheme="minorEastAsia"/>
                <w:color w:val="000000"/>
                <w:szCs w:val="21"/>
              </w:rPr>
              <w:t>股的公告</w:t>
            </w:r>
          </w:p>
        </w:tc>
        <w:tc>
          <w:tcPr>
            <w:tcW w:w="2331" w:type="dxa"/>
            <w:vAlign w:val="center"/>
          </w:tcPr>
          <w:p w:rsidR="008B28CD" w:rsidRDefault="0035636A">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8B28CD" w:rsidRDefault="0035636A">
            <w:pPr>
              <w:jc w:val="center"/>
            </w:pPr>
            <w:r>
              <w:rPr>
                <w:rFonts w:eastAsiaTheme="minorEastAsia"/>
                <w:color w:val="000000"/>
                <w:szCs w:val="21"/>
              </w:rPr>
              <w:t>2019-09-12</w:t>
            </w:r>
          </w:p>
        </w:tc>
      </w:tr>
      <w:tr w:rsidR="008B28CD">
        <w:tc>
          <w:tcPr>
            <w:tcW w:w="720" w:type="dxa"/>
            <w:vAlign w:val="center"/>
          </w:tcPr>
          <w:p w:rsidR="008B28CD" w:rsidRDefault="0035636A">
            <w:pPr>
              <w:jc w:val="center"/>
            </w:pPr>
            <w:r>
              <w:rPr>
                <w:rFonts w:eastAsiaTheme="minorEastAsia"/>
                <w:color w:val="000000"/>
                <w:szCs w:val="21"/>
              </w:rPr>
              <w:t>29</w:t>
            </w:r>
          </w:p>
        </w:tc>
        <w:tc>
          <w:tcPr>
            <w:tcW w:w="4320" w:type="dxa"/>
            <w:vAlign w:val="center"/>
          </w:tcPr>
          <w:p w:rsidR="008B28CD" w:rsidRDefault="0035636A">
            <w:pPr>
              <w:jc w:val="left"/>
            </w:pPr>
            <w:r>
              <w:rPr>
                <w:rFonts w:eastAsiaTheme="minorEastAsia"/>
                <w:color w:val="000000"/>
                <w:szCs w:val="21"/>
              </w:rPr>
              <w:t>易方达基金管理有限公司旗下基金季度报告提示性公告</w:t>
            </w:r>
          </w:p>
        </w:tc>
        <w:tc>
          <w:tcPr>
            <w:tcW w:w="2331" w:type="dxa"/>
            <w:vAlign w:val="center"/>
          </w:tcPr>
          <w:p w:rsidR="008B28CD" w:rsidRDefault="0035636A">
            <w:pPr>
              <w:jc w:val="center"/>
            </w:pPr>
            <w:r>
              <w:rPr>
                <w:rFonts w:eastAsiaTheme="minorEastAsia"/>
                <w:color w:val="000000"/>
                <w:szCs w:val="21"/>
              </w:rPr>
              <w:t>中国证券报、上海证券报、证券时报、证券日报</w:t>
            </w:r>
          </w:p>
        </w:tc>
        <w:tc>
          <w:tcPr>
            <w:tcW w:w="1629" w:type="dxa"/>
            <w:vAlign w:val="center"/>
          </w:tcPr>
          <w:p w:rsidR="008B28CD" w:rsidRDefault="0035636A">
            <w:pPr>
              <w:jc w:val="center"/>
            </w:pPr>
            <w:r>
              <w:rPr>
                <w:rFonts w:eastAsiaTheme="minorEastAsia"/>
                <w:color w:val="000000"/>
                <w:szCs w:val="21"/>
              </w:rPr>
              <w:t>2019-10-24</w:t>
            </w:r>
          </w:p>
        </w:tc>
      </w:tr>
      <w:tr w:rsidR="008B28CD">
        <w:tc>
          <w:tcPr>
            <w:tcW w:w="720" w:type="dxa"/>
            <w:vAlign w:val="center"/>
          </w:tcPr>
          <w:p w:rsidR="008B28CD" w:rsidRDefault="0035636A">
            <w:pPr>
              <w:jc w:val="center"/>
            </w:pPr>
            <w:r>
              <w:rPr>
                <w:rFonts w:eastAsiaTheme="minorEastAsia"/>
                <w:color w:val="000000"/>
                <w:szCs w:val="21"/>
              </w:rPr>
              <w:t>30</w:t>
            </w:r>
          </w:p>
        </w:tc>
        <w:tc>
          <w:tcPr>
            <w:tcW w:w="4320" w:type="dxa"/>
            <w:vAlign w:val="center"/>
          </w:tcPr>
          <w:p w:rsidR="008B28CD" w:rsidRDefault="0035636A">
            <w:pPr>
              <w:jc w:val="left"/>
            </w:pPr>
            <w:r>
              <w:rPr>
                <w:rFonts w:eastAsiaTheme="minorEastAsia"/>
                <w:color w:val="000000"/>
                <w:szCs w:val="21"/>
              </w:rPr>
              <w:t>易方达基金管理有限公司旗下部分开放式基金参加方正证券费率优惠活动的公告</w:t>
            </w:r>
          </w:p>
        </w:tc>
        <w:tc>
          <w:tcPr>
            <w:tcW w:w="2331" w:type="dxa"/>
            <w:vAlign w:val="center"/>
          </w:tcPr>
          <w:p w:rsidR="008B28CD" w:rsidRDefault="0035636A">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8B28CD" w:rsidRDefault="0035636A">
            <w:pPr>
              <w:jc w:val="center"/>
            </w:pPr>
            <w:r>
              <w:rPr>
                <w:rFonts w:eastAsiaTheme="minorEastAsia"/>
                <w:color w:val="000000"/>
                <w:szCs w:val="21"/>
              </w:rPr>
              <w:t>2019-11-08</w:t>
            </w:r>
          </w:p>
        </w:tc>
      </w:tr>
      <w:tr w:rsidR="008B28CD">
        <w:tc>
          <w:tcPr>
            <w:tcW w:w="720" w:type="dxa"/>
            <w:vAlign w:val="center"/>
          </w:tcPr>
          <w:p w:rsidR="008B28CD" w:rsidRDefault="0035636A">
            <w:pPr>
              <w:jc w:val="center"/>
            </w:pPr>
            <w:r>
              <w:rPr>
                <w:rFonts w:eastAsiaTheme="minorEastAsia"/>
                <w:color w:val="000000"/>
                <w:szCs w:val="21"/>
              </w:rPr>
              <w:t>31</w:t>
            </w:r>
          </w:p>
        </w:tc>
        <w:tc>
          <w:tcPr>
            <w:tcW w:w="4320" w:type="dxa"/>
            <w:vAlign w:val="center"/>
          </w:tcPr>
          <w:p w:rsidR="008B28CD" w:rsidRDefault="0035636A">
            <w:pPr>
              <w:jc w:val="left"/>
            </w:pPr>
            <w:r>
              <w:rPr>
                <w:rFonts w:eastAsiaTheme="minorEastAsia"/>
                <w:color w:val="000000"/>
                <w:szCs w:val="21"/>
              </w:rPr>
              <w:t>易方达基金管理有限公司旗下部分开放式基金增加中邮证券为销售机构的公告</w:t>
            </w:r>
          </w:p>
        </w:tc>
        <w:tc>
          <w:tcPr>
            <w:tcW w:w="2331" w:type="dxa"/>
            <w:vAlign w:val="center"/>
          </w:tcPr>
          <w:p w:rsidR="008B28CD" w:rsidRDefault="0035636A">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8B28CD" w:rsidRDefault="0035636A">
            <w:pPr>
              <w:jc w:val="center"/>
            </w:pPr>
            <w:r>
              <w:rPr>
                <w:rFonts w:eastAsiaTheme="minorEastAsia"/>
                <w:color w:val="000000"/>
                <w:szCs w:val="21"/>
              </w:rPr>
              <w:t>2019-12-03</w:t>
            </w:r>
          </w:p>
        </w:tc>
      </w:tr>
      <w:tr w:rsidR="008B28CD">
        <w:tc>
          <w:tcPr>
            <w:tcW w:w="720" w:type="dxa"/>
            <w:vAlign w:val="center"/>
          </w:tcPr>
          <w:p w:rsidR="008B28CD" w:rsidRDefault="0035636A">
            <w:pPr>
              <w:jc w:val="center"/>
            </w:pPr>
            <w:r>
              <w:rPr>
                <w:rFonts w:eastAsiaTheme="minorEastAsia"/>
                <w:color w:val="000000"/>
                <w:szCs w:val="21"/>
              </w:rPr>
              <w:t>32</w:t>
            </w:r>
          </w:p>
        </w:tc>
        <w:tc>
          <w:tcPr>
            <w:tcW w:w="4320" w:type="dxa"/>
            <w:vAlign w:val="center"/>
          </w:tcPr>
          <w:p w:rsidR="008B28CD" w:rsidRDefault="0035636A">
            <w:pPr>
              <w:jc w:val="left"/>
            </w:pPr>
            <w:r>
              <w:rPr>
                <w:rFonts w:eastAsiaTheme="minorEastAsia"/>
                <w:color w:val="000000"/>
                <w:szCs w:val="21"/>
              </w:rPr>
              <w:t>易方达基金管理有限公司关于公司股权变更的公告</w:t>
            </w:r>
          </w:p>
        </w:tc>
        <w:tc>
          <w:tcPr>
            <w:tcW w:w="2331" w:type="dxa"/>
            <w:vAlign w:val="center"/>
          </w:tcPr>
          <w:p w:rsidR="008B28CD" w:rsidRDefault="0035636A">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8B28CD" w:rsidRDefault="0035636A">
            <w:pPr>
              <w:jc w:val="center"/>
            </w:pPr>
            <w:r>
              <w:rPr>
                <w:rFonts w:eastAsiaTheme="minorEastAsia"/>
                <w:color w:val="000000"/>
                <w:szCs w:val="21"/>
              </w:rPr>
              <w:t>2019-12-31</w:t>
            </w:r>
          </w:p>
        </w:tc>
      </w:tr>
      <w:tr w:rsidR="008B28CD">
        <w:tc>
          <w:tcPr>
            <w:tcW w:w="720" w:type="dxa"/>
            <w:vAlign w:val="center"/>
          </w:tcPr>
          <w:p w:rsidR="008B28CD" w:rsidRDefault="0035636A">
            <w:pPr>
              <w:jc w:val="center"/>
            </w:pPr>
            <w:r>
              <w:rPr>
                <w:rFonts w:eastAsiaTheme="minorEastAsia"/>
                <w:color w:val="000000"/>
                <w:szCs w:val="21"/>
              </w:rPr>
              <w:t>33</w:t>
            </w:r>
          </w:p>
        </w:tc>
        <w:tc>
          <w:tcPr>
            <w:tcW w:w="4320" w:type="dxa"/>
            <w:vAlign w:val="center"/>
          </w:tcPr>
          <w:p w:rsidR="008B28CD" w:rsidRDefault="0035636A">
            <w:pPr>
              <w:jc w:val="left"/>
            </w:pPr>
            <w:r>
              <w:rPr>
                <w:rFonts w:eastAsiaTheme="minorEastAsia"/>
                <w:color w:val="000000"/>
                <w:szCs w:val="21"/>
              </w:rPr>
              <w:t>易方达基金管理有限公司关于易方达科瑞灵活配置混合型证券投资基金根据《公开募集证券投资基金信息披露管理办法》修订基金合同、托管协议部分条款的公告</w:t>
            </w:r>
          </w:p>
        </w:tc>
        <w:tc>
          <w:tcPr>
            <w:tcW w:w="2331" w:type="dxa"/>
            <w:vAlign w:val="center"/>
          </w:tcPr>
          <w:p w:rsidR="008B28CD" w:rsidRDefault="0035636A">
            <w:pPr>
              <w:jc w:val="center"/>
            </w:pPr>
            <w:r>
              <w:rPr>
                <w:rFonts w:eastAsiaTheme="minorEastAsia"/>
                <w:color w:val="000000"/>
                <w:szCs w:val="21"/>
              </w:rPr>
              <w:t>上海证券报、基金管理人网站及中国证监会基金电子披露网站</w:t>
            </w:r>
          </w:p>
        </w:tc>
        <w:tc>
          <w:tcPr>
            <w:tcW w:w="1629" w:type="dxa"/>
            <w:vAlign w:val="center"/>
          </w:tcPr>
          <w:p w:rsidR="008B28CD" w:rsidRDefault="0035636A">
            <w:pPr>
              <w:jc w:val="center"/>
            </w:pPr>
            <w:r>
              <w:rPr>
                <w:rFonts w:eastAsiaTheme="minorEastAsia"/>
                <w:color w:val="000000"/>
                <w:szCs w:val="21"/>
              </w:rPr>
              <w:t>2019-12-31</w:t>
            </w:r>
          </w:p>
        </w:tc>
      </w:tr>
      <w:tr w:rsidR="008B28CD">
        <w:tc>
          <w:tcPr>
            <w:tcW w:w="720" w:type="dxa"/>
            <w:vAlign w:val="center"/>
          </w:tcPr>
          <w:p w:rsidR="008B28CD" w:rsidRDefault="0035636A">
            <w:pPr>
              <w:jc w:val="center"/>
            </w:pPr>
            <w:r>
              <w:rPr>
                <w:rFonts w:eastAsiaTheme="minorEastAsia"/>
                <w:color w:val="000000"/>
                <w:szCs w:val="21"/>
              </w:rPr>
              <w:t>34</w:t>
            </w:r>
          </w:p>
        </w:tc>
        <w:tc>
          <w:tcPr>
            <w:tcW w:w="4320" w:type="dxa"/>
            <w:vAlign w:val="center"/>
          </w:tcPr>
          <w:p w:rsidR="008B28CD" w:rsidRDefault="0035636A">
            <w:pPr>
              <w:jc w:val="left"/>
            </w:pPr>
            <w:r>
              <w:rPr>
                <w:rFonts w:eastAsiaTheme="minorEastAsia"/>
                <w:color w:val="000000"/>
                <w:szCs w:val="21"/>
              </w:rPr>
              <w:t>易方达基金管理有限公司旗下部分开放式基金参加交通银行手机银行费率优惠活动的公告</w:t>
            </w:r>
          </w:p>
        </w:tc>
        <w:tc>
          <w:tcPr>
            <w:tcW w:w="2331" w:type="dxa"/>
            <w:vAlign w:val="center"/>
          </w:tcPr>
          <w:p w:rsidR="008B28CD" w:rsidRDefault="0035636A">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8B28CD" w:rsidRDefault="0035636A">
            <w:pPr>
              <w:jc w:val="center"/>
            </w:pPr>
            <w:r>
              <w:rPr>
                <w:rFonts w:eastAsiaTheme="minorEastAsia"/>
                <w:color w:val="000000"/>
                <w:szCs w:val="21"/>
              </w:rPr>
              <w:t>2019-12-31</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73" w:name="_Toc225500055"/>
      <w:bookmarkStart w:id="174" w:name="_Toc361324903"/>
      <w:bookmarkStart w:id="175" w:name="_Toc35532747"/>
      <w:r w:rsidRPr="00734C8D">
        <w:rPr>
          <w:rFonts w:ascii="宋体" w:hAnsi="宋体" w:cs="Arial" w:hint="eastAsia"/>
          <w:color w:val="000000"/>
          <w:sz w:val="21"/>
          <w:szCs w:val="21"/>
        </w:rPr>
        <w:t>§</w:t>
      </w:r>
      <w:r w:rsidRPr="00734C8D">
        <w:rPr>
          <w:rFonts w:ascii="宋体" w:hAnsi="宋体" w:cs="Arial"/>
          <w:color w:val="000000"/>
          <w:sz w:val="21"/>
          <w:szCs w:val="21"/>
        </w:rPr>
        <w:t>12</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备查文件目录</w:t>
      </w:r>
      <w:bookmarkEnd w:id="173"/>
      <w:bookmarkEnd w:id="174"/>
      <w:bookmarkEnd w:id="175"/>
    </w:p>
    <w:p w:rsidR="001A59F9" w:rsidRPr="0091212A" w:rsidRDefault="001A59F9" w:rsidP="00E048F4">
      <w:pPr>
        <w:pStyle w:val="20"/>
        <w:spacing w:before="0" w:after="0"/>
        <w:rPr>
          <w:rFonts w:asciiTheme="minorEastAsia" w:eastAsiaTheme="minorEastAsia" w:hAnsiTheme="minorEastAsia"/>
          <w:kern w:val="0"/>
          <w:sz w:val="21"/>
          <w:szCs w:val="21"/>
        </w:rPr>
      </w:pPr>
      <w:bookmarkStart w:id="176" w:name="_Toc361324904"/>
      <w:bookmarkStart w:id="177" w:name="_Toc35532748"/>
      <w:r w:rsidRPr="0091212A">
        <w:rPr>
          <w:rFonts w:asciiTheme="minorEastAsia" w:eastAsiaTheme="minorEastAsia" w:hAnsiTheme="minorEastAsia"/>
          <w:kern w:val="0"/>
          <w:sz w:val="21"/>
          <w:szCs w:val="21"/>
        </w:rPr>
        <w:t>12.1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备查文件目录</w:t>
      </w:r>
      <w:bookmarkEnd w:id="176"/>
      <w:bookmarkEnd w:id="177"/>
    </w:p>
    <w:p w:rsidR="008B28CD" w:rsidRDefault="0035636A">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1.</w:t>
      </w:r>
      <w:r>
        <w:rPr>
          <w:rFonts w:eastAsiaTheme="minorEastAsia"/>
          <w:kern w:val="0"/>
          <w:szCs w:val="21"/>
        </w:rPr>
        <w:t>中国证监会准予科瑞证券投资基金变更注册的文件；</w:t>
      </w:r>
    </w:p>
    <w:p w:rsidR="008B28CD" w:rsidRDefault="0035636A">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2.</w:t>
      </w:r>
      <w:r>
        <w:rPr>
          <w:rFonts w:eastAsiaTheme="minorEastAsia"/>
          <w:kern w:val="0"/>
          <w:szCs w:val="21"/>
        </w:rPr>
        <w:t>关于科瑞证券投资基金基金份额持有人大会表决结果暨决议生效的公告；</w:t>
      </w:r>
    </w:p>
    <w:p w:rsidR="008B28CD" w:rsidRDefault="0035636A">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3.</w:t>
      </w:r>
      <w:r>
        <w:rPr>
          <w:rFonts w:eastAsiaTheme="minorEastAsia"/>
          <w:kern w:val="0"/>
          <w:szCs w:val="21"/>
        </w:rPr>
        <w:t>《易方达科瑞灵活配置混合型证券投资基金基金合同》；</w:t>
      </w:r>
    </w:p>
    <w:p w:rsidR="008B28CD" w:rsidRDefault="0035636A">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4.</w:t>
      </w:r>
      <w:r>
        <w:rPr>
          <w:rFonts w:eastAsiaTheme="minorEastAsia"/>
          <w:kern w:val="0"/>
          <w:szCs w:val="21"/>
        </w:rPr>
        <w:t>《易方达科瑞灵活配置混合型证券投资基金托管协议》；</w:t>
      </w:r>
    </w:p>
    <w:p w:rsidR="008B28CD" w:rsidRDefault="0035636A">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5.</w:t>
      </w:r>
      <w:r>
        <w:rPr>
          <w:rFonts w:eastAsiaTheme="minorEastAsia"/>
          <w:kern w:val="0"/>
          <w:szCs w:val="21"/>
        </w:rPr>
        <w:t>《易方达基金管理有限公司开放式基金业务规则》；</w:t>
      </w:r>
    </w:p>
    <w:p w:rsidR="001A59F9" w:rsidRPr="00D71B52" w:rsidRDefault="001A59F9" w:rsidP="00AD22E5">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6.</w:t>
      </w:r>
      <w:r w:rsidRPr="00AD22E5">
        <w:rPr>
          <w:rFonts w:eastAsiaTheme="minorEastAsia"/>
          <w:kern w:val="0"/>
          <w:szCs w:val="21"/>
        </w:rPr>
        <w:t>基金管理人业务资格批件、营业执照。</w:t>
      </w:r>
    </w:p>
    <w:p w:rsidR="001A59F9" w:rsidRPr="00C44B81" w:rsidRDefault="001A59F9" w:rsidP="00E048F4">
      <w:pPr>
        <w:pStyle w:val="20"/>
        <w:spacing w:before="0" w:after="0"/>
        <w:rPr>
          <w:rFonts w:asciiTheme="minorEastAsia" w:eastAsiaTheme="minorEastAsia" w:hAnsiTheme="minorEastAsia"/>
          <w:kern w:val="0"/>
          <w:sz w:val="21"/>
          <w:szCs w:val="21"/>
        </w:rPr>
      </w:pPr>
      <w:bookmarkStart w:id="178" w:name="_Toc361324905"/>
      <w:bookmarkStart w:id="179" w:name="_Toc35532749"/>
      <w:r w:rsidRPr="0091212A">
        <w:rPr>
          <w:rFonts w:asciiTheme="minorEastAsia" w:eastAsiaTheme="minorEastAsia" w:hAnsiTheme="minorEastAsia"/>
          <w:kern w:val="0"/>
          <w:sz w:val="21"/>
          <w:szCs w:val="21"/>
        </w:rPr>
        <w:t>12</w:t>
      </w:r>
      <w:r w:rsidRPr="00C44B81">
        <w:rPr>
          <w:rFonts w:asciiTheme="minorEastAsia" w:eastAsiaTheme="minorEastAsia" w:hAnsiTheme="minorEastAsia"/>
          <w:kern w:val="0"/>
          <w:sz w:val="21"/>
          <w:szCs w:val="21"/>
        </w:rPr>
        <w:t>.2</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hint="eastAsia"/>
          <w:kern w:val="0"/>
          <w:sz w:val="21"/>
          <w:szCs w:val="21"/>
        </w:rPr>
        <w:t>存放地点</w:t>
      </w:r>
      <w:bookmarkEnd w:id="178"/>
      <w:bookmarkEnd w:id="179"/>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广州市天河区珠江新城珠江东路</w:t>
      </w:r>
      <w:r w:rsidRPr="00AD22E5">
        <w:rPr>
          <w:rFonts w:eastAsiaTheme="minorEastAsia"/>
          <w:kern w:val="0"/>
          <w:szCs w:val="21"/>
        </w:rPr>
        <w:t>30</w:t>
      </w:r>
      <w:r w:rsidRPr="00AD22E5">
        <w:rPr>
          <w:rFonts w:eastAsiaTheme="minorEastAsia"/>
          <w:kern w:val="0"/>
          <w:szCs w:val="21"/>
        </w:rPr>
        <w:t>号广州银行大厦</w:t>
      </w:r>
      <w:r w:rsidRPr="00AD22E5">
        <w:rPr>
          <w:rFonts w:eastAsiaTheme="minorEastAsia"/>
          <w:kern w:val="0"/>
          <w:szCs w:val="21"/>
        </w:rPr>
        <w:t>40-43</w:t>
      </w:r>
      <w:r w:rsidRPr="00AD22E5">
        <w:rPr>
          <w:rFonts w:eastAsiaTheme="minorEastAsia"/>
          <w:kern w:val="0"/>
          <w:szCs w:val="21"/>
        </w:rPr>
        <w:t>楼。</w:t>
      </w:r>
    </w:p>
    <w:p w:rsidR="001A59F9" w:rsidRPr="00C44B81" w:rsidRDefault="001A59F9" w:rsidP="00E048F4">
      <w:pPr>
        <w:pStyle w:val="20"/>
        <w:spacing w:before="0" w:after="0"/>
        <w:rPr>
          <w:rFonts w:asciiTheme="minorEastAsia" w:eastAsiaTheme="minorEastAsia" w:hAnsiTheme="minorEastAsia"/>
          <w:kern w:val="0"/>
          <w:sz w:val="21"/>
          <w:szCs w:val="21"/>
        </w:rPr>
      </w:pPr>
      <w:bookmarkStart w:id="180" w:name="_Toc361324906"/>
      <w:bookmarkStart w:id="181" w:name="_Toc35532750"/>
      <w:r w:rsidRPr="0091212A">
        <w:rPr>
          <w:rFonts w:asciiTheme="minorEastAsia" w:eastAsiaTheme="minorEastAsia" w:hAnsiTheme="minorEastAsia"/>
          <w:kern w:val="0"/>
          <w:sz w:val="21"/>
          <w:szCs w:val="21"/>
        </w:rPr>
        <w:t>12</w:t>
      </w:r>
      <w:r w:rsidRPr="00C44B81">
        <w:rPr>
          <w:rFonts w:asciiTheme="minorEastAsia" w:eastAsiaTheme="minorEastAsia" w:hAnsiTheme="minorEastAsia"/>
          <w:kern w:val="0"/>
          <w:sz w:val="21"/>
          <w:szCs w:val="21"/>
        </w:rPr>
        <w:t>.3</w:t>
      </w:r>
      <w:r w:rsidR="00E30480" w:rsidRPr="0091212A">
        <w:rPr>
          <w:rFonts w:asciiTheme="minorEastAsia" w:eastAsiaTheme="minorEastAsia" w:hAnsiTheme="minorEastAsia"/>
          <w:kern w:val="0"/>
          <w:sz w:val="21"/>
          <w:szCs w:val="21"/>
        </w:rPr>
        <w:tab/>
      </w:r>
      <w:r w:rsidRPr="00C44B81">
        <w:rPr>
          <w:rFonts w:asciiTheme="minorEastAsia" w:eastAsiaTheme="minorEastAsia" w:hAnsiTheme="minorEastAsia" w:hint="eastAsia"/>
          <w:kern w:val="0"/>
          <w:sz w:val="21"/>
          <w:szCs w:val="21"/>
        </w:rPr>
        <w:t>查阅方式</w:t>
      </w:r>
      <w:bookmarkEnd w:id="180"/>
      <w:bookmarkEnd w:id="181"/>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投资者可在营业时间免费查阅，也可按工本费购买复印件。</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026C9C">
      <w:pPr>
        <w:spacing w:line="360" w:lineRule="auto"/>
        <w:ind w:left="840"/>
        <w:jc w:val="right"/>
        <w:rPr>
          <w:rFonts w:asciiTheme="minorEastAsia" w:eastAsiaTheme="minorEastAsia" w:hAnsiTheme="minorEastAsia"/>
          <w:b/>
          <w:bCs/>
          <w:szCs w:val="21"/>
        </w:rPr>
      </w:pPr>
      <w:r w:rsidRPr="0091212A">
        <w:rPr>
          <w:rFonts w:asciiTheme="minorEastAsia" w:eastAsiaTheme="minorEastAsia" w:hAnsiTheme="minorEastAsia"/>
          <w:b/>
          <w:bCs/>
          <w:szCs w:val="21"/>
        </w:rPr>
        <w:t>易方达基金管理有限公司</w:t>
      </w:r>
    </w:p>
    <w:p w:rsidR="001A59F9" w:rsidRPr="0091212A" w:rsidRDefault="00A77C51" w:rsidP="00761F9C">
      <w:pPr>
        <w:spacing w:line="360" w:lineRule="auto"/>
        <w:ind w:left="840"/>
        <w:jc w:val="right"/>
        <w:rPr>
          <w:rFonts w:asciiTheme="minorEastAsia" w:eastAsiaTheme="minorEastAsia" w:hAnsiTheme="minorEastAsia"/>
          <w:b/>
          <w:bCs/>
          <w:szCs w:val="21"/>
        </w:rPr>
      </w:pPr>
      <w:r w:rsidRPr="0091212A">
        <w:rPr>
          <w:rFonts w:asciiTheme="minorEastAsia" w:eastAsiaTheme="minorEastAsia" w:hAnsiTheme="minorEastAsia"/>
          <w:b/>
          <w:bCs/>
          <w:szCs w:val="21"/>
        </w:rPr>
        <w:t>二〇二〇年三月三十一日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88C" w:rsidRDefault="00DB388C">
      <w:r>
        <w:separator/>
      </w:r>
    </w:p>
  </w:endnote>
  <w:endnote w:type="continuationSeparator" w:id="0">
    <w:p w:rsidR="00DB388C" w:rsidRDefault="00DB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Default="00E55855"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55855" w:rsidRDefault="00E55855"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Default="00E55855"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5636A">
      <w:rPr>
        <w:noProof/>
        <w:kern w:val="0"/>
        <w:szCs w:val="21"/>
      </w:rPr>
      <w:t>63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5636A">
      <w:rPr>
        <w:noProof/>
        <w:kern w:val="0"/>
        <w:szCs w:val="21"/>
      </w:rPr>
      <w:t>63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88C" w:rsidRDefault="00DB388C">
      <w:r>
        <w:separator/>
      </w:r>
    </w:p>
  </w:footnote>
  <w:footnote w:type="continuationSeparator" w:id="0">
    <w:p w:rsidR="00DB388C" w:rsidRDefault="00DB3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Pr="003725BC" w:rsidRDefault="00E55855" w:rsidP="00C2542B">
    <w:pPr>
      <w:pStyle w:val="aa"/>
      <w:pBdr>
        <w:bottom w:val="single" w:sz="6" w:space="0" w:color="auto"/>
      </w:pBdr>
      <w:jc w:val="right"/>
    </w:pPr>
    <w:r w:rsidRPr="003725BC">
      <w:t>易方达科瑞灵活配置混合型证券投资基金</w:t>
    </w:r>
    <w:r w:rsidRPr="003725BC">
      <w:t>2019</w:t>
    </w:r>
    <w:r w:rsidRPr="003725BC">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599"/>
    <w:rsid w:val="00002644"/>
    <w:rsid w:val="00003577"/>
    <w:rsid w:val="0000403B"/>
    <w:rsid w:val="00004337"/>
    <w:rsid w:val="00005172"/>
    <w:rsid w:val="0000551D"/>
    <w:rsid w:val="00005911"/>
    <w:rsid w:val="0000698C"/>
    <w:rsid w:val="000102A7"/>
    <w:rsid w:val="00010918"/>
    <w:rsid w:val="00010A83"/>
    <w:rsid w:val="00010A8E"/>
    <w:rsid w:val="00010AC3"/>
    <w:rsid w:val="00010B65"/>
    <w:rsid w:val="00010C1F"/>
    <w:rsid w:val="00010F11"/>
    <w:rsid w:val="00011081"/>
    <w:rsid w:val="00011850"/>
    <w:rsid w:val="00011EB5"/>
    <w:rsid w:val="0001280C"/>
    <w:rsid w:val="00013CAE"/>
    <w:rsid w:val="000147E6"/>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0FF"/>
    <w:rsid w:val="00026C9C"/>
    <w:rsid w:val="000274FE"/>
    <w:rsid w:val="000276C9"/>
    <w:rsid w:val="0003228A"/>
    <w:rsid w:val="000322D5"/>
    <w:rsid w:val="00032622"/>
    <w:rsid w:val="00032627"/>
    <w:rsid w:val="0003271C"/>
    <w:rsid w:val="00032ADD"/>
    <w:rsid w:val="00032FE1"/>
    <w:rsid w:val="000331EA"/>
    <w:rsid w:val="0003380B"/>
    <w:rsid w:val="00033E23"/>
    <w:rsid w:val="00033EC1"/>
    <w:rsid w:val="00034639"/>
    <w:rsid w:val="00034BA5"/>
    <w:rsid w:val="00034FD5"/>
    <w:rsid w:val="000358FE"/>
    <w:rsid w:val="00036E7B"/>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49B8"/>
    <w:rsid w:val="00045D10"/>
    <w:rsid w:val="000471B4"/>
    <w:rsid w:val="0004778D"/>
    <w:rsid w:val="00047D10"/>
    <w:rsid w:val="00050260"/>
    <w:rsid w:val="000510AB"/>
    <w:rsid w:val="000514E0"/>
    <w:rsid w:val="00053091"/>
    <w:rsid w:val="0005346A"/>
    <w:rsid w:val="000534CD"/>
    <w:rsid w:val="00053AF8"/>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AE3"/>
    <w:rsid w:val="00064FC8"/>
    <w:rsid w:val="00065208"/>
    <w:rsid w:val="00066524"/>
    <w:rsid w:val="000671A3"/>
    <w:rsid w:val="00070549"/>
    <w:rsid w:val="00070CD1"/>
    <w:rsid w:val="00071022"/>
    <w:rsid w:val="0007171B"/>
    <w:rsid w:val="000717A1"/>
    <w:rsid w:val="00072DE0"/>
    <w:rsid w:val="00073DB1"/>
    <w:rsid w:val="00073EA5"/>
    <w:rsid w:val="00073F87"/>
    <w:rsid w:val="00075473"/>
    <w:rsid w:val="00075D6F"/>
    <w:rsid w:val="0007618A"/>
    <w:rsid w:val="00076397"/>
    <w:rsid w:val="000764CB"/>
    <w:rsid w:val="00076C77"/>
    <w:rsid w:val="00076CC5"/>
    <w:rsid w:val="00076F6A"/>
    <w:rsid w:val="000801F4"/>
    <w:rsid w:val="00080423"/>
    <w:rsid w:val="0008141B"/>
    <w:rsid w:val="000817A1"/>
    <w:rsid w:val="00081A3D"/>
    <w:rsid w:val="00081D05"/>
    <w:rsid w:val="0008226A"/>
    <w:rsid w:val="00082B63"/>
    <w:rsid w:val="00083A0D"/>
    <w:rsid w:val="00083BAF"/>
    <w:rsid w:val="00083E29"/>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7E5"/>
    <w:rsid w:val="000908ED"/>
    <w:rsid w:val="0009091B"/>
    <w:rsid w:val="000917D5"/>
    <w:rsid w:val="000919B7"/>
    <w:rsid w:val="00093002"/>
    <w:rsid w:val="00093303"/>
    <w:rsid w:val="0009357E"/>
    <w:rsid w:val="00094876"/>
    <w:rsid w:val="000951F7"/>
    <w:rsid w:val="00095912"/>
    <w:rsid w:val="00095CE0"/>
    <w:rsid w:val="00096566"/>
    <w:rsid w:val="000968C8"/>
    <w:rsid w:val="00096933"/>
    <w:rsid w:val="00096995"/>
    <w:rsid w:val="00096A1F"/>
    <w:rsid w:val="00096B18"/>
    <w:rsid w:val="00096B57"/>
    <w:rsid w:val="00097230"/>
    <w:rsid w:val="00097DB0"/>
    <w:rsid w:val="000A1448"/>
    <w:rsid w:val="000A1BD6"/>
    <w:rsid w:val="000A1BFB"/>
    <w:rsid w:val="000A2C00"/>
    <w:rsid w:val="000A3022"/>
    <w:rsid w:val="000A335B"/>
    <w:rsid w:val="000A38DE"/>
    <w:rsid w:val="000A4332"/>
    <w:rsid w:val="000A457E"/>
    <w:rsid w:val="000A4672"/>
    <w:rsid w:val="000A48A5"/>
    <w:rsid w:val="000A4FEF"/>
    <w:rsid w:val="000A53FD"/>
    <w:rsid w:val="000A549A"/>
    <w:rsid w:val="000A578A"/>
    <w:rsid w:val="000A6597"/>
    <w:rsid w:val="000A72F2"/>
    <w:rsid w:val="000B045A"/>
    <w:rsid w:val="000B0C56"/>
    <w:rsid w:val="000B10D5"/>
    <w:rsid w:val="000B2B57"/>
    <w:rsid w:val="000B2C8D"/>
    <w:rsid w:val="000B339A"/>
    <w:rsid w:val="000B3435"/>
    <w:rsid w:val="000B36CC"/>
    <w:rsid w:val="000B3E43"/>
    <w:rsid w:val="000B417C"/>
    <w:rsid w:val="000B4365"/>
    <w:rsid w:val="000B4B75"/>
    <w:rsid w:val="000B5CC0"/>
    <w:rsid w:val="000B74EB"/>
    <w:rsid w:val="000C01F9"/>
    <w:rsid w:val="000C05AB"/>
    <w:rsid w:val="000C0871"/>
    <w:rsid w:val="000C0A18"/>
    <w:rsid w:val="000C0CA5"/>
    <w:rsid w:val="000C0F55"/>
    <w:rsid w:val="000C127D"/>
    <w:rsid w:val="000C15BE"/>
    <w:rsid w:val="000C1723"/>
    <w:rsid w:val="000C1774"/>
    <w:rsid w:val="000C1B20"/>
    <w:rsid w:val="000C224F"/>
    <w:rsid w:val="000C3193"/>
    <w:rsid w:val="000C3FD9"/>
    <w:rsid w:val="000C4081"/>
    <w:rsid w:val="000C4107"/>
    <w:rsid w:val="000C45E7"/>
    <w:rsid w:val="000C45F5"/>
    <w:rsid w:val="000C4E25"/>
    <w:rsid w:val="000C5C31"/>
    <w:rsid w:val="000C5E98"/>
    <w:rsid w:val="000C698D"/>
    <w:rsid w:val="000C705C"/>
    <w:rsid w:val="000C7AE4"/>
    <w:rsid w:val="000D01F4"/>
    <w:rsid w:val="000D0A4A"/>
    <w:rsid w:val="000D0B89"/>
    <w:rsid w:val="000D1519"/>
    <w:rsid w:val="000D1889"/>
    <w:rsid w:val="000D3145"/>
    <w:rsid w:val="000D35AB"/>
    <w:rsid w:val="000D36D1"/>
    <w:rsid w:val="000D4AAD"/>
    <w:rsid w:val="000D52B3"/>
    <w:rsid w:val="000D52DC"/>
    <w:rsid w:val="000D6054"/>
    <w:rsid w:val="000D619B"/>
    <w:rsid w:val="000D788B"/>
    <w:rsid w:val="000D7D7C"/>
    <w:rsid w:val="000E34ED"/>
    <w:rsid w:val="000E3ED7"/>
    <w:rsid w:val="000E4456"/>
    <w:rsid w:val="000E6184"/>
    <w:rsid w:val="000E67FE"/>
    <w:rsid w:val="000E7B5C"/>
    <w:rsid w:val="000F0C0A"/>
    <w:rsid w:val="000F12EB"/>
    <w:rsid w:val="000F175F"/>
    <w:rsid w:val="000F17D1"/>
    <w:rsid w:val="000F255E"/>
    <w:rsid w:val="000F2801"/>
    <w:rsid w:val="000F285F"/>
    <w:rsid w:val="000F2C75"/>
    <w:rsid w:val="000F3506"/>
    <w:rsid w:val="000F5396"/>
    <w:rsid w:val="000F5704"/>
    <w:rsid w:val="000F593E"/>
    <w:rsid w:val="000F60F3"/>
    <w:rsid w:val="000F60FF"/>
    <w:rsid w:val="000F635F"/>
    <w:rsid w:val="000F6C61"/>
    <w:rsid w:val="000F71BE"/>
    <w:rsid w:val="000F754C"/>
    <w:rsid w:val="00100C12"/>
    <w:rsid w:val="001013A8"/>
    <w:rsid w:val="00101C35"/>
    <w:rsid w:val="00102CC8"/>
    <w:rsid w:val="001030B5"/>
    <w:rsid w:val="0010352B"/>
    <w:rsid w:val="001049B6"/>
    <w:rsid w:val="00104B16"/>
    <w:rsid w:val="00104DE3"/>
    <w:rsid w:val="001051C6"/>
    <w:rsid w:val="0010577B"/>
    <w:rsid w:val="00105C9C"/>
    <w:rsid w:val="001069ED"/>
    <w:rsid w:val="00106C1F"/>
    <w:rsid w:val="00106F69"/>
    <w:rsid w:val="001071A1"/>
    <w:rsid w:val="00110E84"/>
    <w:rsid w:val="001116BA"/>
    <w:rsid w:val="0011177A"/>
    <w:rsid w:val="0011179E"/>
    <w:rsid w:val="00111C71"/>
    <w:rsid w:val="001134F0"/>
    <w:rsid w:val="00113650"/>
    <w:rsid w:val="00113763"/>
    <w:rsid w:val="001141C0"/>
    <w:rsid w:val="0011697B"/>
    <w:rsid w:val="00116E31"/>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37A"/>
    <w:rsid w:val="00127BAC"/>
    <w:rsid w:val="00127FF5"/>
    <w:rsid w:val="00130919"/>
    <w:rsid w:val="00131EC2"/>
    <w:rsid w:val="00132E82"/>
    <w:rsid w:val="0013374F"/>
    <w:rsid w:val="0013536A"/>
    <w:rsid w:val="00135414"/>
    <w:rsid w:val="00135467"/>
    <w:rsid w:val="001364D3"/>
    <w:rsid w:val="001366C4"/>
    <w:rsid w:val="0013686A"/>
    <w:rsid w:val="001369ED"/>
    <w:rsid w:val="0013718B"/>
    <w:rsid w:val="00137BB5"/>
    <w:rsid w:val="00137BB9"/>
    <w:rsid w:val="00137D50"/>
    <w:rsid w:val="00140038"/>
    <w:rsid w:val="00142280"/>
    <w:rsid w:val="0014241E"/>
    <w:rsid w:val="001424C6"/>
    <w:rsid w:val="00142A56"/>
    <w:rsid w:val="00142C11"/>
    <w:rsid w:val="001432A7"/>
    <w:rsid w:val="00143AFB"/>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6546"/>
    <w:rsid w:val="00157418"/>
    <w:rsid w:val="001577C8"/>
    <w:rsid w:val="00157B5A"/>
    <w:rsid w:val="0016050B"/>
    <w:rsid w:val="00162C6F"/>
    <w:rsid w:val="0016380C"/>
    <w:rsid w:val="00163816"/>
    <w:rsid w:val="00163B27"/>
    <w:rsid w:val="0016425E"/>
    <w:rsid w:val="00164BF7"/>
    <w:rsid w:val="00165317"/>
    <w:rsid w:val="001657AB"/>
    <w:rsid w:val="00166282"/>
    <w:rsid w:val="00166B3F"/>
    <w:rsid w:val="0016724C"/>
    <w:rsid w:val="00167474"/>
    <w:rsid w:val="0017073D"/>
    <w:rsid w:val="00170D38"/>
    <w:rsid w:val="00171484"/>
    <w:rsid w:val="00171BAD"/>
    <w:rsid w:val="00171D1A"/>
    <w:rsid w:val="00171F2C"/>
    <w:rsid w:val="001721BA"/>
    <w:rsid w:val="00173AF1"/>
    <w:rsid w:val="001742E4"/>
    <w:rsid w:val="001744B4"/>
    <w:rsid w:val="001751EF"/>
    <w:rsid w:val="001756A1"/>
    <w:rsid w:val="001761EE"/>
    <w:rsid w:val="00176EAA"/>
    <w:rsid w:val="00177030"/>
    <w:rsid w:val="0017725A"/>
    <w:rsid w:val="00177405"/>
    <w:rsid w:val="00177C4B"/>
    <w:rsid w:val="00177F6A"/>
    <w:rsid w:val="001819A8"/>
    <w:rsid w:val="00182A38"/>
    <w:rsid w:val="00182E09"/>
    <w:rsid w:val="00182E75"/>
    <w:rsid w:val="0018325A"/>
    <w:rsid w:val="00183D7A"/>
    <w:rsid w:val="00184CAE"/>
    <w:rsid w:val="00186199"/>
    <w:rsid w:val="00186F7A"/>
    <w:rsid w:val="0019036C"/>
    <w:rsid w:val="00190AE2"/>
    <w:rsid w:val="00190CF7"/>
    <w:rsid w:val="00190E27"/>
    <w:rsid w:val="00192709"/>
    <w:rsid w:val="001928F7"/>
    <w:rsid w:val="00192B5F"/>
    <w:rsid w:val="00193182"/>
    <w:rsid w:val="00193354"/>
    <w:rsid w:val="00193575"/>
    <w:rsid w:val="0019389D"/>
    <w:rsid w:val="00193B62"/>
    <w:rsid w:val="001944CF"/>
    <w:rsid w:val="00194537"/>
    <w:rsid w:val="0019467A"/>
    <w:rsid w:val="0019563C"/>
    <w:rsid w:val="001956CA"/>
    <w:rsid w:val="00195781"/>
    <w:rsid w:val="00195B79"/>
    <w:rsid w:val="00197C86"/>
    <w:rsid w:val="00197E59"/>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3E6"/>
    <w:rsid w:val="001A783F"/>
    <w:rsid w:val="001A7A1E"/>
    <w:rsid w:val="001A7B16"/>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D0B"/>
    <w:rsid w:val="001B63D4"/>
    <w:rsid w:val="001B7890"/>
    <w:rsid w:val="001C005A"/>
    <w:rsid w:val="001C00CF"/>
    <w:rsid w:val="001C0806"/>
    <w:rsid w:val="001C2F9C"/>
    <w:rsid w:val="001C3399"/>
    <w:rsid w:val="001C37F6"/>
    <w:rsid w:val="001C4D9F"/>
    <w:rsid w:val="001C5289"/>
    <w:rsid w:val="001C6288"/>
    <w:rsid w:val="001C67A1"/>
    <w:rsid w:val="001C6CE6"/>
    <w:rsid w:val="001C7C6D"/>
    <w:rsid w:val="001D0538"/>
    <w:rsid w:val="001D0634"/>
    <w:rsid w:val="001D0F3C"/>
    <w:rsid w:val="001D0F6A"/>
    <w:rsid w:val="001D1BBC"/>
    <w:rsid w:val="001D21BC"/>
    <w:rsid w:val="001D2E47"/>
    <w:rsid w:val="001D2FA5"/>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2E4"/>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267"/>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CB6"/>
    <w:rsid w:val="00205117"/>
    <w:rsid w:val="00207B2A"/>
    <w:rsid w:val="0021005D"/>
    <w:rsid w:val="002102C7"/>
    <w:rsid w:val="00211520"/>
    <w:rsid w:val="00211615"/>
    <w:rsid w:val="002117AA"/>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B4E"/>
    <w:rsid w:val="00222DE3"/>
    <w:rsid w:val="00222FC7"/>
    <w:rsid w:val="002233F0"/>
    <w:rsid w:val="0022347C"/>
    <w:rsid w:val="002246D9"/>
    <w:rsid w:val="0022498A"/>
    <w:rsid w:val="00225264"/>
    <w:rsid w:val="00225756"/>
    <w:rsid w:val="00225ADC"/>
    <w:rsid w:val="00225CEB"/>
    <w:rsid w:val="00225FC3"/>
    <w:rsid w:val="0022692D"/>
    <w:rsid w:val="00230FFD"/>
    <w:rsid w:val="002318F3"/>
    <w:rsid w:val="00232C29"/>
    <w:rsid w:val="002330CE"/>
    <w:rsid w:val="0023323F"/>
    <w:rsid w:val="002334A5"/>
    <w:rsid w:val="00234202"/>
    <w:rsid w:val="002359EB"/>
    <w:rsid w:val="002363AB"/>
    <w:rsid w:val="00236933"/>
    <w:rsid w:val="00236B5A"/>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3F4B"/>
    <w:rsid w:val="00244740"/>
    <w:rsid w:val="00245012"/>
    <w:rsid w:val="0024504E"/>
    <w:rsid w:val="00245761"/>
    <w:rsid w:val="00245F5B"/>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859"/>
    <w:rsid w:val="00275EAD"/>
    <w:rsid w:val="00276B03"/>
    <w:rsid w:val="002773FB"/>
    <w:rsid w:val="002774F0"/>
    <w:rsid w:val="00277722"/>
    <w:rsid w:val="00280DB6"/>
    <w:rsid w:val="002813C5"/>
    <w:rsid w:val="00282C23"/>
    <w:rsid w:val="0028315D"/>
    <w:rsid w:val="00283687"/>
    <w:rsid w:val="00283885"/>
    <w:rsid w:val="002839A4"/>
    <w:rsid w:val="00284557"/>
    <w:rsid w:val="0028459B"/>
    <w:rsid w:val="00284C5F"/>
    <w:rsid w:val="0028507E"/>
    <w:rsid w:val="00286183"/>
    <w:rsid w:val="00286A51"/>
    <w:rsid w:val="00286CCB"/>
    <w:rsid w:val="0028733F"/>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5F50"/>
    <w:rsid w:val="002964F9"/>
    <w:rsid w:val="0029690F"/>
    <w:rsid w:val="002969CC"/>
    <w:rsid w:val="0029718F"/>
    <w:rsid w:val="00297BC2"/>
    <w:rsid w:val="00297D85"/>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2AF"/>
    <w:rsid w:val="002A5C6B"/>
    <w:rsid w:val="002A5D31"/>
    <w:rsid w:val="002A5EF1"/>
    <w:rsid w:val="002A6A99"/>
    <w:rsid w:val="002A714F"/>
    <w:rsid w:val="002A75D7"/>
    <w:rsid w:val="002B02AE"/>
    <w:rsid w:val="002B09C0"/>
    <w:rsid w:val="002B1851"/>
    <w:rsid w:val="002B27FF"/>
    <w:rsid w:val="002B2C4D"/>
    <w:rsid w:val="002B2F4E"/>
    <w:rsid w:val="002B30C5"/>
    <w:rsid w:val="002B5C8E"/>
    <w:rsid w:val="002B6793"/>
    <w:rsid w:val="002B6F27"/>
    <w:rsid w:val="002B780B"/>
    <w:rsid w:val="002B7F59"/>
    <w:rsid w:val="002C1260"/>
    <w:rsid w:val="002C1726"/>
    <w:rsid w:val="002C21A6"/>
    <w:rsid w:val="002C26D5"/>
    <w:rsid w:val="002C2A2F"/>
    <w:rsid w:val="002C3EAB"/>
    <w:rsid w:val="002C4E82"/>
    <w:rsid w:val="002C5777"/>
    <w:rsid w:val="002C5889"/>
    <w:rsid w:val="002C5C06"/>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1DFE"/>
    <w:rsid w:val="002E2E3E"/>
    <w:rsid w:val="002E319D"/>
    <w:rsid w:val="002E36E2"/>
    <w:rsid w:val="002E4AD5"/>
    <w:rsid w:val="002E4C2D"/>
    <w:rsid w:val="002E6293"/>
    <w:rsid w:val="002E63B8"/>
    <w:rsid w:val="002F0BC9"/>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FFD"/>
    <w:rsid w:val="00300871"/>
    <w:rsid w:val="00300951"/>
    <w:rsid w:val="00300E8A"/>
    <w:rsid w:val="003023C9"/>
    <w:rsid w:val="00302CA8"/>
    <w:rsid w:val="00302DE9"/>
    <w:rsid w:val="003035DE"/>
    <w:rsid w:val="00304860"/>
    <w:rsid w:val="00304E23"/>
    <w:rsid w:val="00305084"/>
    <w:rsid w:val="00306408"/>
    <w:rsid w:val="00307249"/>
    <w:rsid w:val="00307A19"/>
    <w:rsid w:val="0031007A"/>
    <w:rsid w:val="00310315"/>
    <w:rsid w:val="003104B9"/>
    <w:rsid w:val="003115D0"/>
    <w:rsid w:val="00312C47"/>
    <w:rsid w:val="00312DAE"/>
    <w:rsid w:val="00313000"/>
    <w:rsid w:val="003132DB"/>
    <w:rsid w:val="00313336"/>
    <w:rsid w:val="003137CA"/>
    <w:rsid w:val="00313918"/>
    <w:rsid w:val="00313956"/>
    <w:rsid w:val="003153CB"/>
    <w:rsid w:val="0031573C"/>
    <w:rsid w:val="003166DE"/>
    <w:rsid w:val="003171A3"/>
    <w:rsid w:val="00317226"/>
    <w:rsid w:val="003201F9"/>
    <w:rsid w:val="003204E9"/>
    <w:rsid w:val="0032050A"/>
    <w:rsid w:val="003208B9"/>
    <w:rsid w:val="00320AF3"/>
    <w:rsid w:val="00320B7B"/>
    <w:rsid w:val="0032160D"/>
    <w:rsid w:val="00321618"/>
    <w:rsid w:val="00321E8C"/>
    <w:rsid w:val="00321FDA"/>
    <w:rsid w:val="00322318"/>
    <w:rsid w:val="003225CF"/>
    <w:rsid w:val="00322A86"/>
    <w:rsid w:val="00323041"/>
    <w:rsid w:val="003238EE"/>
    <w:rsid w:val="00323AE8"/>
    <w:rsid w:val="00323B32"/>
    <w:rsid w:val="00323E71"/>
    <w:rsid w:val="00323FE0"/>
    <w:rsid w:val="00324548"/>
    <w:rsid w:val="0032491C"/>
    <w:rsid w:val="003251F4"/>
    <w:rsid w:val="0032522A"/>
    <w:rsid w:val="003253A7"/>
    <w:rsid w:val="00325408"/>
    <w:rsid w:val="00325504"/>
    <w:rsid w:val="0032571B"/>
    <w:rsid w:val="00326927"/>
    <w:rsid w:val="00326B6C"/>
    <w:rsid w:val="00327090"/>
    <w:rsid w:val="003303E3"/>
    <w:rsid w:val="00330651"/>
    <w:rsid w:val="00331A88"/>
    <w:rsid w:val="003329EA"/>
    <w:rsid w:val="00332C6E"/>
    <w:rsid w:val="00332D73"/>
    <w:rsid w:val="00332F24"/>
    <w:rsid w:val="003335D1"/>
    <w:rsid w:val="003338BE"/>
    <w:rsid w:val="00333D8E"/>
    <w:rsid w:val="00333E30"/>
    <w:rsid w:val="00336AA2"/>
    <w:rsid w:val="00337B1B"/>
    <w:rsid w:val="00337FC0"/>
    <w:rsid w:val="003405DA"/>
    <w:rsid w:val="003407A5"/>
    <w:rsid w:val="0034096C"/>
    <w:rsid w:val="00340D68"/>
    <w:rsid w:val="003410A1"/>
    <w:rsid w:val="00341188"/>
    <w:rsid w:val="0034147B"/>
    <w:rsid w:val="00341E1E"/>
    <w:rsid w:val="0034247D"/>
    <w:rsid w:val="003424CB"/>
    <w:rsid w:val="00342619"/>
    <w:rsid w:val="003439DB"/>
    <w:rsid w:val="003444EB"/>
    <w:rsid w:val="00344BB2"/>
    <w:rsid w:val="00344FBE"/>
    <w:rsid w:val="00345863"/>
    <w:rsid w:val="00346759"/>
    <w:rsid w:val="00350238"/>
    <w:rsid w:val="003502AD"/>
    <w:rsid w:val="0035109C"/>
    <w:rsid w:val="00351752"/>
    <w:rsid w:val="00351F0A"/>
    <w:rsid w:val="00352648"/>
    <w:rsid w:val="00352EBB"/>
    <w:rsid w:val="00353AC6"/>
    <w:rsid w:val="003542B7"/>
    <w:rsid w:val="0035432B"/>
    <w:rsid w:val="00354765"/>
    <w:rsid w:val="00354E10"/>
    <w:rsid w:val="00355465"/>
    <w:rsid w:val="00355CDA"/>
    <w:rsid w:val="0035634F"/>
    <w:rsid w:val="0035636A"/>
    <w:rsid w:val="00357B15"/>
    <w:rsid w:val="00357BA8"/>
    <w:rsid w:val="00357BB3"/>
    <w:rsid w:val="003602EA"/>
    <w:rsid w:val="00360905"/>
    <w:rsid w:val="00360F81"/>
    <w:rsid w:val="00361E7E"/>
    <w:rsid w:val="0036301C"/>
    <w:rsid w:val="003648F2"/>
    <w:rsid w:val="00364FA1"/>
    <w:rsid w:val="00366B02"/>
    <w:rsid w:val="003671F5"/>
    <w:rsid w:val="00370005"/>
    <w:rsid w:val="00370AA4"/>
    <w:rsid w:val="00370FB7"/>
    <w:rsid w:val="003711F2"/>
    <w:rsid w:val="003717FC"/>
    <w:rsid w:val="00371A47"/>
    <w:rsid w:val="00371FF4"/>
    <w:rsid w:val="003723C2"/>
    <w:rsid w:val="003725BC"/>
    <w:rsid w:val="0037269C"/>
    <w:rsid w:val="0037275D"/>
    <w:rsid w:val="00372797"/>
    <w:rsid w:val="0037470E"/>
    <w:rsid w:val="00375CC4"/>
    <w:rsid w:val="00376103"/>
    <w:rsid w:val="00376592"/>
    <w:rsid w:val="003767B3"/>
    <w:rsid w:val="00376B49"/>
    <w:rsid w:val="00376FC5"/>
    <w:rsid w:val="00377520"/>
    <w:rsid w:val="003801FD"/>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1317"/>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963"/>
    <w:rsid w:val="003A7E6F"/>
    <w:rsid w:val="003B05F2"/>
    <w:rsid w:val="003B0D04"/>
    <w:rsid w:val="003B208E"/>
    <w:rsid w:val="003B2F13"/>
    <w:rsid w:val="003B3353"/>
    <w:rsid w:val="003B3607"/>
    <w:rsid w:val="003B405E"/>
    <w:rsid w:val="003B462F"/>
    <w:rsid w:val="003B4712"/>
    <w:rsid w:val="003B47EB"/>
    <w:rsid w:val="003B48BA"/>
    <w:rsid w:val="003B5508"/>
    <w:rsid w:val="003B57D3"/>
    <w:rsid w:val="003B59CA"/>
    <w:rsid w:val="003B6067"/>
    <w:rsid w:val="003B6141"/>
    <w:rsid w:val="003B63D7"/>
    <w:rsid w:val="003B72C0"/>
    <w:rsid w:val="003C0892"/>
    <w:rsid w:val="003C08E3"/>
    <w:rsid w:val="003C09B5"/>
    <w:rsid w:val="003C0E7F"/>
    <w:rsid w:val="003C0F62"/>
    <w:rsid w:val="003C1176"/>
    <w:rsid w:val="003C1D9A"/>
    <w:rsid w:val="003C1F58"/>
    <w:rsid w:val="003C4437"/>
    <w:rsid w:val="003C48B1"/>
    <w:rsid w:val="003C55ED"/>
    <w:rsid w:val="003C57A7"/>
    <w:rsid w:val="003C5AF2"/>
    <w:rsid w:val="003C5C2B"/>
    <w:rsid w:val="003C6943"/>
    <w:rsid w:val="003C6A56"/>
    <w:rsid w:val="003C6BD2"/>
    <w:rsid w:val="003C7294"/>
    <w:rsid w:val="003C7369"/>
    <w:rsid w:val="003C792F"/>
    <w:rsid w:val="003C7ABD"/>
    <w:rsid w:val="003C7C3D"/>
    <w:rsid w:val="003D08F8"/>
    <w:rsid w:val="003D124B"/>
    <w:rsid w:val="003D18F3"/>
    <w:rsid w:val="003D2CC1"/>
    <w:rsid w:val="003D38B0"/>
    <w:rsid w:val="003D4FFC"/>
    <w:rsid w:val="003D51ED"/>
    <w:rsid w:val="003D569B"/>
    <w:rsid w:val="003D637D"/>
    <w:rsid w:val="003D66E3"/>
    <w:rsid w:val="003D78B5"/>
    <w:rsid w:val="003E04AE"/>
    <w:rsid w:val="003E099F"/>
    <w:rsid w:val="003E19FF"/>
    <w:rsid w:val="003E244F"/>
    <w:rsid w:val="003E37AE"/>
    <w:rsid w:val="003E5165"/>
    <w:rsid w:val="003E53AD"/>
    <w:rsid w:val="003E5D5D"/>
    <w:rsid w:val="003E62A6"/>
    <w:rsid w:val="003E695F"/>
    <w:rsid w:val="003E6C9B"/>
    <w:rsid w:val="003E6D39"/>
    <w:rsid w:val="003E709C"/>
    <w:rsid w:val="003E712E"/>
    <w:rsid w:val="003E726D"/>
    <w:rsid w:val="003E73C3"/>
    <w:rsid w:val="003E7B89"/>
    <w:rsid w:val="003F0B30"/>
    <w:rsid w:val="003F0EBF"/>
    <w:rsid w:val="003F0FA3"/>
    <w:rsid w:val="003F2460"/>
    <w:rsid w:val="003F276B"/>
    <w:rsid w:val="003F38DA"/>
    <w:rsid w:val="003F3B08"/>
    <w:rsid w:val="003F4241"/>
    <w:rsid w:val="003F4B8A"/>
    <w:rsid w:val="003F62BB"/>
    <w:rsid w:val="003F6FEC"/>
    <w:rsid w:val="003F7C45"/>
    <w:rsid w:val="00400241"/>
    <w:rsid w:val="00401314"/>
    <w:rsid w:val="0040132C"/>
    <w:rsid w:val="0040141B"/>
    <w:rsid w:val="0040170F"/>
    <w:rsid w:val="00401E02"/>
    <w:rsid w:val="0040231A"/>
    <w:rsid w:val="004030C3"/>
    <w:rsid w:val="004036C3"/>
    <w:rsid w:val="00403F0C"/>
    <w:rsid w:val="004049BD"/>
    <w:rsid w:val="00404EB5"/>
    <w:rsid w:val="00405085"/>
    <w:rsid w:val="00405821"/>
    <w:rsid w:val="00405D28"/>
    <w:rsid w:val="004066FC"/>
    <w:rsid w:val="004067B4"/>
    <w:rsid w:val="00407481"/>
    <w:rsid w:val="00407C10"/>
    <w:rsid w:val="00407E90"/>
    <w:rsid w:val="004108FF"/>
    <w:rsid w:val="00410E66"/>
    <w:rsid w:val="004113B4"/>
    <w:rsid w:val="00413323"/>
    <w:rsid w:val="00414503"/>
    <w:rsid w:val="00414827"/>
    <w:rsid w:val="004153B3"/>
    <w:rsid w:val="00415772"/>
    <w:rsid w:val="00415E58"/>
    <w:rsid w:val="004163FD"/>
    <w:rsid w:val="0041683D"/>
    <w:rsid w:val="00416BCD"/>
    <w:rsid w:val="00416C10"/>
    <w:rsid w:val="00417976"/>
    <w:rsid w:val="00417A0E"/>
    <w:rsid w:val="0042053A"/>
    <w:rsid w:val="004213D6"/>
    <w:rsid w:val="0042160B"/>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B85"/>
    <w:rsid w:val="00433EED"/>
    <w:rsid w:val="00434257"/>
    <w:rsid w:val="004345BA"/>
    <w:rsid w:val="00435BF3"/>
    <w:rsid w:val="004373B8"/>
    <w:rsid w:val="00437C96"/>
    <w:rsid w:val="00437F46"/>
    <w:rsid w:val="004408EC"/>
    <w:rsid w:val="00440946"/>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0C1"/>
    <w:rsid w:val="00455165"/>
    <w:rsid w:val="00455821"/>
    <w:rsid w:val="00455DBB"/>
    <w:rsid w:val="00457804"/>
    <w:rsid w:val="00460304"/>
    <w:rsid w:val="00460A87"/>
    <w:rsid w:val="00460AEF"/>
    <w:rsid w:val="00460C52"/>
    <w:rsid w:val="00461001"/>
    <w:rsid w:val="00462124"/>
    <w:rsid w:val="00462279"/>
    <w:rsid w:val="00463035"/>
    <w:rsid w:val="0046389C"/>
    <w:rsid w:val="004646BF"/>
    <w:rsid w:val="00464744"/>
    <w:rsid w:val="00465368"/>
    <w:rsid w:val="0046597E"/>
    <w:rsid w:val="004665E3"/>
    <w:rsid w:val="0046760F"/>
    <w:rsid w:val="00467FC3"/>
    <w:rsid w:val="004702FE"/>
    <w:rsid w:val="0047237D"/>
    <w:rsid w:val="00472561"/>
    <w:rsid w:val="00472746"/>
    <w:rsid w:val="004731F1"/>
    <w:rsid w:val="00473EB5"/>
    <w:rsid w:val="0047456B"/>
    <w:rsid w:val="00475251"/>
    <w:rsid w:val="00475869"/>
    <w:rsid w:val="00476BCB"/>
    <w:rsid w:val="00477400"/>
    <w:rsid w:val="00477B43"/>
    <w:rsid w:val="00480BC8"/>
    <w:rsid w:val="00481265"/>
    <w:rsid w:val="004814BF"/>
    <w:rsid w:val="00481E3B"/>
    <w:rsid w:val="004822A2"/>
    <w:rsid w:val="00482649"/>
    <w:rsid w:val="004826C9"/>
    <w:rsid w:val="00483630"/>
    <w:rsid w:val="004836EA"/>
    <w:rsid w:val="00483F72"/>
    <w:rsid w:val="00485215"/>
    <w:rsid w:val="00485340"/>
    <w:rsid w:val="0048587E"/>
    <w:rsid w:val="0048669B"/>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6E8"/>
    <w:rsid w:val="004A1BBA"/>
    <w:rsid w:val="004A23C2"/>
    <w:rsid w:val="004A2CB1"/>
    <w:rsid w:val="004A3336"/>
    <w:rsid w:val="004A3E3C"/>
    <w:rsid w:val="004A4069"/>
    <w:rsid w:val="004A484E"/>
    <w:rsid w:val="004A4FB6"/>
    <w:rsid w:val="004A6309"/>
    <w:rsid w:val="004A6513"/>
    <w:rsid w:val="004A7CB8"/>
    <w:rsid w:val="004B0E6D"/>
    <w:rsid w:val="004B16E8"/>
    <w:rsid w:val="004B1912"/>
    <w:rsid w:val="004B2CA5"/>
    <w:rsid w:val="004B412E"/>
    <w:rsid w:val="004B51C9"/>
    <w:rsid w:val="004B5466"/>
    <w:rsid w:val="004B5B92"/>
    <w:rsid w:val="004B5F65"/>
    <w:rsid w:val="004B6250"/>
    <w:rsid w:val="004B66F3"/>
    <w:rsid w:val="004B6730"/>
    <w:rsid w:val="004B6751"/>
    <w:rsid w:val="004B76B1"/>
    <w:rsid w:val="004B7800"/>
    <w:rsid w:val="004C0057"/>
    <w:rsid w:val="004C0541"/>
    <w:rsid w:val="004C0BBF"/>
    <w:rsid w:val="004C1D08"/>
    <w:rsid w:val="004C1D55"/>
    <w:rsid w:val="004C265A"/>
    <w:rsid w:val="004C2836"/>
    <w:rsid w:val="004C2C35"/>
    <w:rsid w:val="004C2C46"/>
    <w:rsid w:val="004C405B"/>
    <w:rsid w:val="004C4550"/>
    <w:rsid w:val="004C4BF1"/>
    <w:rsid w:val="004C54CA"/>
    <w:rsid w:val="004C5848"/>
    <w:rsid w:val="004C68C2"/>
    <w:rsid w:val="004C7235"/>
    <w:rsid w:val="004C75C5"/>
    <w:rsid w:val="004C7955"/>
    <w:rsid w:val="004D0213"/>
    <w:rsid w:val="004D047F"/>
    <w:rsid w:val="004D0D32"/>
    <w:rsid w:val="004D0ECC"/>
    <w:rsid w:val="004D1529"/>
    <w:rsid w:val="004D1C3E"/>
    <w:rsid w:val="004D228E"/>
    <w:rsid w:val="004D29F1"/>
    <w:rsid w:val="004D29F3"/>
    <w:rsid w:val="004D3D96"/>
    <w:rsid w:val="004D40BB"/>
    <w:rsid w:val="004D45BD"/>
    <w:rsid w:val="004D5316"/>
    <w:rsid w:val="004D575C"/>
    <w:rsid w:val="004D650F"/>
    <w:rsid w:val="004D7269"/>
    <w:rsid w:val="004D74EE"/>
    <w:rsid w:val="004D7F01"/>
    <w:rsid w:val="004E0066"/>
    <w:rsid w:val="004E08FC"/>
    <w:rsid w:val="004E0ADE"/>
    <w:rsid w:val="004E0B6E"/>
    <w:rsid w:val="004E2133"/>
    <w:rsid w:val="004E2A26"/>
    <w:rsid w:val="004E2BD2"/>
    <w:rsid w:val="004E395B"/>
    <w:rsid w:val="004E3CB2"/>
    <w:rsid w:val="004E4955"/>
    <w:rsid w:val="004E5EDB"/>
    <w:rsid w:val="004E60FB"/>
    <w:rsid w:val="004E6CB8"/>
    <w:rsid w:val="004E73A5"/>
    <w:rsid w:val="004E758A"/>
    <w:rsid w:val="004E7BA7"/>
    <w:rsid w:val="004F04B9"/>
    <w:rsid w:val="004F1010"/>
    <w:rsid w:val="004F1C42"/>
    <w:rsid w:val="004F2340"/>
    <w:rsid w:val="004F23CE"/>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2416"/>
    <w:rsid w:val="005027F4"/>
    <w:rsid w:val="005033AB"/>
    <w:rsid w:val="005036C2"/>
    <w:rsid w:val="00503E40"/>
    <w:rsid w:val="0050492E"/>
    <w:rsid w:val="005051C9"/>
    <w:rsid w:val="00505B80"/>
    <w:rsid w:val="005060E7"/>
    <w:rsid w:val="00506389"/>
    <w:rsid w:val="0050639C"/>
    <w:rsid w:val="00507000"/>
    <w:rsid w:val="00507FC5"/>
    <w:rsid w:val="00510A69"/>
    <w:rsid w:val="00510CAF"/>
    <w:rsid w:val="0051114C"/>
    <w:rsid w:val="00511597"/>
    <w:rsid w:val="00511688"/>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0CDA"/>
    <w:rsid w:val="00521568"/>
    <w:rsid w:val="00521596"/>
    <w:rsid w:val="00522066"/>
    <w:rsid w:val="005221E0"/>
    <w:rsid w:val="005222FA"/>
    <w:rsid w:val="00522921"/>
    <w:rsid w:val="005238BA"/>
    <w:rsid w:val="00524A64"/>
    <w:rsid w:val="00525740"/>
    <w:rsid w:val="00525E59"/>
    <w:rsid w:val="00527855"/>
    <w:rsid w:val="005278EE"/>
    <w:rsid w:val="00530A21"/>
    <w:rsid w:val="005310DD"/>
    <w:rsid w:val="00531851"/>
    <w:rsid w:val="005318CC"/>
    <w:rsid w:val="0053199E"/>
    <w:rsid w:val="00531A87"/>
    <w:rsid w:val="00531D65"/>
    <w:rsid w:val="005334E4"/>
    <w:rsid w:val="005349B1"/>
    <w:rsid w:val="00535623"/>
    <w:rsid w:val="00535AA4"/>
    <w:rsid w:val="00535C00"/>
    <w:rsid w:val="00535DA3"/>
    <w:rsid w:val="005364A6"/>
    <w:rsid w:val="005364AE"/>
    <w:rsid w:val="0053652C"/>
    <w:rsid w:val="0053659B"/>
    <w:rsid w:val="005368A0"/>
    <w:rsid w:val="00536992"/>
    <w:rsid w:val="005374BC"/>
    <w:rsid w:val="0053752B"/>
    <w:rsid w:val="0054097B"/>
    <w:rsid w:val="00541BA0"/>
    <w:rsid w:val="005427DC"/>
    <w:rsid w:val="00543188"/>
    <w:rsid w:val="005432F0"/>
    <w:rsid w:val="00543367"/>
    <w:rsid w:val="0054384E"/>
    <w:rsid w:val="00543BFA"/>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3AE7"/>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535"/>
    <w:rsid w:val="005756B7"/>
    <w:rsid w:val="00575933"/>
    <w:rsid w:val="00575B68"/>
    <w:rsid w:val="00575DA6"/>
    <w:rsid w:val="00576FEE"/>
    <w:rsid w:val="0057733C"/>
    <w:rsid w:val="0057737F"/>
    <w:rsid w:val="00577C32"/>
    <w:rsid w:val="005800A9"/>
    <w:rsid w:val="00580488"/>
    <w:rsid w:val="0058074D"/>
    <w:rsid w:val="00580755"/>
    <w:rsid w:val="00580FD1"/>
    <w:rsid w:val="00581490"/>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90B70"/>
    <w:rsid w:val="00590FE4"/>
    <w:rsid w:val="00591D9C"/>
    <w:rsid w:val="0059282D"/>
    <w:rsid w:val="00592830"/>
    <w:rsid w:val="00592B3C"/>
    <w:rsid w:val="005932C1"/>
    <w:rsid w:val="00593440"/>
    <w:rsid w:val="005936BF"/>
    <w:rsid w:val="00593BAA"/>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46FF"/>
    <w:rsid w:val="005A49A4"/>
    <w:rsid w:val="005A4AFF"/>
    <w:rsid w:val="005A6555"/>
    <w:rsid w:val="005A65F0"/>
    <w:rsid w:val="005A7758"/>
    <w:rsid w:val="005B011E"/>
    <w:rsid w:val="005B028B"/>
    <w:rsid w:val="005B1208"/>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DFA"/>
    <w:rsid w:val="005C0FF0"/>
    <w:rsid w:val="005C1282"/>
    <w:rsid w:val="005C1AA9"/>
    <w:rsid w:val="005C219B"/>
    <w:rsid w:val="005C3AFB"/>
    <w:rsid w:val="005C3EAE"/>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DA8"/>
    <w:rsid w:val="005D5E86"/>
    <w:rsid w:val="005D6155"/>
    <w:rsid w:val="005D61EB"/>
    <w:rsid w:val="005D78D1"/>
    <w:rsid w:val="005E0AE0"/>
    <w:rsid w:val="005E10B0"/>
    <w:rsid w:val="005E52DB"/>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39B5"/>
    <w:rsid w:val="00605FC7"/>
    <w:rsid w:val="00606218"/>
    <w:rsid w:val="00606CA3"/>
    <w:rsid w:val="00606E91"/>
    <w:rsid w:val="00607018"/>
    <w:rsid w:val="006073BA"/>
    <w:rsid w:val="006077ED"/>
    <w:rsid w:val="00607823"/>
    <w:rsid w:val="00610412"/>
    <w:rsid w:val="00610954"/>
    <w:rsid w:val="00610CBE"/>
    <w:rsid w:val="00610E1F"/>
    <w:rsid w:val="0061321C"/>
    <w:rsid w:val="00613D2E"/>
    <w:rsid w:val="00614CA1"/>
    <w:rsid w:val="00615C2C"/>
    <w:rsid w:val="00615E31"/>
    <w:rsid w:val="00616C89"/>
    <w:rsid w:val="0062038A"/>
    <w:rsid w:val="006203A8"/>
    <w:rsid w:val="006209F0"/>
    <w:rsid w:val="00620E59"/>
    <w:rsid w:val="00621132"/>
    <w:rsid w:val="00621986"/>
    <w:rsid w:val="00622291"/>
    <w:rsid w:val="00622656"/>
    <w:rsid w:val="006234C2"/>
    <w:rsid w:val="0062386E"/>
    <w:rsid w:val="00623D9A"/>
    <w:rsid w:val="00623F01"/>
    <w:rsid w:val="006242FB"/>
    <w:rsid w:val="00624738"/>
    <w:rsid w:val="00625C84"/>
    <w:rsid w:val="00626E2D"/>
    <w:rsid w:val="006272DE"/>
    <w:rsid w:val="00627D94"/>
    <w:rsid w:val="006304D3"/>
    <w:rsid w:val="00630537"/>
    <w:rsid w:val="006306D5"/>
    <w:rsid w:val="0063078C"/>
    <w:rsid w:val="00630AB9"/>
    <w:rsid w:val="00630B42"/>
    <w:rsid w:val="0063104D"/>
    <w:rsid w:val="006310FC"/>
    <w:rsid w:val="00631688"/>
    <w:rsid w:val="006320D8"/>
    <w:rsid w:val="006321F5"/>
    <w:rsid w:val="00632540"/>
    <w:rsid w:val="00632E88"/>
    <w:rsid w:val="0063454C"/>
    <w:rsid w:val="00634DBB"/>
    <w:rsid w:val="0063739C"/>
    <w:rsid w:val="00637C26"/>
    <w:rsid w:val="00640732"/>
    <w:rsid w:val="00642072"/>
    <w:rsid w:val="006426A5"/>
    <w:rsid w:val="00643BA5"/>
    <w:rsid w:val="0064402A"/>
    <w:rsid w:val="006440ED"/>
    <w:rsid w:val="0064467C"/>
    <w:rsid w:val="00644AB5"/>
    <w:rsid w:val="00645213"/>
    <w:rsid w:val="00645293"/>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B6B"/>
    <w:rsid w:val="00655F30"/>
    <w:rsid w:val="006572F1"/>
    <w:rsid w:val="00661974"/>
    <w:rsid w:val="00661DB0"/>
    <w:rsid w:val="006623E2"/>
    <w:rsid w:val="00662411"/>
    <w:rsid w:val="006624E3"/>
    <w:rsid w:val="006640F9"/>
    <w:rsid w:val="00664551"/>
    <w:rsid w:val="00664685"/>
    <w:rsid w:val="00664B95"/>
    <w:rsid w:val="00665D5F"/>
    <w:rsid w:val="006666AF"/>
    <w:rsid w:val="006676A0"/>
    <w:rsid w:val="006704F3"/>
    <w:rsid w:val="00670857"/>
    <w:rsid w:val="00671124"/>
    <w:rsid w:val="006722F7"/>
    <w:rsid w:val="0067271C"/>
    <w:rsid w:val="006727B0"/>
    <w:rsid w:val="0067307E"/>
    <w:rsid w:val="006739C0"/>
    <w:rsid w:val="00673F6D"/>
    <w:rsid w:val="00674850"/>
    <w:rsid w:val="00675116"/>
    <w:rsid w:val="00675D03"/>
    <w:rsid w:val="00676016"/>
    <w:rsid w:val="006763D8"/>
    <w:rsid w:val="00676850"/>
    <w:rsid w:val="00676EA7"/>
    <w:rsid w:val="00681DBF"/>
    <w:rsid w:val="00682AAC"/>
    <w:rsid w:val="00682EFD"/>
    <w:rsid w:val="00683F61"/>
    <w:rsid w:val="00686A36"/>
    <w:rsid w:val="00687AD5"/>
    <w:rsid w:val="0069211A"/>
    <w:rsid w:val="00692B81"/>
    <w:rsid w:val="00692C4F"/>
    <w:rsid w:val="00692F83"/>
    <w:rsid w:val="00693AE8"/>
    <w:rsid w:val="006949D2"/>
    <w:rsid w:val="00694C5F"/>
    <w:rsid w:val="00695027"/>
    <w:rsid w:val="00695251"/>
    <w:rsid w:val="006953EF"/>
    <w:rsid w:val="00695689"/>
    <w:rsid w:val="0069588C"/>
    <w:rsid w:val="00695ADE"/>
    <w:rsid w:val="00695B91"/>
    <w:rsid w:val="00695C0D"/>
    <w:rsid w:val="00695CAE"/>
    <w:rsid w:val="00696356"/>
    <w:rsid w:val="006968EA"/>
    <w:rsid w:val="00697AB3"/>
    <w:rsid w:val="006A015D"/>
    <w:rsid w:val="006A2EA3"/>
    <w:rsid w:val="006A3CC1"/>
    <w:rsid w:val="006A4899"/>
    <w:rsid w:val="006A62E1"/>
    <w:rsid w:val="006A6566"/>
    <w:rsid w:val="006A6C4B"/>
    <w:rsid w:val="006A72C6"/>
    <w:rsid w:val="006A7310"/>
    <w:rsid w:val="006A74F4"/>
    <w:rsid w:val="006A7E68"/>
    <w:rsid w:val="006B02DA"/>
    <w:rsid w:val="006B08FB"/>
    <w:rsid w:val="006B10AB"/>
    <w:rsid w:val="006B148F"/>
    <w:rsid w:val="006B2065"/>
    <w:rsid w:val="006B2175"/>
    <w:rsid w:val="006B275B"/>
    <w:rsid w:val="006B30BF"/>
    <w:rsid w:val="006B38C6"/>
    <w:rsid w:val="006B3940"/>
    <w:rsid w:val="006B45A6"/>
    <w:rsid w:val="006B4BB6"/>
    <w:rsid w:val="006B62F0"/>
    <w:rsid w:val="006B6A2E"/>
    <w:rsid w:val="006B6C6B"/>
    <w:rsid w:val="006B6F85"/>
    <w:rsid w:val="006C013C"/>
    <w:rsid w:val="006C09B6"/>
    <w:rsid w:val="006C168D"/>
    <w:rsid w:val="006C2116"/>
    <w:rsid w:val="006C2BF5"/>
    <w:rsid w:val="006C4094"/>
    <w:rsid w:val="006C41F2"/>
    <w:rsid w:val="006C4A40"/>
    <w:rsid w:val="006C4E56"/>
    <w:rsid w:val="006C61CD"/>
    <w:rsid w:val="006C642C"/>
    <w:rsid w:val="006C6491"/>
    <w:rsid w:val="006C6D1E"/>
    <w:rsid w:val="006C6FC6"/>
    <w:rsid w:val="006C7655"/>
    <w:rsid w:val="006C7BB9"/>
    <w:rsid w:val="006C7D50"/>
    <w:rsid w:val="006D047B"/>
    <w:rsid w:val="006D05EE"/>
    <w:rsid w:val="006D141C"/>
    <w:rsid w:val="006D2425"/>
    <w:rsid w:val="006D2CF3"/>
    <w:rsid w:val="006D2D08"/>
    <w:rsid w:val="006D2E44"/>
    <w:rsid w:val="006D2F35"/>
    <w:rsid w:val="006D3228"/>
    <w:rsid w:val="006D349E"/>
    <w:rsid w:val="006D41EF"/>
    <w:rsid w:val="006D4A94"/>
    <w:rsid w:val="006D53AA"/>
    <w:rsid w:val="006D6993"/>
    <w:rsid w:val="006D781F"/>
    <w:rsid w:val="006E0D09"/>
    <w:rsid w:val="006E241F"/>
    <w:rsid w:val="006E2425"/>
    <w:rsid w:val="006E24EE"/>
    <w:rsid w:val="006E25BD"/>
    <w:rsid w:val="006E3379"/>
    <w:rsid w:val="006E33C9"/>
    <w:rsid w:val="006E34B7"/>
    <w:rsid w:val="006E36B8"/>
    <w:rsid w:val="006E3874"/>
    <w:rsid w:val="006E5585"/>
    <w:rsid w:val="006E5D83"/>
    <w:rsid w:val="006E5E32"/>
    <w:rsid w:val="006E633A"/>
    <w:rsid w:val="006E66C3"/>
    <w:rsid w:val="006E6A14"/>
    <w:rsid w:val="006E6B16"/>
    <w:rsid w:val="006E6DE8"/>
    <w:rsid w:val="006E780C"/>
    <w:rsid w:val="006E7A56"/>
    <w:rsid w:val="006F0B8C"/>
    <w:rsid w:val="006F0BA7"/>
    <w:rsid w:val="006F0F01"/>
    <w:rsid w:val="006F174D"/>
    <w:rsid w:val="006F1F41"/>
    <w:rsid w:val="006F32EF"/>
    <w:rsid w:val="006F3615"/>
    <w:rsid w:val="006F3C54"/>
    <w:rsid w:val="006F4CD8"/>
    <w:rsid w:val="006F53D9"/>
    <w:rsid w:val="006F5812"/>
    <w:rsid w:val="006F609A"/>
    <w:rsid w:val="006F6C11"/>
    <w:rsid w:val="007004DC"/>
    <w:rsid w:val="00701093"/>
    <w:rsid w:val="007013D9"/>
    <w:rsid w:val="00701A01"/>
    <w:rsid w:val="007022C4"/>
    <w:rsid w:val="007026E9"/>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3186"/>
    <w:rsid w:val="00713757"/>
    <w:rsid w:val="00713758"/>
    <w:rsid w:val="007137D8"/>
    <w:rsid w:val="00713E2F"/>
    <w:rsid w:val="00714064"/>
    <w:rsid w:val="0071409E"/>
    <w:rsid w:val="007165A5"/>
    <w:rsid w:val="00717772"/>
    <w:rsid w:val="007200E5"/>
    <w:rsid w:val="0072026B"/>
    <w:rsid w:val="00720C17"/>
    <w:rsid w:val="0072139B"/>
    <w:rsid w:val="00721AF1"/>
    <w:rsid w:val="0072280F"/>
    <w:rsid w:val="00722B5E"/>
    <w:rsid w:val="007235F5"/>
    <w:rsid w:val="007236F8"/>
    <w:rsid w:val="00723B2C"/>
    <w:rsid w:val="007253CC"/>
    <w:rsid w:val="007254EB"/>
    <w:rsid w:val="00726F5A"/>
    <w:rsid w:val="0072708F"/>
    <w:rsid w:val="00727EBE"/>
    <w:rsid w:val="00730038"/>
    <w:rsid w:val="00730E81"/>
    <w:rsid w:val="00731000"/>
    <w:rsid w:val="00731204"/>
    <w:rsid w:val="00731977"/>
    <w:rsid w:val="007319BC"/>
    <w:rsid w:val="0073222B"/>
    <w:rsid w:val="00732582"/>
    <w:rsid w:val="00732D1D"/>
    <w:rsid w:val="007332C4"/>
    <w:rsid w:val="0073364B"/>
    <w:rsid w:val="00733999"/>
    <w:rsid w:val="00734381"/>
    <w:rsid w:val="00734C8D"/>
    <w:rsid w:val="00736034"/>
    <w:rsid w:val="0073681C"/>
    <w:rsid w:val="0073725B"/>
    <w:rsid w:val="0073740E"/>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4717"/>
    <w:rsid w:val="00754836"/>
    <w:rsid w:val="00754FB9"/>
    <w:rsid w:val="00755CDF"/>
    <w:rsid w:val="0075620C"/>
    <w:rsid w:val="00756AD3"/>
    <w:rsid w:val="00757042"/>
    <w:rsid w:val="007576D4"/>
    <w:rsid w:val="0075785F"/>
    <w:rsid w:val="007578C3"/>
    <w:rsid w:val="00757A4C"/>
    <w:rsid w:val="00760870"/>
    <w:rsid w:val="00760895"/>
    <w:rsid w:val="00761D02"/>
    <w:rsid w:val="00761F9C"/>
    <w:rsid w:val="00762ABF"/>
    <w:rsid w:val="00764788"/>
    <w:rsid w:val="00764A94"/>
    <w:rsid w:val="00764B26"/>
    <w:rsid w:val="00764DBA"/>
    <w:rsid w:val="00764EA6"/>
    <w:rsid w:val="007651A9"/>
    <w:rsid w:val="007651E5"/>
    <w:rsid w:val="0076524F"/>
    <w:rsid w:val="00765584"/>
    <w:rsid w:val="007665B2"/>
    <w:rsid w:val="007670DC"/>
    <w:rsid w:val="0076723B"/>
    <w:rsid w:val="0076730A"/>
    <w:rsid w:val="00767356"/>
    <w:rsid w:val="00767EA9"/>
    <w:rsid w:val="00770D13"/>
    <w:rsid w:val="00770F2A"/>
    <w:rsid w:val="0077111A"/>
    <w:rsid w:val="007718FF"/>
    <w:rsid w:val="0077213A"/>
    <w:rsid w:val="00772272"/>
    <w:rsid w:val="0077369F"/>
    <w:rsid w:val="007742C3"/>
    <w:rsid w:val="0077463A"/>
    <w:rsid w:val="00774AB3"/>
    <w:rsid w:val="00774D0F"/>
    <w:rsid w:val="00774D7B"/>
    <w:rsid w:val="007756ED"/>
    <w:rsid w:val="0077589D"/>
    <w:rsid w:val="0077617F"/>
    <w:rsid w:val="00776A3D"/>
    <w:rsid w:val="0077707A"/>
    <w:rsid w:val="007776BF"/>
    <w:rsid w:val="0078060F"/>
    <w:rsid w:val="00780820"/>
    <w:rsid w:val="007819A1"/>
    <w:rsid w:val="00783BA5"/>
    <w:rsid w:val="00784F9E"/>
    <w:rsid w:val="0078533C"/>
    <w:rsid w:val="007857FB"/>
    <w:rsid w:val="00786545"/>
    <w:rsid w:val="007870FC"/>
    <w:rsid w:val="00787CD0"/>
    <w:rsid w:val="00787D00"/>
    <w:rsid w:val="007905A2"/>
    <w:rsid w:val="00791053"/>
    <w:rsid w:val="00791261"/>
    <w:rsid w:val="0079155B"/>
    <w:rsid w:val="007918FE"/>
    <w:rsid w:val="00791A3A"/>
    <w:rsid w:val="00792155"/>
    <w:rsid w:val="0079262D"/>
    <w:rsid w:val="00792A53"/>
    <w:rsid w:val="00794196"/>
    <w:rsid w:val="00794671"/>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39C"/>
    <w:rsid w:val="007A7682"/>
    <w:rsid w:val="007A7F42"/>
    <w:rsid w:val="007B0C38"/>
    <w:rsid w:val="007B2862"/>
    <w:rsid w:val="007B2FD8"/>
    <w:rsid w:val="007B3968"/>
    <w:rsid w:val="007B45AF"/>
    <w:rsid w:val="007B4DD0"/>
    <w:rsid w:val="007B611E"/>
    <w:rsid w:val="007B662A"/>
    <w:rsid w:val="007B71DC"/>
    <w:rsid w:val="007B7743"/>
    <w:rsid w:val="007C04F4"/>
    <w:rsid w:val="007C2139"/>
    <w:rsid w:val="007C27DE"/>
    <w:rsid w:val="007C299E"/>
    <w:rsid w:val="007C3A11"/>
    <w:rsid w:val="007C525F"/>
    <w:rsid w:val="007C5321"/>
    <w:rsid w:val="007C54DE"/>
    <w:rsid w:val="007C5E8A"/>
    <w:rsid w:val="007C5F4B"/>
    <w:rsid w:val="007C6318"/>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3B0"/>
    <w:rsid w:val="007E357F"/>
    <w:rsid w:val="007E3B9A"/>
    <w:rsid w:val="007E3EEF"/>
    <w:rsid w:val="007E41CD"/>
    <w:rsid w:val="007E46E8"/>
    <w:rsid w:val="007E470F"/>
    <w:rsid w:val="007E4C1F"/>
    <w:rsid w:val="007E58AE"/>
    <w:rsid w:val="007E6F0F"/>
    <w:rsid w:val="007E7DC2"/>
    <w:rsid w:val="007F00DC"/>
    <w:rsid w:val="007F01DE"/>
    <w:rsid w:val="007F0759"/>
    <w:rsid w:val="007F08AB"/>
    <w:rsid w:val="007F0BCC"/>
    <w:rsid w:val="007F1154"/>
    <w:rsid w:val="007F156E"/>
    <w:rsid w:val="007F1CF3"/>
    <w:rsid w:val="007F25C0"/>
    <w:rsid w:val="007F2879"/>
    <w:rsid w:val="007F30BB"/>
    <w:rsid w:val="007F35DC"/>
    <w:rsid w:val="007F3BC1"/>
    <w:rsid w:val="007F5F52"/>
    <w:rsid w:val="007F672A"/>
    <w:rsid w:val="007F6A1D"/>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4961"/>
    <w:rsid w:val="00805551"/>
    <w:rsid w:val="00806195"/>
    <w:rsid w:val="00806461"/>
    <w:rsid w:val="008064C1"/>
    <w:rsid w:val="00807A65"/>
    <w:rsid w:val="00807CD5"/>
    <w:rsid w:val="0081096D"/>
    <w:rsid w:val="00810EAD"/>
    <w:rsid w:val="00811833"/>
    <w:rsid w:val="00811C85"/>
    <w:rsid w:val="0081312C"/>
    <w:rsid w:val="00813FBC"/>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A5D"/>
    <w:rsid w:val="00825268"/>
    <w:rsid w:val="0082571C"/>
    <w:rsid w:val="00825B94"/>
    <w:rsid w:val="00825BB4"/>
    <w:rsid w:val="00825F68"/>
    <w:rsid w:val="0082600E"/>
    <w:rsid w:val="008260D9"/>
    <w:rsid w:val="008273D2"/>
    <w:rsid w:val="008305F7"/>
    <w:rsid w:val="00830E92"/>
    <w:rsid w:val="00831DD0"/>
    <w:rsid w:val="008320ED"/>
    <w:rsid w:val="00832858"/>
    <w:rsid w:val="00832A0F"/>
    <w:rsid w:val="008353D5"/>
    <w:rsid w:val="00835408"/>
    <w:rsid w:val="008358A2"/>
    <w:rsid w:val="008359DA"/>
    <w:rsid w:val="00837CEF"/>
    <w:rsid w:val="00837E2F"/>
    <w:rsid w:val="00840035"/>
    <w:rsid w:val="008411A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7BD6"/>
    <w:rsid w:val="00850137"/>
    <w:rsid w:val="00850C62"/>
    <w:rsid w:val="00852116"/>
    <w:rsid w:val="00852B48"/>
    <w:rsid w:val="0085474D"/>
    <w:rsid w:val="00855C51"/>
    <w:rsid w:val="0085606B"/>
    <w:rsid w:val="00856481"/>
    <w:rsid w:val="008567A2"/>
    <w:rsid w:val="00856E6C"/>
    <w:rsid w:val="008572C2"/>
    <w:rsid w:val="00857DE1"/>
    <w:rsid w:val="00857EA7"/>
    <w:rsid w:val="00860793"/>
    <w:rsid w:val="00860AC3"/>
    <w:rsid w:val="00863011"/>
    <w:rsid w:val="00863C5B"/>
    <w:rsid w:val="00863D2E"/>
    <w:rsid w:val="00864E32"/>
    <w:rsid w:val="00865075"/>
    <w:rsid w:val="0086615F"/>
    <w:rsid w:val="0086748F"/>
    <w:rsid w:val="00872757"/>
    <w:rsid w:val="00872BA6"/>
    <w:rsid w:val="00872CE4"/>
    <w:rsid w:val="008735B8"/>
    <w:rsid w:val="00873AA4"/>
    <w:rsid w:val="00873CA8"/>
    <w:rsid w:val="00873F5D"/>
    <w:rsid w:val="008741AC"/>
    <w:rsid w:val="008742B1"/>
    <w:rsid w:val="0087482E"/>
    <w:rsid w:val="0087570C"/>
    <w:rsid w:val="008773BA"/>
    <w:rsid w:val="00877B62"/>
    <w:rsid w:val="0088025F"/>
    <w:rsid w:val="00880AB7"/>
    <w:rsid w:val="00881015"/>
    <w:rsid w:val="008810B0"/>
    <w:rsid w:val="00881433"/>
    <w:rsid w:val="00881665"/>
    <w:rsid w:val="008819B6"/>
    <w:rsid w:val="00881AAC"/>
    <w:rsid w:val="008821C5"/>
    <w:rsid w:val="008836B7"/>
    <w:rsid w:val="00883F7C"/>
    <w:rsid w:val="008841D3"/>
    <w:rsid w:val="00884987"/>
    <w:rsid w:val="00884A07"/>
    <w:rsid w:val="00884BE0"/>
    <w:rsid w:val="008867EA"/>
    <w:rsid w:val="00887BF9"/>
    <w:rsid w:val="00887DE6"/>
    <w:rsid w:val="00887F08"/>
    <w:rsid w:val="00887F6D"/>
    <w:rsid w:val="00890BF7"/>
    <w:rsid w:val="0089214A"/>
    <w:rsid w:val="00892226"/>
    <w:rsid w:val="008922FA"/>
    <w:rsid w:val="008923CB"/>
    <w:rsid w:val="008927B8"/>
    <w:rsid w:val="00892D3E"/>
    <w:rsid w:val="008936DC"/>
    <w:rsid w:val="00893E53"/>
    <w:rsid w:val="008945EB"/>
    <w:rsid w:val="0089490A"/>
    <w:rsid w:val="00894C2A"/>
    <w:rsid w:val="00895389"/>
    <w:rsid w:val="00895DFF"/>
    <w:rsid w:val="00895EF1"/>
    <w:rsid w:val="0089690B"/>
    <w:rsid w:val="00896A5F"/>
    <w:rsid w:val="0089728F"/>
    <w:rsid w:val="008976C0"/>
    <w:rsid w:val="00897708"/>
    <w:rsid w:val="00897D88"/>
    <w:rsid w:val="008A0029"/>
    <w:rsid w:val="008A0860"/>
    <w:rsid w:val="008A17AF"/>
    <w:rsid w:val="008A1C10"/>
    <w:rsid w:val="008A1ED9"/>
    <w:rsid w:val="008A2C65"/>
    <w:rsid w:val="008A2F16"/>
    <w:rsid w:val="008A36AE"/>
    <w:rsid w:val="008A38A1"/>
    <w:rsid w:val="008A40BD"/>
    <w:rsid w:val="008A47F2"/>
    <w:rsid w:val="008A48C3"/>
    <w:rsid w:val="008A49D2"/>
    <w:rsid w:val="008A4E18"/>
    <w:rsid w:val="008A520C"/>
    <w:rsid w:val="008A5493"/>
    <w:rsid w:val="008A596C"/>
    <w:rsid w:val="008A621A"/>
    <w:rsid w:val="008A64C4"/>
    <w:rsid w:val="008A6BF7"/>
    <w:rsid w:val="008A6CC1"/>
    <w:rsid w:val="008A72FB"/>
    <w:rsid w:val="008A7F03"/>
    <w:rsid w:val="008B0654"/>
    <w:rsid w:val="008B1823"/>
    <w:rsid w:val="008B1B4E"/>
    <w:rsid w:val="008B28CD"/>
    <w:rsid w:val="008B2AA9"/>
    <w:rsid w:val="008B2BDF"/>
    <w:rsid w:val="008B2D72"/>
    <w:rsid w:val="008B3249"/>
    <w:rsid w:val="008B4198"/>
    <w:rsid w:val="008B4C9F"/>
    <w:rsid w:val="008B578C"/>
    <w:rsid w:val="008B586A"/>
    <w:rsid w:val="008B61E0"/>
    <w:rsid w:val="008B625C"/>
    <w:rsid w:val="008B6651"/>
    <w:rsid w:val="008B6E16"/>
    <w:rsid w:val="008B7110"/>
    <w:rsid w:val="008B724C"/>
    <w:rsid w:val="008B7A20"/>
    <w:rsid w:val="008C0DF9"/>
    <w:rsid w:val="008C1CE4"/>
    <w:rsid w:val="008C1ED0"/>
    <w:rsid w:val="008C2029"/>
    <w:rsid w:val="008C255B"/>
    <w:rsid w:val="008C267C"/>
    <w:rsid w:val="008C2E44"/>
    <w:rsid w:val="008C3427"/>
    <w:rsid w:val="008C3B7F"/>
    <w:rsid w:val="008C3BC2"/>
    <w:rsid w:val="008C4C1B"/>
    <w:rsid w:val="008C4F76"/>
    <w:rsid w:val="008C4F8A"/>
    <w:rsid w:val="008C55AD"/>
    <w:rsid w:val="008C5A2D"/>
    <w:rsid w:val="008C61D6"/>
    <w:rsid w:val="008C649D"/>
    <w:rsid w:val="008C64F1"/>
    <w:rsid w:val="008C67E0"/>
    <w:rsid w:val="008C689A"/>
    <w:rsid w:val="008C7C1A"/>
    <w:rsid w:val="008C7E9A"/>
    <w:rsid w:val="008D0DC1"/>
    <w:rsid w:val="008D17AD"/>
    <w:rsid w:val="008D1BB0"/>
    <w:rsid w:val="008D20FF"/>
    <w:rsid w:val="008D22A4"/>
    <w:rsid w:val="008D2B9A"/>
    <w:rsid w:val="008D2DAC"/>
    <w:rsid w:val="008D3DE6"/>
    <w:rsid w:val="008D4223"/>
    <w:rsid w:val="008D44CC"/>
    <w:rsid w:val="008D46E3"/>
    <w:rsid w:val="008D4CED"/>
    <w:rsid w:val="008D50F9"/>
    <w:rsid w:val="008D5CAF"/>
    <w:rsid w:val="008D6709"/>
    <w:rsid w:val="008D7378"/>
    <w:rsid w:val="008D78D2"/>
    <w:rsid w:val="008E020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D8A"/>
    <w:rsid w:val="008F0355"/>
    <w:rsid w:val="008F0EC4"/>
    <w:rsid w:val="008F14C7"/>
    <w:rsid w:val="008F1E9E"/>
    <w:rsid w:val="008F2165"/>
    <w:rsid w:val="008F2356"/>
    <w:rsid w:val="008F2477"/>
    <w:rsid w:val="008F329C"/>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C3D"/>
    <w:rsid w:val="00907097"/>
    <w:rsid w:val="00907264"/>
    <w:rsid w:val="0090765F"/>
    <w:rsid w:val="00907748"/>
    <w:rsid w:val="00911305"/>
    <w:rsid w:val="009116CF"/>
    <w:rsid w:val="00911C5F"/>
    <w:rsid w:val="0091212A"/>
    <w:rsid w:val="00912590"/>
    <w:rsid w:val="00912A37"/>
    <w:rsid w:val="00913200"/>
    <w:rsid w:val="009136A4"/>
    <w:rsid w:val="00913EC2"/>
    <w:rsid w:val="00914EAB"/>
    <w:rsid w:val="009152D8"/>
    <w:rsid w:val="009153A3"/>
    <w:rsid w:val="00915A1D"/>
    <w:rsid w:val="00916482"/>
    <w:rsid w:val="009173E8"/>
    <w:rsid w:val="00917994"/>
    <w:rsid w:val="009207C5"/>
    <w:rsid w:val="00922567"/>
    <w:rsid w:val="009228DB"/>
    <w:rsid w:val="00922D49"/>
    <w:rsid w:val="009236B9"/>
    <w:rsid w:val="00923E7E"/>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46D7"/>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F2F"/>
    <w:rsid w:val="00945B95"/>
    <w:rsid w:val="00945CC4"/>
    <w:rsid w:val="00945CF5"/>
    <w:rsid w:val="00946437"/>
    <w:rsid w:val="0094691C"/>
    <w:rsid w:val="0094708F"/>
    <w:rsid w:val="00947229"/>
    <w:rsid w:val="00947C95"/>
    <w:rsid w:val="00947EED"/>
    <w:rsid w:val="009500A1"/>
    <w:rsid w:val="0095037E"/>
    <w:rsid w:val="009509A8"/>
    <w:rsid w:val="00951D97"/>
    <w:rsid w:val="00952230"/>
    <w:rsid w:val="00952266"/>
    <w:rsid w:val="00952AAD"/>
    <w:rsid w:val="00953B2B"/>
    <w:rsid w:val="00954567"/>
    <w:rsid w:val="009547B3"/>
    <w:rsid w:val="00954A89"/>
    <w:rsid w:val="00954E85"/>
    <w:rsid w:val="00955326"/>
    <w:rsid w:val="00955CB7"/>
    <w:rsid w:val="00955EFA"/>
    <w:rsid w:val="00955FC4"/>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37B2"/>
    <w:rsid w:val="00964E3D"/>
    <w:rsid w:val="00964F1C"/>
    <w:rsid w:val="00965CF4"/>
    <w:rsid w:val="009664D5"/>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713"/>
    <w:rsid w:val="00976DCD"/>
    <w:rsid w:val="009770C0"/>
    <w:rsid w:val="00977134"/>
    <w:rsid w:val="009778D3"/>
    <w:rsid w:val="00977B69"/>
    <w:rsid w:val="00980013"/>
    <w:rsid w:val="009806F1"/>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BA2"/>
    <w:rsid w:val="00992F6B"/>
    <w:rsid w:val="00992F83"/>
    <w:rsid w:val="0099344F"/>
    <w:rsid w:val="0099360A"/>
    <w:rsid w:val="00993A3C"/>
    <w:rsid w:val="0099449B"/>
    <w:rsid w:val="0099508A"/>
    <w:rsid w:val="00995E53"/>
    <w:rsid w:val="00996BAA"/>
    <w:rsid w:val="0099743D"/>
    <w:rsid w:val="009974EB"/>
    <w:rsid w:val="009978D5"/>
    <w:rsid w:val="00997A12"/>
    <w:rsid w:val="009A1126"/>
    <w:rsid w:val="009A1232"/>
    <w:rsid w:val="009A3484"/>
    <w:rsid w:val="009A5564"/>
    <w:rsid w:val="009A5F41"/>
    <w:rsid w:val="009A61F9"/>
    <w:rsid w:val="009A7469"/>
    <w:rsid w:val="009B07EE"/>
    <w:rsid w:val="009B1584"/>
    <w:rsid w:val="009B1B32"/>
    <w:rsid w:val="009B21CA"/>
    <w:rsid w:val="009B2262"/>
    <w:rsid w:val="009B2648"/>
    <w:rsid w:val="009B289D"/>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3C5"/>
    <w:rsid w:val="009C7623"/>
    <w:rsid w:val="009D0411"/>
    <w:rsid w:val="009D14EB"/>
    <w:rsid w:val="009D1B18"/>
    <w:rsid w:val="009D1E70"/>
    <w:rsid w:val="009D1EA4"/>
    <w:rsid w:val="009D27AA"/>
    <w:rsid w:val="009D2BFD"/>
    <w:rsid w:val="009D2FF8"/>
    <w:rsid w:val="009D361C"/>
    <w:rsid w:val="009D3F20"/>
    <w:rsid w:val="009D428F"/>
    <w:rsid w:val="009D4991"/>
    <w:rsid w:val="009D50CB"/>
    <w:rsid w:val="009D515C"/>
    <w:rsid w:val="009D597B"/>
    <w:rsid w:val="009D5BB5"/>
    <w:rsid w:val="009D619F"/>
    <w:rsid w:val="009D63B0"/>
    <w:rsid w:val="009D683D"/>
    <w:rsid w:val="009D696D"/>
    <w:rsid w:val="009D6993"/>
    <w:rsid w:val="009D6ED2"/>
    <w:rsid w:val="009E08B3"/>
    <w:rsid w:val="009E0A6A"/>
    <w:rsid w:val="009E0F1A"/>
    <w:rsid w:val="009E140D"/>
    <w:rsid w:val="009E1A86"/>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235"/>
    <w:rsid w:val="009F531A"/>
    <w:rsid w:val="009F6344"/>
    <w:rsid w:val="009F6550"/>
    <w:rsid w:val="009F6B65"/>
    <w:rsid w:val="009F74A1"/>
    <w:rsid w:val="009F786E"/>
    <w:rsid w:val="00A00680"/>
    <w:rsid w:val="00A00902"/>
    <w:rsid w:val="00A0098B"/>
    <w:rsid w:val="00A0191A"/>
    <w:rsid w:val="00A0223F"/>
    <w:rsid w:val="00A024D6"/>
    <w:rsid w:val="00A0294E"/>
    <w:rsid w:val="00A02962"/>
    <w:rsid w:val="00A039FF"/>
    <w:rsid w:val="00A04524"/>
    <w:rsid w:val="00A05ACE"/>
    <w:rsid w:val="00A05D8E"/>
    <w:rsid w:val="00A076E9"/>
    <w:rsid w:val="00A114B9"/>
    <w:rsid w:val="00A12107"/>
    <w:rsid w:val="00A12805"/>
    <w:rsid w:val="00A13A65"/>
    <w:rsid w:val="00A14589"/>
    <w:rsid w:val="00A14AE3"/>
    <w:rsid w:val="00A16675"/>
    <w:rsid w:val="00A17957"/>
    <w:rsid w:val="00A20057"/>
    <w:rsid w:val="00A20404"/>
    <w:rsid w:val="00A21955"/>
    <w:rsid w:val="00A225D8"/>
    <w:rsid w:val="00A22CD6"/>
    <w:rsid w:val="00A234EC"/>
    <w:rsid w:val="00A2364F"/>
    <w:rsid w:val="00A24128"/>
    <w:rsid w:val="00A2417A"/>
    <w:rsid w:val="00A250B7"/>
    <w:rsid w:val="00A25564"/>
    <w:rsid w:val="00A25642"/>
    <w:rsid w:val="00A2631B"/>
    <w:rsid w:val="00A26668"/>
    <w:rsid w:val="00A2681F"/>
    <w:rsid w:val="00A27804"/>
    <w:rsid w:val="00A27DFE"/>
    <w:rsid w:val="00A30261"/>
    <w:rsid w:val="00A3265B"/>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0BE2"/>
    <w:rsid w:val="00A51708"/>
    <w:rsid w:val="00A52F84"/>
    <w:rsid w:val="00A533CC"/>
    <w:rsid w:val="00A53612"/>
    <w:rsid w:val="00A54284"/>
    <w:rsid w:val="00A5465A"/>
    <w:rsid w:val="00A54FB5"/>
    <w:rsid w:val="00A560F7"/>
    <w:rsid w:val="00A56B05"/>
    <w:rsid w:val="00A56C06"/>
    <w:rsid w:val="00A56E50"/>
    <w:rsid w:val="00A5726C"/>
    <w:rsid w:val="00A57678"/>
    <w:rsid w:val="00A5783A"/>
    <w:rsid w:val="00A57972"/>
    <w:rsid w:val="00A579F5"/>
    <w:rsid w:val="00A57F83"/>
    <w:rsid w:val="00A60E2F"/>
    <w:rsid w:val="00A627AD"/>
    <w:rsid w:val="00A63246"/>
    <w:rsid w:val="00A63284"/>
    <w:rsid w:val="00A6336F"/>
    <w:rsid w:val="00A63458"/>
    <w:rsid w:val="00A6372D"/>
    <w:rsid w:val="00A63F4D"/>
    <w:rsid w:val="00A6401C"/>
    <w:rsid w:val="00A64CB8"/>
    <w:rsid w:val="00A65C09"/>
    <w:rsid w:val="00A66065"/>
    <w:rsid w:val="00A66291"/>
    <w:rsid w:val="00A66BDE"/>
    <w:rsid w:val="00A67018"/>
    <w:rsid w:val="00A671D2"/>
    <w:rsid w:val="00A67289"/>
    <w:rsid w:val="00A672F3"/>
    <w:rsid w:val="00A673DC"/>
    <w:rsid w:val="00A7076E"/>
    <w:rsid w:val="00A709BE"/>
    <w:rsid w:val="00A70D85"/>
    <w:rsid w:val="00A7162E"/>
    <w:rsid w:val="00A7179D"/>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63F"/>
    <w:rsid w:val="00A812B1"/>
    <w:rsid w:val="00A82AB9"/>
    <w:rsid w:val="00A82C61"/>
    <w:rsid w:val="00A8301B"/>
    <w:rsid w:val="00A83049"/>
    <w:rsid w:val="00A8339D"/>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F4F"/>
    <w:rsid w:val="00A91E23"/>
    <w:rsid w:val="00A9204E"/>
    <w:rsid w:val="00A92579"/>
    <w:rsid w:val="00A936F9"/>
    <w:rsid w:val="00A94380"/>
    <w:rsid w:val="00A943D0"/>
    <w:rsid w:val="00A947AA"/>
    <w:rsid w:val="00A94888"/>
    <w:rsid w:val="00A9681C"/>
    <w:rsid w:val="00A96867"/>
    <w:rsid w:val="00A96B3D"/>
    <w:rsid w:val="00A978B4"/>
    <w:rsid w:val="00A97A8E"/>
    <w:rsid w:val="00AA1652"/>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688F"/>
    <w:rsid w:val="00AB74B5"/>
    <w:rsid w:val="00AB75EA"/>
    <w:rsid w:val="00AB7AA2"/>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22E5"/>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3948"/>
    <w:rsid w:val="00AF42FC"/>
    <w:rsid w:val="00AF4AC5"/>
    <w:rsid w:val="00AF4C2C"/>
    <w:rsid w:val="00AF597D"/>
    <w:rsid w:val="00AF6EC1"/>
    <w:rsid w:val="00AF7130"/>
    <w:rsid w:val="00AF784D"/>
    <w:rsid w:val="00AF7BCD"/>
    <w:rsid w:val="00AF7CE9"/>
    <w:rsid w:val="00B00331"/>
    <w:rsid w:val="00B0117E"/>
    <w:rsid w:val="00B014A1"/>
    <w:rsid w:val="00B01A80"/>
    <w:rsid w:val="00B046AF"/>
    <w:rsid w:val="00B06036"/>
    <w:rsid w:val="00B061F1"/>
    <w:rsid w:val="00B06615"/>
    <w:rsid w:val="00B068C8"/>
    <w:rsid w:val="00B068F6"/>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6DDF"/>
    <w:rsid w:val="00B17B14"/>
    <w:rsid w:val="00B203C4"/>
    <w:rsid w:val="00B20863"/>
    <w:rsid w:val="00B20BEC"/>
    <w:rsid w:val="00B20CDD"/>
    <w:rsid w:val="00B22230"/>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321"/>
    <w:rsid w:val="00B41222"/>
    <w:rsid w:val="00B418AD"/>
    <w:rsid w:val="00B42F1A"/>
    <w:rsid w:val="00B435E4"/>
    <w:rsid w:val="00B43790"/>
    <w:rsid w:val="00B43829"/>
    <w:rsid w:val="00B443D9"/>
    <w:rsid w:val="00B44531"/>
    <w:rsid w:val="00B4640F"/>
    <w:rsid w:val="00B46521"/>
    <w:rsid w:val="00B46587"/>
    <w:rsid w:val="00B47AD2"/>
    <w:rsid w:val="00B47CF7"/>
    <w:rsid w:val="00B50686"/>
    <w:rsid w:val="00B50C50"/>
    <w:rsid w:val="00B513C0"/>
    <w:rsid w:val="00B519CD"/>
    <w:rsid w:val="00B53708"/>
    <w:rsid w:val="00B53DCB"/>
    <w:rsid w:val="00B5428F"/>
    <w:rsid w:val="00B54370"/>
    <w:rsid w:val="00B54460"/>
    <w:rsid w:val="00B544A7"/>
    <w:rsid w:val="00B54C6D"/>
    <w:rsid w:val="00B54DEA"/>
    <w:rsid w:val="00B55185"/>
    <w:rsid w:val="00B55557"/>
    <w:rsid w:val="00B55C03"/>
    <w:rsid w:val="00B55F0B"/>
    <w:rsid w:val="00B56670"/>
    <w:rsid w:val="00B56A36"/>
    <w:rsid w:val="00B56A70"/>
    <w:rsid w:val="00B600B0"/>
    <w:rsid w:val="00B60484"/>
    <w:rsid w:val="00B60638"/>
    <w:rsid w:val="00B606F8"/>
    <w:rsid w:val="00B60D16"/>
    <w:rsid w:val="00B61923"/>
    <w:rsid w:val="00B621D6"/>
    <w:rsid w:val="00B6328C"/>
    <w:rsid w:val="00B636C0"/>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B22"/>
    <w:rsid w:val="00B750C2"/>
    <w:rsid w:val="00B756CB"/>
    <w:rsid w:val="00B75735"/>
    <w:rsid w:val="00B7664C"/>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5ECD"/>
    <w:rsid w:val="00B865B0"/>
    <w:rsid w:val="00B865DC"/>
    <w:rsid w:val="00B87028"/>
    <w:rsid w:val="00B870E8"/>
    <w:rsid w:val="00B875E3"/>
    <w:rsid w:val="00B87C29"/>
    <w:rsid w:val="00B90780"/>
    <w:rsid w:val="00B90968"/>
    <w:rsid w:val="00B91BC2"/>
    <w:rsid w:val="00B9240D"/>
    <w:rsid w:val="00B92CED"/>
    <w:rsid w:val="00B941AB"/>
    <w:rsid w:val="00B94359"/>
    <w:rsid w:val="00B94960"/>
    <w:rsid w:val="00B94AF7"/>
    <w:rsid w:val="00B9601D"/>
    <w:rsid w:val="00B96F6E"/>
    <w:rsid w:val="00B96FA0"/>
    <w:rsid w:val="00BA22A8"/>
    <w:rsid w:val="00BA309F"/>
    <w:rsid w:val="00BA3E48"/>
    <w:rsid w:val="00BA4905"/>
    <w:rsid w:val="00BA4BD3"/>
    <w:rsid w:val="00BA535D"/>
    <w:rsid w:val="00BA5AB6"/>
    <w:rsid w:val="00BA5F7E"/>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070E"/>
    <w:rsid w:val="00BC10D9"/>
    <w:rsid w:val="00BC162A"/>
    <w:rsid w:val="00BC1AB7"/>
    <w:rsid w:val="00BC2343"/>
    <w:rsid w:val="00BC5824"/>
    <w:rsid w:val="00BC584D"/>
    <w:rsid w:val="00BC6004"/>
    <w:rsid w:val="00BC6DD2"/>
    <w:rsid w:val="00BC702F"/>
    <w:rsid w:val="00BD0ECF"/>
    <w:rsid w:val="00BD1BD7"/>
    <w:rsid w:val="00BD30C8"/>
    <w:rsid w:val="00BD38F4"/>
    <w:rsid w:val="00BD3EB4"/>
    <w:rsid w:val="00BD4C5B"/>
    <w:rsid w:val="00BD50EA"/>
    <w:rsid w:val="00BD5359"/>
    <w:rsid w:val="00BD5C65"/>
    <w:rsid w:val="00BD602C"/>
    <w:rsid w:val="00BD7BCC"/>
    <w:rsid w:val="00BE0717"/>
    <w:rsid w:val="00BE16E9"/>
    <w:rsid w:val="00BE187C"/>
    <w:rsid w:val="00BE2730"/>
    <w:rsid w:val="00BE280A"/>
    <w:rsid w:val="00BE285A"/>
    <w:rsid w:val="00BE2A17"/>
    <w:rsid w:val="00BE31BE"/>
    <w:rsid w:val="00BE3A1D"/>
    <w:rsid w:val="00BE3B33"/>
    <w:rsid w:val="00BE3B92"/>
    <w:rsid w:val="00BE41BF"/>
    <w:rsid w:val="00BE487E"/>
    <w:rsid w:val="00BE5C9F"/>
    <w:rsid w:val="00BE6018"/>
    <w:rsid w:val="00BE7086"/>
    <w:rsid w:val="00BE7278"/>
    <w:rsid w:val="00BF1F57"/>
    <w:rsid w:val="00BF20FD"/>
    <w:rsid w:val="00BF2239"/>
    <w:rsid w:val="00BF2240"/>
    <w:rsid w:val="00BF22C6"/>
    <w:rsid w:val="00BF34C2"/>
    <w:rsid w:val="00BF3804"/>
    <w:rsid w:val="00BF3B4E"/>
    <w:rsid w:val="00BF4086"/>
    <w:rsid w:val="00BF426C"/>
    <w:rsid w:val="00BF4594"/>
    <w:rsid w:val="00BF5370"/>
    <w:rsid w:val="00BF58D0"/>
    <w:rsid w:val="00BF6027"/>
    <w:rsid w:val="00BF6702"/>
    <w:rsid w:val="00BF6C16"/>
    <w:rsid w:val="00BF6D7A"/>
    <w:rsid w:val="00BF6EEE"/>
    <w:rsid w:val="00BF7952"/>
    <w:rsid w:val="00BF7D6A"/>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4FF1"/>
    <w:rsid w:val="00C050C4"/>
    <w:rsid w:val="00C050D7"/>
    <w:rsid w:val="00C05AAA"/>
    <w:rsid w:val="00C05B5F"/>
    <w:rsid w:val="00C06125"/>
    <w:rsid w:val="00C0624F"/>
    <w:rsid w:val="00C065C2"/>
    <w:rsid w:val="00C0703A"/>
    <w:rsid w:val="00C10086"/>
    <w:rsid w:val="00C104CC"/>
    <w:rsid w:val="00C106B3"/>
    <w:rsid w:val="00C109E5"/>
    <w:rsid w:val="00C11521"/>
    <w:rsid w:val="00C13079"/>
    <w:rsid w:val="00C13912"/>
    <w:rsid w:val="00C13B24"/>
    <w:rsid w:val="00C142AD"/>
    <w:rsid w:val="00C142C1"/>
    <w:rsid w:val="00C14A30"/>
    <w:rsid w:val="00C152FE"/>
    <w:rsid w:val="00C15C34"/>
    <w:rsid w:val="00C15D1B"/>
    <w:rsid w:val="00C16739"/>
    <w:rsid w:val="00C168DD"/>
    <w:rsid w:val="00C172F3"/>
    <w:rsid w:val="00C176CC"/>
    <w:rsid w:val="00C201CA"/>
    <w:rsid w:val="00C21031"/>
    <w:rsid w:val="00C221B9"/>
    <w:rsid w:val="00C225EA"/>
    <w:rsid w:val="00C22CCE"/>
    <w:rsid w:val="00C23035"/>
    <w:rsid w:val="00C232BC"/>
    <w:rsid w:val="00C23BA2"/>
    <w:rsid w:val="00C23BEA"/>
    <w:rsid w:val="00C23C99"/>
    <w:rsid w:val="00C2485F"/>
    <w:rsid w:val="00C248B1"/>
    <w:rsid w:val="00C24B63"/>
    <w:rsid w:val="00C24F89"/>
    <w:rsid w:val="00C2542B"/>
    <w:rsid w:val="00C262A0"/>
    <w:rsid w:val="00C26A4E"/>
    <w:rsid w:val="00C2755C"/>
    <w:rsid w:val="00C27D95"/>
    <w:rsid w:val="00C303F3"/>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71C9"/>
    <w:rsid w:val="00C379E9"/>
    <w:rsid w:val="00C379FD"/>
    <w:rsid w:val="00C403CD"/>
    <w:rsid w:val="00C41143"/>
    <w:rsid w:val="00C42041"/>
    <w:rsid w:val="00C42B1F"/>
    <w:rsid w:val="00C434C4"/>
    <w:rsid w:val="00C43934"/>
    <w:rsid w:val="00C439FB"/>
    <w:rsid w:val="00C43AA8"/>
    <w:rsid w:val="00C43F23"/>
    <w:rsid w:val="00C441A4"/>
    <w:rsid w:val="00C44321"/>
    <w:rsid w:val="00C444F3"/>
    <w:rsid w:val="00C44B81"/>
    <w:rsid w:val="00C45641"/>
    <w:rsid w:val="00C45887"/>
    <w:rsid w:val="00C462B7"/>
    <w:rsid w:val="00C463C9"/>
    <w:rsid w:val="00C466CF"/>
    <w:rsid w:val="00C47648"/>
    <w:rsid w:val="00C47852"/>
    <w:rsid w:val="00C50011"/>
    <w:rsid w:val="00C510F0"/>
    <w:rsid w:val="00C5254B"/>
    <w:rsid w:val="00C54F7F"/>
    <w:rsid w:val="00C55D39"/>
    <w:rsid w:val="00C55FBF"/>
    <w:rsid w:val="00C56892"/>
    <w:rsid w:val="00C5718C"/>
    <w:rsid w:val="00C57E68"/>
    <w:rsid w:val="00C601C9"/>
    <w:rsid w:val="00C6212F"/>
    <w:rsid w:val="00C623C6"/>
    <w:rsid w:val="00C631D3"/>
    <w:rsid w:val="00C645E6"/>
    <w:rsid w:val="00C6464F"/>
    <w:rsid w:val="00C64813"/>
    <w:rsid w:val="00C64D82"/>
    <w:rsid w:val="00C64FBC"/>
    <w:rsid w:val="00C6502C"/>
    <w:rsid w:val="00C65471"/>
    <w:rsid w:val="00C657A6"/>
    <w:rsid w:val="00C65A83"/>
    <w:rsid w:val="00C66A00"/>
    <w:rsid w:val="00C66CBE"/>
    <w:rsid w:val="00C67118"/>
    <w:rsid w:val="00C67276"/>
    <w:rsid w:val="00C67DDD"/>
    <w:rsid w:val="00C70139"/>
    <w:rsid w:val="00C70A09"/>
    <w:rsid w:val="00C70EFD"/>
    <w:rsid w:val="00C7191D"/>
    <w:rsid w:val="00C720A3"/>
    <w:rsid w:val="00C72C6F"/>
    <w:rsid w:val="00C7350B"/>
    <w:rsid w:val="00C73F2D"/>
    <w:rsid w:val="00C74453"/>
    <w:rsid w:val="00C7473A"/>
    <w:rsid w:val="00C75AB0"/>
    <w:rsid w:val="00C76166"/>
    <w:rsid w:val="00C76B7B"/>
    <w:rsid w:val="00C76BBD"/>
    <w:rsid w:val="00C76DE2"/>
    <w:rsid w:val="00C772BA"/>
    <w:rsid w:val="00C77FAE"/>
    <w:rsid w:val="00C802D1"/>
    <w:rsid w:val="00C8036C"/>
    <w:rsid w:val="00C80CD8"/>
    <w:rsid w:val="00C80F23"/>
    <w:rsid w:val="00C81151"/>
    <w:rsid w:val="00C82255"/>
    <w:rsid w:val="00C82CC6"/>
    <w:rsid w:val="00C839CB"/>
    <w:rsid w:val="00C84593"/>
    <w:rsid w:val="00C8491A"/>
    <w:rsid w:val="00C850A3"/>
    <w:rsid w:val="00C8583D"/>
    <w:rsid w:val="00C85C32"/>
    <w:rsid w:val="00C85F45"/>
    <w:rsid w:val="00C8698F"/>
    <w:rsid w:val="00C86C8C"/>
    <w:rsid w:val="00C87568"/>
    <w:rsid w:val="00C87FD0"/>
    <w:rsid w:val="00C90628"/>
    <w:rsid w:val="00C90DB6"/>
    <w:rsid w:val="00C912D7"/>
    <w:rsid w:val="00C915A6"/>
    <w:rsid w:val="00C91975"/>
    <w:rsid w:val="00C91E86"/>
    <w:rsid w:val="00C92603"/>
    <w:rsid w:val="00C92652"/>
    <w:rsid w:val="00C9394F"/>
    <w:rsid w:val="00C93B1A"/>
    <w:rsid w:val="00C9444E"/>
    <w:rsid w:val="00C96F5F"/>
    <w:rsid w:val="00C97055"/>
    <w:rsid w:val="00CA0354"/>
    <w:rsid w:val="00CA194C"/>
    <w:rsid w:val="00CA2B4F"/>
    <w:rsid w:val="00CA30C3"/>
    <w:rsid w:val="00CA4A93"/>
    <w:rsid w:val="00CA5927"/>
    <w:rsid w:val="00CA635E"/>
    <w:rsid w:val="00CA6762"/>
    <w:rsid w:val="00CA6BB0"/>
    <w:rsid w:val="00CA6E99"/>
    <w:rsid w:val="00CA70CE"/>
    <w:rsid w:val="00CA79EC"/>
    <w:rsid w:val="00CB002C"/>
    <w:rsid w:val="00CB1DF5"/>
    <w:rsid w:val="00CB1E4B"/>
    <w:rsid w:val="00CB259F"/>
    <w:rsid w:val="00CB39C2"/>
    <w:rsid w:val="00CB3E38"/>
    <w:rsid w:val="00CB4C8C"/>
    <w:rsid w:val="00CB4E90"/>
    <w:rsid w:val="00CB50D2"/>
    <w:rsid w:val="00CB5850"/>
    <w:rsid w:val="00CB5C99"/>
    <w:rsid w:val="00CB633B"/>
    <w:rsid w:val="00CB6782"/>
    <w:rsid w:val="00CB6E3E"/>
    <w:rsid w:val="00CC080A"/>
    <w:rsid w:val="00CC08A8"/>
    <w:rsid w:val="00CC0D0F"/>
    <w:rsid w:val="00CC1275"/>
    <w:rsid w:val="00CC12EE"/>
    <w:rsid w:val="00CC26A4"/>
    <w:rsid w:val="00CC2D7D"/>
    <w:rsid w:val="00CC3767"/>
    <w:rsid w:val="00CC452D"/>
    <w:rsid w:val="00CC4F7F"/>
    <w:rsid w:val="00CC5767"/>
    <w:rsid w:val="00CC5D2F"/>
    <w:rsid w:val="00CC68CC"/>
    <w:rsid w:val="00CC701E"/>
    <w:rsid w:val="00CC7611"/>
    <w:rsid w:val="00CC7735"/>
    <w:rsid w:val="00CD0310"/>
    <w:rsid w:val="00CD2B79"/>
    <w:rsid w:val="00CD2E48"/>
    <w:rsid w:val="00CD407C"/>
    <w:rsid w:val="00CD4452"/>
    <w:rsid w:val="00CD4491"/>
    <w:rsid w:val="00CD4826"/>
    <w:rsid w:val="00CD4E19"/>
    <w:rsid w:val="00CD6219"/>
    <w:rsid w:val="00CD6A6C"/>
    <w:rsid w:val="00CD700F"/>
    <w:rsid w:val="00CD7319"/>
    <w:rsid w:val="00CD7589"/>
    <w:rsid w:val="00CE027B"/>
    <w:rsid w:val="00CE148E"/>
    <w:rsid w:val="00CE208D"/>
    <w:rsid w:val="00CE22FE"/>
    <w:rsid w:val="00CE2453"/>
    <w:rsid w:val="00CE24D4"/>
    <w:rsid w:val="00CE28F0"/>
    <w:rsid w:val="00CE3561"/>
    <w:rsid w:val="00CE356D"/>
    <w:rsid w:val="00CE3FA4"/>
    <w:rsid w:val="00CE44F8"/>
    <w:rsid w:val="00CE5277"/>
    <w:rsid w:val="00CE5B4D"/>
    <w:rsid w:val="00CE6358"/>
    <w:rsid w:val="00CE6686"/>
    <w:rsid w:val="00CE675B"/>
    <w:rsid w:val="00CE6E97"/>
    <w:rsid w:val="00CE7868"/>
    <w:rsid w:val="00CE796C"/>
    <w:rsid w:val="00CF1B70"/>
    <w:rsid w:val="00CF1DD1"/>
    <w:rsid w:val="00CF2161"/>
    <w:rsid w:val="00CF2307"/>
    <w:rsid w:val="00CF26AE"/>
    <w:rsid w:val="00CF2D54"/>
    <w:rsid w:val="00CF311F"/>
    <w:rsid w:val="00CF469C"/>
    <w:rsid w:val="00CF4952"/>
    <w:rsid w:val="00CF4C8D"/>
    <w:rsid w:val="00CF5047"/>
    <w:rsid w:val="00CF5461"/>
    <w:rsid w:val="00CF6911"/>
    <w:rsid w:val="00D000DA"/>
    <w:rsid w:val="00D002E7"/>
    <w:rsid w:val="00D01344"/>
    <w:rsid w:val="00D01B90"/>
    <w:rsid w:val="00D020F5"/>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05E3"/>
    <w:rsid w:val="00D10611"/>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63F1"/>
    <w:rsid w:val="00D2662C"/>
    <w:rsid w:val="00D27FA3"/>
    <w:rsid w:val="00D308D7"/>
    <w:rsid w:val="00D30CF3"/>
    <w:rsid w:val="00D3176C"/>
    <w:rsid w:val="00D31B3F"/>
    <w:rsid w:val="00D33751"/>
    <w:rsid w:val="00D34738"/>
    <w:rsid w:val="00D3486B"/>
    <w:rsid w:val="00D35D4A"/>
    <w:rsid w:val="00D36E96"/>
    <w:rsid w:val="00D36F6E"/>
    <w:rsid w:val="00D372B0"/>
    <w:rsid w:val="00D37343"/>
    <w:rsid w:val="00D4205E"/>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DAC"/>
    <w:rsid w:val="00D56D04"/>
    <w:rsid w:val="00D60298"/>
    <w:rsid w:val="00D6153F"/>
    <w:rsid w:val="00D61982"/>
    <w:rsid w:val="00D61EA9"/>
    <w:rsid w:val="00D61EFF"/>
    <w:rsid w:val="00D62643"/>
    <w:rsid w:val="00D62655"/>
    <w:rsid w:val="00D6267A"/>
    <w:rsid w:val="00D62998"/>
    <w:rsid w:val="00D62999"/>
    <w:rsid w:val="00D647DE"/>
    <w:rsid w:val="00D64C3B"/>
    <w:rsid w:val="00D6501F"/>
    <w:rsid w:val="00D65347"/>
    <w:rsid w:val="00D67D12"/>
    <w:rsid w:val="00D705FF"/>
    <w:rsid w:val="00D70B0C"/>
    <w:rsid w:val="00D7145C"/>
    <w:rsid w:val="00D71B52"/>
    <w:rsid w:val="00D73342"/>
    <w:rsid w:val="00D73A88"/>
    <w:rsid w:val="00D744BC"/>
    <w:rsid w:val="00D7585A"/>
    <w:rsid w:val="00D76F4C"/>
    <w:rsid w:val="00D77C53"/>
    <w:rsid w:val="00D77E96"/>
    <w:rsid w:val="00D80618"/>
    <w:rsid w:val="00D807DF"/>
    <w:rsid w:val="00D81DAE"/>
    <w:rsid w:val="00D82339"/>
    <w:rsid w:val="00D82494"/>
    <w:rsid w:val="00D82FF2"/>
    <w:rsid w:val="00D83774"/>
    <w:rsid w:val="00D83C27"/>
    <w:rsid w:val="00D84A4B"/>
    <w:rsid w:val="00D85686"/>
    <w:rsid w:val="00D864AB"/>
    <w:rsid w:val="00D871DD"/>
    <w:rsid w:val="00D877B1"/>
    <w:rsid w:val="00D8782C"/>
    <w:rsid w:val="00D8790D"/>
    <w:rsid w:val="00D90A81"/>
    <w:rsid w:val="00D90B7D"/>
    <w:rsid w:val="00D90DCE"/>
    <w:rsid w:val="00D92168"/>
    <w:rsid w:val="00D9231C"/>
    <w:rsid w:val="00D9272D"/>
    <w:rsid w:val="00D92A5E"/>
    <w:rsid w:val="00D93315"/>
    <w:rsid w:val="00D935BD"/>
    <w:rsid w:val="00D93F1F"/>
    <w:rsid w:val="00D940B5"/>
    <w:rsid w:val="00D9582D"/>
    <w:rsid w:val="00D95CB0"/>
    <w:rsid w:val="00D9654F"/>
    <w:rsid w:val="00D966FE"/>
    <w:rsid w:val="00D977C0"/>
    <w:rsid w:val="00D97E14"/>
    <w:rsid w:val="00D97F79"/>
    <w:rsid w:val="00DA00A3"/>
    <w:rsid w:val="00DA01BC"/>
    <w:rsid w:val="00DA13F3"/>
    <w:rsid w:val="00DA1631"/>
    <w:rsid w:val="00DA199F"/>
    <w:rsid w:val="00DA2DE3"/>
    <w:rsid w:val="00DA3633"/>
    <w:rsid w:val="00DA400B"/>
    <w:rsid w:val="00DA44D6"/>
    <w:rsid w:val="00DA503D"/>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388C"/>
    <w:rsid w:val="00DB401F"/>
    <w:rsid w:val="00DB4450"/>
    <w:rsid w:val="00DB4EE7"/>
    <w:rsid w:val="00DB521D"/>
    <w:rsid w:val="00DB5971"/>
    <w:rsid w:val="00DB5D51"/>
    <w:rsid w:val="00DB5F53"/>
    <w:rsid w:val="00DB7B69"/>
    <w:rsid w:val="00DC0A2F"/>
    <w:rsid w:val="00DC0DBE"/>
    <w:rsid w:val="00DC1AED"/>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D07"/>
    <w:rsid w:val="00DD3F4D"/>
    <w:rsid w:val="00DD481D"/>
    <w:rsid w:val="00DD4D9C"/>
    <w:rsid w:val="00DD5580"/>
    <w:rsid w:val="00DD57D8"/>
    <w:rsid w:val="00DD6F2E"/>
    <w:rsid w:val="00DD72E1"/>
    <w:rsid w:val="00DD7EA2"/>
    <w:rsid w:val="00DD7FA4"/>
    <w:rsid w:val="00DE00F2"/>
    <w:rsid w:val="00DE0DFE"/>
    <w:rsid w:val="00DE117F"/>
    <w:rsid w:val="00DE2D17"/>
    <w:rsid w:val="00DE2E3A"/>
    <w:rsid w:val="00DE353C"/>
    <w:rsid w:val="00DE401C"/>
    <w:rsid w:val="00DE5A5F"/>
    <w:rsid w:val="00DE6E2F"/>
    <w:rsid w:val="00DE6F47"/>
    <w:rsid w:val="00DE7D13"/>
    <w:rsid w:val="00DF1EAE"/>
    <w:rsid w:val="00DF2A18"/>
    <w:rsid w:val="00DF3816"/>
    <w:rsid w:val="00DF3818"/>
    <w:rsid w:val="00DF3F94"/>
    <w:rsid w:val="00DF4369"/>
    <w:rsid w:val="00DF5970"/>
    <w:rsid w:val="00DF5B14"/>
    <w:rsid w:val="00DF5B85"/>
    <w:rsid w:val="00DF614E"/>
    <w:rsid w:val="00DF63FA"/>
    <w:rsid w:val="00DF66E2"/>
    <w:rsid w:val="00DF699B"/>
    <w:rsid w:val="00E001FD"/>
    <w:rsid w:val="00E00A1C"/>
    <w:rsid w:val="00E00D60"/>
    <w:rsid w:val="00E012CC"/>
    <w:rsid w:val="00E0147A"/>
    <w:rsid w:val="00E0220A"/>
    <w:rsid w:val="00E0220E"/>
    <w:rsid w:val="00E02845"/>
    <w:rsid w:val="00E02961"/>
    <w:rsid w:val="00E02A1E"/>
    <w:rsid w:val="00E02B71"/>
    <w:rsid w:val="00E02DEB"/>
    <w:rsid w:val="00E03972"/>
    <w:rsid w:val="00E03999"/>
    <w:rsid w:val="00E0399E"/>
    <w:rsid w:val="00E042A1"/>
    <w:rsid w:val="00E04443"/>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383"/>
    <w:rsid w:val="00E15C82"/>
    <w:rsid w:val="00E1738C"/>
    <w:rsid w:val="00E201C0"/>
    <w:rsid w:val="00E20FBA"/>
    <w:rsid w:val="00E21484"/>
    <w:rsid w:val="00E21ABD"/>
    <w:rsid w:val="00E22775"/>
    <w:rsid w:val="00E22D28"/>
    <w:rsid w:val="00E22F81"/>
    <w:rsid w:val="00E22F87"/>
    <w:rsid w:val="00E230E3"/>
    <w:rsid w:val="00E23C97"/>
    <w:rsid w:val="00E2453D"/>
    <w:rsid w:val="00E24727"/>
    <w:rsid w:val="00E265A7"/>
    <w:rsid w:val="00E27B80"/>
    <w:rsid w:val="00E27FCE"/>
    <w:rsid w:val="00E30480"/>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1313"/>
    <w:rsid w:val="00E41773"/>
    <w:rsid w:val="00E41ACD"/>
    <w:rsid w:val="00E42FE6"/>
    <w:rsid w:val="00E439AB"/>
    <w:rsid w:val="00E4430A"/>
    <w:rsid w:val="00E44E78"/>
    <w:rsid w:val="00E460B6"/>
    <w:rsid w:val="00E46BD2"/>
    <w:rsid w:val="00E473D4"/>
    <w:rsid w:val="00E474CF"/>
    <w:rsid w:val="00E4754B"/>
    <w:rsid w:val="00E513F6"/>
    <w:rsid w:val="00E51A5D"/>
    <w:rsid w:val="00E51EC6"/>
    <w:rsid w:val="00E52F3B"/>
    <w:rsid w:val="00E52F80"/>
    <w:rsid w:val="00E536E1"/>
    <w:rsid w:val="00E53D94"/>
    <w:rsid w:val="00E53DEA"/>
    <w:rsid w:val="00E5424B"/>
    <w:rsid w:val="00E544BA"/>
    <w:rsid w:val="00E55855"/>
    <w:rsid w:val="00E55B64"/>
    <w:rsid w:val="00E610B8"/>
    <w:rsid w:val="00E6117A"/>
    <w:rsid w:val="00E616DB"/>
    <w:rsid w:val="00E61E44"/>
    <w:rsid w:val="00E62442"/>
    <w:rsid w:val="00E627A4"/>
    <w:rsid w:val="00E629BF"/>
    <w:rsid w:val="00E630ED"/>
    <w:rsid w:val="00E63239"/>
    <w:rsid w:val="00E63CFB"/>
    <w:rsid w:val="00E6437C"/>
    <w:rsid w:val="00E64B66"/>
    <w:rsid w:val="00E64BF2"/>
    <w:rsid w:val="00E65237"/>
    <w:rsid w:val="00E67862"/>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D47"/>
    <w:rsid w:val="00E84FE5"/>
    <w:rsid w:val="00E86682"/>
    <w:rsid w:val="00E86CFD"/>
    <w:rsid w:val="00E86E79"/>
    <w:rsid w:val="00E906B4"/>
    <w:rsid w:val="00E9095B"/>
    <w:rsid w:val="00E90998"/>
    <w:rsid w:val="00E9145E"/>
    <w:rsid w:val="00E9152D"/>
    <w:rsid w:val="00E918B3"/>
    <w:rsid w:val="00E91B24"/>
    <w:rsid w:val="00E926B8"/>
    <w:rsid w:val="00E927BF"/>
    <w:rsid w:val="00E936DA"/>
    <w:rsid w:val="00E9399B"/>
    <w:rsid w:val="00E939A7"/>
    <w:rsid w:val="00E94008"/>
    <w:rsid w:val="00E94762"/>
    <w:rsid w:val="00E94C91"/>
    <w:rsid w:val="00E956BA"/>
    <w:rsid w:val="00E96B52"/>
    <w:rsid w:val="00E97D31"/>
    <w:rsid w:val="00EA0018"/>
    <w:rsid w:val="00EA00CF"/>
    <w:rsid w:val="00EA08BE"/>
    <w:rsid w:val="00EA0A85"/>
    <w:rsid w:val="00EA14B0"/>
    <w:rsid w:val="00EA14BF"/>
    <w:rsid w:val="00EA2244"/>
    <w:rsid w:val="00EA22D3"/>
    <w:rsid w:val="00EA2EC5"/>
    <w:rsid w:val="00EA4630"/>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CE9"/>
    <w:rsid w:val="00EB3D4B"/>
    <w:rsid w:val="00EB5BC5"/>
    <w:rsid w:val="00EB6097"/>
    <w:rsid w:val="00EB6212"/>
    <w:rsid w:val="00EB6BB5"/>
    <w:rsid w:val="00EB6E30"/>
    <w:rsid w:val="00EB7126"/>
    <w:rsid w:val="00EB7618"/>
    <w:rsid w:val="00EB7B51"/>
    <w:rsid w:val="00EB7F93"/>
    <w:rsid w:val="00EC086C"/>
    <w:rsid w:val="00EC1720"/>
    <w:rsid w:val="00EC1731"/>
    <w:rsid w:val="00EC232A"/>
    <w:rsid w:val="00EC2DB7"/>
    <w:rsid w:val="00EC337D"/>
    <w:rsid w:val="00EC3BA1"/>
    <w:rsid w:val="00EC42D0"/>
    <w:rsid w:val="00EC576F"/>
    <w:rsid w:val="00EC5C96"/>
    <w:rsid w:val="00EC638F"/>
    <w:rsid w:val="00EC6F34"/>
    <w:rsid w:val="00EC7927"/>
    <w:rsid w:val="00ED095E"/>
    <w:rsid w:val="00ED0C72"/>
    <w:rsid w:val="00ED1319"/>
    <w:rsid w:val="00ED13E4"/>
    <w:rsid w:val="00ED1A0B"/>
    <w:rsid w:val="00ED27DD"/>
    <w:rsid w:val="00ED2876"/>
    <w:rsid w:val="00ED4046"/>
    <w:rsid w:val="00ED429A"/>
    <w:rsid w:val="00ED4769"/>
    <w:rsid w:val="00ED5162"/>
    <w:rsid w:val="00ED5669"/>
    <w:rsid w:val="00ED5B17"/>
    <w:rsid w:val="00ED5DF2"/>
    <w:rsid w:val="00ED6130"/>
    <w:rsid w:val="00ED697C"/>
    <w:rsid w:val="00EE06CA"/>
    <w:rsid w:val="00EE1CF9"/>
    <w:rsid w:val="00EE2F83"/>
    <w:rsid w:val="00EE3319"/>
    <w:rsid w:val="00EE406D"/>
    <w:rsid w:val="00EE43AD"/>
    <w:rsid w:val="00EE4874"/>
    <w:rsid w:val="00EE48D6"/>
    <w:rsid w:val="00EE4A6E"/>
    <w:rsid w:val="00EE4BAB"/>
    <w:rsid w:val="00EE67C9"/>
    <w:rsid w:val="00EE6D39"/>
    <w:rsid w:val="00EE7922"/>
    <w:rsid w:val="00EE79A6"/>
    <w:rsid w:val="00EF11DF"/>
    <w:rsid w:val="00EF130D"/>
    <w:rsid w:val="00EF30E0"/>
    <w:rsid w:val="00EF3D05"/>
    <w:rsid w:val="00EF42CF"/>
    <w:rsid w:val="00EF5403"/>
    <w:rsid w:val="00EF567D"/>
    <w:rsid w:val="00EF5F11"/>
    <w:rsid w:val="00EF6111"/>
    <w:rsid w:val="00EF7502"/>
    <w:rsid w:val="00EF7577"/>
    <w:rsid w:val="00EF7ED6"/>
    <w:rsid w:val="00F005A0"/>
    <w:rsid w:val="00F01835"/>
    <w:rsid w:val="00F01DE9"/>
    <w:rsid w:val="00F0229D"/>
    <w:rsid w:val="00F02B1B"/>
    <w:rsid w:val="00F032BB"/>
    <w:rsid w:val="00F032C8"/>
    <w:rsid w:val="00F03567"/>
    <w:rsid w:val="00F03A3F"/>
    <w:rsid w:val="00F03DD3"/>
    <w:rsid w:val="00F044C6"/>
    <w:rsid w:val="00F047A2"/>
    <w:rsid w:val="00F04BBE"/>
    <w:rsid w:val="00F05433"/>
    <w:rsid w:val="00F06616"/>
    <w:rsid w:val="00F06618"/>
    <w:rsid w:val="00F06E59"/>
    <w:rsid w:val="00F07263"/>
    <w:rsid w:val="00F073F9"/>
    <w:rsid w:val="00F07485"/>
    <w:rsid w:val="00F07CAE"/>
    <w:rsid w:val="00F104F9"/>
    <w:rsid w:val="00F10BC6"/>
    <w:rsid w:val="00F11352"/>
    <w:rsid w:val="00F11AD0"/>
    <w:rsid w:val="00F12313"/>
    <w:rsid w:val="00F13D34"/>
    <w:rsid w:val="00F14106"/>
    <w:rsid w:val="00F14602"/>
    <w:rsid w:val="00F1498D"/>
    <w:rsid w:val="00F14DDF"/>
    <w:rsid w:val="00F152AD"/>
    <w:rsid w:val="00F154D1"/>
    <w:rsid w:val="00F15BA3"/>
    <w:rsid w:val="00F15BB3"/>
    <w:rsid w:val="00F165B7"/>
    <w:rsid w:val="00F17A3F"/>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3C3"/>
    <w:rsid w:val="00F32A15"/>
    <w:rsid w:val="00F32EE6"/>
    <w:rsid w:val="00F32F3C"/>
    <w:rsid w:val="00F339EC"/>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46FA"/>
    <w:rsid w:val="00F453E3"/>
    <w:rsid w:val="00F456D2"/>
    <w:rsid w:val="00F45B08"/>
    <w:rsid w:val="00F46431"/>
    <w:rsid w:val="00F46496"/>
    <w:rsid w:val="00F469AD"/>
    <w:rsid w:val="00F47081"/>
    <w:rsid w:val="00F4715C"/>
    <w:rsid w:val="00F47C9F"/>
    <w:rsid w:val="00F509F0"/>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A0C"/>
    <w:rsid w:val="00F67A4C"/>
    <w:rsid w:val="00F710BE"/>
    <w:rsid w:val="00F712C1"/>
    <w:rsid w:val="00F71D7B"/>
    <w:rsid w:val="00F72016"/>
    <w:rsid w:val="00F72D3F"/>
    <w:rsid w:val="00F72DAD"/>
    <w:rsid w:val="00F736D2"/>
    <w:rsid w:val="00F74839"/>
    <w:rsid w:val="00F7564C"/>
    <w:rsid w:val="00F76220"/>
    <w:rsid w:val="00F769BE"/>
    <w:rsid w:val="00F7735C"/>
    <w:rsid w:val="00F77BD5"/>
    <w:rsid w:val="00F8216D"/>
    <w:rsid w:val="00F82E6B"/>
    <w:rsid w:val="00F832C8"/>
    <w:rsid w:val="00F83662"/>
    <w:rsid w:val="00F838C0"/>
    <w:rsid w:val="00F84032"/>
    <w:rsid w:val="00F85F83"/>
    <w:rsid w:val="00F86F3C"/>
    <w:rsid w:val="00F912FD"/>
    <w:rsid w:val="00F91D43"/>
    <w:rsid w:val="00F9254F"/>
    <w:rsid w:val="00F9367F"/>
    <w:rsid w:val="00F94DDB"/>
    <w:rsid w:val="00F95411"/>
    <w:rsid w:val="00F95642"/>
    <w:rsid w:val="00F9611B"/>
    <w:rsid w:val="00F96339"/>
    <w:rsid w:val="00F97633"/>
    <w:rsid w:val="00F97859"/>
    <w:rsid w:val="00F97973"/>
    <w:rsid w:val="00F97B71"/>
    <w:rsid w:val="00FA06A3"/>
    <w:rsid w:val="00FA06C4"/>
    <w:rsid w:val="00FA0B8C"/>
    <w:rsid w:val="00FA2CFC"/>
    <w:rsid w:val="00FA2DDA"/>
    <w:rsid w:val="00FA34CA"/>
    <w:rsid w:val="00FA3E3E"/>
    <w:rsid w:val="00FA4A55"/>
    <w:rsid w:val="00FA4D4F"/>
    <w:rsid w:val="00FA54E8"/>
    <w:rsid w:val="00FA56B4"/>
    <w:rsid w:val="00FA5A36"/>
    <w:rsid w:val="00FA5FE8"/>
    <w:rsid w:val="00FA668B"/>
    <w:rsid w:val="00FA67CF"/>
    <w:rsid w:val="00FA6806"/>
    <w:rsid w:val="00FB068F"/>
    <w:rsid w:val="00FB0D68"/>
    <w:rsid w:val="00FB232C"/>
    <w:rsid w:val="00FB2730"/>
    <w:rsid w:val="00FB2D17"/>
    <w:rsid w:val="00FB2F69"/>
    <w:rsid w:val="00FB2F87"/>
    <w:rsid w:val="00FB368B"/>
    <w:rsid w:val="00FB3A3A"/>
    <w:rsid w:val="00FB4217"/>
    <w:rsid w:val="00FB4379"/>
    <w:rsid w:val="00FB45FF"/>
    <w:rsid w:val="00FB46C9"/>
    <w:rsid w:val="00FB5D97"/>
    <w:rsid w:val="00FB61EA"/>
    <w:rsid w:val="00FB6AAB"/>
    <w:rsid w:val="00FB6C7A"/>
    <w:rsid w:val="00FB732E"/>
    <w:rsid w:val="00FB743C"/>
    <w:rsid w:val="00FB79F7"/>
    <w:rsid w:val="00FC057E"/>
    <w:rsid w:val="00FC09E7"/>
    <w:rsid w:val="00FC1CA5"/>
    <w:rsid w:val="00FC1D8E"/>
    <w:rsid w:val="00FC1E5E"/>
    <w:rsid w:val="00FC2733"/>
    <w:rsid w:val="00FC2979"/>
    <w:rsid w:val="00FC4946"/>
    <w:rsid w:val="00FC6D6C"/>
    <w:rsid w:val="00FD1884"/>
    <w:rsid w:val="00FD1C3C"/>
    <w:rsid w:val="00FD1DAD"/>
    <w:rsid w:val="00FD24F6"/>
    <w:rsid w:val="00FD2D6C"/>
    <w:rsid w:val="00FD2DB1"/>
    <w:rsid w:val="00FD3669"/>
    <w:rsid w:val="00FD38A8"/>
    <w:rsid w:val="00FD4859"/>
    <w:rsid w:val="00FD5274"/>
    <w:rsid w:val="00FD634B"/>
    <w:rsid w:val="00FD6AC8"/>
    <w:rsid w:val="00FE02F8"/>
    <w:rsid w:val="00FE0A6C"/>
    <w:rsid w:val="00FE1727"/>
    <w:rsid w:val="00FE2F58"/>
    <w:rsid w:val="00FE362F"/>
    <w:rsid w:val="00FE3638"/>
    <w:rsid w:val="00FE3801"/>
    <w:rsid w:val="00FE3A67"/>
    <w:rsid w:val="00FE3EA1"/>
    <w:rsid w:val="00FE4818"/>
    <w:rsid w:val="00FE4CA4"/>
    <w:rsid w:val="00FE4FC1"/>
    <w:rsid w:val="00FE51BE"/>
    <w:rsid w:val="00FE5AE4"/>
    <w:rsid w:val="00FE5D80"/>
    <w:rsid w:val="00FE637F"/>
    <w:rsid w:val="00FE64EE"/>
    <w:rsid w:val="00FE73F7"/>
    <w:rsid w:val="00FE745E"/>
    <w:rsid w:val="00FE7865"/>
    <w:rsid w:val="00FF00DE"/>
    <w:rsid w:val="00FF0BB0"/>
    <w:rsid w:val="00FF1342"/>
    <w:rsid w:val="00FF1513"/>
    <w:rsid w:val="00FF1577"/>
    <w:rsid w:val="00FF2145"/>
    <w:rsid w:val="00FF2470"/>
    <w:rsid w:val="00FF2E92"/>
    <w:rsid w:val="00FF3334"/>
    <w:rsid w:val="00FF4D9E"/>
    <w:rsid w:val="00FF59BE"/>
    <w:rsid w:val="00FF6ADB"/>
    <w:rsid w:val="00FF6C36"/>
    <w:rsid w:val="00FF70D6"/>
    <w:rsid w:val="00FF79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14C11B69-CDB6-485C-9688-9288FC2EA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DF5B85"/>
    <w:rPr>
      <w:rFonts w:asciiTheme="minorEastAsia" w:hAnsiTheme="minorEastAsia"/>
      <w:noProof/>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qFormat/>
    <w:rsid w:val="00FB732E"/>
    <w:rPr>
      <w:sz w:val="24"/>
      <w:szCs w:val="20"/>
    </w:rPr>
  </w:style>
  <w:style w:type="character" w:customStyle="1" w:styleId="Char5">
    <w:name w:val="日期 Char"/>
    <w:link w:val="ae"/>
    <w:uiPriority w:val="99"/>
    <w:qFormat/>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CB50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367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66037633">
      <w:bodyDiv w:val="1"/>
      <w:marLeft w:val="0"/>
      <w:marRight w:val="0"/>
      <w:marTop w:val="0"/>
      <w:marBottom w:val="0"/>
      <w:divBdr>
        <w:top w:val="none" w:sz="0" w:space="0" w:color="auto"/>
        <w:left w:val="none" w:sz="0" w:space="0" w:color="auto"/>
        <w:bottom w:val="none" w:sz="0" w:space="0" w:color="auto"/>
        <w:right w:val="none" w:sz="0" w:space="0" w:color="auto"/>
      </w:divBdr>
    </w:div>
    <w:div w:id="37434931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576748003">
      <w:bodyDiv w:val="1"/>
      <w:marLeft w:val="0"/>
      <w:marRight w:val="0"/>
      <w:marTop w:val="0"/>
      <w:marBottom w:val="0"/>
      <w:divBdr>
        <w:top w:val="none" w:sz="0" w:space="0" w:color="auto"/>
        <w:left w:val="none" w:sz="0" w:space="0" w:color="auto"/>
        <w:bottom w:val="none" w:sz="0" w:space="0" w:color="auto"/>
        <w:right w:val="none" w:sz="0" w:space="0" w:color="auto"/>
      </w:divBdr>
    </w:div>
    <w:div w:id="583222878">
      <w:bodyDiv w:val="1"/>
      <w:marLeft w:val="0"/>
      <w:marRight w:val="0"/>
      <w:marTop w:val="0"/>
      <w:marBottom w:val="0"/>
      <w:divBdr>
        <w:top w:val="none" w:sz="0" w:space="0" w:color="auto"/>
        <w:left w:val="none" w:sz="0" w:space="0" w:color="auto"/>
        <w:bottom w:val="none" w:sz="0" w:space="0" w:color="auto"/>
        <w:right w:val="none" w:sz="0" w:space="0" w:color="auto"/>
      </w:divBdr>
    </w:div>
    <w:div w:id="588655888">
      <w:bodyDiv w:val="1"/>
      <w:marLeft w:val="0"/>
      <w:marRight w:val="0"/>
      <w:marTop w:val="0"/>
      <w:marBottom w:val="0"/>
      <w:divBdr>
        <w:top w:val="none" w:sz="0" w:space="0" w:color="auto"/>
        <w:left w:val="none" w:sz="0" w:space="0" w:color="auto"/>
        <w:bottom w:val="none" w:sz="0" w:space="0" w:color="auto"/>
        <w:right w:val="none" w:sz="0" w:space="0" w:color="auto"/>
      </w:divBdr>
    </w:div>
    <w:div w:id="953680605">
      <w:bodyDiv w:val="1"/>
      <w:marLeft w:val="0"/>
      <w:marRight w:val="0"/>
      <w:marTop w:val="0"/>
      <w:marBottom w:val="0"/>
      <w:divBdr>
        <w:top w:val="none" w:sz="0" w:space="0" w:color="auto"/>
        <w:left w:val="none" w:sz="0" w:space="0" w:color="auto"/>
        <w:bottom w:val="none" w:sz="0" w:space="0" w:color="auto"/>
        <w:right w:val="none" w:sz="0" w:space="0" w:color="auto"/>
      </w:divBdr>
    </w:div>
    <w:div w:id="1038626985">
      <w:bodyDiv w:val="1"/>
      <w:marLeft w:val="0"/>
      <w:marRight w:val="0"/>
      <w:marTop w:val="0"/>
      <w:marBottom w:val="0"/>
      <w:divBdr>
        <w:top w:val="none" w:sz="0" w:space="0" w:color="auto"/>
        <w:left w:val="none" w:sz="0" w:space="0" w:color="auto"/>
        <w:bottom w:val="none" w:sz="0" w:space="0" w:color="auto"/>
        <w:right w:val="none" w:sz="0" w:space="0" w:color="auto"/>
      </w:divBdr>
    </w:div>
    <w:div w:id="1051809433">
      <w:bodyDiv w:val="1"/>
      <w:marLeft w:val="0"/>
      <w:marRight w:val="0"/>
      <w:marTop w:val="0"/>
      <w:marBottom w:val="0"/>
      <w:divBdr>
        <w:top w:val="none" w:sz="0" w:space="0" w:color="auto"/>
        <w:left w:val="none" w:sz="0" w:space="0" w:color="auto"/>
        <w:bottom w:val="none" w:sz="0" w:space="0" w:color="auto"/>
        <w:right w:val="none" w:sz="0" w:space="0" w:color="auto"/>
      </w:divBdr>
    </w:div>
    <w:div w:id="1097604892">
      <w:bodyDiv w:val="1"/>
      <w:marLeft w:val="0"/>
      <w:marRight w:val="0"/>
      <w:marTop w:val="0"/>
      <w:marBottom w:val="0"/>
      <w:divBdr>
        <w:top w:val="none" w:sz="0" w:space="0" w:color="auto"/>
        <w:left w:val="none" w:sz="0" w:space="0" w:color="auto"/>
        <w:bottom w:val="none" w:sz="0" w:space="0" w:color="auto"/>
        <w:right w:val="none" w:sz="0" w:space="0" w:color="auto"/>
      </w:divBdr>
    </w:div>
    <w:div w:id="1144005671">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367095131">
      <w:bodyDiv w:val="1"/>
      <w:marLeft w:val="0"/>
      <w:marRight w:val="0"/>
      <w:marTop w:val="0"/>
      <w:marBottom w:val="0"/>
      <w:divBdr>
        <w:top w:val="none" w:sz="0" w:space="0" w:color="auto"/>
        <w:left w:val="none" w:sz="0" w:space="0" w:color="auto"/>
        <w:bottom w:val="none" w:sz="0" w:space="0" w:color="auto"/>
        <w:right w:val="none" w:sz="0" w:space="0" w:color="auto"/>
      </w:divBdr>
    </w:div>
    <w:div w:id="1371951436">
      <w:bodyDiv w:val="1"/>
      <w:marLeft w:val="0"/>
      <w:marRight w:val="0"/>
      <w:marTop w:val="0"/>
      <w:marBottom w:val="0"/>
      <w:divBdr>
        <w:top w:val="none" w:sz="0" w:space="0" w:color="auto"/>
        <w:left w:val="none" w:sz="0" w:space="0" w:color="auto"/>
        <w:bottom w:val="none" w:sz="0" w:space="0" w:color="auto"/>
        <w:right w:val="none" w:sz="0" w:space="0" w:color="auto"/>
      </w:divBdr>
    </w:div>
    <w:div w:id="1540632228">
      <w:bodyDiv w:val="1"/>
      <w:marLeft w:val="0"/>
      <w:marRight w:val="0"/>
      <w:marTop w:val="0"/>
      <w:marBottom w:val="0"/>
      <w:divBdr>
        <w:top w:val="none" w:sz="0" w:space="0" w:color="auto"/>
        <w:left w:val="none" w:sz="0" w:space="0" w:color="auto"/>
        <w:bottom w:val="none" w:sz="0" w:space="0" w:color="auto"/>
        <w:right w:val="none" w:sz="0" w:space="0" w:color="auto"/>
      </w:divBdr>
    </w:div>
    <w:div w:id="1554585733">
      <w:bodyDiv w:val="1"/>
      <w:marLeft w:val="0"/>
      <w:marRight w:val="0"/>
      <w:marTop w:val="0"/>
      <w:marBottom w:val="0"/>
      <w:divBdr>
        <w:top w:val="none" w:sz="0" w:space="0" w:color="auto"/>
        <w:left w:val="none" w:sz="0" w:space="0" w:color="auto"/>
        <w:bottom w:val="none" w:sz="0" w:space="0" w:color="auto"/>
        <w:right w:val="none" w:sz="0" w:space="0" w:color="auto"/>
      </w:divBdr>
    </w:div>
    <w:div w:id="1595549885">
      <w:bodyDiv w:val="1"/>
      <w:marLeft w:val="0"/>
      <w:marRight w:val="0"/>
      <w:marTop w:val="0"/>
      <w:marBottom w:val="0"/>
      <w:divBdr>
        <w:top w:val="none" w:sz="0" w:space="0" w:color="auto"/>
        <w:left w:val="none" w:sz="0" w:space="0" w:color="auto"/>
        <w:bottom w:val="none" w:sz="0" w:space="0" w:color="auto"/>
        <w:right w:val="none" w:sz="0" w:space="0" w:color="auto"/>
      </w:divBdr>
    </w:div>
    <w:div w:id="1602299569">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1874611098">
      <w:bodyDiv w:val="1"/>
      <w:marLeft w:val="0"/>
      <w:marRight w:val="0"/>
      <w:marTop w:val="0"/>
      <w:marBottom w:val="0"/>
      <w:divBdr>
        <w:top w:val="none" w:sz="0" w:space="0" w:color="auto"/>
        <w:left w:val="none" w:sz="0" w:space="0" w:color="auto"/>
        <w:bottom w:val="none" w:sz="0" w:space="0" w:color="auto"/>
        <w:right w:val="none" w:sz="0" w:space="0" w:color="auto"/>
      </w:divBdr>
    </w:div>
    <w:div w:id="2020502260">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 w:id="213197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34825-B941-4CC0-B642-2DA43148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8506</Words>
  <Characters>48487</Characters>
  <Application>Microsoft Office Word</Application>
  <DocSecurity>4</DocSecurity>
  <Lines>404</Lines>
  <Paragraphs>113</Paragraphs>
  <ScaleCrop>false</ScaleCrop>
  <Company/>
  <LinksUpToDate>false</LinksUpToDate>
  <CharactersWithSpaces>56880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Windows 用户</cp:lastModifiedBy>
  <cp:revision>2</cp:revision>
  <cp:lastPrinted>2007-07-19T00:46:00Z</cp:lastPrinted>
  <dcterms:created xsi:type="dcterms:W3CDTF">2020-03-19T09:51:00Z</dcterms:created>
  <dcterms:modified xsi:type="dcterms:W3CDTF">2020-03-19T09:51:00Z</dcterms:modified>
</cp:coreProperties>
</file>