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0" w:name="_Toc361324840"/>
      <w:r w:rsidRPr="004108B9">
        <w:rPr>
          <w:rFonts w:asciiTheme="minorEastAsia" w:eastAsiaTheme="minorEastAsia" w:hAnsiTheme="minorEastAsia"/>
          <w:b/>
          <w:sz w:val="44"/>
          <w:szCs w:val="44"/>
        </w:rPr>
        <w:t>易方达量化策略精选灵活配置混合型证券投资基金</w:t>
      </w:r>
      <w:bookmarkEnd w:id="0"/>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1"/>
      <w:r w:rsidRPr="004108B9">
        <w:rPr>
          <w:rFonts w:asciiTheme="minorEastAsia" w:eastAsiaTheme="minorEastAsia" w:hAnsiTheme="minorEastAsia"/>
          <w:b/>
          <w:sz w:val="44"/>
          <w:szCs w:val="44"/>
        </w:rPr>
        <w:t>2019年年度报告</w:t>
      </w:r>
      <w:bookmarkEnd w:id="1"/>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中国建设银行股份有限公司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5533950"/>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2"/>
      <w:bookmarkEnd w:id="3"/>
      <w:bookmarkEnd w:id="4"/>
    </w:p>
    <w:p w:rsidR="001A59F9" w:rsidRPr="00D564C7" w:rsidRDefault="001A59F9" w:rsidP="00026C9C">
      <w:pPr>
        <w:pStyle w:val="20"/>
        <w:spacing w:before="0" w:after="0"/>
        <w:rPr>
          <w:rFonts w:asciiTheme="minorEastAsia" w:eastAsiaTheme="minorEastAsia" w:hAnsiTheme="minorEastAsia"/>
          <w:kern w:val="0"/>
          <w:sz w:val="21"/>
          <w:szCs w:val="21"/>
        </w:rPr>
      </w:pPr>
      <w:bookmarkStart w:id="5" w:name="_Toc361324843"/>
      <w:bookmarkStart w:id="6" w:name="_Toc35533951"/>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5"/>
      <w:bookmarkEnd w:id="6"/>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7" w:name="_Toc245193808"/>
      <w:bookmarkStart w:id="8" w:name="_Toc35533952"/>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7"/>
      <w:bookmarkEnd w:id="8"/>
    </w:p>
    <w:p w:rsidR="003C488C" w:rsidRPr="00D564C7" w:rsidRDefault="003C488C" w:rsidP="00D564C7">
      <w:pPr>
        <w:spacing w:line="360" w:lineRule="auto"/>
        <w:ind w:firstLineChars="50" w:firstLine="105"/>
        <w:rPr>
          <w:rFonts w:ascii="宋体" w:hAnsi="宋体"/>
          <w:b/>
          <w:color w:val="000000"/>
          <w:szCs w:val="21"/>
        </w:rPr>
      </w:pPr>
    </w:p>
    <w:p w:rsidR="00AE2A61"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3950" w:history="1">
        <w:r w:rsidR="00AE2A61" w:rsidRPr="003E25F8">
          <w:rPr>
            <w:rStyle w:val="a9"/>
            <w:rFonts w:ascii="宋体" w:hAnsi="宋体" w:cs="Arial"/>
            <w:noProof/>
          </w:rPr>
          <w:t>§1</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重要提示及目录</w:t>
        </w:r>
        <w:r w:rsidR="00AE2A61">
          <w:rPr>
            <w:noProof/>
            <w:webHidden/>
          </w:rPr>
          <w:tab/>
        </w:r>
        <w:r w:rsidR="00AE2A61">
          <w:rPr>
            <w:noProof/>
            <w:webHidden/>
          </w:rPr>
          <w:fldChar w:fldCharType="begin"/>
        </w:r>
        <w:r w:rsidR="00AE2A61">
          <w:rPr>
            <w:noProof/>
            <w:webHidden/>
          </w:rPr>
          <w:instrText xml:space="preserve"> PAGEREF _Toc35533950 \h </w:instrText>
        </w:r>
        <w:r w:rsidR="00AE2A61">
          <w:rPr>
            <w:noProof/>
            <w:webHidden/>
          </w:rPr>
        </w:r>
        <w:r w:rsidR="00AE2A61">
          <w:rPr>
            <w:noProof/>
            <w:webHidden/>
          </w:rPr>
          <w:fldChar w:fldCharType="separate"/>
        </w:r>
        <w:r w:rsidR="00AE2A61">
          <w:rPr>
            <w:noProof/>
            <w:webHidden/>
          </w:rPr>
          <w:t>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1" w:history="1">
        <w:r w:rsidR="00AE2A61" w:rsidRPr="003E25F8">
          <w:rPr>
            <w:rStyle w:val="a9"/>
            <w:rFonts w:asciiTheme="minorEastAsia" w:hAnsiTheme="minorEastAsia"/>
            <w:noProof/>
          </w:rPr>
          <w:t>1.1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重要提示</w:t>
        </w:r>
        <w:r w:rsidR="00AE2A61">
          <w:rPr>
            <w:noProof/>
            <w:webHidden/>
          </w:rPr>
          <w:tab/>
        </w:r>
        <w:r w:rsidR="00AE2A61">
          <w:rPr>
            <w:noProof/>
            <w:webHidden/>
          </w:rPr>
          <w:fldChar w:fldCharType="begin"/>
        </w:r>
        <w:r w:rsidR="00AE2A61">
          <w:rPr>
            <w:noProof/>
            <w:webHidden/>
          </w:rPr>
          <w:instrText xml:space="preserve"> PAGEREF _Toc35533951 \h </w:instrText>
        </w:r>
        <w:r w:rsidR="00AE2A61">
          <w:rPr>
            <w:noProof/>
            <w:webHidden/>
          </w:rPr>
        </w:r>
        <w:r w:rsidR="00AE2A61">
          <w:rPr>
            <w:noProof/>
            <w:webHidden/>
          </w:rPr>
          <w:fldChar w:fldCharType="separate"/>
        </w:r>
        <w:r w:rsidR="00AE2A61">
          <w:rPr>
            <w:noProof/>
            <w:webHidden/>
          </w:rPr>
          <w:t>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2" w:history="1">
        <w:r w:rsidR="00AE2A61" w:rsidRPr="003E25F8">
          <w:rPr>
            <w:rStyle w:val="a9"/>
            <w:rFonts w:asciiTheme="minorEastAsia" w:hAnsiTheme="minorEastAsia"/>
            <w:noProof/>
          </w:rPr>
          <w:t>1.2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目录</w:t>
        </w:r>
        <w:r w:rsidR="00AE2A61">
          <w:rPr>
            <w:noProof/>
            <w:webHidden/>
          </w:rPr>
          <w:tab/>
        </w:r>
        <w:r w:rsidR="00AE2A61">
          <w:rPr>
            <w:noProof/>
            <w:webHidden/>
          </w:rPr>
          <w:fldChar w:fldCharType="begin"/>
        </w:r>
        <w:r w:rsidR="00AE2A61">
          <w:rPr>
            <w:noProof/>
            <w:webHidden/>
          </w:rPr>
          <w:instrText xml:space="preserve"> PAGEREF _Toc35533952 \h </w:instrText>
        </w:r>
        <w:r w:rsidR="00AE2A61">
          <w:rPr>
            <w:noProof/>
            <w:webHidden/>
          </w:rPr>
        </w:r>
        <w:r w:rsidR="00AE2A61">
          <w:rPr>
            <w:noProof/>
            <w:webHidden/>
          </w:rPr>
          <w:fldChar w:fldCharType="separate"/>
        </w:r>
        <w:r w:rsidR="00AE2A61">
          <w:rPr>
            <w:noProof/>
            <w:webHidden/>
          </w:rPr>
          <w:t>3</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3" w:history="1">
        <w:r w:rsidR="00AE2A61" w:rsidRPr="003E25F8">
          <w:rPr>
            <w:rStyle w:val="a9"/>
            <w:rFonts w:ascii="宋体" w:hAnsi="宋体" w:cs="Arial"/>
            <w:noProof/>
          </w:rPr>
          <w:t>§2</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基金简介</w:t>
        </w:r>
        <w:r w:rsidR="00AE2A61">
          <w:rPr>
            <w:noProof/>
            <w:webHidden/>
          </w:rPr>
          <w:tab/>
        </w:r>
        <w:r w:rsidR="00AE2A61">
          <w:rPr>
            <w:noProof/>
            <w:webHidden/>
          </w:rPr>
          <w:fldChar w:fldCharType="begin"/>
        </w:r>
        <w:r w:rsidR="00AE2A61">
          <w:rPr>
            <w:noProof/>
            <w:webHidden/>
          </w:rPr>
          <w:instrText xml:space="preserve"> PAGEREF _Toc35533953 \h </w:instrText>
        </w:r>
        <w:r w:rsidR="00AE2A61">
          <w:rPr>
            <w:noProof/>
            <w:webHidden/>
          </w:rPr>
        </w:r>
        <w:r w:rsidR="00AE2A61">
          <w:rPr>
            <w:noProof/>
            <w:webHidden/>
          </w:rPr>
          <w:fldChar w:fldCharType="separate"/>
        </w:r>
        <w:r w:rsidR="00AE2A61">
          <w:rPr>
            <w:noProof/>
            <w:webHidden/>
          </w:rPr>
          <w:t>5</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4" w:history="1">
        <w:r w:rsidR="00AE2A61" w:rsidRPr="003E25F8">
          <w:rPr>
            <w:rStyle w:val="a9"/>
            <w:rFonts w:asciiTheme="minorEastAsia" w:hAnsiTheme="minorEastAsia"/>
            <w:noProof/>
          </w:rPr>
          <w:t>2.1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基金基本情况</w:t>
        </w:r>
        <w:r w:rsidR="00AE2A61">
          <w:rPr>
            <w:noProof/>
            <w:webHidden/>
          </w:rPr>
          <w:tab/>
        </w:r>
        <w:r w:rsidR="00AE2A61">
          <w:rPr>
            <w:noProof/>
            <w:webHidden/>
          </w:rPr>
          <w:fldChar w:fldCharType="begin"/>
        </w:r>
        <w:r w:rsidR="00AE2A61">
          <w:rPr>
            <w:noProof/>
            <w:webHidden/>
          </w:rPr>
          <w:instrText xml:space="preserve"> PAGEREF _Toc35533954 \h </w:instrText>
        </w:r>
        <w:r w:rsidR="00AE2A61">
          <w:rPr>
            <w:noProof/>
            <w:webHidden/>
          </w:rPr>
        </w:r>
        <w:r w:rsidR="00AE2A61">
          <w:rPr>
            <w:noProof/>
            <w:webHidden/>
          </w:rPr>
          <w:fldChar w:fldCharType="separate"/>
        </w:r>
        <w:r w:rsidR="00AE2A61">
          <w:rPr>
            <w:noProof/>
            <w:webHidden/>
          </w:rPr>
          <w:t>5</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5" w:history="1">
        <w:r w:rsidR="00AE2A61" w:rsidRPr="003E25F8">
          <w:rPr>
            <w:rStyle w:val="a9"/>
            <w:rFonts w:asciiTheme="minorEastAsia" w:hAnsiTheme="minorEastAsia"/>
            <w:noProof/>
          </w:rPr>
          <w:t>2.2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基金产品说明</w:t>
        </w:r>
        <w:r w:rsidR="00AE2A61">
          <w:rPr>
            <w:noProof/>
            <w:webHidden/>
          </w:rPr>
          <w:tab/>
        </w:r>
        <w:r w:rsidR="00AE2A61">
          <w:rPr>
            <w:noProof/>
            <w:webHidden/>
          </w:rPr>
          <w:fldChar w:fldCharType="begin"/>
        </w:r>
        <w:r w:rsidR="00AE2A61">
          <w:rPr>
            <w:noProof/>
            <w:webHidden/>
          </w:rPr>
          <w:instrText xml:space="preserve"> PAGEREF _Toc35533955 \h </w:instrText>
        </w:r>
        <w:r w:rsidR="00AE2A61">
          <w:rPr>
            <w:noProof/>
            <w:webHidden/>
          </w:rPr>
        </w:r>
        <w:r w:rsidR="00AE2A61">
          <w:rPr>
            <w:noProof/>
            <w:webHidden/>
          </w:rPr>
          <w:fldChar w:fldCharType="separate"/>
        </w:r>
        <w:r w:rsidR="00AE2A61">
          <w:rPr>
            <w:noProof/>
            <w:webHidden/>
          </w:rPr>
          <w:t>5</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6" w:history="1">
        <w:r w:rsidR="00AE2A61" w:rsidRPr="003E25F8">
          <w:rPr>
            <w:rStyle w:val="a9"/>
            <w:rFonts w:asciiTheme="minorEastAsia" w:hAnsiTheme="minorEastAsia"/>
            <w:noProof/>
          </w:rPr>
          <w:t>2.3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基金管理人和基金托管人</w:t>
        </w:r>
        <w:r w:rsidR="00AE2A61">
          <w:rPr>
            <w:noProof/>
            <w:webHidden/>
          </w:rPr>
          <w:tab/>
        </w:r>
        <w:r w:rsidR="00AE2A61">
          <w:rPr>
            <w:noProof/>
            <w:webHidden/>
          </w:rPr>
          <w:fldChar w:fldCharType="begin"/>
        </w:r>
        <w:r w:rsidR="00AE2A61">
          <w:rPr>
            <w:noProof/>
            <w:webHidden/>
          </w:rPr>
          <w:instrText xml:space="preserve"> PAGEREF _Toc35533956 \h </w:instrText>
        </w:r>
        <w:r w:rsidR="00AE2A61">
          <w:rPr>
            <w:noProof/>
            <w:webHidden/>
          </w:rPr>
        </w:r>
        <w:r w:rsidR="00AE2A61">
          <w:rPr>
            <w:noProof/>
            <w:webHidden/>
          </w:rPr>
          <w:fldChar w:fldCharType="separate"/>
        </w:r>
        <w:r w:rsidR="00AE2A61">
          <w:rPr>
            <w:noProof/>
            <w:webHidden/>
          </w:rPr>
          <w:t>6</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7" w:history="1">
        <w:r w:rsidR="00AE2A61" w:rsidRPr="003E25F8">
          <w:rPr>
            <w:rStyle w:val="a9"/>
            <w:rFonts w:asciiTheme="minorEastAsia" w:hAnsiTheme="minorEastAsia"/>
            <w:noProof/>
          </w:rPr>
          <w:t>2.4</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信息披露方式</w:t>
        </w:r>
        <w:r w:rsidR="00AE2A61">
          <w:rPr>
            <w:noProof/>
            <w:webHidden/>
          </w:rPr>
          <w:tab/>
        </w:r>
        <w:r w:rsidR="00AE2A61">
          <w:rPr>
            <w:noProof/>
            <w:webHidden/>
          </w:rPr>
          <w:fldChar w:fldCharType="begin"/>
        </w:r>
        <w:r w:rsidR="00AE2A61">
          <w:rPr>
            <w:noProof/>
            <w:webHidden/>
          </w:rPr>
          <w:instrText xml:space="preserve"> PAGEREF _Toc35533957 \h </w:instrText>
        </w:r>
        <w:r w:rsidR="00AE2A61">
          <w:rPr>
            <w:noProof/>
            <w:webHidden/>
          </w:rPr>
        </w:r>
        <w:r w:rsidR="00AE2A61">
          <w:rPr>
            <w:noProof/>
            <w:webHidden/>
          </w:rPr>
          <w:fldChar w:fldCharType="separate"/>
        </w:r>
        <w:r w:rsidR="00AE2A61">
          <w:rPr>
            <w:noProof/>
            <w:webHidden/>
          </w:rPr>
          <w:t>6</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8" w:history="1">
        <w:r w:rsidR="00AE2A61" w:rsidRPr="003E25F8">
          <w:rPr>
            <w:rStyle w:val="a9"/>
            <w:rFonts w:asciiTheme="minorEastAsia" w:hAnsiTheme="minorEastAsia"/>
            <w:noProof/>
          </w:rPr>
          <w:t>2.5</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其他相关资料</w:t>
        </w:r>
        <w:r w:rsidR="00AE2A61">
          <w:rPr>
            <w:noProof/>
            <w:webHidden/>
          </w:rPr>
          <w:tab/>
        </w:r>
        <w:r w:rsidR="00AE2A61">
          <w:rPr>
            <w:noProof/>
            <w:webHidden/>
          </w:rPr>
          <w:fldChar w:fldCharType="begin"/>
        </w:r>
        <w:r w:rsidR="00AE2A61">
          <w:rPr>
            <w:noProof/>
            <w:webHidden/>
          </w:rPr>
          <w:instrText xml:space="preserve"> PAGEREF _Toc35533958 \h </w:instrText>
        </w:r>
        <w:r w:rsidR="00AE2A61">
          <w:rPr>
            <w:noProof/>
            <w:webHidden/>
          </w:rPr>
        </w:r>
        <w:r w:rsidR="00AE2A61">
          <w:rPr>
            <w:noProof/>
            <w:webHidden/>
          </w:rPr>
          <w:fldChar w:fldCharType="separate"/>
        </w:r>
        <w:r w:rsidR="00AE2A61">
          <w:rPr>
            <w:noProof/>
            <w:webHidden/>
          </w:rPr>
          <w:t>6</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59" w:history="1">
        <w:r w:rsidR="00AE2A61" w:rsidRPr="003E25F8">
          <w:rPr>
            <w:rStyle w:val="a9"/>
            <w:rFonts w:ascii="宋体" w:hAnsi="宋体" w:cs="Arial"/>
            <w:noProof/>
          </w:rPr>
          <w:t>§3</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主要财务指标、基金净值表现及利润分配情况</w:t>
        </w:r>
        <w:r w:rsidR="00AE2A61">
          <w:rPr>
            <w:noProof/>
            <w:webHidden/>
          </w:rPr>
          <w:tab/>
        </w:r>
        <w:r w:rsidR="00AE2A61">
          <w:rPr>
            <w:noProof/>
            <w:webHidden/>
          </w:rPr>
          <w:fldChar w:fldCharType="begin"/>
        </w:r>
        <w:r w:rsidR="00AE2A61">
          <w:rPr>
            <w:noProof/>
            <w:webHidden/>
          </w:rPr>
          <w:instrText xml:space="preserve"> PAGEREF _Toc35533959 \h </w:instrText>
        </w:r>
        <w:r w:rsidR="00AE2A61">
          <w:rPr>
            <w:noProof/>
            <w:webHidden/>
          </w:rPr>
        </w:r>
        <w:r w:rsidR="00AE2A61">
          <w:rPr>
            <w:noProof/>
            <w:webHidden/>
          </w:rPr>
          <w:fldChar w:fldCharType="separate"/>
        </w:r>
        <w:r w:rsidR="00AE2A61">
          <w:rPr>
            <w:noProof/>
            <w:webHidden/>
          </w:rPr>
          <w:t>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0" w:history="1">
        <w:r w:rsidR="00AE2A61" w:rsidRPr="003E25F8">
          <w:rPr>
            <w:rStyle w:val="a9"/>
            <w:rFonts w:asciiTheme="minorEastAsia" w:hAnsiTheme="minorEastAsia"/>
            <w:noProof/>
          </w:rPr>
          <w:t>3.1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主要会计数据和财务指标</w:t>
        </w:r>
        <w:r w:rsidR="00AE2A61">
          <w:rPr>
            <w:noProof/>
            <w:webHidden/>
          </w:rPr>
          <w:tab/>
        </w:r>
        <w:r w:rsidR="00AE2A61">
          <w:rPr>
            <w:noProof/>
            <w:webHidden/>
          </w:rPr>
          <w:fldChar w:fldCharType="begin"/>
        </w:r>
        <w:r w:rsidR="00AE2A61">
          <w:rPr>
            <w:noProof/>
            <w:webHidden/>
          </w:rPr>
          <w:instrText xml:space="preserve"> PAGEREF _Toc35533960 \h </w:instrText>
        </w:r>
        <w:r w:rsidR="00AE2A61">
          <w:rPr>
            <w:noProof/>
            <w:webHidden/>
          </w:rPr>
        </w:r>
        <w:r w:rsidR="00AE2A61">
          <w:rPr>
            <w:noProof/>
            <w:webHidden/>
          </w:rPr>
          <w:fldChar w:fldCharType="separate"/>
        </w:r>
        <w:r w:rsidR="00AE2A61">
          <w:rPr>
            <w:noProof/>
            <w:webHidden/>
          </w:rPr>
          <w:t>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1" w:history="1">
        <w:r w:rsidR="00AE2A61" w:rsidRPr="003E25F8">
          <w:rPr>
            <w:rStyle w:val="a9"/>
            <w:rFonts w:asciiTheme="minorEastAsia" w:hAnsiTheme="minorEastAsia"/>
            <w:noProof/>
          </w:rPr>
          <w:t>3.2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基金净值表现</w:t>
        </w:r>
        <w:r w:rsidR="00AE2A61">
          <w:rPr>
            <w:noProof/>
            <w:webHidden/>
          </w:rPr>
          <w:tab/>
        </w:r>
        <w:r w:rsidR="00AE2A61">
          <w:rPr>
            <w:noProof/>
            <w:webHidden/>
          </w:rPr>
          <w:fldChar w:fldCharType="begin"/>
        </w:r>
        <w:r w:rsidR="00AE2A61">
          <w:rPr>
            <w:noProof/>
            <w:webHidden/>
          </w:rPr>
          <w:instrText xml:space="preserve"> PAGEREF _Toc35533961 \h </w:instrText>
        </w:r>
        <w:r w:rsidR="00AE2A61">
          <w:rPr>
            <w:noProof/>
            <w:webHidden/>
          </w:rPr>
        </w:r>
        <w:r w:rsidR="00AE2A61">
          <w:rPr>
            <w:noProof/>
            <w:webHidden/>
          </w:rPr>
          <w:fldChar w:fldCharType="separate"/>
        </w:r>
        <w:r w:rsidR="00AE2A61">
          <w:rPr>
            <w:noProof/>
            <w:webHidden/>
          </w:rPr>
          <w:t>8</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2" w:history="1">
        <w:r w:rsidR="00AE2A61" w:rsidRPr="003E25F8">
          <w:rPr>
            <w:rStyle w:val="a9"/>
            <w:rFonts w:asciiTheme="minorEastAsia" w:hAnsiTheme="minorEastAsia"/>
            <w:noProof/>
          </w:rPr>
          <w:t>3.3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过去三年基金的利润分配情况</w:t>
        </w:r>
        <w:r w:rsidR="00AE2A61">
          <w:rPr>
            <w:noProof/>
            <w:webHidden/>
          </w:rPr>
          <w:tab/>
        </w:r>
        <w:r w:rsidR="00AE2A61">
          <w:rPr>
            <w:noProof/>
            <w:webHidden/>
          </w:rPr>
          <w:fldChar w:fldCharType="begin"/>
        </w:r>
        <w:r w:rsidR="00AE2A61">
          <w:rPr>
            <w:noProof/>
            <w:webHidden/>
          </w:rPr>
          <w:instrText xml:space="preserve"> PAGEREF _Toc35533962 \h </w:instrText>
        </w:r>
        <w:r w:rsidR="00AE2A61">
          <w:rPr>
            <w:noProof/>
            <w:webHidden/>
          </w:rPr>
        </w:r>
        <w:r w:rsidR="00AE2A61">
          <w:rPr>
            <w:noProof/>
            <w:webHidden/>
          </w:rPr>
          <w:fldChar w:fldCharType="separate"/>
        </w:r>
        <w:r w:rsidR="00AE2A61">
          <w:rPr>
            <w:noProof/>
            <w:webHidden/>
          </w:rPr>
          <w:t>11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3" w:history="1">
        <w:r w:rsidR="00AE2A61" w:rsidRPr="003E25F8">
          <w:rPr>
            <w:rStyle w:val="a9"/>
            <w:rFonts w:ascii="宋体" w:hAnsi="宋体" w:cs="Arial"/>
            <w:noProof/>
          </w:rPr>
          <w:t>§4</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管理人报告</w:t>
        </w:r>
        <w:r w:rsidR="00AE2A61">
          <w:rPr>
            <w:noProof/>
            <w:webHidden/>
          </w:rPr>
          <w:tab/>
        </w:r>
        <w:r w:rsidR="00AE2A61">
          <w:rPr>
            <w:noProof/>
            <w:webHidden/>
          </w:rPr>
          <w:fldChar w:fldCharType="begin"/>
        </w:r>
        <w:r w:rsidR="00AE2A61">
          <w:rPr>
            <w:noProof/>
            <w:webHidden/>
          </w:rPr>
          <w:instrText xml:space="preserve"> PAGEREF _Toc35533963 \h </w:instrText>
        </w:r>
        <w:r w:rsidR="00AE2A61">
          <w:rPr>
            <w:noProof/>
            <w:webHidden/>
          </w:rPr>
        </w:r>
        <w:r w:rsidR="00AE2A61">
          <w:rPr>
            <w:noProof/>
            <w:webHidden/>
          </w:rPr>
          <w:fldChar w:fldCharType="separate"/>
        </w:r>
        <w:r w:rsidR="00AE2A61">
          <w:rPr>
            <w:noProof/>
            <w:webHidden/>
          </w:rPr>
          <w:t>11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4" w:history="1">
        <w:r w:rsidR="00AE2A61" w:rsidRPr="003E25F8">
          <w:rPr>
            <w:rStyle w:val="a9"/>
            <w:rFonts w:asciiTheme="minorEastAsia" w:hAnsiTheme="minorEastAsia"/>
            <w:noProof/>
          </w:rPr>
          <w:t>4.1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基金管理人及基金经理情况</w:t>
        </w:r>
        <w:r w:rsidR="00AE2A61">
          <w:rPr>
            <w:noProof/>
            <w:webHidden/>
          </w:rPr>
          <w:tab/>
        </w:r>
        <w:r w:rsidR="00AE2A61">
          <w:rPr>
            <w:noProof/>
            <w:webHidden/>
          </w:rPr>
          <w:fldChar w:fldCharType="begin"/>
        </w:r>
        <w:r w:rsidR="00AE2A61">
          <w:rPr>
            <w:noProof/>
            <w:webHidden/>
          </w:rPr>
          <w:instrText xml:space="preserve"> PAGEREF _Toc35533964 \h </w:instrText>
        </w:r>
        <w:r w:rsidR="00AE2A61">
          <w:rPr>
            <w:noProof/>
            <w:webHidden/>
          </w:rPr>
        </w:r>
        <w:r w:rsidR="00AE2A61">
          <w:rPr>
            <w:noProof/>
            <w:webHidden/>
          </w:rPr>
          <w:fldChar w:fldCharType="separate"/>
        </w:r>
        <w:r w:rsidR="00AE2A61">
          <w:rPr>
            <w:noProof/>
            <w:webHidden/>
          </w:rPr>
          <w:t>11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5" w:history="1">
        <w:r w:rsidR="00AE2A61" w:rsidRPr="003E25F8">
          <w:rPr>
            <w:rStyle w:val="a9"/>
            <w:rFonts w:asciiTheme="minorEastAsia" w:hAnsiTheme="minorEastAsia"/>
            <w:noProof/>
          </w:rPr>
          <w:t>4.2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管理人对报告期内本基金运作遵规守信情况的说明</w:t>
        </w:r>
        <w:r w:rsidR="00AE2A61">
          <w:rPr>
            <w:noProof/>
            <w:webHidden/>
          </w:rPr>
          <w:tab/>
        </w:r>
        <w:r w:rsidR="00AE2A61">
          <w:rPr>
            <w:noProof/>
            <w:webHidden/>
          </w:rPr>
          <w:fldChar w:fldCharType="begin"/>
        </w:r>
        <w:r w:rsidR="00AE2A61">
          <w:rPr>
            <w:noProof/>
            <w:webHidden/>
          </w:rPr>
          <w:instrText xml:space="preserve"> PAGEREF _Toc35533965 \h </w:instrText>
        </w:r>
        <w:r w:rsidR="00AE2A61">
          <w:rPr>
            <w:noProof/>
            <w:webHidden/>
          </w:rPr>
        </w:r>
        <w:r w:rsidR="00AE2A61">
          <w:rPr>
            <w:noProof/>
            <w:webHidden/>
          </w:rPr>
          <w:fldChar w:fldCharType="separate"/>
        </w:r>
        <w:r w:rsidR="00AE2A61">
          <w:rPr>
            <w:noProof/>
            <w:webHidden/>
          </w:rPr>
          <w:t>12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6" w:history="1">
        <w:r w:rsidR="00AE2A61" w:rsidRPr="003E25F8">
          <w:rPr>
            <w:rStyle w:val="a9"/>
            <w:rFonts w:asciiTheme="minorEastAsia" w:hAnsiTheme="minorEastAsia"/>
            <w:noProof/>
          </w:rPr>
          <w:t>4.3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管理人对报告期内公平交易情况的专项说明</w:t>
        </w:r>
        <w:r w:rsidR="00AE2A61">
          <w:rPr>
            <w:noProof/>
            <w:webHidden/>
          </w:rPr>
          <w:tab/>
        </w:r>
        <w:r w:rsidR="00AE2A61">
          <w:rPr>
            <w:noProof/>
            <w:webHidden/>
          </w:rPr>
          <w:fldChar w:fldCharType="begin"/>
        </w:r>
        <w:r w:rsidR="00AE2A61">
          <w:rPr>
            <w:noProof/>
            <w:webHidden/>
          </w:rPr>
          <w:instrText xml:space="preserve"> PAGEREF _Toc35533966 \h </w:instrText>
        </w:r>
        <w:r w:rsidR="00AE2A61">
          <w:rPr>
            <w:noProof/>
            <w:webHidden/>
          </w:rPr>
        </w:r>
        <w:r w:rsidR="00AE2A61">
          <w:rPr>
            <w:noProof/>
            <w:webHidden/>
          </w:rPr>
          <w:fldChar w:fldCharType="separate"/>
        </w:r>
        <w:r w:rsidR="00AE2A61">
          <w:rPr>
            <w:noProof/>
            <w:webHidden/>
          </w:rPr>
          <w:t>12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7" w:history="1">
        <w:r w:rsidR="00AE2A61" w:rsidRPr="003E25F8">
          <w:rPr>
            <w:rStyle w:val="a9"/>
            <w:rFonts w:asciiTheme="minorEastAsia" w:hAnsiTheme="minorEastAsia"/>
            <w:noProof/>
          </w:rPr>
          <w:t>4.4</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管理人对报告期内基金的投资策略和业绩表现的说明</w:t>
        </w:r>
        <w:r w:rsidR="00AE2A61">
          <w:rPr>
            <w:noProof/>
            <w:webHidden/>
          </w:rPr>
          <w:tab/>
        </w:r>
        <w:r w:rsidR="00AE2A61">
          <w:rPr>
            <w:noProof/>
            <w:webHidden/>
          </w:rPr>
          <w:fldChar w:fldCharType="begin"/>
        </w:r>
        <w:r w:rsidR="00AE2A61">
          <w:rPr>
            <w:noProof/>
            <w:webHidden/>
          </w:rPr>
          <w:instrText xml:space="preserve"> PAGEREF _Toc35533967 \h </w:instrText>
        </w:r>
        <w:r w:rsidR="00AE2A61">
          <w:rPr>
            <w:noProof/>
            <w:webHidden/>
          </w:rPr>
        </w:r>
        <w:r w:rsidR="00AE2A61">
          <w:rPr>
            <w:noProof/>
            <w:webHidden/>
          </w:rPr>
          <w:fldChar w:fldCharType="separate"/>
        </w:r>
        <w:r w:rsidR="00AE2A61">
          <w:rPr>
            <w:noProof/>
            <w:webHidden/>
          </w:rPr>
          <w:t>13</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8" w:history="1">
        <w:r w:rsidR="00AE2A61" w:rsidRPr="003E25F8">
          <w:rPr>
            <w:rStyle w:val="a9"/>
            <w:rFonts w:asciiTheme="minorEastAsia" w:hAnsiTheme="minorEastAsia"/>
            <w:noProof/>
          </w:rPr>
          <w:t>4.5</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管理人对宏观经济、证券市场及行业走势的简要展望</w:t>
        </w:r>
        <w:r w:rsidR="00AE2A61">
          <w:rPr>
            <w:noProof/>
            <w:webHidden/>
          </w:rPr>
          <w:tab/>
        </w:r>
        <w:r w:rsidR="00AE2A61">
          <w:rPr>
            <w:noProof/>
            <w:webHidden/>
          </w:rPr>
          <w:fldChar w:fldCharType="begin"/>
        </w:r>
        <w:r w:rsidR="00AE2A61">
          <w:rPr>
            <w:noProof/>
            <w:webHidden/>
          </w:rPr>
          <w:instrText xml:space="preserve"> PAGEREF _Toc35533968 \h </w:instrText>
        </w:r>
        <w:r w:rsidR="00AE2A61">
          <w:rPr>
            <w:noProof/>
            <w:webHidden/>
          </w:rPr>
        </w:r>
        <w:r w:rsidR="00AE2A61">
          <w:rPr>
            <w:noProof/>
            <w:webHidden/>
          </w:rPr>
          <w:fldChar w:fldCharType="separate"/>
        </w:r>
        <w:r w:rsidR="00AE2A61">
          <w:rPr>
            <w:noProof/>
            <w:webHidden/>
          </w:rPr>
          <w:t>14</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69" w:history="1">
        <w:r w:rsidR="00AE2A61" w:rsidRPr="003E25F8">
          <w:rPr>
            <w:rStyle w:val="a9"/>
            <w:rFonts w:asciiTheme="minorEastAsia" w:hAnsiTheme="minorEastAsia"/>
            <w:noProof/>
          </w:rPr>
          <w:t>4.6</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管理人内部有关本基金的监察稽核工作情况</w:t>
        </w:r>
        <w:r w:rsidR="00AE2A61">
          <w:rPr>
            <w:noProof/>
            <w:webHidden/>
          </w:rPr>
          <w:tab/>
        </w:r>
        <w:r w:rsidR="00AE2A61">
          <w:rPr>
            <w:noProof/>
            <w:webHidden/>
          </w:rPr>
          <w:fldChar w:fldCharType="begin"/>
        </w:r>
        <w:r w:rsidR="00AE2A61">
          <w:rPr>
            <w:noProof/>
            <w:webHidden/>
          </w:rPr>
          <w:instrText xml:space="preserve"> PAGEREF _Toc35533969 \h </w:instrText>
        </w:r>
        <w:r w:rsidR="00AE2A61">
          <w:rPr>
            <w:noProof/>
            <w:webHidden/>
          </w:rPr>
        </w:r>
        <w:r w:rsidR="00AE2A61">
          <w:rPr>
            <w:noProof/>
            <w:webHidden/>
          </w:rPr>
          <w:fldChar w:fldCharType="separate"/>
        </w:r>
        <w:r w:rsidR="00AE2A61">
          <w:rPr>
            <w:noProof/>
            <w:webHidden/>
          </w:rPr>
          <w:t>14</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0" w:history="1">
        <w:r w:rsidR="00AE2A61" w:rsidRPr="003E25F8">
          <w:rPr>
            <w:rStyle w:val="a9"/>
            <w:rFonts w:asciiTheme="minorEastAsia" w:hAnsiTheme="minorEastAsia"/>
            <w:noProof/>
          </w:rPr>
          <w:t>4.7</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管理人对报告期内基金估值程序等事项的说明</w:t>
        </w:r>
        <w:r w:rsidR="00AE2A61">
          <w:rPr>
            <w:noProof/>
            <w:webHidden/>
          </w:rPr>
          <w:tab/>
        </w:r>
        <w:r w:rsidR="00AE2A61">
          <w:rPr>
            <w:noProof/>
            <w:webHidden/>
          </w:rPr>
          <w:fldChar w:fldCharType="begin"/>
        </w:r>
        <w:r w:rsidR="00AE2A61">
          <w:rPr>
            <w:noProof/>
            <w:webHidden/>
          </w:rPr>
          <w:instrText xml:space="preserve"> PAGEREF _Toc35533970 \h </w:instrText>
        </w:r>
        <w:r w:rsidR="00AE2A61">
          <w:rPr>
            <w:noProof/>
            <w:webHidden/>
          </w:rPr>
        </w:r>
        <w:r w:rsidR="00AE2A61">
          <w:rPr>
            <w:noProof/>
            <w:webHidden/>
          </w:rPr>
          <w:fldChar w:fldCharType="separate"/>
        </w:r>
        <w:r w:rsidR="00AE2A61">
          <w:rPr>
            <w:noProof/>
            <w:webHidden/>
          </w:rPr>
          <w:t>16</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1" w:history="1">
        <w:r w:rsidR="00AE2A61" w:rsidRPr="003E25F8">
          <w:rPr>
            <w:rStyle w:val="a9"/>
            <w:rFonts w:asciiTheme="minorEastAsia" w:hAnsiTheme="minorEastAsia"/>
            <w:noProof/>
          </w:rPr>
          <w:t>4.8</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管理人对报告期内基金利润分配情况的说明</w:t>
        </w:r>
        <w:r w:rsidR="00AE2A61">
          <w:rPr>
            <w:noProof/>
            <w:webHidden/>
          </w:rPr>
          <w:tab/>
        </w:r>
        <w:r w:rsidR="00AE2A61">
          <w:rPr>
            <w:noProof/>
            <w:webHidden/>
          </w:rPr>
          <w:fldChar w:fldCharType="begin"/>
        </w:r>
        <w:r w:rsidR="00AE2A61">
          <w:rPr>
            <w:noProof/>
            <w:webHidden/>
          </w:rPr>
          <w:instrText xml:space="preserve"> PAGEREF _Toc35533971 \h </w:instrText>
        </w:r>
        <w:r w:rsidR="00AE2A61">
          <w:rPr>
            <w:noProof/>
            <w:webHidden/>
          </w:rPr>
        </w:r>
        <w:r w:rsidR="00AE2A61">
          <w:rPr>
            <w:noProof/>
            <w:webHidden/>
          </w:rPr>
          <w:fldChar w:fldCharType="separate"/>
        </w:r>
        <w:r w:rsidR="00AE2A61">
          <w:rPr>
            <w:noProof/>
            <w:webHidden/>
          </w:rPr>
          <w:t>16</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2" w:history="1">
        <w:r w:rsidR="00AE2A61" w:rsidRPr="003E25F8">
          <w:rPr>
            <w:rStyle w:val="a9"/>
            <w:rFonts w:ascii="宋体" w:hAnsi="宋体" w:cs="Arial"/>
            <w:noProof/>
          </w:rPr>
          <w:t>§5</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托管人报告</w:t>
        </w:r>
        <w:r w:rsidR="00AE2A61">
          <w:rPr>
            <w:noProof/>
            <w:webHidden/>
          </w:rPr>
          <w:tab/>
        </w:r>
        <w:r w:rsidR="00AE2A61">
          <w:rPr>
            <w:noProof/>
            <w:webHidden/>
          </w:rPr>
          <w:fldChar w:fldCharType="begin"/>
        </w:r>
        <w:r w:rsidR="00AE2A61">
          <w:rPr>
            <w:noProof/>
            <w:webHidden/>
          </w:rPr>
          <w:instrText xml:space="preserve"> PAGEREF _Toc35533972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3" w:history="1">
        <w:r w:rsidR="00AE2A61" w:rsidRPr="003E25F8">
          <w:rPr>
            <w:rStyle w:val="a9"/>
            <w:rFonts w:asciiTheme="minorEastAsia" w:hAnsiTheme="minorEastAsia"/>
            <w:noProof/>
          </w:rPr>
          <w:t>5.1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报告期内本基金托管人遵规守信情况声明</w:t>
        </w:r>
        <w:r w:rsidR="00AE2A61">
          <w:rPr>
            <w:noProof/>
            <w:webHidden/>
          </w:rPr>
          <w:tab/>
        </w:r>
        <w:r w:rsidR="00AE2A61">
          <w:rPr>
            <w:noProof/>
            <w:webHidden/>
          </w:rPr>
          <w:fldChar w:fldCharType="begin"/>
        </w:r>
        <w:r w:rsidR="00AE2A61">
          <w:rPr>
            <w:noProof/>
            <w:webHidden/>
          </w:rPr>
          <w:instrText xml:space="preserve"> PAGEREF _Toc35533973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4" w:history="1">
        <w:r w:rsidR="00AE2A61" w:rsidRPr="003E25F8">
          <w:rPr>
            <w:rStyle w:val="a9"/>
            <w:rFonts w:asciiTheme="minorEastAsia" w:hAnsiTheme="minorEastAsia"/>
            <w:noProof/>
          </w:rPr>
          <w:t>5.2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托管人对报告期内本基金投资运作遵规守信、净值计算、利润分配等情况的说明</w:t>
        </w:r>
        <w:r w:rsidR="00AE2A61">
          <w:rPr>
            <w:noProof/>
            <w:webHidden/>
          </w:rPr>
          <w:tab/>
        </w:r>
        <w:r w:rsidR="00AE2A61">
          <w:rPr>
            <w:noProof/>
            <w:webHidden/>
          </w:rPr>
          <w:fldChar w:fldCharType="begin"/>
        </w:r>
        <w:r w:rsidR="00AE2A61">
          <w:rPr>
            <w:noProof/>
            <w:webHidden/>
          </w:rPr>
          <w:instrText xml:space="preserve"> PAGEREF _Toc35533974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5" w:history="1">
        <w:r w:rsidR="00AE2A61" w:rsidRPr="003E25F8">
          <w:rPr>
            <w:rStyle w:val="a9"/>
            <w:rFonts w:asciiTheme="minorEastAsia" w:hAnsiTheme="minorEastAsia"/>
            <w:noProof/>
          </w:rPr>
          <w:t>5.3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托管人对本年度报告中财务信息等内容的真实、准确和完整发表意见</w:t>
        </w:r>
        <w:r w:rsidR="00AE2A61">
          <w:rPr>
            <w:noProof/>
            <w:webHidden/>
          </w:rPr>
          <w:tab/>
        </w:r>
        <w:r w:rsidR="00AE2A61">
          <w:rPr>
            <w:noProof/>
            <w:webHidden/>
          </w:rPr>
          <w:fldChar w:fldCharType="begin"/>
        </w:r>
        <w:r w:rsidR="00AE2A61">
          <w:rPr>
            <w:noProof/>
            <w:webHidden/>
          </w:rPr>
          <w:instrText xml:space="preserve"> PAGEREF _Toc35533975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6" w:history="1">
        <w:r w:rsidR="00AE2A61" w:rsidRPr="003E25F8">
          <w:rPr>
            <w:rStyle w:val="a9"/>
            <w:rFonts w:ascii="宋体" w:hAnsi="宋体" w:cs="Arial"/>
            <w:noProof/>
          </w:rPr>
          <w:t>§6</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审计报告</w:t>
        </w:r>
        <w:r w:rsidR="00AE2A61">
          <w:rPr>
            <w:noProof/>
            <w:webHidden/>
          </w:rPr>
          <w:tab/>
        </w:r>
        <w:r w:rsidR="00AE2A61">
          <w:rPr>
            <w:noProof/>
            <w:webHidden/>
          </w:rPr>
          <w:fldChar w:fldCharType="begin"/>
        </w:r>
        <w:r w:rsidR="00AE2A61">
          <w:rPr>
            <w:noProof/>
            <w:webHidden/>
          </w:rPr>
          <w:instrText xml:space="preserve"> PAGEREF _Toc35533976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7" w:history="1">
        <w:r w:rsidR="00AE2A61" w:rsidRPr="003E25F8">
          <w:rPr>
            <w:rStyle w:val="a9"/>
            <w:rFonts w:asciiTheme="minorEastAsia" w:hAnsiTheme="minorEastAsia"/>
            <w:noProof/>
          </w:rPr>
          <w:t>6.1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审计意见</w:t>
        </w:r>
        <w:r w:rsidR="00AE2A61">
          <w:rPr>
            <w:noProof/>
            <w:webHidden/>
          </w:rPr>
          <w:tab/>
        </w:r>
        <w:r w:rsidR="00AE2A61">
          <w:rPr>
            <w:noProof/>
            <w:webHidden/>
          </w:rPr>
          <w:fldChar w:fldCharType="begin"/>
        </w:r>
        <w:r w:rsidR="00AE2A61">
          <w:rPr>
            <w:noProof/>
            <w:webHidden/>
          </w:rPr>
          <w:instrText xml:space="preserve"> PAGEREF _Toc35533977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8" w:history="1">
        <w:r w:rsidR="00AE2A61" w:rsidRPr="003E25F8">
          <w:rPr>
            <w:rStyle w:val="a9"/>
            <w:rFonts w:asciiTheme="minorEastAsia" w:hAnsiTheme="minorEastAsia"/>
            <w:noProof/>
          </w:rPr>
          <w:t>6.2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形成审计意见的基础</w:t>
        </w:r>
        <w:r w:rsidR="00AE2A61">
          <w:rPr>
            <w:noProof/>
            <w:webHidden/>
          </w:rPr>
          <w:tab/>
        </w:r>
        <w:r w:rsidR="00AE2A61">
          <w:rPr>
            <w:noProof/>
            <w:webHidden/>
          </w:rPr>
          <w:fldChar w:fldCharType="begin"/>
        </w:r>
        <w:r w:rsidR="00AE2A61">
          <w:rPr>
            <w:noProof/>
            <w:webHidden/>
          </w:rPr>
          <w:instrText xml:space="preserve"> PAGEREF _Toc35533978 \h </w:instrText>
        </w:r>
        <w:r w:rsidR="00AE2A61">
          <w:rPr>
            <w:noProof/>
            <w:webHidden/>
          </w:rPr>
        </w:r>
        <w:r w:rsidR="00AE2A61">
          <w:rPr>
            <w:noProof/>
            <w:webHidden/>
          </w:rPr>
          <w:fldChar w:fldCharType="separate"/>
        </w:r>
        <w:r w:rsidR="00AE2A61">
          <w:rPr>
            <w:noProof/>
            <w:webHidden/>
          </w:rPr>
          <w:t>17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79" w:history="1">
        <w:r w:rsidR="00AE2A61" w:rsidRPr="003E25F8">
          <w:rPr>
            <w:rStyle w:val="a9"/>
            <w:rFonts w:asciiTheme="minorEastAsia" w:hAnsiTheme="minorEastAsia"/>
            <w:noProof/>
          </w:rPr>
          <w:t>6.3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管理层和治理层对财务报表的责任</w:t>
        </w:r>
        <w:r w:rsidR="00AE2A61">
          <w:rPr>
            <w:noProof/>
            <w:webHidden/>
          </w:rPr>
          <w:tab/>
        </w:r>
        <w:r w:rsidR="00AE2A61">
          <w:rPr>
            <w:noProof/>
            <w:webHidden/>
          </w:rPr>
          <w:fldChar w:fldCharType="begin"/>
        </w:r>
        <w:r w:rsidR="00AE2A61">
          <w:rPr>
            <w:noProof/>
            <w:webHidden/>
          </w:rPr>
          <w:instrText xml:space="preserve"> PAGEREF _Toc35533979 \h </w:instrText>
        </w:r>
        <w:r w:rsidR="00AE2A61">
          <w:rPr>
            <w:noProof/>
            <w:webHidden/>
          </w:rPr>
        </w:r>
        <w:r w:rsidR="00AE2A61">
          <w:rPr>
            <w:noProof/>
            <w:webHidden/>
          </w:rPr>
          <w:fldChar w:fldCharType="separate"/>
        </w:r>
        <w:r w:rsidR="00AE2A61">
          <w:rPr>
            <w:noProof/>
            <w:webHidden/>
          </w:rPr>
          <w:t>18</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0" w:history="1">
        <w:r w:rsidR="00AE2A61" w:rsidRPr="003E25F8">
          <w:rPr>
            <w:rStyle w:val="a9"/>
            <w:rFonts w:asciiTheme="minorEastAsia" w:hAnsiTheme="minorEastAsia"/>
            <w:noProof/>
          </w:rPr>
          <w:t>6.4</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注册会计师对财务报表审计的责任</w:t>
        </w:r>
        <w:r w:rsidR="00AE2A61">
          <w:rPr>
            <w:noProof/>
            <w:webHidden/>
          </w:rPr>
          <w:tab/>
        </w:r>
        <w:r w:rsidR="00AE2A61">
          <w:rPr>
            <w:noProof/>
            <w:webHidden/>
          </w:rPr>
          <w:fldChar w:fldCharType="begin"/>
        </w:r>
        <w:r w:rsidR="00AE2A61">
          <w:rPr>
            <w:noProof/>
            <w:webHidden/>
          </w:rPr>
          <w:instrText xml:space="preserve"> PAGEREF _Toc35533980 \h </w:instrText>
        </w:r>
        <w:r w:rsidR="00AE2A61">
          <w:rPr>
            <w:noProof/>
            <w:webHidden/>
          </w:rPr>
        </w:r>
        <w:r w:rsidR="00AE2A61">
          <w:rPr>
            <w:noProof/>
            <w:webHidden/>
          </w:rPr>
          <w:fldChar w:fldCharType="separate"/>
        </w:r>
        <w:r w:rsidR="00AE2A61">
          <w:rPr>
            <w:noProof/>
            <w:webHidden/>
          </w:rPr>
          <w:t>18</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1" w:history="1">
        <w:r w:rsidR="00AE2A61" w:rsidRPr="003E25F8">
          <w:rPr>
            <w:rStyle w:val="a9"/>
            <w:rFonts w:ascii="宋体" w:hAnsi="宋体" w:cs="Arial"/>
            <w:noProof/>
          </w:rPr>
          <w:t>§7</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年度财务报表</w:t>
        </w:r>
        <w:r w:rsidR="00AE2A61">
          <w:rPr>
            <w:noProof/>
            <w:webHidden/>
          </w:rPr>
          <w:tab/>
        </w:r>
        <w:r w:rsidR="00AE2A61">
          <w:rPr>
            <w:noProof/>
            <w:webHidden/>
          </w:rPr>
          <w:fldChar w:fldCharType="begin"/>
        </w:r>
        <w:r w:rsidR="00AE2A61">
          <w:rPr>
            <w:noProof/>
            <w:webHidden/>
          </w:rPr>
          <w:instrText xml:space="preserve"> PAGEREF _Toc35533981 \h </w:instrText>
        </w:r>
        <w:r w:rsidR="00AE2A61">
          <w:rPr>
            <w:noProof/>
            <w:webHidden/>
          </w:rPr>
        </w:r>
        <w:r w:rsidR="00AE2A61">
          <w:rPr>
            <w:noProof/>
            <w:webHidden/>
          </w:rPr>
          <w:fldChar w:fldCharType="separate"/>
        </w:r>
        <w:r w:rsidR="00AE2A61">
          <w:rPr>
            <w:noProof/>
            <w:webHidden/>
          </w:rPr>
          <w:t>19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2" w:history="1">
        <w:r w:rsidR="00AE2A61" w:rsidRPr="003E25F8">
          <w:rPr>
            <w:rStyle w:val="a9"/>
            <w:rFonts w:asciiTheme="minorEastAsia" w:hAnsiTheme="minorEastAsia"/>
            <w:noProof/>
          </w:rPr>
          <w:t>7.1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资产负债表</w:t>
        </w:r>
        <w:r w:rsidR="00AE2A61">
          <w:rPr>
            <w:noProof/>
            <w:webHidden/>
          </w:rPr>
          <w:tab/>
        </w:r>
        <w:r w:rsidR="00AE2A61">
          <w:rPr>
            <w:noProof/>
            <w:webHidden/>
          </w:rPr>
          <w:fldChar w:fldCharType="begin"/>
        </w:r>
        <w:r w:rsidR="00AE2A61">
          <w:rPr>
            <w:noProof/>
            <w:webHidden/>
          </w:rPr>
          <w:instrText xml:space="preserve"> PAGEREF _Toc35533982 \h </w:instrText>
        </w:r>
        <w:r w:rsidR="00AE2A61">
          <w:rPr>
            <w:noProof/>
            <w:webHidden/>
          </w:rPr>
        </w:r>
        <w:r w:rsidR="00AE2A61">
          <w:rPr>
            <w:noProof/>
            <w:webHidden/>
          </w:rPr>
          <w:fldChar w:fldCharType="separate"/>
        </w:r>
        <w:r w:rsidR="00AE2A61">
          <w:rPr>
            <w:noProof/>
            <w:webHidden/>
          </w:rPr>
          <w:t>19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3" w:history="1">
        <w:r w:rsidR="00AE2A61" w:rsidRPr="003E25F8">
          <w:rPr>
            <w:rStyle w:val="a9"/>
            <w:rFonts w:asciiTheme="minorEastAsia" w:hAnsiTheme="minorEastAsia"/>
            <w:noProof/>
          </w:rPr>
          <w:t>7.2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利润表</w:t>
        </w:r>
        <w:r w:rsidR="00AE2A61">
          <w:rPr>
            <w:noProof/>
            <w:webHidden/>
          </w:rPr>
          <w:tab/>
        </w:r>
        <w:r w:rsidR="00AE2A61">
          <w:rPr>
            <w:noProof/>
            <w:webHidden/>
          </w:rPr>
          <w:fldChar w:fldCharType="begin"/>
        </w:r>
        <w:r w:rsidR="00AE2A61">
          <w:rPr>
            <w:noProof/>
            <w:webHidden/>
          </w:rPr>
          <w:instrText xml:space="preserve"> PAGEREF _Toc35533983 \h </w:instrText>
        </w:r>
        <w:r w:rsidR="00AE2A61">
          <w:rPr>
            <w:noProof/>
            <w:webHidden/>
          </w:rPr>
        </w:r>
        <w:r w:rsidR="00AE2A61">
          <w:rPr>
            <w:noProof/>
            <w:webHidden/>
          </w:rPr>
          <w:fldChar w:fldCharType="separate"/>
        </w:r>
        <w:r w:rsidR="00AE2A61">
          <w:rPr>
            <w:noProof/>
            <w:webHidden/>
          </w:rPr>
          <w:t>21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4" w:history="1">
        <w:r w:rsidR="00AE2A61" w:rsidRPr="003E25F8">
          <w:rPr>
            <w:rStyle w:val="a9"/>
            <w:rFonts w:asciiTheme="minorEastAsia" w:hAnsiTheme="minorEastAsia"/>
            <w:noProof/>
          </w:rPr>
          <w:t>7.3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所有者权益（基金净值）变动表</w:t>
        </w:r>
        <w:r w:rsidR="00AE2A61">
          <w:rPr>
            <w:noProof/>
            <w:webHidden/>
          </w:rPr>
          <w:tab/>
        </w:r>
        <w:r w:rsidR="00AE2A61">
          <w:rPr>
            <w:noProof/>
            <w:webHidden/>
          </w:rPr>
          <w:fldChar w:fldCharType="begin"/>
        </w:r>
        <w:r w:rsidR="00AE2A61">
          <w:rPr>
            <w:noProof/>
            <w:webHidden/>
          </w:rPr>
          <w:instrText xml:space="preserve"> PAGEREF _Toc35533984 \h </w:instrText>
        </w:r>
        <w:r w:rsidR="00AE2A61">
          <w:rPr>
            <w:noProof/>
            <w:webHidden/>
          </w:rPr>
        </w:r>
        <w:r w:rsidR="00AE2A61">
          <w:rPr>
            <w:noProof/>
            <w:webHidden/>
          </w:rPr>
          <w:fldChar w:fldCharType="separate"/>
        </w:r>
        <w:r w:rsidR="00AE2A61">
          <w:rPr>
            <w:noProof/>
            <w:webHidden/>
          </w:rPr>
          <w:t>22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5" w:history="1">
        <w:r w:rsidR="00AE2A61" w:rsidRPr="003E25F8">
          <w:rPr>
            <w:rStyle w:val="a9"/>
            <w:rFonts w:asciiTheme="minorEastAsia" w:hAnsiTheme="minorEastAsia"/>
            <w:noProof/>
          </w:rPr>
          <w:t>7.4</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报表附注</w:t>
        </w:r>
        <w:r w:rsidR="00AE2A61">
          <w:rPr>
            <w:noProof/>
            <w:webHidden/>
          </w:rPr>
          <w:tab/>
        </w:r>
        <w:r w:rsidR="00AE2A61">
          <w:rPr>
            <w:noProof/>
            <w:webHidden/>
          </w:rPr>
          <w:fldChar w:fldCharType="begin"/>
        </w:r>
        <w:r w:rsidR="00AE2A61">
          <w:rPr>
            <w:noProof/>
            <w:webHidden/>
          </w:rPr>
          <w:instrText xml:space="preserve"> PAGEREF _Toc35533985 \h </w:instrText>
        </w:r>
        <w:r w:rsidR="00AE2A61">
          <w:rPr>
            <w:noProof/>
            <w:webHidden/>
          </w:rPr>
        </w:r>
        <w:r w:rsidR="00AE2A61">
          <w:rPr>
            <w:noProof/>
            <w:webHidden/>
          </w:rPr>
          <w:fldChar w:fldCharType="separate"/>
        </w:r>
        <w:r w:rsidR="00AE2A61">
          <w:rPr>
            <w:noProof/>
            <w:webHidden/>
          </w:rPr>
          <w:t>24</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6" w:history="1">
        <w:r w:rsidR="00AE2A61" w:rsidRPr="003E25F8">
          <w:rPr>
            <w:rStyle w:val="a9"/>
            <w:rFonts w:ascii="宋体" w:hAnsi="宋体" w:cs="Arial"/>
            <w:noProof/>
          </w:rPr>
          <w:t>§8</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投资组合报告</w:t>
        </w:r>
        <w:r w:rsidR="00AE2A61">
          <w:rPr>
            <w:noProof/>
            <w:webHidden/>
          </w:rPr>
          <w:tab/>
        </w:r>
        <w:r w:rsidR="00AE2A61">
          <w:rPr>
            <w:noProof/>
            <w:webHidden/>
          </w:rPr>
          <w:fldChar w:fldCharType="begin"/>
        </w:r>
        <w:r w:rsidR="00AE2A61">
          <w:rPr>
            <w:noProof/>
            <w:webHidden/>
          </w:rPr>
          <w:instrText xml:space="preserve"> PAGEREF _Toc35533986 \h </w:instrText>
        </w:r>
        <w:r w:rsidR="00AE2A61">
          <w:rPr>
            <w:noProof/>
            <w:webHidden/>
          </w:rPr>
        </w:r>
        <w:r w:rsidR="00AE2A61">
          <w:rPr>
            <w:noProof/>
            <w:webHidden/>
          </w:rPr>
          <w:fldChar w:fldCharType="separate"/>
        </w:r>
        <w:r w:rsidR="00AE2A61">
          <w:rPr>
            <w:noProof/>
            <w:webHidden/>
          </w:rPr>
          <w:t>50</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7" w:history="1">
        <w:r w:rsidR="00AE2A61" w:rsidRPr="003E25F8">
          <w:rPr>
            <w:rStyle w:val="a9"/>
            <w:rFonts w:asciiTheme="minorEastAsia" w:hAnsiTheme="minorEastAsia"/>
            <w:noProof/>
          </w:rPr>
          <w:t>8.1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期末基金资产组合情况</w:t>
        </w:r>
        <w:r w:rsidR="00AE2A61">
          <w:rPr>
            <w:noProof/>
            <w:webHidden/>
          </w:rPr>
          <w:tab/>
        </w:r>
        <w:r w:rsidR="00AE2A61">
          <w:rPr>
            <w:noProof/>
            <w:webHidden/>
          </w:rPr>
          <w:fldChar w:fldCharType="begin"/>
        </w:r>
        <w:r w:rsidR="00AE2A61">
          <w:rPr>
            <w:noProof/>
            <w:webHidden/>
          </w:rPr>
          <w:instrText xml:space="preserve"> PAGEREF _Toc35533987 \h </w:instrText>
        </w:r>
        <w:r w:rsidR="00AE2A61">
          <w:rPr>
            <w:noProof/>
            <w:webHidden/>
          </w:rPr>
        </w:r>
        <w:r w:rsidR="00AE2A61">
          <w:rPr>
            <w:noProof/>
            <w:webHidden/>
          </w:rPr>
          <w:fldChar w:fldCharType="separate"/>
        </w:r>
        <w:r w:rsidR="00AE2A61">
          <w:rPr>
            <w:noProof/>
            <w:webHidden/>
          </w:rPr>
          <w:t>50</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8" w:history="1">
        <w:r w:rsidR="00AE2A61" w:rsidRPr="003E25F8">
          <w:rPr>
            <w:rStyle w:val="a9"/>
            <w:rFonts w:asciiTheme="minorEastAsia" w:hAnsiTheme="minorEastAsia"/>
            <w:noProof/>
          </w:rPr>
          <w:t>8.2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报告期末按行业分类的股票投资组合</w:t>
        </w:r>
        <w:r w:rsidR="00AE2A61">
          <w:rPr>
            <w:noProof/>
            <w:webHidden/>
          </w:rPr>
          <w:tab/>
        </w:r>
        <w:r w:rsidR="00AE2A61">
          <w:rPr>
            <w:noProof/>
            <w:webHidden/>
          </w:rPr>
          <w:fldChar w:fldCharType="begin"/>
        </w:r>
        <w:r w:rsidR="00AE2A61">
          <w:rPr>
            <w:noProof/>
            <w:webHidden/>
          </w:rPr>
          <w:instrText xml:space="preserve"> PAGEREF _Toc35533988 \h </w:instrText>
        </w:r>
        <w:r w:rsidR="00AE2A61">
          <w:rPr>
            <w:noProof/>
            <w:webHidden/>
          </w:rPr>
        </w:r>
        <w:r w:rsidR="00AE2A61">
          <w:rPr>
            <w:noProof/>
            <w:webHidden/>
          </w:rPr>
          <w:fldChar w:fldCharType="separate"/>
        </w:r>
        <w:r w:rsidR="00AE2A61">
          <w:rPr>
            <w:noProof/>
            <w:webHidden/>
          </w:rPr>
          <w:t>51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89" w:history="1">
        <w:r w:rsidR="00AE2A61" w:rsidRPr="003E25F8">
          <w:rPr>
            <w:rStyle w:val="a9"/>
            <w:rFonts w:asciiTheme="minorEastAsia" w:hAnsiTheme="minorEastAsia"/>
            <w:noProof/>
          </w:rPr>
          <w:t>8.3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期末按公允价值占基金资产净值比例大小排序的所有股票投资明细</w:t>
        </w:r>
        <w:r w:rsidR="00AE2A61">
          <w:rPr>
            <w:noProof/>
            <w:webHidden/>
          </w:rPr>
          <w:tab/>
        </w:r>
        <w:r w:rsidR="00AE2A61">
          <w:rPr>
            <w:noProof/>
            <w:webHidden/>
          </w:rPr>
          <w:fldChar w:fldCharType="begin"/>
        </w:r>
        <w:r w:rsidR="00AE2A61">
          <w:rPr>
            <w:noProof/>
            <w:webHidden/>
          </w:rPr>
          <w:instrText xml:space="preserve"> PAGEREF _Toc35533989 \h </w:instrText>
        </w:r>
        <w:r w:rsidR="00AE2A61">
          <w:rPr>
            <w:noProof/>
            <w:webHidden/>
          </w:rPr>
        </w:r>
        <w:r w:rsidR="00AE2A61">
          <w:rPr>
            <w:noProof/>
            <w:webHidden/>
          </w:rPr>
          <w:fldChar w:fldCharType="separate"/>
        </w:r>
        <w:r w:rsidR="00AE2A61">
          <w:rPr>
            <w:noProof/>
            <w:webHidden/>
          </w:rPr>
          <w:t>51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0" w:history="1">
        <w:r w:rsidR="00AE2A61" w:rsidRPr="003E25F8">
          <w:rPr>
            <w:rStyle w:val="a9"/>
            <w:rFonts w:asciiTheme="minorEastAsia" w:hAnsiTheme="minorEastAsia"/>
            <w:noProof/>
          </w:rPr>
          <w:t>8.4</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报告期内股票投资组合的重大变动</w:t>
        </w:r>
        <w:r w:rsidR="00AE2A61">
          <w:rPr>
            <w:noProof/>
            <w:webHidden/>
          </w:rPr>
          <w:tab/>
        </w:r>
        <w:r w:rsidR="00AE2A61">
          <w:rPr>
            <w:noProof/>
            <w:webHidden/>
          </w:rPr>
          <w:fldChar w:fldCharType="begin"/>
        </w:r>
        <w:r w:rsidR="00AE2A61">
          <w:rPr>
            <w:noProof/>
            <w:webHidden/>
          </w:rPr>
          <w:instrText xml:space="preserve"> PAGEREF _Toc35533990 \h </w:instrText>
        </w:r>
        <w:r w:rsidR="00AE2A61">
          <w:rPr>
            <w:noProof/>
            <w:webHidden/>
          </w:rPr>
        </w:r>
        <w:r w:rsidR="00AE2A61">
          <w:rPr>
            <w:noProof/>
            <w:webHidden/>
          </w:rPr>
          <w:fldChar w:fldCharType="separate"/>
        </w:r>
        <w:r w:rsidR="00AE2A61">
          <w:rPr>
            <w:noProof/>
            <w:webHidden/>
          </w:rPr>
          <w:t>55</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1" w:history="1">
        <w:r w:rsidR="00AE2A61" w:rsidRPr="003E25F8">
          <w:rPr>
            <w:rStyle w:val="a9"/>
            <w:rFonts w:asciiTheme="minorEastAsia" w:hAnsiTheme="minorEastAsia"/>
            <w:noProof/>
          </w:rPr>
          <w:t>8.5</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期末按债券品种分类的债券投资组合</w:t>
        </w:r>
        <w:r w:rsidR="00AE2A61">
          <w:rPr>
            <w:noProof/>
            <w:webHidden/>
          </w:rPr>
          <w:tab/>
        </w:r>
        <w:r w:rsidR="00AE2A61">
          <w:rPr>
            <w:noProof/>
            <w:webHidden/>
          </w:rPr>
          <w:fldChar w:fldCharType="begin"/>
        </w:r>
        <w:r w:rsidR="00AE2A61">
          <w:rPr>
            <w:noProof/>
            <w:webHidden/>
          </w:rPr>
          <w:instrText xml:space="preserve"> PAGEREF _Toc35533991 \h </w:instrText>
        </w:r>
        <w:r w:rsidR="00AE2A61">
          <w:rPr>
            <w:noProof/>
            <w:webHidden/>
          </w:rPr>
        </w:r>
        <w:r w:rsidR="00AE2A61">
          <w:rPr>
            <w:noProof/>
            <w:webHidden/>
          </w:rPr>
          <w:fldChar w:fldCharType="separate"/>
        </w:r>
        <w:r w:rsidR="00AE2A61">
          <w:rPr>
            <w:noProof/>
            <w:webHidden/>
          </w:rPr>
          <w:t>58</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2" w:history="1">
        <w:r w:rsidR="00AE2A61" w:rsidRPr="003E25F8">
          <w:rPr>
            <w:rStyle w:val="a9"/>
            <w:rFonts w:asciiTheme="minorEastAsia" w:hAnsiTheme="minorEastAsia"/>
            <w:noProof/>
          </w:rPr>
          <w:t>8.6</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期末按公允价值占基金资产净值比例大小排序的前五名债券投资明细</w:t>
        </w:r>
        <w:r w:rsidR="00AE2A61">
          <w:rPr>
            <w:noProof/>
            <w:webHidden/>
          </w:rPr>
          <w:tab/>
        </w:r>
        <w:r w:rsidR="00AE2A61">
          <w:rPr>
            <w:noProof/>
            <w:webHidden/>
          </w:rPr>
          <w:fldChar w:fldCharType="begin"/>
        </w:r>
        <w:r w:rsidR="00AE2A61">
          <w:rPr>
            <w:noProof/>
            <w:webHidden/>
          </w:rPr>
          <w:instrText xml:space="preserve"> PAGEREF _Toc35533992 \h </w:instrText>
        </w:r>
        <w:r w:rsidR="00AE2A61">
          <w:rPr>
            <w:noProof/>
            <w:webHidden/>
          </w:rPr>
        </w:r>
        <w:r w:rsidR="00AE2A61">
          <w:rPr>
            <w:noProof/>
            <w:webHidden/>
          </w:rPr>
          <w:fldChar w:fldCharType="separate"/>
        </w:r>
        <w:r w:rsidR="00AE2A61">
          <w:rPr>
            <w:noProof/>
            <w:webHidden/>
          </w:rPr>
          <w:t>58</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3" w:history="1">
        <w:r w:rsidR="00AE2A61" w:rsidRPr="003E25F8">
          <w:rPr>
            <w:rStyle w:val="a9"/>
            <w:rFonts w:asciiTheme="minorEastAsia" w:hAnsiTheme="minorEastAsia"/>
            <w:noProof/>
          </w:rPr>
          <w:t>8.7</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期末按公允价值占基金资产净值比例大小排序的所有资产支持证券投资明细</w:t>
        </w:r>
        <w:r w:rsidR="00AE2A61">
          <w:rPr>
            <w:noProof/>
            <w:webHidden/>
          </w:rPr>
          <w:tab/>
        </w:r>
        <w:r w:rsidR="00AE2A61">
          <w:rPr>
            <w:noProof/>
            <w:webHidden/>
          </w:rPr>
          <w:fldChar w:fldCharType="begin"/>
        </w:r>
        <w:r w:rsidR="00AE2A61">
          <w:rPr>
            <w:noProof/>
            <w:webHidden/>
          </w:rPr>
          <w:instrText xml:space="preserve"> PAGEREF _Toc35533993 \h </w:instrText>
        </w:r>
        <w:r w:rsidR="00AE2A61">
          <w:rPr>
            <w:noProof/>
            <w:webHidden/>
          </w:rPr>
        </w:r>
        <w:r w:rsidR="00AE2A61">
          <w:rPr>
            <w:noProof/>
            <w:webHidden/>
          </w:rPr>
          <w:fldChar w:fldCharType="separate"/>
        </w:r>
        <w:r w:rsidR="00AE2A61">
          <w:rPr>
            <w:noProof/>
            <w:webHidden/>
          </w:rPr>
          <w:t>59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4" w:history="1">
        <w:r w:rsidR="00AE2A61" w:rsidRPr="003E25F8">
          <w:rPr>
            <w:rStyle w:val="a9"/>
            <w:rFonts w:asciiTheme="minorEastAsia" w:hAnsiTheme="minorEastAsia"/>
            <w:noProof/>
          </w:rPr>
          <w:t>8.8</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报告期末按公允价值占基金资产净值比例大小排序的前五名贵金属投资明细</w:t>
        </w:r>
        <w:r w:rsidR="00AE2A61">
          <w:rPr>
            <w:noProof/>
            <w:webHidden/>
          </w:rPr>
          <w:tab/>
        </w:r>
        <w:r w:rsidR="00AE2A61">
          <w:rPr>
            <w:noProof/>
            <w:webHidden/>
          </w:rPr>
          <w:fldChar w:fldCharType="begin"/>
        </w:r>
        <w:r w:rsidR="00AE2A61">
          <w:rPr>
            <w:noProof/>
            <w:webHidden/>
          </w:rPr>
          <w:instrText xml:space="preserve"> PAGEREF _Toc35533994 \h </w:instrText>
        </w:r>
        <w:r w:rsidR="00AE2A61">
          <w:rPr>
            <w:noProof/>
            <w:webHidden/>
          </w:rPr>
        </w:r>
        <w:r w:rsidR="00AE2A61">
          <w:rPr>
            <w:noProof/>
            <w:webHidden/>
          </w:rPr>
          <w:fldChar w:fldCharType="separate"/>
        </w:r>
        <w:r w:rsidR="00AE2A61">
          <w:rPr>
            <w:noProof/>
            <w:webHidden/>
          </w:rPr>
          <w:t>59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5" w:history="1">
        <w:r w:rsidR="00AE2A61" w:rsidRPr="003E25F8">
          <w:rPr>
            <w:rStyle w:val="a9"/>
            <w:rFonts w:asciiTheme="minorEastAsia" w:hAnsiTheme="minorEastAsia"/>
            <w:noProof/>
          </w:rPr>
          <w:t>8.9</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期末按公允价值占基金资产净值比例大小排序的前五名权证投资明细</w:t>
        </w:r>
        <w:r w:rsidR="00AE2A61">
          <w:rPr>
            <w:noProof/>
            <w:webHidden/>
          </w:rPr>
          <w:tab/>
        </w:r>
        <w:r w:rsidR="00AE2A61">
          <w:rPr>
            <w:noProof/>
            <w:webHidden/>
          </w:rPr>
          <w:fldChar w:fldCharType="begin"/>
        </w:r>
        <w:r w:rsidR="00AE2A61">
          <w:rPr>
            <w:noProof/>
            <w:webHidden/>
          </w:rPr>
          <w:instrText xml:space="preserve"> PAGEREF _Toc35533995 \h </w:instrText>
        </w:r>
        <w:r w:rsidR="00AE2A61">
          <w:rPr>
            <w:noProof/>
            <w:webHidden/>
          </w:rPr>
        </w:r>
        <w:r w:rsidR="00AE2A61">
          <w:rPr>
            <w:noProof/>
            <w:webHidden/>
          </w:rPr>
          <w:fldChar w:fldCharType="separate"/>
        </w:r>
        <w:r w:rsidR="00AE2A61">
          <w:rPr>
            <w:noProof/>
            <w:webHidden/>
          </w:rPr>
          <w:t>59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6" w:history="1">
        <w:r w:rsidR="00AE2A61" w:rsidRPr="003E25F8">
          <w:rPr>
            <w:rStyle w:val="a9"/>
            <w:rFonts w:ascii="宋体"/>
            <w:noProof/>
          </w:rPr>
          <w:t>8.10</w:t>
        </w:r>
        <w:r w:rsidR="00AE2A61">
          <w:rPr>
            <w:rFonts w:asciiTheme="minorHAnsi" w:eastAsiaTheme="minorEastAsia" w:hAnsiTheme="minorHAnsi" w:cstheme="minorBidi"/>
            <w:noProof/>
            <w:kern w:val="2"/>
            <w:szCs w:val="22"/>
          </w:rPr>
          <w:tab/>
        </w:r>
        <w:r w:rsidR="00AE2A61" w:rsidRPr="003E25F8">
          <w:rPr>
            <w:rStyle w:val="a9"/>
            <w:rFonts w:ascii="宋体" w:hint="eastAsia"/>
            <w:noProof/>
          </w:rPr>
          <w:t>报告期末本基金投资的股指期货交易情况说明</w:t>
        </w:r>
        <w:r w:rsidR="00AE2A61">
          <w:rPr>
            <w:noProof/>
            <w:webHidden/>
          </w:rPr>
          <w:tab/>
        </w:r>
        <w:r w:rsidR="00AE2A61">
          <w:rPr>
            <w:noProof/>
            <w:webHidden/>
          </w:rPr>
          <w:fldChar w:fldCharType="begin"/>
        </w:r>
        <w:r w:rsidR="00AE2A61">
          <w:rPr>
            <w:noProof/>
            <w:webHidden/>
          </w:rPr>
          <w:instrText xml:space="preserve"> PAGEREF _Toc35533996 \h </w:instrText>
        </w:r>
        <w:r w:rsidR="00AE2A61">
          <w:rPr>
            <w:noProof/>
            <w:webHidden/>
          </w:rPr>
        </w:r>
        <w:r w:rsidR="00AE2A61">
          <w:rPr>
            <w:noProof/>
            <w:webHidden/>
          </w:rPr>
          <w:fldChar w:fldCharType="separate"/>
        </w:r>
        <w:r w:rsidR="00AE2A61">
          <w:rPr>
            <w:noProof/>
            <w:webHidden/>
          </w:rPr>
          <w:t>59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7" w:history="1">
        <w:r w:rsidR="00AE2A61" w:rsidRPr="003E25F8">
          <w:rPr>
            <w:rStyle w:val="a9"/>
            <w:rFonts w:ascii="宋体"/>
            <w:noProof/>
          </w:rPr>
          <w:t>8.11</w:t>
        </w:r>
        <w:r w:rsidR="00AE2A61">
          <w:rPr>
            <w:rFonts w:asciiTheme="minorHAnsi" w:eastAsiaTheme="minorEastAsia" w:hAnsiTheme="minorHAnsi" w:cstheme="minorBidi"/>
            <w:noProof/>
            <w:kern w:val="2"/>
            <w:szCs w:val="22"/>
          </w:rPr>
          <w:tab/>
        </w:r>
        <w:r w:rsidR="00AE2A61" w:rsidRPr="003E25F8">
          <w:rPr>
            <w:rStyle w:val="a9"/>
            <w:rFonts w:ascii="宋体" w:hint="eastAsia"/>
            <w:noProof/>
          </w:rPr>
          <w:t>报告期末本基金投资的国债期货交易情况说明</w:t>
        </w:r>
        <w:r w:rsidR="00AE2A61">
          <w:rPr>
            <w:noProof/>
            <w:webHidden/>
          </w:rPr>
          <w:tab/>
        </w:r>
        <w:r w:rsidR="00AE2A61">
          <w:rPr>
            <w:noProof/>
            <w:webHidden/>
          </w:rPr>
          <w:fldChar w:fldCharType="begin"/>
        </w:r>
        <w:r w:rsidR="00AE2A61">
          <w:rPr>
            <w:noProof/>
            <w:webHidden/>
          </w:rPr>
          <w:instrText xml:space="preserve"> PAGEREF _Toc35533997 \h </w:instrText>
        </w:r>
        <w:r w:rsidR="00AE2A61">
          <w:rPr>
            <w:noProof/>
            <w:webHidden/>
          </w:rPr>
        </w:r>
        <w:r w:rsidR="00AE2A61">
          <w:rPr>
            <w:noProof/>
            <w:webHidden/>
          </w:rPr>
          <w:fldChar w:fldCharType="separate"/>
        </w:r>
        <w:r w:rsidR="00AE2A61">
          <w:rPr>
            <w:noProof/>
            <w:webHidden/>
          </w:rPr>
          <w:t>59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8" w:history="1">
        <w:r w:rsidR="00AE2A61" w:rsidRPr="003E25F8">
          <w:rPr>
            <w:rStyle w:val="a9"/>
            <w:rFonts w:asciiTheme="minorEastAsia" w:hAnsiTheme="minorEastAsia"/>
            <w:noProof/>
          </w:rPr>
          <w:t>8.12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投资组合报告附注</w:t>
        </w:r>
        <w:r w:rsidR="00AE2A61">
          <w:rPr>
            <w:noProof/>
            <w:webHidden/>
          </w:rPr>
          <w:tab/>
        </w:r>
        <w:r w:rsidR="00AE2A61">
          <w:rPr>
            <w:noProof/>
            <w:webHidden/>
          </w:rPr>
          <w:fldChar w:fldCharType="begin"/>
        </w:r>
        <w:r w:rsidR="00AE2A61">
          <w:rPr>
            <w:noProof/>
            <w:webHidden/>
          </w:rPr>
          <w:instrText xml:space="preserve"> PAGEREF _Toc35533998 \h </w:instrText>
        </w:r>
        <w:r w:rsidR="00AE2A61">
          <w:rPr>
            <w:noProof/>
            <w:webHidden/>
          </w:rPr>
        </w:r>
        <w:r w:rsidR="00AE2A61">
          <w:rPr>
            <w:noProof/>
            <w:webHidden/>
          </w:rPr>
          <w:fldChar w:fldCharType="separate"/>
        </w:r>
        <w:r w:rsidR="00AE2A61">
          <w:rPr>
            <w:noProof/>
            <w:webHidden/>
          </w:rPr>
          <w:t>59</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3999" w:history="1">
        <w:r w:rsidR="00AE2A61" w:rsidRPr="003E25F8">
          <w:rPr>
            <w:rStyle w:val="a9"/>
            <w:rFonts w:ascii="宋体" w:hAnsi="宋体" w:cs="Arial"/>
            <w:noProof/>
          </w:rPr>
          <w:t>§9</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基金份额持有人信息</w:t>
        </w:r>
        <w:r w:rsidR="00AE2A61">
          <w:rPr>
            <w:noProof/>
            <w:webHidden/>
          </w:rPr>
          <w:tab/>
        </w:r>
        <w:r w:rsidR="00AE2A61">
          <w:rPr>
            <w:noProof/>
            <w:webHidden/>
          </w:rPr>
          <w:fldChar w:fldCharType="begin"/>
        </w:r>
        <w:r w:rsidR="00AE2A61">
          <w:rPr>
            <w:noProof/>
            <w:webHidden/>
          </w:rPr>
          <w:instrText xml:space="preserve"> PAGEREF _Toc35533999 \h </w:instrText>
        </w:r>
        <w:r w:rsidR="00AE2A61">
          <w:rPr>
            <w:noProof/>
            <w:webHidden/>
          </w:rPr>
        </w:r>
        <w:r w:rsidR="00AE2A61">
          <w:rPr>
            <w:noProof/>
            <w:webHidden/>
          </w:rPr>
          <w:fldChar w:fldCharType="separate"/>
        </w:r>
        <w:r w:rsidR="00AE2A61">
          <w:rPr>
            <w:noProof/>
            <w:webHidden/>
          </w:rPr>
          <w:t>60</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0" w:history="1">
        <w:r w:rsidR="00AE2A61" w:rsidRPr="003E25F8">
          <w:rPr>
            <w:rStyle w:val="a9"/>
            <w:rFonts w:asciiTheme="minorEastAsia" w:hAnsiTheme="minorEastAsia"/>
            <w:noProof/>
          </w:rPr>
          <w:t>9.1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期末基金份额持有人户数及持有人结构</w:t>
        </w:r>
        <w:r w:rsidR="00AE2A61">
          <w:rPr>
            <w:noProof/>
            <w:webHidden/>
          </w:rPr>
          <w:tab/>
        </w:r>
        <w:r w:rsidR="00AE2A61">
          <w:rPr>
            <w:noProof/>
            <w:webHidden/>
          </w:rPr>
          <w:fldChar w:fldCharType="begin"/>
        </w:r>
        <w:r w:rsidR="00AE2A61">
          <w:rPr>
            <w:noProof/>
            <w:webHidden/>
          </w:rPr>
          <w:instrText xml:space="preserve"> PAGEREF _Toc35534000 \h </w:instrText>
        </w:r>
        <w:r w:rsidR="00AE2A61">
          <w:rPr>
            <w:noProof/>
            <w:webHidden/>
          </w:rPr>
        </w:r>
        <w:r w:rsidR="00AE2A61">
          <w:rPr>
            <w:noProof/>
            <w:webHidden/>
          </w:rPr>
          <w:fldChar w:fldCharType="separate"/>
        </w:r>
        <w:r w:rsidR="00AE2A61">
          <w:rPr>
            <w:noProof/>
            <w:webHidden/>
          </w:rPr>
          <w:t>60</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1" w:history="1">
        <w:r w:rsidR="00AE2A61" w:rsidRPr="003E25F8">
          <w:rPr>
            <w:rStyle w:val="a9"/>
            <w:rFonts w:asciiTheme="minorEastAsia" w:hAnsiTheme="minorEastAsia"/>
            <w:noProof/>
          </w:rPr>
          <w:t>9.2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期末基金管理人的从业人员持有本基金的情况</w:t>
        </w:r>
        <w:r w:rsidR="00AE2A61">
          <w:rPr>
            <w:noProof/>
            <w:webHidden/>
          </w:rPr>
          <w:tab/>
        </w:r>
        <w:r w:rsidR="00AE2A61">
          <w:rPr>
            <w:noProof/>
            <w:webHidden/>
          </w:rPr>
          <w:fldChar w:fldCharType="begin"/>
        </w:r>
        <w:r w:rsidR="00AE2A61">
          <w:rPr>
            <w:noProof/>
            <w:webHidden/>
          </w:rPr>
          <w:instrText xml:space="preserve"> PAGEREF _Toc35534001 \h </w:instrText>
        </w:r>
        <w:r w:rsidR="00AE2A61">
          <w:rPr>
            <w:noProof/>
            <w:webHidden/>
          </w:rPr>
        </w:r>
        <w:r w:rsidR="00AE2A61">
          <w:rPr>
            <w:noProof/>
            <w:webHidden/>
          </w:rPr>
          <w:fldChar w:fldCharType="separate"/>
        </w:r>
        <w:r w:rsidR="00AE2A61">
          <w:rPr>
            <w:noProof/>
            <w:webHidden/>
          </w:rPr>
          <w:t>60</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2" w:history="1">
        <w:r w:rsidR="00AE2A61" w:rsidRPr="003E25F8">
          <w:rPr>
            <w:rStyle w:val="a9"/>
            <w:rFonts w:ascii="宋体" w:hAnsi="宋体"/>
            <w:noProof/>
          </w:rPr>
          <w:t>9.3</w:t>
        </w:r>
        <w:r w:rsidR="00AE2A61">
          <w:rPr>
            <w:rFonts w:asciiTheme="minorHAnsi" w:eastAsiaTheme="minorEastAsia" w:hAnsiTheme="minorHAnsi" w:cstheme="minorBidi"/>
            <w:noProof/>
            <w:kern w:val="2"/>
            <w:szCs w:val="22"/>
          </w:rPr>
          <w:tab/>
        </w:r>
        <w:r w:rsidR="00AE2A61" w:rsidRPr="003E25F8">
          <w:rPr>
            <w:rStyle w:val="a9"/>
            <w:rFonts w:ascii="宋体" w:hAnsi="宋体" w:hint="eastAsia"/>
            <w:noProof/>
          </w:rPr>
          <w:t>期末基金管理人的从业人员持有本开放式基金份额总量区间的情况</w:t>
        </w:r>
        <w:r w:rsidR="00AE2A61">
          <w:rPr>
            <w:noProof/>
            <w:webHidden/>
          </w:rPr>
          <w:tab/>
        </w:r>
        <w:r w:rsidR="00AE2A61">
          <w:rPr>
            <w:noProof/>
            <w:webHidden/>
          </w:rPr>
          <w:fldChar w:fldCharType="begin"/>
        </w:r>
        <w:r w:rsidR="00AE2A61">
          <w:rPr>
            <w:noProof/>
            <w:webHidden/>
          </w:rPr>
          <w:instrText xml:space="preserve"> PAGEREF _Toc35534002 \h </w:instrText>
        </w:r>
        <w:r w:rsidR="00AE2A61">
          <w:rPr>
            <w:noProof/>
            <w:webHidden/>
          </w:rPr>
        </w:r>
        <w:r w:rsidR="00AE2A61">
          <w:rPr>
            <w:noProof/>
            <w:webHidden/>
          </w:rPr>
          <w:fldChar w:fldCharType="separate"/>
        </w:r>
        <w:r w:rsidR="00AE2A61">
          <w:rPr>
            <w:noProof/>
            <w:webHidden/>
          </w:rPr>
          <w:t>61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3" w:history="1">
        <w:r w:rsidR="00AE2A61" w:rsidRPr="003E25F8">
          <w:rPr>
            <w:rStyle w:val="a9"/>
            <w:rFonts w:ascii="宋体" w:hAnsi="宋体" w:cs="Arial"/>
            <w:noProof/>
          </w:rPr>
          <w:t>§10</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开放式基金份额变动</w:t>
        </w:r>
        <w:r w:rsidR="00AE2A61">
          <w:rPr>
            <w:noProof/>
            <w:webHidden/>
          </w:rPr>
          <w:tab/>
        </w:r>
        <w:r w:rsidR="00AE2A61">
          <w:rPr>
            <w:noProof/>
            <w:webHidden/>
          </w:rPr>
          <w:fldChar w:fldCharType="begin"/>
        </w:r>
        <w:r w:rsidR="00AE2A61">
          <w:rPr>
            <w:noProof/>
            <w:webHidden/>
          </w:rPr>
          <w:instrText xml:space="preserve"> PAGEREF _Toc35534003 \h </w:instrText>
        </w:r>
        <w:r w:rsidR="00AE2A61">
          <w:rPr>
            <w:noProof/>
            <w:webHidden/>
          </w:rPr>
        </w:r>
        <w:r w:rsidR="00AE2A61">
          <w:rPr>
            <w:noProof/>
            <w:webHidden/>
          </w:rPr>
          <w:fldChar w:fldCharType="separate"/>
        </w:r>
        <w:r w:rsidR="00AE2A61">
          <w:rPr>
            <w:noProof/>
            <w:webHidden/>
          </w:rPr>
          <w:t>61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4" w:history="1">
        <w:r w:rsidR="00AE2A61" w:rsidRPr="003E25F8">
          <w:rPr>
            <w:rStyle w:val="a9"/>
            <w:rFonts w:ascii="宋体" w:hAnsi="宋体" w:cs="Arial"/>
            <w:noProof/>
          </w:rPr>
          <w:t>§11</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重大事件揭示</w:t>
        </w:r>
        <w:r w:rsidR="00AE2A61">
          <w:rPr>
            <w:noProof/>
            <w:webHidden/>
          </w:rPr>
          <w:tab/>
        </w:r>
        <w:r w:rsidR="00AE2A61">
          <w:rPr>
            <w:noProof/>
            <w:webHidden/>
          </w:rPr>
          <w:fldChar w:fldCharType="begin"/>
        </w:r>
        <w:r w:rsidR="00AE2A61">
          <w:rPr>
            <w:noProof/>
            <w:webHidden/>
          </w:rPr>
          <w:instrText xml:space="preserve"> PAGEREF _Toc35534004 \h </w:instrText>
        </w:r>
        <w:r w:rsidR="00AE2A61">
          <w:rPr>
            <w:noProof/>
            <w:webHidden/>
          </w:rPr>
        </w:r>
        <w:r w:rsidR="00AE2A61">
          <w:rPr>
            <w:noProof/>
            <w:webHidden/>
          </w:rPr>
          <w:fldChar w:fldCharType="separate"/>
        </w:r>
        <w:r w:rsidR="00AE2A61">
          <w:rPr>
            <w:noProof/>
            <w:webHidden/>
          </w:rPr>
          <w:t>61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5" w:history="1">
        <w:r w:rsidR="00AE2A61" w:rsidRPr="003E25F8">
          <w:rPr>
            <w:rStyle w:val="a9"/>
            <w:rFonts w:asciiTheme="minorEastAsia" w:hAnsiTheme="minorEastAsia"/>
            <w:noProof/>
          </w:rPr>
          <w:t>11.1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基金份额持有人大会决议</w:t>
        </w:r>
        <w:r w:rsidR="00AE2A61">
          <w:rPr>
            <w:noProof/>
            <w:webHidden/>
          </w:rPr>
          <w:tab/>
        </w:r>
        <w:r w:rsidR="00AE2A61">
          <w:rPr>
            <w:noProof/>
            <w:webHidden/>
          </w:rPr>
          <w:fldChar w:fldCharType="begin"/>
        </w:r>
        <w:r w:rsidR="00AE2A61">
          <w:rPr>
            <w:noProof/>
            <w:webHidden/>
          </w:rPr>
          <w:instrText xml:space="preserve"> PAGEREF _Toc35534005 \h </w:instrText>
        </w:r>
        <w:r w:rsidR="00AE2A61">
          <w:rPr>
            <w:noProof/>
            <w:webHidden/>
          </w:rPr>
        </w:r>
        <w:r w:rsidR="00AE2A61">
          <w:rPr>
            <w:noProof/>
            <w:webHidden/>
          </w:rPr>
          <w:fldChar w:fldCharType="separate"/>
        </w:r>
        <w:r w:rsidR="00AE2A61">
          <w:rPr>
            <w:noProof/>
            <w:webHidden/>
          </w:rPr>
          <w:t>61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6" w:history="1">
        <w:r w:rsidR="00AE2A61" w:rsidRPr="003E25F8">
          <w:rPr>
            <w:rStyle w:val="a9"/>
            <w:rFonts w:asciiTheme="minorEastAsia" w:hAnsiTheme="minorEastAsia"/>
            <w:noProof/>
          </w:rPr>
          <w:t>11.2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基金管理人、基金托管人的专门基金托管部门的重大人事变动</w:t>
        </w:r>
        <w:r w:rsidR="00AE2A61">
          <w:rPr>
            <w:noProof/>
            <w:webHidden/>
          </w:rPr>
          <w:tab/>
        </w:r>
        <w:r w:rsidR="00AE2A61">
          <w:rPr>
            <w:noProof/>
            <w:webHidden/>
          </w:rPr>
          <w:fldChar w:fldCharType="begin"/>
        </w:r>
        <w:r w:rsidR="00AE2A61">
          <w:rPr>
            <w:noProof/>
            <w:webHidden/>
          </w:rPr>
          <w:instrText xml:space="preserve"> PAGEREF _Toc35534006 \h </w:instrText>
        </w:r>
        <w:r w:rsidR="00AE2A61">
          <w:rPr>
            <w:noProof/>
            <w:webHidden/>
          </w:rPr>
        </w:r>
        <w:r w:rsidR="00AE2A61">
          <w:rPr>
            <w:noProof/>
            <w:webHidden/>
          </w:rPr>
          <w:fldChar w:fldCharType="separate"/>
        </w:r>
        <w:r w:rsidR="00AE2A61">
          <w:rPr>
            <w:noProof/>
            <w:webHidden/>
          </w:rPr>
          <w:t>61</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7" w:history="1">
        <w:r w:rsidR="00AE2A61" w:rsidRPr="003E25F8">
          <w:rPr>
            <w:rStyle w:val="a9"/>
            <w:rFonts w:asciiTheme="minorEastAsia" w:hAnsiTheme="minorEastAsia"/>
            <w:noProof/>
          </w:rPr>
          <w:t>11.3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涉及基金管理人、基金财产、基金托管业务的诉讼</w:t>
        </w:r>
        <w:r w:rsidR="00AE2A61">
          <w:rPr>
            <w:noProof/>
            <w:webHidden/>
          </w:rPr>
          <w:tab/>
        </w:r>
        <w:r w:rsidR="00AE2A61">
          <w:rPr>
            <w:noProof/>
            <w:webHidden/>
          </w:rPr>
          <w:fldChar w:fldCharType="begin"/>
        </w:r>
        <w:r w:rsidR="00AE2A61">
          <w:rPr>
            <w:noProof/>
            <w:webHidden/>
          </w:rPr>
          <w:instrText xml:space="preserve"> PAGEREF _Toc35534007 \h </w:instrText>
        </w:r>
        <w:r w:rsidR="00AE2A61">
          <w:rPr>
            <w:noProof/>
            <w:webHidden/>
          </w:rPr>
        </w:r>
        <w:r w:rsidR="00AE2A61">
          <w:rPr>
            <w:noProof/>
            <w:webHidden/>
          </w:rPr>
          <w:fldChar w:fldCharType="separate"/>
        </w:r>
        <w:r w:rsidR="00AE2A61">
          <w:rPr>
            <w:noProof/>
            <w:webHidden/>
          </w:rPr>
          <w:t>62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8" w:history="1">
        <w:r w:rsidR="00AE2A61" w:rsidRPr="003E25F8">
          <w:rPr>
            <w:rStyle w:val="a9"/>
            <w:rFonts w:asciiTheme="minorEastAsia" w:hAnsiTheme="minorEastAsia"/>
            <w:noProof/>
          </w:rPr>
          <w:t>11.4</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基金投资策略的改变</w:t>
        </w:r>
        <w:r w:rsidR="00AE2A61">
          <w:rPr>
            <w:noProof/>
            <w:webHidden/>
          </w:rPr>
          <w:tab/>
        </w:r>
        <w:r w:rsidR="00AE2A61">
          <w:rPr>
            <w:noProof/>
            <w:webHidden/>
          </w:rPr>
          <w:fldChar w:fldCharType="begin"/>
        </w:r>
        <w:r w:rsidR="00AE2A61">
          <w:rPr>
            <w:noProof/>
            <w:webHidden/>
          </w:rPr>
          <w:instrText xml:space="preserve"> PAGEREF _Toc35534008 \h </w:instrText>
        </w:r>
        <w:r w:rsidR="00AE2A61">
          <w:rPr>
            <w:noProof/>
            <w:webHidden/>
          </w:rPr>
        </w:r>
        <w:r w:rsidR="00AE2A61">
          <w:rPr>
            <w:noProof/>
            <w:webHidden/>
          </w:rPr>
          <w:fldChar w:fldCharType="separate"/>
        </w:r>
        <w:r w:rsidR="00AE2A61">
          <w:rPr>
            <w:noProof/>
            <w:webHidden/>
          </w:rPr>
          <w:t>62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09" w:history="1">
        <w:r w:rsidR="00AE2A61" w:rsidRPr="003E25F8">
          <w:rPr>
            <w:rStyle w:val="a9"/>
            <w:rFonts w:asciiTheme="minorEastAsia" w:hAnsiTheme="minorEastAsia"/>
            <w:noProof/>
          </w:rPr>
          <w:t>11.5</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为基金进行审计的会计师事务所情况</w:t>
        </w:r>
        <w:r w:rsidR="00AE2A61">
          <w:rPr>
            <w:noProof/>
            <w:webHidden/>
          </w:rPr>
          <w:tab/>
        </w:r>
        <w:r w:rsidR="00AE2A61">
          <w:rPr>
            <w:noProof/>
            <w:webHidden/>
          </w:rPr>
          <w:fldChar w:fldCharType="begin"/>
        </w:r>
        <w:r w:rsidR="00AE2A61">
          <w:rPr>
            <w:noProof/>
            <w:webHidden/>
          </w:rPr>
          <w:instrText xml:space="preserve"> PAGEREF _Toc35534009 \h </w:instrText>
        </w:r>
        <w:r w:rsidR="00AE2A61">
          <w:rPr>
            <w:noProof/>
            <w:webHidden/>
          </w:rPr>
        </w:r>
        <w:r w:rsidR="00AE2A61">
          <w:rPr>
            <w:noProof/>
            <w:webHidden/>
          </w:rPr>
          <w:fldChar w:fldCharType="separate"/>
        </w:r>
        <w:r w:rsidR="00AE2A61">
          <w:rPr>
            <w:noProof/>
            <w:webHidden/>
          </w:rPr>
          <w:t>62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0" w:history="1">
        <w:r w:rsidR="00AE2A61" w:rsidRPr="003E25F8">
          <w:rPr>
            <w:rStyle w:val="a9"/>
            <w:rFonts w:asciiTheme="minorEastAsia" w:hAnsiTheme="minorEastAsia"/>
            <w:noProof/>
          </w:rPr>
          <w:t>11.6</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管理人、托管人及其高级管理人员受稽查或处罚等情况</w:t>
        </w:r>
        <w:r w:rsidR="00AE2A61">
          <w:rPr>
            <w:noProof/>
            <w:webHidden/>
          </w:rPr>
          <w:tab/>
        </w:r>
        <w:r w:rsidR="00AE2A61">
          <w:rPr>
            <w:noProof/>
            <w:webHidden/>
          </w:rPr>
          <w:fldChar w:fldCharType="begin"/>
        </w:r>
        <w:r w:rsidR="00AE2A61">
          <w:rPr>
            <w:noProof/>
            <w:webHidden/>
          </w:rPr>
          <w:instrText xml:space="preserve"> PAGEREF _Toc35534010 \h </w:instrText>
        </w:r>
        <w:r w:rsidR="00AE2A61">
          <w:rPr>
            <w:noProof/>
            <w:webHidden/>
          </w:rPr>
        </w:r>
        <w:r w:rsidR="00AE2A61">
          <w:rPr>
            <w:noProof/>
            <w:webHidden/>
          </w:rPr>
          <w:fldChar w:fldCharType="separate"/>
        </w:r>
        <w:r w:rsidR="00AE2A61">
          <w:rPr>
            <w:noProof/>
            <w:webHidden/>
          </w:rPr>
          <w:t>62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1" w:history="1">
        <w:r w:rsidR="00AE2A61" w:rsidRPr="003E25F8">
          <w:rPr>
            <w:rStyle w:val="a9"/>
            <w:rFonts w:asciiTheme="minorEastAsia" w:hAnsiTheme="minorEastAsia"/>
            <w:noProof/>
          </w:rPr>
          <w:t>11.7</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基金租用证券公司交易单元的有关情况</w:t>
        </w:r>
        <w:r w:rsidR="00AE2A61">
          <w:rPr>
            <w:noProof/>
            <w:webHidden/>
          </w:rPr>
          <w:tab/>
        </w:r>
        <w:r w:rsidR="00AE2A61">
          <w:rPr>
            <w:noProof/>
            <w:webHidden/>
          </w:rPr>
          <w:fldChar w:fldCharType="begin"/>
        </w:r>
        <w:r w:rsidR="00AE2A61">
          <w:rPr>
            <w:noProof/>
            <w:webHidden/>
          </w:rPr>
          <w:instrText xml:space="preserve"> PAGEREF _Toc35534011 \h </w:instrText>
        </w:r>
        <w:r w:rsidR="00AE2A61">
          <w:rPr>
            <w:noProof/>
            <w:webHidden/>
          </w:rPr>
        </w:r>
        <w:r w:rsidR="00AE2A61">
          <w:rPr>
            <w:noProof/>
            <w:webHidden/>
          </w:rPr>
          <w:fldChar w:fldCharType="separate"/>
        </w:r>
        <w:r w:rsidR="00AE2A61">
          <w:rPr>
            <w:noProof/>
            <w:webHidden/>
          </w:rPr>
          <w:t>62</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2" w:history="1">
        <w:r w:rsidR="00AE2A61" w:rsidRPr="003E25F8">
          <w:rPr>
            <w:rStyle w:val="a9"/>
            <w:rFonts w:asciiTheme="minorEastAsia" w:hAnsiTheme="minorEastAsia"/>
            <w:noProof/>
          </w:rPr>
          <w:t>11.8</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其他重大事件</w:t>
        </w:r>
        <w:r w:rsidR="00AE2A61">
          <w:rPr>
            <w:noProof/>
            <w:webHidden/>
          </w:rPr>
          <w:tab/>
        </w:r>
        <w:r w:rsidR="00AE2A61">
          <w:rPr>
            <w:noProof/>
            <w:webHidden/>
          </w:rPr>
          <w:fldChar w:fldCharType="begin"/>
        </w:r>
        <w:r w:rsidR="00AE2A61">
          <w:rPr>
            <w:noProof/>
            <w:webHidden/>
          </w:rPr>
          <w:instrText xml:space="preserve"> PAGEREF _Toc35534012 \h </w:instrText>
        </w:r>
        <w:r w:rsidR="00AE2A61">
          <w:rPr>
            <w:noProof/>
            <w:webHidden/>
          </w:rPr>
        </w:r>
        <w:r w:rsidR="00AE2A61">
          <w:rPr>
            <w:noProof/>
            <w:webHidden/>
          </w:rPr>
          <w:fldChar w:fldCharType="separate"/>
        </w:r>
        <w:r w:rsidR="00AE2A61">
          <w:rPr>
            <w:noProof/>
            <w:webHidden/>
          </w:rPr>
          <w:t>65</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3" w:history="1">
        <w:r w:rsidR="00AE2A61" w:rsidRPr="003E25F8">
          <w:rPr>
            <w:rStyle w:val="a9"/>
            <w:rFonts w:ascii="宋体" w:hAnsi="宋体" w:cs="Arial"/>
            <w:noProof/>
          </w:rPr>
          <w:t>§12</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影响投资者决策的其他重要信息</w:t>
        </w:r>
        <w:r w:rsidR="00AE2A61">
          <w:rPr>
            <w:noProof/>
            <w:webHidden/>
          </w:rPr>
          <w:tab/>
        </w:r>
        <w:r w:rsidR="00AE2A61">
          <w:rPr>
            <w:noProof/>
            <w:webHidden/>
          </w:rPr>
          <w:fldChar w:fldCharType="begin"/>
        </w:r>
        <w:r w:rsidR="00AE2A61">
          <w:rPr>
            <w:noProof/>
            <w:webHidden/>
          </w:rPr>
          <w:instrText xml:space="preserve"> PAGEREF _Toc35534013 \h </w:instrText>
        </w:r>
        <w:r w:rsidR="00AE2A61">
          <w:rPr>
            <w:noProof/>
            <w:webHidden/>
          </w:rPr>
        </w:r>
        <w:r w:rsidR="00AE2A61">
          <w:rPr>
            <w:noProof/>
            <w:webHidden/>
          </w:rPr>
          <w:fldChar w:fldCharType="separate"/>
        </w:r>
        <w:r w:rsidR="00AE2A61">
          <w:rPr>
            <w:noProof/>
            <w:webHidden/>
          </w:rPr>
          <w:t>67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4" w:history="1">
        <w:r w:rsidR="00AE2A61" w:rsidRPr="003E25F8">
          <w:rPr>
            <w:rStyle w:val="a9"/>
            <w:rFonts w:asciiTheme="minorEastAsia" w:hAnsiTheme="minorEastAsia"/>
            <w:noProof/>
          </w:rPr>
          <w:t xml:space="preserve">12.1 </w:t>
        </w:r>
        <w:r w:rsidR="00AE2A61" w:rsidRPr="003E25F8">
          <w:rPr>
            <w:rStyle w:val="a9"/>
            <w:rFonts w:asciiTheme="minorEastAsia" w:hAnsiTheme="minorEastAsia" w:hint="eastAsia"/>
            <w:noProof/>
          </w:rPr>
          <w:t>报告期内单一投资者持有基金份额比例达到或超过</w:t>
        </w:r>
        <w:r w:rsidR="00AE2A61" w:rsidRPr="003E25F8">
          <w:rPr>
            <w:rStyle w:val="a9"/>
            <w:rFonts w:asciiTheme="minorEastAsia" w:hAnsiTheme="minorEastAsia"/>
            <w:noProof/>
          </w:rPr>
          <w:t>20%</w:t>
        </w:r>
        <w:r w:rsidR="00AE2A61" w:rsidRPr="003E25F8">
          <w:rPr>
            <w:rStyle w:val="a9"/>
            <w:rFonts w:asciiTheme="minorEastAsia" w:hAnsiTheme="minorEastAsia" w:hint="eastAsia"/>
            <w:noProof/>
          </w:rPr>
          <w:t>的情况</w:t>
        </w:r>
        <w:r w:rsidR="00AE2A61">
          <w:rPr>
            <w:noProof/>
            <w:webHidden/>
          </w:rPr>
          <w:tab/>
        </w:r>
        <w:r w:rsidR="00AE2A61">
          <w:rPr>
            <w:noProof/>
            <w:webHidden/>
          </w:rPr>
          <w:fldChar w:fldCharType="begin"/>
        </w:r>
        <w:r w:rsidR="00AE2A61">
          <w:rPr>
            <w:noProof/>
            <w:webHidden/>
          </w:rPr>
          <w:instrText xml:space="preserve"> PAGEREF _Toc35534014 \h </w:instrText>
        </w:r>
        <w:r w:rsidR="00AE2A61">
          <w:rPr>
            <w:noProof/>
            <w:webHidden/>
          </w:rPr>
        </w:r>
        <w:r w:rsidR="00AE2A61">
          <w:rPr>
            <w:noProof/>
            <w:webHidden/>
          </w:rPr>
          <w:fldChar w:fldCharType="separate"/>
        </w:r>
        <w:r w:rsidR="00AE2A61">
          <w:rPr>
            <w:noProof/>
            <w:webHidden/>
          </w:rPr>
          <w:t>67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5" w:history="1">
        <w:r w:rsidR="00AE2A61" w:rsidRPr="003E25F8">
          <w:rPr>
            <w:rStyle w:val="a9"/>
            <w:rFonts w:ascii="宋体" w:hAnsi="宋体" w:cs="Arial"/>
            <w:noProof/>
          </w:rPr>
          <w:t>§13</w:t>
        </w:r>
        <w:r w:rsidR="00AE2A61">
          <w:rPr>
            <w:rFonts w:asciiTheme="minorHAnsi" w:eastAsiaTheme="minorEastAsia" w:hAnsiTheme="minorHAnsi" w:cstheme="minorBidi"/>
            <w:noProof/>
            <w:kern w:val="2"/>
            <w:szCs w:val="22"/>
          </w:rPr>
          <w:tab/>
        </w:r>
        <w:r w:rsidR="00AE2A61" w:rsidRPr="003E25F8">
          <w:rPr>
            <w:rStyle w:val="a9"/>
            <w:rFonts w:ascii="宋体" w:hAnsi="宋体" w:cs="Arial" w:hint="eastAsia"/>
            <w:noProof/>
          </w:rPr>
          <w:t>备查文件目录</w:t>
        </w:r>
        <w:r w:rsidR="00AE2A61">
          <w:rPr>
            <w:noProof/>
            <w:webHidden/>
          </w:rPr>
          <w:tab/>
        </w:r>
        <w:r w:rsidR="00AE2A61">
          <w:rPr>
            <w:noProof/>
            <w:webHidden/>
          </w:rPr>
          <w:fldChar w:fldCharType="begin"/>
        </w:r>
        <w:r w:rsidR="00AE2A61">
          <w:rPr>
            <w:noProof/>
            <w:webHidden/>
          </w:rPr>
          <w:instrText xml:space="preserve"> PAGEREF _Toc35534015 \h </w:instrText>
        </w:r>
        <w:r w:rsidR="00AE2A61">
          <w:rPr>
            <w:noProof/>
            <w:webHidden/>
          </w:rPr>
        </w:r>
        <w:r w:rsidR="00AE2A61">
          <w:rPr>
            <w:noProof/>
            <w:webHidden/>
          </w:rPr>
          <w:fldChar w:fldCharType="separate"/>
        </w:r>
        <w:r w:rsidR="00AE2A61">
          <w:rPr>
            <w:noProof/>
            <w:webHidden/>
          </w:rPr>
          <w:t>67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6" w:history="1">
        <w:r w:rsidR="00AE2A61" w:rsidRPr="003E25F8">
          <w:rPr>
            <w:rStyle w:val="a9"/>
            <w:rFonts w:asciiTheme="minorEastAsia" w:hAnsiTheme="minorEastAsia"/>
            <w:noProof/>
          </w:rPr>
          <w:t>13.1</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备查文件目录</w:t>
        </w:r>
        <w:r w:rsidR="00AE2A61">
          <w:rPr>
            <w:noProof/>
            <w:webHidden/>
          </w:rPr>
          <w:tab/>
        </w:r>
        <w:r w:rsidR="00AE2A61">
          <w:rPr>
            <w:noProof/>
            <w:webHidden/>
          </w:rPr>
          <w:fldChar w:fldCharType="begin"/>
        </w:r>
        <w:r w:rsidR="00AE2A61">
          <w:rPr>
            <w:noProof/>
            <w:webHidden/>
          </w:rPr>
          <w:instrText xml:space="preserve"> PAGEREF _Toc35534016 \h </w:instrText>
        </w:r>
        <w:r w:rsidR="00AE2A61">
          <w:rPr>
            <w:noProof/>
            <w:webHidden/>
          </w:rPr>
        </w:r>
        <w:r w:rsidR="00AE2A61">
          <w:rPr>
            <w:noProof/>
            <w:webHidden/>
          </w:rPr>
          <w:fldChar w:fldCharType="separate"/>
        </w:r>
        <w:r w:rsidR="00AE2A61">
          <w:rPr>
            <w:noProof/>
            <w:webHidden/>
          </w:rPr>
          <w:t>67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7" w:history="1">
        <w:r w:rsidR="00AE2A61" w:rsidRPr="003E25F8">
          <w:rPr>
            <w:rStyle w:val="a9"/>
            <w:rFonts w:asciiTheme="minorEastAsia" w:hAnsiTheme="minorEastAsia"/>
            <w:noProof/>
          </w:rPr>
          <w:t>13.2</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存放地点</w:t>
        </w:r>
        <w:r w:rsidR="00AE2A61">
          <w:rPr>
            <w:noProof/>
            <w:webHidden/>
          </w:rPr>
          <w:tab/>
        </w:r>
        <w:r w:rsidR="00AE2A61">
          <w:rPr>
            <w:noProof/>
            <w:webHidden/>
          </w:rPr>
          <w:fldChar w:fldCharType="begin"/>
        </w:r>
        <w:r w:rsidR="00AE2A61">
          <w:rPr>
            <w:noProof/>
            <w:webHidden/>
          </w:rPr>
          <w:instrText xml:space="preserve"> PAGEREF _Toc35534017 \h </w:instrText>
        </w:r>
        <w:r w:rsidR="00AE2A61">
          <w:rPr>
            <w:noProof/>
            <w:webHidden/>
          </w:rPr>
        </w:r>
        <w:r w:rsidR="00AE2A61">
          <w:rPr>
            <w:noProof/>
            <w:webHidden/>
          </w:rPr>
          <w:fldChar w:fldCharType="separate"/>
        </w:r>
        <w:r w:rsidR="00AE2A61">
          <w:rPr>
            <w:noProof/>
            <w:webHidden/>
          </w:rPr>
          <w:t>67</w:t>
        </w:r>
        <w:r w:rsidR="00AE2A61">
          <w:rPr>
            <w:noProof/>
            <w:webHidden/>
          </w:rPr>
          <w:fldChar w:fldCharType="end"/>
        </w:r>
      </w:hyperlink>
    </w:p>
    <w:p w:rsidR="00AE2A61" w:rsidRDefault="003F1E46">
      <w:pPr>
        <w:pStyle w:val="22"/>
        <w:ind w:left="420"/>
        <w:rPr>
          <w:rFonts w:asciiTheme="minorHAnsi" w:eastAsiaTheme="minorEastAsia" w:hAnsiTheme="minorHAnsi" w:cstheme="minorBidi"/>
          <w:noProof/>
          <w:kern w:val="2"/>
          <w:szCs w:val="22"/>
        </w:rPr>
      </w:pPr>
      <w:hyperlink w:anchor="_Toc35534018" w:history="1">
        <w:r w:rsidR="00AE2A61" w:rsidRPr="003E25F8">
          <w:rPr>
            <w:rStyle w:val="a9"/>
            <w:rFonts w:asciiTheme="minorEastAsia" w:hAnsiTheme="minorEastAsia"/>
            <w:noProof/>
          </w:rPr>
          <w:t>13.3</w:t>
        </w:r>
        <w:r w:rsidR="00AE2A61">
          <w:rPr>
            <w:rFonts w:asciiTheme="minorHAnsi" w:eastAsiaTheme="minorEastAsia" w:hAnsiTheme="minorHAnsi" w:cstheme="minorBidi"/>
            <w:noProof/>
            <w:kern w:val="2"/>
            <w:szCs w:val="22"/>
          </w:rPr>
          <w:tab/>
        </w:r>
        <w:r w:rsidR="00AE2A61" w:rsidRPr="003E25F8">
          <w:rPr>
            <w:rStyle w:val="a9"/>
            <w:rFonts w:asciiTheme="minorEastAsia" w:hAnsiTheme="minorEastAsia" w:hint="eastAsia"/>
            <w:noProof/>
          </w:rPr>
          <w:t>查阅方式</w:t>
        </w:r>
        <w:r w:rsidR="00AE2A61">
          <w:rPr>
            <w:noProof/>
            <w:webHidden/>
          </w:rPr>
          <w:tab/>
        </w:r>
        <w:r w:rsidR="00AE2A61">
          <w:rPr>
            <w:noProof/>
            <w:webHidden/>
          </w:rPr>
          <w:fldChar w:fldCharType="begin"/>
        </w:r>
        <w:r w:rsidR="00AE2A61">
          <w:rPr>
            <w:noProof/>
            <w:webHidden/>
          </w:rPr>
          <w:instrText xml:space="preserve"> PAGEREF _Toc35534018 \h </w:instrText>
        </w:r>
        <w:r w:rsidR="00AE2A61">
          <w:rPr>
            <w:noProof/>
            <w:webHidden/>
          </w:rPr>
        </w:r>
        <w:r w:rsidR="00AE2A61">
          <w:rPr>
            <w:noProof/>
            <w:webHidden/>
          </w:rPr>
          <w:fldChar w:fldCharType="separate"/>
        </w:r>
        <w:r w:rsidR="00AE2A61">
          <w:rPr>
            <w:noProof/>
            <w:webHidden/>
          </w:rPr>
          <w:t>68</w:t>
        </w:r>
        <w:r w:rsidR="00AE2A61">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 w:name="_Toc225498244"/>
      <w:bookmarkStart w:id="10" w:name="_Toc361324844"/>
      <w:bookmarkStart w:id="11" w:name="_Toc35533953"/>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9"/>
      <w:bookmarkEnd w:id="10"/>
      <w:bookmarkEnd w:id="11"/>
    </w:p>
    <w:p w:rsidR="001A59F9" w:rsidRPr="00D564C7" w:rsidRDefault="001A59F9" w:rsidP="00976A4D">
      <w:pPr>
        <w:pStyle w:val="20"/>
        <w:spacing w:before="0" w:after="0"/>
        <w:rPr>
          <w:rFonts w:asciiTheme="minorEastAsia" w:eastAsiaTheme="minorEastAsia" w:hAnsiTheme="minorEastAsia"/>
          <w:kern w:val="0"/>
          <w:sz w:val="21"/>
          <w:szCs w:val="21"/>
        </w:rPr>
      </w:pPr>
      <w:bookmarkStart w:id="12" w:name="_Toc361324845"/>
      <w:bookmarkStart w:id="13" w:name="_Toc35533954"/>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易方达量化策略精选灵活配置混合型证券投资基金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易方达量化策略精选混合</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002216</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2017</w:t>
            </w:r>
            <w:r w:rsidRPr="002F4936">
              <w:rPr>
                <w:rFonts w:eastAsiaTheme="minorEastAsia"/>
                <w:szCs w:val="21"/>
              </w:rPr>
              <w:t>年</w:t>
            </w:r>
            <w:r w:rsidRPr="002F4936">
              <w:rPr>
                <w:rFonts w:eastAsiaTheme="minorEastAsia"/>
                <w:szCs w:val="21"/>
              </w:rPr>
              <w:t>12</w:t>
            </w:r>
            <w:r w:rsidRPr="002F4936">
              <w:rPr>
                <w:rFonts w:eastAsiaTheme="minorEastAsia"/>
                <w:szCs w:val="21"/>
              </w:rPr>
              <w:t>月</w:t>
            </w:r>
            <w:r w:rsidRPr="002F4936">
              <w:rPr>
                <w:rFonts w:eastAsiaTheme="minorEastAsia"/>
                <w:szCs w:val="21"/>
              </w:rPr>
              <w:t>19</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中国建设银行股份有限公司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100,428,456.19</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易方达量化策略精选混合</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易方达量化策略精选混合</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002216</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002217</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80,000,488.47</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20,427,967.72</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4" w:name="_Toc361324846"/>
      <w:bookmarkStart w:id="15" w:name="_Toc35533955"/>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本基金采用量化策略进行投资组合管理，追求基金资产的长期稳健增值。</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量化策略是指根据金融市场历史数据，借助量化模型，进行金融市场的分析、判断和交易的策略。本基金基于不同市场情况，精选多种量化模型进行投资，运用的量化模型包括但不限于量化资产配置模型、多因子量化模型、行业轮动模型、事件超额收益模型。精选多种量化模型进行投资的原因，一是建立多种量化策略可以弥补单一量化策略失效的可能，并形成互补，保证整体投资业绩的持续性；二是精选多种量化策略进行投资，量化策略之间相关性越低，组合的整体风险越分散，有利于追求基金资产的长期稳健增值。</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沪深</w:t>
            </w:r>
            <w:r w:rsidRPr="00EC7BDC">
              <w:rPr>
                <w:rFonts w:eastAsiaTheme="minorEastAsia"/>
                <w:szCs w:val="21"/>
              </w:rPr>
              <w:t>300</w:t>
            </w:r>
            <w:r w:rsidRPr="00EC7BDC">
              <w:rPr>
                <w:rFonts w:eastAsiaTheme="minorEastAsia"/>
                <w:szCs w:val="21"/>
              </w:rPr>
              <w:t>指数收益率</w:t>
            </w:r>
            <w:r w:rsidRPr="00EC7BDC">
              <w:rPr>
                <w:rFonts w:eastAsiaTheme="minorEastAsia"/>
                <w:szCs w:val="21"/>
              </w:rPr>
              <w:t>×60% +</w:t>
            </w:r>
            <w:r w:rsidRPr="00EC7BDC">
              <w:rPr>
                <w:rFonts w:eastAsiaTheme="minorEastAsia"/>
                <w:szCs w:val="21"/>
              </w:rPr>
              <w:t>上证国债指数收益率</w:t>
            </w:r>
            <w:r w:rsidRPr="00EC7BDC">
              <w:rPr>
                <w:rFonts w:eastAsiaTheme="minorEastAsia"/>
                <w:szCs w:val="21"/>
              </w:rPr>
              <w:t>×40%</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本基金为混合型基金，理论上其预期风险与预期收益水平低于股票型基金，高于债券型基金和货币市场基金。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6" w:name="_Toc225498247"/>
      <w:bookmarkStart w:id="17" w:name="_Toc361324847"/>
      <w:bookmarkStart w:id="18" w:name="_Toc35533956"/>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中国建设银行股份有限公司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田青</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010-67595096</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tianqing1.zh@ccb.com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010-67595096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010-66275853</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北京市西城区金融大街</w:t>
            </w:r>
            <w:r w:rsidRPr="00EC7BDC">
              <w:rPr>
                <w:rFonts w:eastAsiaTheme="minorEastAsia"/>
                <w:color w:val="000000"/>
                <w:kern w:val="0"/>
                <w:szCs w:val="21"/>
              </w:rPr>
              <w:t>25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北京市西城区闹市口大街</w:t>
            </w:r>
            <w:r w:rsidRPr="00EC7BDC">
              <w:rPr>
                <w:rFonts w:eastAsiaTheme="minorEastAsia"/>
                <w:color w:val="000000"/>
                <w:kern w:val="0"/>
                <w:szCs w:val="21"/>
              </w:rPr>
              <w:t>1</w:t>
            </w:r>
            <w:r w:rsidRPr="00EC7BDC">
              <w:rPr>
                <w:rFonts w:eastAsiaTheme="minorEastAsia"/>
                <w:color w:val="000000"/>
                <w:kern w:val="0"/>
                <w:szCs w:val="21"/>
              </w:rPr>
              <w:t>号院</w:t>
            </w:r>
            <w:r w:rsidRPr="00EC7BDC">
              <w:rPr>
                <w:rFonts w:eastAsiaTheme="minorEastAsia"/>
                <w:color w:val="000000"/>
                <w:kern w:val="0"/>
                <w:szCs w:val="21"/>
              </w:rPr>
              <w:t>1</w:t>
            </w:r>
            <w:r w:rsidRPr="00EC7BDC">
              <w:rPr>
                <w:rFonts w:eastAsiaTheme="minorEastAsia"/>
                <w:color w:val="000000"/>
                <w:kern w:val="0"/>
                <w:szCs w:val="21"/>
              </w:rPr>
              <w:t>号楼</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100033</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田国立</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19" w:name="_Toc225498248"/>
      <w:bookmarkStart w:id="20" w:name="_Toc361324848"/>
      <w:bookmarkStart w:id="21" w:name="_Toc35533957"/>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2" w:name="_Toc225498249"/>
      <w:bookmarkStart w:id="23" w:name="_Toc361324849"/>
      <w:bookmarkStart w:id="24" w:name="_Toc35533958"/>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w:t>
            </w:r>
            <w:r w:rsidRPr="00EC7BDC">
              <w:rPr>
                <w:rFonts w:eastAsiaTheme="minorEastAsia"/>
                <w:color w:val="000000"/>
                <w:szCs w:val="21"/>
              </w:rPr>
              <w:t>(</w:t>
            </w:r>
            <w:r w:rsidRPr="00EC7BDC">
              <w:rPr>
                <w:rFonts w:eastAsiaTheme="minorEastAsia"/>
                <w:color w:val="000000"/>
                <w:szCs w:val="21"/>
              </w:rPr>
              <w:t>特殊普通合伙</w:t>
            </w:r>
            <w:r w:rsidRPr="00EC7BDC">
              <w:rPr>
                <w:rFonts w:eastAsiaTheme="minorEastAsia"/>
                <w:color w:val="000000"/>
                <w:szCs w:val="21"/>
              </w:rPr>
              <w:t xml:space="preserve">) </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上海市湖滨路</w:t>
            </w:r>
            <w:r w:rsidRPr="00EC7BDC">
              <w:rPr>
                <w:rFonts w:eastAsiaTheme="minorEastAsia"/>
                <w:color w:val="000000"/>
                <w:szCs w:val="21"/>
              </w:rPr>
              <w:t>202</w:t>
            </w:r>
            <w:r w:rsidRPr="00EC7BDC">
              <w:rPr>
                <w:rFonts w:eastAsiaTheme="minorEastAsia"/>
                <w:color w:val="000000"/>
                <w:szCs w:val="21"/>
              </w:rPr>
              <w:t>号普华永道中心</w:t>
            </w:r>
            <w:r w:rsidRPr="00EC7BDC">
              <w:rPr>
                <w:rFonts w:eastAsiaTheme="minorEastAsia"/>
                <w:color w:val="000000"/>
                <w:szCs w:val="21"/>
              </w:rPr>
              <w:t>11</w:t>
            </w:r>
            <w:r w:rsidRPr="00EC7BDC">
              <w:rPr>
                <w:rFonts w:eastAsiaTheme="minorEastAsia"/>
                <w:color w:val="000000"/>
                <w:szCs w:val="21"/>
              </w:rPr>
              <w:t>楼</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50"/>
      <w:bookmarkStart w:id="26" w:name="_Toc361324850"/>
      <w:bookmarkStart w:id="27" w:name="_Toc35533959"/>
      <w:bookmarkStart w:id="28" w:name="_Toc194312019"/>
      <w:bookmarkStart w:id="29" w:name="_Toc19394751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5"/>
      <w:r w:rsidRPr="004352A8">
        <w:rPr>
          <w:rFonts w:ascii="宋体" w:hAnsi="宋体" w:cs="Arial" w:hint="eastAsia"/>
          <w:color w:val="000000"/>
          <w:sz w:val="21"/>
          <w:szCs w:val="21"/>
        </w:rPr>
        <w:t>及利润分配情况</w:t>
      </w:r>
      <w:bookmarkEnd w:id="26"/>
      <w:bookmarkEnd w:id="27"/>
    </w:p>
    <w:p w:rsidR="001A59F9" w:rsidRPr="00D564C7" w:rsidRDefault="001A59F9" w:rsidP="00976A4D">
      <w:pPr>
        <w:pStyle w:val="20"/>
        <w:spacing w:before="0" w:after="0"/>
        <w:rPr>
          <w:rFonts w:asciiTheme="minorEastAsia" w:eastAsiaTheme="minorEastAsia" w:hAnsiTheme="minorEastAsia"/>
          <w:kern w:val="0"/>
          <w:sz w:val="21"/>
          <w:szCs w:val="21"/>
        </w:rPr>
      </w:pPr>
      <w:bookmarkStart w:id="30" w:name="_Toc286996129"/>
      <w:bookmarkStart w:id="31" w:name="_Toc361324851"/>
      <w:bookmarkStart w:id="32" w:name="_Toc35533960"/>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r w:rsidRPr="00A4203E">
              <w:rPr>
                <w:rFonts w:eastAsiaTheme="minorEastAsia"/>
                <w:b/>
                <w:szCs w:val="21"/>
              </w:rPr>
              <w:t>12</w:t>
            </w:r>
            <w:r w:rsidRPr="00A4203E">
              <w:rPr>
                <w:rFonts w:eastAsiaTheme="minorEastAsia"/>
                <w:b/>
                <w:szCs w:val="21"/>
              </w:rPr>
              <w:t>月</w:t>
            </w:r>
            <w:r w:rsidRPr="00A4203E">
              <w:rPr>
                <w:rFonts w:eastAsiaTheme="minorEastAsia"/>
                <w:b/>
                <w:szCs w:val="21"/>
              </w:rPr>
              <w:t>19</w:t>
            </w:r>
            <w:r w:rsidRPr="00A4203E">
              <w:rPr>
                <w:rFonts w:eastAsiaTheme="minorEastAsia"/>
                <w:b/>
                <w:szCs w:val="21"/>
              </w:rPr>
              <w:t>日（基金合同生效日）至</w:t>
            </w:r>
            <w:r w:rsidRPr="00A4203E">
              <w:rPr>
                <w:rFonts w:eastAsiaTheme="minorEastAsia"/>
                <w:b/>
                <w:szCs w:val="21"/>
              </w:rPr>
              <w:t>2017</w:t>
            </w:r>
            <w:r w:rsidRPr="00A4203E">
              <w:rPr>
                <w:rFonts w:eastAsiaTheme="minorEastAsia"/>
                <w:b/>
                <w:szCs w:val="21"/>
              </w:rPr>
              <w:t>年</w:t>
            </w:r>
            <w:r w:rsidRPr="00A4203E">
              <w:rPr>
                <w:rFonts w:eastAsiaTheme="minorEastAsia"/>
                <w:b/>
                <w:szCs w:val="21"/>
              </w:rPr>
              <w:t>12</w:t>
            </w:r>
            <w:r w:rsidRPr="00A4203E">
              <w:rPr>
                <w:rFonts w:eastAsiaTheme="minorEastAsia"/>
                <w:b/>
                <w:szCs w:val="21"/>
              </w:rPr>
              <w:t>月</w:t>
            </w:r>
            <w:r w:rsidRPr="00A4203E">
              <w:rPr>
                <w:rFonts w:eastAsiaTheme="minorEastAsia"/>
                <w:b/>
                <w:szCs w:val="21"/>
              </w:rPr>
              <w:t>31</w:t>
            </w:r>
            <w:r w:rsidRPr="00A4203E">
              <w:rPr>
                <w:rFonts w:eastAsiaTheme="minorEastAsia"/>
                <w:b/>
                <w:szCs w:val="21"/>
              </w:rPr>
              <w:t>日</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易方达量化策略精选混合</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38,148,358.77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8,654,102.05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-39,614,024.49</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-8,997,842.09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155,274.14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146,548.05</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46,736,174.97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10,985,291.68</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-43,541,207.80</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-9,792,836.39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155,274.14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146,548.05</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0.3780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0.3885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-0.2924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-0.2157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0.0008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0.0006</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41.60%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43.13%</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-33.24%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-23.69%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0.06%</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53.45%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52.75%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-30.47%</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-30.87%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0.10%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0.10%</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易方达量化策略精选混合</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易方达量化策略精选混合</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易方达量化策略精选混合</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易方达量化策略精选混合</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易方达量化策略精选混合</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易方达量化策略精选混合</w:t>
            </w:r>
            <w:r w:rsidRPr="00A4203E">
              <w:rPr>
                <w:rFonts w:eastAsiaTheme="minorEastAsia"/>
                <w:color w:val="000000"/>
                <w:szCs w:val="21"/>
              </w:rPr>
              <w:t>C</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3,005,144.96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548,850.57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-41,680,408.32</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-10,243,907.70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155,274.14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146,548.05</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0.0376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0.0269</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-0.3039</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-0.3075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0.0008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0.0006</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85,428,037.86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21,590,154.52</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95,492,874.59</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23,066,022.12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193,187,843.60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229,163,609.57</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1.068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1.057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0.696</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0.692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1.001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1.001</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6.80%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5.70%</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-30.40%</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-30.80%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0.10%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0.10%</w:t>
            </w:r>
          </w:p>
        </w:tc>
      </w:tr>
    </w:tbl>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4.</w:t>
      </w:r>
      <w:r w:rsidRPr="00A4203E">
        <w:rPr>
          <w:rFonts w:eastAsiaTheme="minorEastAsia"/>
          <w:kern w:val="0"/>
          <w:szCs w:val="21"/>
        </w:rPr>
        <w:t>本基金合同于</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12</w:t>
      </w:r>
      <w:r w:rsidRPr="00A4203E">
        <w:rPr>
          <w:rFonts w:eastAsiaTheme="minorEastAsia"/>
          <w:kern w:val="0"/>
          <w:szCs w:val="21"/>
        </w:rPr>
        <w:t>月</w:t>
      </w:r>
      <w:r w:rsidRPr="00A4203E">
        <w:rPr>
          <w:rFonts w:eastAsiaTheme="minorEastAsia"/>
          <w:kern w:val="0"/>
          <w:szCs w:val="21"/>
        </w:rPr>
        <w:t>19</w:t>
      </w:r>
      <w:r w:rsidRPr="00A4203E">
        <w:rPr>
          <w:rFonts w:eastAsiaTheme="minorEastAsia"/>
          <w:kern w:val="0"/>
          <w:szCs w:val="21"/>
        </w:rPr>
        <w:t>日生效</w:t>
      </w:r>
      <w:r w:rsidRPr="00A4203E">
        <w:rPr>
          <w:rFonts w:eastAsiaTheme="minorEastAsia"/>
          <w:kern w:val="0"/>
          <w:szCs w:val="21"/>
        </w:rPr>
        <w:t>,</w:t>
      </w:r>
      <w:r w:rsidRPr="00A4203E">
        <w:rPr>
          <w:rFonts w:eastAsiaTheme="minorEastAsia"/>
          <w:kern w:val="0"/>
          <w:szCs w:val="21"/>
        </w:rPr>
        <w:t>合同生效当期的相关数据和指标按实际存续期计算。</w:t>
      </w:r>
      <w:r w:rsidRPr="00A4203E">
        <w:rPr>
          <w:rFonts w:eastAsiaTheme="minorEastAsia"/>
          <w:kern w:val="0"/>
          <w:szCs w:val="21"/>
        </w:rPr>
        <w:t xml:space="preserve"> </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3" w:name="_Toc225498252"/>
      <w:bookmarkStart w:id="34" w:name="_Toc361324852"/>
      <w:bookmarkStart w:id="35" w:name="_Toc35533961"/>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3"/>
      <w:bookmarkEnd w:id="34"/>
      <w:bookmarkEnd w:id="35"/>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易方达量化策略精选混合A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C23570">
        <w:tc>
          <w:tcPr>
            <w:tcW w:w="1620" w:type="dxa"/>
            <w:vAlign w:val="center"/>
          </w:tcPr>
          <w:p w:rsidR="00C23570" w:rsidRDefault="00AE2A61">
            <w:pPr>
              <w:jc w:val="left"/>
            </w:pPr>
            <w:r>
              <w:rPr>
                <w:rFonts w:eastAsiaTheme="minorEastAsia"/>
                <w:color w:val="000000"/>
                <w:szCs w:val="21"/>
              </w:rPr>
              <w:t>过去三个月</w:t>
            </w:r>
          </w:p>
        </w:tc>
        <w:tc>
          <w:tcPr>
            <w:tcW w:w="1350" w:type="dxa"/>
            <w:vAlign w:val="center"/>
          </w:tcPr>
          <w:p w:rsidR="00C23570" w:rsidRDefault="00AE2A61">
            <w:pPr>
              <w:jc w:val="center"/>
            </w:pPr>
            <w:r>
              <w:rPr>
                <w:rFonts w:eastAsiaTheme="minorEastAsia"/>
                <w:color w:val="000000"/>
                <w:szCs w:val="21"/>
              </w:rPr>
              <w:t>10.33%</w:t>
            </w:r>
          </w:p>
        </w:tc>
        <w:tc>
          <w:tcPr>
            <w:tcW w:w="1350" w:type="dxa"/>
            <w:vAlign w:val="center"/>
          </w:tcPr>
          <w:p w:rsidR="00C23570" w:rsidRDefault="00AE2A61">
            <w:pPr>
              <w:jc w:val="center"/>
            </w:pPr>
            <w:r>
              <w:rPr>
                <w:rFonts w:eastAsiaTheme="minorEastAsia"/>
                <w:color w:val="000000"/>
                <w:szCs w:val="21"/>
              </w:rPr>
              <w:t>0.82%</w:t>
            </w:r>
          </w:p>
        </w:tc>
        <w:tc>
          <w:tcPr>
            <w:tcW w:w="1350" w:type="dxa"/>
            <w:vAlign w:val="center"/>
          </w:tcPr>
          <w:p w:rsidR="00C23570" w:rsidRDefault="00AE2A61">
            <w:pPr>
              <w:jc w:val="center"/>
            </w:pPr>
            <w:r>
              <w:rPr>
                <w:rFonts w:eastAsiaTheme="minorEastAsia"/>
                <w:color w:val="000000"/>
                <w:szCs w:val="21"/>
              </w:rPr>
              <w:t>4.83%</w:t>
            </w:r>
          </w:p>
        </w:tc>
        <w:tc>
          <w:tcPr>
            <w:tcW w:w="1350" w:type="dxa"/>
            <w:vAlign w:val="center"/>
          </w:tcPr>
          <w:p w:rsidR="00C23570" w:rsidRDefault="00AE2A61">
            <w:pPr>
              <w:jc w:val="center"/>
            </w:pPr>
            <w:r>
              <w:rPr>
                <w:rFonts w:eastAsiaTheme="minorEastAsia"/>
                <w:color w:val="000000"/>
                <w:szCs w:val="21"/>
              </w:rPr>
              <w:t>0.44%</w:t>
            </w:r>
          </w:p>
        </w:tc>
        <w:tc>
          <w:tcPr>
            <w:tcW w:w="1350" w:type="dxa"/>
            <w:vAlign w:val="center"/>
          </w:tcPr>
          <w:p w:rsidR="00C23570" w:rsidRDefault="00AE2A61">
            <w:pPr>
              <w:jc w:val="center"/>
            </w:pPr>
            <w:r>
              <w:rPr>
                <w:rFonts w:eastAsiaTheme="minorEastAsia"/>
                <w:color w:val="000000"/>
                <w:szCs w:val="21"/>
              </w:rPr>
              <w:t>5.50%</w:t>
            </w:r>
          </w:p>
        </w:tc>
        <w:tc>
          <w:tcPr>
            <w:tcW w:w="1350" w:type="dxa"/>
            <w:vAlign w:val="center"/>
          </w:tcPr>
          <w:p w:rsidR="00C23570" w:rsidRDefault="00AE2A61">
            <w:pPr>
              <w:jc w:val="center"/>
            </w:pPr>
            <w:r>
              <w:rPr>
                <w:rFonts w:eastAsiaTheme="minorEastAsia"/>
                <w:color w:val="000000"/>
                <w:szCs w:val="21"/>
              </w:rPr>
              <w:t>0.38%</w:t>
            </w:r>
          </w:p>
        </w:tc>
      </w:tr>
      <w:tr w:rsidR="00C23570">
        <w:tc>
          <w:tcPr>
            <w:tcW w:w="1620" w:type="dxa"/>
            <w:vAlign w:val="center"/>
          </w:tcPr>
          <w:p w:rsidR="00C23570" w:rsidRDefault="00AE2A61">
            <w:pPr>
              <w:jc w:val="left"/>
            </w:pPr>
            <w:r>
              <w:rPr>
                <w:rFonts w:eastAsiaTheme="minorEastAsia"/>
                <w:color w:val="000000"/>
                <w:szCs w:val="21"/>
              </w:rPr>
              <w:t>过去六个月</w:t>
            </w:r>
          </w:p>
        </w:tc>
        <w:tc>
          <w:tcPr>
            <w:tcW w:w="1350" w:type="dxa"/>
            <w:vAlign w:val="center"/>
          </w:tcPr>
          <w:p w:rsidR="00C23570" w:rsidRDefault="00AE2A61">
            <w:pPr>
              <w:jc w:val="center"/>
            </w:pPr>
            <w:r>
              <w:rPr>
                <w:rFonts w:eastAsiaTheme="minorEastAsia"/>
                <w:color w:val="000000"/>
                <w:szCs w:val="21"/>
              </w:rPr>
              <w:t>17.23%</w:t>
            </w:r>
          </w:p>
        </w:tc>
        <w:tc>
          <w:tcPr>
            <w:tcW w:w="1350" w:type="dxa"/>
            <w:vAlign w:val="center"/>
          </w:tcPr>
          <w:p w:rsidR="00C23570" w:rsidRDefault="00AE2A61">
            <w:pPr>
              <w:jc w:val="center"/>
            </w:pPr>
            <w:r>
              <w:rPr>
                <w:rFonts w:eastAsiaTheme="minorEastAsia"/>
                <w:color w:val="000000"/>
                <w:szCs w:val="21"/>
              </w:rPr>
              <w:t>0.87%</w:t>
            </w:r>
          </w:p>
        </w:tc>
        <w:tc>
          <w:tcPr>
            <w:tcW w:w="1350" w:type="dxa"/>
            <w:vAlign w:val="center"/>
          </w:tcPr>
          <w:p w:rsidR="00C23570" w:rsidRDefault="00AE2A61">
            <w:pPr>
              <w:jc w:val="center"/>
            </w:pPr>
            <w:r>
              <w:rPr>
                <w:rFonts w:eastAsiaTheme="minorEastAsia"/>
                <w:color w:val="000000"/>
                <w:szCs w:val="21"/>
              </w:rPr>
              <w:t>5.25%</w:t>
            </w:r>
          </w:p>
        </w:tc>
        <w:tc>
          <w:tcPr>
            <w:tcW w:w="1350" w:type="dxa"/>
            <w:vAlign w:val="center"/>
          </w:tcPr>
          <w:p w:rsidR="00C23570" w:rsidRDefault="00AE2A61">
            <w:pPr>
              <w:jc w:val="center"/>
            </w:pPr>
            <w:r>
              <w:rPr>
                <w:rFonts w:eastAsiaTheme="minorEastAsia"/>
                <w:color w:val="000000"/>
                <w:szCs w:val="21"/>
              </w:rPr>
              <w:t>0.51%</w:t>
            </w:r>
          </w:p>
        </w:tc>
        <w:tc>
          <w:tcPr>
            <w:tcW w:w="1350" w:type="dxa"/>
            <w:vAlign w:val="center"/>
          </w:tcPr>
          <w:p w:rsidR="00C23570" w:rsidRDefault="00AE2A61">
            <w:pPr>
              <w:jc w:val="center"/>
            </w:pPr>
            <w:r>
              <w:rPr>
                <w:rFonts w:eastAsiaTheme="minorEastAsia"/>
                <w:color w:val="000000"/>
                <w:szCs w:val="21"/>
              </w:rPr>
              <w:t>11.98%</w:t>
            </w:r>
          </w:p>
        </w:tc>
        <w:tc>
          <w:tcPr>
            <w:tcW w:w="1350" w:type="dxa"/>
            <w:vAlign w:val="center"/>
          </w:tcPr>
          <w:p w:rsidR="00C23570" w:rsidRDefault="00AE2A61">
            <w:pPr>
              <w:jc w:val="center"/>
            </w:pPr>
            <w:r>
              <w:rPr>
                <w:rFonts w:eastAsiaTheme="minorEastAsia"/>
                <w:color w:val="000000"/>
                <w:szCs w:val="21"/>
              </w:rPr>
              <w:t>0.36%</w:t>
            </w:r>
          </w:p>
        </w:tc>
      </w:tr>
      <w:tr w:rsidR="00C23570">
        <w:tc>
          <w:tcPr>
            <w:tcW w:w="1620" w:type="dxa"/>
            <w:vAlign w:val="center"/>
          </w:tcPr>
          <w:p w:rsidR="00C23570" w:rsidRDefault="00AE2A61">
            <w:pPr>
              <w:jc w:val="left"/>
            </w:pPr>
            <w:r>
              <w:rPr>
                <w:rFonts w:eastAsiaTheme="minorEastAsia"/>
                <w:color w:val="000000"/>
                <w:szCs w:val="21"/>
              </w:rPr>
              <w:t>过去一年</w:t>
            </w:r>
          </w:p>
        </w:tc>
        <w:tc>
          <w:tcPr>
            <w:tcW w:w="1350" w:type="dxa"/>
            <w:vAlign w:val="center"/>
          </w:tcPr>
          <w:p w:rsidR="00C23570" w:rsidRDefault="00AE2A61">
            <w:pPr>
              <w:jc w:val="center"/>
            </w:pPr>
            <w:r>
              <w:rPr>
                <w:rFonts w:eastAsiaTheme="minorEastAsia"/>
                <w:color w:val="000000"/>
                <w:szCs w:val="21"/>
              </w:rPr>
              <w:t>53.45%</w:t>
            </w:r>
          </w:p>
        </w:tc>
        <w:tc>
          <w:tcPr>
            <w:tcW w:w="1350" w:type="dxa"/>
            <w:vAlign w:val="center"/>
          </w:tcPr>
          <w:p w:rsidR="00C23570" w:rsidRDefault="00AE2A61">
            <w:pPr>
              <w:jc w:val="center"/>
            </w:pPr>
            <w:r>
              <w:rPr>
                <w:rFonts w:eastAsiaTheme="minorEastAsia"/>
                <w:color w:val="000000"/>
                <w:szCs w:val="21"/>
              </w:rPr>
              <w:t>1.21%</w:t>
            </w:r>
          </w:p>
        </w:tc>
        <w:tc>
          <w:tcPr>
            <w:tcW w:w="1350" w:type="dxa"/>
            <w:vAlign w:val="center"/>
          </w:tcPr>
          <w:p w:rsidR="00C23570" w:rsidRDefault="00AE2A61">
            <w:pPr>
              <w:jc w:val="center"/>
            </w:pPr>
            <w:r>
              <w:rPr>
                <w:rFonts w:eastAsiaTheme="minorEastAsia"/>
                <w:color w:val="000000"/>
                <w:szCs w:val="21"/>
              </w:rPr>
              <w:t>22.93%</w:t>
            </w:r>
          </w:p>
        </w:tc>
        <w:tc>
          <w:tcPr>
            <w:tcW w:w="1350" w:type="dxa"/>
            <w:vAlign w:val="center"/>
          </w:tcPr>
          <w:p w:rsidR="00C23570" w:rsidRDefault="00AE2A61">
            <w:pPr>
              <w:jc w:val="center"/>
            </w:pPr>
            <w:r>
              <w:rPr>
                <w:rFonts w:eastAsiaTheme="minorEastAsia"/>
                <w:color w:val="000000"/>
                <w:szCs w:val="21"/>
              </w:rPr>
              <w:t>0.75%</w:t>
            </w:r>
          </w:p>
        </w:tc>
        <w:tc>
          <w:tcPr>
            <w:tcW w:w="1350" w:type="dxa"/>
            <w:vAlign w:val="center"/>
          </w:tcPr>
          <w:p w:rsidR="00C23570" w:rsidRDefault="00AE2A61">
            <w:pPr>
              <w:jc w:val="center"/>
            </w:pPr>
            <w:r>
              <w:rPr>
                <w:rFonts w:eastAsiaTheme="minorEastAsia"/>
                <w:color w:val="000000"/>
                <w:szCs w:val="21"/>
              </w:rPr>
              <w:t>30.52%</w:t>
            </w:r>
          </w:p>
        </w:tc>
        <w:tc>
          <w:tcPr>
            <w:tcW w:w="1350" w:type="dxa"/>
            <w:vAlign w:val="center"/>
          </w:tcPr>
          <w:p w:rsidR="00C23570" w:rsidRDefault="00AE2A61">
            <w:pPr>
              <w:jc w:val="center"/>
            </w:pPr>
            <w:r>
              <w:rPr>
                <w:rFonts w:eastAsiaTheme="minorEastAsia"/>
                <w:color w:val="000000"/>
                <w:szCs w:val="21"/>
              </w:rPr>
              <w:t>0.46%</w:t>
            </w:r>
          </w:p>
        </w:tc>
      </w:tr>
      <w:tr w:rsidR="00C23570">
        <w:tc>
          <w:tcPr>
            <w:tcW w:w="1620" w:type="dxa"/>
            <w:vAlign w:val="center"/>
          </w:tcPr>
          <w:p w:rsidR="00C23570" w:rsidRDefault="00AE2A61">
            <w:pPr>
              <w:jc w:val="left"/>
            </w:pPr>
            <w:r>
              <w:rPr>
                <w:rFonts w:eastAsiaTheme="minorEastAsia"/>
                <w:color w:val="000000"/>
                <w:szCs w:val="21"/>
              </w:rPr>
              <w:t>过去三年</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r>
      <w:tr w:rsidR="00C23570">
        <w:tc>
          <w:tcPr>
            <w:tcW w:w="1620" w:type="dxa"/>
            <w:vAlign w:val="center"/>
          </w:tcPr>
          <w:p w:rsidR="00C23570" w:rsidRDefault="00AE2A61">
            <w:pPr>
              <w:jc w:val="left"/>
            </w:pPr>
            <w:r>
              <w:rPr>
                <w:rFonts w:eastAsiaTheme="minorEastAsia"/>
                <w:color w:val="000000"/>
                <w:szCs w:val="21"/>
              </w:rPr>
              <w:t>过去五年</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r>
      <w:tr w:rsidR="00C23570">
        <w:tc>
          <w:tcPr>
            <w:tcW w:w="1620" w:type="dxa"/>
            <w:vAlign w:val="center"/>
          </w:tcPr>
          <w:p w:rsidR="00C23570" w:rsidRDefault="00AE2A61">
            <w:pPr>
              <w:jc w:val="left"/>
            </w:pPr>
            <w:r>
              <w:rPr>
                <w:rFonts w:eastAsiaTheme="minorEastAsia"/>
                <w:color w:val="000000"/>
                <w:szCs w:val="21"/>
              </w:rPr>
              <w:t>自基金合同生效起至今</w:t>
            </w:r>
          </w:p>
        </w:tc>
        <w:tc>
          <w:tcPr>
            <w:tcW w:w="1350" w:type="dxa"/>
            <w:vAlign w:val="center"/>
          </w:tcPr>
          <w:p w:rsidR="00C23570" w:rsidRDefault="00AE2A61">
            <w:pPr>
              <w:jc w:val="center"/>
            </w:pPr>
            <w:r>
              <w:rPr>
                <w:rFonts w:eastAsiaTheme="minorEastAsia"/>
                <w:color w:val="000000"/>
                <w:szCs w:val="21"/>
              </w:rPr>
              <w:t>6.80%</w:t>
            </w:r>
          </w:p>
        </w:tc>
        <w:tc>
          <w:tcPr>
            <w:tcW w:w="1350" w:type="dxa"/>
            <w:vAlign w:val="center"/>
          </w:tcPr>
          <w:p w:rsidR="00C23570" w:rsidRDefault="00AE2A61">
            <w:pPr>
              <w:jc w:val="center"/>
            </w:pPr>
            <w:r>
              <w:rPr>
                <w:rFonts w:eastAsiaTheme="minorEastAsia"/>
                <w:color w:val="000000"/>
                <w:szCs w:val="21"/>
              </w:rPr>
              <w:t>1.25%</w:t>
            </w:r>
          </w:p>
        </w:tc>
        <w:tc>
          <w:tcPr>
            <w:tcW w:w="1350" w:type="dxa"/>
            <w:vAlign w:val="center"/>
          </w:tcPr>
          <w:p w:rsidR="00C23570" w:rsidRDefault="00AE2A61">
            <w:pPr>
              <w:jc w:val="center"/>
            </w:pPr>
            <w:r>
              <w:rPr>
                <w:rFonts w:eastAsiaTheme="minorEastAsia"/>
                <w:color w:val="000000"/>
                <w:szCs w:val="21"/>
              </w:rPr>
              <w:t>6.73%</w:t>
            </w:r>
          </w:p>
        </w:tc>
        <w:tc>
          <w:tcPr>
            <w:tcW w:w="1350" w:type="dxa"/>
            <w:vAlign w:val="center"/>
          </w:tcPr>
          <w:p w:rsidR="00C23570" w:rsidRDefault="00AE2A61">
            <w:pPr>
              <w:jc w:val="center"/>
            </w:pPr>
            <w:r>
              <w:rPr>
                <w:rFonts w:eastAsiaTheme="minorEastAsia"/>
                <w:color w:val="000000"/>
                <w:szCs w:val="21"/>
              </w:rPr>
              <w:t>0.77%</w:t>
            </w:r>
          </w:p>
        </w:tc>
        <w:tc>
          <w:tcPr>
            <w:tcW w:w="1350" w:type="dxa"/>
            <w:vAlign w:val="center"/>
          </w:tcPr>
          <w:p w:rsidR="00C23570" w:rsidRDefault="00AE2A61">
            <w:pPr>
              <w:jc w:val="center"/>
            </w:pPr>
            <w:r>
              <w:rPr>
                <w:rFonts w:eastAsiaTheme="minorEastAsia"/>
                <w:color w:val="000000"/>
                <w:szCs w:val="21"/>
              </w:rPr>
              <w:t>0.07%</w:t>
            </w:r>
          </w:p>
        </w:tc>
        <w:tc>
          <w:tcPr>
            <w:tcW w:w="1350" w:type="dxa"/>
            <w:vAlign w:val="center"/>
          </w:tcPr>
          <w:p w:rsidR="00C23570" w:rsidRDefault="00AE2A61">
            <w:pPr>
              <w:jc w:val="center"/>
            </w:pPr>
            <w:r>
              <w:rPr>
                <w:rFonts w:eastAsiaTheme="minorEastAsia"/>
                <w:color w:val="000000"/>
                <w:szCs w:val="21"/>
              </w:rPr>
              <w:t>0.48%</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易方达量化策略精选混合C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C23570">
        <w:tc>
          <w:tcPr>
            <w:tcW w:w="1620" w:type="dxa"/>
            <w:vAlign w:val="center"/>
          </w:tcPr>
          <w:p w:rsidR="00C23570" w:rsidRDefault="00AE2A61">
            <w:pPr>
              <w:jc w:val="left"/>
            </w:pPr>
            <w:r>
              <w:rPr>
                <w:rFonts w:eastAsiaTheme="minorEastAsia"/>
                <w:color w:val="000000"/>
                <w:szCs w:val="21"/>
              </w:rPr>
              <w:t>过去三个月</w:t>
            </w:r>
          </w:p>
        </w:tc>
        <w:tc>
          <w:tcPr>
            <w:tcW w:w="1350" w:type="dxa"/>
            <w:vAlign w:val="center"/>
          </w:tcPr>
          <w:p w:rsidR="00C23570" w:rsidRDefault="00AE2A61">
            <w:pPr>
              <w:jc w:val="center"/>
            </w:pPr>
            <w:r>
              <w:rPr>
                <w:rFonts w:eastAsiaTheme="minorEastAsia"/>
                <w:color w:val="000000"/>
                <w:szCs w:val="21"/>
              </w:rPr>
              <w:t>10.10%</w:t>
            </w:r>
          </w:p>
        </w:tc>
        <w:tc>
          <w:tcPr>
            <w:tcW w:w="1350" w:type="dxa"/>
            <w:vAlign w:val="center"/>
          </w:tcPr>
          <w:p w:rsidR="00C23570" w:rsidRDefault="00AE2A61">
            <w:pPr>
              <w:jc w:val="center"/>
            </w:pPr>
            <w:r>
              <w:rPr>
                <w:rFonts w:eastAsiaTheme="minorEastAsia"/>
                <w:color w:val="000000"/>
                <w:szCs w:val="21"/>
              </w:rPr>
              <w:t>0.81%</w:t>
            </w:r>
          </w:p>
        </w:tc>
        <w:tc>
          <w:tcPr>
            <w:tcW w:w="1350" w:type="dxa"/>
            <w:vAlign w:val="center"/>
          </w:tcPr>
          <w:p w:rsidR="00C23570" w:rsidRDefault="00AE2A61">
            <w:pPr>
              <w:jc w:val="center"/>
            </w:pPr>
            <w:r>
              <w:rPr>
                <w:rFonts w:eastAsiaTheme="minorEastAsia"/>
                <w:color w:val="000000"/>
                <w:szCs w:val="21"/>
              </w:rPr>
              <w:t>4.83%</w:t>
            </w:r>
          </w:p>
        </w:tc>
        <w:tc>
          <w:tcPr>
            <w:tcW w:w="1350" w:type="dxa"/>
            <w:vAlign w:val="center"/>
          </w:tcPr>
          <w:p w:rsidR="00C23570" w:rsidRDefault="00AE2A61">
            <w:pPr>
              <w:jc w:val="center"/>
            </w:pPr>
            <w:r>
              <w:rPr>
                <w:rFonts w:eastAsiaTheme="minorEastAsia"/>
                <w:color w:val="000000"/>
                <w:szCs w:val="21"/>
              </w:rPr>
              <w:t>0.44%</w:t>
            </w:r>
          </w:p>
        </w:tc>
        <w:tc>
          <w:tcPr>
            <w:tcW w:w="1350" w:type="dxa"/>
            <w:vAlign w:val="center"/>
          </w:tcPr>
          <w:p w:rsidR="00C23570" w:rsidRDefault="00AE2A61">
            <w:pPr>
              <w:jc w:val="center"/>
            </w:pPr>
            <w:r>
              <w:rPr>
                <w:rFonts w:eastAsiaTheme="minorEastAsia"/>
                <w:color w:val="000000"/>
                <w:szCs w:val="21"/>
              </w:rPr>
              <w:t>5.27%</w:t>
            </w:r>
          </w:p>
        </w:tc>
        <w:tc>
          <w:tcPr>
            <w:tcW w:w="1350" w:type="dxa"/>
            <w:vAlign w:val="center"/>
          </w:tcPr>
          <w:p w:rsidR="00C23570" w:rsidRDefault="00AE2A61">
            <w:pPr>
              <w:jc w:val="center"/>
            </w:pPr>
            <w:r>
              <w:rPr>
                <w:rFonts w:eastAsiaTheme="minorEastAsia"/>
                <w:color w:val="000000"/>
                <w:szCs w:val="21"/>
              </w:rPr>
              <w:t>0.37%</w:t>
            </w:r>
          </w:p>
        </w:tc>
      </w:tr>
      <w:tr w:rsidR="00C23570">
        <w:tc>
          <w:tcPr>
            <w:tcW w:w="1620" w:type="dxa"/>
            <w:vAlign w:val="center"/>
          </w:tcPr>
          <w:p w:rsidR="00C23570" w:rsidRDefault="00AE2A61">
            <w:pPr>
              <w:jc w:val="left"/>
            </w:pPr>
            <w:r>
              <w:rPr>
                <w:rFonts w:eastAsiaTheme="minorEastAsia"/>
                <w:color w:val="000000"/>
                <w:szCs w:val="21"/>
              </w:rPr>
              <w:t>过去六个月</w:t>
            </w:r>
          </w:p>
        </w:tc>
        <w:tc>
          <w:tcPr>
            <w:tcW w:w="1350" w:type="dxa"/>
            <w:vAlign w:val="center"/>
          </w:tcPr>
          <w:p w:rsidR="00C23570" w:rsidRDefault="00AE2A61">
            <w:pPr>
              <w:jc w:val="center"/>
            </w:pPr>
            <w:r>
              <w:rPr>
                <w:rFonts w:eastAsiaTheme="minorEastAsia"/>
                <w:color w:val="000000"/>
                <w:szCs w:val="21"/>
              </w:rPr>
              <w:t>16.92%</w:t>
            </w:r>
          </w:p>
        </w:tc>
        <w:tc>
          <w:tcPr>
            <w:tcW w:w="1350" w:type="dxa"/>
            <w:vAlign w:val="center"/>
          </w:tcPr>
          <w:p w:rsidR="00C23570" w:rsidRDefault="00AE2A61">
            <w:pPr>
              <w:jc w:val="center"/>
            </w:pPr>
            <w:r>
              <w:rPr>
                <w:rFonts w:eastAsiaTheme="minorEastAsia"/>
                <w:color w:val="000000"/>
                <w:szCs w:val="21"/>
              </w:rPr>
              <w:t>0.87%</w:t>
            </w:r>
          </w:p>
        </w:tc>
        <w:tc>
          <w:tcPr>
            <w:tcW w:w="1350" w:type="dxa"/>
            <w:vAlign w:val="center"/>
          </w:tcPr>
          <w:p w:rsidR="00C23570" w:rsidRDefault="00AE2A61">
            <w:pPr>
              <w:jc w:val="center"/>
            </w:pPr>
            <w:r>
              <w:rPr>
                <w:rFonts w:eastAsiaTheme="minorEastAsia"/>
                <w:color w:val="000000"/>
                <w:szCs w:val="21"/>
              </w:rPr>
              <w:t>5.25%</w:t>
            </w:r>
          </w:p>
        </w:tc>
        <w:tc>
          <w:tcPr>
            <w:tcW w:w="1350" w:type="dxa"/>
            <w:vAlign w:val="center"/>
          </w:tcPr>
          <w:p w:rsidR="00C23570" w:rsidRDefault="00AE2A61">
            <w:pPr>
              <w:jc w:val="center"/>
            </w:pPr>
            <w:r>
              <w:rPr>
                <w:rFonts w:eastAsiaTheme="minorEastAsia"/>
                <w:color w:val="000000"/>
                <w:szCs w:val="21"/>
              </w:rPr>
              <w:t>0.51%</w:t>
            </w:r>
          </w:p>
        </w:tc>
        <w:tc>
          <w:tcPr>
            <w:tcW w:w="1350" w:type="dxa"/>
            <w:vAlign w:val="center"/>
          </w:tcPr>
          <w:p w:rsidR="00C23570" w:rsidRDefault="00AE2A61">
            <w:pPr>
              <w:jc w:val="center"/>
            </w:pPr>
            <w:r>
              <w:rPr>
                <w:rFonts w:eastAsiaTheme="minorEastAsia"/>
                <w:color w:val="000000"/>
                <w:szCs w:val="21"/>
              </w:rPr>
              <w:t>11.67%</w:t>
            </w:r>
          </w:p>
        </w:tc>
        <w:tc>
          <w:tcPr>
            <w:tcW w:w="1350" w:type="dxa"/>
            <w:vAlign w:val="center"/>
          </w:tcPr>
          <w:p w:rsidR="00C23570" w:rsidRDefault="00AE2A61">
            <w:pPr>
              <w:jc w:val="center"/>
            </w:pPr>
            <w:r>
              <w:rPr>
                <w:rFonts w:eastAsiaTheme="minorEastAsia"/>
                <w:color w:val="000000"/>
                <w:szCs w:val="21"/>
              </w:rPr>
              <w:t>0.36%</w:t>
            </w:r>
          </w:p>
        </w:tc>
      </w:tr>
      <w:tr w:rsidR="00C23570">
        <w:tc>
          <w:tcPr>
            <w:tcW w:w="1620" w:type="dxa"/>
            <w:vAlign w:val="center"/>
          </w:tcPr>
          <w:p w:rsidR="00C23570" w:rsidRDefault="00AE2A61">
            <w:pPr>
              <w:jc w:val="left"/>
            </w:pPr>
            <w:r>
              <w:rPr>
                <w:rFonts w:eastAsiaTheme="minorEastAsia"/>
                <w:color w:val="000000"/>
                <w:szCs w:val="21"/>
              </w:rPr>
              <w:t>过去一年</w:t>
            </w:r>
          </w:p>
        </w:tc>
        <w:tc>
          <w:tcPr>
            <w:tcW w:w="1350" w:type="dxa"/>
            <w:vAlign w:val="center"/>
          </w:tcPr>
          <w:p w:rsidR="00C23570" w:rsidRDefault="00AE2A61">
            <w:pPr>
              <w:jc w:val="center"/>
            </w:pPr>
            <w:r>
              <w:rPr>
                <w:rFonts w:eastAsiaTheme="minorEastAsia"/>
                <w:color w:val="000000"/>
                <w:szCs w:val="21"/>
              </w:rPr>
              <w:t>52.75%</w:t>
            </w:r>
          </w:p>
        </w:tc>
        <w:tc>
          <w:tcPr>
            <w:tcW w:w="1350" w:type="dxa"/>
            <w:vAlign w:val="center"/>
          </w:tcPr>
          <w:p w:rsidR="00C23570" w:rsidRDefault="00AE2A61">
            <w:pPr>
              <w:jc w:val="center"/>
            </w:pPr>
            <w:r>
              <w:rPr>
                <w:rFonts w:eastAsiaTheme="minorEastAsia"/>
                <w:color w:val="000000"/>
                <w:szCs w:val="21"/>
              </w:rPr>
              <w:t>1.21%</w:t>
            </w:r>
          </w:p>
        </w:tc>
        <w:tc>
          <w:tcPr>
            <w:tcW w:w="1350" w:type="dxa"/>
            <w:vAlign w:val="center"/>
          </w:tcPr>
          <w:p w:rsidR="00C23570" w:rsidRDefault="00AE2A61">
            <w:pPr>
              <w:jc w:val="center"/>
            </w:pPr>
            <w:r>
              <w:rPr>
                <w:rFonts w:eastAsiaTheme="minorEastAsia"/>
                <w:color w:val="000000"/>
                <w:szCs w:val="21"/>
              </w:rPr>
              <w:t>22.93%</w:t>
            </w:r>
          </w:p>
        </w:tc>
        <w:tc>
          <w:tcPr>
            <w:tcW w:w="1350" w:type="dxa"/>
            <w:vAlign w:val="center"/>
          </w:tcPr>
          <w:p w:rsidR="00C23570" w:rsidRDefault="00AE2A61">
            <w:pPr>
              <w:jc w:val="center"/>
            </w:pPr>
            <w:r>
              <w:rPr>
                <w:rFonts w:eastAsiaTheme="minorEastAsia"/>
                <w:color w:val="000000"/>
                <w:szCs w:val="21"/>
              </w:rPr>
              <w:t>0.75%</w:t>
            </w:r>
          </w:p>
        </w:tc>
        <w:tc>
          <w:tcPr>
            <w:tcW w:w="1350" w:type="dxa"/>
            <w:vAlign w:val="center"/>
          </w:tcPr>
          <w:p w:rsidR="00C23570" w:rsidRDefault="00AE2A61">
            <w:pPr>
              <w:jc w:val="center"/>
            </w:pPr>
            <w:r>
              <w:rPr>
                <w:rFonts w:eastAsiaTheme="minorEastAsia"/>
                <w:color w:val="000000"/>
                <w:szCs w:val="21"/>
              </w:rPr>
              <w:t>29.82%</w:t>
            </w:r>
          </w:p>
        </w:tc>
        <w:tc>
          <w:tcPr>
            <w:tcW w:w="1350" w:type="dxa"/>
            <w:vAlign w:val="center"/>
          </w:tcPr>
          <w:p w:rsidR="00C23570" w:rsidRDefault="00AE2A61">
            <w:pPr>
              <w:jc w:val="center"/>
            </w:pPr>
            <w:r>
              <w:rPr>
                <w:rFonts w:eastAsiaTheme="minorEastAsia"/>
                <w:color w:val="000000"/>
                <w:szCs w:val="21"/>
              </w:rPr>
              <w:t>0.46%</w:t>
            </w:r>
          </w:p>
        </w:tc>
      </w:tr>
      <w:tr w:rsidR="00C23570">
        <w:tc>
          <w:tcPr>
            <w:tcW w:w="1620" w:type="dxa"/>
            <w:vAlign w:val="center"/>
          </w:tcPr>
          <w:p w:rsidR="00C23570" w:rsidRDefault="00AE2A61">
            <w:pPr>
              <w:jc w:val="left"/>
            </w:pPr>
            <w:r>
              <w:rPr>
                <w:rFonts w:eastAsiaTheme="minorEastAsia"/>
                <w:color w:val="000000"/>
                <w:szCs w:val="21"/>
              </w:rPr>
              <w:t>过去三年</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r>
      <w:tr w:rsidR="00C23570">
        <w:tc>
          <w:tcPr>
            <w:tcW w:w="1620" w:type="dxa"/>
            <w:vAlign w:val="center"/>
          </w:tcPr>
          <w:p w:rsidR="00C23570" w:rsidRDefault="00AE2A61">
            <w:pPr>
              <w:jc w:val="left"/>
            </w:pPr>
            <w:r>
              <w:rPr>
                <w:rFonts w:eastAsiaTheme="minorEastAsia"/>
                <w:color w:val="000000"/>
                <w:szCs w:val="21"/>
              </w:rPr>
              <w:t>过去五年</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c>
          <w:tcPr>
            <w:tcW w:w="1350" w:type="dxa"/>
            <w:vAlign w:val="center"/>
          </w:tcPr>
          <w:p w:rsidR="00C23570" w:rsidRDefault="00AE2A61">
            <w:pPr>
              <w:jc w:val="center"/>
            </w:pPr>
            <w:r>
              <w:rPr>
                <w:rFonts w:eastAsiaTheme="minorEastAsia"/>
                <w:color w:val="000000"/>
                <w:szCs w:val="21"/>
              </w:rPr>
              <w:t>-</w:t>
            </w:r>
          </w:p>
        </w:tc>
      </w:tr>
      <w:tr w:rsidR="00C23570">
        <w:tc>
          <w:tcPr>
            <w:tcW w:w="1620" w:type="dxa"/>
            <w:vAlign w:val="center"/>
          </w:tcPr>
          <w:p w:rsidR="00C23570" w:rsidRDefault="00AE2A61">
            <w:pPr>
              <w:jc w:val="left"/>
            </w:pPr>
            <w:r>
              <w:rPr>
                <w:rFonts w:eastAsiaTheme="minorEastAsia"/>
                <w:color w:val="000000"/>
                <w:szCs w:val="21"/>
              </w:rPr>
              <w:t>自基金合同生效起至今</w:t>
            </w:r>
          </w:p>
        </w:tc>
        <w:tc>
          <w:tcPr>
            <w:tcW w:w="1350" w:type="dxa"/>
            <w:vAlign w:val="center"/>
          </w:tcPr>
          <w:p w:rsidR="00C23570" w:rsidRDefault="00AE2A61">
            <w:pPr>
              <w:jc w:val="center"/>
            </w:pPr>
            <w:r>
              <w:rPr>
                <w:rFonts w:eastAsiaTheme="minorEastAsia"/>
                <w:color w:val="000000"/>
                <w:szCs w:val="21"/>
              </w:rPr>
              <w:t>5.70%</w:t>
            </w:r>
          </w:p>
        </w:tc>
        <w:tc>
          <w:tcPr>
            <w:tcW w:w="1350" w:type="dxa"/>
            <w:vAlign w:val="center"/>
          </w:tcPr>
          <w:p w:rsidR="00C23570" w:rsidRDefault="00AE2A61">
            <w:pPr>
              <w:jc w:val="center"/>
            </w:pPr>
            <w:r>
              <w:rPr>
                <w:rFonts w:eastAsiaTheme="minorEastAsia"/>
                <w:color w:val="000000"/>
                <w:szCs w:val="21"/>
              </w:rPr>
              <w:t>1.25%</w:t>
            </w:r>
          </w:p>
        </w:tc>
        <w:tc>
          <w:tcPr>
            <w:tcW w:w="1350" w:type="dxa"/>
            <w:vAlign w:val="center"/>
          </w:tcPr>
          <w:p w:rsidR="00C23570" w:rsidRDefault="00AE2A61">
            <w:pPr>
              <w:jc w:val="center"/>
            </w:pPr>
            <w:r>
              <w:rPr>
                <w:rFonts w:eastAsiaTheme="minorEastAsia"/>
                <w:color w:val="000000"/>
                <w:szCs w:val="21"/>
              </w:rPr>
              <w:t>6.73%</w:t>
            </w:r>
          </w:p>
        </w:tc>
        <w:tc>
          <w:tcPr>
            <w:tcW w:w="1350" w:type="dxa"/>
            <w:vAlign w:val="center"/>
          </w:tcPr>
          <w:p w:rsidR="00C23570" w:rsidRDefault="00AE2A61">
            <w:pPr>
              <w:jc w:val="center"/>
            </w:pPr>
            <w:r>
              <w:rPr>
                <w:rFonts w:eastAsiaTheme="minorEastAsia"/>
                <w:color w:val="000000"/>
                <w:szCs w:val="21"/>
              </w:rPr>
              <w:t>0.77%</w:t>
            </w:r>
          </w:p>
        </w:tc>
        <w:tc>
          <w:tcPr>
            <w:tcW w:w="1350" w:type="dxa"/>
            <w:vAlign w:val="center"/>
          </w:tcPr>
          <w:p w:rsidR="00C23570" w:rsidRDefault="00AE2A61">
            <w:pPr>
              <w:jc w:val="center"/>
            </w:pPr>
            <w:r>
              <w:rPr>
                <w:rFonts w:eastAsiaTheme="minorEastAsia"/>
                <w:color w:val="000000"/>
                <w:szCs w:val="21"/>
              </w:rPr>
              <w:t>-1.03%</w:t>
            </w:r>
          </w:p>
        </w:tc>
        <w:tc>
          <w:tcPr>
            <w:tcW w:w="1350" w:type="dxa"/>
            <w:vAlign w:val="center"/>
          </w:tcPr>
          <w:p w:rsidR="00C23570" w:rsidRDefault="00AE2A61">
            <w:pPr>
              <w:jc w:val="center"/>
            </w:pPr>
            <w:r>
              <w:rPr>
                <w:rFonts w:eastAsiaTheme="minorEastAsia"/>
                <w:color w:val="000000"/>
                <w:szCs w:val="21"/>
              </w:rPr>
              <w:t>0.48%</w:t>
            </w:r>
          </w:p>
        </w:tc>
      </w:tr>
    </w:tbl>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易方达量化策略精选灵活配置混合型证券投资基金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090833" w:rsidRDefault="00DB108B" w:rsidP="00DB108B">
      <w:pPr>
        <w:pStyle w:val="a6"/>
        <w:snapToGrid w:val="0"/>
        <w:spacing w:line="360" w:lineRule="auto"/>
        <w:jc w:val="center"/>
        <w:rPr>
          <w:rFonts w:ascii="Times New Roman" w:eastAsiaTheme="minorEastAsia" w:hAnsi="Times New Roman"/>
        </w:rPr>
      </w:pPr>
      <w:r w:rsidRPr="00090833">
        <w:rPr>
          <w:rFonts w:ascii="Times New Roman" w:hAnsi="Times New Roman"/>
        </w:rPr>
        <w:t>（</w:t>
      </w:r>
      <w:r w:rsidRPr="00090833">
        <w:rPr>
          <w:rFonts w:ascii="Times New Roman" w:hAnsi="Times New Roman"/>
        </w:rPr>
        <w:t>2017</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19</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易方达量化策略精选混合A</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易方达量化策略精选混合C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6.80%</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5.70%</w:t>
      </w:r>
      <w:r w:rsidRPr="002F4936">
        <w:rPr>
          <w:rFonts w:eastAsiaTheme="minorEastAsia"/>
          <w:kern w:val="0"/>
          <w:szCs w:val="21"/>
        </w:rPr>
        <w:t>，同期业绩比较基准收益率为</w:t>
      </w:r>
      <w:r w:rsidRPr="002F4936">
        <w:rPr>
          <w:rFonts w:eastAsiaTheme="minorEastAsia"/>
          <w:kern w:val="0"/>
          <w:szCs w:val="21"/>
        </w:rPr>
        <w:t>6.73%</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自基金合同生效以来</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易方达量化策略精选灵活配置混合型证券投资基金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自基金合同生效以来</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易方达量化策略精选混合A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易方达量化策略精选混合C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注：本基金合同生效日为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19</w:t>
      </w:r>
      <w:r w:rsidRPr="002F4936">
        <w:rPr>
          <w:rFonts w:eastAsiaTheme="minorEastAsia"/>
          <w:kern w:val="0"/>
          <w:szCs w:val="21"/>
        </w:rPr>
        <w:t>日，合同生效当年期间的相关数据和指标按实际存续期计算。</w:t>
      </w: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6" w:name="_Toc249760033"/>
      <w:bookmarkStart w:id="37" w:name="_Toc361324853"/>
      <w:bookmarkStart w:id="38" w:name="_Toc35533962"/>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6"/>
      <w:bookmarkEnd w:id="37"/>
      <w:bookmarkEnd w:id="38"/>
    </w:p>
    <w:p w:rsidR="001A59F9" w:rsidRPr="001A0538" w:rsidRDefault="000B2C76"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本基金自基金合同生效日（</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19</w:t>
      </w:r>
      <w:r w:rsidRPr="002F4936">
        <w:rPr>
          <w:rFonts w:eastAsiaTheme="minorEastAsia"/>
          <w:kern w:val="0"/>
          <w:szCs w:val="21"/>
        </w:rPr>
        <w:t>日）至本报告期末未发生利润分配。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9" w:name="_Toc225498254"/>
      <w:bookmarkStart w:id="40" w:name="_Toc361324854"/>
      <w:bookmarkStart w:id="41" w:name="_Toc35533963"/>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39"/>
      <w:bookmarkEnd w:id="40"/>
      <w:bookmarkEnd w:id="41"/>
    </w:p>
    <w:p w:rsidR="001A59F9" w:rsidRPr="00D564C7" w:rsidRDefault="001A59F9" w:rsidP="00625AE8">
      <w:pPr>
        <w:pStyle w:val="20"/>
        <w:spacing w:before="0" w:after="0"/>
        <w:rPr>
          <w:rFonts w:asciiTheme="minorEastAsia" w:eastAsiaTheme="minorEastAsia" w:hAnsiTheme="minorEastAsia"/>
          <w:kern w:val="0"/>
          <w:sz w:val="21"/>
          <w:szCs w:val="21"/>
        </w:rPr>
      </w:pPr>
      <w:bookmarkStart w:id="42" w:name="_Toc361324855"/>
      <w:bookmarkStart w:id="43" w:name="_Toc35533964"/>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2"/>
      <w:bookmarkEnd w:id="43"/>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C23570">
        <w:tc>
          <w:tcPr>
            <w:tcW w:w="464" w:type="dxa"/>
            <w:vAlign w:val="center"/>
          </w:tcPr>
          <w:p w:rsidR="00C23570" w:rsidRDefault="00AE2A61">
            <w:pPr>
              <w:jc w:val="center"/>
            </w:pPr>
            <w:r>
              <w:rPr>
                <w:rFonts w:eastAsiaTheme="minorEastAsia"/>
                <w:color w:val="000000"/>
                <w:szCs w:val="21"/>
              </w:rPr>
              <w:t>官泽帆</w:t>
            </w:r>
          </w:p>
        </w:tc>
        <w:tc>
          <w:tcPr>
            <w:tcW w:w="3402" w:type="dxa"/>
            <w:vAlign w:val="center"/>
          </w:tcPr>
          <w:p w:rsidR="00C23570" w:rsidRDefault="00AE2A61">
            <w:pPr>
              <w:jc w:val="left"/>
            </w:pPr>
            <w:r>
              <w:rPr>
                <w:rFonts w:eastAsiaTheme="minorEastAsia"/>
                <w:color w:val="000000"/>
                <w:szCs w:val="21"/>
              </w:rPr>
              <w:t>本基金的基金经理、易方达易百智能量化策略灵活配置混合型证券投资基金的基金经理、易方达沪深</w:t>
            </w:r>
            <w:r>
              <w:rPr>
                <w:rFonts w:eastAsiaTheme="minorEastAsia"/>
                <w:color w:val="000000"/>
                <w:szCs w:val="21"/>
              </w:rPr>
              <w:t>300</w:t>
            </w:r>
            <w:r>
              <w:rPr>
                <w:rFonts w:eastAsiaTheme="minorEastAsia"/>
                <w:color w:val="000000"/>
                <w:szCs w:val="21"/>
              </w:rPr>
              <w:t>量化增强证券投资基金的基金经理</w:t>
            </w:r>
          </w:p>
        </w:tc>
        <w:tc>
          <w:tcPr>
            <w:tcW w:w="709" w:type="dxa"/>
            <w:vAlign w:val="center"/>
          </w:tcPr>
          <w:p w:rsidR="00C23570" w:rsidRDefault="00AE2A61">
            <w:pPr>
              <w:jc w:val="center"/>
            </w:pPr>
            <w:r>
              <w:rPr>
                <w:rFonts w:eastAsiaTheme="minorEastAsia"/>
                <w:color w:val="000000"/>
                <w:szCs w:val="21"/>
              </w:rPr>
              <w:t>2017-12-19</w:t>
            </w:r>
          </w:p>
        </w:tc>
        <w:tc>
          <w:tcPr>
            <w:tcW w:w="708" w:type="dxa"/>
            <w:vAlign w:val="center"/>
          </w:tcPr>
          <w:p w:rsidR="00C23570" w:rsidRDefault="00AE2A61">
            <w:pPr>
              <w:jc w:val="center"/>
            </w:pPr>
            <w:r>
              <w:rPr>
                <w:rFonts w:eastAsiaTheme="minorEastAsia"/>
                <w:color w:val="000000"/>
                <w:szCs w:val="21"/>
              </w:rPr>
              <w:t>-</w:t>
            </w:r>
          </w:p>
        </w:tc>
        <w:tc>
          <w:tcPr>
            <w:tcW w:w="709" w:type="dxa"/>
            <w:vAlign w:val="center"/>
          </w:tcPr>
          <w:p w:rsidR="00C23570" w:rsidRDefault="00AE2A61">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C23570" w:rsidRDefault="00AE2A61">
            <w:r>
              <w:rPr>
                <w:rFonts w:eastAsiaTheme="minorEastAsia"/>
                <w:color w:val="000000"/>
                <w:szCs w:val="21"/>
              </w:rPr>
              <w:t>硕士研究生，具有基金从业资格。曾任招商基金管理有限公司投资开发工程师，摩根士丹利华鑫基金管理有限公司数量化研究员、基金经理助理，易方达基金管理有限公司易方达沪深</w:t>
            </w:r>
            <w:r>
              <w:rPr>
                <w:rFonts w:eastAsiaTheme="minorEastAsia"/>
                <w:color w:val="000000"/>
                <w:szCs w:val="21"/>
              </w:rPr>
              <w:t>300</w:t>
            </w:r>
            <w:r>
              <w:rPr>
                <w:rFonts w:eastAsiaTheme="minorEastAsia"/>
                <w:color w:val="000000"/>
                <w:szCs w:val="21"/>
              </w:rPr>
              <w:t>量化增强证券投资基金基金经理助理。</w:t>
            </w:r>
          </w:p>
        </w:tc>
      </w:tr>
    </w:tbl>
    <w:p w:rsidR="00C23570" w:rsidRDefault="00AE2A61">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4" w:name="_Toc225498256"/>
      <w:bookmarkStart w:id="45" w:name="_Toc361324856"/>
      <w:bookmarkStart w:id="46" w:name="_Toc35533965"/>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7" w:name="_Toc225498257"/>
      <w:bookmarkStart w:id="48" w:name="_Toc361324857"/>
      <w:bookmarkStart w:id="49" w:name="_Toc35533966"/>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7"/>
      <w:bookmarkEnd w:id="48"/>
      <w:bookmarkEnd w:id="49"/>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0" w:name="_Toc225498258"/>
      <w:bookmarkStart w:id="51" w:name="_Toc361324858"/>
      <w:bookmarkStart w:id="52" w:name="_Toc35533967"/>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0"/>
      <w:bookmarkEnd w:id="51"/>
      <w:bookmarkEnd w:id="52"/>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回顾本报告期，全球地缘政治局势动荡，对海内外经济扰动影响增加：中美贸易摩擦反复，但所幸中美谈判最终取得阶段性成果；此外，英国脱欧、日韩贸易战、中国香港</w:t>
      </w:r>
      <w:r>
        <w:rPr>
          <w:rFonts w:eastAsiaTheme="minorEastAsia"/>
          <w:color w:val="000000"/>
          <w:szCs w:val="21"/>
        </w:rPr>
        <w:t>“</w:t>
      </w:r>
      <w:r>
        <w:rPr>
          <w:rFonts w:eastAsiaTheme="minorEastAsia"/>
          <w:color w:val="000000"/>
          <w:szCs w:val="21"/>
        </w:rPr>
        <w:t>反修例</w:t>
      </w:r>
      <w:r>
        <w:rPr>
          <w:rFonts w:eastAsiaTheme="minorEastAsia"/>
          <w:color w:val="000000"/>
          <w:szCs w:val="21"/>
        </w:rPr>
        <w:t>”</w:t>
      </w:r>
      <w:r>
        <w:rPr>
          <w:rFonts w:eastAsiaTheme="minorEastAsia"/>
          <w:color w:val="000000"/>
          <w:szCs w:val="21"/>
        </w:rPr>
        <w:t>示威游行等，均对海内外经济增长造成不同程度的扰动。国内宏观经济全年整体呈现回落趋势，</w:t>
      </w:r>
      <w:r>
        <w:rPr>
          <w:rFonts w:eastAsiaTheme="minorEastAsia"/>
          <w:color w:val="000000"/>
          <w:szCs w:val="21"/>
        </w:rPr>
        <w:t>GDP</w:t>
      </w:r>
      <w:r>
        <w:rPr>
          <w:rFonts w:eastAsiaTheme="minorEastAsia"/>
          <w:color w:val="000000"/>
          <w:szCs w:val="21"/>
        </w:rPr>
        <w:t>由</w:t>
      </w:r>
      <w:r>
        <w:rPr>
          <w:rFonts w:eastAsiaTheme="minorEastAsia"/>
          <w:color w:val="000000"/>
          <w:szCs w:val="21"/>
        </w:rPr>
        <w:t>8</w:t>
      </w:r>
      <w:r>
        <w:rPr>
          <w:rFonts w:eastAsiaTheme="minorEastAsia"/>
          <w:color w:val="000000"/>
          <w:szCs w:val="21"/>
        </w:rPr>
        <w:t>年底</w:t>
      </w:r>
      <w:r>
        <w:rPr>
          <w:rFonts w:eastAsiaTheme="minorEastAsia"/>
          <w:color w:val="000000"/>
          <w:szCs w:val="21"/>
        </w:rPr>
        <w:t>6.6%</w:t>
      </w:r>
      <w:r>
        <w:rPr>
          <w:rFonts w:eastAsiaTheme="minorEastAsia"/>
          <w:color w:val="000000"/>
          <w:szCs w:val="21"/>
        </w:rPr>
        <w:t>回落至</w:t>
      </w:r>
      <w:r>
        <w:rPr>
          <w:rFonts w:eastAsiaTheme="minorEastAsia"/>
          <w:color w:val="000000"/>
          <w:szCs w:val="21"/>
        </w:rPr>
        <w:t>3</w:t>
      </w:r>
      <w:r>
        <w:rPr>
          <w:rFonts w:eastAsiaTheme="minorEastAsia"/>
          <w:color w:val="000000"/>
          <w:szCs w:val="21"/>
        </w:rPr>
        <w:t>季度的</w:t>
      </w:r>
      <w:r>
        <w:rPr>
          <w:rFonts w:eastAsiaTheme="minorEastAsia"/>
          <w:color w:val="000000"/>
          <w:szCs w:val="21"/>
        </w:rPr>
        <w:t>6.2%</w:t>
      </w:r>
      <w:r>
        <w:rPr>
          <w:rFonts w:eastAsiaTheme="minorEastAsia"/>
          <w:color w:val="000000"/>
          <w:szCs w:val="21"/>
        </w:rPr>
        <w:t>，经济增长承压，其中由于出口受外需不振影响，消费与投资成为经济增长的核心动力。在宏观调整政策方面，维持积极的财政政策与稳健的货币政策的基调，整体宏观流动性保持合理充裕，同时资本市场改革开放加速推进，科创版制度迅速推出，沪伦通正式开通，创业板重大兼并重组政策放开等，对市场整体风险偏好起到一定的提振修复作用。</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全年各主流市场宽基指数全面上涨，上证综指上涨</w:t>
      </w:r>
      <w:r>
        <w:rPr>
          <w:rFonts w:eastAsiaTheme="minorEastAsia"/>
          <w:color w:val="000000"/>
          <w:szCs w:val="21"/>
        </w:rPr>
        <w:t>22.30%</w:t>
      </w:r>
      <w:r>
        <w:rPr>
          <w:rFonts w:eastAsiaTheme="minorEastAsia"/>
          <w:color w:val="000000"/>
          <w:szCs w:val="21"/>
        </w:rPr>
        <w:t>，沪深</w:t>
      </w:r>
      <w:r>
        <w:rPr>
          <w:rFonts w:eastAsiaTheme="minorEastAsia"/>
          <w:color w:val="000000"/>
          <w:szCs w:val="21"/>
        </w:rPr>
        <w:t>300</w:t>
      </w:r>
      <w:r>
        <w:rPr>
          <w:rFonts w:eastAsiaTheme="minorEastAsia"/>
          <w:color w:val="000000"/>
          <w:szCs w:val="21"/>
        </w:rPr>
        <w:t>上涨</w:t>
      </w:r>
      <w:r>
        <w:rPr>
          <w:rFonts w:eastAsiaTheme="minorEastAsia"/>
          <w:color w:val="000000"/>
          <w:szCs w:val="21"/>
        </w:rPr>
        <w:t>36.07%</w:t>
      </w:r>
      <w:r>
        <w:rPr>
          <w:rFonts w:eastAsiaTheme="minorEastAsia"/>
          <w:color w:val="000000"/>
          <w:szCs w:val="21"/>
        </w:rPr>
        <w:t>，中证</w:t>
      </w:r>
      <w:r>
        <w:rPr>
          <w:rFonts w:eastAsiaTheme="minorEastAsia"/>
          <w:color w:val="000000"/>
          <w:szCs w:val="21"/>
        </w:rPr>
        <w:t>500</w:t>
      </w:r>
      <w:r>
        <w:rPr>
          <w:rFonts w:eastAsiaTheme="minorEastAsia"/>
          <w:color w:val="000000"/>
          <w:szCs w:val="21"/>
        </w:rPr>
        <w:t>上涨</w:t>
      </w:r>
      <w:r>
        <w:rPr>
          <w:rFonts w:eastAsiaTheme="minorEastAsia"/>
          <w:color w:val="000000"/>
          <w:szCs w:val="21"/>
        </w:rPr>
        <w:t>26.38%</w:t>
      </w:r>
      <w:r>
        <w:rPr>
          <w:rFonts w:eastAsiaTheme="minorEastAsia"/>
          <w:color w:val="000000"/>
          <w:szCs w:val="21"/>
        </w:rPr>
        <w:t>，创业板指上涨</w:t>
      </w:r>
      <w:r>
        <w:rPr>
          <w:rFonts w:eastAsiaTheme="minorEastAsia"/>
          <w:color w:val="000000"/>
          <w:szCs w:val="21"/>
        </w:rPr>
        <w:t>43.79%</w:t>
      </w:r>
      <w:r>
        <w:rPr>
          <w:rFonts w:eastAsiaTheme="minorEastAsia"/>
          <w:color w:val="000000"/>
          <w:szCs w:val="21"/>
        </w:rPr>
        <w:t>。从细分阶段来看，不同时期市场的核心矛盾存在较大差异，年初在国际指数公司不断提升</w:t>
      </w:r>
      <w:r>
        <w:rPr>
          <w:rFonts w:eastAsiaTheme="minorEastAsia"/>
          <w:color w:val="000000"/>
          <w:szCs w:val="21"/>
        </w:rPr>
        <w:t>A</w:t>
      </w:r>
      <w:r>
        <w:rPr>
          <w:rFonts w:eastAsiaTheme="minorEastAsia"/>
          <w:color w:val="000000"/>
          <w:szCs w:val="21"/>
        </w:rPr>
        <w:t>股纳入因子的前提下，市场引发外资增量配置预期，股市受增量流动性驱动出现反弹；随后进入</w:t>
      </w:r>
      <w:r>
        <w:rPr>
          <w:rFonts w:eastAsiaTheme="minorEastAsia"/>
          <w:color w:val="000000"/>
          <w:szCs w:val="21"/>
        </w:rPr>
        <w:t>2</w:t>
      </w:r>
      <w:r>
        <w:rPr>
          <w:rFonts w:eastAsiaTheme="minorEastAsia"/>
          <w:color w:val="000000"/>
          <w:szCs w:val="21"/>
        </w:rPr>
        <w:t>季度，中美贸易摩擦等地缘政治冲突成为主要矛盾，市场快速回落；</w:t>
      </w:r>
      <w:r>
        <w:rPr>
          <w:rFonts w:eastAsiaTheme="minorEastAsia"/>
          <w:color w:val="000000"/>
          <w:szCs w:val="21"/>
        </w:rPr>
        <w:t>3</w:t>
      </w:r>
      <w:r>
        <w:rPr>
          <w:rFonts w:eastAsiaTheme="minorEastAsia"/>
          <w:color w:val="000000"/>
          <w:szCs w:val="21"/>
        </w:rPr>
        <w:t>、</w:t>
      </w:r>
      <w:r>
        <w:rPr>
          <w:rFonts w:eastAsiaTheme="minorEastAsia"/>
          <w:color w:val="000000"/>
          <w:szCs w:val="21"/>
        </w:rPr>
        <w:t>4</w:t>
      </w:r>
      <w:r>
        <w:rPr>
          <w:rFonts w:eastAsiaTheme="minorEastAsia"/>
          <w:color w:val="000000"/>
          <w:szCs w:val="21"/>
        </w:rPr>
        <w:t>季度，虽然流动性预期在通胀约束下有所扰动，但在整体宏观流动性仍旧相对宽松，叠加成长板块</w:t>
      </w:r>
      <w:r>
        <w:rPr>
          <w:rFonts w:eastAsiaTheme="minorEastAsia"/>
          <w:color w:val="000000"/>
          <w:szCs w:val="21"/>
        </w:rPr>
        <w:t>3</w:t>
      </w:r>
      <w:r>
        <w:rPr>
          <w:rFonts w:eastAsiaTheme="minorEastAsia"/>
          <w:color w:val="000000"/>
          <w:szCs w:val="21"/>
        </w:rPr>
        <w:t>季度业绩释放，推动成长板块股价上行。故在上述市场特征之下，一方面，受益于风险偏好提升，市场波动率加大，投资者情绪活跃，大部分</w:t>
      </w:r>
      <w:r>
        <w:rPr>
          <w:rFonts w:eastAsiaTheme="minorEastAsia"/>
          <w:color w:val="000000"/>
          <w:szCs w:val="21"/>
        </w:rPr>
        <w:t>Alpha</w:t>
      </w:r>
      <w:r>
        <w:rPr>
          <w:rFonts w:eastAsiaTheme="minorEastAsia"/>
          <w:color w:val="000000"/>
          <w:szCs w:val="21"/>
        </w:rPr>
        <w:t>因子仍可以获得一定超额收益；但另一方面，由于全年市场风格切换明显，大部分</w:t>
      </w:r>
      <w:r>
        <w:rPr>
          <w:rFonts w:eastAsiaTheme="minorEastAsia"/>
          <w:color w:val="000000"/>
          <w:szCs w:val="21"/>
        </w:rPr>
        <w:t>Alpha</w:t>
      </w:r>
      <w:r>
        <w:rPr>
          <w:rFonts w:eastAsiaTheme="minorEastAsia"/>
          <w:color w:val="000000"/>
          <w:szCs w:val="21"/>
        </w:rPr>
        <w:t>因子表现波动加大，叠加阶段性市场结构分化致使个别因子出现回撤，这些因素也加大了多因子模型的选股难度。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在选股方面依托量化选股模型，立足长期增长逻辑，顺应市场风格趋势进行配置，优选经营稳健、盈利质量高的个股。本基金将继续坚持采用基本面量化模型进行选股，配置长期稳健的策略模型优选个股，力争为投资人创造优良的投资回报。</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1.068</w:t>
      </w:r>
      <w:r w:rsidRPr="001A0538">
        <w:rPr>
          <w:rFonts w:eastAsiaTheme="minorEastAsia"/>
          <w:color w:val="000000"/>
          <w:szCs w:val="21"/>
        </w:rPr>
        <w:t>元，本报告期份额净值增长率为</w:t>
      </w:r>
      <w:r w:rsidRPr="001A0538">
        <w:rPr>
          <w:rFonts w:eastAsiaTheme="minorEastAsia"/>
          <w:color w:val="000000"/>
          <w:szCs w:val="21"/>
        </w:rPr>
        <w:t>53.45%</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1.057</w:t>
      </w:r>
      <w:r w:rsidRPr="001A0538">
        <w:rPr>
          <w:rFonts w:eastAsiaTheme="minorEastAsia"/>
          <w:color w:val="000000"/>
          <w:szCs w:val="21"/>
        </w:rPr>
        <w:t>元，本报告期份额净值增长率为</w:t>
      </w:r>
      <w:r w:rsidRPr="001A0538">
        <w:rPr>
          <w:rFonts w:eastAsiaTheme="minorEastAsia"/>
          <w:color w:val="000000"/>
          <w:szCs w:val="21"/>
        </w:rPr>
        <w:t>52.75%</w:t>
      </w:r>
      <w:r w:rsidRPr="001A0538">
        <w:rPr>
          <w:rFonts w:eastAsiaTheme="minorEastAsia"/>
          <w:color w:val="000000"/>
          <w:szCs w:val="21"/>
        </w:rPr>
        <w:t>；同期业绩比较基准收益率为</w:t>
      </w:r>
      <w:r w:rsidRPr="001A0538">
        <w:rPr>
          <w:rFonts w:eastAsiaTheme="minorEastAsia"/>
          <w:color w:val="000000"/>
          <w:szCs w:val="21"/>
        </w:rPr>
        <w:t>22.93%</w:t>
      </w:r>
      <w:r w:rsidRPr="001A0538">
        <w:rPr>
          <w:rFonts w:eastAsiaTheme="minorEastAsia"/>
          <w:color w:val="000000"/>
          <w:szCs w:val="21"/>
        </w:rPr>
        <w:t>，各项指标均在合同规定的目标控制范围之内。</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3" w:name="_Toc225498259"/>
      <w:bookmarkStart w:id="54" w:name="_Toc361324859"/>
      <w:bookmarkStart w:id="55" w:name="_Toc35533968"/>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3"/>
      <w:bookmarkEnd w:id="54"/>
      <w:bookmarkEnd w:id="55"/>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针对下一阶段，首先，中美贸易谈判对经济增长的负面影响大概率有所下降。由于</w:t>
      </w:r>
      <w:r w:rsidRPr="001A0538">
        <w:rPr>
          <w:rFonts w:eastAsiaTheme="minorEastAsia"/>
          <w:color w:val="000000"/>
          <w:szCs w:val="21"/>
        </w:rPr>
        <w:t>2020</w:t>
      </w:r>
      <w:r w:rsidRPr="001A0538">
        <w:rPr>
          <w:rFonts w:eastAsiaTheme="minorEastAsia"/>
          <w:color w:val="000000"/>
          <w:szCs w:val="21"/>
        </w:rPr>
        <w:t>年是美国大选年，对于美国的民主党和共和党来说，最重要的事情在于夺得美国大选胜利，中美关系恶化的概率较低；其次，当前库存周期处于中长期底部，辅以稳健的经济宏观调控政策，以及海外环境缓和所到来的外需回升，国内宏观经济有望迎来弱复苏；第三，受猪价脉冲式上行影响，通胀已处于阶段性高位，货币政策大概率将维持合理充裕，利于市场整体流动性；第四，受益于海外及宏观经济环境改善，上市公司企业盈利大概率也将迎来弱复苏，其中随着</w:t>
      </w:r>
      <w:r w:rsidRPr="001A0538">
        <w:rPr>
          <w:rFonts w:eastAsiaTheme="minorEastAsia"/>
          <w:color w:val="000000"/>
          <w:szCs w:val="21"/>
        </w:rPr>
        <w:t>5G</w:t>
      </w:r>
      <w:r w:rsidRPr="001A0538">
        <w:rPr>
          <w:rFonts w:eastAsiaTheme="minorEastAsia"/>
          <w:color w:val="000000"/>
          <w:szCs w:val="21"/>
        </w:rPr>
        <w:t>技术周期以及国产替代的快速推进，以科技板块为代表的成长股业绩具有一定相对优势。综上，下阶段基金运作管理仍将迎来诸多方面的挑战，管理人将继续严格遵照多因子量化增强的投资模式进行操作，同时结合采用长期有效的基本面量化模型进行选股，配置稳健的策略模型以顺应市场风格变换，为投资人创造持续稳健的超额收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6" w:name="_Toc247959456"/>
      <w:bookmarkStart w:id="57" w:name="_Toc245801806"/>
      <w:bookmarkStart w:id="58" w:name="_Toc361324860"/>
      <w:bookmarkStart w:id="59" w:name="_Toc35533969"/>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6"/>
      <w:bookmarkEnd w:id="57"/>
      <w:bookmarkEnd w:id="58"/>
      <w:bookmarkEnd w:id="59"/>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0" w:name="_Toc247959457"/>
      <w:bookmarkStart w:id="61" w:name="_Toc225570083"/>
      <w:bookmarkStart w:id="62" w:name="_Toc361324861"/>
      <w:bookmarkStart w:id="63" w:name="_Toc35533970"/>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0"/>
      <w:bookmarkEnd w:id="61"/>
      <w:bookmarkEnd w:id="62"/>
      <w:bookmarkEnd w:id="63"/>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4" w:name="_Toc247959458"/>
      <w:bookmarkStart w:id="65" w:name="_Toc225570084"/>
      <w:bookmarkStart w:id="66" w:name="_Toc361324862"/>
      <w:bookmarkStart w:id="67" w:name="_Toc35533971"/>
      <w:bookmarkStart w:id="68" w:name="_Toc225498263"/>
      <w:bookmarkStart w:id="69" w:name="_Toc361324864"/>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4"/>
      <w:bookmarkEnd w:id="65"/>
      <w:bookmarkEnd w:id="66"/>
      <w:bookmarkEnd w:id="67"/>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易方达量化策略精选混合</w:t>
      </w:r>
      <w:r>
        <w:rPr>
          <w:rFonts w:eastAsiaTheme="minorEastAsia"/>
          <w:color w:val="000000"/>
          <w:szCs w:val="21"/>
        </w:rPr>
        <w:t>A:</w:t>
      </w:r>
      <w:r>
        <w:rPr>
          <w:rFonts w:eastAsiaTheme="minorEastAsia"/>
          <w:color w:val="000000"/>
          <w:szCs w:val="21"/>
        </w:rPr>
        <w:t>本报告期内未实施利润分配。</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易方达量化策略精选混合</w:t>
      </w:r>
      <w:r w:rsidRPr="001A0538">
        <w:rPr>
          <w:rFonts w:eastAsiaTheme="minorEastAsia"/>
          <w:color w:val="000000"/>
          <w:szCs w:val="21"/>
        </w:rPr>
        <w:t>C:</w:t>
      </w:r>
      <w:r w:rsidRPr="001A0538">
        <w:rPr>
          <w:rFonts w:eastAsiaTheme="minorEastAsia"/>
          <w:color w:val="000000"/>
          <w:szCs w:val="21"/>
        </w:rPr>
        <w:t>本报告期内未实施利润分配。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0" w:name="_Toc35533972"/>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0"/>
    </w:p>
    <w:p w:rsidR="001A59F9" w:rsidRPr="0084562B" w:rsidRDefault="001A59F9" w:rsidP="00E01E48">
      <w:pPr>
        <w:pStyle w:val="20"/>
        <w:spacing w:before="0" w:after="0"/>
        <w:rPr>
          <w:rFonts w:asciiTheme="minorEastAsia" w:eastAsiaTheme="minorEastAsia" w:hAnsiTheme="minorEastAsia"/>
          <w:kern w:val="0"/>
          <w:sz w:val="21"/>
          <w:szCs w:val="21"/>
        </w:rPr>
      </w:pPr>
      <w:bookmarkStart w:id="71" w:name="_Toc225498264"/>
      <w:bookmarkStart w:id="72" w:name="_Toc361324865"/>
      <w:bookmarkStart w:id="73" w:name="_Toc35533973"/>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1"/>
      <w:bookmarkEnd w:id="72"/>
      <w:bookmarkEnd w:id="73"/>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4" w:name="_Toc225498265"/>
      <w:bookmarkStart w:id="75" w:name="_Toc361324866"/>
      <w:bookmarkStart w:id="76" w:name="_Toc35533974"/>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4"/>
      <w:r w:rsidRPr="0084562B">
        <w:rPr>
          <w:rFonts w:asciiTheme="minorEastAsia" w:eastAsiaTheme="minorEastAsia" w:hAnsiTheme="minorEastAsia"/>
          <w:kern w:val="0"/>
          <w:sz w:val="21"/>
          <w:szCs w:val="21"/>
        </w:rPr>
        <w:t>说明</w:t>
      </w:r>
      <w:bookmarkEnd w:id="75"/>
      <w:bookmarkEnd w:id="76"/>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报告期内，本基金未实施利润分配。</w:t>
      </w:r>
    </w:p>
    <w:p w:rsidR="001A59F9" w:rsidRPr="001A0538"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35533975"/>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7"/>
      <w:bookmarkEnd w:id="78"/>
      <w:bookmarkEnd w:id="79"/>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533976"/>
      <w:bookmarkStart w:id="88" w:name="_Toc361324872"/>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0"/>
      <w:bookmarkEnd w:id="81"/>
      <w:bookmarkEnd w:id="82"/>
      <w:bookmarkEnd w:id="83"/>
      <w:bookmarkEnd w:id="84"/>
      <w:bookmarkEnd w:id="85"/>
      <w:bookmarkEnd w:id="86"/>
      <w:bookmarkEnd w:id="87"/>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21338</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易方达量化策略精选灵活配置混合型证券投资基金全体基金份额持有人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89" w:name="_Toc35533977"/>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89"/>
    </w:p>
    <w:p w:rsidR="00C23570" w:rsidRDefault="00AE2A6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C23570" w:rsidRDefault="00AE2A6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我们审计了易方达量化策略精选灵活配置混合型证券投资基金的财务报表，包括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C23570" w:rsidRDefault="00AE2A6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发布的有关规定及允许的基金行业实务操作编制，公允反映了易方达量化策略精选灵活配置混合型证券投资基金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12 </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3978"/>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0"/>
    </w:p>
    <w:p w:rsidR="00C23570" w:rsidRDefault="00AE2A6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按照中国注册会计师职业道德守则，我们独立于易方达量化策略精选灵活配置混合型证券投资基金，并履行了职业道德方面的其他责任。</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3979"/>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1"/>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易方达量化策略精选灵活配置混合型证券投资基金的基金管理人易方达基金管理有限公司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在编制财务报表时，基金管理人管理层负责评估易方达量化策略精选灵活配置混合型证券投资基金的持续经营能力，披露与持续经营相关的事项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，并运用持续经营假设，除非基金管理人管理层计划清算易方达量化策略精选灵活配置混合型证券投资基金、终止运营或别无其他现实的选择。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基金管理人治理层负责监督易方达量化策略精选灵活配置混合型证券投资基金的财务报告过程。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3980"/>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2"/>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量化策略精选灵活配置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量化策略精选灵活配置混合型证券投资基金不能持续经营。</w:t>
      </w:r>
    </w:p>
    <w:p w:rsidR="00C23570" w:rsidRDefault="00AE2A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3" w:name="_Toc35533981"/>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3"/>
    </w:p>
    <w:p w:rsidR="001A59F9" w:rsidRPr="00D564C7" w:rsidRDefault="001A59F9" w:rsidP="00673D18">
      <w:pPr>
        <w:pStyle w:val="20"/>
        <w:spacing w:before="0" w:after="0"/>
        <w:rPr>
          <w:rFonts w:asciiTheme="minorEastAsia" w:eastAsiaTheme="minorEastAsia" w:hAnsiTheme="minorEastAsia"/>
          <w:kern w:val="0"/>
          <w:sz w:val="21"/>
          <w:szCs w:val="21"/>
        </w:rPr>
      </w:pPr>
      <w:bookmarkStart w:id="94" w:name="_Toc225498268"/>
      <w:bookmarkStart w:id="95" w:name="_Toc361324873"/>
      <w:bookmarkStart w:id="96" w:name="_Toc35533982"/>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4"/>
      <w:bookmarkEnd w:id="95"/>
      <w:bookmarkEnd w:id="96"/>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会计主体：易方达量化策略精选灵活配置混合型证券投资基金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7,397,077.92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9,864,215.87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911,410.76</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648,237.73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24,257.92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27,409.27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99,997,184.38</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101,215,948.30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99,971,684.38</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101,215,948.30</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25,500.00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7,261,382.26</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1,917.12</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2,367.80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212,831.36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4,080.97</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108,544,679.46</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119,023,642.20</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914,778.23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13,773.55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151,724.96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157,200.02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25,287.49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26,200.00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10,067.68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10,293.31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184,590.89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57,252.73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0.32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240,037.51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200,025.88</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1,526,487.08</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464,745.49</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100,428,456.19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170,483,212.73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6,589,736.19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-51,924,316.02</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107,018,192.38</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118,558,896.71</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108,544,679.46</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119,023,642.20</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1.068</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1.057</w:t>
      </w:r>
      <w:r w:rsidRPr="002F4936">
        <w:rPr>
          <w:rFonts w:eastAsiaTheme="minorEastAsia"/>
          <w:kern w:val="0"/>
          <w:szCs w:val="21"/>
        </w:rPr>
        <w:t>元；基金份额总额</w:t>
      </w:r>
      <w:r w:rsidRPr="002F4936">
        <w:rPr>
          <w:rFonts w:eastAsiaTheme="minorEastAsia"/>
          <w:kern w:val="0"/>
          <w:szCs w:val="21"/>
        </w:rPr>
        <w:t>100,428,456.19</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80,000,488.47</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20,427,967.72</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7" w:name="_Toc225498269"/>
      <w:bookmarkStart w:id="98" w:name="_Toc361324874"/>
      <w:bookmarkStart w:id="99" w:name="_Toc35533983"/>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7"/>
      <w:bookmarkEnd w:id="98"/>
      <w:bookmarkEnd w:id="99"/>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易方达量化策略精选灵活配置混合型证券投资基金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61,613,225.40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-48,832,681.54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111,354.19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685,420.81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111,335.82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618,217.05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67,201.24</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50,504,436.62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-45,232,859.48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49,075,184.09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-47,062,293.14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17,408.55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3,063.08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1,411,843.98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1,826,370.58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10,919,005.83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-4,722,177.61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78,428.76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436,934.74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3,891,758.75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4,501,362.65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2,063,382.06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2,582,455.18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343,896.97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430,409.25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127,146.19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204,511.33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1,190,895.99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992,963.83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0.07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166,437.47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291,023.06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57,721,466.65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-53,334,044.19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57,721,466.65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-53,334,044.19</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0" w:name="_Toc225498270"/>
      <w:bookmarkStart w:id="101" w:name="_Toc361324875"/>
      <w:bookmarkStart w:id="102" w:name="_Toc35533984"/>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0"/>
      <w:bookmarkEnd w:id="101"/>
      <w:bookmarkEnd w:id="102"/>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易方达量化策略精选灵活配置混合型证券投资基金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170,483,212.73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-51,924,316.02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118,558,896.71</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57,721,466.65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57,721,466.65</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-70,054,756.54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792,585.56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-69,262,170.98</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32,882,801.96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-1,756,607.43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31,126,194.53</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-102,937,558.50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2,549,192.99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-100,388,365.51</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100,428,456.19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6,589,736.19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107,018,192.38</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422,049,630.98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301,822.19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422,351,453.17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-53,334,044.19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-53,334,044.19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-251,566,418.25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1,107,905.98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-250,458,512.27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39,500,664.45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-4,799,688.43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34,700,976.02</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-291,067,082.70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5,907,594.41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-285,159,488.29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170,483,212.73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-51,924,316.02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118,558,896.71</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3" w:name="_Toc225498271"/>
      <w:bookmarkStart w:id="104" w:name="_Toc361324876"/>
      <w:bookmarkStart w:id="105" w:name="_Toc35533985"/>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3"/>
      <w:bookmarkEnd w:id="104"/>
      <w:bookmarkEnd w:id="105"/>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易方达量化策略精选灵活配置混合型证券投资基金</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 xml:space="preserve">”) </w:t>
      </w:r>
      <w:r w:rsidRPr="001A0538">
        <w:rPr>
          <w:rFonts w:eastAsiaTheme="minorEastAsia"/>
          <w:color w:val="000000"/>
          <w:szCs w:val="21"/>
        </w:rPr>
        <w:t>根据中国证券监督管理委员会</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中国证监会</w:t>
      </w:r>
      <w:r w:rsidRPr="001A0538">
        <w:rPr>
          <w:rFonts w:eastAsiaTheme="minorEastAsia"/>
          <w:color w:val="000000"/>
          <w:szCs w:val="21"/>
        </w:rPr>
        <w:t>”)</w:t>
      </w:r>
      <w:r w:rsidRPr="001A0538">
        <w:rPr>
          <w:rFonts w:eastAsiaTheme="minorEastAsia"/>
          <w:color w:val="000000"/>
          <w:szCs w:val="21"/>
        </w:rPr>
        <w:t>证监许可</w:t>
      </w:r>
      <w:r w:rsidRPr="001A0538">
        <w:rPr>
          <w:rFonts w:eastAsiaTheme="minorEastAsia"/>
          <w:color w:val="000000"/>
          <w:szCs w:val="21"/>
        </w:rPr>
        <w:t>[2015]2746</w:t>
      </w:r>
      <w:r w:rsidRPr="001A0538">
        <w:rPr>
          <w:rFonts w:eastAsiaTheme="minorEastAsia"/>
          <w:color w:val="000000"/>
          <w:szCs w:val="21"/>
        </w:rPr>
        <w:t>号《关于准予易方达量化策略精选灵活配置混合型证券投资基金注册的批复》和证券基金机构监管部函</w:t>
      </w:r>
      <w:r w:rsidRPr="001A0538">
        <w:rPr>
          <w:rFonts w:eastAsiaTheme="minorEastAsia"/>
          <w:color w:val="000000"/>
          <w:szCs w:val="21"/>
        </w:rPr>
        <w:t>[2017]1098</w:t>
      </w:r>
      <w:r w:rsidRPr="001A0538">
        <w:rPr>
          <w:rFonts w:eastAsiaTheme="minorEastAsia"/>
          <w:color w:val="000000"/>
          <w:szCs w:val="21"/>
        </w:rPr>
        <w:t>号《关于易方达量化策略精选灵活配置混合型证券投资基金延期募集备案的回函》进行募集，由易方达基金管理有限公司依照《中华人民共和国证券投资基金法》和《易方达量化策略精选灵活配置混合型证券投资基金基金合同》公开募集。经向中国证监会备案，《易方达量化策略精选灵活配置混合型证券投资基金基金合同》于</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19</w:t>
      </w:r>
      <w:r w:rsidRPr="001A0538">
        <w:rPr>
          <w:rFonts w:eastAsiaTheme="minorEastAsia"/>
          <w:color w:val="000000"/>
          <w:szCs w:val="21"/>
        </w:rPr>
        <w:t>日正式生效，基金合同生效日的基金份额总额为</w:t>
      </w:r>
      <w:r w:rsidRPr="001A0538">
        <w:rPr>
          <w:rFonts w:eastAsiaTheme="minorEastAsia"/>
          <w:color w:val="000000"/>
          <w:szCs w:val="21"/>
        </w:rPr>
        <w:t>422,049,630.98</w:t>
      </w:r>
      <w:r w:rsidRPr="001A0538">
        <w:rPr>
          <w:rFonts w:eastAsiaTheme="minorEastAsia"/>
          <w:color w:val="000000"/>
          <w:szCs w:val="21"/>
        </w:rPr>
        <w:t>份基金份额，其中认购资金利息折合</w:t>
      </w:r>
      <w:r w:rsidRPr="001A0538">
        <w:rPr>
          <w:rFonts w:eastAsiaTheme="minorEastAsia"/>
          <w:color w:val="000000"/>
          <w:szCs w:val="21"/>
        </w:rPr>
        <w:t>112,665.58</w:t>
      </w:r>
      <w:r w:rsidRPr="001A0538">
        <w:rPr>
          <w:rFonts w:eastAsiaTheme="minorEastAsia"/>
          <w:color w:val="000000"/>
          <w:szCs w:val="21"/>
        </w:rPr>
        <w:t>份基金份额。本基金为契约型开放式基金，存续期限不定。本基金的基金管理人为易方达基金管理有限公司，基金托管人为中国建设银行股份有限公司。</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w:t>
      </w:r>
      <w:r>
        <w:rPr>
          <w:rFonts w:eastAsiaTheme="minorEastAsia"/>
          <w:color w:val="000000"/>
          <w:szCs w:val="21"/>
        </w:rPr>
        <w:t>-</w:t>
      </w:r>
      <w:r>
        <w:rPr>
          <w:rFonts w:eastAsiaTheme="minorEastAsia"/>
          <w:color w:val="000000"/>
          <w:szCs w:val="21"/>
        </w:rPr>
        <w:t>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易方达量化策略精选灵活配置混合型证券投资基金基金合同》和财务报表附注所列示的中国证监会、中国基金业协会发布的有关规定及允许的基金行业实务操作编制。</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r w:rsidRPr="001A0538">
        <w:rPr>
          <w:rFonts w:eastAsiaTheme="minorEastAsia"/>
          <w:color w:val="000000"/>
          <w:szCs w:val="21"/>
        </w:rPr>
        <w:t xml:space="preserve"> </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金融资产的分类</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本基金持有的股票投资、债券投资、资产支持证券投资和衍生工具</w:t>
      </w:r>
      <w:r>
        <w:rPr>
          <w:rFonts w:eastAsiaTheme="minorEastAsia"/>
          <w:color w:val="000000"/>
          <w:szCs w:val="21"/>
        </w:rPr>
        <w:t>(</w:t>
      </w:r>
      <w:r>
        <w:rPr>
          <w:rFonts w:eastAsiaTheme="minorEastAsia"/>
          <w:color w:val="000000"/>
          <w:szCs w:val="21"/>
        </w:rPr>
        <w:t>主要为权证投资</w:t>
      </w:r>
      <w:r>
        <w:rPr>
          <w:rFonts w:eastAsiaTheme="minorEastAsia"/>
          <w:color w:val="000000"/>
          <w:szCs w:val="21"/>
        </w:rPr>
        <w:t>)</w:t>
      </w:r>
      <w:r>
        <w:rPr>
          <w:rFonts w:eastAsiaTheme="minor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 xml:space="preserve"> (2)</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1A0538">
        <w:rPr>
          <w:rFonts w:eastAsiaTheme="minorEastAsia"/>
          <w:color w:val="000000"/>
          <w:szCs w:val="21"/>
        </w:rPr>
        <w:t xml:space="preserve"> </w:t>
      </w:r>
      <w:r w:rsidRPr="001A0538">
        <w:rPr>
          <w:rFonts w:eastAsiaTheme="minorEastAsia"/>
          <w:color w:val="000000"/>
          <w:szCs w:val="21"/>
        </w:rPr>
        <w:t>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(1)</w:t>
      </w:r>
      <w:r>
        <w:rPr>
          <w:rFonts w:eastAsiaTheme="minorEastAsia"/>
          <w:color w:val="000000"/>
          <w:szCs w:val="21"/>
        </w:rPr>
        <w:t>收取该金融资产现金流量的合同权利终止；</w:t>
      </w:r>
      <w:r>
        <w:rPr>
          <w:rFonts w:eastAsiaTheme="minorEastAsia"/>
          <w:color w:val="000000"/>
          <w:szCs w:val="21"/>
        </w:rPr>
        <w:t>(2)</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(3)</w:t>
      </w:r>
      <w:r>
        <w:rPr>
          <w:rFonts w:eastAsiaTheme="minorEastAsia"/>
          <w:color w:val="000000"/>
          <w:szCs w:val="21"/>
        </w:rPr>
        <w:t>该金融资产已转移，虽然本基金既没有转移也没有保留金融资产所有权上几乎所有的风险和报酬，但是放弃了对该金融资产控制。</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转融通证券出借业务，是指基金以一定的费率通过证券交易所综合业务平台向中国证券金融股份有限公司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证金公司</w:t>
      </w:r>
      <w:r>
        <w:rPr>
          <w:rFonts w:eastAsiaTheme="minorEastAsia"/>
          <w:color w:val="000000"/>
          <w:szCs w:val="21"/>
        </w:rPr>
        <w:t>”)</w:t>
      </w:r>
      <w:r>
        <w:rPr>
          <w:rFonts w:eastAsiaTheme="minorEastAsia"/>
          <w:color w:val="00000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应收款项在持有期间确认的利息收入按实际利率法计算，实际利率法与直线法差异较小的也可按直线法计算。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C23570" w:rsidRDefault="00AE2A61">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）在符合有关基金分红条件的前提下，本基金每年收益分配次数最多为</w:t>
      </w:r>
      <w:r>
        <w:rPr>
          <w:rFonts w:eastAsiaTheme="minorEastAsia"/>
          <w:color w:val="000000"/>
          <w:szCs w:val="21"/>
        </w:rPr>
        <w:t>12</w:t>
      </w:r>
      <w:r>
        <w:rPr>
          <w:rFonts w:eastAsiaTheme="minorEastAsia"/>
          <w:color w:val="000000"/>
          <w:szCs w:val="21"/>
        </w:rPr>
        <w:t>次，每份基金份额每次基金收益分配比例不得低于基金收益分配基准日每份基金份额可供分配利润的</w:t>
      </w:r>
      <w:r>
        <w:rPr>
          <w:rFonts w:eastAsiaTheme="minorEastAsia"/>
          <w:color w:val="000000"/>
          <w:szCs w:val="21"/>
        </w:rPr>
        <w:t>10%</w:t>
      </w:r>
      <w:r>
        <w:rPr>
          <w:rFonts w:eastAsiaTheme="minorEastAsia"/>
          <w:color w:val="000000"/>
          <w:szCs w:val="21"/>
        </w:rPr>
        <w:t>，若《基金合同》生效不满</w:t>
      </w:r>
      <w:r>
        <w:rPr>
          <w:rFonts w:eastAsiaTheme="minorEastAsia"/>
          <w:color w:val="000000"/>
          <w:szCs w:val="21"/>
        </w:rPr>
        <w:t>3</w:t>
      </w:r>
      <w:r>
        <w:rPr>
          <w:rFonts w:eastAsiaTheme="minorEastAsia"/>
          <w:color w:val="000000"/>
          <w:szCs w:val="21"/>
        </w:rPr>
        <w:t>个月可不进行收益分配；</w:t>
      </w:r>
    </w:p>
    <w:p w:rsidR="00C23570" w:rsidRDefault="00AE2A61">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）本基金收益分配方式分两种：现金分红与红利再投资，投资者可选择现金红利或将现金红利自动转为基金份额进行再投资；若投资者不选择，本基金默认的收益分配方式是现金分红；</w:t>
      </w:r>
    </w:p>
    <w:p w:rsidR="00C23570" w:rsidRDefault="00AE2A61">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）基金收益分配后基金份额净值不能低于面值；即基金收益分配基准日的基金份额净值减去每单位基金份额收益分配金额后不能低于面值；</w:t>
      </w:r>
    </w:p>
    <w:p w:rsidR="00C23570" w:rsidRDefault="00AE2A61">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）同一类别的每一基金份额享有同等分配权；</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w:t>
      </w:r>
      <w:r w:rsidRPr="001A0538">
        <w:rPr>
          <w:rFonts w:eastAsiaTheme="minorEastAsia"/>
          <w:color w:val="000000"/>
          <w:szCs w:val="21"/>
        </w:rPr>
        <w:t>5</w:t>
      </w:r>
      <w:r w:rsidRPr="001A0538">
        <w:rPr>
          <w:rFonts w:eastAsiaTheme="minorEastAsia"/>
          <w:color w:val="000000"/>
          <w:szCs w:val="21"/>
        </w:rPr>
        <w:t>）法律法规或监管机关另有规定的，从其规定。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根据本基金的估值原则和中国证监会允许的基金行业估值实务操作，本基金确定以下类别股票投资、债券投资和基金投资的公允价值时采用的估值方法及其关键假设如下：</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基金行业股票估值指数的通知》提供的指数收益法、市盈率法等估值技术进行估值。</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号《关于明确金融房地产开发教育辅助服务等增值税政策的通知》、财税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日前取得的基金、非货物期货，可以选择按照实际买入价计算销售额，或者以</w:t>
      </w:r>
      <w:r>
        <w:rPr>
          <w:rFonts w:eastAsiaTheme="minorEastAsia"/>
          <w:color w:val="000000"/>
          <w:szCs w:val="21"/>
        </w:rPr>
        <w:t xml:space="preserve"> 2017</w:t>
      </w:r>
      <w:r>
        <w:rPr>
          <w:rFonts w:eastAsiaTheme="minorEastAsia"/>
          <w:color w:val="000000"/>
          <w:szCs w:val="21"/>
        </w:rPr>
        <w:t>年最后一个交易日的基金份额净值、非货物期货结算价格作为买入价计算销售额。</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C23570" w:rsidRDefault="00AE2A61">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7,397,077.92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9,864,215.87</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7,397,077.92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9,864,215.87</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93,774,856.16</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99,971,684.38</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6,196,828.22</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25,500.00</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25,500.00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25,500.00</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25,500.00</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93,800,356.16</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99,997,184.38</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6,196,828.22</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105,938,125.91</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101,215,948.30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-4,722,177.61</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105,938,125.91</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101,215,948.30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-4,722,177.61</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CA6BC2"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1,475.56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2,063.80</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429.22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291.70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1.34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11.00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12.30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1,917.12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2,367.80</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184,590.89</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57,252.73</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184,590.89</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57,252.73</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37.51</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25.88</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C23570">
        <w:tc>
          <w:tcPr>
            <w:tcW w:w="2715" w:type="dxa"/>
            <w:vAlign w:val="center"/>
          </w:tcPr>
          <w:p w:rsidR="00C23570" w:rsidRDefault="00AE2A61">
            <w:pPr>
              <w:jc w:val="left"/>
            </w:pPr>
            <w:r>
              <w:rPr>
                <w:rFonts w:eastAsiaTheme="minorEastAsia"/>
                <w:szCs w:val="21"/>
              </w:rPr>
              <w:t>预提费用</w:t>
            </w:r>
          </w:p>
        </w:tc>
        <w:tc>
          <w:tcPr>
            <w:tcW w:w="3150" w:type="dxa"/>
            <w:vAlign w:val="center"/>
          </w:tcPr>
          <w:p w:rsidR="00C23570" w:rsidRDefault="00AE2A61">
            <w:pPr>
              <w:jc w:val="right"/>
            </w:pPr>
            <w:r>
              <w:rPr>
                <w:rFonts w:eastAsiaTheme="minorEastAsia"/>
                <w:szCs w:val="21"/>
              </w:rPr>
              <w:t>240,000.00</w:t>
            </w:r>
          </w:p>
        </w:tc>
        <w:tc>
          <w:tcPr>
            <w:tcW w:w="3150" w:type="dxa"/>
            <w:vAlign w:val="center"/>
          </w:tcPr>
          <w:p w:rsidR="00C23570" w:rsidRDefault="00AE2A61">
            <w:pPr>
              <w:jc w:val="right"/>
            </w:pPr>
            <w:r>
              <w:rPr>
                <w:rFonts w:eastAsiaTheme="minorEastAsia"/>
                <w:szCs w:val="21"/>
              </w:rPr>
              <w:t>200,000.00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240,037.51</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200,025.88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易方达量化策略精选混合</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137,173,282.91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137,173,282.91</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10,734,784.84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10,734,784.84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-67,907,579.28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-67,907,579.28</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80,000,488.47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80,000,488.47</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易方达量化策略精选混合</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33,309,929.82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33,309,929.82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22,148,017.12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22,148,017.12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-35,029,979.22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-35,029,979.22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20,427,967.72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20,427,967.72</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w:t>
      </w:r>
      <w:r w:rsidRPr="002F4936">
        <w:rPr>
          <w:rFonts w:eastAsiaTheme="minorEastAsia"/>
          <w:kern w:val="0"/>
          <w:szCs w:val="21"/>
        </w:rPr>
        <w:t>,</w:t>
      </w:r>
      <w:r w:rsidRPr="002F4936">
        <w:rPr>
          <w:rFonts w:eastAsiaTheme="minorEastAsia"/>
          <w:kern w:val="0"/>
          <w:szCs w:val="21"/>
        </w:rPr>
        <w:t>赎回含转换出份额。</w:t>
      </w:r>
      <w:r w:rsidRPr="002F4936">
        <w:rPr>
          <w:rFonts w:eastAsiaTheme="minorEastAsia"/>
          <w:kern w:val="0"/>
          <w:szCs w:val="21"/>
        </w:rPr>
        <w:t xml:space="preserve"> </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易方达量化策略精选混合</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-37,774,950.57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-3,905,457.75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-41,680,408.32</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38,148,358.77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8,587,816.20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46,736,174.97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2,631,736.76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-2,259,954.02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371,782.74</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-1,253,709.99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599,238.99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-654,471.00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3,885,446.75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-2,859,193.01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1,026,253.74</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3,005,144.96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2,422,404.43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5,427,549.39</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易方达量化策略精选混合</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-9,295,635.62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-948,272.08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-10,243,907.70</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8,654,102.05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2,331,189.63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10,985,291.68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1,190,384.14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-769,581.32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420,802.82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-2,384,606.68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1,282,470.25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-1,102,136.43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3,574,990.82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-2,052,051.57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1,522,939.25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548,850.57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613,336.23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1,162,186.80</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97,716.34</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323,126.24</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282,486.12</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13,274.76</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12,121.01</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344.72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483.68</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111,335.82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618,217.05</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7"/>
        <w:gridCol w:w="2924"/>
        <w:gridCol w:w="2655"/>
      </w:tblGrid>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924"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55"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619,750,247.93</w:t>
            </w:r>
          </w:p>
        </w:tc>
        <w:tc>
          <w:tcPr>
            <w:tcW w:w="2655" w:type="dxa"/>
            <w:vAlign w:val="bottom"/>
          </w:tcPr>
          <w:p w:rsidR="009A2BBA" w:rsidRPr="001A0538" w:rsidRDefault="009A2BBA" w:rsidP="002C462F">
            <w:pPr>
              <w:jc w:val="right"/>
              <w:rPr>
                <w:szCs w:val="21"/>
              </w:rPr>
            </w:pPr>
            <w:r w:rsidRPr="001A0538">
              <w:rPr>
                <w:szCs w:val="21"/>
              </w:rPr>
              <w:t>588,711,992.55</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570,675,063.84</w:t>
            </w:r>
          </w:p>
        </w:tc>
        <w:tc>
          <w:tcPr>
            <w:tcW w:w="2655" w:type="dxa"/>
            <w:vAlign w:val="bottom"/>
          </w:tcPr>
          <w:p w:rsidR="009A2BBA" w:rsidRPr="001A0538" w:rsidRDefault="009A2BBA" w:rsidP="002C462F">
            <w:pPr>
              <w:jc w:val="right"/>
              <w:rPr>
                <w:szCs w:val="21"/>
              </w:rPr>
            </w:pPr>
            <w:r w:rsidRPr="001A0538">
              <w:rPr>
                <w:szCs w:val="21"/>
              </w:rPr>
              <w:t>635,774,285.69</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49,075,184.09</w:t>
            </w:r>
          </w:p>
        </w:tc>
        <w:tc>
          <w:tcPr>
            <w:tcW w:w="2655" w:type="dxa"/>
            <w:vAlign w:val="bottom"/>
          </w:tcPr>
          <w:p w:rsidR="009A2BBA" w:rsidRPr="001A0538" w:rsidRDefault="009A2BBA" w:rsidP="002C462F">
            <w:pPr>
              <w:jc w:val="right"/>
              <w:rPr>
                <w:szCs w:val="21"/>
              </w:rPr>
            </w:pPr>
            <w:r w:rsidRPr="001A0538">
              <w:rPr>
                <w:szCs w:val="21"/>
              </w:rPr>
              <w:t>-47,062,293.14</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104,426.10</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19,065.60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86,999.24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16,000.00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18.31</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2.52</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17,408.55</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3,063.08</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D47FA1">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1,411,843.98</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1,826,370.58</w:t>
            </w:r>
          </w:p>
        </w:tc>
      </w:tr>
      <w:tr w:rsidR="00D47FA1" w:rsidRPr="00D564C7" w:rsidTr="00D47FA1">
        <w:tc>
          <w:tcPr>
            <w:tcW w:w="2987" w:type="dxa"/>
            <w:vAlign w:val="center"/>
          </w:tcPr>
          <w:p w:rsidR="00D47FA1" w:rsidRDefault="00D47FA1">
            <w:pPr>
              <w:spacing w:line="360" w:lineRule="auto"/>
              <w:rPr>
                <w:szCs w:val="21"/>
              </w:rPr>
            </w:pPr>
            <w:r>
              <w:rPr>
                <w:rFonts w:hint="eastAsia"/>
                <w:szCs w:val="21"/>
              </w:rPr>
              <w:t>其中：证券出借权益补偿收入</w:t>
            </w:r>
          </w:p>
        </w:tc>
        <w:tc>
          <w:tcPr>
            <w:tcW w:w="3149" w:type="dxa"/>
            <w:vAlign w:val="center"/>
          </w:tcPr>
          <w:p w:rsidR="00D47FA1" w:rsidRDefault="00D47FA1">
            <w:pPr>
              <w:spacing w:line="360" w:lineRule="auto"/>
              <w:jc w:val="right"/>
              <w:rPr>
                <w:szCs w:val="21"/>
              </w:rPr>
            </w:pPr>
            <w:r>
              <w:rPr>
                <w:szCs w:val="21"/>
              </w:rPr>
              <w:t>-</w:t>
            </w:r>
          </w:p>
        </w:tc>
        <w:tc>
          <w:tcPr>
            <w:tcW w:w="3149" w:type="dxa"/>
            <w:vAlign w:val="center"/>
          </w:tcPr>
          <w:p w:rsidR="00D47FA1" w:rsidRDefault="00D47FA1">
            <w:pPr>
              <w:spacing w:line="360" w:lineRule="auto"/>
              <w:jc w:val="right"/>
              <w:rPr>
                <w:szCs w:val="21"/>
              </w:rPr>
            </w:pPr>
            <w:r>
              <w:rPr>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1,411,843.98</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1,826,370.58</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10,919,005.83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-4,722,177.61</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10,919,005.83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-4,722,177.61</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10,919,005.83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-4,722,177.61</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78,428.76</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436,934.74</w:t>
            </w:r>
          </w:p>
        </w:tc>
      </w:tr>
      <w:tr w:rsidR="00C23570">
        <w:tc>
          <w:tcPr>
            <w:tcW w:w="1984" w:type="dxa"/>
            <w:vAlign w:val="center"/>
          </w:tcPr>
          <w:p w:rsidR="00C23570" w:rsidRDefault="00AE2A61">
            <w:pPr>
              <w:jc w:val="left"/>
            </w:pPr>
            <w:r>
              <w:rPr>
                <w:rFonts w:eastAsiaTheme="minorEastAsia"/>
                <w:szCs w:val="21"/>
              </w:rPr>
              <w:t>其他</w:t>
            </w:r>
          </w:p>
        </w:tc>
        <w:tc>
          <w:tcPr>
            <w:tcW w:w="3598" w:type="dxa"/>
            <w:vAlign w:val="center"/>
          </w:tcPr>
          <w:p w:rsidR="00C23570" w:rsidRDefault="00AE2A61">
            <w:pPr>
              <w:jc w:val="right"/>
            </w:pPr>
            <w:r>
              <w:rPr>
                <w:rFonts w:eastAsiaTheme="minorEastAsia"/>
                <w:szCs w:val="21"/>
              </w:rPr>
              <w:t>-</w:t>
            </w:r>
          </w:p>
        </w:tc>
        <w:tc>
          <w:tcPr>
            <w:tcW w:w="3598" w:type="dxa"/>
            <w:vAlign w:val="center"/>
          </w:tcPr>
          <w:p w:rsidR="00C23570" w:rsidRDefault="00AE2A61">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78,428.76</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436,934.74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1,190,895.99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992,963.83</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1,190,895.99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992,963.83</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40,000.00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40,000.00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240,000.00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C23570">
        <w:trPr>
          <w:jc w:val="center"/>
        </w:trPr>
        <w:tc>
          <w:tcPr>
            <w:tcW w:w="2855" w:type="dxa"/>
            <w:vAlign w:val="center"/>
          </w:tcPr>
          <w:p w:rsidR="00C23570" w:rsidRDefault="00AE2A61">
            <w:pPr>
              <w:jc w:val="left"/>
            </w:pPr>
            <w:r>
              <w:rPr>
                <w:rFonts w:eastAsiaTheme="minorEastAsia"/>
                <w:szCs w:val="21"/>
              </w:rPr>
              <w:t>银行汇划费</w:t>
            </w:r>
          </w:p>
        </w:tc>
        <w:tc>
          <w:tcPr>
            <w:tcW w:w="2893" w:type="dxa"/>
            <w:vAlign w:val="center"/>
          </w:tcPr>
          <w:p w:rsidR="00C23570" w:rsidRDefault="00AE2A61">
            <w:pPr>
              <w:jc w:val="right"/>
            </w:pPr>
            <w:r>
              <w:rPr>
                <w:rFonts w:eastAsiaTheme="minorEastAsia"/>
                <w:szCs w:val="21"/>
              </w:rPr>
              <w:t>6,437.47</w:t>
            </w:r>
          </w:p>
        </w:tc>
        <w:tc>
          <w:tcPr>
            <w:tcW w:w="3367" w:type="dxa"/>
            <w:vAlign w:val="center"/>
          </w:tcPr>
          <w:p w:rsidR="00C23570" w:rsidRDefault="00AE2A61">
            <w:pPr>
              <w:jc w:val="right"/>
            </w:pPr>
            <w:r>
              <w:rPr>
                <w:rFonts w:eastAsiaTheme="minorEastAsia"/>
                <w:szCs w:val="21"/>
              </w:rPr>
              <w:t>11,023.06</w:t>
            </w:r>
          </w:p>
        </w:tc>
      </w:tr>
      <w:tr w:rsidR="00C23570">
        <w:trPr>
          <w:jc w:val="center"/>
        </w:trPr>
        <w:tc>
          <w:tcPr>
            <w:tcW w:w="2855" w:type="dxa"/>
            <w:vAlign w:val="center"/>
          </w:tcPr>
          <w:p w:rsidR="00C23570" w:rsidRDefault="00AE2A61">
            <w:pPr>
              <w:jc w:val="left"/>
            </w:pPr>
            <w:r>
              <w:rPr>
                <w:rFonts w:eastAsiaTheme="minorEastAsia"/>
                <w:szCs w:val="21"/>
              </w:rPr>
              <w:t>其他</w:t>
            </w:r>
          </w:p>
        </w:tc>
        <w:tc>
          <w:tcPr>
            <w:tcW w:w="2893" w:type="dxa"/>
            <w:vAlign w:val="center"/>
          </w:tcPr>
          <w:p w:rsidR="00C23570" w:rsidRDefault="00AE2A61">
            <w:pPr>
              <w:jc w:val="right"/>
            </w:pPr>
            <w:r>
              <w:rPr>
                <w:rFonts w:eastAsiaTheme="minorEastAsia"/>
                <w:szCs w:val="21"/>
              </w:rPr>
              <w:t>-</w:t>
            </w:r>
          </w:p>
        </w:tc>
        <w:tc>
          <w:tcPr>
            <w:tcW w:w="3367" w:type="dxa"/>
            <w:vAlign w:val="center"/>
          </w:tcPr>
          <w:p w:rsidR="00C23570" w:rsidRDefault="00AE2A61">
            <w:pPr>
              <w:jc w:val="right"/>
            </w:pPr>
            <w:r>
              <w:rPr>
                <w:rFonts w:eastAsiaTheme="minorEastAsia"/>
                <w:szCs w:val="21"/>
              </w:rPr>
              <w:t>-</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166,437.47</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291,023.06</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C23570">
        <w:tc>
          <w:tcPr>
            <w:tcW w:w="5220" w:type="dxa"/>
            <w:vAlign w:val="center"/>
          </w:tcPr>
          <w:p w:rsidR="00C23570" w:rsidRDefault="00AE2A61">
            <w:pPr>
              <w:jc w:val="left"/>
            </w:pPr>
            <w:r>
              <w:rPr>
                <w:rFonts w:eastAsiaTheme="minorEastAsia"/>
                <w:color w:val="000000"/>
                <w:szCs w:val="21"/>
              </w:rPr>
              <w:t>易方达基金管理有限公司</w:t>
            </w:r>
          </w:p>
        </w:tc>
        <w:tc>
          <w:tcPr>
            <w:tcW w:w="3780" w:type="dxa"/>
            <w:vAlign w:val="center"/>
          </w:tcPr>
          <w:p w:rsidR="00C23570" w:rsidRDefault="00AE2A61">
            <w:pPr>
              <w:jc w:val="center"/>
            </w:pPr>
            <w:r>
              <w:rPr>
                <w:rFonts w:eastAsiaTheme="minorEastAsia"/>
                <w:color w:val="000000"/>
                <w:szCs w:val="21"/>
              </w:rPr>
              <w:t>基金管理人、注册登记机构、基金销售机构</w:t>
            </w:r>
          </w:p>
        </w:tc>
      </w:tr>
      <w:tr w:rsidR="00C23570">
        <w:tc>
          <w:tcPr>
            <w:tcW w:w="5220" w:type="dxa"/>
            <w:vAlign w:val="center"/>
          </w:tcPr>
          <w:p w:rsidR="00C23570" w:rsidRDefault="00AE2A61">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C23570" w:rsidRDefault="00AE2A61">
            <w:pPr>
              <w:jc w:val="center"/>
            </w:pPr>
            <w:r>
              <w:rPr>
                <w:rFonts w:eastAsiaTheme="minorEastAsia"/>
                <w:color w:val="000000"/>
                <w:szCs w:val="21"/>
              </w:rPr>
              <w:t>基金托管人、基金销售机构</w:t>
            </w:r>
          </w:p>
        </w:tc>
      </w:tr>
      <w:tr w:rsidR="00C23570">
        <w:tc>
          <w:tcPr>
            <w:tcW w:w="5220" w:type="dxa"/>
            <w:vAlign w:val="center"/>
          </w:tcPr>
          <w:p w:rsidR="00C23570" w:rsidRDefault="00AE2A61">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C23570" w:rsidRDefault="00AE2A61">
            <w:pPr>
              <w:jc w:val="center"/>
            </w:pPr>
            <w:r>
              <w:rPr>
                <w:rFonts w:eastAsiaTheme="minorEastAsia"/>
                <w:color w:val="000000"/>
                <w:szCs w:val="21"/>
              </w:rPr>
              <w:t>基金管理人股东、基金销售机构</w:t>
            </w:r>
          </w:p>
        </w:tc>
      </w:tr>
      <w:tr w:rsidR="00C23570">
        <w:tc>
          <w:tcPr>
            <w:tcW w:w="5220" w:type="dxa"/>
            <w:vAlign w:val="center"/>
          </w:tcPr>
          <w:p w:rsidR="00C23570" w:rsidRDefault="00AE2A61">
            <w:pPr>
              <w:jc w:val="left"/>
            </w:pPr>
            <w:r>
              <w:rPr>
                <w:rFonts w:eastAsiaTheme="minorEastAsia"/>
                <w:color w:val="000000"/>
                <w:szCs w:val="21"/>
              </w:rPr>
              <w:t>广东粤财信托有限公司</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盈峰控股集团有限公司</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广东省广晟资产经营有限公司</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广州市广永国有资产经营有限公司</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珠海祺荣宝股权投资合伙企业（有限合伙）</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珠海祺泰宝股权投资合伙企业（有限合伙）</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珠海祺丰宝股权投资合伙企业（有限合伙）</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珠海聚莱康股权投资合伙企业（有限合伙）</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珠海聚宁康股权投资合伙企业（有限合伙）</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珠海聚弘康股权投资合伙企业（有限合伙）</w:t>
            </w:r>
          </w:p>
        </w:tc>
        <w:tc>
          <w:tcPr>
            <w:tcW w:w="3780" w:type="dxa"/>
            <w:vAlign w:val="center"/>
          </w:tcPr>
          <w:p w:rsidR="00C23570" w:rsidRDefault="00AE2A61">
            <w:pPr>
              <w:jc w:val="center"/>
            </w:pPr>
            <w:r>
              <w:rPr>
                <w:rFonts w:eastAsiaTheme="minorEastAsia"/>
                <w:color w:val="000000"/>
                <w:szCs w:val="21"/>
              </w:rPr>
              <w:t>基金管理人股东</w:t>
            </w:r>
          </w:p>
        </w:tc>
      </w:tr>
      <w:tr w:rsidR="00C23570">
        <w:tc>
          <w:tcPr>
            <w:tcW w:w="5220" w:type="dxa"/>
            <w:vAlign w:val="center"/>
          </w:tcPr>
          <w:p w:rsidR="00C23570" w:rsidRDefault="00AE2A61">
            <w:pPr>
              <w:jc w:val="left"/>
            </w:pPr>
            <w:r>
              <w:rPr>
                <w:rFonts w:eastAsiaTheme="minorEastAsia"/>
                <w:color w:val="000000"/>
                <w:szCs w:val="21"/>
              </w:rPr>
              <w:t>易方达资产管理有限公司</w:t>
            </w:r>
          </w:p>
        </w:tc>
        <w:tc>
          <w:tcPr>
            <w:tcW w:w="3780" w:type="dxa"/>
            <w:vAlign w:val="center"/>
          </w:tcPr>
          <w:p w:rsidR="00C23570" w:rsidRDefault="00AE2A61">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1A0538" w:rsidTr="00C915A6">
        <w:tc>
          <w:tcPr>
            <w:tcW w:w="1980" w:type="dxa"/>
            <w:vMerge w:val="restart"/>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bCs/>
                <w:color w:val="000000"/>
                <w:szCs w:val="21"/>
              </w:rPr>
              <w:t>关联方名称</w:t>
            </w:r>
          </w:p>
        </w:tc>
        <w:tc>
          <w:tcPr>
            <w:tcW w:w="3600" w:type="dxa"/>
            <w:gridSpan w:val="2"/>
          </w:tcPr>
          <w:p w:rsidR="00DA6D55" w:rsidRPr="001A0538" w:rsidRDefault="00DA6D55" w:rsidP="00C915A6">
            <w:pPr>
              <w:spacing w:line="360" w:lineRule="auto"/>
              <w:jc w:val="center"/>
              <w:rPr>
                <w:color w:val="000000"/>
                <w:szCs w:val="21"/>
              </w:rPr>
            </w:pPr>
            <w:r w:rsidRPr="001A0538">
              <w:rPr>
                <w:color w:val="000000"/>
                <w:szCs w:val="21"/>
              </w:rPr>
              <w:t>本期</w:t>
            </w:r>
          </w:p>
          <w:p w:rsidR="00DA6D55" w:rsidRPr="001A0538" w:rsidRDefault="00DA6D5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420" w:type="dxa"/>
            <w:gridSpan w:val="2"/>
          </w:tcPr>
          <w:p w:rsidR="00DA6D55" w:rsidRPr="001A0538" w:rsidRDefault="00DA6D55" w:rsidP="00C915A6">
            <w:pPr>
              <w:tabs>
                <w:tab w:val="left" w:pos="555"/>
                <w:tab w:val="center" w:pos="1472"/>
              </w:tabs>
              <w:spacing w:line="360" w:lineRule="auto"/>
              <w:jc w:val="left"/>
              <w:rPr>
                <w:color w:val="000000"/>
                <w:szCs w:val="21"/>
              </w:rPr>
            </w:pPr>
            <w:r w:rsidRPr="001A0538">
              <w:rPr>
                <w:color w:val="000000"/>
                <w:szCs w:val="21"/>
              </w:rPr>
              <w:tab/>
            </w:r>
            <w:r w:rsidRPr="001A0538">
              <w:rPr>
                <w:color w:val="000000"/>
                <w:szCs w:val="21"/>
              </w:rPr>
              <w:tab/>
            </w:r>
            <w:r w:rsidRPr="001A0538">
              <w:rPr>
                <w:color w:val="000000"/>
                <w:szCs w:val="21"/>
              </w:rPr>
              <w:t>上年度可比期间</w:t>
            </w:r>
          </w:p>
          <w:p w:rsidR="00DA6D55" w:rsidRPr="001A0538" w:rsidRDefault="00DA6D55" w:rsidP="00C915A6">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DA6D55" w:rsidRPr="001A0538" w:rsidTr="00C915A6">
        <w:tc>
          <w:tcPr>
            <w:tcW w:w="1980" w:type="dxa"/>
            <w:vMerge/>
            <w:vAlign w:val="center"/>
          </w:tcPr>
          <w:p w:rsidR="00DA6D55" w:rsidRPr="001A0538" w:rsidRDefault="00DA6D55" w:rsidP="00C915A6">
            <w:pPr>
              <w:widowControl/>
              <w:spacing w:line="360" w:lineRule="auto"/>
              <w:jc w:val="left"/>
              <w:rPr>
                <w:bCs/>
                <w:color w:val="000000"/>
                <w:szCs w:val="21"/>
              </w:rPr>
            </w:pPr>
          </w:p>
        </w:tc>
        <w:tc>
          <w:tcPr>
            <w:tcW w:w="2340" w:type="dxa"/>
            <w:vAlign w:val="center"/>
          </w:tcPr>
          <w:p w:rsidR="00DA6D55" w:rsidRPr="001A0538" w:rsidRDefault="00DA6D55" w:rsidP="00C915A6">
            <w:pPr>
              <w:spacing w:line="360" w:lineRule="auto"/>
              <w:jc w:val="center"/>
              <w:rPr>
                <w:color w:val="000000"/>
                <w:szCs w:val="21"/>
              </w:rPr>
            </w:pPr>
            <w:r w:rsidRPr="001A0538">
              <w:rPr>
                <w:bCs/>
                <w:color w:val="000000"/>
                <w:szCs w:val="21"/>
              </w:rPr>
              <w:t>成交金额</w:t>
            </w:r>
          </w:p>
        </w:tc>
        <w:tc>
          <w:tcPr>
            <w:tcW w:w="1260" w:type="dxa"/>
            <w:vAlign w:val="center"/>
          </w:tcPr>
          <w:p w:rsidR="00DA6D55" w:rsidRPr="001A0538" w:rsidRDefault="00DA6D55" w:rsidP="00C915A6">
            <w:pPr>
              <w:spacing w:line="360" w:lineRule="auto"/>
              <w:jc w:val="right"/>
              <w:rPr>
                <w:color w:val="000000"/>
                <w:szCs w:val="21"/>
              </w:rPr>
            </w:pPr>
            <w:r w:rsidRPr="001A0538">
              <w:rPr>
                <w:color w:val="000000"/>
                <w:szCs w:val="21"/>
              </w:rPr>
              <w:t>占当期股票成交总额的比例</w:t>
            </w:r>
          </w:p>
        </w:tc>
        <w:tc>
          <w:tcPr>
            <w:tcW w:w="2160" w:type="dxa"/>
            <w:vAlign w:val="center"/>
          </w:tcPr>
          <w:p w:rsidR="00DA6D55" w:rsidRPr="001A0538" w:rsidRDefault="00DA6D55" w:rsidP="00C915A6">
            <w:pPr>
              <w:pStyle w:val="a7"/>
              <w:widowControl/>
              <w:autoSpaceDE w:val="0"/>
              <w:autoSpaceDN w:val="0"/>
              <w:spacing w:line="360" w:lineRule="auto"/>
              <w:jc w:val="center"/>
              <w:textAlignment w:val="bottom"/>
              <w:rPr>
                <w:bCs/>
                <w:color w:val="000000"/>
                <w:sz w:val="21"/>
                <w:szCs w:val="21"/>
              </w:rPr>
            </w:pPr>
            <w:r w:rsidRPr="001A0538">
              <w:rPr>
                <w:bCs/>
                <w:color w:val="000000"/>
                <w:sz w:val="21"/>
                <w:szCs w:val="21"/>
              </w:rPr>
              <w:t>成交金额</w:t>
            </w:r>
          </w:p>
        </w:tc>
        <w:tc>
          <w:tcPr>
            <w:tcW w:w="1260" w:type="dxa"/>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color w:val="000000"/>
                <w:szCs w:val="21"/>
              </w:rPr>
              <w:t>占当期股票成交总额的比例</w:t>
            </w:r>
          </w:p>
        </w:tc>
      </w:tr>
      <w:tr w:rsidR="00C23570">
        <w:tc>
          <w:tcPr>
            <w:tcW w:w="1980" w:type="dxa"/>
            <w:vAlign w:val="center"/>
          </w:tcPr>
          <w:p w:rsidR="00C23570" w:rsidRDefault="00AE2A61">
            <w:pPr>
              <w:jc w:val="left"/>
            </w:pPr>
            <w:r>
              <w:rPr>
                <w:bCs/>
                <w:color w:val="000000"/>
                <w:szCs w:val="21"/>
              </w:rPr>
              <w:t>广发证券</w:t>
            </w:r>
          </w:p>
        </w:tc>
        <w:tc>
          <w:tcPr>
            <w:tcW w:w="2340" w:type="dxa"/>
            <w:vAlign w:val="center"/>
          </w:tcPr>
          <w:p w:rsidR="00C23570" w:rsidRDefault="00AE2A61">
            <w:pPr>
              <w:jc w:val="right"/>
            </w:pPr>
            <w:r>
              <w:rPr>
                <w:bCs/>
                <w:color w:val="000000"/>
                <w:szCs w:val="21"/>
              </w:rPr>
              <w:t>64,062,106.69</w:t>
            </w:r>
          </w:p>
        </w:tc>
        <w:tc>
          <w:tcPr>
            <w:tcW w:w="1260" w:type="dxa"/>
            <w:vAlign w:val="center"/>
          </w:tcPr>
          <w:p w:rsidR="00C23570" w:rsidRDefault="00AE2A61">
            <w:pPr>
              <w:jc w:val="right"/>
            </w:pPr>
            <w:r>
              <w:rPr>
                <w:bCs/>
                <w:color w:val="000000"/>
                <w:szCs w:val="21"/>
              </w:rPr>
              <w:t>5.47%</w:t>
            </w:r>
          </w:p>
        </w:tc>
        <w:tc>
          <w:tcPr>
            <w:tcW w:w="2160" w:type="dxa"/>
            <w:vAlign w:val="center"/>
          </w:tcPr>
          <w:p w:rsidR="00C23570" w:rsidRDefault="00AE2A61">
            <w:pPr>
              <w:jc w:val="right"/>
            </w:pPr>
            <w:r>
              <w:rPr>
                <w:bCs/>
                <w:color w:val="000000"/>
                <w:szCs w:val="21"/>
              </w:rPr>
              <w:t>-</w:t>
            </w:r>
          </w:p>
        </w:tc>
        <w:tc>
          <w:tcPr>
            <w:tcW w:w="1260" w:type="dxa"/>
            <w:vAlign w:val="center"/>
          </w:tcPr>
          <w:p w:rsidR="00C23570" w:rsidRDefault="00AE2A61">
            <w:pPr>
              <w:jc w:val="right"/>
            </w:pPr>
            <w:r>
              <w:rPr>
                <w:bCs/>
                <w:color w:val="000000"/>
                <w:szCs w:val="21"/>
              </w:rPr>
              <w:t>-</w:t>
            </w:r>
          </w:p>
        </w:tc>
      </w:tr>
    </w:tbl>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3970CD" w:rsidRPr="00FA19BB" w:rsidRDefault="003970CD" w:rsidP="003970CD">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本期</w:t>
            </w:r>
          </w:p>
          <w:p w:rsidR="003970CD" w:rsidRPr="00FA19BB" w:rsidRDefault="003970CD" w:rsidP="00095D84">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C23570">
        <w:tc>
          <w:tcPr>
            <w:tcW w:w="2106" w:type="dxa"/>
            <w:vAlign w:val="center"/>
          </w:tcPr>
          <w:p w:rsidR="00C23570" w:rsidRDefault="00AE2A61">
            <w:r>
              <w:rPr>
                <w:szCs w:val="21"/>
              </w:rPr>
              <w:t>广发证券</w:t>
            </w:r>
          </w:p>
        </w:tc>
        <w:tc>
          <w:tcPr>
            <w:tcW w:w="1854" w:type="dxa"/>
            <w:vAlign w:val="center"/>
          </w:tcPr>
          <w:p w:rsidR="00C23570" w:rsidRDefault="00AE2A61">
            <w:pPr>
              <w:jc w:val="right"/>
            </w:pPr>
            <w:r>
              <w:rPr>
                <w:szCs w:val="21"/>
              </w:rPr>
              <w:t>51,249.52</w:t>
            </w:r>
          </w:p>
        </w:tc>
        <w:tc>
          <w:tcPr>
            <w:tcW w:w="1300" w:type="dxa"/>
            <w:vAlign w:val="center"/>
          </w:tcPr>
          <w:p w:rsidR="00C23570" w:rsidRDefault="00AE2A61">
            <w:pPr>
              <w:jc w:val="right"/>
            </w:pPr>
            <w:r>
              <w:rPr>
                <w:szCs w:val="21"/>
              </w:rPr>
              <w:t>11.65%</w:t>
            </w:r>
          </w:p>
        </w:tc>
        <w:tc>
          <w:tcPr>
            <w:tcW w:w="2120" w:type="dxa"/>
            <w:vAlign w:val="center"/>
          </w:tcPr>
          <w:p w:rsidR="00C23570" w:rsidRDefault="00AE2A61">
            <w:pPr>
              <w:jc w:val="right"/>
            </w:pPr>
            <w:r>
              <w:rPr>
                <w:szCs w:val="21"/>
              </w:rPr>
              <w:t>51,249.52</w:t>
            </w:r>
          </w:p>
        </w:tc>
        <w:tc>
          <w:tcPr>
            <w:tcW w:w="1620" w:type="dxa"/>
            <w:vAlign w:val="center"/>
          </w:tcPr>
          <w:p w:rsidR="00C23570" w:rsidRDefault="00AE2A61">
            <w:pPr>
              <w:jc w:val="right"/>
            </w:pPr>
            <w:r>
              <w:rPr>
                <w:szCs w:val="21"/>
              </w:rPr>
              <w:t>27.76%</w:t>
            </w:r>
          </w:p>
        </w:tc>
      </w:tr>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上年度可比期间</w:t>
            </w:r>
          </w:p>
          <w:p w:rsidR="003970CD" w:rsidRPr="00FA19BB" w:rsidRDefault="003970CD" w:rsidP="00095D84">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C23570">
        <w:tc>
          <w:tcPr>
            <w:tcW w:w="2106" w:type="dxa"/>
            <w:vAlign w:val="center"/>
          </w:tcPr>
          <w:p w:rsidR="00C23570" w:rsidRDefault="00AE2A61">
            <w:pPr>
              <w:jc w:val="center"/>
            </w:pPr>
            <w:r>
              <w:rPr>
                <w:szCs w:val="21"/>
              </w:rPr>
              <w:t>-</w:t>
            </w:r>
          </w:p>
        </w:tc>
        <w:tc>
          <w:tcPr>
            <w:tcW w:w="1854" w:type="dxa"/>
            <w:vAlign w:val="center"/>
          </w:tcPr>
          <w:p w:rsidR="00C23570" w:rsidRDefault="00AE2A61">
            <w:pPr>
              <w:jc w:val="center"/>
            </w:pPr>
            <w:r>
              <w:rPr>
                <w:szCs w:val="21"/>
              </w:rPr>
              <w:t>-</w:t>
            </w:r>
          </w:p>
        </w:tc>
        <w:tc>
          <w:tcPr>
            <w:tcW w:w="1300" w:type="dxa"/>
            <w:vAlign w:val="center"/>
          </w:tcPr>
          <w:p w:rsidR="00C23570" w:rsidRDefault="00AE2A61">
            <w:pPr>
              <w:jc w:val="center"/>
            </w:pPr>
            <w:r>
              <w:rPr>
                <w:szCs w:val="21"/>
              </w:rPr>
              <w:t>-</w:t>
            </w:r>
          </w:p>
        </w:tc>
        <w:tc>
          <w:tcPr>
            <w:tcW w:w="2120" w:type="dxa"/>
            <w:vAlign w:val="center"/>
          </w:tcPr>
          <w:p w:rsidR="00C23570" w:rsidRDefault="00AE2A61">
            <w:pPr>
              <w:jc w:val="center"/>
            </w:pPr>
            <w:r>
              <w:rPr>
                <w:szCs w:val="21"/>
              </w:rPr>
              <w:t>-</w:t>
            </w:r>
          </w:p>
        </w:tc>
        <w:tc>
          <w:tcPr>
            <w:tcW w:w="1620" w:type="dxa"/>
            <w:vAlign w:val="center"/>
          </w:tcPr>
          <w:p w:rsidR="00C23570" w:rsidRDefault="00AE2A61">
            <w:pPr>
              <w:jc w:val="center"/>
            </w:pPr>
            <w:r>
              <w:rPr>
                <w:szCs w:val="21"/>
              </w:rPr>
              <w:t>-</w:t>
            </w:r>
          </w:p>
        </w:tc>
      </w:tr>
    </w:tbl>
    <w:p w:rsidR="00C23570" w:rsidRDefault="00AE2A61">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2,063,382.06</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2,582,455.18</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176,819.28</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153,026.91</w:t>
            </w:r>
          </w:p>
        </w:tc>
      </w:tr>
    </w:tbl>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1.50%</w:t>
      </w:r>
      <w:r>
        <w:rPr>
          <w:rFonts w:eastAsiaTheme="minorEastAsia"/>
          <w:kern w:val="0"/>
          <w:szCs w:val="21"/>
        </w:rPr>
        <w:t>年费率计提。管理费的计算方法如下：</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基金管理费每日计提，按月支付。由托管人根据与管理人核对一致的财务数据，自动在月初</w:t>
      </w:r>
      <w:r w:rsidRPr="002F4936">
        <w:rPr>
          <w:rFonts w:eastAsiaTheme="minorEastAsia"/>
          <w:kern w:val="0"/>
          <w:szCs w:val="21"/>
        </w:rPr>
        <w:t>5</w:t>
      </w:r>
      <w:r w:rsidRPr="002F4936">
        <w:rPr>
          <w:rFonts w:eastAsiaTheme="minorEastAsia"/>
          <w:kern w:val="0"/>
          <w:szCs w:val="21"/>
        </w:rPr>
        <w:t>个工作日内、按照指定的账户路径进行资金支付，管理人无需再出具资金划拨指令。若遇法定节假日、休息日等，支付日期顺延。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343,896.97</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430,409.25</w:t>
            </w:r>
          </w:p>
        </w:tc>
      </w:tr>
    </w:tbl>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基金托管费每日计提，按月支付。由托管人根据与管理人核对一致的财务数据，自动在月初</w:t>
      </w:r>
      <w:r w:rsidRPr="002F4936">
        <w:rPr>
          <w:rFonts w:eastAsiaTheme="minorEastAsia"/>
          <w:kern w:val="0"/>
          <w:szCs w:val="21"/>
        </w:rPr>
        <w:t>5</w:t>
      </w:r>
      <w:r w:rsidRPr="002F4936">
        <w:rPr>
          <w:rFonts w:eastAsiaTheme="minorEastAsia"/>
          <w:kern w:val="0"/>
          <w:szCs w:val="21"/>
        </w:rPr>
        <w:t>个工作日内、按照指定的账户路径进行资金支付，管理人无需再出具资金划拨指令。若遇法定节假日、休息日等，支付日期顺延。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C23570">
        <w:tc>
          <w:tcPr>
            <w:tcW w:w="2110" w:type="dxa"/>
            <w:vAlign w:val="center"/>
          </w:tcPr>
          <w:p w:rsidR="00C23570" w:rsidRDefault="00AE2A61">
            <w:pPr>
              <w:jc w:val="left"/>
            </w:pPr>
            <w:r>
              <w:rPr>
                <w:rFonts w:eastAsiaTheme="minorEastAsia"/>
                <w:szCs w:val="21"/>
              </w:rPr>
              <w:t>易方达基金管理有限公司</w:t>
            </w:r>
          </w:p>
        </w:tc>
        <w:tc>
          <w:tcPr>
            <w:tcW w:w="2534" w:type="dxa"/>
            <w:vAlign w:val="center"/>
          </w:tcPr>
          <w:p w:rsidR="00C23570" w:rsidRDefault="00AE2A61">
            <w:pPr>
              <w:jc w:val="right"/>
            </w:pPr>
            <w:r>
              <w:rPr>
                <w:rFonts w:eastAsiaTheme="minorEastAsia"/>
                <w:szCs w:val="21"/>
              </w:rPr>
              <w:t>-</w:t>
            </w:r>
          </w:p>
        </w:tc>
        <w:tc>
          <w:tcPr>
            <w:tcW w:w="2694" w:type="dxa"/>
            <w:vAlign w:val="center"/>
          </w:tcPr>
          <w:p w:rsidR="00C23570" w:rsidRDefault="00AE2A61">
            <w:pPr>
              <w:jc w:val="right"/>
            </w:pPr>
            <w:r>
              <w:rPr>
                <w:rFonts w:eastAsiaTheme="minorEastAsia"/>
                <w:szCs w:val="21"/>
              </w:rPr>
              <w:t>8,278.40</w:t>
            </w:r>
          </w:p>
        </w:tc>
        <w:tc>
          <w:tcPr>
            <w:tcW w:w="1948" w:type="dxa"/>
            <w:vAlign w:val="center"/>
          </w:tcPr>
          <w:p w:rsidR="00C23570" w:rsidRDefault="00AE2A61">
            <w:pPr>
              <w:jc w:val="right"/>
            </w:pPr>
            <w:r>
              <w:rPr>
                <w:rFonts w:eastAsiaTheme="minorEastAsia"/>
                <w:szCs w:val="21"/>
              </w:rPr>
              <w:t>8,278.40</w:t>
            </w:r>
          </w:p>
        </w:tc>
      </w:tr>
      <w:tr w:rsidR="00C23570">
        <w:tc>
          <w:tcPr>
            <w:tcW w:w="2110" w:type="dxa"/>
            <w:vAlign w:val="center"/>
          </w:tcPr>
          <w:p w:rsidR="00C23570" w:rsidRDefault="00AE2A61">
            <w:pPr>
              <w:jc w:val="left"/>
            </w:pPr>
            <w:r>
              <w:rPr>
                <w:rFonts w:eastAsiaTheme="minorEastAsia"/>
                <w:szCs w:val="21"/>
              </w:rPr>
              <w:t>中国建设银行</w:t>
            </w:r>
          </w:p>
        </w:tc>
        <w:tc>
          <w:tcPr>
            <w:tcW w:w="2534" w:type="dxa"/>
            <w:vAlign w:val="center"/>
          </w:tcPr>
          <w:p w:rsidR="00C23570" w:rsidRDefault="00AE2A61">
            <w:pPr>
              <w:jc w:val="right"/>
            </w:pPr>
            <w:r>
              <w:rPr>
                <w:rFonts w:eastAsiaTheme="minorEastAsia"/>
                <w:szCs w:val="21"/>
              </w:rPr>
              <w:t>-</w:t>
            </w:r>
          </w:p>
        </w:tc>
        <w:tc>
          <w:tcPr>
            <w:tcW w:w="2694" w:type="dxa"/>
            <w:vAlign w:val="center"/>
          </w:tcPr>
          <w:p w:rsidR="00C23570" w:rsidRDefault="00AE2A61">
            <w:pPr>
              <w:jc w:val="right"/>
            </w:pPr>
            <w:r>
              <w:rPr>
                <w:rFonts w:eastAsiaTheme="minorEastAsia"/>
                <w:szCs w:val="21"/>
              </w:rPr>
              <w:t>8,485.27</w:t>
            </w:r>
          </w:p>
        </w:tc>
        <w:tc>
          <w:tcPr>
            <w:tcW w:w="1948" w:type="dxa"/>
            <w:vAlign w:val="center"/>
          </w:tcPr>
          <w:p w:rsidR="00C23570" w:rsidRDefault="00AE2A61">
            <w:pPr>
              <w:jc w:val="right"/>
            </w:pPr>
            <w:r>
              <w:rPr>
                <w:rFonts w:eastAsiaTheme="minorEastAsia"/>
                <w:szCs w:val="21"/>
              </w:rPr>
              <w:t>8,485.27</w:t>
            </w:r>
          </w:p>
        </w:tc>
      </w:tr>
      <w:tr w:rsidR="00C23570">
        <w:tc>
          <w:tcPr>
            <w:tcW w:w="2110" w:type="dxa"/>
            <w:vAlign w:val="center"/>
          </w:tcPr>
          <w:p w:rsidR="00C23570" w:rsidRDefault="00AE2A61">
            <w:pPr>
              <w:jc w:val="left"/>
            </w:pPr>
            <w:r>
              <w:rPr>
                <w:rFonts w:eastAsiaTheme="minorEastAsia"/>
                <w:szCs w:val="21"/>
              </w:rPr>
              <w:t>广发证券</w:t>
            </w:r>
          </w:p>
        </w:tc>
        <w:tc>
          <w:tcPr>
            <w:tcW w:w="2534" w:type="dxa"/>
            <w:vAlign w:val="center"/>
          </w:tcPr>
          <w:p w:rsidR="00C23570" w:rsidRDefault="00AE2A61">
            <w:pPr>
              <w:jc w:val="right"/>
            </w:pPr>
            <w:r>
              <w:rPr>
                <w:rFonts w:eastAsiaTheme="minorEastAsia"/>
                <w:szCs w:val="21"/>
              </w:rPr>
              <w:t>-</w:t>
            </w:r>
          </w:p>
        </w:tc>
        <w:tc>
          <w:tcPr>
            <w:tcW w:w="2694" w:type="dxa"/>
            <w:vAlign w:val="center"/>
          </w:tcPr>
          <w:p w:rsidR="00C23570" w:rsidRDefault="00AE2A61">
            <w:pPr>
              <w:jc w:val="right"/>
            </w:pPr>
            <w:r>
              <w:rPr>
                <w:rFonts w:eastAsiaTheme="minorEastAsia"/>
                <w:szCs w:val="21"/>
              </w:rPr>
              <w:t>788.27</w:t>
            </w:r>
          </w:p>
        </w:tc>
        <w:tc>
          <w:tcPr>
            <w:tcW w:w="1948" w:type="dxa"/>
            <w:vAlign w:val="center"/>
          </w:tcPr>
          <w:p w:rsidR="00C23570" w:rsidRDefault="00AE2A61">
            <w:pPr>
              <w:jc w:val="right"/>
            </w:pPr>
            <w:r>
              <w:rPr>
                <w:rFonts w:eastAsiaTheme="minorEastAsia"/>
                <w:szCs w:val="21"/>
              </w:rPr>
              <w:t>788.27</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17,551.94</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17,551.94</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易方达量化策略精选混合</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易方达量化策略精选混合</w:t>
            </w:r>
            <w:r w:rsidRPr="00A4203E">
              <w:rPr>
                <w:rFonts w:eastAsiaTheme="minorEastAsia"/>
                <w:szCs w:val="21"/>
              </w:rPr>
              <w:t>C</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C23570">
        <w:tc>
          <w:tcPr>
            <w:tcW w:w="2110" w:type="dxa"/>
            <w:vAlign w:val="center"/>
          </w:tcPr>
          <w:p w:rsidR="00C23570" w:rsidRDefault="00AE2A61">
            <w:pPr>
              <w:jc w:val="left"/>
            </w:pPr>
            <w:r>
              <w:rPr>
                <w:rFonts w:eastAsiaTheme="minorEastAsia"/>
                <w:szCs w:val="21"/>
              </w:rPr>
              <w:t>易方达基金管理有限公司</w:t>
            </w:r>
          </w:p>
        </w:tc>
        <w:tc>
          <w:tcPr>
            <w:tcW w:w="2534" w:type="dxa"/>
            <w:vAlign w:val="center"/>
          </w:tcPr>
          <w:p w:rsidR="00C23570" w:rsidRDefault="00AE2A61">
            <w:pPr>
              <w:jc w:val="right"/>
            </w:pPr>
            <w:r>
              <w:rPr>
                <w:rFonts w:eastAsiaTheme="minorEastAsia"/>
                <w:szCs w:val="21"/>
              </w:rPr>
              <w:t>-</w:t>
            </w:r>
          </w:p>
        </w:tc>
        <w:tc>
          <w:tcPr>
            <w:tcW w:w="2694" w:type="dxa"/>
            <w:vAlign w:val="center"/>
          </w:tcPr>
          <w:p w:rsidR="00C23570" w:rsidRDefault="00AE2A61">
            <w:pPr>
              <w:jc w:val="right"/>
            </w:pPr>
            <w:r>
              <w:rPr>
                <w:rFonts w:eastAsiaTheme="minorEastAsia"/>
                <w:szCs w:val="21"/>
              </w:rPr>
              <w:t>7,837.16</w:t>
            </w:r>
          </w:p>
        </w:tc>
        <w:tc>
          <w:tcPr>
            <w:tcW w:w="1948" w:type="dxa"/>
            <w:vAlign w:val="center"/>
          </w:tcPr>
          <w:p w:rsidR="00C23570" w:rsidRDefault="00AE2A61">
            <w:pPr>
              <w:jc w:val="right"/>
            </w:pPr>
            <w:r>
              <w:rPr>
                <w:rFonts w:eastAsiaTheme="minorEastAsia"/>
                <w:szCs w:val="21"/>
              </w:rPr>
              <w:t>7,837.16</w:t>
            </w:r>
          </w:p>
        </w:tc>
      </w:tr>
      <w:tr w:rsidR="00C23570">
        <w:tc>
          <w:tcPr>
            <w:tcW w:w="2110" w:type="dxa"/>
            <w:vAlign w:val="center"/>
          </w:tcPr>
          <w:p w:rsidR="00C23570" w:rsidRDefault="00AE2A61">
            <w:pPr>
              <w:jc w:val="left"/>
            </w:pPr>
            <w:r>
              <w:rPr>
                <w:rFonts w:eastAsiaTheme="minorEastAsia"/>
                <w:szCs w:val="21"/>
              </w:rPr>
              <w:t>中国建设银行</w:t>
            </w:r>
          </w:p>
        </w:tc>
        <w:tc>
          <w:tcPr>
            <w:tcW w:w="2534" w:type="dxa"/>
            <w:vAlign w:val="center"/>
          </w:tcPr>
          <w:p w:rsidR="00C23570" w:rsidRDefault="00AE2A61">
            <w:pPr>
              <w:jc w:val="right"/>
            </w:pPr>
            <w:r>
              <w:rPr>
                <w:rFonts w:eastAsiaTheme="minorEastAsia"/>
                <w:szCs w:val="21"/>
              </w:rPr>
              <w:t>-</w:t>
            </w:r>
          </w:p>
        </w:tc>
        <w:tc>
          <w:tcPr>
            <w:tcW w:w="2694" w:type="dxa"/>
            <w:vAlign w:val="center"/>
          </w:tcPr>
          <w:p w:rsidR="00C23570" w:rsidRDefault="00AE2A61">
            <w:pPr>
              <w:jc w:val="right"/>
            </w:pPr>
            <w:r>
              <w:rPr>
                <w:rFonts w:eastAsiaTheme="minorEastAsia"/>
                <w:szCs w:val="21"/>
              </w:rPr>
              <w:t>7,808.18</w:t>
            </w:r>
          </w:p>
        </w:tc>
        <w:tc>
          <w:tcPr>
            <w:tcW w:w="1948" w:type="dxa"/>
            <w:vAlign w:val="center"/>
          </w:tcPr>
          <w:p w:rsidR="00C23570" w:rsidRDefault="00AE2A61">
            <w:pPr>
              <w:jc w:val="right"/>
            </w:pPr>
            <w:r>
              <w:rPr>
                <w:rFonts w:eastAsiaTheme="minorEastAsia"/>
                <w:szCs w:val="21"/>
              </w:rPr>
              <w:t>7,808.18</w:t>
            </w:r>
          </w:p>
        </w:tc>
      </w:tr>
      <w:tr w:rsidR="00C23570">
        <w:tc>
          <w:tcPr>
            <w:tcW w:w="2110" w:type="dxa"/>
            <w:vAlign w:val="center"/>
          </w:tcPr>
          <w:p w:rsidR="00C23570" w:rsidRDefault="00AE2A61">
            <w:pPr>
              <w:jc w:val="left"/>
            </w:pPr>
            <w:r>
              <w:rPr>
                <w:rFonts w:eastAsiaTheme="minorEastAsia"/>
                <w:szCs w:val="21"/>
              </w:rPr>
              <w:t>广发证券</w:t>
            </w:r>
          </w:p>
        </w:tc>
        <w:tc>
          <w:tcPr>
            <w:tcW w:w="2534" w:type="dxa"/>
            <w:vAlign w:val="center"/>
          </w:tcPr>
          <w:p w:rsidR="00C23570" w:rsidRDefault="00AE2A61">
            <w:pPr>
              <w:jc w:val="right"/>
            </w:pPr>
            <w:r>
              <w:rPr>
                <w:rFonts w:eastAsiaTheme="minorEastAsia"/>
                <w:szCs w:val="21"/>
              </w:rPr>
              <w:t>-</w:t>
            </w:r>
          </w:p>
        </w:tc>
        <w:tc>
          <w:tcPr>
            <w:tcW w:w="2694" w:type="dxa"/>
            <w:vAlign w:val="center"/>
          </w:tcPr>
          <w:p w:rsidR="00C23570" w:rsidRDefault="00AE2A61">
            <w:pPr>
              <w:jc w:val="right"/>
            </w:pPr>
            <w:r>
              <w:rPr>
                <w:rFonts w:eastAsiaTheme="minorEastAsia"/>
                <w:szCs w:val="21"/>
              </w:rPr>
              <w:t>87.07</w:t>
            </w:r>
          </w:p>
        </w:tc>
        <w:tc>
          <w:tcPr>
            <w:tcW w:w="1948" w:type="dxa"/>
            <w:vAlign w:val="center"/>
          </w:tcPr>
          <w:p w:rsidR="00C23570" w:rsidRDefault="00AE2A61">
            <w:pPr>
              <w:jc w:val="right"/>
            </w:pPr>
            <w:r>
              <w:rPr>
                <w:rFonts w:eastAsiaTheme="minorEastAsia"/>
                <w:szCs w:val="21"/>
              </w:rPr>
              <w:t>87.07</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15,732.41</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15,732.41</w:t>
            </w:r>
          </w:p>
        </w:tc>
      </w:tr>
    </w:tbl>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0.50%</w:t>
      </w:r>
      <w:r>
        <w:rPr>
          <w:rFonts w:eastAsiaTheme="minorEastAsia"/>
          <w:kern w:val="0"/>
          <w:szCs w:val="21"/>
        </w:rPr>
        <w:t>，按前一日</w:t>
      </w:r>
      <w:r>
        <w:rPr>
          <w:rFonts w:eastAsiaTheme="minorEastAsia"/>
          <w:kern w:val="0"/>
          <w:szCs w:val="21"/>
        </w:rPr>
        <w:t>C</w:t>
      </w:r>
      <w:r>
        <w:rPr>
          <w:rFonts w:eastAsiaTheme="minorEastAsia"/>
          <w:kern w:val="0"/>
          <w:szCs w:val="21"/>
        </w:rPr>
        <w:t>类基金资产净值的</w:t>
      </w:r>
      <w:r>
        <w:rPr>
          <w:rFonts w:eastAsiaTheme="minorEastAsia"/>
          <w:kern w:val="0"/>
          <w:szCs w:val="21"/>
        </w:rPr>
        <w:t>0.50%</w:t>
      </w:r>
      <w:r>
        <w:rPr>
          <w:rFonts w:eastAsiaTheme="minorEastAsia"/>
          <w:kern w:val="0"/>
          <w:szCs w:val="21"/>
        </w:rPr>
        <w:t>年费率计提。</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E×0.50%÷</w:t>
      </w:r>
      <w:r>
        <w:rPr>
          <w:rFonts w:eastAsiaTheme="minorEastAsia"/>
          <w:kern w:val="0"/>
          <w:szCs w:val="21"/>
        </w:rPr>
        <w:t>当年天数</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w:t>
      </w:r>
      <w:r>
        <w:rPr>
          <w:rFonts w:eastAsiaTheme="minorEastAsia"/>
          <w:kern w:val="0"/>
          <w:szCs w:val="21"/>
        </w:rPr>
        <w:t>C</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基金销售服务费每日计算，逐日累计至每月月末，按月支付。由基金管理人向基金托管人发送销售服务费划付指令，经基金托管人复核后于次月首日起</w:t>
      </w:r>
      <w:r w:rsidRPr="00A4203E">
        <w:rPr>
          <w:rFonts w:eastAsiaTheme="minorEastAsia"/>
          <w:kern w:val="0"/>
          <w:szCs w:val="21"/>
        </w:rPr>
        <w:t>5</w:t>
      </w:r>
      <w:r w:rsidRPr="00A4203E">
        <w:rPr>
          <w:rFonts w:eastAsiaTheme="minorEastAsia"/>
          <w:kern w:val="0"/>
          <w:szCs w:val="21"/>
        </w:rPr>
        <w:t>个工作日内从基金资产中一次性支付。若遇法定节假日、休息日或不可抗力致使无法按时支付的，顺延至最近可支付日支付。</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3F36E5" w:rsidRDefault="001A59F9" w:rsidP="003F36E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r>
        <w:rPr>
          <w:rFonts w:eastAsiaTheme="minorEastAsia"/>
          <w:kern w:val="0"/>
          <w:szCs w:val="21"/>
        </w:rPr>
        <w:t xml:space="preserve"> </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易方达量化策略精选混合</w:t>
      </w:r>
      <w:r w:rsidRPr="00EC7BDC">
        <w:rPr>
          <w:rFonts w:eastAsiaTheme="minorEastAsia"/>
          <w:szCs w:val="21"/>
        </w:rPr>
        <w:t>A</w:t>
      </w:r>
    </w:p>
    <w:p w:rsidR="00486F7A" w:rsidRPr="00D564C7" w:rsidRDefault="00486F7A" w:rsidP="00486F7A">
      <w:pPr>
        <w:adjustRightInd w:val="0"/>
        <w:snapToGrid w:val="0"/>
        <w:spacing w:line="288" w:lineRule="auto"/>
        <w:jc w:val="right"/>
        <w:rPr>
          <w:rFonts w:ascii="宋体"/>
          <w:color w:val="000000"/>
          <w:szCs w:val="21"/>
        </w:rPr>
      </w:pPr>
      <w:r w:rsidRPr="00D564C7">
        <w:rPr>
          <w:rFonts w:ascii="宋体" w:hAnsi="宋体" w:hint="eastAsia"/>
          <w:color w:val="000000"/>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1A0538" w:rsidTr="00C915A6">
        <w:tc>
          <w:tcPr>
            <w:tcW w:w="1800" w:type="dxa"/>
            <w:vMerge w:val="restart"/>
            <w:vAlign w:val="center"/>
          </w:tcPr>
          <w:p w:rsidR="00F8216D" w:rsidRPr="001A0538" w:rsidRDefault="00F8216D" w:rsidP="00C915A6">
            <w:pPr>
              <w:spacing w:line="360" w:lineRule="auto"/>
              <w:jc w:val="center"/>
              <w:rPr>
                <w:color w:val="000000"/>
                <w:szCs w:val="21"/>
              </w:rPr>
            </w:pPr>
            <w:r w:rsidRPr="001A0538">
              <w:rPr>
                <w:color w:val="000000"/>
                <w:szCs w:val="21"/>
              </w:rPr>
              <w:t>关联方名称</w:t>
            </w:r>
          </w:p>
        </w:tc>
        <w:tc>
          <w:tcPr>
            <w:tcW w:w="3420" w:type="dxa"/>
            <w:gridSpan w:val="2"/>
            <w:vAlign w:val="center"/>
          </w:tcPr>
          <w:p w:rsidR="00F8216D" w:rsidRPr="001A0538" w:rsidRDefault="00F8216D" w:rsidP="00C915A6">
            <w:pPr>
              <w:spacing w:line="360" w:lineRule="auto"/>
              <w:jc w:val="center"/>
              <w:rPr>
                <w:color w:val="000000"/>
                <w:szCs w:val="21"/>
              </w:rPr>
            </w:pPr>
            <w:r w:rsidRPr="001A0538">
              <w:rPr>
                <w:color w:val="000000"/>
                <w:szCs w:val="21"/>
              </w:rPr>
              <w:t>本期末</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780" w:type="dxa"/>
            <w:gridSpan w:val="2"/>
            <w:vAlign w:val="center"/>
          </w:tcPr>
          <w:p w:rsidR="00F8216D" w:rsidRPr="001A0538" w:rsidRDefault="00F8216D" w:rsidP="00C915A6">
            <w:pPr>
              <w:spacing w:line="360" w:lineRule="auto"/>
              <w:jc w:val="center"/>
              <w:rPr>
                <w:color w:val="000000"/>
                <w:szCs w:val="21"/>
              </w:rPr>
            </w:pPr>
            <w:r w:rsidRPr="001A0538">
              <w:rPr>
                <w:color w:val="000000"/>
                <w:szCs w:val="21"/>
              </w:rPr>
              <w:t>上年度末</w:t>
            </w:r>
            <w:r w:rsidR="00955CB7" w:rsidRPr="001A0538">
              <w:rPr>
                <w:color w:val="000000"/>
                <w:szCs w:val="21"/>
              </w:rPr>
              <w:t>2018</w:t>
            </w:r>
            <w:r w:rsidR="00955CB7" w:rsidRPr="001A0538">
              <w:rPr>
                <w:color w:val="000000"/>
                <w:szCs w:val="21"/>
              </w:rPr>
              <w:t>年</w:t>
            </w:r>
            <w:r w:rsidR="00955CB7" w:rsidRPr="001A0538">
              <w:rPr>
                <w:color w:val="000000"/>
                <w:szCs w:val="21"/>
              </w:rPr>
              <w:t>12</w:t>
            </w:r>
            <w:r w:rsidR="00955CB7" w:rsidRPr="001A0538">
              <w:rPr>
                <w:color w:val="000000"/>
                <w:szCs w:val="21"/>
              </w:rPr>
              <w:t>月</w:t>
            </w:r>
            <w:r w:rsidR="00955CB7" w:rsidRPr="001A0538">
              <w:rPr>
                <w:color w:val="000000"/>
                <w:szCs w:val="21"/>
              </w:rPr>
              <w:t>31</w:t>
            </w:r>
            <w:r w:rsidR="00955CB7" w:rsidRPr="001A0538">
              <w:rPr>
                <w:color w:val="000000"/>
                <w:szCs w:val="21"/>
              </w:rPr>
              <w:t>日</w:t>
            </w:r>
          </w:p>
        </w:tc>
      </w:tr>
      <w:tr w:rsidR="00F8216D" w:rsidRPr="001A0538" w:rsidTr="00C915A6">
        <w:tc>
          <w:tcPr>
            <w:tcW w:w="1800" w:type="dxa"/>
            <w:vMerge/>
            <w:vAlign w:val="center"/>
          </w:tcPr>
          <w:p w:rsidR="00F8216D" w:rsidRPr="001A0538" w:rsidRDefault="00F8216D" w:rsidP="00C915A6">
            <w:pPr>
              <w:widowControl/>
              <w:spacing w:line="360" w:lineRule="auto"/>
              <w:jc w:val="left"/>
              <w:rPr>
                <w:color w:val="000000"/>
                <w:szCs w:val="21"/>
              </w:rPr>
            </w:pPr>
          </w:p>
        </w:tc>
        <w:tc>
          <w:tcPr>
            <w:tcW w:w="198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w:t>
            </w:r>
          </w:p>
        </w:tc>
        <w:tc>
          <w:tcPr>
            <w:tcW w:w="144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持有的基金份额占基金总份额的比例</w:t>
            </w:r>
          </w:p>
        </w:tc>
        <w:tc>
          <w:tcPr>
            <w:tcW w:w="216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w:t>
            </w:r>
          </w:p>
        </w:tc>
        <w:tc>
          <w:tcPr>
            <w:tcW w:w="162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持有的基金份额占基金总份额的比例</w:t>
            </w:r>
          </w:p>
        </w:tc>
      </w:tr>
      <w:tr w:rsidR="00C23570">
        <w:tc>
          <w:tcPr>
            <w:tcW w:w="1800" w:type="dxa"/>
            <w:vAlign w:val="center"/>
          </w:tcPr>
          <w:p w:rsidR="00C23570" w:rsidRDefault="00AE2A61">
            <w:pPr>
              <w:jc w:val="left"/>
            </w:pPr>
            <w:r>
              <w:rPr>
                <w:szCs w:val="21"/>
              </w:rPr>
              <w:t>易方达资产管理有限公司</w:t>
            </w:r>
          </w:p>
        </w:tc>
        <w:tc>
          <w:tcPr>
            <w:tcW w:w="1980" w:type="dxa"/>
            <w:vAlign w:val="center"/>
          </w:tcPr>
          <w:p w:rsidR="00C23570" w:rsidRDefault="00AE2A61">
            <w:pPr>
              <w:jc w:val="right"/>
            </w:pPr>
            <w:r>
              <w:rPr>
                <w:szCs w:val="21"/>
              </w:rPr>
              <w:t>49,999,000.00</w:t>
            </w:r>
          </w:p>
        </w:tc>
        <w:tc>
          <w:tcPr>
            <w:tcW w:w="1440" w:type="dxa"/>
            <w:vAlign w:val="center"/>
          </w:tcPr>
          <w:p w:rsidR="00C23570" w:rsidRDefault="00AE2A61">
            <w:pPr>
              <w:jc w:val="right"/>
            </w:pPr>
            <w:r>
              <w:rPr>
                <w:szCs w:val="21"/>
              </w:rPr>
              <w:t>62.4984%</w:t>
            </w:r>
          </w:p>
        </w:tc>
        <w:tc>
          <w:tcPr>
            <w:tcW w:w="2160" w:type="dxa"/>
            <w:vAlign w:val="center"/>
          </w:tcPr>
          <w:p w:rsidR="00C23570" w:rsidRDefault="00AE2A61">
            <w:pPr>
              <w:jc w:val="right"/>
            </w:pPr>
            <w:r>
              <w:rPr>
                <w:szCs w:val="21"/>
              </w:rPr>
              <w:t>49,999,000.00</w:t>
            </w:r>
          </w:p>
        </w:tc>
        <w:tc>
          <w:tcPr>
            <w:tcW w:w="1620" w:type="dxa"/>
            <w:vAlign w:val="center"/>
          </w:tcPr>
          <w:p w:rsidR="00C23570" w:rsidRDefault="00AE2A61">
            <w:pPr>
              <w:jc w:val="right"/>
            </w:pPr>
            <w:r>
              <w:rPr>
                <w:szCs w:val="21"/>
              </w:rPr>
              <w:t>36.4495%</w:t>
            </w:r>
          </w:p>
        </w:tc>
      </w:tr>
    </w:tbl>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注：除基金管理人之外的其他关联方投资本基金相关的费用按基金合同等相关法律文件有关规定支付。</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易方达量化策略精选混合</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C23570">
        <w:tc>
          <w:tcPr>
            <w:tcW w:w="2268" w:type="dxa"/>
            <w:vAlign w:val="center"/>
          </w:tcPr>
          <w:p w:rsidR="00C23570" w:rsidRDefault="00AE2A61">
            <w:pPr>
              <w:jc w:val="left"/>
            </w:pPr>
            <w:r>
              <w:rPr>
                <w:szCs w:val="21"/>
              </w:rPr>
              <w:t>中国建设银行</w:t>
            </w:r>
            <w:r>
              <w:rPr>
                <w:szCs w:val="21"/>
              </w:rPr>
              <w:t>-</w:t>
            </w:r>
            <w:r>
              <w:rPr>
                <w:szCs w:val="21"/>
              </w:rPr>
              <w:t>活期存款</w:t>
            </w:r>
          </w:p>
        </w:tc>
        <w:tc>
          <w:tcPr>
            <w:tcW w:w="1683" w:type="dxa"/>
            <w:vAlign w:val="center"/>
          </w:tcPr>
          <w:p w:rsidR="00C23570" w:rsidRDefault="00AE2A61">
            <w:pPr>
              <w:jc w:val="right"/>
            </w:pPr>
            <w:r>
              <w:rPr>
                <w:szCs w:val="21"/>
              </w:rPr>
              <w:t>7,397,077.92</w:t>
            </w:r>
          </w:p>
        </w:tc>
        <w:tc>
          <w:tcPr>
            <w:tcW w:w="1683" w:type="dxa"/>
            <w:vAlign w:val="center"/>
          </w:tcPr>
          <w:p w:rsidR="00C23570" w:rsidRDefault="00AE2A61">
            <w:pPr>
              <w:jc w:val="right"/>
            </w:pPr>
            <w:r>
              <w:rPr>
                <w:szCs w:val="21"/>
              </w:rPr>
              <w:t>97,716.34</w:t>
            </w:r>
          </w:p>
        </w:tc>
        <w:tc>
          <w:tcPr>
            <w:tcW w:w="1683" w:type="dxa"/>
            <w:vAlign w:val="center"/>
          </w:tcPr>
          <w:p w:rsidR="00C23570" w:rsidRDefault="00AE2A61">
            <w:pPr>
              <w:jc w:val="right"/>
            </w:pPr>
            <w:r>
              <w:rPr>
                <w:szCs w:val="21"/>
              </w:rPr>
              <w:t>9,864,215.87</w:t>
            </w:r>
          </w:p>
        </w:tc>
        <w:tc>
          <w:tcPr>
            <w:tcW w:w="1683" w:type="dxa"/>
            <w:vAlign w:val="center"/>
          </w:tcPr>
          <w:p w:rsidR="00C23570" w:rsidRDefault="00AE2A61">
            <w:pPr>
              <w:jc w:val="right"/>
            </w:pPr>
            <w:r>
              <w:rPr>
                <w:szCs w:val="21"/>
              </w:rPr>
              <w:t>323,126.24</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注：本基金的上述银行存款由基金托管人中国建设银行股份有限公司保管，按银行同业利率或约定利率计息。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易方达量化策略精选混合</w:t>
      </w:r>
      <w:r w:rsidRPr="001A0538">
        <w:rPr>
          <w:rFonts w:eastAsiaTheme="minorEastAsia"/>
          <w:szCs w:val="21"/>
        </w:rPr>
        <w:t>A</w:t>
      </w:r>
    </w:p>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本报告期内未发生利润分配。</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易方达量化策略精选混合</w:t>
      </w:r>
      <w:r w:rsidRPr="001A0538">
        <w:rPr>
          <w:rFonts w:eastAsiaTheme="minorEastAsia"/>
          <w:szCs w:val="21"/>
        </w:rPr>
        <w:t>C</w:t>
      </w:r>
    </w:p>
    <w:p w:rsidR="001A59F9" w:rsidRPr="007D70B4" w:rsidRDefault="001A59F9" w:rsidP="007D70B4">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本报告期内未发生利润分配。</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44651C" w:rsidRPr="000B045A" w:rsidTr="00AB39F2">
        <w:trPr>
          <w:gridAfter w:val="1"/>
          <w:wAfter w:w="48" w:type="dxa"/>
          <w:trHeight w:val="270"/>
        </w:trPr>
        <w:tc>
          <w:tcPr>
            <w:tcW w:w="10726" w:type="dxa"/>
            <w:gridSpan w:val="12"/>
            <w:vAlign w:val="bottom"/>
          </w:tcPr>
          <w:p w:rsidR="0044651C" w:rsidRPr="000B045A" w:rsidRDefault="0044651C" w:rsidP="00AB39F2">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44651C" w:rsidRPr="000B045A" w:rsidTr="00AB39F2">
        <w:trPr>
          <w:gridAfter w:val="1"/>
          <w:wAfter w:w="48" w:type="dxa"/>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C23570">
        <w:trPr>
          <w:gridAfter w:val="1"/>
          <w:wAfter w:w="48" w:type="dxa"/>
        </w:trPr>
        <w:tc>
          <w:tcPr>
            <w:tcW w:w="851" w:type="dxa"/>
            <w:vAlign w:val="center"/>
          </w:tcPr>
          <w:p w:rsidR="00C23570" w:rsidRDefault="00AE2A61">
            <w:pPr>
              <w:jc w:val="center"/>
            </w:pPr>
            <w:r>
              <w:rPr>
                <w:rFonts w:eastAsiaTheme="minorEastAsia"/>
                <w:szCs w:val="21"/>
              </w:rPr>
              <w:t>002973</w:t>
            </w:r>
          </w:p>
        </w:tc>
        <w:tc>
          <w:tcPr>
            <w:tcW w:w="709" w:type="dxa"/>
            <w:vAlign w:val="center"/>
          </w:tcPr>
          <w:p w:rsidR="00C23570" w:rsidRDefault="00AE2A61">
            <w:pPr>
              <w:jc w:val="center"/>
            </w:pPr>
            <w:r>
              <w:rPr>
                <w:rFonts w:eastAsiaTheme="minorEastAsia"/>
                <w:szCs w:val="21"/>
              </w:rPr>
              <w:t>侨银环保</w:t>
            </w:r>
          </w:p>
        </w:tc>
        <w:tc>
          <w:tcPr>
            <w:tcW w:w="1276" w:type="dxa"/>
            <w:vAlign w:val="center"/>
          </w:tcPr>
          <w:p w:rsidR="00C23570" w:rsidRDefault="00AE2A61">
            <w:pPr>
              <w:jc w:val="center"/>
            </w:pPr>
            <w:r>
              <w:rPr>
                <w:rFonts w:eastAsiaTheme="minorEastAsia"/>
                <w:szCs w:val="21"/>
              </w:rPr>
              <w:t>2019-12-27</w:t>
            </w:r>
          </w:p>
        </w:tc>
        <w:tc>
          <w:tcPr>
            <w:tcW w:w="1245" w:type="dxa"/>
            <w:vAlign w:val="center"/>
          </w:tcPr>
          <w:p w:rsidR="00C23570" w:rsidRDefault="00AE2A61">
            <w:pPr>
              <w:jc w:val="center"/>
            </w:pPr>
            <w:r>
              <w:rPr>
                <w:rFonts w:eastAsiaTheme="minorEastAsia"/>
                <w:szCs w:val="21"/>
              </w:rPr>
              <w:t>2020-01-06</w:t>
            </w:r>
          </w:p>
        </w:tc>
        <w:tc>
          <w:tcPr>
            <w:tcW w:w="834" w:type="dxa"/>
            <w:vAlign w:val="center"/>
          </w:tcPr>
          <w:p w:rsidR="00C23570" w:rsidRDefault="00AE2A61">
            <w:pPr>
              <w:jc w:val="center"/>
            </w:pPr>
            <w:r>
              <w:rPr>
                <w:rFonts w:eastAsiaTheme="minorEastAsia"/>
                <w:szCs w:val="21"/>
              </w:rPr>
              <w:t>新股流通受限</w:t>
            </w:r>
          </w:p>
        </w:tc>
        <w:tc>
          <w:tcPr>
            <w:tcW w:w="835" w:type="dxa"/>
            <w:vAlign w:val="center"/>
          </w:tcPr>
          <w:p w:rsidR="00C23570" w:rsidRDefault="00AE2A61">
            <w:pPr>
              <w:jc w:val="right"/>
            </w:pPr>
            <w:r>
              <w:rPr>
                <w:rFonts w:eastAsiaTheme="minorEastAsia"/>
                <w:szCs w:val="21"/>
              </w:rPr>
              <w:t>5.74</w:t>
            </w:r>
          </w:p>
        </w:tc>
        <w:tc>
          <w:tcPr>
            <w:tcW w:w="771" w:type="dxa"/>
            <w:vAlign w:val="center"/>
          </w:tcPr>
          <w:p w:rsidR="00C23570" w:rsidRDefault="00AE2A61">
            <w:pPr>
              <w:jc w:val="right"/>
            </w:pPr>
            <w:r>
              <w:rPr>
                <w:rFonts w:eastAsiaTheme="minorEastAsia"/>
                <w:szCs w:val="21"/>
              </w:rPr>
              <w:t>5.74</w:t>
            </w:r>
          </w:p>
        </w:tc>
        <w:tc>
          <w:tcPr>
            <w:tcW w:w="1134" w:type="dxa"/>
            <w:vAlign w:val="center"/>
          </w:tcPr>
          <w:p w:rsidR="00C23570" w:rsidRDefault="00AE2A61">
            <w:pPr>
              <w:jc w:val="right"/>
            </w:pPr>
            <w:r>
              <w:rPr>
                <w:rFonts w:eastAsiaTheme="minorEastAsia"/>
                <w:szCs w:val="21"/>
              </w:rPr>
              <w:t>1,146</w:t>
            </w:r>
          </w:p>
        </w:tc>
        <w:tc>
          <w:tcPr>
            <w:tcW w:w="1418" w:type="dxa"/>
            <w:vAlign w:val="center"/>
          </w:tcPr>
          <w:p w:rsidR="00C23570" w:rsidRDefault="00AE2A61">
            <w:pPr>
              <w:jc w:val="right"/>
            </w:pPr>
            <w:r>
              <w:rPr>
                <w:rFonts w:eastAsiaTheme="minorEastAsia"/>
                <w:szCs w:val="21"/>
              </w:rPr>
              <w:t>6,578.04</w:t>
            </w:r>
          </w:p>
        </w:tc>
        <w:tc>
          <w:tcPr>
            <w:tcW w:w="1228" w:type="dxa"/>
            <w:vAlign w:val="center"/>
          </w:tcPr>
          <w:p w:rsidR="00C23570" w:rsidRDefault="00AE2A61">
            <w:pPr>
              <w:jc w:val="right"/>
            </w:pPr>
            <w:r>
              <w:rPr>
                <w:rFonts w:eastAsiaTheme="minorEastAsia"/>
                <w:szCs w:val="21"/>
              </w:rPr>
              <w:t>6,578.04</w:t>
            </w:r>
          </w:p>
        </w:tc>
        <w:tc>
          <w:tcPr>
            <w:tcW w:w="425" w:type="dxa"/>
            <w:gridSpan w:val="2"/>
            <w:vAlign w:val="center"/>
          </w:tcPr>
          <w:p w:rsidR="00C23570" w:rsidRDefault="00AE2A61">
            <w:pPr>
              <w:jc w:val="center"/>
            </w:pPr>
            <w:r>
              <w:rPr>
                <w:rFonts w:eastAsiaTheme="minorEastAsia"/>
                <w:szCs w:val="21"/>
              </w:rPr>
              <w:t>-</w:t>
            </w:r>
          </w:p>
        </w:tc>
      </w:tr>
      <w:tr w:rsidR="00C23570">
        <w:trPr>
          <w:gridAfter w:val="1"/>
          <w:wAfter w:w="48" w:type="dxa"/>
        </w:trPr>
        <w:tc>
          <w:tcPr>
            <w:tcW w:w="851" w:type="dxa"/>
            <w:vAlign w:val="center"/>
          </w:tcPr>
          <w:p w:rsidR="00C23570" w:rsidRDefault="00AE2A61">
            <w:pPr>
              <w:jc w:val="center"/>
            </w:pPr>
            <w:r>
              <w:rPr>
                <w:rFonts w:eastAsiaTheme="minorEastAsia"/>
                <w:szCs w:val="21"/>
              </w:rPr>
              <w:t>688081</w:t>
            </w:r>
          </w:p>
        </w:tc>
        <w:tc>
          <w:tcPr>
            <w:tcW w:w="709" w:type="dxa"/>
            <w:vAlign w:val="center"/>
          </w:tcPr>
          <w:p w:rsidR="00C23570" w:rsidRDefault="00AE2A61">
            <w:pPr>
              <w:jc w:val="center"/>
            </w:pPr>
            <w:r>
              <w:rPr>
                <w:rFonts w:eastAsiaTheme="minorEastAsia"/>
                <w:szCs w:val="21"/>
              </w:rPr>
              <w:t>兴图新科</w:t>
            </w:r>
          </w:p>
        </w:tc>
        <w:tc>
          <w:tcPr>
            <w:tcW w:w="1276" w:type="dxa"/>
            <w:vAlign w:val="center"/>
          </w:tcPr>
          <w:p w:rsidR="00C23570" w:rsidRDefault="00AE2A61">
            <w:pPr>
              <w:jc w:val="center"/>
            </w:pPr>
            <w:r>
              <w:rPr>
                <w:rFonts w:eastAsiaTheme="minorEastAsia"/>
                <w:szCs w:val="21"/>
              </w:rPr>
              <w:t>2019-12-26</w:t>
            </w:r>
          </w:p>
        </w:tc>
        <w:tc>
          <w:tcPr>
            <w:tcW w:w="1245" w:type="dxa"/>
            <w:vAlign w:val="center"/>
          </w:tcPr>
          <w:p w:rsidR="00C23570" w:rsidRDefault="00AE2A61">
            <w:pPr>
              <w:jc w:val="center"/>
            </w:pPr>
            <w:r>
              <w:rPr>
                <w:rFonts w:eastAsiaTheme="minorEastAsia"/>
                <w:szCs w:val="21"/>
              </w:rPr>
              <w:t>2020-01-06</w:t>
            </w:r>
          </w:p>
        </w:tc>
        <w:tc>
          <w:tcPr>
            <w:tcW w:w="834" w:type="dxa"/>
            <w:vAlign w:val="center"/>
          </w:tcPr>
          <w:p w:rsidR="00C23570" w:rsidRDefault="00AE2A61">
            <w:pPr>
              <w:jc w:val="center"/>
            </w:pPr>
            <w:r>
              <w:rPr>
                <w:rFonts w:eastAsiaTheme="minorEastAsia"/>
                <w:szCs w:val="21"/>
              </w:rPr>
              <w:t>新股流通受限</w:t>
            </w:r>
          </w:p>
        </w:tc>
        <w:tc>
          <w:tcPr>
            <w:tcW w:w="835" w:type="dxa"/>
            <w:vAlign w:val="center"/>
          </w:tcPr>
          <w:p w:rsidR="00C23570" w:rsidRDefault="00AE2A61">
            <w:pPr>
              <w:jc w:val="right"/>
            </w:pPr>
            <w:r>
              <w:rPr>
                <w:rFonts w:eastAsiaTheme="minorEastAsia"/>
                <w:szCs w:val="21"/>
              </w:rPr>
              <w:t>28.21</w:t>
            </w:r>
          </w:p>
        </w:tc>
        <w:tc>
          <w:tcPr>
            <w:tcW w:w="771" w:type="dxa"/>
            <w:vAlign w:val="center"/>
          </w:tcPr>
          <w:p w:rsidR="00C23570" w:rsidRDefault="00AE2A61">
            <w:pPr>
              <w:jc w:val="right"/>
            </w:pPr>
            <w:r>
              <w:rPr>
                <w:rFonts w:eastAsiaTheme="minorEastAsia"/>
                <w:szCs w:val="21"/>
              </w:rPr>
              <w:t>28.21</w:t>
            </w:r>
          </w:p>
        </w:tc>
        <w:tc>
          <w:tcPr>
            <w:tcW w:w="1134" w:type="dxa"/>
            <w:vAlign w:val="center"/>
          </w:tcPr>
          <w:p w:rsidR="00C23570" w:rsidRDefault="00AE2A61">
            <w:pPr>
              <w:jc w:val="right"/>
            </w:pPr>
            <w:r>
              <w:rPr>
                <w:rFonts w:eastAsiaTheme="minorEastAsia"/>
                <w:szCs w:val="21"/>
              </w:rPr>
              <w:t>1,997</w:t>
            </w:r>
          </w:p>
        </w:tc>
        <w:tc>
          <w:tcPr>
            <w:tcW w:w="1418" w:type="dxa"/>
            <w:vAlign w:val="center"/>
          </w:tcPr>
          <w:p w:rsidR="00C23570" w:rsidRDefault="00AE2A61">
            <w:pPr>
              <w:jc w:val="right"/>
            </w:pPr>
            <w:r>
              <w:rPr>
                <w:rFonts w:eastAsiaTheme="minorEastAsia"/>
                <w:szCs w:val="21"/>
              </w:rPr>
              <w:t>56,335.37</w:t>
            </w:r>
          </w:p>
        </w:tc>
        <w:tc>
          <w:tcPr>
            <w:tcW w:w="1228" w:type="dxa"/>
            <w:vAlign w:val="center"/>
          </w:tcPr>
          <w:p w:rsidR="00C23570" w:rsidRDefault="00AE2A61">
            <w:pPr>
              <w:jc w:val="right"/>
            </w:pPr>
            <w:r>
              <w:rPr>
                <w:rFonts w:eastAsiaTheme="minorEastAsia"/>
                <w:szCs w:val="21"/>
              </w:rPr>
              <w:t>56,335.37</w:t>
            </w:r>
          </w:p>
        </w:tc>
        <w:tc>
          <w:tcPr>
            <w:tcW w:w="425" w:type="dxa"/>
            <w:gridSpan w:val="2"/>
            <w:vAlign w:val="center"/>
          </w:tcPr>
          <w:p w:rsidR="00C23570" w:rsidRDefault="00AE2A61">
            <w:pPr>
              <w:jc w:val="center"/>
            </w:pPr>
            <w:r>
              <w:rPr>
                <w:rFonts w:eastAsiaTheme="minorEastAsia"/>
                <w:szCs w:val="21"/>
              </w:rPr>
              <w:t>-</w:t>
            </w:r>
          </w:p>
        </w:tc>
      </w:tr>
      <w:tr w:rsidR="00C23570">
        <w:trPr>
          <w:gridAfter w:val="1"/>
          <w:wAfter w:w="48" w:type="dxa"/>
        </w:trPr>
        <w:tc>
          <w:tcPr>
            <w:tcW w:w="851" w:type="dxa"/>
            <w:vAlign w:val="center"/>
          </w:tcPr>
          <w:p w:rsidR="00C23570" w:rsidRDefault="00AE2A61">
            <w:pPr>
              <w:jc w:val="center"/>
            </w:pPr>
            <w:r>
              <w:rPr>
                <w:rFonts w:eastAsiaTheme="minorEastAsia"/>
                <w:szCs w:val="21"/>
              </w:rPr>
              <w:t>688118</w:t>
            </w:r>
          </w:p>
        </w:tc>
        <w:tc>
          <w:tcPr>
            <w:tcW w:w="709" w:type="dxa"/>
            <w:vAlign w:val="center"/>
          </w:tcPr>
          <w:p w:rsidR="00C23570" w:rsidRDefault="00AE2A61">
            <w:pPr>
              <w:jc w:val="center"/>
            </w:pPr>
            <w:r>
              <w:rPr>
                <w:rFonts w:eastAsiaTheme="minorEastAsia"/>
                <w:szCs w:val="21"/>
              </w:rPr>
              <w:t>普元信息</w:t>
            </w:r>
          </w:p>
        </w:tc>
        <w:tc>
          <w:tcPr>
            <w:tcW w:w="1276" w:type="dxa"/>
            <w:vAlign w:val="center"/>
          </w:tcPr>
          <w:p w:rsidR="00C23570" w:rsidRDefault="00AE2A61">
            <w:pPr>
              <w:jc w:val="center"/>
            </w:pPr>
            <w:r>
              <w:rPr>
                <w:rFonts w:eastAsiaTheme="minorEastAsia"/>
                <w:szCs w:val="21"/>
              </w:rPr>
              <w:t>2019-11-26</w:t>
            </w:r>
          </w:p>
        </w:tc>
        <w:tc>
          <w:tcPr>
            <w:tcW w:w="1245" w:type="dxa"/>
            <w:vAlign w:val="center"/>
          </w:tcPr>
          <w:p w:rsidR="00C23570" w:rsidRDefault="00AE2A61">
            <w:pPr>
              <w:jc w:val="center"/>
            </w:pPr>
            <w:r>
              <w:rPr>
                <w:rFonts w:eastAsiaTheme="minorEastAsia"/>
                <w:szCs w:val="21"/>
              </w:rPr>
              <w:t>2020-06-04</w:t>
            </w:r>
          </w:p>
        </w:tc>
        <w:tc>
          <w:tcPr>
            <w:tcW w:w="834" w:type="dxa"/>
            <w:vAlign w:val="center"/>
          </w:tcPr>
          <w:p w:rsidR="00C23570" w:rsidRDefault="00AE2A61">
            <w:pPr>
              <w:jc w:val="center"/>
            </w:pPr>
            <w:r>
              <w:rPr>
                <w:rFonts w:eastAsiaTheme="minorEastAsia"/>
                <w:szCs w:val="21"/>
              </w:rPr>
              <w:t>新股流通受限</w:t>
            </w:r>
          </w:p>
        </w:tc>
        <w:tc>
          <w:tcPr>
            <w:tcW w:w="835" w:type="dxa"/>
            <w:vAlign w:val="center"/>
          </w:tcPr>
          <w:p w:rsidR="00C23570" w:rsidRDefault="00AE2A61">
            <w:pPr>
              <w:jc w:val="right"/>
            </w:pPr>
            <w:r>
              <w:rPr>
                <w:rFonts w:eastAsiaTheme="minorEastAsia"/>
                <w:szCs w:val="21"/>
              </w:rPr>
              <w:t>26.90</w:t>
            </w:r>
          </w:p>
        </w:tc>
        <w:tc>
          <w:tcPr>
            <w:tcW w:w="771" w:type="dxa"/>
            <w:vAlign w:val="center"/>
          </w:tcPr>
          <w:p w:rsidR="00C23570" w:rsidRDefault="00AE2A61">
            <w:pPr>
              <w:jc w:val="right"/>
            </w:pPr>
            <w:r>
              <w:rPr>
                <w:rFonts w:eastAsiaTheme="minorEastAsia"/>
                <w:szCs w:val="21"/>
              </w:rPr>
              <w:t>35.30</w:t>
            </w:r>
          </w:p>
        </w:tc>
        <w:tc>
          <w:tcPr>
            <w:tcW w:w="1134" w:type="dxa"/>
            <w:vAlign w:val="center"/>
          </w:tcPr>
          <w:p w:rsidR="00C23570" w:rsidRDefault="00AE2A61">
            <w:pPr>
              <w:jc w:val="right"/>
            </w:pPr>
            <w:r>
              <w:rPr>
                <w:rFonts w:eastAsiaTheme="minorEastAsia"/>
                <w:szCs w:val="21"/>
              </w:rPr>
              <w:t>4,028</w:t>
            </w:r>
          </w:p>
        </w:tc>
        <w:tc>
          <w:tcPr>
            <w:tcW w:w="1418" w:type="dxa"/>
            <w:vAlign w:val="center"/>
          </w:tcPr>
          <w:p w:rsidR="00C23570" w:rsidRDefault="00AE2A61">
            <w:pPr>
              <w:jc w:val="right"/>
            </w:pPr>
            <w:r>
              <w:rPr>
                <w:rFonts w:eastAsiaTheme="minorEastAsia"/>
                <w:szCs w:val="21"/>
              </w:rPr>
              <w:t>108,353.20</w:t>
            </w:r>
          </w:p>
        </w:tc>
        <w:tc>
          <w:tcPr>
            <w:tcW w:w="1228" w:type="dxa"/>
            <w:vAlign w:val="center"/>
          </w:tcPr>
          <w:p w:rsidR="00C23570" w:rsidRDefault="00AE2A61">
            <w:pPr>
              <w:jc w:val="right"/>
            </w:pPr>
            <w:r>
              <w:rPr>
                <w:rFonts w:eastAsiaTheme="minorEastAsia"/>
                <w:szCs w:val="21"/>
              </w:rPr>
              <w:t>142,188.40</w:t>
            </w:r>
          </w:p>
        </w:tc>
        <w:tc>
          <w:tcPr>
            <w:tcW w:w="425" w:type="dxa"/>
            <w:gridSpan w:val="2"/>
            <w:vAlign w:val="center"/>
          </w:tcPr>
          <w:p w:rsidR="00C23570" w:rsidRDefault="00AE2A61">
            <w:pPr>
              <w:jc w:val="center"/>
            </w:pPr>
            <w:r>
              <w:rPr>
                <w:rFonts w:eastAsiaTheme="minorEastAsia"/>
                <w:szCs w:val="21"/>
              </w:rPr>
              <w:t>-</w:t>
            </w:r>
          </w:p>
        </w:tc>
      </w:tr>
      <w:tr w:rsidR="00C23570">
        <w:trPr>
          <w:gridAfter w:val="1"/>
          <w:wAfter w:w="48" w:type="dxa"/>
        </w:trPr>
        <w:tc>
          <w:tcPr>
            <w:tcW w:w="851" w:type="dxa"/>
            <w:vAlign w:val="center"/>
          </w:tcPr>
          <w:p w:rsidR="00C23570" w:rsidRDefault="00AE2A61">
            <w:pPr>
              <w:jc w:val="center"/>
            </w:pPr>
            <w:r>
              <w:rPr>
                <w:rFonts w:eastAsiaTheme="minorEastAsia"/>
                <w:szCs w:val="21"/>
              </w:rPr>
              <w:t>688181</w:t>
            </w:r>
          </w:p>
        </w:tc>
        <w:tc>
          <w:tcPr>
            <w:tcW w:w="709" w:type="dxa"/>
            <w:vAlign w:val="center"/>
          </w:tcPr>
          <w:p w:rsidR="00C23570" w:rsidRDefault="00AE2A61">
            <w:pPr>
              <w:jc w:val="center"/>
            </w:pPr>
            <w:r>
              <w:rPr>
                <w:rFonts w:eastAsiaTheme="minorEastAsia"/>
                <w:szCs w:val="21"/>
              </w:rPr>
              <w:t>八亿时空</w:t>
            </w:r>
          </w:p>
        </w:tc>
        <w:tc>
          <w:tcPr>
            <w:tcW w:w="1276" w:type="dxa"/>
            <w:vAlign w:val="center"/>
          </w:tcPr>
          <w:p w:rsidR="00C23570" w:rsidRDefault="00AE2A61">
            <w:pPr>
              <w:jc w:val="center"/>
            </w:pPr>
            <w:r>
              <w:rPr>
                <w:rFonts w:eastAsiaTheme="minorEastAsia"/>
                <w:szCs w:val="21"/>
              </w:rPr>
              <w:t>2019-12-27</w:t>
            </w:r>
          </w:p>
        </w:tc>
        <w:tc>
          <w:tcPr>
            <w:tcW w:w="1245" w:type="dxa"/>
            <w:vAlign w:val="center"/>
          </w:tcPr>
          <w:p w:rsidR="00C23570" w:rsidRDefault="00AE2A61">
            <w:pPr>
              <w:jc w:val="center"/>
            </w:pPr>
            <w:r>
              <w:rPr>
                <w:rFonts w:eastAsiaTheme="minorEastAsia"/>
                <w:szCs w:val="21"/>
              </w:rPr>
              <w:t>2020-01-06</w:t>
            </w:r>
          </w:p>
        </w:tc>
        <w:tc>
          <w:tcPr>
            <w:tcW w:w="834" w:type="dxa"/>
            <w:vAlign w:val="center"/>
          </w:tcPr>
          <w:p w:rsidR="00C23570" w:rsidRDefault="00AE2A61">
            <w:pPr>
              <w:jc w:val="center"/>
            </w:pPr>
            <w:r>
              <w:rPr>
                <w:rFonts w:eastAsiaTheme="minorEastAsia"/>
                <w:szCs w:val="21"/>
              </w:rPr>
              <w:t>新股流通受限</w:t>
            </w:r>
          </w:p>
        </w:tc>
        <w:tc>
          <w:tcPr>
            <w:tcW w:w="835" w:type="dxa"/>
            <w:vAlign w:val="center"/>
          </w:tcPr>
          <w:p w:rsidR="00C23570" w:rsidRDefault="00AE2A61">
            <w:pPr>
              <w:jc w:val="right"/>
            </w:pPr>
            <w:r>
              <w:rPr>
                <w:rFonts w:eastAsiaTheme="minorEastAsia"/>
                <w:szCs w:val="21"/>
              </w:rPr>
              <w:t>43.98</w:t>
            </w:r>
          </w:p>
        </w:tc>
        <w:tc>
          <w:tcPr>
            <w:tcW w:w="771" w:type="dxa"/>
            <w:vAlign w:val="center"/>
          </w:tcPr>
          <w:p w:rsidR="00C23570" w:rsidRDefault="00AE2A61">
            <w:pPr>
              <w:jc w:val="right"/>
            </w:pPr>
            <w:r>
              <w:rPr>
                <w:rFonts w:eastAsiaTheme="minorEastAsia"/>
                <w:szCs w:val="21"/>
              </w:rPr>
              <w:t>43.98</w:t>
            </w:r>
          </w:p>
        </w:tc>
        <w:tc>
          <w:tcPr>
            <w:tcW w:w="1134" w:type="dxa"/>
            <w:vAlign w:val="center"/>
          </w:tcPr>
          <w:p w:rsidR="00C23570" w:rsidRDefault="00AE2A61">
            <w:pPr>
              <w:jc w:val="right"/>
            </w:pPr>
            <w:r>
              <w:rPr>
                <w:rFonts w:eastAsiaTheme="minorEastAsia"/>
                <w:szCs w:val="21"/>
              </w:rPr>
              <w:t>1,495</w:t>
            </w:r>
          </w:p>
        </w:tc>
        <w:tc>
          <w:tcPr>
            <w:tcW w:w="1418" w:type="dxa"/>
            <w:vAlign w:val="center"/>
          </w:tcPr>
          <w:p w:rsidR="00C23570" w:rsidRDefault="00AE2A61">
            <w:pPr>
              <w:jc w:val="right"/>
            </w:pPr>
            <w:r>
              <w:rPr>
                <w:rFonts w:eastAsiaTheme="minorEastAsia"/>
                <w:szCs w:val="21"/>
              </w:rPr>
              <w:t>65,750.10</w:t>
            </w:r>
          </w:p>
        </w:tc>
        <w:tc>
          <w:tcPr>
            <w:tcW w:w="1228" w:type="dxa"/>
            <w:vAlign w:val="center"/>
          </w:tcPr>
          <w:p w:rsidR="00C23570" w:rsidRDefault="00AE2A61">
            <w:pPr>
              <w:jc w:val="right"/>
            </w:pPr>
            <w:r>
              <w:rPr>
                <w:rFonts w:eastAsiaTheme="minorEastAsia"/>
                <w:szCs w:val="21"/>
              </w:rPr>
              <w:t>65,750.10</w:t>
            </w:r>
          </w:p>
        </w:tc>
        <w:tc>
          <w:tcPr>
            <w:tcW w:w="425" w:type="dxa"/>
            <w:gridSpan w:val="2"/>
            <w:vAlign w:val="center"/>
          </w:tcPr>
          <w:p w:rsidR="00C23570" w:rsidRDefault="00AE2A61">
            <w:pPr>
              <w:jc w:val="center"/>
            </w:pPr>
            <w:r>
              <w:rPr>
                <w:rFonts w:eastAsiaTheme="minorEastAsia"/>
                <w:szCs w:val="21"/>
              </w:rPr>
              <w:t>-</w:t>
            </w:r>
          </w:p>
        </w:tc>
      </w:tr>
      <w:tr w:rsidR="0044651C" w:rsidRPr="000B045A" w:rsidTr="00AB39F2">
        <w:trPr>
          <w:trHeight w:val="270"/>
        </w:trPr>
        <w:tc>
          <w:tcPr>
            <w:tcW w:w="10774" w:type="dxa"/>
            <w:gridSpan w:val="13"/>
            <w:vAlign w:val="bottom"/>
          </w:tcPr>
          <w:p w:rsidR="0044651C" w:rsidRPr="000B045A" w:rsidRDefault="0044651C" w:rsidP="00AB39F2">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C23570">
        <w:tc>
          <w:tcPr>
            <w:tcW w:w="851" w:type="dxa"/>
            <w:vAlign w:val="center"/>
          </w:tcPr>
          <w:p w:rsidR="00C23570" w:rsidRDefault="00AE2A61">
            <w:pPr>
              <w:jc w:val="center"/>
            </w:pPr>
            <w:r>
              <w:rPr>
                <w:rFonts w:eastAsiaTheme="minorEastAsia"/>
                <w:szCs w:val="21"/>
              </w:rPr>
              <w:t>128088</w:t>
            </w:r>
          </w:p>
        </w:tc>
        <w:tc>
          <w:tcPr>
            <w:tcW w:w="709" w:type="dxa"/>
            <w:vAlign w:val="center"/>
          </w:tcPr>
          <w:p w:rsidR="00C23570" w:rsidRDefault="00AE2A61">
            <w:pPr>
              <w:jc w:val="center"/>
            </w:pPr>
            <w:r>
              <w:rPr>
                <w:rFonts w:eastAsiaTheme="minorEastAsia"/>
                <w:szCs w:val="21"/>
              </w:rPr>
              <w:t>深南转债</w:t>
            </w:r>
          </w:p>
        </w:tc>
        <w:tc>
          <w:tcPr>
            <w:tcW w:w="1276" w:type="dxa"/>
            <w:vAlign w:val="center"/>
          </w:tcPr>
          <w:p w:rsidR="00C23570" w:rsidRDefault="00AE2A61">
            <w:pPr>
              <w:jc w:val="center"/>
            </w:pPr>
            <w:r>
              <w:rPr>
                <w:rFonts w:eastAsiaTheme="minorEastAsia"/>
                <w:szCs w:val="21"/>
              </w:rPr>
              <w:t>2019-12-24</w:t>
            </w:r>
          </w:p>
        </w:tc>
        <w:tc>
          <w:tcPr>
            <w:tcW w:w="1245" w:type="dxa"/>
            <w:vAlign w:val="center"/>
          </w:tcPr>
          <w:p w:rsidR="00C23570" w:rsidRDefault="00AE2A61">
            <w:pPr>
              <w:jc w:val="center"/>
            </w:pPr>
            <w:r>
              <w:rPr>
                <w:rFonts w:eastAsiaTheme="minorEastAsia"/>
                <w:szCs w:val="21"/>
              </w:rPr>
              <w:t>2020-01-16</w:t>
            </w:r>
          </w:p>
        </w:tc>
        <w:tc>
          <w:tcPr>
            <w:tcW w:w="834" w:type="dxa"/>
            <w:vAlign w:val="center"/>
          </w:tcPr>
          <w:p w:rsidR="00C23570" w:rsidRDefault="00AE2A61">
            <w:pPr>
              <w:jc w:val="center"/>
            </w:pPr>
            <w:r>
              <w:rPr>
                <w:rFonts w:eastAsiaTheme="minorEastAsia"/>
                <w:szCs w:val="21"/>
              </w:rPr>
              <w:t>新发流通受限</w:t>
            </w:r>
          </w:p>
        </w:tc>
        <w:tc>
          <w:tcPr>
            <w:tcW w:w="835" w:type="dxa"/>
            <w:vAlign w:val="center"/>
          </w:tcPr>
          <w:p w:rsidR="00C23570" w:rsidRDefault="00AE2A61">
            <w:pPr>
              <w:jc w:val="right"/>
            </w:pPr>
            <w:r>
              <w:rPr>
                <w:rFonts w:eastAsiaTheme="minorEastAsia"/>
                <w:szCs w:val="21"/>
              </w:rPr>
              <w:t>100.00</w:t>
            </w:r>
          </w:p>
        </w:tc>
        <w:tc>
          <w:tcPr>
            <w:tcW w:w="771" w:type="dxa"/>
            <w:vAlign w:val="center"/>
          </w:tcPr>
          <w:p w:rsidR="00C23570" w:rsidRDefault="00AE2A61">
            <w:pPr>
              <w:jc w:val="right"/>
            </w:pPr>
            <w:r>
              <w:rPr>
                <w:rFonts w:eastAsiaTheme="minorEastAsia"/>
                <w:szCs w:val="21"/>
              </w:rPr>
              <w:t>100.00</w:t>
            </w:r>
          </w:p>
        </w:tc>
        <w:tc>
          <w:tcPr>
            <w:tcW w:w="1134" w:type="dxa"/>
            <w:vAlign w:val="center"/>
          </w:tcPr>
          <w:p w:rsidR="00C23570" w:rsidRDefault="00AE2A61">
            <w:pPr>
              <w:jc w:val="right"/>
            </w:pPr>
            <w:r>
              <w:rPr>
                <w:rFonts w:eastAsiaTheme="minorEastAsia"/>
                <w:szCs w:val="21"/>
              </w:rPr>
              <w:t>255</w:t>
            </w:r>
          </w:p>
        </w:tc>
        <w:tc>
          <w:tcPr>
            <w:tcW w:w="1418" w:type="dxa"/>
            <w:vAlign w:val="center"/>
          </w:tcPr>
          <w:p w:rsidR="00C23570" w:rsidRDefault="00AE2A61">
            <w:pPr>
              <w:jc w:val="right"/>
            </w:pPr>
            <w:r>
              <w:rPr>
                <w:rFonts w:eastAsiaTheme="minorEastAsia"/>
                <w:szCs w:val="21"/>
              </w:rPr>
              <w:t>25,500.00</w:t>
            </w:r>
          </w:p>
        </w:tc>
        <w:tc>
          <w:tcPr>
            <w:tcW w:w="1276" w:type="dxa"/>
            <w:gridSpan w:val="2"/>
            <w:vAlign w:val="center"/>
          </w:tcPr>
          <w:p w:rsidR="00C23570" w:rsidRDefault="00AE2A61">
            <w:pPr>
              <w:jc w:val="right"/>
            </w:pPr>
            <w:r>
              <w:rPr>
                <w:rFonts w:eastAsiaTheme="minorEastAsia"/>
                <w:szCs w:val="21"/>
              </w:rPr>
              <w:t>25,500.00</w:t>
            </w:r>
          </w:p>
        </w:tc>
        <w:tc>
          <w:tcPr>
            <w:tcW w:w="425" w:type="dxa"/>
            <w:gridSpan w:val="2"/>
            <w:vAlign w:val="center"/>
          </w:tcPr>
          <w:p w:rsidR="00C23570" w:rsidRDefault="00AE2A61">
            <w:pPr>
              <w:jc w:val="center"/>
            </w:pPr>
            <w:r>
              <w:rPr>
                <w:rFonts w:eastAsiaTheme="minorEastAsia"/>
                <w:szCs w:val="21"/>
              </w:rPr>
              <w:t>-</w:t>
            </w:r>
          </w:p>
        </w:tc>
      </w:tr>
    </w:tbl>
    <w:p w:rsidR="001A59F9" w:rsidRPr="0044651C" w:rsidRDefault="0044651C" w:rsidP="0044651C">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日止，本基金从事证券交易所债券正回购交易形成的卖出回购证券款余额为</w:t>
      </w:r>
      <w:r w:rsidRPr="007D70B4">
        <w:rPr>
          <w:rFonts w:eastAsiaTheme="minorEastAsia"/>
          <w:kern w:val="0"/>
          <w:szCs w:val="21"/>
        </w:rPr>
        <w:t>0</w:t>
      </w:r>
      <w:r w:rsidRPr="007D70B4">
        <w:rPr>
          <w:rFonts w:eastAsiaTheme="minorEastAsia"/>
          <w:kern w:val="0"/>
          <w:szCs w:val="21"/>
        </w:rPr>
        <w:t>，无抵押债券。</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0.02%(2018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0.00%)</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bl>
    <w:p w:rsidR="00C23570" w:rsidRDefault="00AE2A6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C23570" w:rsidRDefault="00AE2A6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25,501.34</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25,501.34</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bl>
    <w:p w:rsidR="00C23570" w:rsidRDefault="00AE2A6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C23570" w:rsidRDefault="00AE2A6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C23570">
        <w:trPr>
          <w:jc w:val="center"/>
        </w:trPr>
        <w:tc>
          <w:tcPr>
            <w:tcW w:w="1588" w:type="dxa"/>
            <w:vAlign w:val="center"/>
          </w:tcPr>
          <w:p w:rsidR="00C23570" w:rsidRDefault="00AE2A61">
            <w:pPr>
              <w:jc w:val="center"/>
            </w:pPr>
            <w:r>
              <w:rPr>
                <w:color w:val="000000"/>
                <w:szCs w:val="21"/>
              </w:rPr>
              <w:t>银行存款</w:t>
            </w:r>
          </w:p>
        </w:tc>
        <w:tc>
          <w:tcPr>
            <w:tcW w:w="1701" w:type="dxa"/>
            <w:vAlign w:val="center"/>
          </w:tcPr>
          <w:p w:rsidR="00C23570" w:rsidRDefault="00AE2A61">
            <w:pPr>
              <w:jc w:val="right"/>
            </w:pPr>
            <w:r>
              <w:rPr>
                <w:color w:val="000000"/>
                <w:szCs w:val="21"/>
              </w:rPr>
              <w:t>7,397,077.92</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7,397,077.92</w:t>
            </w:r>
          </w:p>
        </w:tc>
      </w:tr>
      <w:tr w:rsidR="00C23570">
        <w:trPr>
          <w:jc w:val="center"/>
        </w:trPr>
        <w:tc>
          <w:tcPr>
            <w:tcW w:w="1588" w:type="dxa"/>
            <w:vAlign w:val="center"/>
          </w:tcPr>
          <w:p w:rsidR="00C23570" w:rsidRDefault="00AE2A61">
            <w:pPr>
              <w:jc w:val="center"/>
            </w:pPr>
            <w:r>
              <w:rPr>
                <w:color w:val="000000"/>
                <w:szCs w:val="21"/>
              </w:rPr>
              <w:t>结算备付金</w:t>
            </w:r>
          </w:p>
        </w:tc>
        <w:tc>
          <w:tcPr>
            <w:tcW w:w="1701" w:type="dxa"/>
            <w:vAlign w:val="center"/>
          </w:tcPr>
          <w:p w:rsidR="00C23570" w:rsidRDefault="00AE2A61">
            <w:pPr>
              <w:jc w:val="right"/>
            </w:pPr>
            <w:r>
              <w:rPr>
                <w:color w:val="000000"/>
                <w:szCs w:val="21"/>
              </w:rPr>
              <w:t>911,410.76</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911,410.76</w:t>
            </w:r>
          </w:p>
        </w:tc>
      </w:tr>
      <w:tr w:rsidR="00C23570">
        <w:trPr>
          <w:jc w:val="center"/>
        </w:trPr>
        <w:tc>
          <w:tcPr>
            <w:tcW w:w="1588" w:type="dxa"/>
            <w:vAlign w:val="center"/>
          </w:tcPr>
          <w:p w:rsidR="00C23570" w:rsidRDefault="00AE2A61">
            <w:pPr>
              <w:jc w:val="center"/>
            </w:pPr>
            <w:r>
              <w:rPr>
                <w:color w:val="000000"/>
                <w:szCs w:val="21"/>
              </w:rPr>
              <w:t>存出保证金</w:t>
            </w:r>
          </w:p>
        </w:tc>
        <w:tc>
          <w:tcPr>
            <w:tcW w:w="1701" w:type="dxa"/>
            <w:vAlign w:val="center"/>
          </w:tcPr>
          <w:p w:rsidR="00C23570" w:rsidRDefault="00AE2A61">
            <w:pPr>
              <w:jc w:val="right"/>
            </w:pPr>
            <w:r>
              <w:rPr>
                <w:color w:val="000000"/>
                <w:szCs w:val="21"/>
              </w:rPr>
              <w:t>24,257.92</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24,257.92</w:t>
            </w:r>
          </w:p>
        </w:tc>
      </w:tr>
      <w:tr w:rsidR="00C23570">
        <w:trPr>
          <w:jc w:val="center"/>
        </w:trPr>
        <w:tc>
          <w:tcPr>
            <w:tcW w:w="1588" w:type="dxa"/>
            <w:vAlign w:val="center"/>
          </w:tcPr>
          <w:p w:rsidR="00C23570" w:rsidRDefault="00AE2A61">
            <w:pPr>
              <w:jc w:val="center"/>
            </w:pPr>
            <w:r>
              <w:rPr>
                <w:color w:val="000000"/>
                <w:szCs w:val="21"/>
              </w:rPr>
              <w:t>交易性金融资产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25,500.00</w:t>
            </w:r>
          </w:p>
        </w:tc>
        <w:tc>
          <w:tcPr>
            <w:tcW w:w="1559" w:type="dxa"/>
            <w:vAlign w:val="center"/>
          </w:tcPr>
          <w:p w:rsidR="00C23570" w:rsidRDefault="00AE2A61">
            <w:pPr>
              <w:jc w:val="right"/>
            </w:pPr>
            <w:r>
              <w:rPr>
                <w:color w:val="000000"/>
                <w:szCs w:val="21"/>
              </w:rPr>
              <w:t>99,971,684.38</w:t>
            </w:r>
          </w:p>
        </w:tc>
        <w:tc>
          <w:tcPr>
            <w:tcW w:w="1301" w:type="dxa"/>
            <w:vAlign w:val="center"/>
          </w:tcPr>
          <w:p w:rsidR="00C23570" w:rsidRDefault="00AE2A61">
            <w:pPr>
              <w:jc w:val="right"/>
            </w:pPr>
            <w:r>
              <w:rPr>
                <w:color w:val="000000"/>
                <w:szCs w:val="21"/>
              </w:rPr>
              <w:t>99,997,184.38</w:t>
            </w:r>
          </w:p>
        </w:tc>
      </w:tr>
      <w:tr w:rsidR="00C23570">
        <w:trPr>
          <w:jc w:val="center"/>
        </w:trPr>
        <w:tc>
          <w:tcPr>
            <w:tcW w:w="1588" w:type="dxa"/>
            <w:vAlign w:val="center"/>
          </w:tcPr>
          <w:p w:rsidR="00C23570" w:rsidRDefault="00AE2A61">
            <w:pPr>
              <w:jc w:val="center"/>
            </w:pPr>
            <w:r>
              <w:rPr>
                <w:color w:val="000000"/>
                <w:szCs w:val="21"/>
              </w:rPr>
              <w:t>衍生金融资产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买入返售金融资产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应收证券清算款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应收利息</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1,917.12</w:t>
            </w:r>
          </w:p>
        </w:tc>
        <w:tc>
          <w:tcPr>
            <w:tcW w:w="1301" w:type="dxa"/>
            <w:vAlign w:val="center"/>
          </w:tcPr>
          <w:p w:rsidR="00C23570" w:rsidRDefault="00AE2A61">
            <w:pPr>
              <w:jc w:val="right"/>
            </w:pPr>
            <w:r>
              <w:rPr>
                <w:color w:val="000000"/>
                <w:szCs w:val="21"/>
              </w:rPr>
              <w:t>1,917.12</w:t>
            </w:r>
          </w:p>
        </w:tc>
      </w:tr>
      <w:tr w:rsidR="00C23570">
        <w:trPr>
          <w:jc w:val="center"/>
        </w:trPr>
        <w:tc>
          <w:tcPr>
            <w:tcW w:w="1588" w:type="dxa"/>
            <w:vAlign w:val="center"/>
          </w:tcPr>
          <w:p w:rsidR="00C23570" w:rsidRDefault="00AE2A61">
            <w:pPr>
              <w:jc w:val="center"/>
            </w:pPr>
            <w:r>
              <w:rPr>
                <w:color w:val="000000"/>
                <w:szCs w:val="21"/>
              </w:rPr>
              <w:t>应收股利</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应收申购款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212,831.36</w:t>
            </w:r>
          </w:p>
        </w:tc>
        <w:tc>
          <w:tcPr>
            <w:tcW w:w="1301" w:type="dxa"/>
            <w:vAlign w:val="center"/>
          </w:tcPr>
          <w:p w:rsidR="00C23570" w:rsidRDefault="00AE2A61">
            <w:pPr>
              <w:jc w:val="right"/>
            </w:pPr>
            <w:r>
              <w:rPr>
                <w:color w:val="000000"/>
                <w:szCs w:val="21"/>
              </w:rPr>
              <w:t>212,831.36</w:t>
            </w:r>
          </w:p>
        </w:tc>
      </w:tr>
      <w:tr w:rsidR="00C23570">
        <w:trPr>
          <w:jc w:val="center"/>
        </w:trPr>
        <w:tc>
          <w:tcPr>
            <w:tcW w:w="1588" w:type="dxa"/>
            <w:vAlign w:val="center"/>
          </w:tcPr>
          <w:p w:rsidR="00C23570" w:rsidRDefault="00AE2A61">
            <w:pPr>
              <w:jc w:val="center"/>
            </w:pPr>
            <w:r>
              <w:rPr>
                <w:color w:val="000000"/>
                <w:szCs w:val="21"/>
              </w:rPr>
              <w:t>递延所得税资产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其他资产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8,332,746.60</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25,500.00</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100,186,432.86</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108,544,679.46</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C23570">
        <w:trPr>
          <w:jc w:val="center"/>
        </w:trPr>
        <w:tc>
          <w:tcPr>
            <w:tcW w:w="1588" w:type="dxa"/>
            <w:vAlign w:val="center"/>
          </w:tcPr>
          <w:p w:rsidR="00C23570" w:rsidRDefault="00AE2A61">
            <w:pPr>
              <w:jc w:val="center"/>
            </w:pPr>
            <w:r>
              <w:rPr>
                <w:color w:val="000000"/>
                <w:szCs w:val="21"/>
              </w:rPr>
              <w:t>短期借款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交易性金融负债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衍生金融负债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卖出回购金融资产款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应付证券清算款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应付赎回款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914,778.23</w:t>
            </w:r>
          </w:p>
        </w:tc>
        <w:tc>
          <w:tcPr>
            <w:tcW w:w="1301" w:type="dxa"/>
            <w:vAlign w:val="center"/>
          </w:tcPr>
          <w:p w:rsidR="00C23570" w:rsidRDefault="00AE2A61">
            <w:pPr>
              <w:jc w:val="right"/>
            </w:pPr>
            <w:r>
              <w:rPr>
                <w:color w:val="000000"/>
                <w:szCs w:val="21"/>
              </w:rPr>
              <w:t>914,778.23</w:t>
            </w:r>
          </w:p>
        </w:tc>
      </w:tr>
      <w:tr w:rsidR="00C23570">
        <w:trPr>
          <w:jc w:val="center"/>
        </w:trPr>
        <w:tc>
          <w:tcPr>
            <w:tcW w:w="1588" w:type="dxa"/>
            <w:vAlign w:val="center"/>
          </w:tcPr>
          <w:p w:rsidR="00C23570" w:rsidRDefault="00AE2A61">
            <w:pPr>
              <w:jc w:val="center"/>
            </w:pPr>
            <w:r>
              <w:rPr>
                <w:color w:val="000000"/>
                <w:szCs w:val="21"/>
              </w:rPr>
              <w:t>应付管理人报酬</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151,724.96</w:t>
            </w:r>
          </w:p>
        </w:tc>
        <w:tc>
          <w:tcPr>
            <w:tcW w:w="1301" w:type="dxa"/>
            <w:vAlign w:val="center"/>
          </w:tcPr>
          <w:p w:rsidR="00C23570" w:rsidRDefault="00AE2A61">
            <w:pPr>
              <w:jc w:val="right"/>
            </w:pPr>
            <w:r>
              <w:rPr>
                <w:color w:val="000000"/>
                <w:szCs w:val="21"/>
              </w:rPr>
              <w:t>151,724.96</w:t>
            </w:r>
          </w:p>
        </w:tc>
      </w:tr>
      <w:tr w:rsidR="00C23570">
        <w:trPr>
          <w:jc w:val="center"/>
        </w:trPr>
        <w:tc>
          <w:tcPr>
            <w:tcW w:w="1588" w:type="dxa"/>
            <w:vAlign w:val="center"/>
          </w:tcPr>
          <w:p w:rsidR="00C23570" w:rsidRDefault="00AE2A61">
            <w:pPr>
              <w:jc w:val="center"/>
            </w:pPr>
            <w:r>
              <w:rPr>
                <w:color w:val="000000"/>
                <w:szCs w:val="21"/>
              </w:rPr>
              <w:t>应付托管费</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25,287.49</w:t>
            </w:r>
          </w:p>
        </w:tc>
        <w:tc>
          <w:tcPr>
            <w:tcW w:w="1301" w:type="dxa"/>
            <w:vAlign w:val="center"/>
          </w:tcPr>
          <w:p w:rsidR="00C23570" w:rsidRDefault="00AE2A61">
            <w:pPr>
              <w:jc w:val="right"/>
            </w:pPr>
            <w:r>
              <w:rPr>
                <w:color w:val="000000"/>
                <w:szCs w:val="21"/>
              </w:rPr>
              <w:t>25,287.49</w:t>
            </w:r>
          </w:p>
        </w:tc>
      </w:tr>
      <w:tr w:rsidR="00C23570">
        <w:trPr>
          <w:jc w:val="center"/>
        </w:trPr>
        <w:tc>
          <w:tcPr>
            <w:tcW w:w="1588" w:type="dxa"/>
            <w:vAlign w:val="center"/>
          </w:tcPr>
          <w:p w:rsidR="00C23570" w:rsidRDefault="00AE2A61">
            <w:pPr>
              <w:jc w:val="center"/>
            </w:pPr>
            <w:r>
              <w:rPr>
                <w:color w:val="000000"/>
                <w:szCs w:val="21"/>
              </w:rPr>
              <w:t>应付销售服务费</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10,067.68</w:t>
            </w:r>
          </w:p>
        </w:tc>
        <w:tc>
          <w:tcPr>
            <w:tcW w:w="1301" w:type="dxa"/>
            <w:vAlign w:val="center"/>
          </w:tcPr>
          <w:p w:rsidR="00C23570" w:rsidRDefault="00AE2A61">
            <w:pPr>
              <w:jc w:val="right"/>
            </w:pPr>
            <w:r>
              <w:rPr>
                <w:color w:val="000000"/>
                <w:szCs w:val="21"/>
              </w:rPr>
              <w:t>10,067.68</w:t>
            </w:r>
          </w:p>
        </w:tc>
      </w:tr>
      <w:tr w:rsidR="00C23570">
        <w:trPr>
          <w:jc w:val="center"/>
        </w:trPr>
        <w:tc>
          <w:tcPr>
            <w:tcW w:w="1588" w:type="dxa"/>
            <w:vAlign w:val="center"/>
          </w:tcPr>
          <w:p w:rsidR="00C23570" w:rsidRDefault="00AE2A61">
            <w:pPr>
              <w:jc w:val="center"/>
            </w:pPr>
            <w:r>
              <w:rPr>
                <w:color w:val="000000"/>
                <w:szCs w:val="21"/>
              </w:rPr>
              <w:t>应付交易费用</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184,590.89</w:t>
            </w:r>
          </w:p>
        </w:tc>
        <w:tc>
          <w:tcPr>
            <w:tcW w:w="1301" w:type="dxa"/>
            <w:vAlign w:val="center"/>
          </w:tcPr>
          <w:p w:rsidR="00C23570" w:rsidRDefault="00AE2A61">
            <w:pPr>
              <w:jc w:val="right"/>
            </w:pPr>
            <w:r>
              <w:rPr>
                <w:color w:val="000000"/>
                <w:szCs w:val="21"/>
              </w:rPr>
              <w:t>184,590.89</w:t>
            </w:r>
          </w:p>
        </w:tc>
      </w:tr>
      <w:tr w:rsidR="00C23570">
        <w:trPr>
          <w:jc w:val="center"/>
        </w:trPr>
        <w:tc>
          <w:tcPr>
            <w:tcW w:w="1588" w:type="dxa"/>
            <w:vAlign w:val="center"/>
          </w:tcPr>
          <w:p w:rsidR="00C23570" w:rsidRDefault="00AE2A61">
            <w:pPr>
              <w:jc w:val="center"/>
            </w:pPr>
            <w:r>
              <w:rPr>
                <w:color w:val="000000"/>
                <w:szCs w:val="21"/>
              </w:rPr>
              <w:t>应交税费</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0.32</w:t>
            </w:r>
          </w:p>
        </w:tc>
        <w:tc>
          <w:tcPr>
            <w:tcW w:w="1301" w:type="dxa"/>
            <w:vAlign w:val="center"/>
          </w:tcPr>
          <w:p w:rsidR="00C23570" w:rsidRDefault="00AE2A61">
            <w:pPr>
              <w:jc w:val="right"/>
            </w:pPr>
            <w:r>
              <w:rPr>
                <w:color w:val="000000"/>
                <w:szCs w:val="21"/>
              </w:rPr>
              <w:t>0.32</w:t>
            </w:r>
          </w:p>
        </w:tc>
      </w:tr>
      <w:tr w:rsidR="00C23570">
        <w:trPr>
          <w:jc w:val="center"/>
        </w:trPr>
        <w:tc>
          <w:tcPr>
            <w:tcW w:w="1588" w:type="dxa"/>
            <w:vAlign w:val="center"/>
          </w:tcPr>
          <w:p w:rsidR="00C23570" w:rsidRDefault="00AE2A61">
            <w:pPr>
              <w:jc w:val="center"/>
            </w:pPr>
            <w:r>
              <w:rPr>
                <w:color w:val="000000"/>
                <w:szCs w:val="21"/>
              </w:rPr>
              <w:t>应付利息</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应付利润</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递延所得税负债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其他负债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240,037.51</w:t>
            </w:r>
          </w:p>
        </w:tc>
        <w:tc>
          <w:tcPr>
            <w:tcW w:w="1301" w:type="dxa"/>
            <w:vAlign w:val="center"/>
          </w:tcPr>
          <w:p w:rsidR="00C23570" w:rsidRDefault="00AE2A61">
            <w:pPr>
              <w:jc w:val="right"/>
            </w:pPr>
            <w:r>
              <w:rPr>
                <w:color w:val="000000"/>
                <w:szCs w:val="21"/>
              </w:rPr>
              <w:t>240,037.51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1,526,487.08</w:t>
            </w:r>
          </w:p>
        </w:tc>
        <w:tc>
          <w:tcPr>
            <w:tcW w:w="1301" w:type="dxa"/>
          </w:tcPr>
          <w:p w:rsidR="00916EC9" w:rsidRPr="007D70B4" w:rsidRDefault="00916EC9" w:rsidP="002C462F">
            <w:pPr>
              <w:spacing w:line="360" w:lineRule="auto"/>
              <w:ind w:right="210"/>
              <w:jc w:val="right"/>
              <w:rPr>
                <w:szCs w:val="21"/>
              </w:rPr>
            </w:pPr>
            <w:r w:rsidRPr="007D70B4">
              <w:rPr>
                <w:szCs w:val="21"/>
              </w:rPr>
              <w:t>1,526,487.08</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8,332,746.60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25,500.00</w:t>
            </w:r>
          </w:p>
        </w:tc>
        <w:tc>
          <w:tcPr>
            <w:tcW w:w="1559" w:type="dxa"/>
          </w:tcPr>
          <w:p w:rsidR="00916EC9" w:rsidRPr="007D70B4" w:rsidRDefault="00916EC9" w:rsidP="002C462F">
            <w:pPr>
              <w:spacing w:line="360" w:lineRule="auto"/>
              <w:jc w:val="right"/>
              <w:rPr>
                <w:szCs w:val="21"/>
              </w:rPr>
            </w:pPr>
            <w:r w:rsidRPr="007D70B4">
              <w:rPr>
                <w:szCs w:val="21"/>
              </w:rPr>
              <w:t>98,659,945.78</w:t>
            </w:r>
          </w:p>
        </w:tc>
        <w:tc>
          <w:tcPr>
            <w:tcW w:w="1301" w:type="dxa"/>
          </w:tcPr>
          <w:p w:rsidR="00916EC9" w:rsidRPr="007D70B4" w:rsidRDefault="00916EC9" w:rsidP="002C462F">
            <w:pPr>
              <w:spacing w:line="360" w:lineRule="auto"/>
              <w:jc w:val="right"/>
              <w:rPr>
                <w:szCs w:val="21"/>
              </w:rPr>
            </w:pPr>
            <w:r w:rsidRPr="007D70B4">
              <w:rPr>
                <w:szCs w:val="21"/>
              </w:rPr>
              <w:t>107,018,192.38</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C23570">
        <w:trPr>
          <w:jc w:val="center"/>
        </w:trPr>
        <w:tc>
          <w:tcPr>
            <w:tcW w:w="1588" w:type="dxa"/>
            <w:vAlign w:val="center"/>
          </w:tcPr>
          <w:p w:rsidR="00C23570" w:rsidRDefault="00AE2A61">
            <w:pPr>
              <w:jc w:val="center"/>
            </w:pPr>
            <w:r>
              <w:rPr>
                <w:color w:val="000000"/>
                <w:szCs w:val="21"/>
              </w:rPr>
              <w:t>银行存款</w:t>
            </w:r>
          </w:p>
        </w:tc>
        <w:tc>
          <w:tcPr>
            <w:tcW w:w="1701" w:type="dxa"/>
            <w:vAlign w:val="center"/>
          </w:tcPr>
          <w:p w:rsidR="00C23570" w:rsidRDefault="00AE2A61">
            <w:pPr>
              <w:jc w:val="right"/>
            </w:pPr>
            <w:r>
              <w:rPr>
                <w:color w:val="000000"/>
                <w:szCs w:val="21"/>
              </w:rPr>
              <w:t>9,864,215.87</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9,864,215.87</w:t>
            </w:r>
          </w:p>
        </w:tc>
      </w:tr>
      <w:tr w:rsidR="00C23570">
        <w:trPr>
          <w:jc w:val="center"/>
        </w:trPr>
        <w:tc>
          <w:tcPr>
            <w:tcW w:w="1588" w:type="dxa"/>
            <w:vAlign w:val="center"/>
          </w:tcPr>
          <w:p w:rsidR="00C23570" w:rsidRDefault="00AE2A61">
            <w:pPr>
              <w:jc w:val="center"/>
            </w:pPr>
            <w:r>
              <w:rPr>
                <w:color w:val="000000"/>
                <w:szCs w:val="21"/>
              </w:rPr>
              <w:t>结算备付金</w:t>
            </w:r>
          </w:p>
        </w:tc>
        <w:tc>
          <w:tcPr>
            <w:tcW w:w="1701" w:type="dxa"/>
            <w:vAlign w:val="center"/>
          </w:tcPr>
          <w:p w:rsidR="00C23570" w:rsidRDefault="00AE2A61">
            <w:pPr>
              <w:jc w:val="right"/>
            </w:pPr>
            <w:r>
              <w:rPr>
                <w:color w:val="000000"/>
                <w:szCs w:val="21"/>
              </w:rPr>
              <w:t>648,237.73</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648,237.73</w:t>
            </w:r>
          </w:p>
        </w:tc>
      </w:tr>
      <w:tr w:rsidR="00C23570">
        <w:trPr>
          <w:jc w:val="center"/>
        </w:trPr>
        <w:tc>
          <w:tcPr>
            <w:tcW w:w="1588" w:type="dxa"/>
            <w:vAlign w:val="center"/>
          </w:tcPr>
          <w:p w:rsidR="00C23570" w:rsidRDefault="00AE2A61">
            <w:pPr>
              <w:jc w:val="center"/>
            </w:pPr>
            <w:r>
              <w:rPr>
                <w:color w:val="000000"/>
                <w:szCs w:val="21"/>
              </w:rPr>
              <w:t>存出保证金</w:t>
            </w:r>
          </w:p>
        </w:tc>
        <w:tc>
          <w:tcPr>
            <w:tcW w:w="1701" w:type="dxa"/>
            <w:vAlign w:val="center"/>
          </w:tcPr>
          <w:p w:rsidR="00C23570" w:rsidRDefault="00AE2A61">
            <w:pPr>
              <w:jc w:val="right"/>
            </w:pPr>
            <w:r>
              <w:rPr>
                <w:color w:val="000000"/>
                <w:szCs w:val="21"/>
              </w:rPr>
              <w:t>27,409.27</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27,409.27</w:t>
            </w:r>
          </w:p>
        </w:tc>
      </w:tr>
      <w:tr w:rsidR="00C23570">
        <w:trPr>
          <w:jc w:val="center"/>
        </w:trPr>
        <w:tc>
          <w:tcPr>
            <w:tcW w:w="1588" w:type="dxa"/>
            <w:vAlign w:val="center"/>
          </w:tcPr>
          <w:p w:rsidR="00C23570" w:rsidRDefault="00AE2A61">
            <w:pPr>
              <w:jc w:val="center"/>
            </w:pPr>
            <w:r>
              <w:rPr>
                <w:color w:val="000000"/>
                <w:szCs w:val="21"/>
              </w:rPr>
              <w:t>交易性金融资产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101,215,948.30</w:t>
            </w:r>
          </w:p>
        </w:tc>
        <w:tc>
          <w:tcPr>
            <w:tcW w:w="1301" w:type="dxa"/>
            <w:vAlign w:val="center"/>
          </w:tcPr>
          <w:p w:rsidR="00C23570" w:rsidRDefault="00AE2A61">
            <w:pPr>
              <w:jc w:val="right"/>
            </w:pPr>
            <w:r>
              <w:rPr>
                <w:color w:val="000000"/>
                <w:szCs w:val="21"/>
              </w:rPr>
              <w:t>101,215,948.30</w:t>
            </w:r>
          </w:p>
        </w:tc>
      </w:tr>
      <w:tr w:rsidR="00C23570">
        <w:trPr>
          <w:jc w:val="center"/>
        </w:trPr>
        <w:tc>
          <w:tcPr>
            <w:tcW w:w="1588" w:type="dxa"/>
            <w:vAlign w:val="center"/>
          </w:tcPr>
          <w:p w:rsidR="00C23570" w:rsidRDefault="00AE2A61">
            <w:pPr>
              <w:jc w:val="center"/>
            </w:pPr>
            <w:r>
              <w:rPr>
                <w:color w:val="000000"/>
                <w:szCs w:val="21"/>
              </w:rPr>
              <w:t>衍生金融资产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买入返售金融资产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应收证券清算款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7,261,382.26</w:t>
            </w:r>
          </w:p>
        </w:tc>
        <w:tc>
          <w:tcPr>
            <w:tcW w:w="1301" w:type="dxa"/>
            <w:vAlign w:val="center"/>
          </w:tcPr>
          <w:p w:rsidR="00C23570" w:rsidRDefault="00AE2A61">
            <w:pPr>
              <w:jc w:val="right"/>
            </w:pPr>
            <w:r>
              <w:rPr>
                <w:color w:val="000000"/>
                <w:szCs w:val="21"/>
              </w:rPr>
              <w:t>7,261,382.26</w:t>
            </w:r>
          </w:p>
        </w:tc>
      </w:tr>
      <w:tr w:rsidR="00C23570">
        <w:trPr>
          <w:jc w:val="center"/>
        </w:trPr>
        <w:tc>
          <w:tcPr>
            <w:tcW w:w="1588" w:type="dxa"/>
            <w:vAlign w:val="center"/>
          </w:tcPr>
          <w:p w:rsidR="00C23570" w:rsidRDefault="00AE2A61">
            <w:pPr>
              <w:jc w:val="center"/>
            </w:pPr>
            <w:r>
              <w:rPr>
                <w:color w:val="000000"/>
                <w:szCs w:val="21"/>
              </w:rPr>
              <w:t>应收利息</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2,367.80</w:t>
            </w:r>
          </w:p>
        </w:tc>
        <w:tc>
          <w:tcPr>
            <w:tcW w:w="1301" w:type="dxa"/>
            <w:vAlign w:val="center"/>
          </w:tcPr>
          <w:p w:rsidR="00C23570" w:rsidRDefault="00AE2A61">
            <w:pPr>
              <w:jc w:val="right"/>
            </w:pPr>
            <w:r>
              <w:rPr>
                <w:color w:val="000000"/>
                <w:szCs w:val="21"/>
              </w:rPr>
              <w:t>2,367.80</w:t>
            </w:r>
          </w:p>
        </w:tc>
      </w:tr>
      <w:tr w:rsidR="00C23570">
        <w:trPr>
          <w:jc w:val="center"/>
        </w:trPr>
        <w:tc>
          <w:tcPr>
            <w:tcW w:w="1588" w:type="dxa"/>
            <w:vAlign w:val="center"/>
          </w:tcPr>
          <w:p w:rsidR="00C23570" w:rsidRDefault="00AE2A61">
            <w:pPr>
              <w:jc w:val="center"/>
            </w:pPr>
            <w:r>
              <w:rPr>
                <w:color w:val="000000"/>
                <w:szCs w:val="21"/>
              </w:rPr>
              <w:t>应收股利</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应收申购款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4,080.97</w:t>
            </w:r>
          </w:p>
        </w:tc>
        <w:tc>
          <w:tcPr>
            <w:tcW w:w="1301" w:type="dxa"/>
            <w:vAlign w:val="center"/>
          </w:tcPr>
          <w:p w:rsidR="00C23570" w:rsidRDefault="00AE2A61">
            <w:pPr>
              <w:jc w:val="right"/>
            </w:pPr>
            <w:r>
              <w:rPr>
                <w:color w:val="000000"/>
                <w:szCs w:val="21"/>
              </w:rPr>
              <w:t>4,080.97</w:t>
            </w:r>
          </w:p>
        </w:tc>
      </w:tr>
      <w:tr w:rsidR="00C23570">
        <w:trPr>
          <w:jc w:val="center"/>
        </w:trPr>
        <w:tc>
          <w:tcPr>
            <w:tcW w:w="1588" w:type="dxa"/>
            <w:vAlign w:val="center"/>
          </w:tcPr>
          <w:p w:rsidR="00C23570" w:rsidRDefault="00AE2A61">
            <w:pPr>
              <w:jc w:val="center"/>
            </w:pPr>
            <w:r>
              <w:rPr>
                <w:color w:val="000000"/>
                <w:szCs w:val="21"/>
              </w:rPr>
              <w:t>递延所得税资产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其他资产</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301" w:type="dxa"/>
            <w:vAlign w:val="center"/>
          </w:tcPr>
          <w:p w:rsidR="00C23570" w:rsidRDefault="00AE2A61">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10,539,862.87</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108,483,779.33</w:t>
            </w:r>
          </w:p>
        </w:tc>
        <w:tc>
          <w:tcPr>
            <w:tcW w:w="1301" w:type="dxa"/>
          </w:tcPr>
          <w:p w:rsidR="00916EC9" w:rsidRPr="007D70B4" w:rsidRDefault="00916EC9" w:rsidP="002C462F">
            <w:pPr>
              <w:spacing w:line="360" w:lineRule="auto"/>
              <w:jc w:val="right"/>
              <w:rPr>
                <w:szCs w:val="21"/>
              </w:rPr>
            </w:pPr>
            <w:r w:rsidRPr="007D70B4">
              <w:rPr>
                <w:szCs w:val="21"/>
              </w:rPr>
              <w:t>119,023,642.20</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C23570">
        <w:trPr>
          <w:jc w:val="center"/>
        </w:trPr>
        <w:tc>
          <w:tcPr>
            <w:tcW w:w="1588" w:type="dxa"/>
            <w:vAlign w:val="center"/>
          </w:tcPr>
          <w:p w:rsidR="00C23570" w:rsidRDefault="00AE2A61">
            <w:pPr>
              <w:jc w:val="center"/>
            </w:pPr>
            <w:r>
              <w:rPr>
                <w:color w:val="000000"/>
                <w:szCs w:val="21"/>
              </w:rPr>
              <w:t>短期借款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交易性金融负债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衍生金融负债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卖出回购金融资产款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应付证券清算款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应付赎回款</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13,773.55</w:t>
            </w:r>
          </w:p>
        </w:tc>
        <w:tc>
          <w:tcPr>
            <w:tcW w:w="1301" w:type="dxa"/>
            <w:vAlign w:val="center"/>
          </w:tcPr>
          <w:p w:rsidR="00C23570" w:rsidRDefault="00AE2A61">
            <w:pPr>
              <w:jc w:val="right"/>
            </w:pPr>
            <w:r>
              <w:rPr>
                <w:color w:val="000000"/>
                <w:szCs w:val="21"/>
              </w:rPr>
              <w:t>13,773.55</w:t>
            </w:r>
          </w:p>
        </w:tc>
      </w:tr>
      <w:tr w:rsidR="00C23570">
        <w:trPr>
          <w:jc w:val="center"/>
        </w:trPr>
        <w:tc>
          <w:tcPr>
            <w:tcW w:w="1588" w:type="dxa"/>
            <w:vAlign w:val="center"/>
          </w:tcPr>
          <w:p w:rsidR="00C23570" w:rsidRDefault="00AE2A61">
            <w:pPr>
              <w:jc w:val="center"/>
            </w:pPr>
            <w:r>
              <w:rPr>
                <w:color w:val="000000"/>
                <w:szCs w:val="21"/>
              </w:rPr>
              <w:t>应付管理人报酬</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157,200.02</w:t>
            </w:r>
          </w:p>
        </w:tc>
        <w:tc>
          <w:tcPr>
            <w:tcW w:w="1301" w:type="dxa"/>
            <w:vAlign w:val="center"/>
          </w:tcPr>
          <w:p w:rsidR="00C23570" w:rsidRDefault="00AE2A61">
            <w:pPr>
              <w:jc w:val="right"/>
            </w:pPr>
            <w:r>
              <w:rPr>
                <w:color w:val="000000"/>
                <w:szCs w:val="21"/>
              </w:rPr>
              <w:t>157,200.02</w:t>
            </w:r>
          </w:p>
        </w:tc>
      </w:tr>
      <w:tr w:rsidR="00C23570">
        <w:trPr>
          <w:jc w:val="center"/>
        </w:trPr>
        <w:tc>
          <w:tcPr>
            <w:tcW w:w="1588" w:type="dxa"/>
            <w:vAlign w:val="center"/>
          </w:tcPr>
          <w:p w:rsidR="00C23570" w:rsidRDefault="00AE2A61">
            <w:pPr>
              <w:jc w:val="center"/>
            </w:pPr>
            <w:r>
              <w:rPr>
                <w:color w:val="000000"/>
                <w:szCs w:val="21"/>
              </w:rPr>
              <w:t>应付托管费</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26,200.00</w:t>
            </w:r>
          </w:p>
        </w:tc>
        <w:tc>
          <w:tcPr>
            <w:tcW w:w="1301" w:type="dxa"/>
            <w:vAlign w:val="center"/>
          </w:tcPr>
          <w:p w:rsidR="00C23570" w:rsidRDefault="00AE2A61">
            <w:pPr>
              <w:jc w:val="right"/>
            </w:pPr>
            <w:r>
              <w:rPr>
                <w:color w:val="000000"/>
                <w:szCs w:val="21"/>
              </w:rPr>
              <w:t>26,200.00</w:t>
            </w:r>
          </w:p>
        </w:tc>
      </w:tr>
      <w:tr w:rsidR="00C23570">
        <w:trPr>
          <w:jc w:val="center"/>
        </w:trPr>
        <w:tc>
          <w:tcPr>
            <w:tcW w:w="1588" w:type="dxa"/>
            <w:vAlign w:val="center"/>
          </w:tcPr>
          <w:p w:rsidR="00C23570" w:rsidRDefault="00AE2A61">
            <w:pPr>
              <w:jc w:val="center"/>
            </w:pPr>
            <w:r>
              <w:rPr>
                <w:color w:val="000000"/>
                <w:szCs w:val="21"/>
              </w:rPr>
              <w:t>应付销售服务费</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10,293.31</w:t>
            </w:r>
          </w:p>
        </w:tc>
        <w:tc>
          <w:tcPr>
            <w:tcW w:w="1301" w:type="dxa"/>
            <w:vAlign w:val="center"/>
          </w:tcPr>
          <w:p w:rsidR="00C23570" w:rsidRDefault="00AE2A61">
            <w:pPr>
              <w:jc w:val="right"/>
            </w:pPr>
            <w:r>
              <w:rPr>
                <w:color w:val="000000"/>
                <w:szCs w:val="21"/>
              </w:rPr>
              <w:t>10,293.31</w:t>
            </w:r>
          </w:p>
        </w:tc>
      </w:tr>
      <w:tr w:rsidR="00C23570">
        <w:trPr>
          <w:jc w:val="center"/>
        </w:trPr>
        <w:tc>
          <w:tcPr>
            <w:tcW w:w="1588" w:type="dxa"/>
            <w:vAlign w:val="center"/>
          </w:tcPr>
          <w:p w:rsidR="00C23570" w:rsidRDefault="00AE2A61">
            <w:pPr>
              <w:jc w:val="center"/>
            </w:pPr>
            <w:r>
              <w:rPr>
                <w:color w:val="000000"/>
                <w:szCs w:val="21"/>
              </w:rPr>
              <w:t>应付交易费用</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57,252.73</w:t>
            </w:r>
          </w:p>
        </w:tc>
        <w:tc>
          <w:tcPr>
            <w:tcW w:w="1301" w:type="dxa"/>
            <w:vAlign w:val="center"/>
          </w:tcPr>
          <w:p w:rsidR="00C23570" w:rsidRDefault="00AE2A61">
            <w:pPr>
              <w:jc w:val="right"/>
            </w:pPr>
            <w:r>
              <w:rPr>
                <w:color w:val="000000"/>
                <w:szCs w:val="21"/>
              </w:rPr>
              <w:t>57,252.73</w:t>
            </w:r>
          </w:p>
        </w:tc>
      </w:tr>
      <w:tr w:rsidR="00C23570">
        <w:trPr>
          <w:jc w:val="center"/>
        </w:trPr>
        <w:tc>
          <w:tcPr>
            <w:tcW w:w="1588" w:type="dxa"/>
            <w:vAlign w:val="center"/>
          </w:tcPr>
          <w:p w:rsidR="00C23570" w:rsidRDefault="00AE2A61">
            <w:pPr>
              <w:jc w:val="center"/>
            </w:pPr>
            <w:r>
              <w:rPr>
                <w:color w:val="000000"/>
                <w:szCs w:val="21"/>
              </w:rPr>
              <w:t>应交税费</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应付利息</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应付利润</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递延所得税负债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w:t>
            </w:r>
          </w:p>
        </w:tc>
        <w:tc>
          <w:tcPr>
            <w:tcW w:w="1301" w:type="dxa"/>
            <w:vAlign w:val="center"/>
          </w:tcPr>
          <w:p w:rsidR="00C23570" w:rsidRDefault="00AE2A61">
            <w:pPr>
              <w:jc w:val="right"/>
            </w:pPr>
            <w:r>
              <w:rPr>
                <w:color w:val="000000"/>
                <w:szCs w:val="21"/>
              </w:rPr>
              <w:t>-</w:t>
            </w:r>
          </w:p>
        </w:tc>
      </w:tr>
      <w:tr w:rsidR="00C23570">
        <w:trPr>
          <w:jc w:val="center"/>
        </w:trPr>
        <w:tc>
          <w:tcPr>
            <w:tcW w:w="1588" w:type="dxa"/>
            <w:vAlign w:val="center"/>
          </w:tcPr>
          <w:p w:rsidR="00C23570" w:rsidRDefault="00AE2A61">
            <w:pPr>
              <w:jc w:val="center"/>
            </w:pPr>
            <w:r>
              <w:rPr>
                <w:color w:val="000000"/>
                <w:szCs w:val="21"/>
              </w:rPr>
              <w:t>其他负债</w:t>
            </w:r>
          </w:p>
        </w:tc>
        <w:tc>
          <w:tcPr>
            <w:tcW w:w="1701" w:type="dxa"/>
            <w:vAlign w:val="center"/>
          </w:tcPr>
          <w:p w:rsidR="00C23570" w:rsidRDefault="00AE2A61">
            <w:pPr>
              <w:jc w:val="right"/>
            </w:pPr>
            <w:r>
              <w:rPr>
                <w:color w:val="000000"/>
                <w:szCs w:val="21"/>
              </w:rPr>
              <w:t>-</w:t>
            </w:r>
          </w:p>
        </w:tc>
        <w:tc>
          <w:tcPr>
            <w:tcW w:w="1701" w:type="dxa"/>
            <w:vAlign w:val="center"/>
          </w:tcPr>
          <w:p w:rsidR="00C23570" w:rsidRDefault="00AE2A61">
            <w:pPr>
              <w:jc w:val="right"/>
            </w:pPr>
            <w:r>
              <w:rPr>
                <w:color w:val="000000"/>
                <w:szCs w:val="21"/>
              </w:rPr>
              <w:t>-</w:t>
            </w:r>
          </w:p>
        </w:tc>
        <w:tc>
          <w:tcPr>
            <w:tcW w:w="1559" w:type="dxa"/>
            <w:vAlign w:val="center"/>
          </w:tcPr>
          <w:p w:rsidR="00C23570" w:rsidRDefault="00AE2A61">
            <w:pPr>
              <w:jc w:val="right"/>
            </w:pPr>
            <w:r>
              <w:rPr>
                <w:color w:val="000000"/>
                <w:szCs w:val="21"/>
              </w:rPr>
              <w:t>-</w:t>
            </w:r>
          </w:p>
        </w:tc>
        <w:tc>
          <w:tcPr>
            <w:tcW w:w="1559" w:type="dxa"/>
            <w:vAlign w:val="center"/>
          </w:tcPr>
          <w:p w:rsidR="00C23570" w:rsidRDefault="00AE2A61">
            <w:pPr>
              <w:jc w:val="center"/>
            </w:pPr>
            <w:r>
              <w:rPr>
                <w:color w:val="000000"/>
                <w:szCs w:val="21"/>
              </w:rPr>
              <w:t>200,025.88</w:t>
            </w:r>
          </w:p>
        </w:tc>
        <w:tc>
          <w:tcPr>
            <w:tcW w:w="1301" w:type="dxa"/>
            <w:vAlign w:val="center"/>
          </w:tcPr>
          <w:p w:rsidR="00C23570" w:rsidRDefault="00AE2A61">
            <w:pPr>
              <w:jc w:val="right"/>
            </w:pPr>
            <w:r>
              <w:rPr>
                <w:color w:val="000000"/>
                <w:szCs w:val="21"/>
              </w:rPr>
              <w:t>200,025.88</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464,745.49</w:t>
            </w:r>
          </w:p>
        </w:tc>
        <w:tc>
          <w:tcPr>
            <w:tcW w:w="1301" w:type="dxa"/>
          </w:tcPr>
          <w:p w:rsidR="00916EC9" w:rsidRPr="007D70B4" w:rsidRDefault="00916EC9" w:rsidP="002C462F">
            <w:pPr>
              <w:spacing w:line="360" w:lineRule="auto"/>
              <w:jc w:val="right"/>
              <w:rPr>
                <w:szCs w:val="21"/>
              </w:rPr>
            </w:pPr>
            <w:r w:rsidRPr="007D70B4">
              <w:rPr>
                <w:szCs w:val="21"/>
              </w:rPr>
              <w:t>464,745.49</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10,539,862.87</w:t>
            </w:r>
          </w:p>
        </w:tc>
        <w:tc>
          <w:tcPr>
            <w:tcW w:w="1701"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108,019,033.84</w:t>
            </w:r>
          </w:p>
        </w:tc>
        <w:tc>
          <w:tcPr>
            <w:tcW w:w="1301" w:type="dxa"/>
            <w:vAlign w:val="center"/>
          </w:tcPr>
          <w:p w:rsidR="00916EC9" w:rsidRPr="007D70B4" w:rsidRDefault="00916EC9" w:rsidP="002C462F">
            <w:pPr>
              <w:spacing w:line="360" w:lineRule="auto"/>
              <w:jc w:val="right"/>
              <w:rPr>
                <w:szCs w:val="21"/>
              </w:rPr>
            </w:pPr>
            <w:r w:rsidRPr="007D70B4">
              <w:rPr>
                <w:szCs w:val="21"/>
              </w:rPr>
              <w:t>118,558,896.71</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r w:rsidRPr="002F4936">
        <w:rPr>
          <w:rFonts w:eastAsiaTheme="minorEastAsia"/>
          <w:kern w:val="0"/>
          <w:szCs w:val="21"/>
        </w:rPr>
        <w:t xml:space="preserve"> </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p w:rsidR="00E328B2" w:rsidRDefault="00751BB4" w:rsidP="00751BB4">
      <w:pPr>
        <w:spacing w:line="360" w:lineRule="auto"/>
        <w:ind w:firstLineChars="200" w:firstLine="420"/>
        <w:rPr>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99,971,684.38</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93.42</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101,215,948.30</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85.37</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99,971,684.38</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93.42</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101,215,948.30</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85.37</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C23570">
        <w:tc>
          <w:tcPr>
            <w:tcW w:w="993" w:type="dxa"/>
            <w:vAlign w:val="center"/>
          </w:tcPr>
          <w:p w:rsidR="00C23570" w:rsidRDefault="00AE2A61">
            <w:pPr>
              <w:jc w:val="left"/>
            </w:pPr>
            <w:r>
              <w:rPr>
                <w:color w:val="000000"/>
                <w:szCs w:val="21"/>
              </w:rPr>
              <w:t>假设</w:t>
            </w:r>
          </w:p>
        </w:tc>
        <w:tc>
          <w:tcPr>
            <w:tcW w:w="8079" w:type="dxa"/>
            <w:gridSpan w:val="3"/>
            <w:vAlign w:val="center"/>
          </w:tcPr>
          <w:p w:rsidR="00C23570" w:rsidRDefault="00AE2A61">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C23570">
        <w:tc>
          <w:tcPr>
            <w:tcW w:w="993" w:type="dxa"/>
            <w:vMerge/>
          </w:tcPr>
          <w:p w:rsidR="00C23570" w:rsidRDefault="00C23570"/>
        </w:tc>
        <w:tc>
          <w:tcPr>
            <w:tcW w:w="2448" w:type="dxa"/>
            <w:vAlign w:val="center"/>
          </w:tcPr>
          <w:p w:rsidR="00C23570" w:rsidRDefault="00AE2A61">
            <w:r>
              <w:rPr>
                <w:color w:val="000000"/>
                <w:szCs w:val="21"/>
              </w:rPr>
              <w:t>1.</w:t>
            </w:r>
            <w:r>
              <w:rPr>
                <w:color w:val="000000"/>
                <w:szCs w:val="21"/>
              </w:rPr>
              <w:t>业绩比较基准上升</w:t>
            </w:r>
            <w:r>
              <w:rPr>
                <w:color w:val="000000"/>
                <w:szCs w:val="21"/>
              </w:rPr>
              <w:t>5%</w:t>
            </w:r>
          </w:p>
        </w:tc>
        <w:tc>
          <w:tcPr>
            <w:tcW w:w="2880" w:type="dxa"/>
            <w:vAlign w:val="center"/>
          </w:tcPr>
          <w:p w:rsidR="00C23570" w:rsidRDefault="00AE2A61">
            <w:pPr>
              <w:jc w:val="right"/>
            </w:pPr>
            <w:r>
              <w:rPr>
                <w:color w:val="000000"/>
                <w:szCs w:val="21"/>
              </w:rPr>
              <w:t>8,428,864.41</w:t>
            </w:r>
          </w:p>
        </w:tc>
        <w:tc>
          <w:tcPr>
            <w:tcW w:w="2751" w:type="dxa"/>
            <w:vAlign w:val="center"/>
          </w:tcPr>
          <w:p w:rsidR="00C23570" w:rsidRDefault="00AE2A61">
            <w:pPr>
              <w:jc w:val="right"/>
            </w:pPr>
            <w:r>
              <w:rPr>
                <w:color w:val="000000"/>
                <w:szCs w:val="21"/>
              </w:rPr>
              <w:t>8,409,013.38</w:t>
            </w:r>
          </w:p>
        </w:tc>
      </w:tr>
      <w:tr w:rsidR="00C23570">
        <w:tc>
          <w:tcPr>
            <w:tcW w:w="993" w:type="dxa"/>
            <w:vMerge/>
          </w:tcPr>
          <w:p w:rsidR="00C23570" w:rsidRDefault="00C23570"/>
        </w:tc>
        <w:tc>
          <w:tcPr>
            <w:tcW w:w="2448" w:type="dxa"/>
            <w:vAlign w:val="center"/>
          </w:tcPr>
          <w:p w:rsidR="00C23570" w:rsidRDefault="00AE2A61">
            <w:r>
              <w:rPr>
                <w:color w:val="000000"/>
                <w:szCs w:val="21"/>
              </w:rPr>
              <w:t>2.</w:t>
            </w:r>
            <w:r>
              <w:rPr>
                <w:color w:val="000000"/>
                <w:szCs w:val="21"/>
              </w:rPr>
              <w:t>业绩比较基准下降</w:t>
            </w:r>
            <w:r>
              <w:rPr>
                <w:color w:val="000000"/>
                <w:szCs w:val="21"/>
              </w:rPr>
              <w:t>5%</w:t>
            </w:r>
          </w:p>
        </w:tc>
        <w:tc>
          <w:tcPr>
            <w:tcW w:w="2880" w:type="dxa"/>
            <w:vAlign w:val="center"/>
          </w:tcPr>
          <w:p w:rsidR="00C23570" w:rsidRDefault="00AE2A61">
            <w:pPr>
              <w:jc w:val="right"/>
            </w:pPr>
            <w:r>
              <w:rPr>
                <w:color w:val="000000"/>
                <w:szCs w:val="21"/>
              </w:rPr>
              <w:t>-8,428,864.41</w:t>
            </w:r>
          </w:p>
        </w:tc>
        <w:tc>
          <w:tcPr>
            <w:tcW w:w="2751" w:type="dxa"/>
            <w:vAlign w:val="center"/>
          </w:tcPr>
          <w:p w:rsidR="00C23570" w:rsidRDefault="00AE2A61">
            <w:pPr>
              <w:jc w:val="right"/>
            </w:pPr>
            <w:r>
              <w:rPr>
                <w:color w:val="000000"/>
                <w:szCs w:val="21"/>
              </w:rPr>
              <w:t>-8,409,013.38</w:t>
            </w:r>
          </w:p>
        </w:tc>
      </w:tr>
    </w:tbl>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99,726,332.47</w:t>
      </w:r>
      <w:r>
        <w:rPr>
          <w:rFonts w:eastAsiaTheme="minorEastAsia"/>
          <w:kern w:val="0"/>
          <w:szCs w:val="21"/>
        </w:rPr>
        <w:t>元，属于第二层次的余额为</w:t>
      </w:r>
      <w:r>
        <w:rPr>
          <w:rFonts w:eastAsiaTheme="minorEastAsia"/>
          <w:kern w:val="0"/>
          <w:szCs w:val="21"/>
        </w:rPr>
        <w:t>270,851.91</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101,215,948.30</w:t>
      </w:r>
      <w:r>
        <w:rPr>
          <w:rFonts w:eastAsiaTheme="minorEastAsia"/>
          <w:kern w:val="0"/>
          <w:szCs w:val="21"/>
        </w:rPr>
        <w:t>元，无属于第二层次的余额，无属于第三层次的余额</w:t>
      </w:r>
      <w:r>
        <w:rPr>
          <w:rFonts w:eastAsiaTheme="minorEastAsia"/>
          <w:kern w:val="0"/>
          <w:szCs w:val="21"/>
        </w:rPr>
        <w:t>)</w:t>
      </w:r>
      <w:r>
        <w:rPr>
          <w:rFonts w:eastAsiaTheme="minorEastAsia"/>
          <w:kern w:val="0"/>
          <w:szCs w:val="21"/>
        </w:rPr>
        <w:t>。</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2019</w:t>
      </w:r>
      <w:r>
        <w:rPr>
          <w:rFonts w:eastAsiaTheme="minorEastAsia"/>
          <w:kern w:val="0"/>
          <w:szCs w:val="21"/>
        </w:rPr>
        <w:t>年度：无。</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2018</w:t>
      </w:r>
      <w:r>
        <w:rPr>
          <w:rFonts w:eastAsiaTheme="minorEastAsia"/>
          <w:kern w:val="0"/>
          <w:szCs w:val="21"/>
        </w:rPr>
        <w:t>年度：</w:t>
      </w:r>
    </w:p>
    <w:tbl>
      <w:tblPr>
        <w:tblW w:w="8222" w:type="dxa"/>
        <w:jc w:val="center"/>
        <w:tblLook w:val="04A0" w:firstRow="1" w:lastRow="0" w:firstColumn="1" w:lastColumn="0" w:noHBand="0" w:noVBand="1"/>
      </w:tblPr>
      <w:tblGrid>
        <w:gridCol w:w="4538"/>
        <w:gridCol w:w="3684"/>
      </w:tblGrid>
      <w:tr w:rsidR="003F1E46" w:rsidTr="00680095">
        <w:trPr>
          <w:trHeight w:val="270"/>
          <w:jc w:val="center"/>
        </w:trPr>
        <w:tc>
          <w:tcPr>
            <w:tcW w:w="4538" w:type="dxa"/>
            <w:tcBorders>
              <w:top w:val="single" w:sz="4" w:space="0" w:color="auto"/>
              <w:left w:val="single" w:sz="4" w:space="0" w:color="auto"/>
              <w:bottom w:val="single" w:sz="4" w:space="0" w:color="auto"/>
              <w:right w:val="single" w:sz="4" w:space="0" w:color="auto"/>
            </w:tcBorders>
            <w:noWrap/>
            <w:vAlign w:val="center"/>
          </w:tcPr>
          <w:p w:rsidR="003F1E46" w:rsidRDefault="003F1E46" w:rsidP="00680095">
            <w:pPr>
              <w:widowControl/>
              <w:jc w:val="left"/>
              <w:rPr>
                <w:rFonts w:ascii="宋体" w:hAnsi="宋体" w:cs="宋体"/>
                <w:kern w:val="0"/>
                <w:szCs w:val="21"/>
              </w:rPr>
            </w:pPr>
          </w:p>
        </w:tc>
        <w:tc>
          <w:tcPr>
            <w:tcW w:w="3684" w:type="dxa"/>
            <w:tcBorders>
              <w:top w:val="single" w:sz="4" w:space="0" w:color="auto"/>
              <w:left w:val="nil"/>
              <w:bottom w:val="single" w:sz="4" w:space="0" w:color="auto"/>
              <w:right w:val="single" w:sz="4" w:space="0" w:color="auto"/>
            </w:tcBorders>
            <w:noWrap/>
            <w:vAlign w:val="center"/>
            <w:hideMark/>
          </w:tcPr>
          <w:p w:rsidR="003F1E46" w:rsidRDefault="003F1E46" w:rsidP="00680095">
            <w:pPr>
              <w:widowControl/>
              <w:jc w:val="right"/>
              <w:rPr>
                <w:rFonts w:ascii="宋体" w:hAnsi="宋体" w:cs="宋体"/>
                <w:kern w:val="0"/>
                <w:szCs w:val="21"/>
              </w:rPr>
            </w:pPr>
            <w:r>
              <w:rPr>
                <w:rFonts w:ascii="宋体" w:hAnsi="宋体" w:cs="宋体" w:hint="eastAsia"/>
                <w:kern w:val="0"/>
                <w:szCs w:val="21"/>
              </w:rPr>
              <w:t>交易性金融资产</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noWrap/>
            <w:vAlign w:val="center"/>
          </w:tcPr>
          <w:p w:rsidR="003F1E46" w:rsidRDefault="003F1E46" w:rsidP="00680095">
            <w:pPr>
              <w:widowControl/>
              <w:jc w:val="left"/>
              <w:rPr>
                <w:rFonts w:ascii="宋体" w:hAnsi="宋体" w:cs="宋体"/>
                <w:kern w:val="0"/>
                <w:szCs w:val="21"/>
              </w:rPr>
            </w:pPr>
          </w:p>
        </w:tc>
        <w:tc>
          <w:tcPr>
            <w:tcW w:w="3684" w:type="dxa"/>
            <w:tcBorders>
              <w:top w:val="nil"/>
              <w:left w:val="nil"/>
              <w:bottom w:val="single" w:sz="4" w:space="0" w:color="auto"/>
              <w:right w:val="single" w:sz="4" w:space="0" w:color="auto"/>
            </w:tcBorders>
            <w:noWrap/>
            <w:vAlign w:val="center"/>
            <w:hideMark/>
          </w:tcPr>
          <w:p w:rsidR="003F1E46" w:rsidRDefault="003F1E46" w:rsidP="00680095">
            <w:pPr>
              <w:widowControl/>
              <w:jc w:val="right"/>
              <w:rPr>
                <w:rFonts w:ascii="宋体" w:hAnsi="宋体" w:cs="宋体"/>
                <w:kern w:val="0"/>
                <w:szCs w:val="21"/>
              </w:rPr>
            </w:pPr>
            <w:r>
              <w:rPr>
                <w:rFonts w:ascii="宋体" w:hAnsi="宋体" w:cs="宋体" w:hint="eastAsia"/>
                <w:kern w:val="0"/>
                <w:szCs w:val="21"/>
              </w:rPr>
              <w:t>权益工具投资</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noWrap/>
            <w:vAlign w:val="center"/>
            <w:hideMark/>
          </w:tcPr>
          <w:p w:rsidR="003F1E46" w:rsidRDefault="003F1E46" w:rsidP="00680095">
            <w:pPr>
              <w:widowControl/>
              <w:jc w:val="left"/>
              <w:rPr>
                <w:rFonts w:ascii="宋体" w:hAnsi="宋体" w:cs="宋体"/>
                <w:kern w:val="0"/>
                <w:szCs w:val="21"/>
              </w:rPr>
            </w:pPr>
            <w:r>
              <w:rPr>
                <w:rFonts w:ascii="Arial" w:hAnsi="Arial" w:cs="宋体"/>
                <w:kern w:val="0"/>
                <w:szCs w:val="21"/>
              </w:rPr>
              <w:t>2018</w:t>
            </w:r>
            <w:r>
              <w:rPr>
                <w:rFonts w:ascii="宋体" w:hAnsi="宋体" w:cs="宋体" w:hint="eastAsia"/>
                <w:kern w:val="0"/>
                <w:szCs w:val="21"/>
              </w:rPr>
              <w:t>年</w:t>
            </w:r>
            <w:r>
              <w:rPr>
                <w:rFonts w:ascii="Arial" w:hAnsi="Arial" w:cs="宋体"/>
                <w:kern w:val="0"/>
                <w:szCs w:val="21"/>
              </w:rPr>
              <w:t>1</w:t>
            </w:r>
            <w:r>
              <w:rPr>
                <w:rFonts w:ascii="宋体" w:hAnsi="宋体" w:cs="宋体" w:hint="eastAsia"/>
                <w:kern w:val="0"/>
                <w:szCs w:val="21"/>
              </w:rPr>
              <w:t>月</w:t>
            </w:r>
            <w:r>
              <w:rPr>
                <w:rFonts w:ascii="Arial" w:hAnsi="Arial" w:cs="宋体"/>
                <w:kern w:val="0"/>
                <w:szCs w:val="21"/>
              </w:rPr>
              <w:t>1</w:t>
            </w:r>
            <w:r>
              <w:rPr>
                <w:rFonts w:ascii="宋体" w:hAnsi="宋体" w:cs="宋体" w:hint="eastAsia"/>
                <w:kern w:val="0"/>
                <w:szCs w:val="21"/>
              </w:rPr>
              <w:t>日</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widowControl/>
              <w:jc w:val="right"/>
              <w:rPr>
                <w:kern w:val="0"/>
                <w:szCs w:val="21"/>
              </w:rPr>
            </w:pPr>
            <w:r>
              <w:rPr>
                <w:kern w:val="0"/>
                <w:szCs w:val="21"/>
              </w:rPr>
              <w:t>-</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宋体" w:hAnsi="宋体" w:cs="宋体" w:hint="eastAsia"/>
                <w:kern w:val="0"/>
                <w:szCs w:val="21"/>
              </w:rPr>
              <w:t>购买</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widowControl/>
              <w:jc w:val="right"/>
              <w:rPr>
                <w:kern w:val="0"/>
                <w:szCs w:val="21"/>
              </w:rPr>
            </w:pPr>
            <w:r>
              <w:rPr>
                <w:kern w:val="0"/>
                <w:szCs w:val="21"/>
              </w:rPr>
              <w:t>-</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宋体" w:hAnsi="宋体" w:cs="宋体" w:hint="eastAsia"/>
                <w:kern w:val="0"/>
                <w:szCs w:val="21"/>
              </w:rPr>
              <w:t>出售</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jc w:val="right"/>
            </w:pPr>
            <w:r>
              <w:t xml:space="preserve"> 61,266.17 </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宋体" w:hAnsi="宋体" w:cs="宋体" w:hint="eastAsia"/>
                <w:kern w:val="0"/>
                <w:szCs w:val="21"/>
              </w:rPr>
              <w:t>转入第三层级</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jc w:val="right"/>
            </w:pPr>
            <w:r>
              <w:t xml:space="preserve"> 54,460.25 </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宋体" w:hAnsi="宋体" w:cs="宋体" w:hint="eastAsia"/>
                <w:kern w:val="0"/>
                <w:szCs w:val="21"/>
              </w:rPr>
              <w:t>转出第三层级</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jc w:val="right"/>
            </w:pPr>
            <w:r>
              <w:t xml:space="preserve"> -   </w:t>
            </w:r>
          </w:p>
        </w:tc>
      </w:tr>
      <w:tr w:rsidR="003F1E46" w:rsidTr="00680095">
        <w:trPr>
          <w:trHeight w:val="51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宋体" w:hAnsi="宋体" w:cs="宋体" w:hint="eastAsia"/>
                <w:kern w:val="0"/>
                <w:szCs w:val="21"/>
              </w:rPr>
              <w:t>当期利得或损失总额</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jc w:val="right"/>
            </w:pPr>
            <w:r>
              <w:t xml:space="preserve"> 6,805.92 </w:t>
            </w:r>
          </w:p>
        </w:tc>
      </w:tr>
      <w:tr w:rsidR="003F1E46" w:rsidTr="00680095">
        <w:trPr>
          <w:trHeight w:val="51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宋体" w:hAnsi="宋体" w:cs="宋体" w:hint="eastAsia"/>
                <w:kern w:val="0"/>
                <w:szCs w:val="21"/>
              </w:rPr>
              <w:t>-计入损益的利得或损失</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jc w:val="right"/>
            </w:pPr>
            <w:r>
              <w:t xml:space="preserve"> 6,805.92 </w:t>
            </w:r>
          </w:p>
        </w:tc>
      </w:tr>
      <w:tr w:rsidR="003F1E46" w:rsidTr="00680095">
        <w:trPr>
          <w:trHeight w:val="510"/>
          <w:jc w:val="center"/>
        </w:trPr>
        <w:tc>
          <w:tcPr>
            <w:tcW w:w="4538" w:type="dxa"/>
            <w:tcBorders>
              <w:top w:val="nil"/>
              <w:left w:val="single" w:sz="4" w:space="0" w:color="auto"/>
              <w:bottom w:val="single" w:sz="4" w:space="0" w:color="auto"/>
              <w:right w:val="single" w:sz="4" w:space="0" w:color="auto"/>
            </w:tcBorders>
            <w:vAlign w:val="center"/>
            <w:hideMark/>
          </w:tcPr>
          <w:p w:rsidR="003F1E46" w:rsidRDefault="003F1E46" w:rsidP="00680095">
            <w:pPr>
              <w:widowControl/>
              <w:jc w:val="left"/>
              <w:rPr>
                <w:rFonts w:ascii="宋体" w:hAnsi="宋体" w:cs="宋体"/>
                <w:kern w:val="0"/>
                <w:szCs w:val="21"/>
              </w:rPr>
            </w:pPr>
            <w:r>
              <w:rPr>
                <w:rFonts w:ascii="Arial" w:hAnsi="Arial" w:cs="宋体"/>
                <w:kern w:val="0"/>
                <w:szCs w:val="21"/>
              </w:rPr>
              <w:t>2018</w:t>
            </w:r>
            <w:r>
              <w:rPr>
                <w:rFonts w:ascii="宋体" w:hAnsi="宋体" w:cs="宋体" w:hint="eastAsia"/>
                <w:kern w:val="0"/>
                <w:szCs w:val="21"/>
              </w:rPr>
              <w:t>年</w:t>
            </w:r>
            <w:r>
              <w:rPr>
                <w:rFonts w:ascii="Arial" w:hAnsi="Arial" w:cs="宋体"/>
                <w:kern w:val="0"/>
                <w:szCs w:val="21"/>
              </w:rPr>
              <w:t>12</w:t>
            </w:r>
            <w:r>
              <w:rPr>
                <w:rFonts w:ascii="宋体" w:hAnsi="宋体" w:cs="宋体" w:hint="eastAsia"/>
                <w:kern w:val="0"/>
                <w:szCs w:val="21"/>
              </w:rPr>
              <w:t>月</w:t>
            </w:r>
            <w:r>
              <w:rPr>
                <w:rFonts w:ascii="Arial" w:hAnsi="Arial" w:cs="宋体"/>
                <w:kern w:val="0"/>
                <w:szCs w:val="21"/>
              </w:rPr>
              <w:t>31</w:t>
            </w:r>
            <w:r>
              <w:rPr>
                <w:rFonts w:ascii="宋体" w:hAnsi="宋体" w:cs="宋体" w:hint="eastAsia"/>
                <w:kern w:val="0"/>
                <w:szCs w:val="21"/>
              </w:rPr>
              <w:t>日</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widowControl/>
              <w:jc w:val="right"/>
              <w:rPr>
                <w:kern w:val="0"/>
                <w:szCs w:val="21"/>
              </w:rPr>
            </w:pPr>
            <w:r>
              <w:rPr>
                <w:kern w:val="0"/>
                <w:szCs w:val="21"/>
              </w:rPr>
              <w:t>-</w:t>
            </w:r>
          </w:p>
        </w:tc>
      </w:tr>
      <w:tr w:rsidR="003F1E46" w:rsidTr="00680095">
        <w:trPr>
          <w:trHeight w:val="270"/>
          <w:jc w:val="center"/>
        </w:trPr>
        <w:tc>
          <w:tcPr>
            <w:tcW w:w="4538" w:type="dxa"/>
            <w:tcBorders>
              <w:top w:val="nil"/>
              <w:left w:val="single" w:sz="4" w:space="0" w:color="auto"/>
              <w:bottom w:val="single" w:sz="4" w:space="0" w:color="auto"/>
              <w:right w:val="single" w:sz="4" w:space="0" w:color="auto"/>
            </w:tcBorders>
            <w:noWrap/>
            <w:vAlign w:val="center"/>
            <w:hideMark/>
          </w:tcPr>
          <w:p w:rsidR="003F1E46" w:rsidRDefault="003F1E46" w:rsidP="00680095">
            <w:pPr>
              <w:widowControl/>
              <w:jc w:val="left"/>
              <w:rPr>
                <w:rFonts w:ascii="宋体" w:hAnsi="宋体" w:cs="宋体"/>
                <w:kern w:val="0"/>
                <w:szCs w:val="21"/>
              </w:rPr>
            </w:pPr>
            <w:r>
              <w:rPr>
                <w:rFonts w:ascii="Arial" w:hAnsi="Arial" w:cs="宋体"/>
                <w:kern w:val="0"/>
                <w:szCs w:val="21"/>
              </w:rPr>
              <w:t>2018</w:t>
            </w:r>
            <w:r>
              <w:rPr>
                <w:rFonts w:ascii="宋体" w:hAnsi="宋体" w:cs="宋体" w:hint="eastAsia"/>
                <w:kern w:val="0"/>
                <w:szCs w:val="21"/>
              </w:rPr>
              <w:t>年</w:t>
            </w:r>
            <w:r>
              <w:rPr>
                <w:rFonts w:ascii="Arial" w:hAnsi="Arial" w:cs="宋体"/>
                <w:kern w:val="0"/>
                <w:szCs w:val="21"/>
              </w:rPr>
              <w:t>12</w:t>
            </w:r>
            <w:r>
              <w:rPr>
                <w:rFonts w:ascii="宋体" w:hAnsi="宋体" w:cs="宋体" w:hint="eastAsia"/>
                <w:kern w:val="0"/>
                <w:szCs w:val="21"/>
              </w:rPr>
              <w:t>月</w:t>
            </w:r>
            <w:r>
              <w:rPr>
                <w:rFonts w:ascii="Arial" w:hAnsi="Arial" w:cs="宋体"/>
                <w:kern w:val="0"/>
                <w:szCs w:val="21"/>
              </w:rPr>
              <w:t>31</w:t>
            </w:r>
            <w:r>
              <w:rPr>
                <w:rFonts w:ascii="宋体" w:hAnsi="宋体" w:cs="宋体" w:hint="eastAsia"/>
                <w:kern w:val="0"/>
                <w:szCs w:val="21"/>
              </w:rPr>
              <w:t>日仍持有的资产计入</w:t>
            </w:r>
            <w:r>
              <w:rPr>
                <w:rFonts w:ascii="Arial" w:hAnsi="Arial" w:cs="宋体"/>
                <w:kern w:val="0"/>
                <w:szCs w:val="21"/>
              </w:rPr>
              <w:t>2017</w:t>
            </w:r>
            <w:r>
              <w:rPr>
                <w:rFonts w:ascii="宋体" w:hAnsi="宋体" w:cs="宋体" w:hint="eastAsia"/>
                <w:kern w:val="0"/>
                <w:szCs w:val="21"/>
              </w:rPr>
              <w:t>年度损益的未实现利得或损失的变动</w:t>
            </w:r>
          </w:p>
          <w:p w:rsidR="003F1E46" w:rsidRDefault="003F1E46" w:rsidP="00680095">
            <w:pPr>
              <w:widowControl/>
              <w:ind w:leftChars="206" w:left="434" w:hanging="1"/>
              <w:jc w:val="left"/>
              <w:rPr>
                <w:rFonts w:ascii="宋体" w:hAnsi="宋体" w:cs="宋体"/>
                <w:kern w:val="0"/>
                <w:szCs w:val="21"/>
              </w:rPr>
            </w:pPr>
            <w:r>
              <w:rPr>
                <w:rFonts w:ascii="宋体" w:hAnsi="宋体" w:cs="宋体" w:hint="eastAsia"/>
                <w:kern w:val="0"/>
                <w:szCs w:val="21"/>
              </w:rPr>
              <w:t>——公允价值变动损益</w:t>
            </w:r>
          </w:p>
        </w:tc>
        <w:tc>
          <w:tcPr>
            <w:tcW w:w="3684" w:type="dxa"/>
            <w:tcBorders>
              <w:top w:val="nil"/>
              <w:left w:val="nil"/>
              <w:bottom w:val="single" w:sz="4" w:space="0" w:color="auto"/>
              <w:right w:val="single" w:sz="4" w:space="0" w:color="auto"/>
            </w:tcBorders>
            <w:noWrap/>
            <w:vAlign w:val="bottom"/>
            <w:hideMark/>
          </w:tcPr>
          <w:p w:rsidR="003F1E46" w:rsidRDefault="003F1E46" w:rsidP="00680095">
            <w:pPr>
              <w:widowControl/>
              <w:jc w:val="right"/>
              <w:rPr>
                <w:rFonts w:ascii="Arial" w:eastAsiaTheme="minorEastAsia" w:hAnsi="Arial"/>
                <w:kern w:val="0"/>
                <w:szCs w:val="21"/>
              </w:rPr>
            </w:pPr>
            <w:r>
              <w:rPr>
                <w:rFonts w:ascii="Arial" w:eastAsiaTheme="minorEastAsia" w:hAnsi="Arial"/>
                <w:kern w:val="0"/>
                <w:szCs w:val="21"/>
              </w:rPr>
              <w:t>-</w:t>
            </w:r>
          </w:p>
        </w:tc>
      </w:tr>
    </w:tbl>
    <w:p w:rsidR="00C23570" w:rsidRDefault="00AE2A61">
      <w:pPr>
        <w:widowControl/>
        <w:spacing w:line="360" w:lineRule="auto"/>
        <w:ind w:firstLineChars="200" w:firstLine="420"/>
        <w:rPr>
          <w:rFonts w:eastAsiaTheme="minorEastAsia"/>
          <w:kern w:val="0"/>
          <w:szCs w:val="21"/>
        </w:rPr>
      </w:pPr>
      <w:bookmarkStart w:id="106" w:name="_GoBack"/>
      <w:bookmarkEnd w:id="106"/>
      <w:r>
        <w:rPr>
          <w:rFonts w:eastAsiaTheme="minorEastAsia"/>
          <w:kern w:val="0"/>
          <w:szCs w:val="21"/>
        </w:rPr>
        <w:t>计入损益的利得或损失分别计入利润表中的公允价值变动损益、投资收益等项目。</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由于上述股票估值相关的公司盈利预期及市盈率是不可观察输入值，故分类为第三层级。如果相关证券的盈利预期及市盈率变动，将导致公允价值的正相关变动。</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C23570" w:rsidRDefault="00AE2A61">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 (2)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986"/>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7"/>
      <w:bookmarkEnd w:id="108"/>
      <w:bookmarkEnd w:id="109"/>
    </w:p>
    <w:p w:rsidR="001A59F9" w:rsidRPr="00D564C7" w:rsidRDefault="001A59F9" w:rsidP="005A7FD8">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987"/>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0"/>
      <w:bookmarkEnd w:id="111"/>
      <w:bookmarkEnd w:id="112"/>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99,971,684.38</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92.10</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99,971,684.38</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92.10</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25,500.00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25,500.00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8,308,488.68</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7.65</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239,006.40</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0.22</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108,544,679.46</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39076914"/>
      <w:bookmarkStart w:id="116" w:name="_Toc35533988"/>
      <w:r w:rsidRPr="00EB746D">
        <w:rPr>
          <w:rFonts w:asciiTheme="minorEastAsia" w:eastAsiaTheme="minorEastAsia" w:hAnsiTheme="minorEastAsia"/>
          <w:kern w:val="0"/>
          <w:sz w:val="21"/>
          <w:szCs w:val="21"/>
        </w:rPr>
        <w:t>8.2</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3"/>
      <w:bookmarkEnd w:id="114"/>
      <w:bookmarkEnd w:id="115"/>
      <w:bookmarkEnd w:id="116"/>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AD422F">
              <w:rPr>
                <w:rFonts w:eastAsiaTheme="minorEastAsia" w:hint="eastAsia"/>
                <w:color w:val="000000" w:themeColor="text1"/>
                <w:szCs w:val="21"/>
              </w:rPr>
              <w:t>（元）</w:t>
            </w:r>
          </w:p>
        </w:tc>
        <w:tc>
          <w:tcPr>
            <w:tcW w:w="1664"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2,431,126.00</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2.27</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65,886,001.34</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61.57</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1,069,500.00</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1.00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4,132,223.00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3.86</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856,747.00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0.80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1,263,501.00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1.18</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7,211,691.40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6.74</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9,821,515.60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9.18</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1,658,819.00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1.55</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1,344,952.00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1.26</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685,271.04</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0.64</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3,529,514.00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3.30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80,823.00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0.08</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99,971,684.38</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93.42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7" w:name="_Toc361324881"/>
      <w:bookmarkStart w:id="118" w:name="_Toc35533989"/>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7"/>
      <w:bookmarkEnd w:id="118"/>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C23570">
        <w:trPr>
          <w:jc w:val="center"/>
        </w:trPr>
        <w:tc>
          <w:tcPr>
            <w:tcW w:w="817" w:type="dxa"/>
            <w:vAlign w:val="center"/>
          </w:tcPr>
          <w:p w:rsidR="00C23570" w:rsidRDefault="00AE2A61">
            <w:pPr>
              <w:jc w:val="center"/>
            </w:pPr>
            <w:r>
              <w:rPr>
                <w:rFonts w:eastAsiaTheme="minorEastAsia"/>
                <w:color w:val="000000"/>
                <w:szCs w:val="21"/>
              </w:rPr>
              <w:t>1</w:t>
            </w:r>
          </w:p>
        </w:tc>
        <w:tc>
          <w:tcPr>
            <w:tcW w:w="1276" w:type="dxa"/>
            <w:vAlign w:val="center"/>
          </w:tcPr>
          <w:p w:rsidR="00C23570" w:rsidRDefault="00AE2A61">
            <w:pPr>
              <w:jc w:val="center"/>
            </w:pPr>
            <w:r>
              <w:rPr>
                <w:rFonts w:eastAsiaTheme="minorEastAsia"/>
                <w:color w:val="000000"/>
                <w:szCs w:val="21"/>
              </w:rPr>
              <w:t>600276</w:t>
            </w:r>
          </w:p>
        </w:tc>
        <w:tc>
          <w:tcPr>
            <w:tcW w:w="1701" w:type="dxa"/>
            <w:vAlign w:val="center"/>
          </w:tcPr>
          <w:p w:rsidR="00C23570" w:rsidRDefault="00AE2A61">
            <w:pPr>
              <w:jc w:val="center"/>
            </w:pPr>
            <w:r>
              <w:rPr>
                <w:rFonts w:eastAsiaTheme="minorEastAsia"/>
                <w:color w:val="000000"/>
                <w:szCs w:val="21"/>
              </w:rPr>
              <w:t>恒瑞医药</w:t>
            </w:r>
          </w:p>
        </w:tc>
        <w:tc>
          <w:tcPr>
            <w:tcW w:w="1559" w:type="dxa"/>
            <w:vAlign w:val="center"/>
          </w:tcPr>
          <w:p w:rsidR="00C23570" w:rsidRDefault="00AE2A61">
            <w:pPr>
              <w:jc w:val="right"/>
            </w:pPr>
            <w:r>
              <w:rPr>
                <w:rFonts w:eastAsiaTheme="minorEastAsia"/>
                <w:color w:val="000000"/>
                <w:szCs w:val="21"/>
              </w:rPr>
              <w:t>49,360</w:t>
            </w:r>
          </w:p>
        </w:tc>
        <w:tc>
          <w:tcPr>
            <w:tcW w:w="1932" w:type="dxa"/>
            <w:vAlign w:val="center"/>
          </w:tcPr>
          <w:p w:rsidR="00C23570" w:rsidRDefault="00AE2A61">
            <w:pPr>
              <w:jc w:val="right"/>
            </w:pPr>
            <w:r>
              <w:rPr>
                <w:rFonts w:eastAsiaTheme="minorEastAsia"/>
                <w:color w:val="000000"/>
                <w:szCs w:val="21"/>
              </w:rPr>
              <w:t>4,319,987.20</w:t>
            </w:r>
          </w:p>
        </w:tc>
        <w:tc>
          <w:tcPr>
            <w:tcW w:w="1612" w:type="dxa"/>
            <w:vAlign w:val="center"/>
          </w:tcPr>
          <w:p w:rsidR="00C23570" w:rsidRDefault="00AE2A61">
            <w:pPr>
              <w:jc w:val="right"/>
            </w:pPr>
            <w:r>
              <w:rPr>
                <w:rFonts w:eastAsiaTheme="minorEastAsia"/>
                <w:color w:val="000000"/>
                <w:szCs w:val="21"/>
              </w:rPr>
              <w:t>4.04</w:t>
            </w:r>
          </w:p>
        </w:tc>
      </w:tr>
      <w:tr w:rsidR="00C23570">
        <w:trPr>
          <w:jc w:val="center"/>
        </w:trPr>
        <w:tc>
          <w:tcPr>
            <w:tcW w:w="817" w:type="dxa"/>
            <w:vAlign w:val="center"/>
          </w:tcPr>
          <w:p w:rsidR="00C23570" w:rsidRDefault="00AE2A61">
            <w:pPr>
              <w:jc w:val="center"/>
            </w:pPr>
            <w:r>
              <w:rPr>
                <w:rFonts w:eastAsiaTheme="minorEastAsia"/>
                <w:color w:val="000000"/>
                <w:szCs w:val="21"/>
              </w:rPr>
              <w:t>2</w:t>
            </w:r>
          </w:p>
        </w:tc>
        <w:tc>
          <w:tcPr>
            <w:tcW w:w="1276" w:type="dxa"/>
            <w:vAlign w:val="center"/>
          </w:tcPr>
          <w:p w:rsidR="00C23570" w:rsidRDefault="00AE2A61">
            <w:pPr>
              <w:jc w:val="center"/>
            </w:pPr>
            <w:r>
              <w:rPr>
                <w:rFonts w:eastAsiaTheme="minorEastAsia"/>
                <w:color w:val="000000"/>
                <w:szCs w:val="21"/>
              </w:rPr>
              <w:t>601012</w:t>
            </w:r>
          </w:p>
        </w:tc>
        <w:tc>
          <w:tcPr>
            <w:tcW w:w="1701" w:type="dxa"/>
            <w:vAlign w:val="center"/>
          </w:tcPr>
          <w:p w:rsidR="00C23570" w:rsidRDefault="00AE2A61">
            <w:pPr>
              <w:jc w:val="center"/>
            </w:pPr>
            <w:r>
              <w:rPr>
                <w:rFonts w:eastAsiaTheme="minorEastAsia"/>
                <w:color w:val="000000"/>
                <w:szCs w:val="21"/>
              </w:rPr>
              <w:t>隆基股份</w:t>
            </w:r>
          </w:p>
        </w:tc>
        <w:tc>
          <w:tcPr>
            <w:tcW w:w="1559" w:type="dxa"/>
            <w:vAlign w:val="center"/>
          </w:tcPr>
          <w:p w:rsidR="00C23570" w:rsidRDefault="00AE2A61">
            <w:pPr>
              <w:jc w:val="right"/>
            </w:pPr>
            <w:r>
              <w:rPr>
                <w:rFonts w:eastAsiaTheme="minorEastAsia"/>
                <w:color w:val="000000"/>
                <w:szCs w:val="21"/>
              </w:rPr>
              <w:t>120,184</w:t>
            </w:r>
          </w:p>
        </w:tc>
        <w:tc>
          <w:tcPr>
            <w:tcW w:w="1932" w:type="dxa"/>
            <w:vAlign w:val="center"/>
          </w:tcPr>
          <w:p w:rsidR="00C23570" w:rsidRDefault="00AE2A61">
            <w:pPr>
              <w:jc w:val="right"/>
            </w:pPr>
            <w:r>
              <w:rPr>
                <w:rFonts w:eastAsiaTheme="minorEastAsia"/>
                <w:color w:val="000000"/>
                <w:szCs w:val="21"/>
              </w:rPr>
              <w:t>2,984,168.72</w:t>
            </w:r>
          </w:p>
        </w:tc>
        <w:tc>
          <w:tcPr>
            <w:tcW w:w="1612" w:type="dxa"/>
            <w:vAlign w:val="center"/>
          </w:tcPr>
          <w:p w:rsidR="00C23570" w:rsidRDefault="00AE2A61">
            <w:pPr>
              <w:jc w:val="right"/>
            </w:pPr>
            <w:r>
              <w:rPr>
                <w:rFonts w:eastAsiaTheme="minorEastAsia"/>
                <w:color w:val="000000"/>
                <w:szCs w:val="21"/>
              </w:rPr>
              <w:t>2.79</w:t>
            </w:r>
          </w:p>
        </w:tc>
      </w:tr>
      <w:tr w:rsidR="00C23570">
        <w:trPr>
          <w:jc w:val="center"/>
        </w:trPr>
        <w:tc>
          <w:tcPr>
            <w:tcW w:w="817" w:type="dxa"/>
            <w:vAlign w:val="center"/>
          </w:tcPr>
          <w:p w:rsidR="00C23570" w:rsidRDefault="00AE2A61">
            <w:pPr>
              <w:jc w:val="center"/>
            </w:pPr>
            <w:r>
              <w:rPr>
                <w:rFonts w:eastAsiaTheme="minorEastAsia"/>
                <w:color w:val="000000"/>
                <w:szCs w:val="21"/>
              </w:rPr>
              <w:t>3</w:t>
            </w:r>
          </w:p>
        </w:tc>
        <w:tc>
          <w:tcPr>
            <w:tcW w:w="1276" w:type="dxa"/>
            <w:vAlign w:val="center"/>
          </w:tcPr>
          <w:p w:rsidR="00C23570" w:rsidRDefault="00AE2A61">
            <w:pPr>
              <w:jc w:val="center"/>
            </w:pPr>
            <w:r>
              <w:rPr>
                <w:rFonts w:eastAsiaTheme="minorEastAsia"/>
                <w:color w:val="000000"/>
                <w:szCs w:val="21"/>
              </w:rPr>
              <w:t>600030</w:t>
            </w:r>
          </w:p>
        </w:tc>
        <w:tc>
          <w:tcPr>
            <w:tcW w:w="1701" w:type="dxa"/>
            <w:vAlign w:val="center"/>
          </w:tcPr>
          <w:p w:rsidR="00C23570" w:rsidRDefault="00AE2A61">
            <w:pPr>
              <w:jc w:val="center"/>
            </w:pPr>
            <w:r>
              <w:rPr>
                <w:rFonts w:eastAsiaTheme="minorEastAsia"/>
                <w:color w:val="000000"/>
                <w:szCs w:val="21"/>
              </w:rPr>
              <w:t>中信证券</w:t>
            </w:r>
          </w:p>
        </w:tc>
        <w:tc>
          <w:tcPr>
            <w:tcW w:w="1559" w:type="dxa"/>
            <w:vAlign w:val="center"/>
          </w:tcPr>
          <w:p w:rsidR="00C23570" w:rsidRDefault="00AE2A61">
            <w:pPr>
              <w:jc w:val="right"/>
            </w:pPr>
            <w:r>
              <w:rPr>
                <w:rFonts w:eastAsiaTheme="minorEastAsia"/>
                <w:color w:val="000000"/>
                <w:szCs w:val="21"/>
              </w:rPr>
              <w:t>116,200</w:t>
            </w:r>
          </w:p>
        </w:tc>
        <w:tc>
          <w:tcPr>
            <w:tcW w:w="1932" w:type="dxa"/>
            <w:vAlign w:val="center"/>
          </w:tcPr>
          <w:p w:rsidR="00C23570" w:rsidRDefault="00AE2A61">
            <w:pPr>
              <w:jc w:val="right"/>
            </w:pPr>
            <w:r>
              <w:rPr>
                <w:rFonts w:eastAsiaTheme="minorEastAsia"/>
                <w:color w:val="000000"/>
                <w:szCs w:val="21"/>
              </w:rPr>
              <w:t>2,939,860.00</w:t>
            </w:r>
          </w:p>
        </w:tc>
        <w:tc>
          <w:tcPr>
            <w:tcW w:w="1612" w:type="dxa"/>
            <w:vAlign w:val="center"/>
          </w:tcPr>
          <w:p w:rsidR="00C23570" w:rsidRDefault="00AE2A61">
            <w:pPr>
              <w:jc w:val="right"/>
            </w:pPr>
            <w:r>
              <w:rPr>
                <w:rFonts w:eastAsiaTheme="minorEastAsia"/>
                <w:color w:val="000000"/>
                <w:szCs w:val="21"/>
              </w:rPr>
              <w:t>2.75</w:t>
            </w:r>
          </w:p>
        </w:tc>
      </w:tr>
      <w:tr w:rsidR="00C23570">
        <w:trPr>
          <w:jc w:val="center"/>
        </w:trPr>
        <w:tc>
          <w:tcPr>
            <w:tcW w:w="817" w:type="dxa"/>
            <w:vAlign w:val="center"/>
          </w:tcPr>
          <w:p w:rsidR="00C23570" w:rsidRDefault="00AE2A61">
            <w:pPr>
              <w:jc w:val="center"/>
            </w:pPr>
            <w:r>
              <w:rPr>
                <w:rFonts w:eastAsiaTheme="minorEastAsia"/>
                <w:color w:val="000000"/>
                <w:szCs w:val="21"/>
              </w:rPr>
              <w:t>4</w:t>
            </w:r>
          </w:p>
        </w:tc>
        <w:tc>
          <w:tcPr>
            <w:tcW w:w="1276" w:type="dxa"/>
            <w:vAlign w:val="center"/>
          </w:tcPr>
          <w:p w:rsidR="00C23570" w:rsidRDefault="00AE2A61">
            <w:pPr>
              <w:jc w:val="center"/>
            </w:pPr>
            <w:r>
              <w:rPr>
                <w:rFonts w:eastAsiaTheme="minorEastAsia"/>
                <w:color w:val="000000"/>
                <w:szCs w:val="21"/>
              </w:rPr>
              <w:t>600519</w:t>
            </w:r>
          </w:p>
        </w:tc>
        <w:tc>
          <w:tcPr>
            <w:tcW w:w="1701" w:type="dxa"/>
            <w:vAlign w:val="center"/>
          </w:tcPr>
          <w:p w:rsidR="00C23570" w:rsidRDefault="00AE2A61">
            <w:pPr>
              <w:jc w:val="center"/>
            </w:pPr>
            <w:r>
              <w:rPr>
                <w:rFonts w:eastAsiaTheme="minorEastAsia"/>
                <w:color w:val="000000"/>
                <w:szCs w:val="21"/>
              </w:rPr>
              <w:t>贵州茅台</w:t>
            </w:r>
          </w:p>
        </w:tc>
        <w:tc>
          <w:tcPr>
            <w:tcW w:w="1559" w:type="dxa"/>
            <w:vAlign w:val="center"/>
          </w:tcPr>
          <w:p w:rsidR="00C23570" w:rsidRDefault="00AE2A61">
            <w:pPr>
              <w:jc w:val="right"/>
            </w:pPr>
            <w:r>
              <w:rPr>
                <w:rFonts w:eastAsiaTheme="minorEastAsia"/>
                <w:color w:val="000000"/>
                <w:szCs w:val="21"/>
              </w:rPr>
              <w:t>2,400</w:t>
            </w:r>
          </w:p>
        </w:tc>
        <w:tc>
          <w:tcPr>
            <w:tcW w:w="1932" w:type="dxa"/>
            <w:vAlign w:val="center"/>
          </w:tcPr>
          <w:p w:rsidR="00C23570" w:rsidRDefault="00AE2A61">
            <w:pPr>
              <w:jc w:val="right"/>
            </w:pPr>
            <w:r>
              <w:rPr>
                <w:rFonts w:eastAsiaTheme="minorEastAsia"/>
                <w:color w:val="000000"/>
                <w:szCs w:val="21"/>
              </w:rPr>
              <w:t>2,839,200.00</w:t>
            </w:r>
          </w:p>
        </w:tc>
        <w:tc>
          <w:tcPr>
            <w:tcW w:w="1612" w:type="dxa"/>
            <w:vAlign w:val="center"/>
          </w:tcPr>
          <w:p w:rsidR="00C23570" w:rsidRDefault="00AE2A61">
            <w:pPr>
              <w:jc w:val="right"/>
            </w:pPr>
            <w:r>
              <w:rPr>
                <w:rFonts w:eastAsiaTheme="minorEastAsia"/>
                <w:color w:val="000000"/>
                <w:szCs w:val="21"/>
              </w:rPr>
              <w:t>2.65</w:t>
            </w:r>
          </w:p>
        </w:tc>
      </w:tr>
      <w:tr w:rsidR="00C23570">
        <w:trPr>
          <w:jc w:val="center"/>
        </w:trPr>
        <w:tc>
          <w:tcPr>
            <w:tcW w:w="817" w:type="dxa"/>
            <w:vAlign w:val="center"/>
          </w:tcPr>
          <w:p w:rsidR="00C23570" w:rsidRDefault="00AE2A61">
            <w:pPr>
              <w:jc w:val="center"/>
            </w:pPr>
            <w:r>
              <w:rPr>
                <w:rFonts w:eastAsiaTheme="minorEastAsia"/>
                <w:color w:val="000000"/>
                <w:szCs w:val="21"/>
              </w:rPr>
              <w:t>5</w:t>
            </w:r>
          </w:p>
        </w:tc>
        <w:tc>
          <w:tcPr>
            <w:tcW w:w="1276" w:type="dxa"/>
            <w:vAlign w:val="center"/>
          </w:tcPr>
          <w:p w:rsidR="00C23570" w:rsidRDefault="00AE2A61">
            <w:pPr>
              <w:jc w:val="center"/>
            </w:pPr>
            <w:r>
              <w:rPr>
                <w:rFonts w:eastAsiaTheme="minorEastAsia"/>
                <w:color w:val="000000"/>
                <w:szCs w:val="21"/>
              </w:rPr>
              <w:t>600036</w:t>
            </w:r>
          </w:p>
        </w:tc>
        <w:tc>
          <w:tcPr>
            <w:tcW w:w="1701" w:type="dxa"/>
            <w:vAlign w:val="center"/>
          </w:tcPr>
          <w:p w:rsidR="00C23570" w:rsidRDefault="00AE2A61">
            <w:pPr>
              <w:jc w:val="center"/>
            </w:pPr>
            <w:r>
              <w:rPr>
                <w:rFonts w:eastAsiaTheme="minorEastAsia"/>
                <w:color w:val="000000"/>
                <w:szCs w:val="21"/>
              </w:rPr>
              <w:t>招商银行</w:t>
            </w:r>
          </w:p>
        </w:tc>
        <w:tc>
          <w:tcPr>
            <w:tcW w:w="1559" w:type="dxa"/>
            <w:vAlign w:val="center"/>
          </w:tcPr>
          <w:p w:rsidR="00C23570" w:rsidRDefault="00AE2A61">
            <w:pPr>
              <w:jc w:val="right"/>
            </w:pPr>
            <w:r>
              <w:rPr>
                <w:rFonts w:eastAsiaTheme="minorEastAsia"/>
                <w:color w:val="000000"/>
                <w:szCs w:val="21"/>
              </w:rPr>
              <w:t>70,000</w:t>
            </w:r>
          </w:p>
        </w:tc>
        <w:tc>
          <w:tcPr>
            <w:tcW w:w="1932" w:type="dxa"/>
            <w:vAlign w:val="center"/>
          </w:tcPr>
          <w:p w:rsidR="00C23570" w:rsidRDefault="00AE2A61">
            <w:pPr>
              <w:jc w:val="right"/>
            </w:pPr>
            <w:r>
              <w:rPr>
                <w:rFonts w:eastAsiaTheme="minorEastAsia"/>
                <w:color w:val="000000"/>
                <w:szCs w:val="21"/>
              </w:rPr>
              <w:t>2,630,600.00</w:t>
            </w:r>
          </w:p>
        </w:tc>
        <w:tc>
          <w:tcPr>
            <w:tcW w:w="1612" w:type="dxa"/>
            <w:vAlign w:val="center"/>
          </w:tcPr>
          <w:p w:rsidR="00C23570" w:rsidRDefault="00AE2A61">
            <w:pPr>
              <w:jc w:val="right"/>
            </w:pPr>
            <w:r>
              <w:rPr>
                <w:rFonts w:eastAsiaTheme="minorEastAsia"/>
                <w:color w:val="000000"/>
                <w:szCs w:val="21"/>
              </w:rPr>
              <w:t>2.46</w:t>
            </w:r>
          </w:p>
        </w:tc>
      </w:tr>
      <w:tr w:rsidR="00C23570">
        <w:trPr>
          <w:jc w:val="center"/>
        </w:trPr>
        <w:tc>
          <w:tcPr>
            <w:tcW w:w="817" w:type="dxa"/>
            <w:vAlign w:val="center"/>
          </w:tcPr>
          <w:p w:rsidR="00C23570" w:rsidRDefault="00AE2A61">
            <w:pPr>
              <w:jc w:val="center"/>
            </w:pPr>
            <w:r>
              <w:rPr>
                <w:rFonts w:eastAsiaTheme="minorEastAsia"/>
                <w:color w:val="000000"/>
                <w:szCs w:val="21"/>
              </w:rPr>
              <w:t>6</w:t>
            </w:r>
          </w:p>
        </w:tc>
        <w:tc>
          <w:tcPr>
            <w:tcW w:w="1276" w:type="dxa"/>
            <w:vAlign w:val="center"/>
          </w:tcPr>
          <w:p w:rsidR="00C23570" w:rsidRDefault="00AE2A61">
            <w:pPr>
              <w:jc w:val="center"/>
            </w:pPr>
            <w:r>
              <w:rPr>
                <w:rFonts w:eastAsiaTheme="minorEastAsia"/>
                <w:color w:val="000000"/>
                <w:szCs w:val="21"/>
              </w:rPr>
              <w:t>603986</w:t>
            </w:r>
          </w:p>
        </w:tc>
        <w:tc>
          <w:tcPr>
            <w:tcW w:w="1701" w:type="dxa"/>
            <w:vAlign w:val="center"/>
          </w:tcPr>
          <w:p w:rsidR="00C23570" w:rsidRDefault="00AE2A61">
            <w:pPr>
              <w:jc w:val="center"/>
            </w:pPr>
            <w:r>
              <w:rPr>
                <w:rFonts w:eastAsiaTheme="minorEastAsia"/>
                <w:color w:val="000000"/>
                <w:szCs w:val="21"/>
              </w:rPr>
              <w:t>兆易创新</w:t>
            </w:r>
          </w:p>
        </w:tc>
        <w:tc>
          <w:tcPr>
            <w:tcW w:w="1559" w:type="dxa"/>
            <w:vAlign w:val="center"/>
          </w:tcPr>
          <w:p w:rsidR="00C23570" w:rsidRDefault="00AE2A61">
            <w:pPr>
              <w:jc w:val="right"/>
            </w:pPr>
            <w:r>
              <w:rPr>
                <w:rFonts w:eastAsiaTheme="minorEastAsia"/>
                <w:color w:val="000000"/>
                <w:szCs w:val="21"/>
              </w:rPr>
              <w:t>12,300</w:t>
            </w:r>
          </w:p>
        </w:tc>
        <w:tc>
          <w:tcPr>
            <w:tcW w:w="1932" w:type="dxa"/>
            <w:vAlign w:val="center"/>
          </w:tcPr>
          <w:p w:rsidR="00C23570" w:rsidRDefault="00AE2A61">
            <w:pPr>
              <w:jc w:val="right"/>
            </w:pPr>
            <w:r>
              <w:rPr>
                <w:rFonts w:eastAsiaTheme="minorEastAsia"/>
                <w:color w:val="000000"/>
                <w:szCs w:val="21"/>
              </w:rPr>
              <w:t>2,520,147.00</w:t>
            </w:r>
          </w:p>
        </w:tc>
        <w:tc>
          <w:tcPr>
            <w:tcW w:w="1612" w:type="dxa"/>
            <w:vAlign w:val="center"/>
          </w:tcPr>
          <w:p w:rsidR="00C23570" w:rsidRDefault="00AE2A61">
            <w:pPr>
              <w:jc w:val="right"/>
            </w:pPr>
            <w:r>
              <w:rPr>
                <w:rFonts w:eastAsiaTheme="minorEastAsia"/>
                <w:color w:val="000000"/>
                <w:szCs w:val="21"/>
              </w:rPr>
              <w:t>2.35</w:t>
            </w:r>
          </w:p>
        </w:tc>
      </w:tr>
      <w:tr w:rsidR="00C23570">
        <w:trPr>
          <w:jc w:val="center"/>
        </w:trPr>
        <w:tc>
          <w:tcPr>
            <w:tcW w:w="817" w:type="dxa"/>
            <w:vAlign w:val="center"/>
          </w:tcPr>
          <w:p w:rsidR="00C23570" w:rsidRDefault="00AE2A61">
            <w:pPr>
              <w:jc w:val="center"/>
            </w:pPr>
            <w:r>
              <w:rPr>
                <w:rFonts w:eastAsiaTheme="minorEastAsia"/>
                <w:color w:val="000000"/>
                <w:szCs w:val="21"/>
              </w:rPr>
              <w:t>7</w:t>
            </w:r>
          </w:p>
        </w:tc>
        <w:tc>
          <w:tcPr>
            <w:tcW w:w="1276" w:type="dxa"/>
            <w:vAlign w:val="center"/>
          </w:tcPr>
          <w:p w:rsidR="00C23570" w:rsidRDefault="00AE2A61">
            <w:pPr>
              <w:jc w:val="center"/>
            </w:pPr>
            <w:r>
              <w:rPr>
                <w:rFonts w:eastAsiaTheme="minorEastAsia"/>
                <w:color w:val="000000"/>
                <w:szCs w:val="21"/>
              </w:rPr>
              <w:t>300015</w:t>
            </w:r>
          </w:p>
        </w:tc>
        <w:tc>
          <w:tcPr>
            <w:tcW w:w="1701" w:type="dxa"/>
            <w:vAlign w:val="center"/>
          </w:tcPr>
          <w:p w:rsidR="00C23570" w:rsidRDefault="00AE2A61">
            <w:pPr>
              <w:jc w:val="center"/>
            </w:pPr>
            <w:r>
              <w:rPr>
                <w:rFonts w:eastAsiaTheme="minorEastAsia"/>
                <w:color w:val="000000"/>
                <w:szCs w:val="21"/>
              </w:rPr>
              <w:t>爱尔眼科</w:t>
            </w:r>
          </w:p>
        </w:tc>
        <w:tc>
          <w:tcPr>
            <w:tcW w:w="1559" w:type="dxa"/>
            <w:vAlign w:val="center"/>
          </w:tcPr>
          <w:p w:rsidR="00C23570" w:rsidRDefault="00AE2A61">
            <w:pPr>
              <w:jc w:val="right"/>
            </w:pPr>
            <w:r>
              <w:rPr>
                <w:rFonts w:eastAsiaTheme="minorEastAsia"/>
                <w:color w:val="000000"/>
                <w:szCs w:val="21"/>
              </w:rPr>
              <w:t>58,900</w:t>
            </w:r>
          </w:p>
        </w:tc>
        <w:tc>
          <w:tcPr>
            <w:tcW w:w="1932" w:type="dxa"/>
            <w:vAlign w:val="center"/>
          </w:tcPr>
          <w:p w:rsidR="00C23570" w:rsidRDefault="00AE2A61">
            <w:pPr>
              <w:jc w:val="right"/>
            </w:pPr>
            <w:r>
              <w:rPr>
                <w:rFonts w:eastAsiaTheme="minorEastAsia"/>
                <w:color w:val="000000"/>
                <w:szCs w:val="21"/>
              </w:rPr>
              <w:t>2,330,084.00</w:t>
            </w:r>
          </w:p>
        </w:tc>
        <w:tc>
          <w:tcPr>
            <w:tcW w:w="1612" w:type="dxa"/>
            <w:vAlign w:val="center"/>
          </w:tcPr>
          <w:p w:rsidR="00C23570" w:rsidRDefault="00AE2A61">
            <w:pPr>
              <w:jc w:val="right"/>
            </w:pPr>
            <w:r>
              <w:rPr>
                <w:rFonts w:eastAsiaTheme="minorEastAsia"/>
                <w:color w:val="000000"/>
                <w:szCs w:val="21"/>
              </w:rPr>
              <w:t>2.18</w:t>
            </w:r>
          </w:p>
        </w:tc>
      </w:tr>
      <w:tr w:rsidR="00C23570">
        <w:trPr>
          <w:jc w:val="center"/>
        </w:trPr>
        <w:tc>
          <w:tcPr>
            <w:tcW w:w="817" w:type="dxa"/>
            <w:vAlign w:val="center"/>
          </w:tcPr>
          <w:p w:rsidR="00C23570" w:rsidRDefault="00AE2A61">
            <w:pPr>
              <w:jc w:val="center"/>
            </w:pPr>
            <w:r>
              <w:rPr>
                <w:rFonts w:eastAsiaTheme="minorEastAsia"/>
                <w:color w:val="000000"/>
                <w:szCs w:val="21"/>
              </w:rPr>
              <w:t>8</w:t>
            </w:r>
          </w:p>
        </w:tc>
        <w:tc>
          <w:tcPr>
            <w:tcW w:w="1276" w:type="dxa"/>
            <w:vAlign w:val="center"/>
          </w:tcPr>
          <w:p w:rsidR="00C23570" w:rsidRDefault="00AE2A61">
            <w:pPr>
              <w:jc w:val="center"/>
            </w:pPr>
            <w:r>
              <w:rPr>
                <w:rFonts w:eastAsiaTheme="minorEastAsia"/>
                <w:color w:val="000000"/>
                <w:szCs w:val="21"/>
              </w:rPr>
              <w:t>002475</w:t>
            </w:r>
          </w:p>
        </w:tc>
        <w:tc>
          <w:tcPr>
            <w:tcW w:w="1701" w:type="dxa"/>
            <w:vAlign w:val="center"/>
          </w:tcPr>
          <w:p w:rsidR="00C23570" w:rsidRDefault="00AE2A61">
            <w:pPr>
              <w:jc w:val="center"/>
            </w:pPr>
            <w:r>
              <w:rPr>
                <w:rFonts w:eastAsiaTheme="minorEastAsia"/>
                <w:color w:val="000000"/>
                <w:szCs w:val="21"/>
              </w:rPr>
              <w:t>立讯精密</w:t>
            </w:r>
          </w:p>
        </w:tc>
        <w:tc>
          <w:tcPr>
            <w:tcW w:w="1559" w:type="dxa"/>
            <w:vAlign w:val="center"/>
          </w:tcPr>
          <w:p w:rsidR="00C23570" w:rsidRDefault="00AE2A61">
            <w:pPr>
              <w:jc w:val="right"/>
            </w:pPr>
            <w:r>
              <w:rPr>
                <w:rFonts w:eastAsiaTheme="minorEastAsia"/>
                <w:color w:val="000000"/>
                <w:szCs w:val="21"/>
              </w:rPr>
              <w:t>57,300</w:t>
            </w:r>
          </w:p>
        </w:tc>
        <w:tc>
          <w:tcPr>
            <w:tcW w:w="1932" w:type="dxa"/>
            <w:vAlign w:val="center"/>
          </w:tcPr>
          <w:p w:rsidR="00C23570" w:rsidRDefault="00AE2A61">
            <w:pPr>
              <w:jc w:val="right"/>
            </w:pPr>
            <w:r>
              <w:rPr>
                <w:rFonts w:eastAsiaTheme="minorEastAsia"/>
                <w:color w:val="000000"/>
                <w:szCs w:val="21"/>
              </w:rPr>
              <w:t>2,091,450.00</w:t>
            </w:r>
          </w:p>
        </w:tc>
        <w:tc>
          <w:tcPr>
            <w:tcW w:w="1612" w:type="dxa"/>
            <w:vAlign w:val="center"/>
          </w:tcPr>
          <w:p w:rsidR="00C23570" w:rsidRDefault="00AE2A61">
            <w:pPr>
              <w:jc w:val="right"/>
            </w:pPr>
            <w:r>
              <w:rPr>
                <w:rFonts w:eastAsiaTheme="minorEastAsia"/>
                <w:color w:val="000000"/>
                <w:szCs w:val="21"/>
              </w:rPr>
              <w:t>1.95</w:t>
            </w:r>
          </w:p>
        </w:tc>
      </w:tr>
      <w:tr w:rsidR="00C23570">
        <w:trPr>
          <w:jc w:val="center"/>
        </w:trPr>
        <w:tc>
          <w:tcPr>
            <w:tcW w:w="817" w:type="dxa"/>
            <w:vAlign w:val="center"/>
          </w:tcPr>
          <w:p w:rsidR="00C23570" w:rsidRDefault="00AE2A61">
            <w:pPr>
              <w:jc w:val="center"/>
            </w:pPr>
            <w:r>
              <w:rPr>
                <w:rFonts w:eastAsiaTheme="minorEastAsia"/>
                <w:color w:val="000000"/>
                <w:szCs w:val="21"/>
              </w:rPr>
              <w:t>9</w:t>
            </w:r>
          </w:p>
        </w:tc>
        <w:tc>
          <w:tcPr>
            <w:tcW w:w="1276" w:type="dxa"/>
            <w:vAlign w:val="center"/>
          </w:tcPr>
          <w:p w:rsidR="00C23570" w:rsidRDefault="00AE2A61">
            <w:pPr>
              <w:jc w:val="center"/>
            </w:pPr>
            <w:r>
              <w:rPr>
                <w:rFonts w:eastAsiaTheme="minorEastAsia"/>
                <w:color w:val="000000"/>
                <w:szCs w:val="21"/>
              </w:rPr>
              <w:t>300059</w:t>
            </w:r>
          </w:p>
        </w:tc>
        <w:tc>
          <w:tcPr>
            <w:tcW w:w="1701" w:type="dxa"/>
            <w:vAlign w:val="center"/>
          </w:tcPr>
          <w:p w:rsidR="00C23570" w:rsidRDefault="00AE2A61">
            <w:pPr>
              <w:jc w:val="center"/>
            </w:pPr>
            <w:r>
              <w:rPr>
                <w:rFonts w:eastAsiaTheme="minorEastAsia"/>
                <w:color w:val="000000"/>
                <w:szCs w:val="21"/>
              </w:rPr>
              <w:t>东方财富</w:t>
            </w:r>
          </w:p>
        </w:tc>
        <w:tc>
          <w:tcPr>
            <w:tcW w:w="1559" w:type="dxa"/>
            <w:vAlign w:val="center"/>
          </w:tcPr>
          <w:p w:rsidR="00C23570" w:rsidRDefault="00AE2A61">
            <w:pPr>
              <w:jc w:val="right"/>
            </w:pPr>
            <w:r>
              <w:rPr>
                <w:rFonts w:eastAsiaTheme="minorEastAsia"/>
                <w:color w:val="000000"/>
                <w:szCs w:val="21"/>
              </w:rPr>
              <w:t>131,600</w:t>
            </w:r>
          </w:p>
        </w:tc>
        <w:tc>
          <w:tcPr>
            <w:tcW w:w="1932" w:type="dxa"/>
            <w:vAlign w:val="center"/>
          </w:tcPr>
          <w:p w:rsidR="00C23570" w:rsidRDefault="00AE2A61">
            <w:pPr>
              <w:jc w:val="right"/>
            </w:pPr>
            <w:r>
              <w:rPr>
                <w:rFonts w:eastAsiaTheme="minorEastAsia"/>
                <w:color w:val="000000"/>
                <w:szCs w:val="21"/>
              </w:rPr>
              <w:t>2,075,332.00</w:t>
            </w:r>
          </w:p>
        </w:tc>
        <w:tc>
          <w:tcPr>
            <w:tcW w:w="1612" w:type="dxa"/>
            <w:vAlign w:val="center"/>
          </w:tcPr>
          <w:p w:rsidR="00C23570" w:rsidRDefault="00AE2A61">
            <w:pPr>
              <w:jc w:val="right"/>
            </w:pPr>
            <w:r>
              <w:rPr>
                <w:rFonts w:eastAsiaTheme="minorEastAsia"/>
                <w:color w:val="000000"/>
                <w:szCs w:val="21"/>
              </w:rPr>
              <w:t>1.94</w:t>
            </w:r>
          </w:p>
        </w:tc>
      </w:tr>
      <w:tr w:rsidR="00C23570">
        <w:trPr>
          <w:jc w:val="center"/>
        </w:trPr>
        <w:tc>
          <w:tcPr>
            <w:tcW w:w="817" w:type="dxa"/>
            <w:vAlign w:val="center"/>
          </w:tcPr>
          <w:p w:rsidR="00C23570" w:rsidRDefault="00AE2A61">
            <w:pPr>
              <w:jc w:val="center"/>
            </w:pPr>
            <w:r>
              <w:rPr>
                <w:rFonts w:eastAsiaTheme="minorEastAsia"/>
                <w:color w:val="000000"/>
                <w:szCs w:val="21"/>
              </w:rPr>
              <w:t>10</w:t>
            </w:r>
          </w:p>
        </w:tc>
        <w:tc>
          <w:tcPr>
            <w:tcW w:w="1276" w:type="dxa"/>
            <w:vAlign w:val="center"/>
          </w:tcPr>
          <w:p w:rsidR="00C23570" w:rsidRDefault="00AE2A61">
            <w:pPr>
              <w:jc w:val="center"/>
            </w:pPr>
            <w:r>
              <w:rPr>
                <w:rFonts w:eastAsiaTheme="minorEastAsia"/>
                <w:color w:val="000000"/>
                <w:szCs w:val="21"/>
              </w:rPr>
              <w:t>600713</w:t>
            </w:r>
          </w:p>
        </w:tc>
        <w:tc>
          <w:tcPr>
            <w:tcW w:w="1701" w:type="dxa"/>
            <w:vAlign w:val="center"/>
          </w:tcPr>
          <w:p w:rsidR="00C23570" w:rsidRDefault="00AE2A61">
            <w:pPr>
              <w:jc w:val="center"/>
            </w:pPr>
            <w:r>
              <w:rPr>
                <w:rFonts w:eastAsiaTheme="minorEastAsia"/>
                <w:color w:val="000000"/>
                <w:szCs w:val="21"/>
              </w:rPr>
              <w:t>南京医药</w:t>
            </w:r>
          </w:p>
        </w:tc>
        <w:tc>
          <w:tcPr>
            <w:tcW w:w="1559" w:type="dxa"/>
            <w:vAlign w:val="center"/>
          </w:tcPr>
          <w:p w:rsidR="00C23570" w:rsidRDefault="00AE2A61">
            <w:pPr>
              <w:jc w:val="right"/>
            </w:pPr>
            <w:r>
              <w:rPr>
                <w:rFonts w:eastAsiaTheme="minorEastAsia"/>
                <w:color w:val="000000"/>
                <w:szCs w:val="21"/>
              </w:rPr>
              <w:t>381,300</w:t>
            </w:r>
          </w:p>
        </w:tc>
        <w:tc>
          <w:tcPr>
            <w:tcW w:w="1932" w:type="dxa"/>
            <w:vAlign w:val="center"/>
          </w:tcPr>
          <w:p w:rsidR="00C23570" w:rsidRDefault="00AE2A61">
            <w:pPr>
              <w:jc w:val="right"/>
            </w:pPr>
            <w:r>
              <w:rPr>
                <w:rFonts w:eastAsiaTheme="minorEastAsia"/>
                <w:color w:val="000000"/>
                <w:szCs w:val="21"/>
              </w:rPr>
              <w:t>1,784,484.00</w:t>
            </w:r>
          </w:p>
        </w:tc>
        <w:tc>
          <w:tcPr>
            <w:tcW w:w="1612" w:type="dxa"/>
            <w:vAlign w:val="center"/>
          </w:tcPr>
          <w:p w:rsidR="00C23570" w:rsidRDefault="00AE2A61">
            <w:pPr>
              <w:jc w:val="right"/>
            </w:pPr>
            <w:r>
              <w:rPr>
                <w:rFonts w:eastAsiaTheme="minorEastAsia"/>
                <w:color w:val="000000"/>
                <w:szCs w:val="21"/>
              </w:rPr>
              <w:t>1.67</w:t>
            </w:r>
          </w:p>
        </w:tc>
      </w:tr>
      <w:tr w:rsidR="00C23570">
        <w:trPr>
          <w:jc w:val="center"/>
        </w:trPr>
        <w:tc>
          <w:tcPr>
            <w:tcW w:w="817" w:type="dxa"/>
            <w:vAlign w:val="center"/>
          </w:tcPr>
          <w:p w:rsidR="00C23570" w:rsidRDefault="00AE2A61">
            <w:pPr>
              <w:jc w:val="center"/>
            </w:pPr>
            <w:r>
              <w:rPr>
                <w:rFonts w:eastAsiaTheme="minorEastAsia"/>
                <w:color w:val="000000"/>
                <w:szCs w:val="21"/>
              </w:rPr>
              <w:t>11</w:t>
            </w:r>
          </w:p>
        </w:tc>
        <w:tc>
          <w:tcPr>
            <w:tcW w:w="1276" w:type="dxa"/>
            <w:vAlign w:val="center"/>
          </w:tcPr>
          <w:p w:rsidR="00C23570" w:rsidRDefault="00AE2A61">
            <w:pPr>
              <w:jc w:val="center"/>
            </w:pPr>
            <w:r>
              <w:rPr>
                <w:rFonts w:eastAsiaTheme="minorEastAsia"/>
                <w:color w:val="000000"/>
                <w:szCs w:val="21"/>
              </w:rPr>
              <w:t>300498</w:t>
            </w:r>
          </w:p>
        </w:tc>
        <w:tc>
          <w:tcPr>
            <w:tcW w:w="1701" w:type="dxa"/>
            <w:vAlign w:val="center"/>
          </w:tcPr>
          <w:p w:rsidR="00C23570" w:rsidRDefault="00AE2A61">
            <w:pPr>
              <w:jc w:val="center"/>
            </w:pPr>
            <w:r>
              <w:rPr>
                <w:rFonts w:eastAsiaTheme="minorEastAsia"/>
                <w:color w:val="000000"/>
                <w:szCs w:val="21"/>
              </w:rPr>
              <w:t>温氏股份</w:t>
            </w:r>
          </w:p>
        </w:tc>
        <w:tc>
          <w:tcPr>
            <w:tcW w:w="1559" w:type="dxa"/>
            <w:vAlign w:val="center"/>
          </w:tcPr>
          <w:p w:rsidR="00C23570" w:rsidRDefault="00AE2A61">
            <w:pPr>
              <w:jc w:val="right"/>
            </w:pPr>
            <w:r>
              <w:rPr>
                <w:rFonts w:eastAsiaTheme="minorEastAsia"/>
                <w:color w:val="000000"/>
                <w:szCs w:val="21"/>
              </w:rPr>
              <w:t>52,800</w:t>
            </w:r>
          </w:p>
        </w:tc>
        <w:tc>
          <w:tcPr>
            <w:tcW w:w="1932" w:type="dxa"/>
            <w:vAlign w:val="center"/>
          </w:tcPr>
          <w:p w:rsidR="00C23570" w:rsidRDefault="00AE2A61">
            <w:pPr>
              <w:jc w:val="right"/>
            </w:pPr>
            <w:r>
              <w:rPr>
                <w:rFonts w:eastAsiaTheme="minorEastAsia"/>
                <w:color w:val="000000"/>
                <w:szCs w:val="21"/>
              </w:rPr>
              <w:t>1,774,080.00</w:t>
            </w:r>
          </w:p>
        </w:tc>
        <w:tc>
          <w:tcPr>
            <w:tcW w:w="1612" w:type="dxa"/>
            <w:vAlign w:val="center"/>
          </w:tcPr>
          <w:p w:rsidR="00C23570" w:rsidRDefault="00AE2A61">
            <w:pPr>
              <w:jc w:val="right"/>
            </w:pPr>
            <w:r>
              <w:rPr>
                <w:rFonts w:eastAsiaTheme="minorEastAsia"/>
                <w:color w:val="000000"/>
                <w:szCs w:val="21"/>
              </w:rPr>
              <w:t>1.66</w:t>
            </w:r>
          </w:p>
        </w:tc>
      </w:tr>
      <w:tr w:rsidR="00C23570">
        <w:trPr>
          <w:jc w:val="center"/>
        </w:trPr>
        <w:tc>
          <w:tcPr>
            <w:tcW w:w="817" w:type="dxa"/>
            <w:vAlign w:val="center"/>
          </w:tcPr>
          <w:p w:rsidR="00C23570" w:rsidRDefault="00AE2A61">
            <w:pPr>
              <w:jc w:val="center"/>
            </w:pPr>
            <w:r>
              <w:rPr>
                <w:rFonts w:eastAsiaTheme="minorEastAsia"/>
                <w:color w:val="000000"/>
                <w:szCs w:val="21"/>
              </w:rPr>
              <w:t>12</w:t>
            </w:r>
          </w:p>
        </w:tc>
        <w:tc>
          <w:tcPr>
            <w:tcW w:w="1276" w:type="dxa"/>
            <w:vAlign w:val="center"/>
          </w:tcPr>
          <w:p w:rsidR="00C23570" w:rsidRDefault="00AE2A61">
            <w:pPr>
              <w:jc w:val="center"/>
            </w:pPr>
            <w:r>
              <w:rPr>
                <w:rFonts w:eastAsiaTheme="minorEastAsia"/>
                <w:color w:val="000000"/>
                <w:szCs w:val="21"/>
              </w:rPr>
              <w:t>000876</w:t>
            </w:r>
          </w:p>
        </w:tc>
        <w:tc>
          <w:tcPr>
            <w:tcW w:w="1701" w:type="dxa"/>
            <w:vAlign w:val="center"/>
          </w:tcPr>
          <w:p w:rsidR="00C23570" w:rsidRDefault="00AE2A61">
            <w:pPr>
              <w:jc w:val="center"/>
            </w:pPr>
            <w:r>
              <w:rPr>
                <w:rFonts w:eastAsiaTheme="minorEastAsia"/>
                <w:color w:val="000000"/>
                <w:szCs w:val="21"/>
              </w:rPr>
              <w:t>新希望</w:t>
            </w:r>
          </w:p>
        </w:tc>
        <w:tc>
          <w:tcPr>
            <w:tcW w:w="1559" w:type="dxa"/>
            <w:vAlign w:val="center"/>
          </w:tcPr>
          <w:p w:rsidR="00C23570" w:rsidRDefault="00AE2A61">
            <w:pPr>
              <w:jc w:val="right"/>
            </w:pPr>
            <w:r>
              <w:rPr>
                <w:rFonts w:eastAsiaTheme="minorEastAsia"/>
                <w:color w:val="000000"/>
                <w:szCs w:val="21"/>
              </w:rPr>
              <w:t>88,500</w:t>
            </w:r>
          </w:p>
        </w:tc>
        <w:tc>
          <w:tcPr>
            <w:tcW w:w="1932" w:type="dxa"/>
            <w:vAlign w:val="center"/>
          </w:tcPr>
          <w:p w:rsidR="00C23570" w:rsidRDefault="00AE2A61">
            <w:pPr>
              <w:jc w:val="right"/>
            </w:pPr>
            <w:r>
              <w:rPr>
                <w:rFonts w:eastAsiaTheme="minorEastAsia"/>
                <w:color w:val="000000"/>
                <w:szCs w:val="21"/>
              </w:rPr>
              <w:t>1,765,575.00</w:t>
            </w:r>
          </w:p>
        </w:tc>
        <w:tc>
          <w:tcPr>
            <w:tcW w:w="1612" w:type="dxa"/>
            <w:vAlign w:val="center"/>
          </w:tcPr>
          <w:p w:rsidR="00C23570" w:rsidRDefault="00AE2A61">
            <w:pPr>
              <w:jc w:val="right"/>
            </w:pPr>
            <w:r>
              <w:rPr>
                <w:rFonts w:eastAsiaTheme="minorEastAsia"/>
                <w:color w:val="000000"/>
                <w:szCs w:val="21"/>
              </w:rPr>
              <w:t>1.65</w:t>
            </w:r>
          </w:p>
        </w:tc>
      </w:tr>
      <w:tr w:rsidR="00C23570">
        <w:trPr>
          <w:jc w:val="center"/>
        </w:trPr>
        <w:tc>
          <w:tcPr>
            <w:tcW w:w="817" w:type="dxa"/>
            <w:vAlign w:val="center"/>
          </w:tcPr>
          <w:p w:rsidR="00C23570" w:rsidRDefault="00AE2A61">
            <w:pPr>
              <w:jc w:val="center"/>
            </w:pPr>
            <w:r>
              <w:rPr>
                <w:rFonts w:eastAsiaTheme="minorEastAsia"/>
                <w:color w:val="000000"/>
                <w:szCs w:val="21"/>
              </w:rPr>
              <w:t>13</w:t>
            </w:r>
          </w:p>
        </w:tc>
        <w:tc>
          <w:tcPr>
            <w:tcW w:w="1276" w:type="dxa"/>
            <w:vAlign w:val="center"/>
          </w:tcPr>
          <w:p w:rsidR="00C23570" w:rsidRDefault="00AE2A61">
            <w:pPr>
              <w:jc w:val="center"/>
            </w:pPr>
            <w:r>
              <w:rPr>
                <w:rFonts w:eastAsiaTheme="minorEastAsia"/>
                <w:color w:val="000000"/>
                <w:szCs w:val="21"/>
              </w:rPr>
              <w:t>600449</w:t>
            </w:r>
          </w:p>
        </w:tc>
        <w:tc>
          <w:tcPr>
            <w:tcW w:w="1701" w:type="dxa"/>
            <w:vAlign w:val="center"/>
          </w:tcPr>
          <w:p w:rsidR="00C23570" w:rsidRDefault="00AE2A61">
            <w:pPr>
              <w:jc w:val="center"/>
            </w:pPr>
            <w:r>
              <w:rPr>
                <w:rFonts w:eastAsiaTheme="minorEastAsia"/>
                <w:color w:val="000000"/>
                <w:szCs w:val="21"/>
              </w:rPr>
              <w:t>宁夏建材</w:t>
            </w:r>
          </w:p>
        </w:tc>
        <w:tc>
          <w:tcPr>
            <w:tcW w:w="1559" w:type="dxa"/>
            <w:vAlign w:val="center"/>
          </w:tcPr>
          <w:p w:rsidR="00C23570" w:rsidRDefault="00AE2A61">
            <w:pPr>
              <w:jc w:val="right"/>
            </w:pPr>
            <w:r>
              <w:rPr>
                <w:rFonts w:eastAsiaTheme="minorEastAsia"/>
                <w:color w:val="000000"/>
                <w:szCs w:val="21"/>
              </w:rPr>
              <w:t>158,200</w:t>
            </w:r>
          </w:p>
        </w:tc>
        <w:tc>
          <w:tcPr>
            <w:tcW w:w="1932" w:type="dxa"/>
            <w:vAlign w:val="center"/>
          </w:tcPr>
          <w:p w:rsidR="00C23570" w:rsidRDefault="00AE2A61">
            <w:pPr>
              <w:jc w:val="right"/>
            </w:pPr>
            <w:r>
              <w:rPr>
                <w:rFonts w:eastAsiaTheme="minorEastAsia"/>
                <w:color w:val="000000"/>
                <w:szCs w:val="21"/>
              </w:rPr>
              <w:t>1,765,512.00</w:t>
            </w:r>
          </w:p>
        </w:tc>
        <w:tc>
          <w:tcPr>
            <w:tcW w:w="1612" w:type="dxa"/>
            <w:vAlign w:val="center"/>
          </w:tcPr>
          <w:p w:rsidR="00C23570" w:rsidRDefault="00AE2A61">
            <w:pPr>
              <w:jc w:val="right"/>
            </w:pPr>
            <w:r>
              <w:rPr>
                <w:rFonts w:eastAsiaTheme="minorEastAsia"/>
                <w:color w:val="000000"/>
                <w:szCs w:val="21"/>
              </w:rPr>
              <w:t>1.65</w:t>
            </w:r>
          </w:p>
        </w:tc>
      </w:tr>
      <w:tr w:rsidR="00C23570">
        <w:trPr>
          <w:jc w:val="center"/>
        </w:trPr>
        <w:tc>
          <w:tcPr>
            <w:tcW w:w="817" w:type="dxa"/>
            <w:vAlign w:val="center"/>
          </w:tcPr>
          <w:p w:rsidR="00C23570" w:rsidRDefault="00AE2A61">
            <w:pPr>
              <w:jc w:val="center"/>
            </w:pPr>
            <w:r>
              <w:rPr>
                <w:rFonts w:eastAsiaTheme="minorEastAsia"/>
                <w:color w:val="000000"/>
                <w:szCs w:val="21"/>
              </w:rPr>
              <w:t>14</w:t>
            </w:r>
          </w:p>
        </w:tc>
        <w:tc>
          <w:tcPr>
            <w:tcW w:w="1276" w:type="dxa"/>
            <w:vAlign w:val="center"/>
          </w:tcPr>
          <w:p w:rsidR="00C23570" w:rsidRDefault="00AE2A61">
            <w:pPr>
              <w:jc w:val="center"/>
            </w:pPr>
            <w:r>
              <w:rPr>
                <w:rFonts w:eastAsiaTheme="minorEastAsia"/>
                <w:color w:val="000000"/>
                <w:szCs w:val="21"/>
              </w:rPr>
              <w:t>601766</w:t>
            </w:r>
          </w:p>
        </w:tc>
        <w:tc>
          <w:tcPr>
            <w:tcW w:w="1701" w:type="dxa"/>
            <w:vAlign w:val="center"/>
          </w:tcPr>
          <w:p w:rsidR="00C23570" w:rsidRDefault="00AE2A61">
            <w:pPr>
              <w:jc w:val="center"/>
            </w:pPr>
            <w:r>
              <w:rPr>
                <w:rFonts w:eastAsiaTheme="minorEastAsia"/>
                <w:color w:val="000000"/>
                <w:szCs w:val="21"/>
              </w:rPr>
              <w:t>中国中车</w:t>
            </w:r>
          </w:p>
        </w:tc>
        <w:tc>
          <w:tcPr>
            <w:tcW w:w="1559" w:type="dxa"/>
            <w:vAlign w:val="center"/>
          </w:tcPr>
          <w:p w:rsidR="00C23570" w:rsidRDefault="00AE2A61">
            <w:pPr>
              <w:jc w:val="right"/>
            </w:pPr>
            <w:r>
              <w:rPr>
                <w:rFonts w:eastAsiaTheme="minorEastAsia"/>
                <w:color w:val="000000"/>
                <w:szCs w:val="21"/>
              </w:rPr>
              <w:t>236,000</w:t>
            </w:r>
          </w:p>
        </w:tc>
        <w:tc>
          <w:tcPr>
            <w:tcW w:w="1932" w:type="dxa"/>
            <w:vAlign w:val="center"/>
          </w:tcPr>
          <w:p w:rsidR="00C23570" w:rsidRDefault="00AE2A61">
            <w:pPr>
              <w:jc w:val="right"/>
            </w:pPr>
            <w:r>
              <w:rPr>
                <w:rFonts w:eastAsiaTheme="minorEastAsia"/>
                <w:color w:val="000000"/>
                <w:szCs w:val="21"/>
              </w:rPr>
              <w:t>1,685,040.00</w:t>
            </w:r>
          </w:p>
        </w:tc>
        <w:tc>
          <w:tcPr>
            <w:tcW w:w="1612" w:type="dxa"/>
            <w:vAlign w:val="center"/>
          </w:tcPr>
          <w:p w:rsidR="00C23570" w:rsidRDefault="00AE2A61">
            <w:pPr>
              <w:jc w:val="right"/>
            </w:pPr>
            <w:r>
              <w:rPr>
                <w:rFonts w:eastAsiaTheme="minorEastAsia"/>
                <w:color w:val="000000"/>
                <w:szCs w:val="21"/>
              </w:rPr>
              <w:t>1.57</w:t>
            </w:r>
          </w:p>
        </w:tc>
      </w:tr>
      <w:tr w:rsidR="00C23570">
        <w:trPr>
          <w:jc w:val="center"/>
        </w:trPr>
        <w:tc>
          <w:tcPr>
            <w:tcW w:w="817" w:type="dxa"/>
            <w:vAlign w:val="center"/>
          </w:tcPr>
          <w:p w:rsidR="00C23570" w:rsidRDefault="00AE2A61">
            <w:pPr>
              <w:jc w:val="center"/>
            </w:pPr>
            <w:r>
              <w:rPr>
                <w:rFonts w:eastAsiaTheme="minorEastAsia"/>
                <w:color w:val="000000"/>
                <w:szCs w:val="21"/>
              </w:rPr>
              <w:t>15</w:t>
            </w:r>
          </w:p>
        </w:tc>
        <w:tc>
          <w:tcPr>
            <w:tcW w:w="1276" w:type="dxa"/>
            <w:vAlign w:val="center"/>
          </w:tcPr>
          <w:p w:rsidR="00C23570" w:rsidRDefault="00AE2A61">
            <w:pPr>
              <w:jc w:val="center"/>
            </w:pPr>
            <w:r>
              <w:rPr>
                <w:rFonts w:eastAsiaTheme="minorEastAsia"/>
                <w:color w:val="000000"/>
                <w:szCs w:val="21"/>
              </w:rPr>
              <w:t>002415</w:t>
            </w:r>
          </w:p>
        </w:tc>
        <w:tc>
          <w:tcPr>
            <w:tcW w:w="1701" w:type="dxa"/>
            <w:vAlign w:val="center"/>
          </w:tcPr>
          <w:p w:rsidR="00C23570" w:rsidRDefault="00AE2A61">
            <w:pPr>
              <w:jc w:val="center"/>
            </w:pPr>
            <w:r>
              <w:rPr>
                <w:rFonts w:eastAsiaTheme="minorEastAsia"/>
                <w:color w:val="000000"/>
                <w:szCs w:val="21"/>
              </w:rPr>
              <w:t>海康威视</w:t>
            </w:r>
          </w:p>
        </w:tc>
        <w:tc>
          <w:tcPr>
            <w:tcW w:w="1559" w:type="dxa"/>
            <w:vAlign w:val="center"/>
          </w:tcPr>
          <w:p w:rsidR="00C23570" w:rsidRDefault="00AE2A61">
            <w:pPr>
              <w:jc w:val="right"/>
            </w:pPr>
            <w:r>
              <w:rPr>
                <w:rFonts w:eastAsiaTheme="minorEastAsia"/>
                <w:color w:val="000000"/>
                <w:szCs w:val="21"/>
              </w:rPr>
              <w:t>48,100</w:t>
            </w:r>
          </w:p>
        </w:tc>
        <w:tc>
          <w:tcPr>
            <w:tcW w:w="1932" w:type="dxa"/>
            <w:vAlign w:val="center"/>
          </w:tcPr>
          <w:p w:rsidR="00C23570" w:rsidRDefault="00AE2A61">
            <w:pPr>
              <w:jc w:val="right"/>
            </w:pPr>
            <w:r>
              <w:rPr>
                <w:rFonts w:eastAsiaTheme="minorEastAsia"/>
                <w:color w:val="000000"/>
                <w:szCs w:val="21"/>
              </w:rPr>
              <w:t>1,574,794.00</w:t>
            </w:r>
          </w:p>
        </w:tc>
        <w:tc>
          <w:tcPr>
            <w:tcW w:w="1612" w:type="dxa"/>
            <w:vAlign w:val="center"/>
          </w:tcPr>
          <w:p w:rsidR="00C23570" w:rsidRDefault="00AE2A61">
            <w:pPr>
              <w:jc w:val="right"/>
            </w:pPr>
            <w:r>
              <w:rPr>
                <w:rFonts w:eastAsiaTheme="minorEastAsia"/>
                <w:color w:val="000000"/>
                <w:szCs w:val="21"/>
              </w:rPr>
              <w:t>1.47</w:t>
            </w:r>
          </w:p>
        </w:tc>
      </w:tr>
      <w:tr w:rsidR="00C23570">
        <w:trPr>
          <w:jc w:val="center"/>
        </w:trPr>
        <w:tc>
          <w:tcPr>
            <w:tcW w:w="817" w:type="dxa"/>
            <w:vAlign w:val="center"/>
          </w:tcPr>
          <w:p w:rsidR="00C23570" w:rsidRDefault="00AE2A61">
            <w:pPr>
              <w:jc w:val="center"/>
            </w:pPr>
            <w:r>
              <w:rPr>
                <w:rFonts w:eastAsiaTheme="minorEastAsia"/>
                <w:color w:val="000000"/>
                <w:szCs w:val="21"/>
              </w:rPr>
              <w:t>16</w:t>
            </w:r>
          </w:p>
        </w:tc>
        <w:tc>
          <w:tcPr>
            <w:tcW w:w="1276" w:type="dxa"/>
            <w:vAlign w:val="center"/>
          </w:tcPr>
          <w:p w:rsidR="00C23570" w:rsidRDefault="00AE2A61">
            <w:pPr>
              <w:jc w:val="center"/>
            </w:pPr>
            <w:r>
              <w:rPr>
                <w:rFonts w:eastAsiaTheme="minorEastAsia"/>
                <w:color w:val="000000"/>
                <w:szCs w:val="21"/>
              </w:rPr>
              <w:t>002841</w:t>
            </w:r>
          </w:p>
        </w:tc>
        <w:tc>
          <w:tcPr>
            <w:tcW w:w="1701" w:type="dxa"/>
            <w:vAlign w:val="center"/>
          </w:tcPr>
          <w:p w:rsidR="00C23570" w:rsidRDefault="00AE2A61">
            <w:pPr>
              <w:jc w:val="center"/>
            </w:pPr>
            <w:r>
              <w:rPr>
                <w:rFonts w:eastAsiaTheme="minorEastAsia"/>
                <w:color w:val="000000"/>
                <w:szCs w:val="21"/>
              </w:rPr>
              <w:t>视源股份</w:t>
            </w:r>
          </w:p>
        </w:tc>
        <w:tc>
          <w:tcPr>
            <w:tcW w:w="1559" w:type="dxa"/>
            <w:vAlign w:val="center"/>
          </w:tcPr>
          <w:p w:rsidR="00C23570" w:rsidRDefault="00AE2A61">
            <w:pPr>
              <w:jc w:val="right"/>
            </w:pPr>
            <w:r>
              <w:rPr>
                <w:rFonts w:eastAsiaTheme="minorEastAsia"/>
                <w:color w:val="000000"/>
                <w:szCs w:val="21"/>
              </w:rPr>
              <w:t>18,300</w:t>
            </w:r>
          </w:p>
        </w:tc>
        <w:tc>
          <w:tcPr>
            <w:tcW w:w="1932" w:type="dxa"/>
            <w:vAlign w:val="center"/>
          </w:tcPr>
          <w:p w:rsidR="00C23570" w:rsidRDefault="00AE2A61">
            <w:pPr>
              <w:jc w:val="right"/>
            </w:pPr>
            <w:r>
              <w:rPr>
                <w:rFonts w:eastAsiaTheme="minorEastAsia"/>
                <w:color w:val="000000"/>
                <w:szCs w:val="21"/>
              </w:rPr>
              <w:t>1,568,310.00</w:t>
            </w:r>
          </w:p>
        </w:tc>
        <w:tc>
          <w:tcPr>
            <w:tcW w:w="1612" w:type="dxa"/>
            <w:vAlign w:val="center"/>
          </w:tcPr>
          <w:p w:rsidR="00C23570" w:rsidRDefault="00AE2A61">
            <w:pPr>
              <w:jc w:val="right"/>
            </w:pPr>
            <w:r>
              <w:rPr>
                <w:rFonts w:eastAsiaTheme="minorEastAsia"/>
                <w:color w:val="000000"/>
                <w:szCs w:val="21"/>
              </w:rPr>
              <w:t>1.47</w:t>
            </w:r>
          </w:p>
        </w:tc>
      </w:tr>
      <w:tr w:rsidR="00C23570">
        <w:trPr>
          <w:jc w:val="center"/>
        </w:trPr>
        <w:tc>
          <w:tcPr>
            <w:tcW w:w="817" w:type="dxa"/>
            <w:vAlign w:val="center"/>
          </w:tcPr>
          <w:p w:rsidR="00C23570" w:rsidRDefault="00AE2A61">
            <w:pPr>
              <w:jc w:val="center"/>
            </w:pPr>
            <w:r>
              <w:rPr>
                <w:rFonts w:eastAsiaTheme="minorEastAsia"/>
                <w:color w:val="000000"/>
                <w:szCs w:val="21"/>
              </w:rPr>
              <w:t>17</w:t>
            </w:r>
          </w:p>
        </w:tc>
        <w:tc>
          <w:tcPr>
            <w:tcW w:w="1276" w:type="dxa"/>
            <w:vAlign w:val="center"/>
          </w:tcPr>
          <w:p w:rsidR="00C23570" w:rsidRDefault="00AE2A61">
            <w:pPr>
              <w:jc w:val="center"/>
            </w:pPr>
            <w:r>
              <w:rPr>
                <w:rFonts w:eastAsiaTheme="minorEastAsia"/>
                <w:color w:val="000000"/>
                <w:szCs w:val="21"/>
              </w:rPr>
              <w:t>000661</w:t>
            </w:r>
          </w:p>
        </w:tc>
        <w:tc>
          <w:tcPr>
            <w:tcW w:w="1701" w:type="dxa"/>
            <w:vAlign w:val="center"/>
          </w:tcPr>
          <w:p w:rsidR="00C23570" w:rsidRDefault="00AE2A61">
            <w:pPr>
              <w:jc w:val="center"/>
            </w:pPr>
            <w:r>
              <w:rPr>
                <w:rFonts w:eastAsiaTheme="minorEastAsia"/>
                <w:color w:val="000000"/>
                <w:szCs w:val="21"/>
              </w:rPr>
              <w:t>长春高新</w:t>
            </w:r>
          </w:p>
        </w:tc>
        <w:tc>
          <w:tcPr>
            <w:tcW w:w="1559" w:type="dxa"/>
            <w:vAlign w:val="center"/>
          </w:tcPr>
          <w:p w:rsidR="00C23570" w:rsidRDefault="00AE2A61">
            <w:pPr>
              <w:jc w:val="right"/>
            </w:pPr>
            <w:r>
              <w:rPr>
                <w:rFonts w:eastAsiaTheme="minorEastAsia"/>
                <w:color w:val="000000"/>
                <w:szCs w:val="21"/>
              </w:rPr>
              <w:t>3,500</w:t>
            </w:r>
          </w:p>
        </w:tc>
        <w:tc>
          <w:tcPr>
            <w:tcW w:w="1932" w:type="dxa"/>
            <w:vAlign w:val="center"/>
          </w:tcPr>
          <w:p w:rsidR="00C23570" w:rsidRDefault="00AE2A61">
            <w:pPr>
              <w:jc w:val="right"/>
            </w:pPr>
            <w:r>
              <w:rPr>
                <w:rFonts w:eastAsiaTheme="minorEastAsia"/>
                <w:color w:val="000000"/>
                <w:szCs w:val="21"/>
              </w:rPr>
              <w:t>1,564,500.00</w:t>
            </w:r>
          </w:p>
        </w:tc>
        <w:tc>
          <w:tcPr>
            <w:tcW w:w="1612" w:type="dxa"/>
            <w:vAlign w:val="center"/>
          </w:tcPr>
          <w:p w:rsidR="00C23570" w:rsidRDefault="00AE2A61">
            <w:pPr>
              <w:jc w:val="right"/>
            </w:pPr>
            <w:r>
              <w:rPr>
                <w:rFonts w:eastAsiaTheme="minorEastAsia"/>
                <w:color w:val="000000"/>
                <w:szCs w:val="21"/>
              </w:rPr>
              <w:t>1.46</w:t>
            </w:r>
          </w:p>
        </w:tc>
      </w:tr>
      <w:tr w:rsidR="00C23570">
        <w:trPr>
          <w:jc w:val="center"/>
        </w:trPr>
        <w:tc>
          <w:tcPr>
            <w:tcW w:w="817" w:type="dxa"/>
            <w:vAlign w:val="center"/>
          </w:tcPr>
          <w:p w:rsidR="00C23570" w:rsidRDefault="00AE2A61">
            <w:pPr>
              <w:jc w:val="center"/>
            </w:pPr>
            <w:r>
              <w:rPr>
                <w:rFonts w:eastAsiaTheme="minorEastAsia"/>
                <w:color w:val="000000"/>
                <w:szCs w:val="21"/>
              </w:rPr>
              <w:t>18</w:t>
            </w:r>
          </w:p>
        </w:tc>
        <w:tc>
          <w:tcPr>
            <w:tcW w:w="1276" w:type="dxa"/>
            <w:vAlign w:val="center"/>
          </w:tcPr>
          <w:p w:rsidR="00C23570" w:rsidRDefault="00AE2A61">
            <w:pPr>
              <w:jc w:val="center"/>
            </w:pPr>
            <w:r>
              <w:rPr>
                <w:rFonts w:eastAsiaTheme="minorEastAsia"/>
                <w:color w:val="000000"/>
                <w:szCs w:val="21"/>
              </w:rPr>
              <w:t>600728</w:t>
            </w:r>
          </w:p>
        </w:tc>
        <w:tc>
          <w:tcPr>
            <w:tcW w:w="1701" w:type="dxa"/>
            <w:vAlign w:val="center"/>
          </w:tcPr>
          <w:p w:rsidR="00C23570" w:rsidRDefault="00AE2A61">
            <w:pPr>
              <w:jc w:val="center"/>
            </w:pPr>
            <w:r>
              <w:rPr>
                <w:rFonts w:eastAsiaTheme="minorEastAsia"/>
                <w:color w:val="000000"/>
                <w:szCs w:val="21"/>
              </w:rPr>
              <w:t>佳都科技</w:t>
            </w:r>
          </w:p>
        </w:tc>
        <w:tc>
          <w:tcPr>
            <w:tcW w:w="1559" w:type="dxa"/>
            <w:vAlign w:val="center"/>
          </w:tcPr>
          <w:p w:rsidR="00C23570" w:rsidRDefault="00AE2A61">
            <w:pPr>
              <w:jc w:val="right"/>
            </w:pPr>
            <w:r>
              <w:rPr>
                <w:rFonts w:eastAsiaTheme="minorEastAsia"/>
                <w:color w:val="000000"/>
                <w:szCs w:val="21"/>
              </w:rPr>
              <w:t>163,600</w:t>
            </w:r>
          </w:p>
        </w:tc>
        <w:tc>
          <w:tcPr>
            <w:tcW w:w="1932" w:type="dxa"/>
            <w:vAlign w:val="center"/>
          </w:tcPr>
          <w:p w:rsidR="00C23570" w:rsidRDefault="00AE2A61">
            <w:pPr>
              <w:jc w:val="right"/>
            </w:pPr>
            <w:r>
              <w:rPr>
                <w:rFonts w:eastAsiaTheme="minorEastAsia"/>
                <w:color w:val="000000"/>
                <w:szCs w:val="21"/>
              </w:rPr>
              <w:t>1,534,568.00</w:t>
            </w:r>
          </w:p>
        </w:tc>
        <w:tc>
          <w:tcPr>
            <w:tcW w:w="1612" w:type="dxa"/>
            <w:vAlign w:val="center"/>
          </w:tcPr>
          <w:p w:rsidR="00C23570" w:rsidRDefault="00AE2A61">
            <w:pPr>
              <w:jc w:val="right"/>
            </w:pPr>
            <w:r>
              <w:rPr>
                <w:rFonts w:eastAsiaTheme="minorEastAsia"/>
                <w:color w:val="000000"/>
                <w:szCs w:val="21"/>
              </w:rPr>
              <w:t>1.43</w:t>
            </w:r>
          </w:p>
        </w:tc>
      </w:tr>
      <w:tr w:rsidR="00C23570">
        <w:trPr>
          <w:jc w:val="center"/>
        </w:trPr>
        <w:tc>
          <w:tcPr>
            <w:tcW w:w="817" w:type="dxa"/>
            <w:vAlign w:val="center"/>
          </w:tcPr>
          <w:p w:rsidR="00C23570" w:rsidRDefault="00AE2A61">
            <w:pPr>
              <w:jc w:val="center"/>
            </w:pPr>
            <w:r>
              <w:rPr>
                <w:rFonts w:eastAsiaTheme="minorEastAsia"/>
                <w:color w:val="000000"/>
                <w:szCs w:val="21"/>
              </w:rPr>
              <w:t>19</w:t>
            </w:r>
          </w:p>
        </w:tc>
        <w:tc>
          <w:tcPr>
            <w:tcW w:w="1276" w:type="dxa"/>
            <w:vAlign w:val="center"/>
          </w:tcPr>
          <w:p w:rsidR="00C23570" w:rsidRDefault="00AE2A61">
            <w:pPr>
              <w:jc w:val="center"/>
            </w:pPr>
            <w:r>
              <w:rPr>
                <w:rFonts w:eastAsiaTheme="minorEastAsia"/>
                <w:color w:val="000000"/>
                <w:szCs w:val="21"/>
              </w:rPr>
              <w:t>603501</w:t>
            </w:r>
          </w:p>
        </w:tc>
        <w:tc>
          <w:tcPr>
            <w:tcW w:w="1701" w:type="dxa"/>
            <w:vAlign w:val="center"/>
          </w:tcPr>
          <w:p w:rsidR="00C23570" w:rsidRDefault="00AE2A61">
            <w:pPr>
              <w:jc w:val="center"/>
            </w:pPr>
            <w:r>
              <w:rPr>
                <w:rFonts w:eastAsiaTheme="minorEastAsia"/>
                <w:color w:val="000000"/>
                <w:szCs w:val="21"/>
              </w:rPr>
              <w:t>韦尔股份</w:t>
            </w:r>
          </w:p>
        </w:tc>
        <w:tc>
          <w:tcPr>
            <w:tcW w:w="1559" w:type="dxa"/>
            <w:vAlign w:val="center"/>
          </w:tcPr>
          <w:p w:rsidR="00C23570" w:rsidRDefault="00AE2A61">
            <w:pPr>
              <w:jc w:val="right"/>
            </w:pPr>
            <w:r>
              <w:rPr>
                <w:rFonts w:eastAsiaTheme="minorEastAsia"/>
                <w:color w:val="000000"/>
                <w:szCs w:val="21"/>
              </w:rPr>
              <w:t>9,700</w:t>
            </w:r>
          </w:p>
        </w:tc>
        <w:tc>
          <w:tcPr>
            <w:tcW w:w="1932" w:type="dxa"/>
            <w:vAlign w:val="center"/>
          </w:tcPr>
          <w:p w:rsidR="00C23570" w:rsidRDefault="00AE2A61">
            <w:pPr>
              <w:jc w:val="right"/>
            </w:pPr>
            <w:r>
              <w:rPr>
                <w:rFonts w:eastAsiaTheme="minorEastAsia"/>
                <w:color w:val="000000"/>
                <w:szCs w:val="21"/>
              </w:rPr>
              <w:t>1,390,980.00</w:t>
            </w:r>
          </w:p>
        </w:tc>
        <w:tc>
          <w:tcPr>
            <w:tcW w:w="1612" w:type="dxa"/>
            <w:vAlign w:val="center"/>
          </w:tcPr>
          <w:p w:rsidR="00C23570" w:rsidRDefault="00AE2A61">
            <w:pPr>
              <w:jc w:val="right"/>
            </w:pPr>
            <w:r>
              <w:rPr>
                <w:rFonts w:eastAsiaTheme="minorEastAsia"/>
                <w:color w:val="000000"/>
                <w:szCs w:val="21"/>
              </w:rPr>
              <w:t>1.30</w:t>
            </w:r>
          </w:p>
        </w:tc>
      </w:tr>
      <w:tr w:rsidR="00C23570">
        <w:trPr>
          <w:jc w:val="center"/>
        </w:trPr>
        <w:tc>
          <w:tcPr>
            <w:tcW w:w="817" w:type="dxa"/>
            <w:vAlign w:val="center"/>
          </w:tcPr>
          <w:p w:rsidR="00C23570" w:rsidRDefault="00AE2A61">
            <w:pPr>
              <w:jc w:val="center"/>
            </w:pPr>
            <w:r>
              <w:rPr>
                <w:rFonts w:eastAsiaTheme="minorEastAsia"/>
                <w:color w:val="000000"/>
                <w:szCs w:val="21"/>
              </w:rPr>
              <w:t>20</w:t>
            </w:r>
          </w:p>
        </w:tc>
        <w:tc>
          <w:tcPr>
            <w:tcW w:w="1276" w:type="dxa"/>
            <w:vAlign w:val="center"/>
          </w:tcPr>
          <w:p w:rsidR="00C23570" w:rsidRDefault="00AE2A61">
            <w:pPr>
              <w:jc w:val="center"/>
            </w:pPr>
            <w:r>
              <w:rPr>
                <w:rFonts w:eastAsiaTheme="minorEastAsia"/>
                <w:color w:val="000000"/>
                <w:szCs w:val="21"/>
              </w:rPr>
              <w:t>603259</w:t>
            </w:r>
          </w:p>
        </w:tc>
        <w:tc>
          <w:tcPr>
            <w:tcW w:w="1701" w:type="dxa"/>
            <w:vAlign w:val="center"/>
          </w:tcPr>
          <w:p w:rsidR="00C23570" w:rsidRDefault="00AE2A61">
            <w:pPr>
              <w:jc w:val="center"/>
            </w:pPr>
            <w:r>
              <w:rPr>
                <w:rFonts w:eastAsiaTheme="minorEastAsia"/>
                <w:color w:val="000000"/>
                <w:szCs w:val="21"/>
              </w:rPr>
              <w:t>药明康德</w:t>
            </w:r>
          </w:p>
        </w:tc>
        <w:tc>
          <w:tcPr>
            <w:tcW w:w="1559" w:type="dxa"/>
            <w:vAlign w:val="center"/>
          </w:tcPr>
          <w:p w:rsidR="00C23570" w:rsidRDefault="00AE2A61">
            <w:pPr>
              <w:jc w:val="right"/>
            </w:pPr>
            <w:r>
              <w:rPr>
                <w:rFonts w:eastAsiaTheme="minorEastAsia"/>
                <w:color w:val="000000"/>
                <w:szCs w:val="21"/>
              </w:rPr>
              <w:t>14,600</w:t>
            </w:r>
          </w:p>
        </w:tc>
        <w:tc>
          <w:tcPr>
            <w:tcW w:w="1932" w:type="dxa"/>
            <w:vAlign w:val="center"/>
          </w:tcPr>
          <w:p w:rsidR="00C23570" w:rsidRDefault="00AE2A61">
            <w:pPr>
              <w:jc w:val="right"/>
            </w:pPr>
            <w:r>
              <w:rPr>
                <w:rFonts w:eastAsiaTheme="minorEastAsia"/>
                <w:color w:val="000000"/>
                <w:szCs w:val="21"/>
              </w:rPr>
              <w:t>1,344,952.00</w:t>
            </w:r>
          </w:p>
        </w:tc>
        <w:tc>
          <w:tcPr>
            <w:tcW w:w="1612" w:type="dxa"/>
            <w:vAlign w:val="center"/>
          </w:tcPr>
          <w:p w:rsidR="00C23570" w:rsidRDefault="00AE2A61">
            <w:pPr>
              <w:jc w:val="right"/>
            </w:pPr>
            <w:r>
              <w:rPr>
                <w:rFonts w:eastAsiaTheme="minorEastAsia"/>
                <w:color w:val="000000"/>
                <w:szCs w:val="21"/>
              </w:rPr>
              <w:t>1.26</w:t>
            </w:r>
          </w:p>
        </w:tc>
      </w:tr>
      <w:tr w:rsidR="00C23570">
        <w:trPr>
          <w:jc w:val="center"/>
        </w:trPr>
        <w:tc>
          <w:tcPr>
            <w:tcW w:w="817" w:type="dxa"/>
            <w:vAlign w:val="center"/>
          </w:tcPr>
          <w:p w:rsidR="00C23570" w:rsidRDefault="00AE2A61">
            <w:pPr>
              <w:jc w:val="center"/>
            </w:pPr>
            <w:r>
              <w:rPr>
                <w:rFonts w:eastAsiaTheme="minorEastAsia"/>
                <w:color w:val="000000"/>
                <w:szCs w:val="21"/>
              </w:rPr>
              <w:t>21</w:t>
            </w:r>
          </w:p>
        </w:tc>
        <w:tc>
          <w:tcPr>
            <w:tcW w:w="1276" w:type="dxa"/>
            <w:vAlign w:val="center"/>
          </w:tcPr>
          <w:p w:rsidR="00C23570" w:rsidRDefault="00AE2A61">
            <w:pPr>
              <w:jc w:val="center"/>
            </w:pPr>
            <w:r>
              <w:rPr>
                <w:rFonts w:eastAsiaTheme="minorEastAsia"/>
                <w:color w:val="000000"/>
                <w:szCs w:val="21"/>
              </w:rPr>
              <w:t>300014</w:t>
            </w:r>
          </w:p>
        </w:tc>
        <w:tc>
          <w:tcPr>
            <w:tcW w:w="1701" w:type="dxa"/>
            <w:vAlign w:val="center"/>
          </w:tcPr>
          <w:p w:rsidR="00C23570" w:rsidRDefault="00AE2A61">
            <w:pPr>
              <w:jc w:val="center"/>
            </w:pPr>
            <w:r>
              <w:rPr>
                <w:rFonts w:eastAsiaTheme="minorEastAsia"/>
                <w:color w:val="000000"/>
                <w:szCs w:val="21"/>
              </w:rPr>
              <w:t>亿纬锂能</w:t>
            </w:r>
          </w:p>
        </w:tc>
        <w:tc>
          <w:tcPr>
            <w:tcW w:w="1559" w:type="dxa"/>
            <w:vAlign w:val="center"/>
          </w:tcPr>
          <w:p w:rsidR="00C23570" w:rsidRDefault="00AE2A61">
            <w:pPr>
              <w:jc w:val="right"/>
            </w:pPr>
            <w:r>
              <w:rPr>
                <w:rFonts w:eastAsiaTheme="minorEastAsia"/>
                <w:color w:val="000000"/>
                <w:szCs w:val="21"/>
              </w:rPr>
              <w:t>26,600</w:t>
            </w:r>
          </w:p>
        </w:tc>
        <w:tc>
          <w:tcPr>
            <w:tcW w:w="1932" w:type="dxa"/>
            <w:vAlign w:val="center"/>
          </w:tcPr>
          <w:p w:rsidR="00C23570" w:rsidRDefault="00AE2A61">
            <w:pPr>
              <w:jc w:val="right"/>
            </w:pPr>
            <w:r>
              <w:rPr>
                <w:rFonts w:eastAsiaTheme="minorEastAsia"/>
                <w:color w:val="000000"/>
                <w:szCs w:val="21"/>
              </w:rPr>
              <w:t>1,334,256.00</w:t>
            </w:r>
          </w:p>
        </w:tc>
        <w:tc>
          <w:tcPr>
            <w:tcW w:w="1612" w:type="dxa"/>
            <w:vAlign w:val="center"/>
          </w:tcPr>
          <w:p w:rsidR="00C23570" w:rsidRDefault="00AE2A61">
            <w:pPr>
              <w:jc w:val="right"/>
            </w:pPr>
            <w:r>
              <w:rPr>
                <w:rFonts w:eastAsiaTheme="minorEastAsia"/>
                <w:color w:val="000000"/>
                <w:szCs w:val="21"/>
              </w:rPr>
              <w:t>1.25</w:t>
            </w:r>
          </w:p>
        </w:tc>
      </w:tr>
      <w:tr w:rsidR="00C23570">
        <w:trPr>
          <w:jc w:val="center"/>
        </w:trPr>
        <w:tc>
          <w:tcPr>
            <w:tcW w:w="817" w:type="dxa"/>
            <w:vAlign w:val="center"/>
          </w:tcPr>
          <w:p w:rsidR="00C23570" w:rsidRDefault="00AE2A61">
            <w:pPr>
              <w:jc w:val="center"/>
            </w:pPr>
            <w:r>
              <w:rPr>
                <w:rFonts w:eastAsiaTheme="minorEastAsia"/>
                <w:color w:val="000000"/>
                <w:szCs w:val="21"/>
              </w:rPr>
              <w:t>22</w:t>
            </w:r>
          </w:p>
        </w:tc>
        <w:tc>
          <w:tcPr>
            <w:tcW w:w="1276" w:type="dxa"/>
            <w:vAlign w:val="center"/>
          </w:tcPr>
          <w:p w:rsidR="00C23570" w:rsidRDefault="00AE2A61">
            <w:pPr>
              <w:jc w:val="center"/>
            </w:pPr>
            <w:r>
              <w:rPr>
                <w:rFonts w:eastAsiaTheme="minorEastAsia"/>
                <w:color w:val="000000"/>
                <w:szCs w:val="21"/>
              </w:rPr>
              <w:t>603559</w:t>
            </w:r>
          </w:p>
        </w:tc>
        <w:tc>
          <w:tcPr>
            <w:tcW w:w="1701" w:type="dxa"/>
            <w:vAlign w:val="center"/>
          </w:tcPr>
          <w:p w:rsidR="00C23570" w:rsidRDefault="00AE2A61">
            <w:pPr>
              <w:jc w:val="center"/>
            </w:pPr>
            <w:r>
              <w:rPr>
                <w:rFonts w:eastAsiaTheme="minorEastAsia"/>
                <w:color w:val="000000"/>
                <w:szCs w:val="21"/>
              </w:rPr>
              <w:t>中通国脉</w:t>
            </w:r>
          </w:p>
        </w:tc>
        <w:tc>
          <w:tcPr>
            <w:tcW w:w="1559" w:type="dxa"/>
            <w:vAlign w:val="center"/>
          </w:tcPr>
          <w:p w:rsidR="00C23570" w:rsidRDefault="00AE2A61">
            <w:pPr>
              <w:jc w:val="right"/>
            </w:pPr>
            <w:r>
              <w:rPr>
                <w:rFonts w:eastAsiaTheme="minorEastAsia"/>
                <w:color w:val="000000"/>
                <w:szCs w:val="21"/>
              </w:rPr>
              <w:t>73,100</w:t>
            </w:r>
          </w:p>
        </w:tc>
        <w:tc>
          <w:tcPr>
            <w:tcW w:w="1932" w:type="dxa"/>
            <w:vAlign w:val="center"/>
          </w:tcPr>
          <w:p w:rsidR="00C23570" w:rsidRDefault="00AE2A61">
            <w:pPr>
              <w:jc w:val="right"/>
            </w:pPr>
            <w:r>
              <w:rPr>
                <w:rFonts w:eastAsiaTheme="minorEastAsia"/>
                <w:color w:val="000000"/>
                <w:szCs w:val="21"/>
              </w:rPr>
              <w:t>1,300,449.00</w:t>
            </w:r>
          </w:p>
        </w:tc>
        <w:tc>
          <w:tcPr>
            <w:tcW w:w="1612" w:type="dxa"/>
            <w:vAlign w:val="center"/>
          </w:tcPr>
          <w:p w:rsidR="00C23570" w:rsidRDefault="00AE2A61">
            <w:pPr>
              <w:jc w:val="right"/>
            </w:pPr>
            <w:r>
              <w:rPr>
                <w:rFonts w:eastAsiaTheme="minorEastAsia"/>
                <w:color w:val="000000"/>
                <w:szCs w:val="21"/>
              </w:rPr>
              <w:t>1.22</w:t>
            </w:r>
          </w:p>
        </w:tc>
      </w:tr>
      <w:tr w:rsidR="00C23570">
        <w:trPr>
          <w:jc w:val="center"/>
        </w:trPr>
        <w:tc>
          <w:tcPr>
            <w:tcW w:w="817" w:type="dxa"/>
            <w:vAlign w:val="center"/>
          </w:tcPr>
          <w:p w:rsidR="00C23570" w:rsidRDefault="00AE2A61">
            <w:pPr>
              <w:jc w:val="center"/>
            </w:pPr>
            <w:r>
              <w:rPr>
                <w:rFonts w:eastAsiaTheme="minorEastAsia"/>
                <w:color w:val="000000"/>
                <w:szCs w:val="21"/>
              </w:rPr>
              <w:t>23</w:t>
            </w:r>
          </w:p>
        </w:tc>
        <w:tc>
          <w:tcPr>
            <w:tcW w:w="1276" w:type="dxa"/>
            <w:vAlign w:val="center"/>
          </w:tcPr>
          <w:p w:rsidR="00C23570" w:rsidRDefault="00AE2A61">
            <w:pPr>
              <w:jc w:val="center"/>
            </w:pPr>
            <w:r>
              <w:rPr>
                <w:rFonts w:eastAsiaTheme="minorEastAsia"/>
                <w:color w:val="000000"/>
                <w:szCs w:val="21"/>
              </w:rPr>
              <w:t>002007</w:t>
            </w:r>
          </w:p>
        </w:tc>
        <w:tc>
          <w:tcPr>
            <w:tcW w:w="1701" w:type="dxa"/>
            <w:vAlign w:val="center"/>
          </w:tcPr>
          <w:p w:rsidR="00C23570" w:rsidRDefault="00AE2A61">
            <w:pPr>
              <w:jc w:val="center"/>
            </w:pPr>
            <w:r>
              <w:rPr>
                <w:rFonts w:eastAsiaTheme="minorEastAsia"/>
                <w:color w:val="000000"/>
                <w:szCs w:val="21"/>
              </w:rPr>
              <w:t>华兰生物</w:t>
            </w:r>
          </w:p>
        </w:tc>
        <w:tc>
          <w:tcPr>
            <w:tcW w:w="1559" w:type="dxa"/>
            <w:vAlign w:val="center"/>
          </w:tcPr>
          <w:p w:rsidR="00C23570" w:rsidRDefault="00AE2A61">
            <w:pPr>
              <w:jc w:val="right"/>
            </w:pPr>
            <w:r>
              <w:rPr>
                <w:rFonts w:eastAsiaTheme="minorEastAsia"/>
                <w:color w:val="000000"/>
                <w:szCs w:val="21"/>
              </w:rPr>
              <w:t>36,300</w:t>
            </w:r>
          </w:p>
        </w:tc>
        <w:tc>
          <w:tcPr>
            <w:tcW w:w="1932" w:type="dxa"/>
            <w:vAlign w:val="center"/>
          </w:tcPr>
          <w:p w:rsidR="00C23570" w:rsidRDefault="00AE2A61">
            <w:pPr>
              <w:jc w:val="right"/>
            </w:pPr>
            <w:r>
              <w:rPr>
                <w:rFonts w:eastAsiaTheme="minorEastAsia"/>
                <w:color w:val="000000"/>
                <w:szCs w:val="21"/>
              </w:rPr>
              <w:t>1,275,945.00</w:t>
            </w:r>
          </w:p>
        </w:tc>
        <w:tc>
          <w:tcPr>
            <w:tcW w:w="1612" w:type="dxa"/>
            <w:vAlign w:val="center"/>
          </w:tcPr>
          <w:p w:rsidR="00C23570" w:rsidRDefault="00AE2A61">
            <w:pPr>
              <w:jc w:val="right"/>
            </w:pPr>
            <w:r>
              <w:rPr>
                <w:rFonts w:eastAsiaTheme="minorEastAsia"/>
                <w:color w:val="000000"/>
                <w:szCs w:val="21"/>
              </w:rPr>
              <w:t>1.19</w:t>
            </w:r>
          </w:p>
        </w:tc>
      </w:tr>
      <w:tr w:rsidR="00C23570">
        <w:trPr>
          <w:jc w:val="center"/>
        </w:trPr>
        <w:tc>
          <w:tcPr>
            <w:tcW w:w="817" w:type="dxa"/>
            <w:vAlign w:val="center"/>
          </w:tcPr>
          <w:p w:rsidR="00C23570" w:rsidRDefault="00AE2A61">
            <w:pPr>
              <w:jc w:val="center"/>
            </w:pPr>
            <w:r>
              <w:rPr>
                <w:rFonts w:eastAsiaTheme="minorEastAsia"/>
                <w:color w:val="000000"/>
                <w:szCs w:val="21"/>
              </w:rPr>
              <w:t>24</w:t>
            </w:r>
          </w:p>
        </w:tc>
        <w:tc>
          <w:tcPr>
            <w:tcW w:w="1276" w:type="dxa"/>
            <w:vAlign w:val="center"/>
          </w:tcPr>
          <w:p w:rsidR="00C23570" w:rsidRDefault="00AE2A61">
            <w:pPr>
              <w:jc w:val="center"/>
            </w:pPr>
            <w:r>
              <w:rPr>
                <w:rFonts w:eastAsiaTheme="minorEastAsia"/>
                <w:color w:val="000000"/>
                <w:szCs w:val="21"/>
              </w:rPr>
              <w:t>601007</w:t>
            </w:r>
          </w:p>
        </w:tc>
        <w:tc>
          <w:tcPr>
            <w:tcW w:w="1701" w:type="dxa"/>
            <w:vAlign w:val="center"/>
          </w:tcPr>
          <w:p w:rsidR="00C23570" w:rsidRDefault="00AE2A61">
            <w:pPr>
              <w:jc w:val="center"/>
            </w:pPr>
            <w:r>
              <w:rPr>
                <w:rFonts w:eastAsiaTheme="minorEastAsia"/>
                <w:color w:val="000000"/>
                <w:szCs w:val="21"/>
              </w:rPr>
              <w:t>金陵饭店</w:t>
            </w:r>
          </w:p>
        </w:tc>
        <w:tc>
          <w:tcPr>
            <w:tcW w:w="1559" w:type="dxa"/>
            <w:vAlign w:val="center"/>
          </w:tcPr>
          <w:p w:rsidR="00C23570" w:rsidRDefault="00AE2A61">
            <w:pPr>
              <w:jc w:val="right"/>
            </w:pPr>
            <w:r>
              <w:rPr>
                <w:rFonts w:eastAsiaTheme="minorEastAsia"/>
                <w:color w:val="000000"/>
                <w:szCs w:val="21"/>
              </w:rPr>
              <w:t>136,300</w:t>
            </w:r>
          </w:p>
        </w:tc>
        <w:tc>
          <w:tcPr>
            <w:tcW w:w="1932" w:type="dxa"/>
            <w:vAlign w:val="center"/>
          </w:tcPr>
          <w:p w:rsidR="00C23570" w:rsidRDefault="00AE2A61">
            <w:pPr>
              <w:jc w:val="right"/>
            </w:pPr>
            <w:r>
              <w:rPr>
                <w:rFonts w:eastAsiaTheme="minorEastAsia"/>
                <w:color w:val="000000"/>
                <w:szCs w:val="21"/>
              </w:rPr>
              <w:t>1,263,501.00</w:t>
            </w:r>
          </w:p>
        </w:tc>
        <w:tc>
          <w:tcPr>
            <w:tcW w:w="1612" w:type="dxa"/>
            <w:vAlign w:val="center"/>
          </w:tcPr>
          <w:p w:rsidR="00C23570" w:rsidRDefault="00AE2A61">
            <w:pPr>
              <w:jc w:val="right"/>
            </w:pPr>
            <w:r>
              <w:rPr>
                <w:rFonts w:eastAsiaTheme="minorEastAsia"/>
                <w:color w:val="000000"/>
                <w:szCs w:val="21"/>
              </w:rPr>
              <w:t>1.18</w:t>
            </w:r>
          </w:p>
        </w:tc>
      </w:tr>
      <w:tr w:rsidR="00C23570">
        <w:trPr>
          <w:jc w:val="center"/>
        </w:trPr>
        <w:tc>
          <w:tcPr>
            <w:tcW w:w="817" w:type="dxa"/>
            <w:vAlign w:val="center"/>
          </w:tcPr>
          <w:p w:rsidR="00C23570" w:rsidRDefault="00AE2A61">
            <w:pPr>
              <w:jc w:val="center"/>
            </w:pPr>
            <w:r>
              <w:rPr>
                <w:rFonts w:eastAsiaTheme="minorEastAsia"/>
                <w:color w:val="000000"/>
                <w:szCs w:val="21"/>
              </w:rPr>
              <w:t>25</w:t>
            </w:r>
          </w:p>
        </w:tc>
        <w:tc>
          <w:tcPr>
            <w:tcW w:w="1276" w:type="dxa"/>
            <w:vAlign w:val="center"/>
          </w:tcPr>
          <w:p w:rsidR="00C23570" w:rsidRDefault="00AE2A61">
            <w:pPr>
              <w:jc w:val="center"/>
            </w:pPr>
            <w:r>
              <w:rPr>
                <w:rFonts w:eastAsiaTheme="minorEastAsia"/>
                <w:color w:val="000000"/>
                <w:szCs w:val="21"/>
              </w:rPr>
              <w:t>600132</w:t>
            </w:r>
          </w:p>
        </w:tc>
        <w:tc>
          <w:tcPr>
            <w:tcW w:w="1701" w:type="dxa"/>
            <w:vAlign w:val="center"/>
          </w:tcPr>
          <w:p w:rsidR="00C23570" w:rsidRDefault="00AE2A61">
            <w:pPr>
              <w:jc w:val="center"/>
            </w:pPr>
            <w:r>
              <w:rPr>
                <w:rFonts w:eastAsiaTheme="minorEastAsia"/>
                <w:color w:val="000000"/>
                <w:szCs w:val="21"/>
              </w:rPr>
              <w:t>重庆啤酒</w:t>
            </w:r>
          </w:p>
        </w:tc>
        <w:tc>
          <w:tcPr>
            <w:tcW w:w="1559" w:type="dxa"/>
            <w:vAlign w:val="center"/>
          </w:tcPr>
          <w:p w:rsidR="00C23570" w:rsidRDefault="00AE2A61">
            <w:pPr>
              <w:jc w:val="right"/>
            </w:pPr>
            <w:r>
              <w:rPr>
                <w:rFonts w:eastAsiaTheme="minorEastAsia"/>
                <w:color w:val="000000"/>
                <w:szCs w:val="21"/>
              </w:rPr>
              <w:t>24,278</w:t>
            </w:r>
          </w:p>
        </w:tc>
        <w:tc>
          <w:tcPr>
            <w:tcW w:w="1932" w:type="dxa"/>
            <w:vAlign w:val="center"/>
          </w:tcPr>
          <w:p w:rsidR="00C23570" w:rsidRDefault="00AE2A61">
            <w:pPr>
              <w:jc w:val="right"/>
            </w:pPr>
            <w:r>
              <w:rPr>
                <w:rFonts w:eastAsiaTheme="minorEastAsia"/>
                <w:color w:val="000000"/>
                <w:szCs w:val="21"/>
              </w:rPr>
              <w:t>1,261,484.88</w:t>
            </w:r>
          </w:p>
        </w:tc>
        <w:tc>
          <w:tcPr>
            <w:tcW w:w="1612" w:type="dxa"/>
            <w:vAlign w:val="center"/>
          </w:tcPr>
          <w:p w:rsidR="00C23570" w:rsidRDefault="00AE2A61">
            <w:pPr>
              <w:jc w:val="right"/>
            </w:pPr>
            <w:r>
              <w:rPr>
                <w:rFonts w:eastAsiaTheme="minorEastAsia"/>
                <w:color w:val="000000"/>
                <w:szCs w:val="21"/>
              </w:rPr>
              <w:t>1.18</w:t>
            </w:r>
          </w:p>
        </w:tc>
      </w:tr>
      <w:tr w:rsidR="00C23570">
        <w:trPr>
          <w:jc w:val="center"/>
        </w:trPr>
        <w:tc>
          <w:tcPr>
            <w:tcW w:w="817" w:type="dxa"/>
            <w:vAlign w:val="center"/>
          </w:tcPr>
          <w:p w:rsidR="00C23570" w:rsidRDefault="00AE2A61">
            <w:pPr>
              <w:jc w:val="center"/>
            </w:pPr>
            <w:r>
              <w:rPr>
                <w:rFonts w:eastAsiaTheme="minorEastAsia"/>
                <w:color w:val="000000"/>
                <w:szCs w:val="21"/>
              </w:rPr>
              <w:t>26</w:t>
            </w:r>
          </w:p>
        </w:tc>
        <w:tc>
          <w:tcPr>
            <w:tcW w:w="1276" w:type="dxa"/>
            <w:vAlign w:val="center"/>
          </w:tcPr>
          <w:p w:rsidR="00C23570" w:rsidRDefault="00AE2A61">
            <w:pPr>
              <w:jc w:val="center"/>
            </w:pPr>
            <w:r>
              <w:rPr>
                <w:rFonts w:eastAsiaTheme="minorEastAsia"/>
                <w:color w:val="000000"/>
                <w:szCs w:val="21"/>
              </w:rPr>
              <w:t>600183</w:t>
            </w:r>
          </w:p>
        </w:tc>
        <w:tc>
          <w:tcPr>
            <w:tcW w:w="1701" w:type="dxa"/>
            <w:vAlign w:val="center"/>
          </w:tcPr>
          <w:p w:rsidR="00C23570" w:rsidRDefault="00AE2A61">
            <w:pPr>
              <w:jc w:val="center"/>
            </w:pPr>
            <w:r>
              <w:rPr>
                <w:rFonts w:eastAsiaTheme="minorEastAsia"/>
                <w:color w:val="000000"/>
                <w:szCs w:val="21"/>
              </w:rPr>
              <w:t>生益科技</w:t>
            </w:r>
          </w:p>
        </w:tc>
        <w:tc>
          <w:tcPr>
            <w:tcW w:w="1559" w:type="dxa"/>
            <w:vAlign w:val="center"/>
          </w:tcPr>
          <w:p w:rsidR="00C23570" w:rsidRDefault="00AE2A61">
            <w:pPr>
              <w:jc w:val="right"/>
            </w:pPr>
            <w:r>
              <w:rPr>
                <w:rFonts w:eastAsiaTheme="minorEastAsia"/>
                <w:color w:val="000000"/>
                <w:szCs w:val="21"/>
              </w:rPr>
              <w:t>59,400</w:t>
            </w:r>
          </w:p>
        </w:tc>
        <w:tc>
          <w:tcPr>
            <w:tcW w:w="1932" w:type="dxa"/>
            <w:vAlign w:val="center"/>
          </w:tcPr>
          <w:p w:rsidR="00C23570" w:rsidRDefault="00AE2A61">
            <w:pPr>
              <w:jc w:val="right"/>
            </w:pPr>
            <w:r>
              <w:rPr>
                <w:rFonts w:eastAsiaTheme="minorEastAsia"/>
                <w:color w:val="000000"/>
                <w:szCs w:val="21"/>
              </w:rPr>
              <w:t>1,242,648.00</w:t>
            </w:r>
          </w:p>
        </w:tc>
        <w:tc>
          <w:tcPr>
            <w:tcW w:w="1612" w:type="dxa"/>
            <w:vAlign w:val="center"/>
          </w:tcPr>
          <w:p w:rsidR="00C23570" w:rsidRDefault="00AE2A61">
            <w:pPr>
              <w:jc w:val="right"/>
            </w:pPr>
            <w:r>
              <w:rPr>
                <w:rFonts w:eastAsiaTheme="minorEastAsia"/>
                <w:color w:val="000000"/>
                <w:szCs w:val="21"/>
              </w:rPr>
              <w:t>1.16</w:t>
            </w:r>
          </w:p>
        </w:tc>
      </w:tr>
      <w:tr w:rsidR="00C23570">
        <w:trPr>
          <w:jc w:val="center"/>
        </w:trPr>
        <w:tc>
          <w:tcPr>
            <w:tcW w:w="817" w:type="dxa"/>
            <w:vAlign w:val="center"/>
          </w:tcPr>
          <w:p w:rsidR="00C23570" w:rsidRDefault="00AE2A61">
            <w:pPr>
              <w:jc w:val="center"/>
            </w:pPr>
            <w:r>
              <w:rPr>
                <w:rFonts w:eastAsiaTheme="minorEastAsia"/>
                <w:color w:val="000000"/>
                <w:szCs w:val="21"/>
              </w:rPr>
              <w:t>27</w:t>
            </w:r>
          </w:p>
        </w:tc>
        <w:tc>
          <w:tcPr>
            <w:tcW w:w="1276" w:type="dxa"/>
            <w:vAlign w:val="center"/>
          </w:tcPr>
          <w:p w:rsidR="00C23570" w:rsidRDefault="00AE2A61">
            <w:pPr>
              <w:jc w:val="center"/>
            </w:pPr>
            <w:r>
              <w:rPr>
                <w:rFonts w:eastAsiaTheme="minorEastAsia"/>
                <w:color w:val="000000"/>
                <w:szCs w:val="21"/>
              </w:rPr>
              <w:t>002869</w:t>
            </w:r>
          </w:p>
        </w:tc>
        <w:tc>
          <w:tcPr>
            <w:tcW w:w="1701" w:type="dxa"/>
            <w:vAlign w:val="center"/>
          </w:tcPr>
          <w:p w:rsidR="00C23570" w:rsidRDefault="00AE2A61">
            <w:pPr>
              <w:jc w:val="center"/>
            </w:pPr>
            <w:r>
              <w:rPr>
                <w:rFonts w:eastAsiaTheme="minorEastAsia"/>
                <w:color w:val="000000"/>
                <w:szCs w:val="21"/>
              </w:rPr>
              <w:t>金溢科技</w:t>
            </w:r>
          </w:p>
        </w:tc>
        <w:tc>
          <w:tcPr>
            <w:tcW w:w="1559" w:type="dxa"/>
            <w:vAlign w:val="center"/>
          </w:tcPr>
          <w:p w:rsidR="00C23570" w:rsidRDefault="00AE2A61">
            <w:pPr>
              <w:jc w:val="right"/>
            </w:pPr>
            <w:r>
              <w:rPr>
                <w:rFonts w:eastAsiaTheme="minorEastAsia"/>
                <w:color w:val="000000"/>
                <w:szCs w:val="21"/>
              </w:rPr>
              <w:t>17,000</w:t>
            </w:r>
          </w:p>
        </w:tc>
        <w:tc>
          <w:tcPr>
            <w:tcW w:w="1932" w:type="dxa"/>
            <w:vAlign w:val="center"/>
          </w:tcPr>
          <w:p w:rsidR="00C23570" w:rsidRDefault="00AE2A61">
            <w:pPr>
              <w:jc w:val="right"/>
            </w:pPr>
            <w:r>
              <w:rPr>
                <w:rFonts w:eastAsiaTheme="minorEastAsia"/>
                <w:color w:val="000000"/>
                <w:szCs w:val="21"/>
              </w:rPr>
              <w:t>1,110,610.00</w:t>
            </w:r>
          </w:p>
        </w:tc>
        <w:tc>
          <w:tcPr>
            <w:tcW w:w="1612" w:type="dxa"/>
            <w:vAlign w:val="center"/>
          </w:tcPr>
          <w:p w:rsidR="00C23570" w:rsidRDefault="00AE2A61">
            <w:pPr>
              <w:jc w:val="right"/>
            </w:pPr>
            <w:r>
              <w:rPr>
                <w:rFonts w:eastAsiaTheme="minorEastAsia"/>
                <w:color w:val="000000"/>
                <w:szCs w:val="21"/>
              </w:rPr>
              <w:t>1.04</w:t>
            </w:r>
          </w:p>
        </w:tc>
      </w:tr>
      <w:tr w:rsidR="00C23570">
        <w:trPr>
          <w:jc w:val="center"/>
        </w:trPr>
        <w:tc>
          <w:tcPr>
            <w:tcW w:w="817" w:type="dxa"/>
            <w:vAlign w:val="center"/>
          </w:tcPr>
          <w:p w:rsidR="00C23570" w:rsidRDefault="00AE2A61">
            <w:pPr>
              <w:jc w:val="center"/>
            </w:pPr>
            <w:r>
              <w:rPr>
                <w:rFonts w:eastAsiaTheme="minorEastAsia"/>
                <w:color w:val="000000"/>
                <w:szCs w:val="21"/>
              </w:rPr>
              <w:t>28</w:t>
            </w:r>
          </w:p>
        </w:tc>
        <w:tc>
          <w:tcPr>
            <w:tcW w:w="1276" w:type="dxa"/>
            <w:vAlign w:val="center"/>
          </w:tcPr>
          <w:p w:rsidR="00C23570" w:rsidRDefault="00AE2A61">
            <w:pPr>
              <w:jc w:val="center"/>
            </w:pPr>
            <w:r>
              <w:rPr>
                <w:rFonts w:eastAsiaTheme="minorEastAsia"/>
                <w:color w:val="000000"/>
                <w:szCs w:val="21"/>
              </w:rPr>
              <w:t>601318</w:t>
            </w:r>
          </w:p>
        </w:tc>
        <w:tc>
          <w:tcPr>
            <w:tcW w:w="1701" w:type="dxa"/>
            <w:vAlign w:val="center"/>
          </w:tcPr>
          <w:p w:rsidR="00C23570" w:rsidRDefault="00AE2A61">
            <w:pPr>
              <w:jc w:val="center"/>
            </w:pPr>
            <w:r>
              <w:rPr>
                <w:rFonts w:eastAsiaTheme="minorEastAsia"/>
                <w:color w:val="000000"/>
                <w:szCs w:val="21"/>
              </w:rPr>
              <w:t>中国平安</w:t>
            </w:r>
          </w:p>
        </w:tc>
        <w:tc>
          <w:tcPr>
            <w:tcW w:w="1559" w:type="dxa"/>
            <w:vAlign w:val="center"/>
          </w:tcPr>
          <w:p w:rsidR="00C23570" w:rsidRDefault="00AE2A61">
            <w:pPr>
              <w:jc w:val="right"/>
            </w:pPr>
            <w:r>
              <w:rPr>
                <w:rFonts w:eastAsiaTheme="minorEastAsia"/>
                <w:color w:val="000000"/>
                <w:szCs w:val="21"/>
              </w:rPr>
              <w:t>12,900</w:t>
            </w:r>
          </w:p>
        </w:tc>
        <w:tc>
          <w:tcPr>
            <w:tcW w:w="1932" w:type="dxa"/>
            <w:vAlign w:val="center"/>
          </w:tcPr>
          <w:p w:rsidR="00C23570" w:rsidRDefault="00AE2A61">
            <w:pPr>
              <w:jc w:val="right"/>
            </w:pPr>
            <w:r>
              <w:rPr>
                <w:rFonts w:eastAsiaTheme="minorEastAsia"/>
                <w:color w:val="000000"/>
                <w:szCs w:val="21"/>
              </w:rPr>
              <w:t>1,102,434.00</w:t>
            </w:r>
          </w:p>
        </w:tc>
        <w:tc>
          <w:tcPr>
            <w:tcW w:w="1612" w:type="dxa"/>
            <w:vAlign w:val="center"/>
          </w:tcPr>
          <w:p w:rsidR="00C23570" w:rsidRDefault="00AE2A61">
            <w:pPr>
              <w:jc w:val="right"/>
            </w:pPr>
            <w:r>
              <w:rPr>
                <w:rFonts w:eastAsiaTheme="minorEastAsia"/>
                <w:color w:val="000000"/>
                <w:szCs w:val="21"/>
              </w:rPr>
              <w:t>1.03</w:t>
            </w:r>
          </w:p>
        </w:tc>
      </w:tr>
      <w:tr w:rsidR="00C23570">
        <w:trPr>
          <w:jc w:val="center"/>
        </w:trPr>
        <w:tc>
          <w:tcPr>
            <w:tcW w:w="817" w:type="dxa"/>
            <w:vAlign w:val="center"/>
          </w:tcPr>
          <w:p w:rsidR="00C23570" w:rsidRDefault="00AE2A61">
            <w:pPr>
              <w:jc w:val="center"/>
            </w:pPr>
            <w:r>
              <w:rPr>
                <w:rFonts w:eastAsiaTheme="minorEastAsia"/>
                <w:color w:val="000000"/>
                <w:szCs w:val="21"/>
              </w:rPr>
              <w:t>29</w:t>
            </w:r>
          </w:p>
        </w:tc>
        <w:tc>
          <w:tcPr>
            <w:tcW w:w="1276" w:type="dxa"/>
            <w:vAlign w:val="center"/>
          </w:tcPr>
          <w:p w:rsidR="00C23570" w:rsidRDefault="00AE2A61">
            <w:pPr>
              <w:jc w:val="center"/>
            </w:pPr>
            <w:r>
              <w:rPr>
                <w:rFonts w:eastAsiaTheme="minorEastAsia"/>
                <w:color w:val="000000"/>
                <w:szCs w:val="21"/>
              </w:rPr>
              <w:t>603899</w:t>
            </w:r>
          </w:p>
        </w:tc>
        <w:tc>
          <w:tcPr>
            <w:tcW w:w="1701" w:type="dxa"/>
            <w:vAlign w:val="center"/>
          </w:tcPr>
          <w:p w:rsidR="00C23570" w:rsidRDefault="00AE2A61">
            <w:pPr>
              <w:jc w:val="center"/>
            </w:pPr>
            <w:r>
              <w:rPr>
                <w:rFonts w:eastAsiaTheme="minorEastAsia"/>
                <w:color w:val="000000"/>
                <w:szCs w:val="21"/>
              </w:rPr>
              <w:t>晨光文具</w:t>
            </w:r>
          </w:p>
        </w:tc>
        <w:tc>
          <w:tcPr>
            <w:tcW w:w="1559" w:type="dxa"/>
            <w:vAlign w:val="center"/>
          </w:tcPr>
          <w:p w:rsidR="00C23570" w:rsidRDefault="00AE2A61">
            <w:pPr>
              <w:jc w:val="right"/>
            </w:pPr>
            <w:r>
              <w:rPr>
                <w:rFonts w:eastAsiaTheme="minorEastAsia"/>
                <w:color w:val="000000"/>
                <w:szCs w:val="21"/>
              </w:rPr>
              <w:t>22,000</w:t>
            </w:r>
          </w:p>
        </w:tc>
        <w:tc>
          <w:tcPr>
            <w:tcW w:w="1932" w:type="dxa"/>
            <w:vAlign w:val="center"/>
          </w:tcPr>
          <w:p w:rsidR="00C23570" w:rsidRDefault="00AE2A61">
            <w:pPr>
              <w:jc w:val="right"/>
            </w:pPr>
            <w:r>
              <w:rPr>
                <w:rFonts w:eastAsiaTheme="minorEastAsia"/>
                <w:color w:val="000000"/>
                <w:szCs w:val="21"/>
              </w:rPr>
              <w:t>1,072,280.00</w:t>
            </w:r>
          </w:p>
        </w:tc>
        <w:tc>
          <w:tcPr>
            <w:tcW w:w="1612" w:type="dxa"/>
            <w:vAlign w:val="center"/>
          </w:tcPr>
          <w:p w:rsidR="00C23570" w:rsidRDefault="00AE2A61">
            <w:pPr>
              <w:jc w:val="right"/>
            </w:pPr>
            <w:r>
              <w:rPr>
                <w:rFonts w:eastAsiaTheme="minorEastAsia"/>
                <w:color w:val="000000"/>
                <w:szCs w:val="21"/>
              </w:rPr>
              <w:t>1.00</w:t>
            </w:r>
          </w:p>
        </w:tc>
      </w:tr>
      <w:tr w:rsidR="00C23570">
        <w:trPr>
          <w:jc w:val="center"/>
        </w:trPr>
        <w:tc>
          <w:tcPr>
            <w:tcW w:w="817" w:type="dxa"/>
            <w:vAlign w:val="center"/>
          </w:tcPr>
          <w:p w:rsidR="00C23570" w:rsidRDefault="00AE2A61">
            <w:pPr>
              <w:jc w:val="center"/>
            </w:pPr>
            <w:r>
              <w:rPr>
                <w:rFonts w:eastAsiaTheme="minorEastAsia"/>
                <w:color w:val="000000"/>
                <w:szCs w:val="21"/>
              </w:rPr>
              <w:t>30</w:t>
            </w:r>
          </w:p>
        </w:tc>
        <w:tc>
          <w:tcPr>
            <w:tcW w:w="1276" w:type="dxa"/>
            <w:vAlign w:val="center"/>
          </w:tcPr>
          <w:p w:rsidR="00C23570" w:rsidRDefault="00AE2A61">
            <w:pPr>
              <w:jc w:val="center"/>
            </w:pPr>
            <w:r>
              <w:rPr>
                <w:rFonts w:eastAsiaTheme="minorEastAsia"/>
                <w:color w:val="000000"/>
                <w:szCs w:val="21"/>
              </w:rPr>
              <w:t>601611</w:t>
            </w:r>
          </w:p>
        </w:tc>
        <w:tc>
          <w:tcPr>
            <w:tcW w:w="1701" w:type="dxa"/>
            <w:vAlign w:val="center"/>
          </w:tcPr>
          <w:p w:rsidR="00C23570" w:rsidRDefault="00AE2A61">
            <w:pPr>
              <w:jc w:val="center"/>
            </w:pPr>
            <w:r>
              <w:rPr>
                <w:rFonts w:eastAsiaTheme="minorEastAsia"/>
                <w:color w:val="000000"/>
                <w:szCs w:val="21"/>
              </w:rPr>
              <w:t>中国核建</w:t>
            </w:r>
          </w:p>
        </w:tc>
        <w:tc>
          <w:tcPr>
            <w:tcW w:w="1559" w:type="dxa"/>
            <w:vAlign w:val="center"/>
          </w:tcPr>
          <w:p w:rsidR="00C23570" w:rsidRDefault="00AE2A61">
            <w:pPr>
              <w:jc w:val="right"/>
            </w:pPr>
            <w:r>
              <w:rPr>
                <w:rFonts w:eastAsiaTheme="minorEastAsia"/>
                <w:color w:val="000000"/>
                <w:szCs w:val="21"/>
              </w:rPr>
              <w:t>150,000</w:t>
            </w:r>
          </w:p>
        </w:tc>
        <w:tc>
          <w:tcPr>
            <w:tcW w:w="1932" w:type="dxa"/>
            <w:vAlign w:val="center"/>
          </w:tcPr>
          <w:p w:rsidR="00C23570" w:rsidRDefault="00AE2A61">
            <w:pPr>
              <w:jc w:val="right"/>
            </w:pPr>
            <w:r>
              <w:rPr>
                <w:rFonts w:eastAsiaTheme="minorEastAsia"/>
                <w:color w:val="000000"/>
                <w:szCs w:val="21"/>
              </w:rPr>
              <w:t>1,069,500.00</w:t>
            </w:r>
          </w:p>
        </w:tc>
        <w:tc>
          <w:tcPr>
            <w:tcW w:w="1612" w:type="dxa"/>
            <w:vAlign w:val="center"/>
          </w:tcPr>
          <w:p w:rsidR="00C23570" w:rsidRDefault="00AE2A61">
            <w:pPr>
              <w:jc w:val="right"/>
            </w:pPr>
            <w:r>
              <w:rPr>
                <w:rFonts w:eastAsiaTheme="minorEastAsia"/>
                <w:color w:val="000000"/>
                <w:szCs w:val="21"/>
              </w:rPr>
              <w:t>1.00</w:t>
            </w:r>
          </w:p>
        </w:tc>
      </w:tr>
      <w:tr w:rsidR="00C23570">
        <w:trPr>
          <w:jc w:val="center"/>
        </w:trPr>
        <w:tc>
          <w:tcPr>
            <w:tcW w:w="817" w:type="dxa"/>
            <w:vAlign w:val="center"/>
          </w:tcPr>
          <w:p w:rsidR="00C23570" w:rsidRDefault="00AE2A61">
            <w:pPr>
              <w:jc w:val="center"/>
            </w:pPr>
            <w:r>
              <w:rPr>
                <w:rFonts w:eastAsiaTheme="minorEastAsia"/>
                <w:color w:val="000000"/>
                <w:szCs w:val="21"/>
              </w:rPr>
              <w:t>31</w:t>
            </w:r>
          </w:p>
        </w:tc>
        <w:tc>
          <w:tcPr>
            <w:tcW w:w="1276" w:type="dxa"/>
            <w:vAlign w:val="center"/>
          </w:tcPr>
          <w:p w:rsidR="00C23570" w:rsidRDefault="00AE2A61">
            <w:pPr>
              <w:jc w:val="center"/>
            </w:pPr>
            <w:r>
              <w:rPr>
                <w:rFonts w:eastAsiaTheme="minorEastAsia"/>
                <w:color w:val="000000"/>
                <w:szCs w:val="21"/>
              </w:rPr>
              <w:t>600612</w:t>
            </w:r>
          </w:p>
        </w:tc>
        <w:tc>
          <w:tcPr>
            <w:tcW w:w="1701" w:type="dxa"/>
            <w:vAlign w:val="center"/>
          </w:tcPr>
          <w:p w:rsidR="00C23570" w:rsidRDefault="00AE2A61">
            <w:pPr>
              <w:jc w:val="center"/>
            </w:pPr>
            <w:r>
              <w:rPr>
                <w:rFonts w:eastAsiaTheme="minorEastAsia"/>
                <w:color w:val="000000"/>
                <w:szCs w:val="21"/>
              </w:rPr>
              <w:t>老凤祥</w:t>
            </w:r>
          </w:p>
        </w:tc>
        <w:tc>
          <w:tcPr>
            <w:tcW w:w="1559" w:type="dxa"/>
            <w:vAlign w:val="center"/>
          </w:tcPr>
          <w:p w:rsidR="00C23570" w:rsidRDefault="00AE2A61">
            <w:pPr>
              <w:jc w:val="right"/>
            </w:pPr>
            <w:r>
              <w:rPr>
                <w:rFonts w:eastAsiaTheme="minorEastAsia"/>
                <w:color w:val="000000"/>
                <w:szCs w:val="21"/>
              </w:rPr>
              <w:t>21,400</w:t>
            </w:r>
          </w:p>
        </w:tc>
        <w:tc>
          <w:tcPr>
            <w:tcW w:w="1932" w:type="dxa"/>
            <w:vAlign w:val="center"/>
          </w:tcPr>
          <w:p w:rsidR="00C23570" w:rsidRDefault="00AE2A61">
            <w:pPr>
              <w:jc w:val="right"/>
            </w:pPr>
            <w:r>
              <w:rPr>
                <w:rFonts w:eastAsiaTheme="minorEastAsia"/>
                <w:color w:val="000000"/>
                <w:szCs w:val="21"/>
              </w:rPr>
              <w:t>1,018,854.00</w:t>
            </w:r>
          </w:p>
        </w:tc>
        <w:tc>
          <w:tcPr>
            <w:tcW w:w="1612" w:type="dxa"/>
            <w:vAlign w:val="center"/>
          </w:tcPr>
          <w:p w:rsidR="00C23570" w:rsidRDefault="00AE2A61">
            <w:pPr>
              <w:jc w:val="right"/>
            </w:pPr>
            <w:r>
              <w:rPr>
                <w:rFonts w:eastAsiaTheme="minorEastAsia"/>
                <w:color w:val="000000"/>
                <w:szCs w:val="21"/>
              </w:rPr>
              <w:t>0.95</w:t>
            </w:r>
          </w:p>
        </w:tc>
      </w:tr>
      <w:tr w:rsidR="00C23570">
        <w:trPr>
          <w:jc w:val="center"/>
        </w:trPr>
        <w:tc>
          <w:tcPr>
            <w:tcW w:w="817" w:type="dxa"/>
            <w:vAlign w:val="center"/>
          </w:tcPr>
          <w:p w:rsidR="00C23570" w:rsidRDefault="00AE2A61">
            <w:pPr>
              <w:jc w:val="center"/>
            </w:pPr>
            <w:r>
              <w:rPr>
                <w:rFonts w:eastAsiaTheme="minorEastAsia"/>
                <w:color w:val="000000"/>
                <w:szCs w:val="21"/>
              </w:rPr>
              <w:t>32</w:t>
            </w:r>
          </w:p>
        </w:tc>
        <w:tc>
          <w:tcPr>
            <w:tcW w:w="1276" w:type="dxa"/>
            <w:vAlign w:val="center"/>
          </w:tcPr>
          <w:p w:rsidR="00C23570" w:rsidRDefault="00AE2A61">
            <w:pPr>
              <w:jc w:val="center"/>
            </w:pPr>
            <w:r>
              <w:rPr>
                <w:rFonts w:eastAsiaTheme="minorEastAsia"/>
                <w:color w:val="000000"/>
                <w:szCs w:val="21"/>
              </w:rPr>
              <w:t>600570</w:t>
            </w:r>
          </w:p>
        </w:tc>
        <w:tc>
          <w:tcPr>
            <w:tcW w:w="1701" w:type="dxa"/>
            <w:vAlign w:val="center"/>
          </w:tcPr>
          <w:p w:rsidR="00C23570" w:rsidRDefault="00AE2A61">
            <w:pPr>
              <w:jc w:val="center"/>
            </w:pPr>
            <w:r>
              <w:rPr>
                <w:rFonts w:eastAsiaTheme="minorEastAsia"/>
                <w:color w:val="000000"/>
                <w:szCs w:val="21"/>
              </w:rPr>
              <w:t>恒生电子</w:t>
            </w:r>
          </w:p>
        </w:tc>
        <w:tc>
          <w:tcPr>
            <w:tcW w:w="1559" w:type="dxa"/>
            <w:vAlign w:val="center"/>
          </w:tcPr>
          <w:p w:rsidR="00C23570" w:rsidRDefault="00AE2A61">
            <w:pPr>
              <w:jc w:val="right"/>
            </w:pPr>
            <w:r>
              <w:rPr>
                <w:rFonts w:eastAsiaTheme="minorEastAsia"/>
                <w:color w:val="000000"/>
                <w:szCs w:val="21"/>
              </w:rPr>
              <w:t>13,100</w:t>
            </w:r>
          </w:p>
        </w:tc>
        <w:tc>
          <w:tcPr>
            <w:tcW w:w="1932" w:type="dxa"/>
            <w:vAlign w:val="center"/>
          </w:tcPr>
          <w:p w:rsidR="00C23570" w:rsidRDefault="00AE2A61">
            <w:pPr>
              <w:jc w:val="right"/>
            </w:pPr>
            <w:r>
              <w:rPr>
                <w:rFonts w:eastAsiaTheme="minorEastAsia"/>
                <w:color w:val="000000"/>
                <w:szCs w:val="21"/>
              </w:rPr>
              <w:t>1,018,263.00</w:t>
            </w:r>
          </w:p>
        </w:tc>
        <w:tc>
          <w:tcPr>
            <w:tcW w:w="1612" w:type="dxa"/>
            <w:vAlign w:val="center"/>
          </w:tcPr>
          <w:p w:rsidR="00C23570" w:rsidRDefault="00AE2A61">
            <w:pPr>
              <w:jc w:val="right"/>
            </w:pPr>
            <w:r>
              <w:rPr>
                <w:rFonts w:eastAsiaTheme="minorEastAsia"/>
                <w:color w:val="000000"/>
                <w:szCs w:val="21"/>
              </w:rPr>
              <w:t>0.95</w:t>
            </w:r>
          </w:p>
        </w:tc>
      </w:tr>
      <w:tr w:rsidR="00C23570">
        <w:trPr>
          <w:jc w:val="center"/>
        </w:trPr>
        <w:tc>
          <w:tcPr>
            <w:tcW w:w="817" w:type="dxa"/>
            <w:vAlign w:val="center"/>
          </w:tcPr>
          <w:p w:rsidR="00C23570" w:rsidRDefault="00AE2A61">
            <w:pPr>
              <w:jc w:val="center"/>
            </w:pPr>
            <w:r>
              <w:rPr>
                <w:rFonts w:eastAsiaTheme="minorEastAsia"/>
                <w:color w:val="000000"/>
                <w:szCs w:val="21"/>
              </w:rPr>
              <w:t>33</w:t>
            </w:r>
          </w:p>
        </w:tc>
        <w:tc>
          <w:tcPr>
            <w:tcW w:w="1276" w:type="dxa"/>
            <w:vAlign w:val="center"/>
          </w:tcPr>
          <w:p w:rsidR="00C23570" w:rsidRDefault="00AE2A61">
            <w:pPr>
              <w:jc w:val="center"/>
            </w:pPr>
            <w:r>
              <w:rPr>
                <w:rFonts w:eastAsiaTheme="minorEastAsia"/>
                <w:color w:val="000000"/>
                <w:szCs w:val="21"/>
              </w:rPr>
              <w:t>603658</w:t>
            </w:r>
          </w:p>
        </w:tc>
        <w:tc>
          <w:tcPr>
            <w:tcW w:w="1701" w:type="dxa"/>
            <w:vAlign w:val="center"/>
          </w:tcPr>
          <w:p w:rsidR="00C23570" w:rsidRDefault="00AE2A61">
            <w:pPr>
              <w:jc w:val="center"/>
            </w:pPr>
            <w:r>
              <w:rPr>
                <w:rFonts w:eastAsiaTheme="minorEastAsia"/>
                <w:color w:val="000000"/>
                <w:szCs w:val="21"/>
              </w:rPr>
              <w:t>安图生物</w:t>
            </w:r>
          </w:p>
        </w:tc>
        <w:tc>
          <w:tcPr>
            <w:tcW w:w="1559" w:type="dxa"/>
            <w:vAlign w:val="center"/>
          </w:tcPr>
          <w:p w:rsidR="00C23570" w:rsidRDefault="00AE2A61">
            <w:pPr>
              <w:jc w:val="right"/>
            </w:pPr>
            <w:r>
              <w:rPr>
                <w:rFonts w:eastAsiaTheme="minorEastAsia"/>
                <w:color w:val="000000"/>
                <w:szCs w:val="21"/>
              </w:rPr>
              <w:t>10,500</w:t>
            </w:r>
          </w:p>
        </w:tc>
        <w:tc>
          <w:tcPr>
            <w:tcW w:w="1932" w:type="dxa"/>
            <w:vAlign w:val="center"/>
          </w:tcPr>
          <w:p w:rsidR="00C23570" w:rsidRDefault="00AE2A61">
            <w:pPr>
              <w:jc w:val="right"/>
            </w:pPr>
            <w:r>
              <w:rPr>
                <w:rFonts w:eastAsiaTheme="minorEastAsia"/>
                <w:color w:val="000000"/>
                <w:szCs w:val="21"/>
              </w:rPr>
              <w:t>1,011,990.00</w:t>
            </w:r>
          </w:p>
        </w:tc>
        <w:tc>
          <w:tcPr>
            <w:tcW w:w="1612" w:type="dxa"/>
            <w:vAlign w:val="center"/>
          </w:tcPr>
          <w:p w:rsidR="00C23570" w:rsidRDefault="00AE2A61">
            <w:pPr>
              <w:jc w:val="right"/>
            </w:pPr>
            <w:r>
              <w:rPr>
                <w:rFonts w:eastAsiaTheme="minorEastAsia"/>
                <w:color w:val="000000"/>
                <w:szCs w:val="21"/>
              </w:rPr>
              <w:t>0.95</w:t>
            </w:r>
          </w:p>
        </w:tc>
      </w:tr>
      <w:tr w:rsidR="00C23570">
        <w:trPr>
          <w:jc w:val="center"/>
        </w:trPr>
        <w:tc>
          <w:tcPr>
            <w:tcW w:w="817" w:type="dxa"/>
            <w:vAlign w:val="center"/>
          </w:tcPr>
          <w:p w:rsidR="00C23570" w:rsidRDefault="00AE2A61">
            <w:pPr>
              <w:jc w:val="center"/>
            </w:pPr>
            <w:r>
              <w:rPr>
                <w:rFonts w:eastAsiaTheme="minorEastAsia"/>
                <w:color w:val="000000"/>
                <w:szCs w:val="21"/>
              </w:rPr>
              <w:t>34</w:t>
            </w:r>
          </w:p>
        </w:tc>
        <w:tc>
          <w:tcPr>
            <w:tcW w:w="1276" w:type="dxa"/>
            <w:vAlign w:val="center"/>
          </w:tcPr>
          <w:p w:rsidR="00C23570" w:rsidRDefault="00AE2A61">
            <w:pPr>
              <w:jc w:val="center"/>
            </w:pPr>
            <w:r>
              <w:rPr>
                <w:rFonts w:eastAsiaTheme="minorEastAsia"/>
                <w:color w:val="000000"/>
                <w:szCs w:val="21"/>
              </w:rPr>
              <w:t>600763</w:t>
            </w:r>
          </w:p>
        </w:tc>
        <w:tc>
          <w:tcPr>
            <w:tcW w:w="1701" w:type="dxa"/>
            <w:vAlign w:val="center"/>
          </w:tcPr>
          <w:p w:rsidR="00C23570" w:rsidRDefault="00AE2A61">
            <w:pPr>
              <w:jc w:val="center"/>
            </w:pPr>
            <w:r>
              <w:rPr>
                <w:rFonts w:eastAsiaTheme="minorEastAsia"/>
                <w:color w:val="000000"/>
                <w:szCs w:val="21"/>
              </w:rPr>
              <w:t>通策医疗</w:t>
            </w:r>
          </w:p>
        </w:tc>
        <w:tc>
          <w:tcPr>
            <w:tcW w:w="1559" w:type="dxa"/>
            <w:vAlign w:val="center"/>
          </w:tcPr>
          <w:p w:rsidR="00C23570" w:rsidRDefault="00AE2A61">
            <w:pPr>
              <w:jc w:val="right"/>
            </w:pPr>
            <w:r>
              <w:rPr>
                <w:rFonts w:eastAsiaTheme="minorEastAsia"/>
                <w:color w:val="000000"/>
                <w:szCs w:val="21"/>
              </w:rPr>
              <w:t>9,800</w:t>
            </w:r>
          </w:p>
        </w:tc>
        <w:tc>
          <w:tcPr>
            <w:tcW w:w="1932" w:type="dxa"/>
            <w:vAlign w:val="center"/>
          </w:tcPr>
          <w:p w:rsidR="00C23570" w:rsidRDefault="00AE2A61">
            <w:pPr>
              <w:jc w:val="right"/>
            </w:pPr>
            <w:r>
              <w:rPr>
                <w:rFonts w:eastAsiaTheme="minorEastAsia"/>
                <w:color w:val="000000"/>
                <w:szCs w:val="21"/>
              </w:rPr>
              <w:t>1,004,794.00</w:t>
            </w:r>
          </w:p>
        </w:tc>
        <w:tc>
          <w:tcPr>
            <w:tcW w:w="1612" w:type="dxa"/>
            <w:vAlign w:val="center"/>
          </w:tcPr>
          <w:p w:rsidR="00C23570" w:rsidRDefault="00AE2A61">
            <w:pPr>
              <w:jc w:val="right"/>
            </w:pPr>
            <w:r>
              <w:rPr>
                <w:rFonts w:eastAsiaTheme="minorEastAsia"/>
                <w:color w:val="000000"/>
                <w:szCs w:val="21"/>
              </w:rPr>
              <w:t>0.94</w:t>
            </w:r>
          </w:p>
        </w:tc>
      </w:tr>
      <w:tr w:rsidR="00C23570">
        <w:trPr>
          <w:jc w:val="center"/>
        </w:trPr>
        <w:tc>
          <w:tcPr>
            <w:tcW w:w="817" w:type="dxa"/>
            <w:vAlign w:val="center"/>
          </w:tcPr>
          <w:p w:rsidR="00C23570" w:rsidRDefault="00AE2A61">
            <w:pPr>
              <w:jc w:val="center"/>
            </w:pPr>
            <w:r>
              <w:rPr>
                <w:rFonts w:eastAsiaTheme="minorEastAsia"/>
                <w:color w:val="000000"/>
                <w:szCs w:val="21"/>
              </w:rPr>
              <w:t>35</w:t>
            </w:r>
          </w:p>
        </w:tc>
        <w:tc>
          <w:tcPr>
            <w:tcW w:w="1276" w:type="dxa"/>
            <w:vAlign w:val="center"/>
          </w:tcPr>
          <w:p w:rsidR="00C23570" w:rsidRDefault="00AE2A61">
            <w:pPr>
              <w:jc w:val="center"/>
            </w:pPr>
            <w:r>
              <w:rPr>
                <w:rFonts w:eastAsiaTheme="minorEastAsia"/>
                <w:color w:val="000000"/>
                <w:szCs w:val="21"/>
              </w:rPr>
              <w:t>603160</w:t>
            </w:r>
          </w:p>
        </w:tc>
        <w:tc>
          <w:tcPr>
            <w:tcW w:w="1701" w:type="dxa"/>
            <w:vAlign w:val="center"/>
          </w:tcPr>
          <w:p w:rsidR="00C23570" w:rsidRDefault="00AE2A61">
            <w:pPr>
              <w:jc w:val="center"/>
            </w:pPr>
            <w:r>
              <w:rPr>
                <w:rFonts w:eastAsiaTheme="minorEastAsia"/>
                <w:color w:val="000000"/>
                <w:szCs w:val="21"/>
              </w:rPr>
              <w:t>汇顶科技</w:t>
            </w:r>
          </w:p>
        </w:tc>
        <w:tc>
          <w:tcPr>
            <w:tcW w:w="1559" w:type="dxa"/>
            <w:vAlign w:val="center"/>
          </w:tcPr>
          <w:p w:rsidR="00C23570" w:rsidRDefault="00AE2A61">
            <w:pPr>
              <w:jc w:val="right"/>
            </w:pPr>
            <w:r>
              <w:rPr>
                <w:rFonts w:eastAsiaTheme="minorEastAsia"/>
                <w:color w:val="000000"/>
                <w:szCs w:val="21"/>
              </w:rPr>
              <w:t>4,700</w:t>
            </w:r>
          </w:p>
        </w:tc>
        <w:tc>
          <w:tcPr>
            <w:tcW w:w="1932" w:type="dxa"/>
            <w:vAlign w:val="center"/>
          </w:tcPr>
          <w:p w:rsidR="00C23570" w:rsidRDefault="00AE2A61">
            <w:pPr>
              <w:jc w:val="right"/>
            </w:pPr>
            <w:r>
              <w:rPr>
                <w:rFonts w:eastAsiaTheme="minorEastAsia"/>
                <w:color w:val="000000"/>
                <w:szCs w:val="21"/>
              </w:rPr>
              <w:t>969,610.00</w:t>
            </w:r>
          </w:p>
        </w:tc>
        <w:tc>
          <w:tcPr>
            <w:tcW w:w="1612" w:type="dxa"/>
            <w:vAlign w:val="center"/>
          </w:tcPr>
          <w:p w:rsidR="00C23570" w:rsidRDefault="00AE2A61">
            <w:pPr>
              <w:jc w:val="right"/>
            </w:pPr>
            <w:r>
              <w:rPr>
                <w:rFonts w:eastAsiaTheme="minorEastAsia"/>
                <w:color w:val="000000"/>
                <w:szCs w:val="21"/>
              </w:rPr>
              <w:t>0.91</w:t>
            </w:r>
          </w:p>
        </w:tc>
      </w:tr>
      <w:tr w:rsidR="00C23570">
        <w:trPr>
          <w:jc w:val="center"/>
        </w:trPr>
        <w:tc>
          <w:tcPr>
            <w:tcW w:w="817" w:type="dxa"/>
            <w:vAlign w:val="center"/>
          </w:tcPr>
          <w:p w:rsidR="00C23570" w:rsidRDefault="00AE2A61">
            <w:pPr>
              <w:jc w:val="center"/>
            </w:pPr>
            <w:r>
              <w:rPr>
                <w:rFonts w:eastAsiaTheme="minorEastAsia"/>
                <w:color w:val="000000"/>
                <w:szCs w:val="21"/>
              </w:rPr>
              <w:t>36</w:t>
            </w:r>
          </w:p>
        </w:tc>
        <w:tc>
          <w:tcPr>
            <w:tcW w:w="1276" w:type="dxa"/>
            <w:vAlign w:val="center"/>
          </w:tcPr>
          <w:p w:rsidR="00C23570" w:rsidRDefault="00AE2A61">
            <w:pPr>
              <w:jc w:val="center"/>
            </w:pPr>
            <w:r>
              <w:rPr>
                <w:rFonts w:eastAsiaTheme="minorEastAsia"/>
                <w:color w:val="000000"/>
                <w:szCs w:val="21"/>
              </w:rPr>
              <w:t>603833</w:t>
            </w:r>
          </w:p>
        </w:tc>
        <w:tc>
          <w:tcPr>
            <w:tcW w:w="1701" w:type="dxa"/>
            <w:vAlign w:val="center"/>
          </w:tcPr>
          <w:p w:rsidR="00C23570" w:rsidRDefault="00AE2A61">
            <w:pPr>
              <w:jc w:val="center"/>
            </w:pPr>
            <w:r>
              <w:rPr>
                <w:rFonts w:eastAsiaTheme="minorEastAsia"/>
                <w:color w:val="000000"/>
                <w:szCs w:val="21"/>
              </w:rPr>
              <w:t>欧派家居</w:t>
            </w:r>
          </w:p>
        </w:tc>
        <w:tc>
          <w:tcPr>
            <w:tcW w:w="1559" w:type="dxa"/>
            <w:vAlign w:val="center"/>
          </w:tcPr>
          <w:p w:rsidR="00C23570" w:rsidRDefault="00AE2A61">
            <w:pPr>
              <w:jc w:val="right"/>
            </w:pPr>
            <w:r>
              <w:rPr>
                <w:rFonts w:eastAsiaTheme="minorEastAsia"/>
                <w:color w:val="000000"/>
                <w:szCs w:val="21"/>
              </w:rPr>
              <w:t>8,100</w:t>
            </w:r>
          </w:p>
        </w:tc>
        <w:tc>
          <w:tcPr>
            <w:tcW w:w="1932" w:type="dxa"/>
            <w:vAlign w:val="center"/>
          </w:tcPr>
          <w:p w:rsidR="00C23570" w:rsidRDefault="00AE2A61">
            <w:pPr>
              <w:jc w:val="right"/>
            </w:pPr>
            <w:r>
              <w:rPr>
                <w:rFonts w:eastAsiaTheme="minorEastAsia"/>
                <w:color w:val="000000"/>
                <w:szCs w:val="21"/>
              </w:rPr>
              <w:t>947,700.00</w:t>
            </w:r>
          </w:p>
        </w:tc>
        <w:tc>
          <w:tcPr>
            <w:tcW w:w="1612" w:type="dxa"/>
            <w:vAlign w:val="center"/>
          </w:tcPr>
          <w:p w:rsidR="00C23570" w:rsidRDefault="00AE2A61">
            <w:pPr>
              <w:jc w:val="right"/>
            </w:pPr>
            <w:r>
              <w:rPr>
                <w:rFonts w:eastAsiaTheme="minorEastAsia"/>
                <w:color w:val="000000"/>
                <w:szCs w:val="21"/>
              </w:rPr>
              <w:t>0.89</w:t>
            </w:r>
          </w:p>
        </w:tc>
      </w:tr>
      <w:tr w:rsidR="00C23570">
        <w:trPr>
          <w:jc w:val="center"/>
        </w:trPr>
        <w:tc>
          <w:tcPr>
            <w:tcW w:w="817" w:type="dxa"/>
            <w:vAlign w:val="center"/>
          </w:tcPr>
          <w:p w:rsidR="00C23570" w:rsidRDefault="00AE2A61">
            <w:pPr>
              <w:jc w:val="center"/>
            </w:pPr>
            <w:r>
              <w:rPr>
                <w:rFonts w:eastAsiaTheme="minorEastAsia"/>
                <w:color w:val="000000"/>
                <w:szCs w:val="21"/>
              </w:rPr>
              <w:t>37</w:t>
            </w:r>
          </w:p>
        </w:tc>
        <w:tc>
          <w:tcPr>
            <w:tcW w:w="1276" w:type="dxa"/>
            <w:vAlign w:val="center"/>
          </w:tcPr>
          <w:p w:rsidR="00C23570" w:rsidRDefault="00AE2A61">
            <w:pPr>
              <w:jc w:val="center"/>
            </w:pPr>
            <w:r>
              <w:rPr>
                <w:rFonts w:eastAsiaTheme="minorEastAsia"/>
                <w:color w:val="000000"/>
                <w:szCs w:val="21"/>
              </w:rPr>
              <w:t>300181</w:t>
            </w:r>
          </w:p>
        </w:tc>
        <w:tc>
          <w:tcPr>
            <w:tcW w:w="1701" w:type="dxa"/>
            <w:vAlign w:val="center"/>
          </w:tcPr>
          <w:p w:rsidR="00C23570" w:rsidRDefault="00AE2A61">
            <w:pPr>
              <w:jc w:val="center"/>
            </w:pPr>
            <w:r>
              <w:rPr>
                <w:rFonts w:eastAsiaTheme="minorEastAsia"/>
                <w:color w:val="000000"/>
                <w:szCs w:val="21"/>
              </w:rPr>
              <w:t>佐力药业</w:t>
            </w:r>
          </w:p>
        </w:tc>
        <w:tc>
          <w:tcPr>
            <w:tcW w:w="1559" w:type="dxa"/>
            <w:vAlign w:val="center"/>
          </w:tcPr>
          <w:p w:rsidR="00C23570" w:rsidRDefault="00AE2A61">
            <w:pPr>
              <w:jc w:val="right"/>
            </w:pPr>
            <w:r>
              <w:rPr>
                <w:rFonts w:eastAsiaTheme="minorEastAsia"/>
                <w:color w:val="000000"/>
                <w:szCs w:val="21"/>
              </w:rPr>
              <w:t>180,500</w:t>
            </w:r>
          </w:p>
        </w:tc>
        <w:tc>
          <w:tcPr>
            <w:tcW w:w="1932" w:type="dxa"/>
            <w:vAlign w:val="center"/>
          </w:tcPr>
          <w:p w:rsidR="00C23570" w:rsidRDefault="00AE2A61">
            <w:pPr>
              <w:jc w:val="right"/>
            </w:pPr>
            <w:r>
              <w:rPr>
                <w:rFonts w:eastAsiaTheme="minorEastAsia"/>
                <w:color w:val="000000"/>
                <w:szCs w:val="21"/>
              </w:rPr>
              <w:t>911,525.00</w:t>
            </w:r>
          </w:p>
        </w:tc>
        <w:tc>
          <w:tcPr>
            <w:tcW w:w="1612" w:type="dxa"/>
            <w:vAlign w:val="center"/>
          </w:tcPr>
          <w:p w:rsidR="00C23570" w:rsidRDefault="00AE2A61">
            <w:pPr>
              <w:jc w:val="right"/>
            </w:pPr>
            <w:r>
              <w:rPr>
                <w:rFonts w:eastAsiaTheme="minorEastAsia"/>
                <w:color w:val="000000"/>
                <w:szCs w:val="21"/>
              </w:rPr>
              <w:t>0.85</w:t>
            </w:r>
          </w:p>
        </w:tc>
      </w:tr>
      <w:tr w:rsidR="00C23570">
        <w:trPr>
          <w:jc w:val="center"/>
        </w:trPr>
        <w:tc>
          <w:tcPr>
            <w:tcW w:w="817" w:type="dxa"/>
            <w:vAlign w:val="center"/>
          </w:tcPr>
          <w:p w:rsidR="00C23570" w:rsidRDefault="00AE2A61">
            <w:pPr>
              <w:jc w:val="center"/>
            </w:pPr>
            <w:r>
              <w:rPr>
                <w:rFonts w:eastAsiaTheme="minorEastAsia"/>
                <w:color w:val="000000"/>
                <w:szCs w:val="21"/>
              </w:rPr>
              <w:t>38</w:t>
            </w:r>
          </w:p>
        </w:tc>
        <w:tc>
          <w:tcPr>
            <w:tcW w:w="1276" w:type="dxa"/>
            <w:vAlign w:val="center"/>
          </w:tcPr>
          <w:p w:rsidR="00C23570" w:rsidRDefault="00AE2A61">
            <w:pPr>
              <w:jc w:val="center"/>
            </w:pPr>
            <w:r>
              <w:rPr>
                <w:rFonts w:eastAsiaTheme="minorEastAsia"/>
                <w:color w:val="000000"/>
                <w:szCs w:val="21"/>
              </w:rPr>
              <w:t>300066</w:t>
            </w:r>
          </w:p>
        </w:tc>
        <w:tc>
          <w:tcPr>
            <w:tcW w:w="1701" w:type="dxa"/>
            <w:vAlign w:val="center"/>
          </w:tcPr>
          <w:p w:rsidR="00C23570" w:rsidRDefault="00AE2A61">
            <w:pPr>
              <w:jc w:val="center"/>
            </w:pPr>
            <w:r>
              <w:rPr>
                <w:rFonts w:eastAsiaTheme="minorEastAsia"/>
                <w:color w:val="000000"/>
                <w:szCs w:val="21"/>
              </w:rPr>
              <w:t>三川智慧</w:t>
            </w:r>
          </w:p>
        </w:tc>
        <w:tc>
          <w:tcPr>
            <w:tcW w:w="1559" w:type="dxa"/>
            <w:vAlign w:val="center"/>
          </w:tcPr>
          <w:p w:rsidR="00C23570" w:rsidRDefault="00AE2A61">
            <w:pPr>
              <w:jc w:val="right"/>
            </w:pPr>
            <w:r>
              <w:rPr>
                <w:rFonts w:eastAsiaTheme="minorEastAsia"/>
                <w:color w:val="000000"/>
                <w:szCs w:val="21"/>
              </w:rPr>
              <w:t>194,400</w:t>
            </w:r>
          </w:p>
        </w:tc>
        <w:tc>
          <w:tcPr>
            <w:tcW w:w="1932" w:type="dxa"/>
            <w:vAlign w:val="center"/>
          </w:tcPr>
          <w:p w:rsidR="00C23570" w:rsidRDefault="00AE2A61">
            <w:pPr>
              <w:jc w:val="right"/>
            </w:pPr>
            <w:r>
              <w:rPr>
                <w:rFonts w:eastAsiaTheme="minorEastAsia"/>
                <w:color w:val="000000"/>
                <w:szCs w:val="21"/>
              </w:rPr>
              <w:t>900,072.00</w:t>
            </w:r>
          </w:p>
        </w:tc>
        <w:tc>
          <w:tcPr>
            <w:tcW w:w="1612" w:type="dxa"/>
            <w:vAlign w:val="center"/>
          </w:tcPr>
          <w:p w:rsidR="00C23570" w:rsidRDefault="00AE2A61">
            <w:pPr>
              <w:jc w:val="right"/>
            </w:pPr>
            <w:r>
              <w:rPr>
                <w:rFonts w:eastAsiaTheme="minorEastAsia"/>
                <w:color w:val="000000"/>
                <w:szCs w:val="21"/>
              </w:rPr>
              <w:t>0.84</w:t>
            </w:r>
          </w:p>
        </w:tc>
      </w:tr>
      <w:tr w:rsidR="00C23570">
        <w:trPr>
          <w:jc w:val="center"/>
        </w:trPr>
        <w:tc>
          <w:tcPr>
            <w:tcW w:w="817" w:type="dxa"/>
            <w:vAlign w:val="center"/>
          </w:tcPr>
          <w:p w:rsidR="00C23570" w:rsidRDefault="00AE2A61">
            <w:pPr>
              <w:jc w:val="center"/>
            </w:pPr>
            <w:r>
              <w:rPr>
                <w:rFonts w:eastAsiaTheme="minorEastAsia"/>
                <w:color w:val="000000"/>
                <w:szCs w:val="21"/>
              </w:rPr>
              <w:t>39</w:t>
            </w:r>
          </w:p>
        </w:tc>
        <w:tc>
          <w:tcPr>
            <w:tcW w:w="1276" w:type="dxa"/>
            <w:vAlign w:val="center"/>
          </w:tcPr>
          <w:p w:rsidR="00C23570" w:rsidRDefault="00AE2A61">
            <w:pPr>
              <w:jc w:val="center"/>
            </w:pPr>
            <w:r>
              <w:rPr>
                <w:rFonts w:eastAsiaTheme="minorEastAsia"/>
                <w:color w:val="000000"/>
                <w:szCs w:val="21"/>
              </w:rPr>
              <w:t>600486</w:t>
            </w:r>
          </w:p>
        </w:tc>
        <w:tc>
          <w:tcPr>
            <w:tcW w:w="1701" w:type="dxa"/>
            <w:vAlign w:val="center"/>
          </w:tcPr>
          <w:p w:rsidR="00C23570" w:rsidRDefault="00AE2A61">
            <w:pPr>
              <w:jc w:val="center"/>
            </w:pPr>
            <w:r>
              <w:rPr>
                <w:rFonts w:eastAsiaTheme="minorEastAsia"/>
                <w:color w:val="000000"/>
                <w:szCs w:val="21"/>
              </w:rPr>
              <w:t>扬农化工</w:t>
            </w:r>
          </w:p>
        </w:tc>
        <w:tc>
          <w:tcPr>
            <w:tcW w:w="1559" w:type="dxa"/>
            <w:vAlign w:val="center"/>
          </w:tcPr>
          <w:p w:rsidR="00C23570" w:rsidRDefault="00AE2A61">
            <w:pPr>
              <w:jc w:val="right"/>
            </w:pPr>
            <w:r>
              <w:rPr>
                <w:rFonts w:eastAsiaTheme="minorEastAsia"/>
                <w:color w:val="000000"/>
                <w:szCs w:val="21"/>
              </w:rPr>
              <w:t>13,100</w:t>
            </w:r>
          </w:p>
        </w:tc>
        <w:tc>
          <w:tcPr>
            <w:tcW w:w="1932" w:type="dxa"/>
            <w:vAlign w:val="center"/>
          </w:tcPr>
          <w:p w:rsidR="00C23570" w:rsidRDefault="00AE2A61">
            <w:pPr>
              <w:jc w:val="right"/>
            </w:pPr>
            <w:r>
              <w:rPr>
                <w:rFonts w:eastAsiaTheme="minorEastAsia"/>
                <w:color w:val="000000"/>
                <w:szCs w:val="21"/>
              </w:rPr>
              <w:t>899,053.00</w:t>
            </w:r>
          </w:p>
        </w:tc>
        <w:tc>
          <w:tcPr>
            <w:tcW w:w="1612" w:type="dxa"/>
            <w:vAlign w:val="center"/>
          </w:tcPr>
          <w:p w:rsidR="00C23570" w:rsidRDefault="00AE2A61">
            <w:pPr>
              <w:jc w:val="right"/>
            </w:pPr>
            <w:r>
              <w:rPr>
                <w:rFonts w:eastAsiaTheme="minorEastAsia"/>
                <w:color w:val="000000"/>
                <w:szCs w:val="21"/>
              </w:rPr>
              <w:t>0.84</w:t>
            </w:r>
          </w:p>
        </w:tc>
      </w:tr>
      <w:tr w:rsidR="00C23570">
        <w:trPr>
          <w:jc w:val="center"/>
        </w:trPr>
        <w:tc>
          <w:tcPr>
            <w:tcW w:w="817" w:type="dxa"/>
            <w:vAlign w:val="center"/>
          </w:tcPr>
          <w:p w:rsidR="00C23570" w:rsidRDefault="00AE2A61">
            <w:pPr>
              <w:jc w:val="center"/>
            </w:pPr>
            <w:r>
              <w:rPr>
                <w:rFonts w:eastAsiaTheme="minorEastAsia"/>
                <w:color w:val="000000"/>
                <w:szCs w:val="21"/>
              </w:rPr>
              <w:t>40</w:t>
            </w:r>
          </w:p>
        </w:tc>
        <w:tc>
          <w:tcPr>
            <w:tcW w:w="1276" w:type="dxa"/>
            <w:vAlign w:val="center"/>
          </w:tcPr>
          <w:p w:rsidR="00C23570" w:rsidRDefault="00AE2A61">
            <w:pPr>
              <w:jc w:val="center"/>
            </w:pPr>
            <w:r>
              <w:rPr>
                <w:rFonts w:eastAsiaTheme="minorEastAsia"/>
                <w:color w:val="000000"/>
                <w:szCs w:val="21"/>
              </w:rPr>
              <w:t>600197</w:t>
            </w:r>
          </w:p>
        </w:tc>
        <w:tc>
          <w:tcPr>
            <w:tcW w:w="1701" w:type="dxa"/>
            <w:vAlign w:val="center"/>
          </w:tcPr>
          <w:p w:rsidR="00C23570" w:rsidRDefault="00AE2A61">
            <w:pPr>
              <w:jc w:val="center"/>
            </w:pPr>
            <w:r>
              <w:rPr>
                <w:rFonts w:eastAsiaTheme="minorEastAsia"/>
                <w:color w:val="000000"/>
                <w:szCs w:val="21"/>
              </w:rPr>
              <w:t>伊力特</w:t>
            </w:r>
          </w:p>
        </w:tc>
        <w:tc>
          <w:tcPr>
            <w:tcW w:w="1559" w:type="dxa"/>
            <w:vAlign w:val="center"/>
          </w:tcPr>
          <w:p w:rsidR="00C23570" w:rsidRDefault="00AE2A61">
            <w:pPr>
              <w:jc w:val="right"/>
            </w:pPr>
            <w:r>
              <w:rPr>
                <w:rFonts w:eastAsiaTheme="minorEastAsia"/>
                <w:color w:val="000000"/>
                <w:szCs w:val="21"/>
              </w:rPr>
              <w:t>54,300</w:t>
            </w:r>
          </w:p>
        </w:tc>
        <w:tc>
          <w:tcPr>
            <w:tcW w:w="1932" w:type="dxa"/>
            <w:vAlign w:val="center"/>
          </w:tcPr>
          <w:p w:rsidR="00C23570" w:rsidRDefault="00AE2A61">
            <w:pPr>
              <w:jc w:val="right"/>
            </w:pPr>
            <w:r>
              <w:rPr>
                <w:rFonts w:eastAsiaTheme="minorEastAsia"/>
                <w:color w:val="000000"/>
                <w:szCs w:val="21"/>
              </w:rPr>
              <w:t>870,429.00</w:t>
            </w:r>
          </w:p>
        </w:tc>
        <w:tc>
          <w:tcPr>
            <w:tcW w:w="1612" w:type="dxa"/>
            <w:vAlign w:val="center"/>
          </w:tcPr>
          <w:p w:rsidR="00C23570" w:rsidRDefault="00AE2A61">
            <w:pPr>
              <w:jc w:val="right"/>
            </w:pPr>
            <w:r>
              <w:rPr>
                <w:rFonts w:eastAsiaTheme="minorEastAsia"/>
                <w:color w:val="000000"/>
                <w:szCs w:val="21"/>
              </w:rPr>
              <w:t>0.81</w:t>
            </w:r>
          </w:p>
        </w:tc>
      </w:tr>
      <w:tr w:rsidR="00C23570">
        <w:trPr>
          <w:jc w:val="center"/>
        </w:trPr>
        <w:tc>
          <w:tcPr>
            <w:tcW w:w="817" w:type="dxa"/>
            <w:vAlign w:val="center"/>
          </w:tcPr>
          <w:p w:rsidR="00C23570" w:rsidRDefault="00AE2A61">
            <w:pPr>
              <w:jc w:val="center"/>
            </w:pPr>
            <w:r>
              <w:rPr>
                <w:rFonts w:eastAsiaTheme="minorEastAsia"/>
                <w:color w:val="000000"/>
                <w:szCs w:val="21"/>
              </w:rPr>
              <w:t>41</w:t>
            </w:r>
          </w:p>
        </w:tc>
        <w:tc>
          <w:tcPr>
            <w:tcW w:w="1276" w:type="dxa"/>
            <w:vAlign w:val="center"/>
          </w:tcPr>
          <w:p w:rsidR="00C23570" w:rsidRDefault="00AE2A61">
            <w:pPr>
              <w:jc w:val="center"/>
            </w:pPr>
            <w:r>
              <w:rPr>
                <w:rFonts w:eastAsiaTheme="minorEastAsia"/>
                <w:color w:val="000000"/>
                <w:szCs w:val="21"/>
              </w:rPr>
              <w:t>002817</w:t>
            </w:r>
          </w:p>
        </w:tc>
        <w:tc>
          <w:tcPr>
            <w:tcW w:w="1701" w:type="dxa"/>
            <w:vAlign w:val="center"/>
          </w:tcPr>
          <w:p w:rsidR="00C23570" w:rsidRDefault="00AE2A61">
            <w:pPr>
              <w:jc w:val="center"/>
            </w:pPr>
            <w:r>
              <w:rPr>
                <w:rFonts w:eastAsiaTheme="minorEastAsia"/>
                <w:color w:val="000000"/>
                <w:szCs w:val="21"/>
              </w:rPr>
              <w:t>黄山胶囊</w:t>
            </w:r>
          </w:p>
        </w:tc>
        <w:tc>
          <w:tcPr>
            <w:tcW w:w="1559" w:type="dxa"/>
            <w:vAlign w:val="center"/>
          </w:tcPr>
          <w:p w:rsidR="00C23570" w:rsidRDefault="00AE2A61">
            <w:pPr>
              <w:jc w:val="right"/>
            </w:pPr>
            <w:r>
              <w:rPr>
                <w:rFonts w:eastAsiaTheme="minorEastAsia"/>
                <w:color w:val="000000"/>
                <w:szCs w:val="21"/>
              </w:rPr>
              <w:t>38,200</w:t>
            </w:r>
          </w:p>
        </w:tc>
        <w:tc>
          <w:tcPr>
            <w:tcW w:w="1932" w:type="dxa"/>
            <w:vAlign w:val="center"/>
          </w:tcPr>
          <w:p w:rsidR="00C23570" w:rsidRDefault="00AE2A61">
            <w:pPr>
              <w:jc w:val="right"/>
            </w:pPr>
            <w:r>
              <w:rPr>
                <w:rFonts w:eastAsiaTheme="minorEastAsia"/>
                <w:color w:val="000000"/>
                <w:szCs w:val="21"/>
              </w:rPr>
              <w:t>864,466.00</w:t>
            </w:r>
          </w:p>
        </w:tc>
        <w:tc>
          <w:tcPr>
            <w:tcW w:w="1612" w:type="dxa"/>
            <w:vAlign w:val="center"/>
          </w:tcPr>
          <w:p w:rsidR="00C23570" w:rsidRDefault="00AE2A61">
            <w:pPr>
              <w:jc w:val="right"/>
            </w:pPr>
            <w:r>
              <w:rPr>
                <w:rFonts w:eastAsiaTheme="minorEastAsia"/>
                <w:color w:val="000000"/>
                <w:szCs w:val="21"/>
              </w:rPr>
              <w:t>0.81</w:t>
            </w:r>
          </w:p>
        </w:tc>
      </w:tr>
      <w:tr w:rsidR="00C23570">
        <w:trPr>
          <w:jc w:val="center"/>
        </w:trPr>
        <w:tc>
          <w:tcPr>
            <w:tcW w:w="817" w:type="dxa"/>
            <w:vAlign w:val="center"/>
          </w:tcPr>
          <w:p w:rsidR="00C23570" w:rsidRDefault="00AE2A61">
            <w:pPr>
              <w:jc w:val="center"/>
            </w:pPr>
            <w:r>
              <w:rPr>
                <w:rFonts w:eastAsiaTheme="minorEastAsia"/>
                <w:color w:val="000000"/>
                <w:szCs w:val="21"/>
              </w:rPr>
              <w:t>42</w:t>
            </w:r>
          </w:p>
        </w:tc>
        <w:tc>
          <w:tcPr>
            <w:tcW w:w="1276" w:type="dxa"/>
            <w:vAlign w:val="center"/>
          </w:tcPr>
          <w:p w:rsidR="00C23570" w:rsidRDefault="00AE2A61">
            <w:pPr>
              <w:jc w:val="center"/>
            </w:pPr>
            <w:r>
              <w:rPr>
                <w:rFonts w:eastAsiaTheme="minorEastAsia"/>
                <w:color w:val="000000"/>
                <w:szCs w:val="21"/>
              </w:rPr>
              <w:t>002461</w:t>
            </w:r>
          </w:p>
        </w:tc>
        <w:tc>
          <w:tcPr>
            <w:tcW w:w="1701" w:type="dxa"/>
            <w:vAlign w:val="center"/>
          </w:tcPr>
          <w:p w:rsidR="00C23570" w:rsidRDefault="00AE2A61">
            <w:pPr>
              <w:jc w:val="center"/>
            </w:pPr>
            <w:r>
              <w:rPr>
                <w:rFonts w:eastAsiaTheme="minorEastAsia"/>
                <w:color w:val="000000"/>
                <w:szCs w:val="21"/>
              </w:rPr>
              <w:t>珠江啤酒</w:t>
            </w:r>
          </w:p>
        </w:tc>
        <w:tc>
          <w:tcPr>
            <w:tcW w:w="1559" w:type="dxa"/>
            <w:vAlign w:val="center"/>
          </w:tcPr>
          <w:p w:rsidR="00C23570" w:rsidRDefault="00AE2A61">
            <w:pPr>
              <w:jc w:val="right"/>
            </w:pPr>
            <w:r>
              <w:rPr>
                <w:rFonts w:eastAsiaTheme="minorEastAsia"/>
                <w:color w:val="000000"/>
                <w:szCs w:val="21"/>
              </w:rPr>
              <w:t>118,600</w:t>
            </w:r>
          </w:p>
        </w:tc>
        <w:tc>
          <w:tcPr>
            <w:tcW w:w="1932" w:type="dxa"/>
            <w:vAlign w:val="center"/>
          </w:tcPr>
          <w:p w:rsidR="00C23570" w:rsidRDefault="00AE2A61">
            <w:pPr>
              <w:jc w:val="right"/>
            </w:pPr>
            <w:r>
              <w:rPr>
                <w:rFonts w:eastAsiaTheme="minorEastAsia"/>
                <w:color w:val="000000"/>
                <w:szCs w:val="21"/>
              </w:rPr>
              <w:t>846,804.00</w:t>
            </w:r>
          </w:p>
        </w:tc>
        <w:tc>
          <w:tcPr>
            <w:tcW w:w="1612" w:type="dxa"/>
            <w:vAlign w:val="center"/>
          </w:tcPr>
          <w:p w:rsidR="00C23570" w:rsidRDefault="00AE2A61">
            <w:pPr>
              <w:jc w:val="right"/>
            </w:pPr>
            <w:r>
              <w:rPr>
                <w:rFonts w:eastAsiaTheme="minorEastAsia"/>
                <w:color w:val="000000"/>
                <w:szCs w:val="21"/>
              </w:rPr>
              <w:t>0.79</w:t>
            </w:r>
          </w:p>
        </w:tc>
      </w:tr>
      <w:tr w:rsidR="00C23570">
        <w:trPr>
          <w:jc w:val="center"/>
        </w:trPr>
        <w:tc>
          <w:tcPr>
            <w:tcW w:w="817" w:type="dxa"/>
            <w:vAlign w:val="center"/>
          </w:tcPr>
          <w:p w:rsidR="00C23570" w:rsidRDefault="00AE2A61">
            <w:pPr>
              <w:jc w:val="center"/>
            </w:pPr>
            <w:r>
              <w:rPr>
                <w:rFonts w:eastAsiaTheme="minorEastAsia"/>
                <w:color w:val="000000"/>
                <w:szCs w:val="21"/>
              </w:rPr>
              <w:t>43</w:t>
            </w:r>
          </w:p>
        </w:tc>
        <w:tc>
          <w:tcPr>
            <w:tcW w:w="1276" w:type="dxa"/>
            <w:vAlign w:val="center"/>
          </w:tcPr>
          <w:p w:rsidR="00C23570" w:rsidRDefault="00AE2A61">
            <w:pPr>
              <w:jc w:val="center"/>
            </w:pPr>
            <w:r>
              <w:rPr>
                <w:rFonts w:eastAsiaTheme="minorEastAsia"/>
                <w:color w:val="000000"/>
                <w:szCs w:val="21"/>
              </w:rPr>
              <w:t>603926</w:t>
            </w:r>
          </w:p>
        </w:tc>
        <w:tc>
          <w:tcPr>
            <w:tcW w:w="1701" w:type="dxa"/>
            <w:vAlign w:val="center"/>
          </w:tcPr>
          <w:p w:rsidR="00C23570" w:rsidRDefault="00AE2A61">
            <w:pPr>
              <w:jc w:val="center"/>
            </w:pPr>
            <w:r>
              <w:rPr>
                <w:rFonts w:eastAsiaTheme="minorEastAsia"/>
                <w:color w:val="000000"/>
                <w:szCs w:val="21"/>
              </w:rPr>
              <w:t>铁流股份</w:t>
            </w:r>
          </w:p>
        </w:tc>
        <w:tc>
          <w:tcPr>
            <w:tcW w:w="1559" w:type="dxa"/>
            <w:vAlign w:val="center"/>
          </w:tcPr>
          <w:p w:rsidR="00C23570" w:rsidRDefault="00AE2A61">
            <w:pPr>
              <w:jc w:val="right"/>
            </w:pPr>
            <w:r>
              <w:rPr>
                <w:rFonts w:eastAsiaTheme="minorEastAsia"/>
                <w:color w:val="000000"/>
                <w:szCs w:val="21"/>
              </w:rPr>
              <w:t>70,400</w:t>
            </w:r>
          </w:p>
        </w:tc>
        <w:tc>
          <w:tcPr>
            <w:tcW w:w="1932" w:type="dxa"/>
            <w:vAlign w:val="center"/>
          </w:tcPr>
          <w:p w:rsidR="00C23570" w:rsidRDefault="00AE2A61">
            <w:pPr>
              <w:jc w:val="right"/>
            </w:pPr>
            <w:r>
              <w:rPr>
                <w:rFonts w:eastAsiaTheme="minorEastAsia"/>
                <w:color w:val="000000"/>
                <w:szCs w:val="21"/>
              </w:rPr>
              <w:t>841,280.00</w:t>
            </w:r>
          </w:p>
        </w:tc>
        <w:tc>
          <w:tcPr>
            <w:tcW w:w="1612" w:type="dxa"/>
            <w:vAlign w:val="center"/>
          </w:tcPr>
          <w:p w:rsidR="00C23570" w:rsidRDefault="00AE2A61">
            <w:pPr>
              <w:jc w:val="right"/>
            </w:pPr>
            <w:r>
              <w:rPr>
                <w:rFonts w:eastAsiaTheme="minorEastAsia"/>
                <w:color w:val="000000"/>
                <w:szCs w:val="21"/>
              </w:rPr>
              <w:t>0.79</w:t>
            </w:r>
          </w:p>
        </w:tc>
      </w:tr>
      <w:tr w:rsidR="00C23570">
        <w:trPr>
          <w:jc w:val="center"/>
        </w:trPr>
        <w:tc>
          <w:tcPr>
            <w:tcW w:w="817" w:type="dxa"/>
            <w:vAlign w:val="center"/>
          </w:tcPr>
          <w:p w:rsidR="00C23570" w:rsidRDefault="00AE2A61">
            <w:pPr>
              <w:jc w:val="center"/>
            </w:pPr>
            <w:r>
              <w:rPr>
                <w:rFonts w:eastAsiaTheme="minorEastAsia"/>
                <w:color w:val="000000"/>
                <w:szCs w:val="21"/>
              </w:rPr>
              <w:t>44</w:t>
            </w:r>
          </w:p>
        </w:tc>
        <w:tc>
          <w:tcPr>
            <w:tcW w:w="1276" w:type="dxa"/>
            <w:vAlign w:val="center"/>
          </w:tcPr>
          <w:p w:rsidR="00C23570" w:rsidRDefault="00AE2A61">
            <w:pPr>
              <w:jc w:val="center"/>
            </w:pPr>
            <w:r>
              <w:rPr>
                <w:rFonts w:eastAsiaTheme="minorEastAsia"/>
                <w:color w:val="000000"/>
                <w:szCs w:val="21"/>
              </w:rPr>
              <w:t>601677</w:t>
            </w:r>
          </w:p>
        </w:tc>
        <w:tc>
          <w:tcPr>
            <w:tcW w:w="1701" w:type="dxa"/>
            <w:vAlign w:val="center"/>
          </w:tcPr>
          <w:p w:rsidR="00C23570" w:rsidRDefault="00AE2A61">
            <w:pPr>
              <w:jc w:val="center"/>
            </w:pPr>
            <w:r>
              <w:rPr>
                <w:rFonts w:eastAsiaTheme="minorEastAsia"/>
                <w:color w:val="000000"/>
                <w:szCs w:val="21"/>
              </w:rPr>
              <w:t>明泰铝业</w:t>
            </w:r>
          </w:p>
        </w:tc>
        <w:tc>
          <w:tcPr>
            <w:tcW w:w="1559" w:type="dxa"/>
            <w:vAlign w:val="center"/>
          </w:tcPr>
          <w:p w:rsidR="00C23570" w:rsidRDefault="00AE2A61">
            <w:pPr>
              <w:jc w:val="right"/>
            </w:pPr>
            <w:r>
              <w:rPr>
                <w:rFonts w:eastAsiaTheme="minorEastAsia"/>
                <w:color w:val="000000"/>
                <w:szCs w:val="21"/>
              </w:rPr>
              <w:t>71,200</w:t>
            </w:r>
          </w:p>
        </w:tc>
        <w:tc>
          <w:tcPr>
            <w:tcW w:w="1932" w:type="dxa"/>
            <w:vAlign w:val="center"/>
          </w:tcPr>
          <w:p w:rsidR="00C23570" w:rsidRDefault="00AE2A61">
            <w:pPr>
              <w:jc w:val="right"/>
            </w:pPr>
            <w:r>
              <w:rPr>
                <w:rFonts w:eastAsiaTheme="minorEastAsia"/>
                <w:color w:val="000000"/>
                <w:szCs w:val="21"/>
              </w:rPr>
              <w:t>820,936.00</w:t>
            </w:r>
          </w:p>
        </w:tc>
        <w:tc>
          <w:tcPr>
            <w:tcW w:w="1612" w:type="dxa"/>
            <w:vAlign w:val="center"/>
          </w:tcPr>
          <w:p w:rsidR="00C23570" w:rsidRDefault="00AE2A61">
            <w:pPr>
              <w:jc w:val="right"/>
            </w:pPr>
            <w:r>
              <w:rPr>
                <w:rFonts w:eastAsiaTheme="minorEastAsia"/>
                <w:color w:val="000000"/>
                <w:szCs w:val="21"/>
              </w:rPr>
              <w:t>0.77</w:t>
            </w:r>
          </w:p>
        </w:tc>
      </w:tr>
      <w:tr w:rsidR="00C23570">
        <w:trPr>
          <w:jc w:val="center"/>
        </w:trPr>
        <w:tc>
          <w:tcPr>
            <w:tcW w:w="817" w:type="dxa"/>
            <w:vAlign w:val="center"/>
          </w:tcPr>
          <w:p w:rsidR="00C23570" w:rsidRDefault="00AE2A61">
            <w:pPr>
              <w:jc w:val="center"/>
            </w:pPr>
            <w:r>
              <w:rPr>
                <w:rFonts w:eastAsiaTheme="minorEastAsia"/>
                <w:color w:val="000000"/>
                <w:szCs w:val="21"/>
              </w:rPr>
              <w:t>45</w:t>
            </w:r>
          </w:p>
        </w:tc>
        <w:tc>
          <w:tcPr>
            <w:tcW w:w="1276" w:type="dxa"/>
            <w:vAlign w:val="center"/>
          </w:tcPr>
          <w:p w:rsidR="00C23570" w:rsidRDefault="00AE2A61">
            <w:pPr>
              <w:jc w:val="center"/>
            </w:pPr>
            <w:r>
              <w:rPr>
                <w:rFonts w:eastAsiaTheme="minorEastAsia"/>
                <w:color w:val="000000"/>
                <w:szCs w:val="21"/>
              </w:rPr>
              <w:t>300760</w:t>
            </w:r>
          </w:p>
        </w:tc>
        <w:tc>
          <w:tcPr>
            <w:tcW w:w="1701" w:type="dxa"/>
            <w:vAlign w:val="center"/>
          </w:tcPr>
          <w:p w:rsidR="00C23570" w:rsidRDefault="00AE2A61">
            <w:pPr>
              <w:jc w:val="center"/>
            </w:pPr>
            <w:r>
              <w:rPr>
                <w:rFonts w:eastAsiaTheme="minorEastAsia"/>
                <w:color w:val="000000"/>
                <w:szCs w:val="21"/>
              </w:rPr>
              <w:t>迈瑞医疗</w:t>
            </w:r>
          </w:p>
        </w:tc>
        <w:tc>
          <w:tcPr>
            <w:tcW w:w="1559" w:type="dxa"/>
            <w:vAlign w:val="center"/>
          </w:tcPr>
          <w:p w:rsidR="00C23570" w:rsidRDefault="00AE2A61">
            <w:pPr>
              <w:jc w:val="right"/>
            </w:pPr>
            <w:r>
              <w:rPr>
                <w:rFonts w:eastAsiaTheme="minorEastAsia"/>
                <w:color w:val="000000"/>
                <w:szCs w:val="21"/>
              </w:rPr>
              <w:t>4,500</w:t>
            </w:r>
          </w:p>
        </w:tc>
        <w:tc>
          <w:tcPr>
            <w:tcW w:w="1932" w:type="dxa"/>
            <w:vAlign w:val="center"/>
          </w:tcPr>
          <w:p w:rsidR="00C23570" w:rsidRDefault="00AE2A61">
            <w:pPr>
              <w:jc w:val="right"/>
            </w:pPr>
            <w:r>
              <w:rPr>
                <w:rFonts w:eastAsiaTheme="minorEastAsia"/>
                <w:color w:val="000000"/>
                <w:szCs w:val="21"/>
              </w:rPr>
              <w:t>818,550.00</w:t>
            </w:r>
          </w:p>
        </w:tc>
        <w:tc>
          <w:tcPr>
            <w:tcW w:w="1612" w:type="dxa"/>
            <w:vAlign w:val="center"/>
          </w:tcPr>
          <w:p w:rsidR="00C23570" w:rsidRDefault="00AE2A61">
            <w:pPr>
              <w:jc w:val="right"/>
            </w:pPr>
            <w:r>
              <w:rPr>
                <w:rFonts w:eastAsiaTheme="minorEastAsia"/>
                <w:color w:val="000000"/>
                <w:szCs w:val="21"/>
              </w:rPr>
              <w:t>0.76</w:t>
            </w:r>
          </w:p>
        </w:tc>
      </w:tr>
      <w:tr w:rsidR="00C23570">
        <w:trPr>
          <w:jc w:val="center"/>
        </w:trPr>
        <w:tc>
          <w:tcPr>
            <w:tcW w:w="817" w:type="dxa"/>
            <w:vAlign w:val="center"/>
          </w:tcPr>
          <w:p w:rsidR="00C23570" w:rsidRDefault="00AE2A61">
            <w:pPr>
              <w:jc w:val="center"/>
            </w:pPr>
            <w:r>
              <w:rPr>
                <w:rFonts w:eastAsiaTheme="minorEastAsia"/>
                <w:color w:val="000000"/>
                <w:szCs w:val="21"/>
              </w:rPr>
              <w:t>46</w:t>
            </w:r>
          </w:p>
        </w:tc>
        <w:tc>
          <w:tcPr>
            <w:tcW w:w="1276" w:type="dxa"/>
            <w:vAlign w:val="center"/>
          </w:tcPr>
          <w:p w:rsidR="00C23570" w:rsidRDefault="00AE2A61">
            <w:pPr>
              <w:jc w:val="center"/>
            </w:pPr>
            <w:r>
              <w:rPr>
                <w:rFonts w:eastAsiaTheme="minorEastAsia"/>
                <w:color w:val="000000"/>
                <w:szCs w:val="21"/>
              </w:rPr>
              <w:t>002916</w:t>
            </w:r>
          </w:p>
        </w:tc>
        <w:tc>
          <w:tcPr>
            <w:tcW w:w="1701" w:type="dxa"/>
            <w:vAlign w:val="center"/>
          </w:tcPr>
          <w:p w:rsidR="00C23570" w:rsidRDefault="00AE2A61">
            <w:pPr>
              <w:jc w:val="center"/>
            </w:pPr>
            <w:r>
              <w:rPr>
                <w:rFonts w:eastAsiaTheme="minorEastAsia"/>
                <w:color w:val="000000"/>
                <w:szCs w:val="21"/>
              </w:rPr>
              <w:t>深南电路</w:t>
            </w:r>
          </w:p>
        </w:tc>
        <w:tc>
          <w:tcPr>
            <w:tcW w:w="1559" w:type="dxa"/>
            <w:vAlign w:val="center"/>
          </w:tcPr>
          <w:p w:rsidR="00C23570" w:rsidRDefault="00AE2A61">
            <w:pPr>
              <w:jc w:val="right"/>
            </w:pPr>
            <w:r>
              <w:rPr>
                <w:rFonts w:eastAsiaTheme="minorEastAsia"/>
                <w:color w:val="000000"/>
                <w:szCs w:val="21"/>
              </w:rPr>
              <w:t>5,700</w:t>
            </w:r>
          </w:p>
        </w:tc>
        <w:tc>
          <w:tcPr>
            <w:tcW w:w="1932" w:type="dxa"/>
            <w:vAlign w:val="center"/>
          </w:tcPr>
          <w:p w:rsidR="00C23570" w:rsidRDefault="00AE2A61">
            <w:pPr>
              <w:jc w:val="right"/>
            </w:pPr>
            <w:r>
              <w:rPr>
                <w:rFonts w:eastAsiaTheme="minorEastAsia"/>
                <w:color w:val="000000"/>
                <w:szCs w:val="21"/>
              </w:rPr>
              <w:t>809,970.00</w:t>
            </w:r>
          </w:p>
        </w:tc>
        <w:tc>
          <w:tcPr>
            <w:tcW w:w="1612" w:type="dxa"/>
            <w:vAlign w:val="center"/>
          </w:tcPr>
          <w:p w:rsidR="00C23570" w:rsidRDefault="00AE2A61">
            <w:pPr>
              <w:jc w:val="right"/>
            </w:pPr>
            <w:r>
              <w:rPr>
                <w:rFonts w:eastAsiaTheme="minorEastAsia"/>
                <w:color w:val="000000"/>
                <w:szCs w:val="21"/>
              </w:rPr>
              <w:t>0.76</w:t>
            </w:r>
          </w:p>
        </w:tc>
      </w:tr>
      <w:tr w:rsidR="00C23570">
        <w:trPr>
          <w:jc w:val="center"/>
        </w:trPr>
        <w:tc>
          <w:tcPr>
            <w:tcW w:w="817" w:type="dxa"/>
            <w:vAlign w:val="center"/>
          </w:tcPr>
          <w:p w:rsidR="00C23570" w:rsidRDefault="00AE2A61">
            <w:pPr>
              <w:jc w:val="center"/>
            </w:pPr>
            <w:r>
              <w:rPr>
                <w:rFonts w:eastAsiaTheme="minorEastAsia"/>
                <w:color w:val="000000"/>
                <w:szCs w:val="21"/>
              </w:rPr>
              <w:t>47</w:t>
            </w:r>
          </w:p>
        </w:tc>
        <w:tc>
          <w:tcPr>
            <w:tcW w:w="1276" w:type="dxa"/>
            <w:vAlign w:val="center"/>
          </w:tcPr>
          <w:p w:rsidR="00C23570" w:rsidRDefault="00AE2A61">
            <w:pPr>
              <w:jc w:val="center"/>
            </w:pPr>
            <w:r>
              <w:rPr>
                <w:rFonts w:eastAsiaTheme="minorEastAsia"/>
                <w:color w:val="000000"/>
                <w:szCs w:val="21"/>
              </w:rPr>
              <w:t>002792</w:t>
            </w:r>
          </w:p>
        </w:tc>
        <w:tc>
          <w:tcPr>
            <w:tcW w:w="1701" w:type="dxa"/>
            <w:vAlign w:val="center"/>
          </w:tcPr>
          <w:p w:rsidR="00C23570" w:rsidRDefault="00AE2A61">
            <w:pPr>
              <w:jc w:val="center"/>
            </w:pPr>
            <w:r>
              <w:rPr>
                <w:rFonts w:eastAsiaTheme="minorEastAsia"/>
                <w:color w:val="000000"/>
                <w:szCs w:val="21"/>
              </w:rPr>
              <w:t>通宇通讯</w:t>
            </w:r>
          </w:p>
        </w:tc>
        <w:tc>
          <w:tcPr>
            <w:tcW w:w="1559" w:type="dxa"/>
            <w:vAlign w:val="center"/>
          </w:tcPr>
          <w:p w:rsidR="00C23570" w:rsidRDefault="00AE2A61">
            <w:pPr>
              <w:jc w:val="right"/>
            </w:pPr>
            <w:r>
              <w:rPr>
                <w:rFonts w:eastAsiaTheme="minorEastAsia"/>
                <w:color w:val="000000"/>
                <w:szCs w:val="21"/>
              </w:rPr>
              <w:t>30,000</w:t>
            </w:r>
          </w:p>
        </w:tc>
        <w:tc>
          <w:tcPr>
            <w:tcW w:w="1932" w:type="dxa"/>
            <w:vAlign w:val="center"/>
          </w:tcPr>
          <w:p w:rsidR="00C23570" w:rsidRDefault="00AE2A61">
            <w:pPr>
              <w:jc w:val="right"/>
            </w:pPr>
            <w:r>
              <w:rPr>
                <w:rFonts w:eastAsiaTheme="minorEastAsia"/>
                <w:color w:val="000000"/>
                <w:szCs w:val="21"/>
              </w:rPr>
              <w:t>801,600.00</w:t>
            </w:r>
          </w:p>
        </w:tc>
        <w:tc>
          <w:tcPr>
            <w:tcW w:w="1612" w:type="dxa"/>
            <w:vAlign w:val="center"/>
          </w:tcPr>
          <w:p w:rsidR="00C23570" w:rsidRDefault="00AE2A61">
            <w:pPr>
              <w:jc w:val="right"/>
            </w:pPr>
            <w:r>
              <w:rPr>
                <w:rFonts w:eastAsiaTheme="minorEastAsia"/>
                <w:color w:val="000000"/>
                <w:szCs w:val="21"/>
              </w:rPr>
              <w:t>0.75</w:t>
            </w:r>
          </w:p>
        </w:tc>
      </w:tr>
      <w:tr w:rsidR="00C23570">
        <w:trPr>
          <w:jc w:val="center"/>
        </w:trPr>
        <w:tc>
          <w:tcPr>
            <w:tcW w:w="817" w:type="dxa"/>
            <w:vAlign w:val="center"/>
          </w:tcPr>
          <w:p w:rsidR="00C23570" w:rsidRDefault="00AE2A61">
            <w:pPr>
              <w:jc w:val="center"/>
            </w:pPr>
            <w:r>
              <w:rPr>
                <w:rFonts w:eastAsiaTheme="minorEastAsia"/>
                <w:color w:val="000000"/>
                <w:szCs w:val="21"/>
              </w:rPr>
              <w:t>48</w:t>
            </w:r>
          </w:p>
        </w:tc>
        <w:tc>
          <w:tcPr>
            <w:tcW w:w="1276" w:type="dxa"/>
            <w:vAlign w:val="center"/>
          </w:tcPr>
          <w:p w:rsidR="00C23570" w:rsidRDefault="00AE2A61">
            <w:pPr>
              <w:jc w:val="center"/>
            </w:pPr>
            <w:r>
              <w:rPr>
                <w:rFonts w:eastAsiaTheme="minorEastAsia"/>
                <w:color w:val="000000"/>
                <w:szCs w:val="21"/>
              </w:rPr>
              <w:t>600774</w:t>
            </w:r>
          </w:p>
        </w:tc>
        <w:tc>
          <w:tcPr>
            <w:tcW w:w="1701" w:type="dxa"/>
            <w:vAlign w:val="center"/>
          </w:tcPr>
          <w:p w:rsidR="00C23570" w:rsidRDefault="00AE2A61">
            <w:pPr>
              <w:jc w:val="center"/>
            </w:pPr>
            <w:r>
              <w:rPr>
                <w:rFonts w:eastAsiaTheme="minorEastAsia"/>
                <w:color w:val="000000"/>
                <w:szCs w:val="21"/>
              </w:rPr>
              <w:t>汉商集团</w:t>
            </w:r>
          </w:p>
        </w:tc>
        <w:tc>
          <w:tcPr>
            <w:tcW w:w="1559" w:type="dxa"/>
            <w:vAlign w:val="center"/>
          </w:tcPr>
          <w:p w:rsidR="00C23570" w:rsidRDefault="00AE2A61">
            <w:pPr>
              <w:jc w:val="right"/>
            </w:pPr>
            <w:r>
              <w:rPr>
                <w:rFonts w:eastAsiaTheme="minorEastAsia"/>
                <w:color w:val="000000"/>
                <w:szCs w:val="21"/>
              </w:rPr>
              <w:t>70,900</w:t>
            </w:r>
          </w:p>
        </w:tc>
        <w:tc>
          <w:tcPr>
            <w:tcW w:w="1932" w:type="dxa"/>
            <w:vAlign w:val="center"/>
          </w:tcPr>
          <w:p w:rsidR="00C23570" w:rsidRDefault="00AE2A61">
            <w:pPr>
              <w:jc w:val="right"/>
            </w:pPr>
            <w:r>
              <w:rPr>
                <w:rFonts w:eastAsiaTheme="minorEastAsia"/>
                <w:color w:val="000000"/>
                <w:szCs w:val="21"/>
              </w:rPr>
              <w:t>791,244.00</w:t>
            </w:r>
          </w:p>
        </w:tc>
        <w:tc>
          <w:tcPr>
            <w:tcW w:w="1612" w:type="dxa"/>
            <w:vAlign w:val="center"/>
          </w:tcPr>
          <w:p w:rsidR="00C23570" w:rsidRDefault="00AE2A61">
            <w:pPr>
              <w:jc w:val="right"/>
            </w:pPr>
            <w:r>
              <w:rPr>
                <w:rFonts w:eastAsiaTheme="minorEastAsia"/>
                <w:color w:val="000000"/>
                <w:szCs w:val="21"/>
              </w:rPr>
              <w:t>0.74</w:t>
            </w:r>
          </w:p>
        </w:tc>
      </w:tr>
      <w:tr w:rsidR="00C23570">
        <w:trPr>
          <w:jc w:val="center"/>
        </w:trPr>
        <w:tc>
          <w:tcPr>
            <w:tcW w:w="817" w:type="dxa"/>
            <w:vAlign w:val="center"/>
          </w:tcPr>
          <w:p w:rsidR="00C23570" w:rsidRDefault="00AE2A61">
            <w:pPr>
              <w:jc w:val="center"/>
            </w:pPr>
            <w:r>
              <w:rPr>
                <w:rFonts w:eastAsiaTheme="minorEastAsia"/>
                <w:color w:val="000000"/>
                <w:szCs w:val="21"/>
              </w:rPr>
              <w:t>49</w:t>
            </w:r>
          </w:p>
        </w:tc>
        <w:tc>
          <w:tcPr>
            <w:tcW w:w="1276" w:type="dxa"/>
            <w:vAlign w:val="center"/>
          </w:tcPr>
          <w:p w:rsidR="00C23570" w:rsidRDefault="00AE2A61">
            <w:pPr>
              <w:jc w:val="center"/>
            </w:pPr>
            <w:r>
              <w:rPr>
                <w:rFonts w:eastAsiaTheme="minorEastAsia"/>
                <w:color w:val="000000"/>
                <w:szCs w:val="21"/>
              </w:rPr>
              <w:t>600007</w:t>
            </w:r>
          </w:p>
        </w:tc>
        <w:tc>
          <w:tcPr>
            <w:tcW w:w="1701" w:type="dxa"/>
            <w:vAlign w:val="center"/>
          </w:tcPr>
          <w:p w:rsidR="00C23570" w:rsidRDefault="00AE2A61">
            <w:pPr>
              <w:jc w:val="center"/>
            </w:pPr>
            <w:r>
              <w:rPr>
                <w:rFonts w:eastAsiaTheme="minorEastAsia"/>
                <w:color w:val="000000"/>
                <w:szCs w:val="21"/>
              </w:rPr>
              <w:t>中国国贸</w:t>
            </w:r>
          </w:p>
        </w:tc>
        <w:tc>
          <w:tcPr>
            <w:tcW w:w="1559" w:type="dxa"/>
            <w:vAlign w:val="center"/>
          </w:tcPr>
          <w:p w:rsidR="00C23570" w:rsidRDefault="00AE2A61">
            <w:pPr>
              <w:jc w:val="right"/>
            </w:pPr>
            <w:r>
              <w:rPr>
                <w:rFonts w:eastAsiaTheme="minorEastAsia"/>
                <w:color w:val="000000"/>
                <w:szCs w:val="21"/>
              </w:rPr>
              <w:t>44,900</w:t>
            </w:r>
          </w:p>
        </w:tc>
        <w:tc>
          <w:tcPr>
            <w:tcW w:w="1932" w:type="dxa"/>
            <w:vAlign w:val="center"/>
          </w:tcPr>
          <w:p w:rsidR="00C23570" w:rsidRDefault="00AE2A61">
            <w:pPr>
              <w:jc w:val="right"/>
            </w:pPr>
            <w:r>
              <w:rPr>
                <w:rFonts w:eastAsiaTheme="minorEastAsia"/>
                <w:color w:val="000000"/>
                <w:szCs w:val="21"/>
              </w:rPr>
              <w:t>785,750.00</w:t>
            </w:r>
          </w:p>
        </w:tc>
        <w:tc>
          <w:tcPr>
            <w:tcW w:w="1612" w:type="dxa"/>
            <w:vAlign w:val="center"/>
          </w:tcPr>
          <w:p w:rsidR="00C23570" w:rsidRDefault="00AE2A61">
            <w:pPr>
              <w:jc w:val="right"/>
            </w:pPr>
            <w:r>
              <w:rPr>
                <w:rFonts w:eastAsiaTheme="minorEastAsia"/>
                <w:color w:val="000000"/>
                <w:szCs w:val="21"/>
              </w:rPr>
              <w:t>0.73</w:t>
            </w:r>
          </w:p>
        </w:tc>
      </w:tr>
      <w:tr w:rsidR="00C23570">
        <w:trPr>
          <w:jc w:val="center"/>
        </w:trPr>
        <w:tc>
          <w:tcPr>
            <w:tcW w:w="817" w:type="dxa"/>
            <w:vAlign w:val="center"/>
          </w:tcPr>
          <w:p w:rsidR="00C23570" w:rsidRDefault="00AE2A61">
            <w:pPr>
              <w:jc w:val="center"/>
            </w:pPr>
            <w:r>
              <w:rPr>
                <w:rFonts w:eastAsiaTheme="minorEastAsia"/>
                <w:color w:val="000000"/>
                <w:szCs w:val="21"/>
              </w:rPr>
              <w:t>50</w:t>
            </w:r>
          </w:p>
        </w:tc>
        <w:tc>
          <w:tcPr>
            <w:tcW w:w="1276" w:type="dxa"/>
            <w:vAlign w:val="center"/>
          </w:tcPr>
          <w:p w:rsidR="00C23570" w:rsidRDefault="00AE2A61">
            <w:pPr>
              <w:jc w:val="center"/>
            </w:pPr>
            <w:r>
              <w:rPr>
                <w:rFonts w:eastAsiaTheme="minorEastAsia"/>
                <w:color w:val="000000"/>
                <w:szCs w:val="21"/>
              </w:rPr>
              <w:t>000708</w:t>
            </w:r>
          </w:p>
        </w:tc>
        <w:tc>
          <w:tcPr>
            <w:tcW w:w="1701" w:type="dxa"/>
            <w:vAlign w:val="center"/>
          </w:tcPr>
          <w:p w:rsidR="00C23570" w:rsidRDefault="00AE2A61">
            <w:pPr>
              <w:jc w:val="center"/>
            </w:pPr>
            <w:r>
              <w:rPr>
                <w:rFonts w:eastAsiaTheme="minorEastAsia"/>
                <w:color w:val="000000"/>
                <w:szCs w:val="21"/>
              </w:rPr>
              <w:t>中信特钢</w:t>
            </w:r>
          </w:p>
        </w:tc>
        <w:tc>
          <w:tcPr>
            <w:tcW w:w="1559" w:type="dxa"/>
            <w:vAlign w:val="center"/>
          </w:tcPr>
          <w:p w:rsidR="00C23570" w:rsidRDefault="00AE2A61">
            <w:pPr>
              <w:jc w:val="right"/>
            </w:pPr>
            <w:r>
              <w:rPr>
                <w:rFonts w:eastAsiaTheme="minorEastAsia"/>
                <w:color w:val="000000"/>
                <w:szCs w:val="21"/>
              </w:rPr>
              <w:t>33,000</w:t>
            </w:r>
          </w:p>
        </w:tc>
        <w:tc>
          <w:tcPr>
            <w:tcW w:w="1932" w:type="dxa"/>
            <w:vAlign w:val="center"/>
          </w:tcPr>
          <w:p w:rsidR="00C23570" w:rsidRDefault="00AE2A61">
            <w:pPr>
              <w:jc w:val="right"/>
            </w:pPr>
            <w:r>
              <w:rPr>
                <w:rFonts w:eastAsiaTheme="minorEastAsia"/>
                <w:color w:val="000000"/>
                <w:szCs w:val="21"/>
              </w:rPr>
              <w:t>756,690.00</w:t>
            </w:r>
          </w:p>
        </w:tc>
        <w:tc>
          <w:tcPr>
            <w:tcW w:w="1612" w:type="dxa"/>
            <w:vAlign w:val="center"/>
          </w:tcPr>
          <w:p w:rsidR="00C23570" w:rsidRDefault="00AE2A61">
            <w:pPr>
              <w:jc w:val="right"/>
            </w:pPr>
            <w:r>
              <w:rPr>
                <w:rFonts w:eastAsiaTheme="minorEastAsia"/>
                <w:color w:val="000000"/>
                <w:szCs w:val="21"/>
              </w:rPr>
              <w:t>0.71</w:t>
            </w:r>
          </w:p>
        </w:tc>
      </w:tr>
      <w:tr w:rsidR="00C23570">
        <w:trPr>
          <w:jc w:val="center"/>
        </w:trPr>
        <w:tc>
          <w:tcPr>
            <w:tcW w:w="817" w:type="dxa"/>
            <w:vAlign w:val="center"/>
          </w:tcPr>
          <w:p w:rsidR="00C23570" w:rsidRDefault="00AE2A61">
            <w:pPr>
              <w:jc w:val="center"/>
            </w:pPr>
            <w:r>
              <w:rPr>
                <w:rFonts w:eastAsiaTheme="minorEastAsia"/>
                <w:color w:val="000000"/>
                <w:szCs w:val="21"/>
              </w:rPr>
              <w:t>51</w:t>
            </w:r>
          </w:p>
        </w:tc>
        <w:tc>
          <w:tcPr>
            <w:tcW w:w="1276" w:type="dxa"/>
            <w:vAlign w:val="center"/>
          </w:tcPr>
          <w:p w:rsidR="00C23570" w:rsidRDefault="00AE2A61">
            <w:pPr>
              <w:jc w:val="center"/>
            </w:pPr>
            <w:r>
              <w:rPr>
                <w:rFonts w:eastAsiaTheme="minorEastAsia"/>
                <w:color w:val="000000"/>
                <w:szCs w:val="21"/>
              </w:rPr>
              <w:t>600690</w:t>
            </w:r>
          </w:p>
        </w:tc>
        <w:tc>
          <w:tcPr>
            <w:tcW w:w="1701" w:type="dxa"/>
            <w:vAlign w:val="center"/>
          </w:tcPr>
          <w:p w:rsidR="00C23570" w:rsidRDefault="00AE2A61">
            <w:pPr>
              <w:jc w:val="center"/>
            </w:pPr>
            <w:r>
              <w:rPr>
                <w:rFonts w:eastAsiaTheme="minorEastAsia"/>
                <w:color w:val="000000"/>
                <w:szCs w:val="21"/>
              </w:rPr>
              <w:t>海尔智家</w:t>
            </w:r>
          </w:p>
        </w:tc>
        <w:tc>
          <w:tcPr>
            <w:tcW w:w="1559" w:type="dxa"/>
            <w:vAlign w:val="center"/>
          </w:tcPr>
          <w:p w:rsidR="00C23570" w:rsidRDefault="00AE2A61">
            <w:pPr>
              <w:jc w:val="right"/>
            </w:pPr>
            <w:r>
              <w:rPr>
                <w:rFonts w:eastAsiaTheme="minorEastAsia"/>
                <w:color w:val="000000"/>
                <w:szCs w:val="21"/>
              </w:rPr>
              <w:t>37,000</w:t>
            </w:r>
          </w:p>
        </w:tc>
        <w:tc>
          <w:tcPr>
            <w:tcW w:w="1932" w:type="dxa"/>
            <w:vAlign w:val="center"/>
          </w:tcPr>
          <w:p w:rsidR="00C23570" w:rsidRDefault="00AE2A61">
            <w:pPr>
              <w:jc w:val="right"/>
            </w:pPr>
            <w:r>
              <w:rPr>
                <w:rFonts w:eastAsiaTheme="minorEastAsia"/>
                <w:color w:val="000000"/>
                <w:szCs w:val="21"/>
              </w:rPr>
              <w:t>721,500.00</w:t>
            </w:r>
          </w:p>
        </w:tc>
        <w:tc>
          <w:tcPr>
            <w:tcW w:w="1612" w:type="dxa"/>
            <w:vAlign w:val="center"/>
          </w:tcPr>
          <w:p w:rsidR="00C23570" w:rsidRDefault="00AE2A61">
            <w:pPr>
              <w:jc w:val="right"/>
            </w:pPr>
            <w:r>
              <w:rPr>
                <w:rFonts w:eastAsiaTheme="minorEastAsia"/>
                <w:color w:val="000000"/>
                <w:szCs w:val="21"/>
              </w:rPr>
              <w:t>0.67</w:t>
            </w:r>
          </w:p>
        </w:tc>
      </w:tr>
      <w:tr w:rsidR="00C23570">
        <w:trPr>
          <w:jc w:val="center"/>
        </w:trPr>
        <w:tc>
          <w:tcPr>
            <w:tcW w:w="817" w:type="dxa"/>
            <w:vAlign w:val="center"/>
          </w:tcPr>
          <w:p w:rsidR="00C23570" w:rsidRDefault="00AE2A61">
            <w:pPr>
              <w:jc w:val="center"/>
            </w:pPr>
            <w:r>
              <w:rPr>
                <w:rFonts w:eastAsiaTheme="minorEastAsia"/>
                <w:color w:val="000000"/>
                <w:szCs w:val="21"/>
              </w:rPr>
              <w:t>52</w:t>
            </w:r>
          </w:p>
        </w:tc>
        <w:tc>
          <w:tcPr>
            <w:tcW w:w="1276" w:type="dxa"/>
            <w:vAlign w:val="center"/>
          </w:tcPr>
          <w:p w:rsidR="00C23570" w:rsidRDefault="00AE2A61">
            <w:pPr>
              <w:jc w:val="center"/>
            </w:pPr>
            <w:r>
              <w:rPr>
                <w:rFonts w:eastAsiaTheme="minorEastAsia"/>
                <w:color w:val="000000"/>
                <w:szCs w:val="21"/>
              </w:rPr>
              <w:t>600343</w:t>
            </w:r>
          </w:p>
        </w:tc>
        <w:tc>
          <w:tcPr>
            <w:tcW w:w="1701" w:type="dxa"/>
            <w:vAlign w:val="center"/>
          </w:tcPr>
          <w:p w:rsidR="00C23570" w:rsidRDefault="00AE2A61">
            <w:pPr>
              <w:jc w:val="center"/>
            </w:pPr>
            <w:r>
              <w:rPr>
                <w:rFonts w:eastAsiaTheme="minorEastAsia"/>
                <w:color w:val="000000"/>
                <w:szCs w:val="21"/>
              </w:rPr>
              <w:t>航天动力</w:t>
            </w:r>
          </w:p>
        </w:tc>
        <w:tc>
          <w:tcPr>
            <w:tcW w:w="1559" w:type="dxa"/>
            <w:vAlign w:val="center"/>
          </w:tcPr>
          <w:p w:rsidR="00C23570" w:rsidRDefault="00AE2A61">
            <w:pPr>
              <w:jc w:val="right"/>
            </w:pPr>
            <w:r>
              <w:rPr>
                <w:rFonts w:eastAsiaTheme="minorEastAsia"/>
                <w:color w:val="000000"/>
                <w:szCs w:val="21"/>
              </w:rPr>
              <w:t>78,300</w:t>
            </w:r>
          </w:p>
        </w:tc>
        <w:tc>
          <w:tcPr>
            <w:tcW w:w="1932" w:type="dxa"/>
            <w:vAlign w:val="center"/>
          </w:tcPr>
          <w:p w:rsidR="00C23570" w:rsidRDefault="00AE2A61">
            <w:pPr>
              <w:jc w:val="right"/>
            </w:pPr>
            <w:r>
              <w:rPr>
                <w:rFonts w:eastAsiaTheme="minorEastAsia"/>
                <w:color w:val="000000"/>
                <w:szCs w:val="21"/>
              </w:rPr>
              <w:t>716,445.00</w:t>
            </w:r>
          </w:p>
        </w:tc>
        <w:tc>
          <w:tcPr>
            <w:tcW w:w="1612" w:type="dxa"/>
            <w:vAlign w:val="center"/>
          </w:tcPr>
          <w:p w:rsidR="00C23570" w:rsidRDefault="00AE2A61">
            <w:pPr>
              <w:jc w:val="right"/>
            </w:pPr>
            <w:r>
              <w:rPr>
                <w:rFonts w:eastAsiaTheme="minorEastAsia"/>
                <w:color w:val="000000"/>
                <w:szCs w:val="21"/>
              </w:rPr>
              <w:t>0.67</w:t>
            </w:r>
          </w:p>
        </w:tc>
      </w:tr>
      <w:tr w:rsidR="00C23570">
        <w:trPr>
          <w:jc w:val="center"/>
        </w:trPr>
        <w:tc>
          <w:tcPr>
            <w:tcW w:w="817" w:type="dxa"/>
            <w:vAlign w:val="center"/>
          </w:tcPr>
          <w:p w:rsidR="00C23570" w:rsidRDefault="00AE2A61">
            <w:pPr>
              <w:jc w:val="center"/>
            </w:pPr>
            <w:r>
              <w:rPr>
                <w:rFonts w:eastAsiaTheme="minorEastAsia"/>
                <w:color w:val="000000"/>
                <w:szCs w:val="21"/>
              </w:rPr>
              <w:t>53</w:t>
            </w:r>
          </w:p>
        </w:tc>
        <w:tc>
          <w:tcPr>
            <w:tcW w:w="1276" w:type="dxa"/>
            <w:vAlign w:val="center"/>
          </w:tcPr>
          <w:p w:rsidR="00C23570" w:rsidRDefault="00AE2A61">
            <w:pPr>
              <w:jc w:val="center"/>
            </w:pPr>
            <w:r>
              <w:rPr>
                <w:rFonts w:eastAsiaTheme="minorEastAsia"/>
                <w:color w:val="000000"/>
                <w:szCs w:val="21"/>
              </w:rPr>
              <w:t>603368</w:t>
            </w:r>
          </w:p>
        </w:tc>
        <w:tc>
          <w:tcPr>
            <w:tcW w:w="1701" w:type="dxa"/>
            <w:vAlign w:val="center"/>
          </w:tcPr>
          <w:p w:rsidR="00C23570" w:rsidRDefault="00AE2A61">
            <w:pPr>
              <w:jc w:val="center"/>
            </w:pPr>
            <w:r>
              <w:rPr>
                <w:rFonts w:eastAsiaTheme="minorEastAsia"/>
                <w:color w:val="000000"/>
                <w:szCs w:val="21"/>
              </w:rPr>
              <w:t>柳药股份</w:t>
            </w:r>
          </w:p>
        </w:tc>
        <w:tc>
          <w:tcPr>
            <w:tcW w:w="1559" w:type="dxa"/>
            <w:vAlign w:val="center"/>
          </w:tcPr>
          <w:p w:rsidR="00C23570" w:rsidRDefault="00AE2A61">
            <w:pPr>
              <w:jc w:val="right"/>
            </w:pPr>
            <w:r>
              <w:rPr>
                <w:rFonts w:eastAsiaTheme="minorEastAsia"/>
                <w:color w:val="000000"/>
                <w:szCs w:val="21"/>
              </w:rPr>
              <w:t>20,900</w:t>
            </w:r>
          </w:p>
        </w:tc>
        <w:tc>
          <w:tcPr>
            <w:tcW w:w="1932" w:type="dxa"/>
            <w:vAlign w:val="center"/>
          </w:tcPr>
          <w:p w:rsidR="00C23570" w:rsidRDefault="00AE2A61">
            <w:pPr>
              <w:jc w:val="right"/>
            </w:pPr>
            <w:r>
              <w:rPr>
                <w:rFonts w:eastAsiaTheme="minorEastAsia"/>
                <w:color w:val="000000"/>
                <w:szCs w:val="21"/>
              </w:rPr>
              <w:t>703,076.00</w:t>
            </w:r>
          </w:p>
        </w:tc>
        <w:tc>
          <w:tcPr>
            <w:tcW w:w="1612" w:type="dxa"/>
            <w:vAlign w:val="center"/>
          </w:tcPr>
          <w:p w:rsidR="00C23570" w:rsidRDefault="00AE2A61">
            <w:pPr>
              <w:jc w:val="right"/>
            </w:pPr>
            <w:r>
              <w:rPr>
                <w:rFonts w:eastAsiaTheme="minorEastAsia"/>
                <w:color w:val="000000"/>
                <w:szCs w:val="21"/>
              </w:rPr>
              <w:t>0.66</w:t>
            </w:r>
          </w:p>
        </w:tc>
      </w:tr>
      <w:tr w:rsidR="00C23570">
        <w:trPr>
          <w:jc w:val="center"/>
        </w:trPr>
        <w:tc>
          <w:tcPr>
            <w:tcW w:w="817" w:type="dxa"/>
            <w:vAlign w:val="center"/>
          </w:tcPr>
          <w:p w:rsidR="00C23570" w:rsidRDefault="00AE2A61">
            <w:pPr>
              <w:jc w:val="center"/>
            </w:pPr>
            <w:r>
              <w:rPr>
                <w:rFonts w:eastAsiaTheme="minorEastAsia"/>
                <w:color w:val="000000"/>
                <w:szCs w:val="21"/>
              </w:rPr>
              <w:t>54</w:t>
            </w:r>
          </w:p>
        </w:tc>
        <w:tc>
          <w:tcPr>
            <w:tcW w:w="1276" w:type="dxa"/>
            <w:vAlign w:val="center"/>
          </w:tcPr>
          <w:p w:rsidR="00C23570" w:rsidRDefault="00AE2A61">
            <w:pPr>
              <w:jc w:val="center"/>
            </w:pPr>
            <w:r>
              <w:rPr>
                <w:rFonts w:eastAsiaTheme="minorEastAsia"/>
                <w:color w:val="000000"/>
                <w:szCs w:val="21"/>
              </w:rPr>
              <w:t>600809</w:t>
            </w:r>
          </w:p>
        </w:tc>
        <w:tc>
          <w:tcPr>
            <w:tcW w:w="1701" w:type="dxa"/>
            <w:vAlign w:val="center"/>
          </w:tcPr>
          <w:p w:rsidR="00C23570" w:rsidRDefault="00AE2A61">
            <w:pPr>
              <w:jc w:val="center"/>
            </w:pPr>
            <w:r>
              <w:rPr>
                <w:rFonts w:eastAsiaTheme="minorEastAsia"/>
                <w:color w:val="000000"/>
                <w:szCs w:val="21"/>
              </w:rPr>
              <w:t>山西汾酒</w:t>
            </w:r>
          </w:p>
        </w:tc>
        <w:tc>
          <w:tcPr>
            <w:tcW w:w="1559" w:type="dxa"/>
            <w:vAlign w:val="center"/>
          </w:tcPr>
          <w:p w:rsidR="00C23570" w:rsidRDefault="00AE2A61">
            <w:pPr>
              <w:jc w:val="right"/>
            </w:pPr>
            <w:r>
              <w:rPr>
                <w:rFonts w:eastAsiaTheme="minorEastAsia"/>
                <w:color w:val="000000"/>
                <w:szCs w:val="21"/>
              </w:rPr>
              <w:t>7,800</w:t>
            </w:r>
          </w:p>
        </w:tc>
        <w:tc>
          <w:tcPr>
            <w:tcW w:w="1932" w:type="dxa"/>
            <w:vAlign w:val="center"/>
          </w:tcPr>
          <w:p w:rsidR="00C23570" w:rsidRDefault="00AE2A61">
            <w:pPr>
              <w:jc w:val="right"/>
            </w:pPr>
            <w:r>
              <w:rPr>
                <w:rFonts w:eastAsiaTheme="minorEastAsia"/>
                <w:color w:val="000000"/>
                <w:szCs w:val="21"/>
              </w:rPr>
              <w:t>699,660.00</w:t>
            </w:r>
          </w:p>
        </w:tc>
        <w:tc>
          <w:tcPr>
            <w:tcW w:w="1612" w:type="dxa"/>
            <w:vAlign w:val="center"/>
          </w:tcPr>
          <w:p w:rsidR="00C23570" w:rsidRDefault="00AE2A61">
            <w:pPr>
              <w:jc w:val="right"/>
            </w:pPr>
            <w:r>
              <w:rPr>
                <w:rFonts w:eastAsiaTheme="minorEastAsia"/>
                <w:color w:val="000000"/>
                <w:szCs w:val="21"/>
              </w:rPr>
              <w:t>0.65</w:t>
            </w:r>
          </w:p>
        </w:tc>
      </w:tr>
      <w:tr w:rsidR="00C23570">
        <w:trPr>
          <w:jc w:val="center"/>
        </w:trPr>
        <w:tc>
          <w:tcPr>
            <w:tcW w:w="817" w:type="dxa"/>
            <w:vAlign w:val="center"/>
          </w:tcPr>
          <w:p w:rsidR="00C23570" w:rsidRDefault="00AE2A61">
            <w:pPr>
              <w:jc w:val="center"/>
            </w:pPr>
            <w:r>
              <w:rPr>
                <w:rFonts w:eastAsiaTheme="minorEastAsia"/>
                <w:color w:val="000000"/>
                <w:szCs w:val="21"/>
              </w:rPr>
              <w:t>55</w:t>
            </w:r>
          </w:p>
        </w:tc>
        <w:tc>
          <w:tcPr>
            <w:tcW w:w="1276" w:type="dxa"/>
            <w:vAlign w:val="center"/>
          </w:tcPr>
          <w:p w:rsidR="00C23570" w:rsidRDefault="00AE2A61">
            <w:pPr>
              <w:jc w:val="center"/>
            </w:pPr>
            <w:r>
              <w:rPr>
                <w:rFonts w:eastAsiaTheme="minorEastAsia"/>
                <w:color w:val="000000"/>
                <w:szCs w:val="21"/>
              </w:rPr>
              <w:t>300253</w:t>
            </w:r>
          </w:p>
        </w:tc>
        <w:tc>
          <w:tcPr>
            <w:tcW w:w="1701" w:type="dxa"/>
            <w:vAlign w:val="center"/>
          </w:tcPr>
          <w:p w:rsidR="00C23570" w:rsidRDefault="00AE2A61">
            <w:pPr>
              <w:jc w:val="center"/>
            </w:pPr>
            <w:r>
              <w:rPr>
                <w:rFonts w:eastAsiaTheme="minorEastAsia"/>
                <w:color w:val="000000"/>
                <w:szCs w:val="21"/>
              </w:rPr>
              <w:t>卫宁健康</w:t>
            </w:r>
          </w:p>
        </w:tc>
        <w:tc>
          <w:tcPr>
            <w:tcW w:w="1559" w:type="dxa"/>
            <w:vAlign w:val="center"/>
          </w:tcPr>
          <w:p w:rsidR="00C23570" w:rsidRDefault="00AE2A61">
            <w:pPr>
              <w:jc w:val="right"/>
            </w:pPr>
            <w:r>
              <w:rPr>
                <w:rFonts w:eastAsiaTheme="minorEastAsia"/>
                <w:color w:val="000000"/>
                <w:szCs w:val="21"/>
              </w:rPr>
              <w:t>46,000</w:t>
            </w:r>
          </w:p>
        </w:tc>
        <w:tc>
          <w:tcPr>
            <w:tcW w:w="1932" w:type="dxa"/>
            <w:vAlign w:val="center"/>
          </w:tcPr>
          <w:p w:rsidR="00C23570" w:rsidRDefault="00AE2A61">
            <w:pPr>
              <w:jc w:val="right"/>
            </w:pPr>
            <w:r>
              <w:rPr>
                <w:rFonts w:eastAsiaTheme="minorEastAsia"/>
                <w:color w:val="000000"/>
                <w:szCs w:val="21"/>
              </w:rPr>
              <w:t>689,080.00</w:t>
            </w:r>
          </w:p>
        </w:tc>
        <w:tc>
          <w:tcPr>
            <w:tcW w:w="1612" w:type="dxa"/>
            <w:vAlign w:val="center"/>
          </w:tcPr>
          <w:p w:rsidR="00C23570" w:rsidRDefault="00AE2A61">
            <w:pPr>
              <w:jc w:val="right"/>
            </w:pPr>
            <w:r>
              <w:rPr>
                <w:rFonts w:eastAsiaTheme="minorEastAsia"/>
                <w:color w:val="000000"/>
                <w:szCs w:val="21"/>
              </w:rPr>
              <w:t>0.64</w:t>
            </w:r>
          </w:p>
        </w:tc>
      </w:tr>
      <w:tr w:rsidR="00C23570">
        <w:trPr>
          <w:jc w:val="center"/>
        </w:trPr>
        <w:tc>
          <w:tcPr>
            <w:tcW w:w="817" w:type="dxa"/>
            <w:vAlign w:val="center"/>
          </w:tcPr>
          <w:p w:rsidR="00C23570" w:rsidRDefault="00AE2A61">
            <w:pPr>
              <w:jc w:val="center"/>
            </w:pPr>
            <w:r>
              <w:rPr>
                <w:rFonts w:eastAsiaTheme="minorEastAsia"/>
                <w:color w:val="000000"/>
                <w:szCs w:val="21"/>
              </w:rPr>
              <w:t>56</w:t>
            </w:r>
          </w:p>
        </w:tc>
        <w:tc>
          <w:tcPr>
            <w:tcW w:w="1276" w:type="dxa"/>
            <w:vAlign w:val="center"/>
          </w:tcPr>
          <w:p w:rsidR="00C23570" w:rsidRDefault="00AE2A61">
            <w:pPr>
              <w:jc w:val="center"/>
            </w:pPr>
            <w:r>
              <w:rPr>
                <w:rFonts w:eastAsiaTheme="minorEastAsia"/>
                <w:color w:val="000000"/>
                <w:szCs w:val="21"/>
              </w:rPr>
              <w:t>002714</w:t>
            </w:r>
          </w:p>
        </w:tc>
        <w:tc>
          <w:tcPr>
            <w:tcW w:w="1701" w:type="dxa"/>
            <w:vAlign w:val="center"/>
          </w:tcPr>
          <w:p w:rsidR="00C23570" w:rsidRDefault="00AE2A61">
            <w:pPr>
              <w:jc w:val="center"/>
            </w:pPr>
            <w:r>
              <w:rPr>
                <w:rFonts w:eastAsiaTheme="minorEastAsia"/>
                <w:color w:val="000000"/>
                <w:szCs w:val="21"/>
              </w:rPr>
              <w:t>牧原股份</w:t>
            </w:r>
          </w:p>
        </w:tc>
        <w:tc>
          <w:tcPr>
            <w:tcW w:w="1559" w:type="dxa"/>
            <w:vAlign w:val="center"/>
          </w:tcPr>
          <w:p w:rsidR="00C23570" w:rsidRDefault="00AE2A61">
            <w:pPr>
              <w:jc w:val="right"/>
            </w:pPr>
            <w:r>
              <w:rPr>
                <w:rFonts w:eastAsiaTheme="minorEastAsia"/>
                <w:color w:val="000000"/>
                <w:szCs w:val="21"/>
              </w:rPr>
              <w:t>7,400</w:t>
            </w:r>
          </w:p>
        </w:tc>
        <w:tc>
          <w:tcPr>
            <w:tcW w:w="1932" w:type="dxa"/>
            <w:vAlign w:val="center"/>
          </w:tcPr>
          <w:p w:rsidR="00C23570" w:rsidRDefault="00AE2A61">
            <w:pPr>
              <w:jc w:val="right"/>
            </w:pPr>
            <w:r>
              <w:rPr>
                <w:rFonts w:eastAsiaTheme="minorEastAsia"/>
                <w:color w:val="000000"/>
                <w:szCs w:val="21"/>
              </w:rPr>
              <w:t>657,046.00</w:t>
            </w:r>
          </w:p>
        </w:tc>
        <w:tc>
          <w:tcPr>
            <w:tcW w:w="1612" w:type="dxa"/>
            <w:vAlign w:val="center"/>
          </w:tcPr>
          <w:p w:rsidR="00C23570" w:rsidRDefault="00AE2A61">
            <w:pPr>
              <w:jc w:val="right"/>
            </w:pPr>
            <w:r>
              <w:rPr>
                <w:rFonts w:eastAsiaTheme="minorEastAsia"/>
                <w:color w:val="000000"/>
                <w:szCs w:val="21"/>
              </w:rPr>
              <w:t>0.61</w:t>
            </w:r>
          </w:p>
        </w:tc>
      </w:tr>
      <w:tr w:rsidR="00C23570">
        <w:trPr>
          <w:jc w:val="center"/>
        </w:trPr>
        <w:tc>
          <w:tcPr>
            <w:tcW w:w="817" w:type="dxa"/>
            <w:vAlign w:val="center"/>
          </w:tcPr>
          <w:p w:rsidR="00C23570" w:rsidRDefault="00AE2A61">
            <w:pPr>
              <w:jc w:val="center"/>
            </w:pPr>
            <w:r>
              <w:rPr>
                <w:rFonts w:eastAsiaTheme="minorEastAsia"/>
                <w:color w:val="000000"/>
                <w:szCs w:val="21"/>
              </w:rPr>
              <w:t>57</w:t>
            </w:r>
          </w:p>
        </w:tc>
        <w:tc>
          <w:tcPr>
            <w:tcW w:w="1276" w:type="dxa"/>
            <w:vAlign w:val="center"/>
          </w:tcPr>
          <w:p w:rsidR="00C23570" w:rsidRDefault="00AE2A61">
            <w:pPr>
              <w:jc w:val="center"/>
            </w:pPr>
            <w:r>
              <w:rPr>
                <w:rFonts w:eastAsiaTheme="minorEastAsia"/>
                <w:color w:val="000000"/>
                <w:szCs w:val="21"/>
              </w:rPr>
              <w:t>002429</w:t>
            </w:r>
          </w:p>
        </w:tc>
        <w:tc>
          <w:tcPr>
            <w:tcW w:w="1701" w:type="dxa"/>
            <w:vAlign w:val="center"/>
          </w:tcPr>
          <w:p w:rsidR="00C23570" w:rsidRDefault="00AE2A61">
            <w:pPr>
              <w:jc w:val="center"/>
            </w:pPr>
            <w:r>
              <w:rPr>
                <w:rFonts w:eastAsiaTheme="minorEastAsia"/>
                <w:color w:val="000000"/>
                <w:szCs w:val="21"/>
              </w:rPr>
              <w:t>兆驰股份</w:t>
            </w:r>
          </w:p>
        </w:tc>
        <w:tc>
          <w:tcPr>
            <w:tcW w:w="1559" w:type="dxa"/>
            <w:vAlign w:val="center"/>
          </w:tcPr>
          <w:p w:rsidR="00C23570" w:rsidRDefault="00AE2A61">
            <w:pPr>
              <w:jc w:val="right"/>
            </w:pPr>
            <w:r>
              <w:rPr>
                <w:rFonts w:eastAsiaTheme="minorEastAsia"/>
                <w:color w:val="000000"/>
                <w:szCs w:val="21"/>
              </w:rPr>
              <w:t>186,200</w:t>
            </w:r>
          </w:p>
        </w:tc>
        <w:tc>
          <w:tcPr>
            <w:tcW w:w="1932" w:type="dxa"/>
            <w:vAlign w:val="center"/>
          </w:tcPr>
          <w:p w:rsidR="00C23570" w:rsidRDefault="00AE2A61">
            <w:pPr>
              <w:jc w:val="right"/>
            </w:pPr>
            <w:r>
              <w:rPr>
                <w:rFonts w:eastAsiaTheme="minorEastAsia"/>
                <w:color w:val="000000"/>
                <w:szCs w:val="21"/>
              </w:rPr>
              <w:t>647,976.00</w:t>
            </w:r>
          </w:p>
        </w:tc>
        <w:tc>
          <w:tcPr>
            <w:tcW w:w="1612" w:type="dxa"/>
            <w:vAlign w:val="center"/>
          </w:tcPr>
          <w:p w:rsidR="00C23570" w:rsidRDefault="00AE2A61">
            <w:pPr>
              <w:jc w:val="right"/>
            </w:pPr>
            <w:r>
              <w:rPr>
                <w:rFonts w:eastAsiaTheme="minorEastAsia"/>
                <w:color w:val="000000"/>
                <w:szCs w:val="21"/>
              </w:rPr>
              <w:t>0.61</w:t>
            </w:r>
          </w:p>
        </w:tc>
      </w:tr>
      <w:tr w:rsidR="00C23570">
        <w:trPr>
          <w:jc w:val="center"/>
        </w:trPr>
        <w:tc>
          <w:tcPr>
            <w:tcW w:w="817" w:type="dxa"/>
            <w:vAlign w:val="center"/>
          </w:tcPr>
          <w:p w:rsidR="00C23570" w:rsidRDefault="00AE2A61">
            <w:pPr>
              <w:jc w:val="center"/>
            </w:pPr>
            <w:r>
              <w:rPr>
                <w:rFonts w:eastAsiaTheme="minorEastAsia"/>
                <w:color w:val="000000"/>
                <w:szCs w:val="21"/>
              </w:rPr>
              <w:t>58</w:t>
            </w:r>
          </w:p>
        </w:tc>
        <w:tc>
          <w:tcPr>
            <w:tcW w:w="1276" w:type="dxa"/>
            <w:vAlign w:val="center"/>
          </w:tcPr>
          <w:p w:rsidR="00C23570" w:rsidRDefault="00AE2A61">
            <w:pPr>
              <w:jc w:val="center"/>
            </w:pPr>
            <w:r>
              <w:rPr>
                <w:rFonts w:eastAsiaTheme="minorEastAsia"/>
                <w:color w:val="000000"/>
                <w:szCs w:val="21"/>
              </w:rPr>
              <w:t>600779</w:t>
            </w:r>
          </w:p>
        </w:tc>
        <w:tc>
          <w:tcPr>
            <w:tcW w:w="1701" w:type="dxa"/>
            <w:vAlign w:val="center"/>
          </w:tcPr>
          <w:p w:rsidR="00C23570" w:rsidRDefault="00AE2A61">
            <w:pPr>
              <w:jc w:val="center"/>
            </w:pPr>
            <w:r>
              <w:rPr>
                <w:rFonts w:eastAsiaTheme="minorEastAsia"/>
                <w:color w:val="000000"/>
                <w:szCs w:val="21"/>
              </w:rPr>
              <w:t>水井坊</w:t>
            </w:r>
          </w:p>
        </w:tc>
        <w:tc>
          <w:tcPr>
            <w:tcW w:w="1559" w:type="dxa"/>
            <w:vAlign w:val="center"/>
          </w:tcPr>
          <w:p w:rsidR="00C23570" w:rsidRDefault="00AE2A61">
            <w:pPr>
              <w:jc w:val="right"/>
            </w:pPr>
            <w:r>
              <w:rPr>
                <w:rFonts w:eastAsiaTheme="minorEastAsia"/>
                <w:color w:val="000000"/>
                <w:szCs w:val="21"/>
              </w:rPr>
              <w:t>12,500</w:t>
            </w:r>
          </w:p>
        </w:tc>
        <w:tc>
          <w:tcPr>
            <w:tcW w:w="1932" w:type="dxa"/>
            <w:vAlign w:val="center"/>
          </w:tcPr>
          <w:p w:rsidR="00C23570" w:rsidRDefault="00AE2A61">
            <w:pPr>
              <w:jc w:val="right"/>
            </w:pPr>
            <w:r>
              <w:rPr>
                <w:rFonts w:eastAsiaTheme="minorEastAsia"/>
                <w:color w:val="000000"/>
                <w:szCs w:val="21"/>
              </w:rPr>
              <w:t>646,875.00</w:t>
            </w:r>
          </w:p>
        </w:tc>
        <w:tc>
          <w:tcPr>
            <w:tcW w:w="1612" w:type="dxa"/>
            <w:vAlign w:val="center"/>
          </w:tcPr>
          <w:p w:rsidR="00C23570" w:rsidRDefault="00AE2A61">
            <w:pPr>
              <w:jc w:val="right"/>
            </w:pPr>
            <w:r>
              <w:rPr>
                <w:rFonts w:eastAsiaTheme="minorEastAsia"/>
                <w:color w:val="000000"/>
                <w:szCs w:val="21"/>
              </w:rPr>
              <w:t>0.60</w:t>
            </w:r>
          </w:p>
        </w:tc>
      </w:tr>
      <w:tr w:rsidR="00C23570">
        <w:trPr>
          <w:jc w:val="center"/>
        </w:trPr>
        <w:tc>
          <w:tcPr>
            <w:tcW w:w="817" w:type="dxa"/>
            <w:vAlign w:val="center"/>
          </w:tcPr>
          <w:p w:rsidR="00C23570" w:rsidRDefault="00AE2A61">
            <w:pPr>
              <w:jc w:val="center"/>
            </w:pPr>
            <w:r>
              <w:rPr>
                <w:rFonts w:eastAsiaTheme="minorEastAsia"/>
                <w:color w:val="000000"/>
                <w:szCs w:val="21"/>
              </w:rPr>
              <w:t>59</w:t>
            </w:r>
          </w:p>
        </w:tc>
        <w:tc>
          <w:tcPr>
            <w:tcW w:w="1276" w:type="dxa"/>
            <w:vAlign w:val="center"/>
          </w:tcPr>
          <w:p w:rsidR="00C23570" w:rsidRDefault="00AE2A61">
            <w:pPr>
              <w:jc w:val="center"/>
            </w:pPr>
            <w:r>
              <w:rPr>
                <w:rFonts w:eastAsiaTheme="minorEastAsia"/>
                <w:color w:val="000000"/>
                <w:szCs w:val="21"/>
              </w:rPr>
              <w:t>002033</w:t>
            </w:r>
          </w:p>
        </w:tc>
        <w:tc>
          <w:tcPr>
            <w:tcW w:w="1701" w:type="dxa"/>
            <w:vAlign w:val="center"/>
          </w:tcPr>
          <w:p w:rsidR="00C23570" w:rsidRDefault="00AE2A61">
            <w:pPr>
              <w:jc w:val="center"/>
            </w:pPr>
            <w:r>
              <w:rPr>
                <w:rFonts w:eastAsiaTheme="minorEastAsia"/>
                <w:color w:val="000000"/>
                <w:szCs w:val="21"/>
              </w:rPr>
              <w:t>丽江旅游</w:t>
            </w:r>
          </w:p>
        </w:tc>
        <w:tc>
          <w:tcPr>
            <w:tcW w:w="1559" w:type="dxa"/>
            <w:vAlign w:val="center"/>
          </w:tcPr>
          <w:p w:rsidR="00C23570" w:rsidRDefault="00AE2A61">
            <w:pPr>
              <w:jc w:val="right"/>
            </w:pPr>
            <w:r>
              <w:rPr>
                <w:rFonts w:eastAsiaTheme="minorEastAsia"/>
                <w:color w:val="000000"/>
                <w:szCs w:val="21"/>
              </w:rPr>
              <w:t>103,300</w:t>
            </w:r>
          </w:p>
        </w:tc>
        <w:tc>
          <w:tcPr>
            <w:tcW w:w="1932" w:type="dxa"/>
            <w:vAlign w:val="center"/>
          </w:tcPr>
          <w:p w:rsidR="00C23570" w:rsidRDefault="00AE2A61">
            <w:pPr>
              <w:jc w:val="right"/>
            </w:pPr>
            <w:r>
              <w:rPr>
                <w:rFonts w:eastAsiaTheme="minorEastAsia"/>
                <w:color w:val="000000"/>
                <w:szCs w:val="21"/>
              </w:rPr>
              <w:t>645,625.00</w:t>
            </w:r>
          </w:p>
        </w:tc>
        <w:tc>
          <w:tcPr>
            <w:tcW w:w="1612" w:type="dxa"/>
            <w:vAlign w:val="center"/>
          </w:tcPr>
          <w:p w:rsidR="00C23570" w:rsidRDefault="00AE2A61">
            <w:pPr>
              <w:jc w:val="right"/>
            </w:pPr>
            <w:r>
              <w:rPr>
                <w:rFonts w:eastAsiaTheme="minorEastAsia"/>
                <w:color w:val="000000"/>
                <w:szCs w:val="21"/>
              </w:rPr>
              <w:t>0.60</w:t>
            </w:r>
          </w:p>
        </w:tc>
      </w:tr>
      <w:tr w:rsidR="00C23570">
        <w:trPr>
          <w:jc w:val="center"/>
        </w:trPr>
        <w:tc>
          <w:tcPr>
            <w:tcW w:w="817" w:type="dxa"/>
            <w:vAlign w:val="center"/>
          </w:tcPr>
          <w:p w:rsidR="00C23570" w:rsidRDefault="00AE2A61">
            <w:pPr>
              <w:jc w:val="center"/>
            </w:pPr>
            <w:r>
              <w:rPr>
                <w:rFonts w:eastAsiaTheme="minorEastAsia"/>
                <w:color w:val="000000"/>
                <w:szCs w:val="21"/>
              </w:rPr>
              <w:t>60</w:t>
            </w:r>
          </w:p>
        </w:tc>
        <w:tc>
          <w:tcPr>
            <w:tcW w:w="1276" w:type="dxa"/>
            <w:vAlign w:val="center"/>
          </w:tcPr>
          <w:p w:rsidR="00C23570" w:rsidRDefault="00AE2A61">
            <w:pPr>
              <w:jc w:val="center"/>
            </w:pPr>
            <w:r>
              <w:rPr>
                <w:rFonts w:eastAsiaTheme="minorEastAsia"/>
                <w:color w:val="000000"/>
                <w:szCs w:val="21"/>
              </w:rPr>
              <w:t>300661</w:t>
            </w:r>
          </w:p>
        </w:tc>
        <w:tc>
          <w:tcPr>
            <w:tcW w:w="1701" w:type="dxa"/>
            <w:vAlign w:val="center"/>
          </w:tcPr>
          <w:p w:rsidR="00C23570" w:rsidRDefault="00AE2A61">
            <w:pPr>
              <w:jc w:val="center"/>
            </w:pPr>
            <w:r>
              <w:rPr>
                <w:rFonts w:eastAsiaTheme="minorEastAsia"/>
                <w:color w:val="000000"/>
                <w:szCs w:val="21"/>
              </w:rPr>
              <w:t>圣邦股份</w:t>
            </w:r>
          </w:p>
        </w:tc>
        <w:tc>
          <w:tcPr>
            <w:tcW w:w="1559" w:type="dxa"/>
            <w:vAlign w:val="center"/>
          </w:tcPr>
          <w:p w:rsidR="00C23570" w:rsidRDefault="00AE2A61">
            <w:pPr>
              <w:jc w:val="right"/>
            </w:pPr>
            <w:r>
              <w:rPr>
                <w:rFonts w:eastAsiaTheme="minorEastAsia"/>
                <w:color w:val="000000"/>
                <w:szCs w:val="21"/>
              </w:rPr>
              <w:t>2,500</w:t>
            </w:r>
          </w:p>
        </w:tc>
        <w:tc>
          <w:tcPr>
            <w:tcW w:w="1932" w:type="dxa"/>
            <w:vAlign w:val="center"/>
          </w:tcPr>
          <w:p w:rsidR="00C23570" w:rsidRDefault="00AE2A61">
            <w:pPr>
              <w:jc w:val="right"/>
            </w:pPr>
            <w:r>
              <w:rPr>
                <w:rFonts w:eastAsiaTheme="minorEastAsia"/>
                <w:color w:val="000000"/>
                <w:szCs w:val="21"/>
              </w:rPr>
              <w:t>631,200.00</w:t>
            </w:r>
          </w:p>
        </w:tc>
        <w:tc>
          <w:tcPr>
            <w:tcW w:w="1612" w:type="dxa"/>
            <w:vAlign w:val="center"/>
          </w:tcPr>
          <w:p w:rsidR="00C23570" w:rsidRDefault="00AE2A61">
            <w:pPr>
              <w:jc w:val="right"/>
            </w:pPr>
            <w:r>
              <w:rPr>
                <w:rFonts w:eastAsiaTheme="minorEastAsia"/>
                <w:color w:val="000000"/>
                <w:szCs w:val="21"/>
              </w:rPr>
              <w:t>0.59</w:t>
            </w:r>
          </w:p>
        </w:tc>
      </w:tr>
      <w:tr w:rsidR="00C23570">
        <w:trPr>
          <w:jc w:val="center"/>
        </w:trPr>
        <w:tc>
          <w:tcPr>
            <w:tcW w:w="817" w:type="dxa"/>
            <w:vAlign w:val="center"/>
          </w:tcPr>
          <w:p w:rsidR="00C23570" w:rsidRDefault="00AE2A61">
            <w:pPr>
              <w:jc w:val="center"/>
            </w:pPr>
            <w:r>
              <w:rPr>
                <w:rFonts w:eastAsiaTheme="minorEastAsia"/>
                <w:color w:val="000000"/>
                <w:szCs w:val="21"/>
              </w:rPr>
              <w:t>61</w:t>
            </w:r>
          </w:p>
        </w:tc>
        <w:tc>
          <w:tcPr>
            <w:tcW w:w="1276" w:type="dxa"/>
            <w:vAlign w:val="center"/>
          </w:tcPr>
          <w:p w:rsidR="00C23570" w:rsidRDefault="00AE2A61">
            <w:pPr>
              <w:jc w:val="center"/>
            </w:pPr>
            <w:r>
              <w:rPr>
                <w:rFonts w:eastAsiaTheme="minorEastAsia"/>
                <w:color w:val="000000"/>
                <w:szCs w:val="21"/>
              </w:rPr>
              <w:t>603360</w:t>
            </w:r>
          </w:p>
        </w:tc>
        <w:tc>
          <w:tcPr>
            <w:tcW w:w="1701" w:type="dxa"/>
            <w:vAlign w:val="center"/>
          </w:tcPr>
          <w:p w:rsidR="00C23570" w:rsidRDefault="00AE2A61">
            <w:pPr>
              <w:jc w:val="center"/>
            </w:pPr>
            <w:r>
              <w:rPr>
                <w:rFonts w:eastAsiaTheme="minorEastAsia"/>
                <w:color w:val="000000"/>
                <w:szCs w:val="21"/>
              </w:rPr>
              <w:t>百傲化学</w:t>
            </w:r>
          </w:p>
        </w:tc>
        <w:tc>
          <w:tcPr>
            <w:tcW w:w="1559" w:type="dxa"/>
            <w:vAlign w:val="center"/>
          </w:tcPr>
          <w:p w:rsidR="00C23570" w:rsidRDefault="00AE2A61">
            <w:pPr>
              <w:jc w:val="right"/>
            </w:pPr>
            <w:r>
              <w:rPr>
                <w:rFonts w:eastAsiaTheme="minorEastAsia"/>
                <w:color w:val="000000"/>
                <w:szCs w:val="21"/>
              </w:rPr>
              <w:t>17,900</w:t>
            </w:r>
          </w:p>
        </w:tc>
        <w:tc>
          <w:tcPr>
            <w:tcW w:w="1932" w:type="dxa"/>
            <w:vAlign w:val="center"/>
          </w:tcPr>
          <w:p w:rsidR="00C23570" w:rsidRDefault="00AE2A61">
            <w:pPr>
              <w:jc w:val="right"/>
            </w:pPr>
            <w:r>
              <w:rPr>
                <w:rFonts w:eastAsiaTheme="minorEastAsia"/>
                <w:color w:val="000000"/>
                <w:szCs w:val="21"/>
              </w:rPr>
              <w:t>625,963.00</w:t>
            </w:r>
          </w:p>
        </w:tc>
        <w:tc>
          <w:tcPr>
            <w:tcW w:w="1612" w:type="dxa"/>
            <w:vAlign w:val="center"/>
          </w:tcPr>
          <w:p w:rsidR="00C23570" w:rsidRDefault="00AE2A61">
            <w:pPr>
              <w:jc w:val="right"/>
            </w:pPr>
            <w:r>
              <w:rPr>
                <w:rFonts w:eastAsiaTheme="minorEastAsia"/>
                <w:color w:val="000000"/>
                <w:szCs w:val="21"/>
              </w:rPr>
              <w:t>0.58</w:t>
            </w:r>
          </w:p>
        </w:tc>
      </w:tr>
      <w:tr w:rsidR="00C23570">
        <w:trPr>
          <w:jc w:val="center"/>
        </w:trPr>
        <w:tc>
          <w:tcPr>
            <w:tcW w:w="817" w:type="dxa"/>
            <w:vAlign w:val="center"/>
          </w:tcPr>
          <w:p w:rsidR="00C23570" w:rsidRDefault="00AE2A61">
            <w:pPr>
              <w:jc w:val="center"/>
            </w:pPr>
            <w:r>
              <w:rPr>
                <w:rFonts w:eastAsiaTheme="minorEastAsia"/>
                <w:color w:val="000000"/>
                <w:szCs w:val="21"/>
              </w:rPr>
              <w:t>62</w:t>
            </w:r>
          </w:p>
        </w:tc>
        <w:tc>
          <w:tcPr>
            <w:tcW w:w="1276" w:type="dxa"/>
            <w:vAlign w:val="center"/>
          </w:tcPr>
          <w:p w:rsidR="00C23570" w:rsidRDefault="00AE2A61">
            <w:pPr>
              <w:jc w:val="center"/>
            </w:pPr>
            <w:r>
              <w:rPr>
                <w:rFonts w:eastAsiaTheme="minorEastAsia"/>
                <w:color w:val="000000"/>
                <w:szCs w:val="21"/>
              </w:rPr>
              <w:t>300209</w:t>
            </w:r>
          </w:p>
        </w:tc>
        <w:tc>
          <w:tcPr>
            <w:tcW w:w="1701" w:type="dxa"/>
            <w:vAlign w:val="center"/>
          </w:tcPr>
          <w:p w:rsidR="00C23570" w:rsidRDefault="00AE2A61">
            <w:pPr>
              <w:jc w:val="center"/>
            </w:pPr>
            <w:r>
              <w:rPr>
                <w:rFonts w:eastAsiaTheme="minorEastAsia"/>
                <w:color w:val="000000"/>
                <w:szCs w:val="21"/>
              </w:rPr>
              <w:t>天泽信息</w:t>
            </w:r>
          </w:p>
        </w:tc>
        <w:tc>
          <w:tcPr>
            <w:tcW w:w="1559" w:type="dxa"/>
            <w:vAlign w:val="center"/>
          </w:tcPr>
          <w:p w:rsidR="00C23570" w:rsidRDefault="00AE2A61">
            <w:pPr>
              <w:jc w:val="right"/>
            </w:pPr>
            <w:r>
              <w:rPr>
                <w:rFonts w:eastAsiaTheme="minorEastAsia"/>
                <w:color w:val="000000"/>
                <w:szCs w:val="21"/>
              </w:rPr>
              <w:t>42,400</w:t>
            </w:r>
          </w:p>
        </w:tc>
        <w:tc>
          <w:tcPr>
            <w:tcW w:w="1932" w:type="dxa"/>
            <w:vAlign w:val="center"/>
          </w:tcPr>
          <w:p w:rsidR="00C23570" w:rsidRDefault="00AE2A61">
            <w:pPr>
              <w:jc w:val="right"/>
            </w:pPr>
            <w:r>
              <w:rPr>
                <w:rFonts w:eastAsiaTheme="minorEastAsia"/>
                <w:color w:val="000000"/>
                <w:szCs w:val="21"/>
              </w:rPr>
              <w:t>605,048.00</w:t>
            </w:r>
          </w:p>
        </w:tc>
        <w:tc>
          <w:tcPr>
            <w:tcW w:w="1612" w:type="dxa"/>
            <w:vAlign w:val="center"/>
          </w:tcPr>
          <w:p w:rsidR="00C23570" w:rsidRDefault="00AE2A61">
            <w:pPr>
              <w:jc w:val="right"/>
            </w:pPr>
            <w:r>
              <w:rPr>
                <w:rFonts w:eastAsiaTheme="minorEastAsia"/>
                <w:color w:val="000000"/>
                <w:szCs w:val="21"/>
              </w:rPr>
              <w:t>0.57</w:t>
            </w:r>
          </w:p>
        </w:tc>
      </w:tr>
      <w:tr w:rsidR="00C23570">
        <w:trPr>
          <w:jc w:val="center"/>
        </w:trPr>
        <w:tc>
          <w:tcPr>
            <w:tcW w:w="817" w:type="dxa"/>
            <w:vAlign w:val="center"/>
          </w:tcPr>
          <w:p w:rsidR="00C23570" w:rsidRDefault="00AE2A61">
            <w:pPr>
              <w:jc w:val="center"/>
            </w:pPr>
            <w:r>
              <w:rPr>
                <w:rFonts w:eastAsiaTheme="minorEastAsia"/>
                <w:color w:val="000000"/>
                <w:szCs w:val="21"/>
              </w:rPr>
              <w:t>63</w:t>
            </w:r>
          </w:p>
        </w:tc>
        <w:tc>
          <w:tcPr>
            <w:tcW w:w="1276" w:type="dxa"/>
            <w:vAlign w:val="center"/>
          </w:tcPr>
          <w:p w:rsidR="00C23570" w:rsidRDefault="00AE2A61">
            <w:pPr>
              <w:jc w:val="center"/>
            </w:pPr>
            <w:r>
              <w:rPr>
                <w:rFonts w:eastAsiaTheme="minorEastAsia"/>
                <w:color w:val="000000"/>
                <w:szCs w:val="21"/>
              </w:rPr>
              <w:t>600135</w:t>
            </w:r>
          </w:p>
        </w:tc>
        <w:tc>
          <w:tcPr>
            <w:tcW w:w="1701" w:type="dxa"/>
            <w:vAlign w:val="center"/>
          </w:tcPr>
          <w:p w:rsidR="00C23570" w:rsidRDefault="00AE2A61">
            <w:pPr>
              <w:jc w:val="center"/>
            </w:pPr>
            <w:r>
              <w:rPr>
                <w:rFonts w:eastAsiaTheme="minorEastAsia"/>
                <w:color w:val="000000"/>
                <w:szCs w:val="21"/>
              </w:rPr>
              <w:t>乐凯胶片</w:t>
            </w:r>
          </w:p>
        </w:tc>
        <w:tc>
          <w:tcPr>
            <w:tcW w:w="1559" w:type="dxa"/>
            <w:vAlign w:val="center"/>
          </w:tcPr>
          <w:p w:rsidR="00C23570" w:rsidRDefault="00AE2A61">
            <w:pPr>
              <w:jc w:val="right"/>
            </w:pPr>
            <w:r>
              <w:rPr>
                <w:rFonts w:eastAsiaTheme="minorEastAsia"/>
                <w:color w:val="000000"/>
                <w:szCs w:val="21"/>
              </w:rPr>
              <w:t>83,000</w:t>
            </w:r>
          </w:p>
        </w:tc>
        <w:tc>
          <w:tcPr>
            <w:tcW w:w="1932" w:type="dxa"/>
            <w:vAlign w:val="center"/>
          </w:tcPr>
          <w:p w:rsidR="00C23570" w:rsidRDefault="00AE2A61">
            <w:pPr>
              <w:jc w:val="right"/>
            </w:pPr>
            <w:r>
              <w:rPr>
                <w:rFonts w:eastAsiaTheme="minorEastAsia"/>
                <w:color w:val="000000"/>
                <w:szCs w:val="21"/>
              </w:rPr>
              <w:t>590,130.00</w:t>
            </w:r>
          </w:p>
        </w:tc>
        <w:tc>
          <w:tcPr>
            <w:tcW w:w="1612" w:type="dxa"/>
            <w:vAlign w:val="center"/>
          </w:tcPr>
          <w:p w:rsidR="00C23570" w:rsidRDefault="00AE2A61">
            <w:pPr>
              <w:jc w:val="right"/>
            </w:pPr>
            <w:r>
              <w:rPr>
                <w:rFonts w:eastAsiaTheme="minorEastAsia"/>
                <w:color w:val="000000"/>
                <w:szCs w:val="21"/>
              </w:rPr>
              <w:t>0.55</w:t>
            </w:r>
          </w:p>
        </w:tc>
      </w:tr>
      <w:tr w:rsidR="00C23570">
        <w:trPr>
          <w:jc w:val="center"/>
        </w:trPr>
        <w:tc>
          <w:tcPr>
            <w:tcW w:w="817" w:type="dxa"/>
            <w:vAlign w:val="center"/>
          </w:tcPr>
          <w:p w:rsidR="00C23570" w:rsidRDefault="00AE2A61">
            <w:pPr>
              <w:jc w:val="center"/>
            </w:pPr>
            <w:r>
              <w:rPr>
                <w:rFonts w:eastAsiaTheme="minorEastAsia"/>
                <w:color w:val="000000"/>
                <w:szCs w:val="21"/>
              </w:rPr>
              <w:t>64</w:t>
            </w:r>
          </w:p>
        </w:tc>
        <w:tc>
          <w:tcPr>
            <w:tcW w:w="1276" w:type="dxa"/>
            <w:vAlign w:val="center"/>
          </w:tcPr>
          <w:p w:rsidR="00C23570" w:rsidRDefault="00AE2A61">
            <w:pPr>
              <w:jc w:val="center"/>
            </w:pPr>
            <w:r>
              <w:rPr>
                <w:rFonts w:eastAsiaTheme="minorEastAsia"/>
                <w:color w:val="000000"/>
                <w:szCs w:val="21"/>
              </w:rPr>
              <w:t>300454</w:t>
            </w:r>
          </w:p>
        </w:tc>
        <w:tc>
          <w:tcPr>
            <w:tcW w:w="1701" w:type="dxa"/>
            <w:vAlign w:val="center"/>
          </w:tcPr>
          <w:p w:rsidR="00C23570" w:rsidRDefault="00AE2A61">
            <w:pPr>
              <w:jc w:val="center"/>
            </w:pPr>
            <w:r>
              <w:rPr>
                <w:rFonts w:eastAsiaTheme="minorEastAsia"/>
                <w:color w:val="000000"/>
                <w:szCs w:val="21"/>
              </w:rPr>
              <w:t>深信服</w:t>
            </w:r>
          </w:p>
        </w:tc>
        <w:tc>
          <w:tcPr>
            <w:tcW w:w="1559" w:type="dxa"/>
            <w:vAlign w:val="center"/>
          </w:tcPr>
          <w:p w:rsidR="00C23570" w:rsidRDefault="00AE2A61">
            <w:pPr>
              <w:jc w:val="right"/>
            </w:pPr>
            <w:r>
              <w:rPr>
                <w:rFonts w:eastAsiaTheme="minorEastAsia"/>
                <w:color w:val="000000"/>
                <w:szCs w:val="21"/>
              </w:rPr>
              <w:t>5,000</w:t>
            </w:r>
          </w:p>
        </w:tc>
        <w:tc>
          <w:tcPr>
            <w:tcW w:w="1932" w:type="dxa"/>
            <w:vAlign w:val="center"/>
          </w:tcPr>
          <w:p w:rsidR="00C23570" w:rsidRDefault="00AE2A61">
            <w:pPr>
              <w:jc w:val="right"/>
            </w:pPr>
            <w:r>
              <w:rPr>
                <w:rFonts w:eastAsiaTheme="minorEastAsia"/>
                <w:color w:val="000000"/>
                <w:szCs w:val="21"/>
              </w:rPr>
              <w:t>571,950.00</w:t>
            </w:r>
          </w:p>
        </w:tc>
        <w:tc>
          <w:tcPr>
            <w:tcW w:w="1612" w:type="dxa"/>
            <w:vAlign w:val="center"/>
          </w:tcPr>
          <w:p w:rsidR="00C23570" w:rsidRDefault="00AE2A61">
            <w:pPr>
              <w:jc w:val="right"/>
            </w:pPr>
            <w:r>
              <w:rPr>
                <w:rFonts w:eastAsiaTheme="minorEastAsia"/>
                <w:color w:val="000000"/>
                <w:szCs w:val="21"/>
              </w:rPr>
              <w:t>0.53</w:t>
            </w:r>
          </w:p>
        </w:tc>
      </w:tr>
      <w:tr w:rsidR="00C23570">
        <w:trPr>
          <w:jc w:val="center"/>
        </w:trPr>
        <w:tc>
          <w:tcPr>
            <w:tcW w:w="817" w:type="dxa"/>
            <w:vAlign w:val="center"/>
          </w:tcPr>
          <w:p w:rsidR="00C23570" w:rsidRDefault="00AE2A61">
            <w:pPr>
              <w:jc w:val="center"/>
            </w:pPr>
            <w:r>
              <w:rPr>
                <w:rFonts w:eastAsiaTheme="minorEastAsia"/>
                <w:color w:val="000000"/>
                <w:szCs w:val="21"/>
              </w:rPr>
              <w:t>65</w:t>
            </w:r>
          </w:p>
        </w:tc>
        <w:tc>
          <w:tcPr>
            <w:tcW w:w="1276" w:type="dxa"/>
            <w:vAlign w:val="center"/>
          </w:tcPr>
          <w:p w:rsidR="00C23570" w:rsidRDefault="00AE2A61">
            <w:pPr>
              <w:jc w:val="center"/>
            </w:pPr>
            <w:r>
              <w:rPr>
                <w:rFonts w:eastAsiaTheme="minorEastAsia"/>
                <w:color w:val="000000"/>
                <w:szCs w:val="21"/>
              </w:rPr>
              <w:t>002414</w:t>
            </w:r>
          </w:p>
        </w:tc>
        <w:tc>
          <w:tcPr>
            <w:tcW w:w="1701" w:type="dxa"/>
            <w:vAlign w:val="center"/>
          </w:tcPr>
          <w:p w:rsidR="00C23570" w:rsidRDefault="00AE2A61">
            <w:pPr>
              <w:jc w:val="center"/>
            </w:pPr>
            <w:r>
              <w:rPr>
                <w:rFonts w:eastAsiaTheme="minorEastAsia"/>
                <w:color w:val="000000"/>
                <w:szCs w:val="21"/>
              </w:rPr>
              <w:t>高德红外</w:t>
            </w:r>
          </w:p>
        </w:tc>
        <w:tc>
          <w:tcPr>
            <w:tcW w:w="1559" w:type="dxa"/>
            <w:vAlign w:val="center"/>
          </w:tcPr>
          <w:p w:rsidR="00C23570" w:rsidRDefault="00AE2A61">
            <w:pPr>
              <w:jc w:val="right"/>
            </w:pPr>
            <w:r>
              <w:rPr>
                <w:rFonts w:eastAsiaTheme="minorEastAsia"/>
                <w:color w:val="000000"/>
                <w:szCs w:val="21"/>
              </w:rPr>
              <w:t>26,000</w:t>
            </w:r>
          </w:p>
        </w:tc>
        <w:tc>
          <w:tcPr>
            <w:tcW w:w="1932" w:type="dxa"/>
            <w:vAlign w:val="center"/>
          </w:tcPr>
          <w:p w:rsidR="00C23570" w:rsidRDefault="00AE2A61">
            <w:pPr>
              <w:jc w:val="right"/>
            </w:pPr>
            <w:r>
              <w:rPr>
                <w:rFonts w:eastAsiaTheme="minorEastAsia"/>
                <w:color w:val="000000"/>
                <w:szCs w:val="21"/>
              </w:rPr>
              <w:t>546,000.00</w:t>
            </w:r>
          </w:p>
        </w:tc>
        <w:tc>
          <w:tcPr>
            <w:tcW w:w="1612" w:type="dxa"/>
            <w:vAlign w:val="center"/>
          </w:tcPr>
          <w:p w:rsidR="00C23570" w:rsidRDefault="00AE2A61">
            <w:pPr>
              <w:jc w:val="right"/>
            </w:pPr>
            <w:r>
              <w:rPr>
                <w:rFonts w:eastAsiaTheme="minorEastAsia"/>
                <w:color w:val="000000"/>
                <w:szCs w:val="21"/>
              </w:rPr>
              <w:t>0.51</w:t>
            </w:r>
          </w:p>
        </w:tc>
      </w:tr>
      <w:tr w:rsidR="00C23570">
        <w:trPr>
          <w:jc w:val="center"/>
        </w:trPr>
        <w:tc>
          <w:tcPr>
            <w:tcW w:w="817" w:type="dxa"/>
            <w:vAlign w:val="center"/>
          </w:tcPr>
          <w:p w:rsidR="00C23570" w:rsidRDefault="00AE2A61">
            <w:pPr>
              <w:jc w:val="center"/>
            </w:pPr>
            <w:r>
              <w:rPr>
                <w:rFonts w:eastAsiaTheme="minorEastAsia"/>
                <w:color w:val="000000"/>
                <w:szCs w:val="21"/>
              </w:rPr>
              <w:t>66</w:t>
            </w:r>
          </w:p>
        </w:tc>
        <w:tc>
          <w:tcPr>
            <w:tcW w:w="1276" w:type="dxa"/>
            <w:vAlign w:val="center"/>
          </w:tcPr>
          <w:p w:rsidR="00C23570" w:rsidRDefault="00AE2A61">
            <w:pPr>
              <w:jc w:val="center"/>
            </w:pPr>
            <w:r>
              <w:rPr>
                <w:rFonts w:eastAsiaTheme="minorEastAsia"/>
                <w:color w:val="000000"/>
                <w:szCs w:val="21"/>
              </w:rPr>
              <w:t>600745</w:t>
            </w:r>
          </w:p>
        </w:tc>
        <w:tc>
          <w:tcPr>
            <w:tcW w:w="1701" w:type="dxa"/>
            <w:vAlign w:val="center"/>
          </w:tcPr>
          <w:p w:rsidR="00C23570" w:rsidRDefault="00AE2A61">
            <w:pPr>
              <w:jc w:val="center"/>
            </w:pPr>
            <w:r>
              <w:rPr>
                <w:rFonts w:eastAsiaTheme="minorEastAsia"/>
                <w:color w:val="000000"/>
                <w:szCs w:val="21"/>
              </w:rPr>
              <w:t>闻泰科技</w:t>
            </w:r>
          </w:p>
        </w:tc>
        <w:tc>
          <w:tcPr>
            <w:tcW w:w="1559" w:type="dxa"/>
            <w:vAlign w:val="center"/>
          </w:tcPr>
          <w:p w:rsidR="00C23570" w:rsidRDefault="00AE2A61">
            <w:pPr>
              <w:jc w:val="right"/>
            </w:pPr>
            <w:r>
              <w:rPr>
                <w:rFonts w:eastAsiaTheme="minorEastAsia"/>
                <w:color w:val="000000"/>
                <w:szCs w:val="21"/>
              </w:rPr>
              <w:t>5,700</w:t>
            </w:r>
          </w:p>
        </w:tc>
        <w:tc>
          <w:tcPr>
            <w:tcW w:w="1932" w:type="dxa"/>
            <w:vAlign w:val="center"/>
          </w:tcPr>
          <w:p w:rsidR="00C23570" w:rsidRDefault="00AE2A61">
            <w:pPr>
              <w:jc w:val="right"/>
            </w:pPr>
            <w:r>
              <w:rPr>
                <w:rFonts w:eastAsiaTheme="minorEastAsia"/>
                <w:color w:val="000000"/>
                <w:szCs w:val="21"/>
              </w:rPr>
              <w:t>527,250.00</w:t>
            </w:r>
          </w:p>
        </w:tc>
        <w:tc>
          <w:tcPr>
            <w:tcW w:w="1612" w:type="dxa"/>
            <w:vAlign w:val="center"/>
          </w:tcPr>
          <w:p w:rsidR="00C23570" w:rsidRDefault="00AE2A61">
            <w:pPr>
              <w:jc w:val="right"/>
            </w:pPr>
            <w:r>
              <w:rPr>
                <w:rFonts w:eastAsiaTheme="minorEastAsia"/>
                <w:color w:val="000000"/>
                <w:szCs w:val="21"/>
              </w:rPr>
              <w:t>0.49</w:t>
            </w:r>
          </w:p>
        </w:tc>
      </w:tr>
      <w:tr w:rsidR="00C23570">
        <w:trPr>
          <w:jc w:val="center"/>
        </w:trPr>
        <w:tc>
          <w:tcPr>
            <w:tcW w:w="817" w:type="dxa"/>
            <w:vAlign w:val="center"/>
          </w:tcPr>
          <w:p w:rsidR="00C23570" w:rsidRDefault="00AE2A61">
            <w:pPr>
              <w:jc w:val="center"/>
            </w:pPr>
            <w:r>
              <w:rPr>
                <w:rFonts w:eastAsiaTheme="minorEastAsia"/>
                <w:color w:val="000000"/>
                <w:szCs w:val="21"/>
              </w:rPr>
              <w:t>67</w:t>
            </w:r>
          </w:p>
        </w:tc>
        <w:tc>
          <w:tcPr>
            <w:tcW w:w="1276" w:type="dxa"/>
            <w:vAlign w:val="center"/>
          </w:tcPr>
          <w:p w:rsidR="00C23570" w:rsidRDefault="00AE2A61">
            <w:pPr>
              <w:jc w:val="center"/>
            </w:pPr>
            <w:r>
              <w:rPr>
                <w:rFonts w:eastAsiaTheme="minorEastAsia"/>
                <w:color w:val="000000"/>
                <w:szCs w:val="21"/>
              </w:rPr>
              <w:t>300357</w:t>
            </w:r>
          </w:p>
        </w:tc>
        <w:tc>
          <w:tcPr>
            <w:tcW w:w="1701" w:type="dxa"/>
            <w:vAlign w:val="center"/>
          </w:tcPr>
          <w:p w:rsidR="00C23570" w:rsidRDefault="00AE2A61">
            <w:pPr>
              <w:jc w:val="center"/>
            </w:pPr>
            <w:r>
              <w:rPr>
                <w:rFonts w:eastAsiaTheme="minorEastAsia"/>
                <w:color w:val="000000"/>
                <w:szCs w:val="21"/>
              </w:rPr>
              <w:t>我武生物</w:t>
            </w:r>
          </w:p>
        </w:tc>
        <w:tc>
          <w:tcPr>
            <w:tcW w:w="1559" w:type="dxa"/>
            <w:vAlign w:val="center"/>
          </w:tcPr>
          <w:p w:rsidR="00C23570" w:rsidRDefault="00AE2A61">
            <w:pPr>
              <w:jc w:val="right"/>
            </w:pPr>
            <w:r>
              <w:rPr>
                <w:rFonts w:eastAsiaTheme="minorEastAsia"/>
                <w:color w:val="000000"/>
                <w:szCs w:val="21"/>
              </w:rPr>
              <w:t>11,840</w:t>
            </w:r>
          </w:p>
        </w:tc>
        <w:tc>
          <w:tcPr>
            <w:tcW w:w="1932" w:type="dxa"/>
            <w:vAlign w:val="center"/>
          </w:tcPr>
          <w:p w:rsidR="00C23570" w:rsidRDefault="00AE2A61">
            <w:pPr>
              <w:jc w:val="right"/>
            </w:pPr>
            <w:r>
              <w:rPr>
                <w:rFonts w:eastAsiaTheme="minorEastAsia"/>
                <w:color w:val="000000"/>
                <w:szCs w:val="21"/>
              </w:rPr>
              <w:t>522,736.00</w:t>
            </w:r>
          </w:p>
        </w:tc>
        <w:tc>
          <w:tcPr>
            <w:tcW w:w="1612" w:type="dxa"/>
            <w:vAlign w:val="center"/>
          </w:tcPr>
          <w:p w:rsidR="00C23570" w:rsidRDefault="00AE2A61">
            <w:pPr>
              <w:jc w:val="right"/>
            </w:pPr>
            <w:r>
              <w:rPr>
                <w:rFonts w:eastAsiaTheme="minorEastAsia"/>
                <w:color w:val="000000"/>
                <w:szCs w:val="21"/>
              </w:rPr>
              <w:t>0.49</w:t>
            </w:r>
          </w:p>
        </w:tc>
      </w:tr>
      <w:tr w:rsidR="00C23570">
        <w:trPr>
          <w:jc w:val="center"/>
        </w:trPr>
        <w:tc>
          <w:tcPr>
            <w:tcW w:w="817" w:type="dxa"/>
            <w:vAlign w:val="center"/>
          </w:tcPr>
          <w:p w:rsidR="00C23570" w:rsidRDefault="00AE2A61">
            <w:pPr>
              <w:jc w:val="center"/>
            </w:pPr>
            <w:r>
              <w:rPr>
                <w:rFonts w:eastAsiaTheme="minorEastAsia"/>
                <w:color w:val="000000"/>
                <w:szCs w:val="21"/>
              </w:rPr>
              <w:t>68</w:t>
            </w:r>
          </w:p>
        </w:tc>
        <w:tc>
          <w:tcPr>
            <w:tcW w:w="1276" w:type="dxa"/>
            <w:vAlign w:val="center"/>
          </w:tcPr>
          <w:p w:rsidR="00C23570" w:rsidRDefault="00AE2A61">
            <w:pPr>
              <w:jc w:val="center"/>
            </w:pPr>
            <w:r>
              <w:rPr>
                <w:rFonts w:eastAsiaTheme="minorEastAsia"/>
                <w:color w:val="000000"/>
                <w:szCs w:val="21"/>
              </w:rPr>
              <w:t>002105</w:t>
            </w:r>
          </w:p>
        </w:tc>
        <w:tc>
          <w:tcPr>
            <w:tcW w:w="1701" w:type="dxa"/>
            <w:vAlign w:val="center"/>
          </w:tcPr>
          <w:p w:rsidR="00C23570" w:rsidRDefault="00AE2A61">
            <w:pPr>
              <w:jc w:val="center"/>
            </w:pPr>
            <w:r>
              <w:rPr>
                <w:rFonts w:eastAsiaTheme="minorEastAsia"/>
                <w:color w:val="000000"/>
                <w:szCs w:val="21"/>
              </w:rPr>
              <w:t>信隆健康</w:t>
            </w:r>
          </w:p>
        </w:tc>
        <w:tc>
          <w:tcPr>
            <w:tcW w:w="1559" w:type="dxa"/>
            <w:vAlign w:val="center"/>
          </w:tcPr>
          <w:p w:rsidR="00C23570" w:rsidRDefault="00AE2A61">
            <w:pPr>
              <w:jc w:val="right"/>
            </w:pPr>
            <w:r>
              <w:rPr>
                <w:rFonts w:eastAsiaTheme="minorEastAsia"/>
                <w:color w:val="000000"/>
                <w:szCs w:val="21"/>
              </w:rPr>
              <w:t>86,800</w:t>
            </w:r>
          </w:p>
        </w:tc>
        <w:tc>
          <w:tcPr>
            <w:tcW w:w="1932" w:type="dxa"/>
            <w:vAlign w:val="center"/>
          </w:tcPr>
          <w:p w:rsidR="00C23570" w:rsidRDefault="00AE2A61">
            <w:pPr>
              <w:jc w:val="right"/>
            </w:pPr>
            <w:r>
              <w:rPr>
                <w:rFonts w:eastAsiaTheme="minorEastAsia"/>
                <w:color w:val="000000"/>
                <w:szCs w:val="21"/>
              </w:rPr>
              <w:t>512,120.00</w:t>
            </w:r>
          </w:p>
        </w:tc>
        <w:tc>
          <w:tcPr>
            <w:tcW w:w="1612" w:type="dxa"/>
            <w:vAlign w:val="center"/>
          </w:tcPr>
          <w:p w:rsidR="00C23570" w:rsidRDefault="00AE2A61">
            <w:pPr>
              <w:jc w:val="right"/>
            </w:pPr>
            <w:r>
              <w:rPr>
                <w:rFonts w:eastAsiaTheme="minorEastAsia"/>
                <w:color w:val="000000"/>
                <w:szCs w:val="21"/>
              </w:rPr>
              <w:t>0.48</w:t>
            </w:r>
          </w:p>
        </w:tc>
      </w:tr>
      <w:tr w:rsidR="00C23570">
        <w:trPr>
          <w:jc w:val="center"/>
        </w:trPr>
        <w:tc>
          <w:tcPr>
            <w:tcW w:w="817" w:type="dxa"/>
            <w:vAlign w:val="center"/>
          </w:tcPr>
          <w:p w:rsidR="00C23570" w:rsidRDefault="00AE2A61">
            <w:pPr>
              <w:jc w:val="center"/>
            </w:pPr>
            <w:r>
              <w:rPr>
                <w:rFonts w:eastAsiaTheme="minorEastAsia"/>
                <w:color w:val="000000"/>
                <w:szCs w:val="21"/>
              </w:rPr>
              <w:t>69</w:t>
            </w:r>
          </w:p>
        </w:tc>
        <w:tc>
          <w:tcPr>
            <w:tcW w:w="1276" w:type="dxa"/>
            <w:vAlign w:val="center"/>
          </w:tcPr>
          <w:p w:rsidR="00C23570" w:rsidRDefault="00AE2A61">
            <w:pPr>
              <w:jc w:val="center"/>
            </w:pPr>
            <w:r>
              <w:rPr>
                <w:rFonts w:eastAsiaTheme="minorEastAsia"/>
                <w:color w:val="000000"/>
                <w:szCs w:val="21"/>
              </w:rPr>
              <w:t>300453</w:t>
            </w:r>
          </w:p>
        </w:tc>
        <w:tc>
          <w:tcPr>
            <w:tcW w:w="1701" w:type="dxa"/>
            <w:vAlign w:val="center"/>
          </w:tcPr>
          <w:p w:rsidR="00C23570" w:rsidRDefault="00AE2A61">
            <w:pPr>
              <w:jc w:val="center"/>
            </w:pPr>
            <w:r>
              <w:rPr>
                <w:rFonts w:eastAsiaTheme="minorEastAsia"/>
                <w:color w:val="000000"/>
                <w:szCs w:val="21"/>
              </w:rPr>
              <w:t>三鑫医疗</w:t>
            </w:r>
          </w:p>
        </w:tc>
        <w:tc>
          <w:tcPr>
            <w:tcW w:w="1559" w:type="dxa"/>
            <w:vAlign w:val="center"/>
          </w:tcPr>
          <w:p w:rsidR="00C23570" w:rsidRDefault="00AE2A61">
            <w:pPr>
              <w:jc w:val="right"/>
            </w:pPr>
            <w:r>
              <w:rPr>
                <w:rFonts w:eastAsiaTheme="minorEastAsia"/>
                <w:color w:val="000000"/>
                <w:szCs w:val="21"/>
              </w:rPr>
              <w:t>67,800</w:t>
            </w:r>
          </w:p>
        </w:tc>
        <w:tc>
          <w:tcPr>
            <w:tcW w:w="1932" w:type="dxa"/>
            <w:vAlign w:val="center"/>
          </w:tcPr>
          <w:p w:rsidR="00C23570" w:rsidRDefault="00AE2A61">
            <w:pPr>
              <w:jc w:val="right"/>
            </w:pPr>
            <w:r>
              <w:rPr>
                <w:rFonts w:eastAsiaTheme="minorEastAsia"/>
                <w:color w:val="000000"/>
                <w:szCs w:val="21"/>
              </w:rPr>
              <w:t>511,890.00</w:t>
            </w:r>
          </w:p>
        </w:tc>
        <w:tc>
          <w:tcPr>
            <w:tcW w:w="1612" w:type="dxa"/>
            <w:vAlign w:val="center"/>
          </w:tcPr>
          <w:p w:rsidR="00C23570" w:rsidRDefault="00AE2A61">
            <w:pPr>
              <w:jc w:val="right"/>
            </w:pPr>
            <w:r>
              <w:rPr>
                <w:rFonts w:eastAsiaTheme="minorEastAsia"/>
                <w:color w:val="000000"/>
                <w:szCs w:val="21"/>
              </w:rPr>
              <w:t>0.48</w:t>
            </w:r>
          </w:p>
        </w:tc>
      </w:tr>
      <w:tr w:rsidR="00C23570">
        <w:trPr>
          <w:jc w:val="center"/>
        </w:trPr>
        <w:tc>
          <w:tcPr>
            <w:tcW w:w="817" w:type="dxa"/>
            <w:vAlign w:val="center"/>
          </w:tcPr>
          <w:p w:rsidR="00C23570" w:rsidRDefault="00AE2A61">
            <w:pPr>
              <w:jc w:val="center"/>
            </w:pPr>
            <w:r>
              <w:rPr>
                <w:rFonts w:eastAsiaTheme="minorEastAsia"/>
                <w:color w:val="000000"/>
                <w:szCs w:val="21"/>
              </w:rPr>
              <w:t>70</w:t>
            </w:r>
          </w:p>
        </w:tc>
        <w:tc>
          <w:tcPr>
            <w:tcW w:w="1276" w:type="dxa"/>
            <w:vAlign w:val="center"/>
          </w:tcPr>
          <w:p w:rsidR="00C23570" w:rsidRDefault="00AE2A61">
            <w:pPr>
              <w:jc w:val="center"/>
            </w:pPr>
            <w:r>
              <w:rPr>
                <w:rFonts w:eastAsiaTheme="minorEastAsia"/>
                <w:color w:val="000000"/>
                <w:szCs w:val="21"/>
              </w:rPr>
              <w:t>603012</w:t>
            </w:r>
          </w:p>
        </w:tc>
        <w:tc>
          <w:tcPr>
            <w:tcW w:w="1701" w:type="dxa"/>
            <w:vAlign w:val="center"/>
          </w:tcPr>
          <w:p w:rsidR="00C23570" w:rsidRDefault="00AE2A61">
            <w:pPr>
              <w:jc w:val="center"/>
            </w:pPr>
            <w:r>
              <w:rPr>
                <w:rFonts w:eastAsiaTheme="minorEastAsia"/>
                <w:color w:val="000000"/>
                <w:szCs w:val="21"/>
              </w:rPr>
              <w:t>创力集团</w:t>
            </w:r>
          </w:p>
        </w:tc>
        <w:tc>
          <w:tcPr>
            <w:tcW w:w="1559" w:type="dxa"/>
            <w:vAlign w:val="center"/>
          </w:tcPr>
          <w:p w:rsidR="00C23570" w:rsidRDefault="00AE2A61">
            <w:pPr>
              <w:jc w:val="right"/>
            </w:pPr>
            <w:r>
              <w:rPr>
                <w:rFonts w:eastAsiaTheme="minorEastAsia"/>
                <w:color w:val="000000"/>
                <w:szCs w:val="21"/>
              </w:rPr>
              <w:t>57,100</w:t>
            </w:r>
          </w:p>
        </w:tc>
        <w:tc>
          <w:tcPr>
            <w:tcW w:w="1932" w:type="dxa"/>
            <w:vAlign w:val="center"/>
          </w:tcPr>
          <w:p w:rsidR="00C23570" w:rsidRDefault="00AE2A61">
            <w:pPr>
              <w:jc w:val="right"/>
            </w:pPr>
            <w:r>
              <w:rPr>
                <w:rFonts w:eastAsiaTheme="minorEastAsia"/>
                <w:color w:val="000000"/>
                <w:szCs w:val="21"/>
              </w:rPr>
              <w:t>509,332.00</w:t>
            </w:r>
          </w:p>
        </w:tc>
        <w:tc>
          <w:tcPr>
            <w:tcW w:w="1612" w:type="dxa"/>
            <w:vAlign w:val="center"/>
          </w:tcPr>
          <w:p w:rsidR="00C23570" w:rsidRDefault="00AE2A61">
            <w:pPr>
              <w:jc w:val="right"/>
            </w:pPr>
            <w:r>
              <w:rPr>
                <w:rFonts w:eastAsiaTheme="minorEastAsia"/>
                <w:color w:val="000000"/>
                <w:szCs w:val="21"/>
              </w:rPr>
              <w:t>0.48</w:t>
            </w:r>
          </w:p>
        </w:tc>
      </w:tr>
      <w:tr w:rsidR="00C23570">
        <w:trPr>
          <w:jc w:val="center"/>
        </w:trPr>
        <w:tc>
          <w:tcPr>
            <w:tcW w:w="817" w:type="dxa"/>
            <w:vAlign w:val="center"/>
          </w:tcPr>
          <w:p w:rsidR="00C23570" w:rsidRDefault="00AE2A61">
            <w:pPr>
              <w:jc w:val="center"/>
            </w:pPr>
            <w:r>
              <w:rPr>
                <w:rFonts w:eastAsiaTheme="minorEastAsia"/>
                <w:color w:val="000000"/>
                <w:szCs w:val="21"/>
              </w:rPr>
              <w:t>71</w:t>
            </w:r>
          </w:p>
        </w:tc>
        <w:tc>
          <w:tcPr>
            <w:tcW w:w="1276" w:type="dxa"/>
            <w:vAlign w:val="center"/>
          </w:tcPr>
          <w:p w:rsidR="00C23570" w:rsidRDefault="00AE2A61">
            <w:pPr>
              <w:jc w:val="center"/>
            </w:pPr>
            <w:r>
              <w:rPr>
                <w:rFonts w:eastAsiaTheme="minorEastAsia"/>
                <w:color w:val="000000"/>
                <w:szCs w:val="21"/>
              </w:rPr>
              <w:t>600867</w:t>
            </w:r>
          </w:p>
        </w:tc>
        <w:tc>
          <w:tcPr>
            <w:tcW w:w="1701" w:type="dxa"/>
            <w:vAlign w:val="center"/>
          </w:tcPr>
          <w:p w:rsidR="00C23570" w:rsidRDefault="00AE2A61">
            <w:pPr>
              <w:jc w:val="center"/>
            </w:pPr>
            <w:r>
              <w:rPr>
                <w:rFonts w:eastAsiaTheme="minorEastAsia"/>
                <w:color w:val="000000"/>
                <w:szCs w:val="21"/>
              </w:rPr>
              <w:t>通化东宝</w:t>
            </w:r>
          </w:p>
        </w:tc>
        <w:tc>
          <w:tcPr>
            <w:tcW w:w="1559" w:type="dxa"/>
            <w:vAlign w:val="center"/>
          </w:tcPr>
          <w:p w:rsidR="00C23570" w:rsidRDefault="00AE2A61">
            <w:pPr>
              <w:jc w:val="right"/>
            </w:pPr>
            <w:r>
              <w:rPr>
                <w:rFonts w:eastAsiaTheme="minorEastAsia"/>
                <w:color w:val="000000"/>
                <w:szCs w:val="21"/>
              </w:rPr>
              <w:t>37,600</w:t>
            </w:r>
          </w:p>
        </w:tc>
        <w:tc>
          <w:tcPr>
            <w:tcW w:w="1932" w:type="dxa"/>
            <w:vAlign w:val="center"/>
          </w:tcPr>
          <w:p w:rsidR="00C23570" w:rsidRDefault="00AE2A61">
            <w:pPr>
              <w:jc w:val="right"/>
            </w:pPr>
            <w:r>
              <w:rPr>
                <w:rFonts w:eastAsiaTheme="minorEastAsia"/>
                <w:color w:val="000000"/>
                <w:szCs w:val="21"/>
              </w:rPr>
              <w:t>475,640.00</w:t>
            </w:r>
          </w:p>
        </w:tc>
        <w:tc>
          <w:tcPr>
            <w:tcW w:w="1612" w:type="dxa"/>
            <w:vAlign w:val="center"/>
          </w:tcPr>
          <w:p w:rsidR="00C23570" w:rsidRDefault="00AE2A61">
            <w:pPr>
              <w:jc w:val="right"/>
            </w:pPr>
            <w:r>
              <w:rPr>
                <w:rFonts w:eastAsiaTheme="minorEastAsia"/>
                <w:color w:val="000000"/>
                <w:szCs w:val="21"/>
              </w:rPr>
              <w:t>0.44</w:t>
            </w:r>
          </w:p>
        </w:tc>
      </w:tr>
      <w:tr w:rsidR="00C23570">
        <w:trPr>
          <w:jc w:val="center"/>
        </w:trPr>
        <w:tc>
          <w:tcPr>
            <w:tcW w:w="817" w:type="dxa"/>
            <w:vAlign w:val="center"/>
          </w:tcPr>
          <w:p w:rsidR="00C23570" w:rsidRDefault="00AE2A61">
            <w:pPr>
              <w:jc w:val="center"/>
            </w:pPr>
            <w:r>
              <w:rPr>
                <w:rFonts w:eastAsiaTheme="minorEastAsia"/>
                <w:color w:val="000000"/>
                <w:szCs w:val="21"/>
              </w:rPr>
              <w:t>72</w:t>
            </w:r>
          </w:p>
        </w:tc>
        <w:tc>
          <w:tcPr>
            <w:tcW w:w="1276" w:type="dxa"/>
            <w:vAlign w:val="center"/>
          </w:tcPr>
          <w:p w:rsidR="00C23570" w:rsidRDefault="00AE2A61">
            <w:pPr>
              <w:jc w:val="center"/>
            </w:pPr>
            <w:r>
              <w:rPr>
                <w:rFonts w:eastAsiaTheme="minorEastAsia"/>
                <w:color w:val="000000"/>
                <w:szCs w:val="21"/>
              </w:rPr>
              <w:t>000573</w:t>
            </w:r>
          </w:p>
        </w:tc>
        <w:tc>
          <w:tcPr>
            <w:tcW w:w="1701" w:type="dxa"/>
            <w:vAlign w:val="center"/>
          </w:tcPr>
          <w:p w:rsidR="00C23570" w:rsidRDefault="00AE2A61">
            <w:pPr>
              <w:jc w:val="center"/>
            </w:pPr>
            <w:r>
              <w:rPr>
                <w:rFonts w:eastAsiaTheme="minorEastAsia"/>
                <w:color w:val="000000"/>
                <w:szCs w:val="21"/>
              </w:rPr>
              <w:t>粤宏远</w:t>
            </w:r>
            <w:r>
              <w:rPr>
                <w:rFonts w:eastAsiaTheme="minorEastAsia"/>
                <w:color w:val="000000"/>
                <w:szCs w:val="21"/>
              </w:rPr>
              <w:t>A</w:t>
            </w:r>
          </w:p>
        </w:tc>
        <w:tc>
          <w:tcPr>
            <w:tcW w:w="1559" w:type="dxa"/>
            <w:vAlign w:val="center"/>
          </w:tcPr>
          <w:p w:rsidR="00C23570" w:rsidRDefault="00AE2A61">
            <w:pPr>
              <w:jc w:val="right"/>
            </w:pPr>
            <w:r>
              <w:rPr>
                <w:rFonts w:eastAsiaTheme="minorEastAsia"/>
                <w:color w:val="000000"/>
                <w:szCs w:val="21"/>
              </w:rPr>
              <w:t>150,400</w:t>
            </w:r>
          </w:p>
        </w:tc>
        <w:tc>
          <w:tcPr>
            <w:tcW w:w="1932" w:type="dxa"/>
            <w:vAlign w:val="center"/>
          </w:tcPr>
          <w:p w:rsidR="00C23570" w:rsidRDefault="00AE2A61">
            <w:pPr>
              <w:jc w:val="right"/>
            </w:pPr>
            <w:r>
              <w:rPr>
                <w:rFonts w:eastAsiaTheme="minorEastAsia"/>
                <w:color w:val="000000"/>
                <w:szCs w:val="21"/>
              </w:rPr>
              <w:t>464,736.00</w:t>
            </w:r>
          </w:p>
        </w:tc>
        <w:tc>
          <w:tcPr>
            <w:tcW w:w="1612" w:type="dxa"/>
            <w:vAlign w:val="center"/>
          </w:tcPr>
          <w:p w:rsidR="00C23570" w:rsidRDefault="00AE2A61">
            <w:pPr>
              <w:jc w:val="right"/>
            </w:pPr>
            <w:r>
              <w:rPr>
                <w:rFonts w:eastAsiaTheme="minorEastAsia"/>
                <w:color w:val="000000"/>
                <w:szCs w:val="21"/>
              </w:rPr>
              <w:t>0.43</w:t>
            </w:r>
          </w:p>
        </w:tc>
      </w:tr>
      <w:tr w:rsidR="00C23570">
        <w:trPr>
          <w:jc w:val="center"/>
        </w:trPr>
        <w:tc>
          <w:tcPr>
            <w:tcW w:w="817" w:type="dxa"/>
            <w:vAlign w:val="center"/>
          </w:tcPr>
          <w:p w:rsidR="00C23570" w:rsidRDefault="00AE2A61">
            <w:pPr>
              <w:jc w:val="center"/>
            </w:pPr>
            <w:r>
              <w:rPr>
                <w:rFonts w:eastAsiaTheme="minorEastAsia"/>
                <w:color w:val="000000"/>
                <w:szCs w:val="21"/>
              </w:rPr>
              <w:t>73</w:t>
            </w:r>
          </w:p>
        </w:tc>
        <w:tc>
          <w:tcPr>
            <w:tcW w:w="1276" w:type="dxa"/>
            <w:vAlign w:val="center"/>
          </w:tcPr>
          <w:p w:rsidR="00C23570" w:rsidRDefault="00AE2A61">
            <w:pPr>
              <w:jc w:val="center"/>
            </w:pPr>
            <w:r>
              <w:rPr>
                <w:rFonts w:eastAsiaTheme="minorEastAsia"/>
                <w:color w:val="000000"/>
                <w:szCs w:val="21"/>
              </w:rPr>
              <w:t>002241</w:t>
            </w:r>
          </w:p>
        </w:tc>
        <w:tc>
          <w:tcPr>
            <w:tcW w:w="1701" w:type="dxa"/>
            <w:vAlign w:val="center"/>
          </w:tcPr>
          <w:p w:rsidR="00C23570" w:rsidRDefault="00AE2A61">
            <w:pPr>
              <w:jc w:val="center"/>
            </w:pPr>
            <w:r>
              <w:rPr>
                <w:rFonts w:eastAsiaTheme="minorEastAsia"/>
                <w:color w:val="000000"/>
                <w:szCs w:val="21"/>
              </w:rPr>
              <w:t>歌尔股份</w:t>
            </w:r>
          </w:p>
        </w:tc>
        <w:tc>
          <w:tcPr>
            <w:tcW w:w="1559" w:type="dxa"/>
            <w:vAlign w:val="center"/>
          </w:tcPr>
          <w:p w:rsidR="00C23570" w:rsidRDefault="00AE2A61">
            <w:pPr>
              <w:jc w:val="right"/>
            </w:pPr>
            <w:r>
              <w:rPr>
                <w:rFonts w:eastAsiaTheme="minorEastAsia"/>
                <w:color w:val="000000"/>
                <w:szCs w:val="21"/>
              </w:rPr>
              <w:t>23,200</w:t>
            </w:r>
          </w:p>
        </w:tc>
        <w:tc>
          <w:tcPr>
            <w:tcW w:w="1932" w:type="dxa"/>
            <w:vAlign w:val="center"/>
          </w:tcPr>
          <w:p w:rsidR="00C23570" w:rsidRDefault="00AE2A61">
            <w:pPr>
              <w:jc w:val="right"/>
            </w:pPr>
            <w:r>
              <w:rPr>
                <w:rFonts w:eastAsiaTheme="minorEastAsia"/>
                <w:color w:val="000000"/>
                <w:szCs w:val="21"/>
              </w:rPr>
              <w:t>462,144.00</w:t>
            </w:r>
          </w:p>
        </w:tc>
        <w:tc>
          <w:tcPr>
            <w:tcW w:w="1612" w:type="dxa"/>
            <w:vAlign w:val="center"/>
          </w:tcPr>
          <w:p w:rsidR="00C23570" w:rsidRDefault="00AE2A61">
            <w:pPr>
              <w:jc w:val="right"/>
            </w:pPr>
            <w:r>
              <w:rPr>
                <w:rFonts w:eastAsiaTheme="minorEastAsia"/>
                <w:color w:val="000000"/>
                <w:szCs w:val="21"/>
              </w:rPr>
              <w:t>0.43</w:t>
            </w:r>
          </w:p>
        </w:tc>
      </w:tr>
      <w:tr w:rsidR="00C23570">
        <w:trPr>
          <w:jc w:val="center"/>
        </w:trPr>
        <w:tc>
          <w:tcPr>
            <w:tcW w:w="817" w:type="dxa"/>
            <w:vAlign w:val="center"/>
          </w:tcPr>
          <w:p w:rsidR="00C23570" w:rsidRDefault="00AE2A61">
            <w:pPr>
              <w:jc w:val="center"/>
            </w:pPr>
            <w:r>
              <w:rPr>
                <w:rFonts w:eastAsiaTheme="minorEastAsia"/>
                <w:color w:val="000000"/>
                <w:szCs w:val="21"/>
              </w:rPr>
              <w:t>74</w:t>
            </w:r>
          </w:p>
        </w:tc>
        <w:tc>
          <w:tcPr>
            <w:tcW w:w="1276" w:type="dxa"/>
            <w:vAlign w:val="center"/>
          </w:tcPr>
          <w:p w:rsidR="00C23570" w:rsidRDefault="00AE2A61">
            <w:pPr>
              <w:jc w:val="center"/>
            </w:pPr>
            <w:r>
              <w:rPr>
                <w:rFonts w:eastAsiaTheme="minorEastAsia"/>
                <w:color w:val="000000"/>
                <w:szCs w:val="21"/>
              </w:rPr>
              <w:t>000063</w:t>
            </w:r>
          </w:p>
        </w:tc>
        <w:tc>
          <w:tcPr>
            <w:tcW w:w="1701" w:type="dxa"/>
            <w:vAlign w:val="center"/>
          </w:tcPr>
          <w:p w:rsidR="00C23570" w:rsidRDefault="00AE2A61">
            <w:pPr>
              <w:jc w:val="center"/>
            </w:pPr>
            <w:r>
              <w:rPr>
                <w:rFonts w:eastAsiaTheme="minorEastAsia"/>
                <w:color w:val="000000"/>
                <w:szCs w:val="21"/>
              </w:rPr>
              <w:t>中兴通讯</w:t>
            </w:r>
          </w:p>
        </w:tc>
        <w:tc>
          <w:tcPr>
            <w:tcW w:w="1559" w:type="dxa"/>
            <w:vAlign w:val="center"/>
          </w:tcPr>
          <w:p w:rsidR="00C23570" w:rsidRDefault="00AE2A61">
            <w:pPr>
              <w:jc w:val="right"/>
            </w:pPr>
            <w:r>
              <w:rPr>
                <w:rFonts w:eastAsiaTheme="minorEastAsia"/>
                <w:color w:val="000000"/>
                <w:szCs w:val="21"/>
              </w:rPr>
              <w:t>13,000</w:t>
            </w:r>
          </w:p>
        </w:tc>
        <w:tc>
          <w:tcPr>
            <w:tcW w:w="1932" w:type="dxa"/>
            <w:vAlign w:val="center"/>
          </w:tcPr>
          <w:p w:rsidR="00C23570" w:rsidRDefault="00AE2A61">
            <w:pPr>
              <w:jc w:val="right"/>
            </w:pPr>
            <w:r>
              <w:rPr>
                <w:rFonts w:eastAsiaTheme="minorEastAsia"/>
                <w:color w:val="000000"/>
                <w:szCs w:val="21"/>
              </w:rPr>
              <w:t>460,070.00</w:t>
            </w:r>
          </w:p>
        </w:tc>
        <w:tc>
          <w:tcPr>
            <w:tcW w:w="1612" w:type="dxa"/>
            <w:vAlign w:val="center"/>
          </w:tcPr>
          <w:p w:rsidR="00C23570" w:rsidRDefault="00AE2A61">
            <w:pPr>
              <w:jc w:val="right"/>
            </w:pPr>
            <w:r>
              <w:rPr>
                <w:rFonts w:eastAsiaTheme="minorEastAsia"/>
                <w:color w:val="000000"/>
                <w:szCs w:val="21"/>
              </w:rPr>
              <w:t>0.43</w:t>
            </w:r>
          </w:p>
        </w:tc>
      </w:tr>
      <w:tr w:rsidR="00C23570">
        <w:trPr>
          <w:jc w:val="center"/>
        </w:trPr>
        <w:tc>
          <w:tcPr>
            <w:tcW w:w="817" w:type="dxa"/>
            <w:vAlign w:val="center"/>
          </w:tcPr>
          <w:p w:rsidR="00C23570" w:rsidRDefault="00AE2A61">
            <w:pPr>
              <w:jc w:val="center"/>
            </w:pPr>
            <w:r>
              <w:rPr>
                <w:rFonts w:eastAsiaTheme="minorEastAsia"/>
                <w:color w:val="000000"/>
                <w:szCs w:val="21"/>
              </w:rPr>
              <w:t>75</w:t>
            </w:r>
          </w:p>
        </w:tc>
        <w:tc>
          <w:tcPr>
            <w:tcW w:w="1276" w:type="dxa"/>
            <w:vAlign w:val="center"/>
          </w:tcPr>
          <w:p w:rsidR="00C23570" w:rsidRDefault="00AE2A61">
            <w:pPr>
              <w:jc w:val="center"/>
            </w:pPr>
            <w:r>
              <w:rPr>
                <w:rFonts w:eastAsiaTheme="minorEastAsia"/>
                <w:color w:val="000000"/>
                <w:szCs w:val="21"/>
              </w:rPr>
              <w:t>002129</w:t>
            </w:r>
          </w:p>
        </w:tc>
        <w:tc>
          <w:tcPr>
            <w:tcW w:w="1701" w:type="dxa"/>
            <w:vAlign w:val="center"/>
          </w:tcPr>
          <w:p w:rsidR="00C23570" w:rsidRDefault="00AE2A61">
            <w:pPr>
              <w:jc w:val="center"/>
            </w:pPr>
            <w:r>
              <w:rPr>
                <w:rFonts w:eastAsiaTheme="minorEastAsia"/>
                <w:color w:val="000000"/>
                <w:szCs w:val="21"/>
              </w:rPr>
              <w:t>中环股份</w:t>
            </w:r>
          </w:p>
        </w:tc>
        <w:tc>
          <w:tcPr>
            <w:tcW w:w="1559" w:type="dxa"/>
            <w:vAlign w:val="center"/>
          </w:tcPr>
          <w:p w:rsidR="00C23570" w:rsidRDefault="00AE2A61">
            <w:pPr>
              <w:jc w:val="right"/>
            </w:pPr>
            <w:r>
              <w:rPr>
                <w:rFonts w:eastAsiaTheme="minorEastAsia"/>
                <w:color w:val="000000"/>
                <w:szCs w:val="21"/>
              </w:rPr>
              <w:t>38,700</w:t>
            </w:r>
          </w:p>
        </w:tc>
        <w:tc>
          <w:tcPr>
            <w:tcW w:w="1932" w:type="dxa"/>
            <w:vAlign w:val="center"/>
          </w:tcPr>
          <w:p w:rsidR="00C23570" w:rsidRDefault="00AE2A61">
            <w:pPr>
              <w:jc w:val="right"/>
            </w:pPr>
            <w:r>
              <w:rPr>
                <w:rFonts w:eastAsiaTheme="minorEastAsia"/>
                <w:color w:val="000000"/>
                <w:szCs w:val="21"/>
              </w:rPr>
              <w:t>457,047.00</w:t>
            </w:r>
          </w:p>
        </w:tc>
        <w:tc>
          <w:tcPr>
            <w:tcW w:w="1612" w:type="dxa"/>
            <w:vAlign w:val="center"/>
          </w:tcPr>
          <w:p w:rsidR="00C23570" w:rsidRDefault="00AE2A61">
            <w:pPr>
              <w:jc w:val="right"/>
            </w:pPr>
            <w:r>
              <w:rPr>
                <w:rFonts w:eastAsiaTheme="minorEastAsia"/>
                <w:color w:val="000000"/>
                <w:szCs w:val="21"/>
              </w:rPr>
              <w:t>0.43</w:t>
            </w:r>
          </w:p>
        </w:tc>
      </w:tr>
      <w:tr w:rsidR="00C23570">
        <w:trPr>
          <w:jc w:val="center"/>
        </w:trPr>
        <w:tc>
          <w:tcPr>
            <w:tcW w:w="817" w:type="dxa"/>
            <w:vAlign w:val="center"/>
          </w:tcPr>
          <w:p w:rsidR="00C23570" w:rsidRDefault="00AE2A61">
            <w:pPr>
              <w:jc w:val="center"/>
            </w:pPr>
            <w:r>
              <w:rPr>
                <w:rFonts w:eastAsiaTheme="minorEastAsia"/>
                <w:color w:val="000000"/>
                <w:szCs w:val="21"/>
              </w:rPr>
              <w:t>76</w:t>
            </w:r>
          </w:p>
        </w:tc>
        <w:tc>
          <w:tcPr>
            <w:tcW w:w="1276" w:type="dxa"/>
            <w:vAlign w:val="center"/>
          </w:tcPr>
          <w:p w:rsidR="00C23570" w:rsidRDefault="00AE2A61">
            <w:pPr>
              <w:jc w:val="center"/>
            </w:pPr>
            <w:r>
              <w:rPr>
                <w:rFonts w:eastAsiaTheme="minorEastAsia"/>
                <w:color w:val="000000"/>
                <w:szCs w:val="21"/>
              </w:rPr>
              <w:t>600664</w:t>
            </w:r>
          </w:p>
        </w:tc>
        <w:tc>
          <w:tcPr>
            <w:tcW w:w="1701" w:type="dxa"/>
            <w:vAlign w:val="center"/>
          </w:tcPr>
          <w:p w:rsidR="00C23570" w:rsidRDefault="00AE2A61">
            <w:pPr>
              <w:jc w:val="center"/>
            </w:pPr>
            <w:r>
              <w:rPr>
                <w:rFonts w:eastAsiaTheme="minorEastAsia"/>
                <w:color w:val="000000"/>
                <w:szCs w:val="21"/>
              </w:rPr>
              <w:t>哈药股份</w:t>
            </w:r>
          </w:p>
        </w:tc>
        <w:tc>
          <w:tcPr>
            <w:tcW w:w="1559" w:type="dxa"/>
            <w:vAlign w:val="center"/>
          </w:tcPr>
          <w:p w:rsidR="00C23570" w:rsidRDefault="00AE2A61">
            <w:pPr>
              <w:jc w:val="right"/>
            </w:pPr>
            <w:r>
              <w:rPr>
                <w:rFonts w:eastAsiaTheme="minorEastAsia"/>
                <w:color w:val="000000"/>
                <w:szCs w:val="21"/>
              </w:rPr>
              <w:t>116,700</w:t>
            </w:r>
          </w:p>
        </w:tc>
        <w:tc>
          <w:tcPr>
            <w:tcW w:w="1932" w:type="dxa"/>
            <w:vAlign w:val="center"/>
          </w:tcPr>
          <w:p w:rsidR="00C23570" w:rsidRDefault="00AE2A61">
            <w:pPr>
              <w:jc w:val="right"/>
            </w:pPr>
            <w:r>
              <w:rPr>
                <w:rFonts w:eastAsiaTheme="minorEastAsia"/>
                <w:color w:val="000000"/>
                <w:szCs w:val="21"/>
              </w:rPr>
              <w:t>442,293.00</w:t>
            </w:r>
          </w:p>
        </w:tc>
        <w:tc>
          <w:tcPr>
            <w:tcW w:w="1612" w:type="dxa"/>
            <w:vAlign w:val="center"/>
          </w:tcPr>
          <w:p w:rsidR="00C23570" w:rsidRDefault="00AE2A61">
            <w:pPr>
              <w:jc w:val="right"/>
            </w:pPr>
            <w:r>
              <w:rPr>
                <w:rFonts w:eastAsiaTheme="minorEastAsia"/>
                <w:color w:val="000000"/>
                <w:szCs w:val="21"/>
              </w:rPr>
              <w:t>0.41</w:t>
            </w:r>
          </w:p>
        </w:tc>
      </w:tr>
      <w:tr w:rsidR="00C23570">
        <w:trPr>
          <w:jc w:val="center"/>
        </w:trPr>
        <w:tc>
          <w:tcPr>
            <w:tcW w:w="817" w:type="dxa"/>
            <w:vAlign w:val="center"/>
          </w:tcPr>
          <w:p w:rsidR="00C23570" w:rsidRDefault="00AE2A61">
            <w:pPr>
              <w:jc w:val="center"/>
            </w:pPr>
            <w:r>
              <w:rPr>
                <w:rFonts w:eastAsiaTheme="minorEastAsia"/>
                <w:color w:val="000000"/>
                <w:szCs w:val="21"/>
              </w:rPr>
              <w:t>77</w:t>
            </w:r>
          </w:p>
        </w:tc>
        <w:tc>
          <w:tcPr>
            <w:tcW w:w="1276" w:type="dxa"/>
            <w:vAlign w:val="center"/>
          </w:tcPr>
          <w:p w:rsidR="00C23570" w:rsidRDefault="00AE2A61">
            <w:pPr>
              <w:jc w:val="center"/>
            </w:pPr>
            <w:r>
              <w:rPr>
                <w:rFonts w:eastAsiaTheme="minorEastAsia"/>
                <w:color w:val="000000"/>
                <w:szCs w:val="21"/>
              </w:rPr>
              <w:t>002028</w:t>
            </w:r>
          </w:p>
        </w:tc>
        <w:tc>
          <w:tcPr>
            <w:tcW w:w="1701" w:type="dxa"/>
            <w:vAlign w:val="center"/>
          </w:tcPr>
          <w:p w:rsidR="00C23570" w:rsidRDefault="00AE2A61">
            <w:pPr>
              <w:jc w:val="center"/>
            </w:pPr>
            <w:r>
              <w:rPr>
                <w:rFonts w:eastAsiaTheme="minorEastAsia"/>
                <w:color w:val="000000"/>
                <w:szCs w:val="21"/>
              </w:rPr>
              <w:t>思源电气</w:t>
            </w:r>
          </w:p>
        </w:tc>
        <w:tc>
          <w:tcPr>
            <w:tcW w:w="1559" w:type="dxa"/>
            <w:vAlign w:val="center"/>
          </w:tcPr>
          <w:p w:rsidR="00C23570" w:rsidRDefault="00AE2A61">
            <w:pPr>
              <w:jc w:val="right"/>
            </w:pPr>
            <w:r>
              <w:rPr>
                <w:rFonts w:eastAsiaTheme="minorEastAsia"/>
                <w:color w:val="000000"/>
                <w:szCs w:val="21"/>
              </w:rPr>
              <w:t>30,900</w:t>
            </w:r>
          </w:p>
        </w:tc>
        <w:tc>
          <w:tcPr>
            <w:tcW w:w="1932" w:type="dxa"/>
            <w:vAlign w:val="center"/>
          </w:tcPr>
          <w:p w:rsidR="00C23570" w:rsidRDefault="00AE2A61">
            <w:pPr>
              <w:jc w:val="right"/>
            </w:pPr>
            <w:r>
              <w:rPr>
                <w:rFonts w:eastAsiaTheme="minorEastAsia"/>
                <w:color w:val="000000"/>
                <w:szCs w:val="21"/>
              </w:rPr>
              <w:t>425,493.00</w:t>
            </w:r>
          </w:p>
        </w:tc>
        <w:tc>
          <w:tcPr>
            <w:tcW w:w="1612" w:type="dxa"/>
            <w:vAlign w:val="center"/>
          </w:tcPr>
          <w:p w:rsidR="00C23570" w:rsidRDefault="00AE2A61">
            <w:pPr>
              <w:jc w:val="right"/>
            </w:pPr>
            <w:r>
              <w:rPr>
                <w:rFonts w:eastAsiaTheme="minorEastAsia"/>
                <w:color w:val="000000"/>
                <w:szCs w:val="21"/>
              </w:rPr>
              <w:t>0.40</w:t>
            </w:r>
          </w:p>
        </w:tc>
      </w:tr>
      <w:tr w:rsidR="00C23570">
        <w:trPr>
          <w:jc w:val="center"/>
        </w:trPr>
        <w:tc>
          <w:tcPr>
            <w:tcW w:w="817" w:type="dxa"/>
            <w:vAlign w:val="center"/>
          </w:tcPr>
          <w:p w:rsidR="00C23570" w:rsidRDefault="00AE2A61">
            <w:pPr>
              <w:jc w:val="center"/>
            </w:pPr>
            <w:r>
              <w:rPr>
                <w:rFonts w:eastAsiaTheme="minorEastAsia"/>
                <w:color w:val="000000"/>
                <w:szCs w:val="21"/>
              </w:rPr>
              <w:t>78</w:t>
            </w:r>
          </w:p>
        </w:tc>
        <w:tc>
          <w:tcPr>
            <w:tcW w:w="1276" w:type="dxa"/>
            <w:vAlign w:val="center"/>
          </w:tcPr>
          <w:p w:rsidR="00C23570" w:rsidRDefault="00AE2A61">
            <w:pPr>
              <w:jc w:val="center"/>
            </w:pPr>
            <w:r>
              <w:rPr>
                <w:rFonts w:eastAsiaTheme="minorEastAsia"/>
                <w:color w:val="000000"/>
                <w:szCs w:val="21"/>
              </w:rPr>
              <w:t>600218</w:t>
            </w:r>
          </w:p>
        </w:tc>
        <w:tc>
          <w:tcPr>
            <w:tcW w:w="1701" w:type="dxa"/>
            <w:vAlign w:val="center"/>
          </w:tcPr>
          <w:p w:rsidR="00C23570" w:rsidRDefault="00AE2A61">
            <w:pPr>
              <w:jc w:val="center"/>
            </w:pPr>
            <w:r>
              <w:rPr>
                <w:rFonts w:eastAsiaTheme="minorEastAsia"/>
                <w:color w:val="000000"/>
                <w:szCs w:val="21"/>
              </w:rPr>
              <w:t>全柴动力</w:t>
            </w:r>
          </w:p>
        </w:tc>
        <w:tc>
          <w:tcPr>
            <w:tcW w:w="1559" w:type="dxa"/>
            <w:vAlign w:val="center"/>
          </w:tcPr>
          <w:p w:rsidR="00C23570" w:rsidRDefault="00AE2A61">
            <w:pPr>
              <w:jc w:val="right"/>
            </w:pPr>
            <w:r>
              <w:rPr>
                <w:rFonts w:eastAsiaTheme="minorEastAsia"/>
                <w:color w:val="000000"/>
                <w:szCs w:val="21"/>
              </w:rPr>
              <w:t>37,500</w:t>
            </w:r>
          </w:p>
        </w:tc>
        <w:tc>
          <w:tcPr>
            <w:tcW w:w="1932" w:type="dxa"/>
            <w:vAlign w:val="center"/>
          </w:tcPr>
          <w:p w:rsidR="00C23570" w:rsidRDefault="00AE2A61">
            <w:pPr>
              <w:jc w:val="right"/>
            </w:pPr>
            <w:r>
              <w:rPr>
                <w:rFonts w:eastAsiaTheme="minorEastAsia"/>
                <w:color w:val="000000"/>
                <w:szCs w:val="21"/>
              </w:rPr>
              <w:t>419,250.00</w:t>
            </w:r>
          </w:p>
        </w:tc>
        <w:tc>
          <w:tcPr>
            <w:tcW w:w="1612" w:type="dxa"/>
            <w:vAlign w:val="center"/>
          </w:tcPr>
          <w:p w:rsidR="00C23570" w:rsidRDefault="00AE2A61">
            <w:pPr>
              <w:jc w:val="right"/>
            </w:pPr>
            <w:r>
              <w:rPr>
                <w:rFonts w:eastAsiaTheme="minorEastAsia"/>
                <w:color w:val="000000"/>
                <w:szCs w:val="21"/>
              </w:rPr>
              <w:t>0.39</w:t>
            </w:r>
          </w:p>
        </w:tc>
      </w:tr>
      <w:tr w:rsidR="00C23570">
        <w:trPr>
          <w:jc w:val="center"/>
        </w:trPr>
        <w:tc>
          <w:tcPr>
            <w:tcW w:w="817" w:type="dxa"/>
            <w:vAlign w:val="center"/>
          </w:tcPr>
          <w:p w:rsidR="00C23570" w:rsidRDefault="00AE2A61">
            <w:pPr>
              <w:jc w:val="center"/>
            </w:pPr>
            <w:r>
              <w:rPr>
                <w:rFonts w:eastAsiaTheme="minorEastAsia"/>
                <w:color w:val="000000"/>
                <w:szCs w:val="21"/>
              </w:rPr>
              <w:t>79</w:t>
            </w:r>
          </w:p>
        </w:tc>
        <w:tc>
          <w:tcPr>
            <w:tcW w:w="1276" w:type="dxa"/>
            <w:vAlign w:val="center"/>
          </w:tcPr>
          <w:p w:rsidR="00C23570" w:rsidRDefault="00AE2A61">
            <w:pPr>
              <w:jc w:val="center"/>
            </w:pPr>
            <w:r>
              <w:rPr>
                <w:rFonts w:eastAsiaTheme="minorEastAsia"/>
                <w:color w:val="000000"/>
                <w:szCs w:val="21"/>
              </w:rPr>
              <w:t>601319</w:t>
            </w:r>
          </w:p>
        </w:tc>
        <w:tc>
          <w:tcPr>
            <w:tcW w:w="1701" w:type="dxa"/>
            <w:vAlign w:val="center"/>
          </w:tcPr>
          <w:p w:rsidR="00C23570" w:rsidRDefault="00AE2A61">
            <w:pPr>
              <w:jc w:val="center"/>
            </w:pPr>
            <w:r>
              <w:rPr>
                <w:rFonts w:eastAsiaTheme="minorEastAsia"/>
                <w:color w:val="000000"/>
                <w:szCs w:val="21"/>
              </w:rPr>
              <w:t>中国人保</w:t>
            </w:r>
          </w:p>
        </w:tc>
        <w:tc>
          <w:tcPr>
            <w:tcW w:w="1559" w:type="dxa"/>
            <w:vAlign w:val="center"/>
          </w:tcPr>
          <w:p w:rsidR="00C23570" w:rsidRDefault="00AE2A61">
            <w:pPr>
              <w:jc w:val="right"/>
            </w:pPr>
            <w:r>
              <w:rPr>
                <w:rFonts w:eastAsiaTheme="minorEastAsia"/>
                <w:color w:val="000000"/>
                <w:szCs w:val="21"/>
              </w:rPr>
              <w:t>54,900</w:t>
            </w:r>
          </w:p>
        </w:tc>
        <w:tc>
          <w:tcPr>
            <w:tcW w:w="1932" w:type="dxa"/>
            <w:vAlign w:val="center"/>
          </w:tcPr>
          <w:p w:rsidR="00C23570" w:rsidRDefault="00AE2A61">
            <w:pPr>
              <w:jc w:val="right"/>
            </w:pPr>
            <w:r>
              <w:rPr>
                <w:rFonts w:eastAsiaTheme="minorEastAsia"/>
                <w:color w:val="000000"/>
                <w:szCs w:val="21"/>
              </w:rPr>
              <w:t>416,691.00</w:t>
            </w:r>
          </w:p>
        </w:tc>
        <w:tc>
          <w:tcPr>
            <w:tcW w:w="1612" w:type="dxa"/>
            <w:vAlign w:val="center"/>
          </w:tcPr>
          <w:p w:rsidR="00C23570" w:rsidRDefault="00AE2A61">
            <w:pPr>
              <w:jc w:val="right"/>
            </w:pPr>
            <w:r>
              <w:rPr>
                <w:rFonts w:eastAsiaTheme="minorEastAsia"/>
                <w:color w:val="000000"/>
                <w:szCs w:val="21"/>
              </w:rPr>
              <w:t>0.39</w:t>
            </w:r>
          </w:p>
        </w:tc>
      </w:tr>
      <w:tr w:rsidR="00C23570">
        <w:trPr>
          <w:jc w:val="center"/>
        </w:trPr>
        <w:tc>
          <w:tcPr>
            <w:tcW w:w="817" w:type="dxa"/>
            <w:vAlign w:val="center"/>
          </w:tcPr>
          <w:p w:rsidR="00C23570" w:rsidRDefault="00AE2A61">
            <w:pPr>
              <w:jc w:val="center"/>
            </w:pPr>
            <w:r>
              <w:rPr>
                <w:rFonts w:eastAsiaTheme="minorEastAsia"/>
                <w:color w:val="000000"/>
                <w:szCs w:val="21"/>
              </w:rPr>
              <w:t>80</w:t>
            </w:r>
          </w:p>
        </w:tc>
        <w:tc>
          <w:tcPr>
            <w:tcW w:w="1276" w:type="dxa"/>
            <w:vAlign w:val="center"/>
          </w:tcPr>
          <w:p w:rsidR="00C23570" w:rsidRDefault="00AE2A61">
            <w:pPr>
              <w:jc w:val="center"/>
            </w:pPr>
            <w:r>
              <w:rPr>
                <w:rFonts w:eastAsiaTheme="minorEastAsia"/>
                <w:color w:val="000000"/>
                <w:szCs w:val="21"/>
              </w:rPr>
              <w:t>600063</w:t>
            </w:r>
          </w:p>
        </w:tc>
        <w:tc>
          <w:tcPr>
            <w:tcW w:w="1701" w:type="dxa"/>
            <w:vAlign w:val="center"/>
          </w:tcPr>
          <w:p w:rsidR="00C23570" w:rsidRDefault="00AE2A61">
            <w:pPr>
              <w:jc w:val="center"/>
            </w:pPr>
            <w:r>
              <w:rPr>
                <w:rFonts w:eastAsiaTheme="minorEastAsia"/>
                <w:color w:val="000000"/>
                <w:szCs w:val="21"/>
              </w:rPr>
              <w:t>皖维高新</w:t>
            </w:r>
          </w:p>
        </w:tc>
        <w:tc>
          <w:tcPr>
            <w:tcW w:w="1559" w:type="dxa"/>
            <w:vAlign w:val="center"/>
          </w:tcPr>
          <w:p w:rsidR="00C23570" w:rsidRDefault="00AE2A61">
            <w:pPr>
              <w:jc w:val="right"/>
            </w:pPr>
            <w:r>
              <w:rPr>
                <w:rFonts w:eastAsiaTheme="minorEastAsia"/>
                <w:color w:val="000000"/>
                <w:szCs w:val="21"/>
              </w:rPr>
              <w:t>106,000</w:t>
            </w:r>
          </w:p>
        </w:tc>
        <w:tc>
          <w:tcPr>
            <w:tcW w:w="1932" w:type="dxa"/>
            <w:vAlign w:val="center"/>
          </w:tcPr>
          <w:p w:rsidR="00C23570" w:rsidRDefault="00AE2A61">
            <w:pPr>
              <w:jc w:val="right"/>
            </w:pPr>
            <w:r>
              <w:rPr>
                <w:rFonts w:eastAsiaTheme="minorEastAsia"/>
                <w:color w:val="000000"/>
                <w:szCs w:val="21"/>
              </w:rPr>
              <w:t>415,520.00</w:t>
            </w:r>
          </w:p>
        </w:tc>
        <w:tc>
          <w:tcPr>
            <w:tcW w:w="1612" w:type="dxa"/>
            <w:vAlign w:val="center"/>
          </w:tcPr>
          <w:p w:rsidR="00C23570" w:rsidRDefault="00AE2A61">
            <w:pPr>
              <w:jc w:val="right"/>
            </w:pPr>
            <w:r>
              <w:rPr>
                <w:rFonts w:eastAsiaTheme="minorEastAsia"/>
                <w:color w:val="000000"/>
                <w:szCs w:val="21"/>
              </w:rPr>
              <w:t>0.39</w:t>
            </w:r>
          </w:p>
        </w:tc>
      </w:tr>
      <w:tr w:rsidR="00C23570">
        <w:trPr>
          <w:jc w:val="center"/>
        </w:trPr>
        <w:tc>
          <w:tcPr>
            <w:tcW w:w="817" w:type="dxa"/>
            <w:vAlign w:val="center"/>
          </w:tcPr>
          <w:p w:rsidR="00C23570" w:rsidRDefault="00AE2A61">
            <w:pPr>
              <w:jc w:val="center"/>
            </w:pPr>
            <w:r>
              <w:rPr>
                <w:rFonts w:eastAsiaTheme="minorEastAsia"/>
                <w:color w:val="000000"/>
                <w:szCs w:val="21"/>
              </w:rPr>
              <w:t>81</w:t>
            </w:r>
          </w:p>
        </w:tc>
        <w:tc>
          <w:tcPr>
            <w:tcW w:w="1276" w:type="dxa"/>
            <w:vAlign w:val="center"/>
          </w:tcPr>
          <w:p w:rsidR="00C23570" w:rsidRDefault="00AE2A61">
            <w:pPr>
              <w:jc w:val="center"/>
            </w:pPr>
            <w:r>
              <w:rPr>
                <w:rFonts w:eastAsiaTheme="minorEastAsia"/>
                <w:color w:val="000000"/>
                <w:szCs w:val="21"/>
              </w:rPr>
              <w:t>600346</w:t>
            </w:r>
          </w:p>
        </w:tc>
        <w:tc>
          <w:tcPr>
            <w:tcW w:w="1701" w:type="dxa"/>
            <w:vAlign w:val="center"/>
          </w:tcPr>
          <w:p w:rsidR="00C23570" w:rsidRDefault="00AE2A61">
            <w:pPr>
              <w:jc w:val="center"/>
            </w:pPr>
            <w:r>
              <w:rPr>
                <w:rFonts w:eastAsiaTheme="minorEastAsia"/>
                <w:color w:val="000000"/>
                <w:szCs w:val="21"/>
              </w:rPr>
              <w:t>恒力石化</w:t>
            </w:r>
          </w:p>
        </w:tc>
        <w:tc>
          <w:tcPr>
            <w:tcW w:w="1559" w:type="dxa"/>
            <w:vAlign w:val="center"/>
          </w:tcPr>
          <w:p w:rsidR="00C23570" w:rsidRDefault="00AE2A61">
            <w:pPr>
              <w:jc w:val="right"/>
            </w:pPr>
            <w:r>
              <w:rPr>
                <w:rFonts w:eastAsiaTheme="minorEastAsia"/>
                <w:color w:val="000000"/>
                <w:szCs w:val="21"/>
              </w:rPr>
              <w:t>25,800</w:t>
            </w:r>
          </w:p>
        </w:tc>
        <w:tc>
          <w:tcPr>
            <w:tcW w:w="1932" w:type="dxa"/>
            <w:vAlign w:val="center"/>
          </w:tcPr>
          <w:p w:rsidR="00C23570" w:rsidRDefault="00AE2A61">
            <w:pPr>
              <w:jc w:val="right"/>
            </w:pPr>
            <w:r>
              <w:rPr>
                <w:rFonts w:eastAsiaTheme="minorEastAsia"/>
                <w:color w:val="000000"/>
                <w:szCs w:val="21"/>
              </w:rPr>
              <w:t>414,864.00</w:t>
            </w:r>
          </w:p>
        </w:tc>
        <w:tc>
          <w:tcPr>
            <w:tcW w:w="1612" w:type="dxa"/>
            <w:vAlign w:val="center"/>
          </w:tcPr>
          <w:p w:rsidR="00C23570" w:rsidRDefault="00AE2A61">
            <w:pPr>
              <w:jc w:val="right"/>
            </w:pPr>
            <w:r>
              <w:rPr>
                <w:rFonts w:eastAsiaTheme="minorEastAsia"/>
                <w:color w:val="000000"/>
                <w:szCs w:val="21"/>
              </w:rPr>
              <w:t>0.39</w:t>
            </w:r>
          </w:p>
        </w:tc>
      </w:tr>
      <w:tr w:rsidR="00C23570">
        <w:trPr>
          <w:jc w:val="center"/>
        </w:trPr>
        <w:tc>
          <w:tcPr>
            <w:tcW w:w="817" w:type="dxa"/>
            <w:vAlign w:val="center"/>
          </w:tcPr>
          <w:p w:rsidR="00C23570" w:rsidRDefault="00AE2A61">
            <w:pPr>
              <w:jc w:val="center"/>
            </w:pPr>
            <w:r>
              <w:rPr>
                <w:rFonts w:eastAsiaTheme="minorEastAsia"/>
                <w:color w:val="000000"/>
                <w:szCs w:val="21"/>
              </w:rPr>
              <w:t>82</w:t>
            </w:r>
          </w:p>
        </w:tc>
        <w:tc>
          <w:tcPr>
            <w:tcW w:w="1276" w:type="dxa"/>
            <w:vAlign w:val="center"/>
          </w:tcPr>
          <w:p w:rsidR="00C23570" w:rsidRDefault="00AE2A61">
            <w:pPr>
              <w:jc w:val="center"/>
            </w:pPr>
            <w:r>
              <w:rPr>
                <w:rFonts w:eastAsiaTheme="minorEastAsia"/>
                <w:color w:val="000000"/>
                <w:szCs w:val="21"/>
              </w:rPr>
              <w:t>600895</w:t>
            </w:r>
          </w:p>
        </w:tc>
        <w:tc>
          <w:tcPr>
            <w:tcW w:w="1701" w:type="dxa"/>
            <w:vAlign w:val="center"/>
          </w:tcPr>
          <w:p w:rsidR="00C23570" w:rsidRDefault="00AE2A61">
            <w:pPr>
              <w:jc w:val="center"/>
            </w:pPr>
            <w:r>
              <w:rPr>
                <w:rFonts w:eastAsiaTheme="minorEastAsia"/>
                <w:color w:val="000000"/>
                <w:szCs w:val="21"/>
              </w:rPr>
              <w:t>张江高科</w:t>
            </w:r>
          </w:p>
        </w:tc>
        <w:tc>
          <w:tcPr>
            <w:tcW w:w="1559" w:type="dxa"/>
            <w:vAlign w:val="center"/>
          </w:tcPr>
          <w:p w:rsidR="00C23570" w:rsidRDefault="00AE2A61">
            <w:pPr>
              <w:jc w:val="right"/>
            </w:pPr>
            <w:r>
              <w:rPr>
                <w:rFonts w:eastAsiaTheme="minorEastAsia"/>
                <w:color w:val="000000"/>
                <w:szCs w:val="21"/>
              </w:rPr>
              <w:t>23,100</w:t>
            </w:r>
          </w:p>
        </w:tc>
        <w:tc>
          <w:tcPr>
            <w:tcW w:w="1932" w:type="dxa"/>
            <w:vAlign w:val="center"/>
          </w:tcPr>
          <w:p w:rsidR="00C23570" w:rsidRDefault="00AE2A61">
            <w:pPr>
              <w:jc w:val="right"/>
            </w:pPr>
            <w:r>
              <w:rPr>
                <w:rFonts w:eastAsiaTheme="minorEastAsia"/>
                <w:color w:val="000000"/>
                <w:szCs w:val="21"/>
              </w:rPr>
              <w:t>353,661.00</w:t>
            </w:r>
          </w:p>
        </w:tc>
        <w:tc>
          <w:tcPr>
            <w:tcW w:w="1612" w:type="dxa"/>
            <w:vAlign w:val="center"/>
          </w:tcPr>
          <w:p w:rsidR="00C23570" w:rsidRDefault="00AE2A61">
            <w:pPr>
              <w:jc w:val="right"/>
            </w:pPr>
            <w:r>
              <w:rPr>
                <w:rFonts w:eastAsiaTheme="minorEastAsia"/>
                <w:color w:val="000000"/>
                <w:szCs w:val="21"/>
              </w:rPr>
              <w:t>0.33</w:t>
            </w:r>
          </w:p>
        </w:tc>
      </w:tr>
      <w:tr w:rsidR="00C23570">
        <w:trPr>
          <w:jc w:val="center"/>
        </w:trPr>
        <w:tc>
          <w:tcPr>
            <w:tcW w:w="817" w:type="dxa"/>
            <w:vAlign w:val="center"/>
          </w:tcPr>
          <w:p w:rsidR="00C23570" w:rsidRDefault="00AE2A61">
            <w:pPr>
              <w:jc w:val="center"/>
            </w:pPr>
            <w:r>
              <w:rPr>
                <w:rFonts w:eastAsiaTheme="minorEastAsia"/>
                <w:color w:val="000000"/>
                <w:szCs w:val="21"/>
              </w:rPr>
              <w:t>83</w:t>
            </w:r>
          </w:p>
        </w:tc>
        <w:tc>
          <w:tcPr>
            <w:tcW w:w="1276" w:type="dxa"/>
            <w:vAlign w:val="center"/>
          </w:tcPr>
          <w:p w:rsidR="00C23570" w:rsidRDefault="00AE2A61">
            <w:pPr>
              <w:jc w:val="center"/>
            </w:pPr>
            <w:r>
              <w:rPr>
                <w:rFonts w:eastAsiaTheme="minorEastAsia"/>
                <w:color w:val="000000"/>
                <w:szCs w:val="21"/>
              </w:rPr>
              <w:t>002913</w:t>
            </w:r>
          </w:p>
        </w:tc>
        <w:tc>
          <w:tcPr>
            <w:tcW w:w="1701" w:type="dxa"/>
            <w:vAlign w:val="center"/>
          </w:tcPr>
          <w:p w:rsidR="00C23570" w:rsidRDefault="00AE2A61">
            <w:pPr>
              <w:jc w:val="center"/>
            </w:pPr>
            <w:r>
              <w:rPr>
                <w:rFonts w:eastAsiaTheme="minorEastAsia"/>
                <w:color w:val="000000"/>
                <w:szCs w:val="21"/>
              </w:rPr>
              <w:t>奥士康</w:t>
            </w:r>
          </w:p>
        </w:tc>
        <w:tc>
          <w:tcPr>
            <w:tcW w:w="1559" w:type="dxa"/>
            <w:vAlign w:val="center"/>
          </w:tcPr>
          <w:p w:rsidR="00C23570" w:rsidRDefault="00AE2A61">
            <w:pPr>
              <w:jc w:val="right"/>
            </w:pPr>
            <w:r>
              <w:rPr>
                <w:rFonts w:eastAsiaTheme="minorEastAsia"/>
                <w:color w:val="000000"/>
                <w:szCs w:val="21"/>
              </w:rPr>
              <w:t>5,900</w:t>
            </w:r>
          </w:p>
        </w:tc>
        <w:tc>
          <w:tcPr>
            <w:tcW w:w="1932" w:type="dxa"/>
            <w:vAlign w:val="center"/>
          </w:tcPr>
          <w:p w:rsidR="00C23570" w:rsidRDefault="00AE2A61">
            <w:pPr>
              <w:jc w:val="right"/>
            </w:pPr>
            <w:r>
              <w:rPr>
                <w:rFonts w:eastAsiaTheme="minorEastAsia"/>
                <w:color w:val="000000"/>
                <w:szCs w:val="21"/>
              </w:rPr>
              <w:t>349,221.00</w:t>
            </w:r>
          </w:p>
        </w:tc>
        <w:tc>
          <w:tcPr>
            <w:tcW w:w="1612" w:type="dxa"/>
            <w:vAlign w:val="center"/>
          </w:tcPr>
          <w:p w:rsidR="00C23570" w:rsidRDefault="00AE2A61">
            <w:pPr>
              <w:jc w:val="right"/>
            </w:pPr>
            <w:r>
              <w:rPr>
                <w:rFonts w:eastAsiaTheme="minorEastAsia"/>
                <w:color w:val="000000"/>
                <w:szCs w:val="21"/>
              </w:rPr>
              <w:t>0.33</w:t>
            </w:r>
          </w:p>
        </w:tc>
      </w:tr>
      <w:tr w:rsidR="00C23570">
        <w:trPr>
          <w:jc w:val="center"/>
        </w:trPr>
        <w:tc>
          <w:tcPr>
            <w:tcW w:w="817" w:type="dxa"/>
            <w:vAlign w:val="center"/>
          </w:tcPr>
          <w:p w:rsidR="00C23570" w:rsidRDefault="00AE2A61">
            <w:pPr>
              <w:jc w:val="center"/>
            </w:pPr>
            <w:r>
              <w:rPr>
                <w:rFonts w:eastAsiaTheme="minorEastAsia"/>
                <w:color w:val="000000"/>
                <w:szCs w:val="21"/>
              </w:rPr>
              <w:t>84</w:t>
            </w:r>
          </w:p>
        </w:tc>
        <w:tc>
          <w:tcPr>
            <w:tcW w:w="1276" w:type="dxa"/>
            <w:vAlign w:val="center"/>
          </w:tcPr>
          <w:p w:rsidR="00C23570" w:rsidRDefault="00AE2A61">
            <w:pPr>
              <w:jc w:val="center"/>
            </w:pPr>
            <w:r>
              <w:rPr>
                <w:rFonts w:eastAsiaTheme="minorEastAsia"/>
                <w:color w:val="000000"/>
                <w:szCs w:val="21"/>
              </w:rPr>
              <w:t>603139</w:t>
            </w:r>
          </w:p>
        </w:tc>
        <w:tc>
          <w:tcPr>
            <w:tcW w:w="1701" w:type="dxa"/>
            <w:vAlign w:val="center"/>
          </w:tcPr>
          <w:p w:rsidR="00C23570" w:rsidRDefault="00AE2A61">
            <w:pPr>
              <w:jc w:val="center"/>
            </w:pPr>
            <w:r>
              <w:rPr>
                <w:rFonts w:eastAsiaTheme="minorEastAsia"/>
                <w:color w:val="000000"/>
                <w:szCs w:val="21"/>
              </w:rPr>
              <w:t>康惠制药</w:t>
            </w:r>
          </w:p>
        </w:tc>
        <w:tc>
          <w:tcPr>
            <w:tcW w:w="1559" w:type="dxa"/>
            <w:vAlign w:val="center"/>
          </w:tcPr>
          <w:p w:rsidR="00C23570" w:rsidRDefault="00AE2A61">
            <w:pPr>
              <w:jc w:val="right"/>
            </w:pPr>
            <w:r>
              <w:rPr>
                <w:rFonts w:eastAsiaTheme="minorEastAsia"/>
                <w:color w:val="000000"/>
                <w:szCs w:val="21"/>
              </w:rPr>
              <w:t>20,100</w:t>
            </w:r>
          </w:p>
        </w:tc>
        <w:tc>
          <w:tcPr>
            <w:tcW w:w="1932" w:type="dxa"/>
            <w:vAlign w:val="center"/>
          </w:tcPr>
          <w:p w:rsidR="00C23570" w:rsidRDefault="00AE2A61">
            <w:pPr>
              <w:jc w:val="right"/>
            </w:pPr>
            <w:r>
              <w:rPr>
                <w:rFonts w:eastAsiaTheme="minorEastAsia"/>
                <w:color w:val="000000"/>
                <w:szCs w:val="21"/>
              </w:rPr>
              <w:t>346,122.00</w:t>
            </w:r>
          </w:p>
        </w:tc>
        <w:tc>
          <w:tcPr>
            <w:tcW w:w="1612" w:type="dxa"/>
            <w:vAlign w:val="center"/>
          </w:tcPr>
          <w:p w:rsidR="00C23570" w:rsidRDefault="00AE2A61">
            <w:pPr>
              <w:jc w:val="right"/>
            </w:pPr>
            <w:r>
              <w:rPr>
                <w:rFonts w:eastAsiaTheme="minorEastAsia"/>
                <w:color w:val="000000"/>
                <w:szCs w:val="21"/>
              </w:rPr>
              <w:t>0.32</w:t>
            </w:r>
          </w:p>
        </w:tc>
      </w:tr>
      <w:tr w:rsidR="00C23570">
        <w:trPr>
          <w:jc w:val="center"/>
        </w:trPr>
        <w:tc>
          <w:tcPr>
            <w:tcW w:w="817" w:type="dxa"/>
            <w:vAlign w:val="center"/>
          </w:tcPr>
          <w:p w:rsidR="00C23570" w:rsidRDefault="00AE2A61">
            <w:pPr>
              <w:jc w:val="center"/>
            </w:pPr>
            <w:r>
              <w:rPr>
                <w:rFonts w:eastAsiaTheme="minorEastAsia"/>
                <w:color w:val="000000"/>
                <w:szCs w:val="21"/>
              </w:rPr>
              <w:t>85</w:t>
            </w:r>
          </w:p>
        </w:tc>
        <w:tc>
          <w:tcPr>
            <w:tcW w:w="1276" w:type="dxa"/>
            <w:vAlign w:val="center"/>
          </w:tcPr>
          <w:p w:rsidR="00C23570" w:rsidRDefault="00AE2A61">
            <w:pPr>
              <w:jc w:val="center"/>
            </w:pPr>
            <w:r>
              <w:rPr>
                <w:rFonts w:eastAsiaTheme="minorEastAsia"/>
                <w:color w:val="000000"/>
                <w:szCs w:val="21"/>
              </w:rPr>
              <w:t>002531</w:t>
            </w:r>
          </w:p>
        </w:tc>
        <w:tc>
          <w:tcPr>
            <w:tcW w:w="1701" w:type="dxa"/>
            <w:vAlign w:val="center"/>
          </w:tcPr>
          <w:p w:rsidR="00C23570" w:rsidRDefault="00AE2A61">
            <w:pPr>
              <w:jc w:val="center"/>
            </w:pPr>
            <w:r>
              <w:rPr>
                <w:rFonts w:eastAsiaTheme="minorEastAsia"/>
                <w:color w:val="000000"/>
                <w:szCs w:val="21"/>
              </w:rPr>
              <w:t>天顺风能</w:t>
            </w:r>
          </w:p>
        </w:tc>
        <w:tc>
          <w:tcPr>
            <w:tcW w:w="1559" w:type="dxa"/>
            <w:vAlign w:val="center"/>
          </w:tcPr>
          <w:p w:rsidR="00C23570" w:rsidRDefault="00AE2A61">
            <w:pPr>
              <w:jc w:val="right"/>
            </w:pPr>
            <w:r>
              <w:rPr>
                <w:rFonts w:eastAsiaTheme="minorEastAsia"/>
                <w:color w:val="000000"/>
                <w:szCs w:val="21"/>
              </w:rPr>
              <w:t>54,500</w:t>
            </w:r>
          </w:p>
        </w:tc>
        <w:tc>
          <w:tcPr>
            <w:tcW w:w="1932" w:type="dxa"/>
            <w:vAlign w:val="center"/>
          </w:tcPr>
          <w:p w:rsidR="00C23570" w:rsidRDefault="00AE2A61">
            <w:pPr>
              <w:jc w:val="right"/>
            </w:pPr>
            <w:r>
              <w:rPr>
                <w:rFonts w:eastAsiaTheme="minorEastAsia"/>
                <w:color w:val="000000"/>
                <w:szCs w:val="21"/>
              </w:rPr>
              <w:t>344,440.00</w:t>
            </w:r>
          </w:p>
        </w:tc>
        <w:tc>
          <w:tcPr>
            <w:tcW w:w="1612" w:type="dxa"/>
            <w:vAlign w:val="center"/>
          </w:tcPr>
          <w:p w:rsidR="00C23570" w:rsidRDefault="00AE2A61">
            <w:pPr>
              <w:jc w:val="right"/>
            </w:pPr>
            <w:r>
              <w:rPr>
                <w:rFonts w:eastAsiaTheme="minorEastAsia"/>
                <w:color w:val="000000"/>
                <w:szCs w:val="21"/>
              </w:rPr>
              <w:t>0.32</w:t>
            </w:r>
          </w:p>
        </w:tc>
      </w:tr>
      <w:tr w:rsidR="00C23570">
        <w:trPr>
          <w:jc w:val="center"/>
        </w:trPr>
        <w:tc>
          <w:tcPr>
            <w:tcW w:w="817" w:type="dxa"/>
            <w:vAlign w:val="center"/>
          </w:tcPr>
          <w:p w:rsidR="00C23570" w:rsidRDefault="00AE2A61">
            <w:pPr>
              <w:jc w:val="center"/>
            </w:pPr>
            <w:r>
              <w:rPr>
                <w:rFonts w:eastAsiaTheme="minorEastAsia"/>
                <w:color w:val="000000"/>
                <w:szCs w:val="21"/>
              </w:rPr>
              <w:t>86</w:t>
            </w:r>
          </w:p>
        </w:tc>
        <w:tc>
          <w:tcPr>
            <w:tcW w:w="1276" w:type="dxa"/>
            <w:vAlign w:val="center"/>
          </w:tcPr>
          <w:p w:rsidR="00C23570" w:rsidRDefault="00AE2A61">
            <w:pPr>
              <w:jc w:val="center"/>
            </w:pPr>
            <w:r>
              <w:rPr>
                <w:rFonts w:eastAsiaTheme="minorEastAsia"/>
                <w:color w:val="000000"/>
                <w:szCs w:val="21"/>
              </w:rPr>
              <w:t>601021</w:t>
            </w:r>
          </w:p>
        </w:tc>
        <w:tc>
          <w:tcPr>
            <w:tcW w:w="1701" w:type="dxa"/>
            <w:vAlign w:val="center"/>
          </w:tcPr>
          <w:p w:rsidR="00C23570" w:rsidRDefault="00AE2A61">
            <w:pPr>
              <w:jc w:val="center"/>
            </w:pPr>
            <w:r>
              <w:rPr>
                <w:rFonts w:eastAsiaTheme="minorEastAsia"/>
                <w:color w:val="000000"/>
                <w:szCs w:val="21"/>
              </w:rPr>
              <w:t>春秋航空</w:t>
            </w:r>
          </w:p>
        </w:tc>
        <w:tc>
          <w:tcPr>
            <w:tcW w:w="1559" w:type="dxa"/>
            <w:vAlign w:val="center"/>
          </w:tcPr>
          <w:p w:rsidR="00C23570" w:rsidRDefault="00AE2A61">
            <w:pPr>
              <w:jc w:val="right"/>
            </w:pPr>
            <w:r>
              <w:rPr>
                <w:rFonts w:eastAsiaTheme="minorEastAsia"/>
                <w:color w:val="000000"/>
                <w:szCs w:val="21"/>
              </w:rPr>
              <w:t>7,800</w:t>
            </w:r>
          </w:p>
        </w:tc>
        <w:tc>
          <w:tcPr>
            <w:tcW w:w="1932" w:type="dxa"/>
            <w:vAlign w:val="center"/>
          </w:tcPr>
          <w:p w:rsidR="00C23570" w:rsidRDefault="00AE2A61">
            <w:pPr>
              <w:jc w:val="right"/>
            </w:pPr>
            <w:r>
              <w:rPr>
                <w:rFonts w:eastAsiaTheme="minorEastAsia"/>
                <w:color w:val="000000"/>
                <w:szCs w:val="21"/>
              </w:rPr>
              <w:t>342,342.00</w:t>
            </w:r>
          </w:p>
        </w:tc>
        <w:tc>
          <w:tcPr>
            <w:tcW w:w="1612" w:type="dxa"/>
            <w:vAlign w:val="center"/>
          </w:tcPr>
          <w:p w:rsidR="00C23570" w:rsidRDefault="00AE2A61">
            <w:pPr>
              <w:jc w:val="right"/>
            </w:pPr>
            <w:r>
              <w:rPr>
                <w:rFonts w:eastAsiaTheme="minorEastAsia"/>
                <w:color w:val="000000"/>
                <w:szCs w:val="21"/>
              </w:rPr>
              <w:t>0.32</w:t>
            </w:r>
          </w:p>
        </w:tc>
      </w:tr>
      <w:tr w:rsidR="00C23570">
        <w:trPr>
          <w:jc w:val="center"/>
        </w:trPr>
        <w:tc>
          <w:tcPr>
            <w:tcW w:w="817" w:type="dxa"/>
            <w:vAlign w:val="center"/>
          </w:tcPr>
          <w:p w:rsidR="00C23570" w:rsidRDefault="00AE2A61">
            <w:pPr>
              <w:jc w:val="center"/>
            </w:pPr>
            <w:r>
              <w:rPr>
                <w:rFonts w:eastAsiaTheme="minorEastAsia"/>
                <w:color w:val="000000"/>
                <w:szCs w:val="21"/>
              </w:rPr>
              <w:t>87</w:t>
            </w:r>
          </w:p>
        </w:tc>
        <w:tc>
          <w:tcPr>
            <w:tcW w:w="1276" w:type="dxa"/>
            <w:vAlign w:val="center"/>
          </w:tcPr>
          <w:p w:rsidR="00C23570" w:rsidRDefault="00AE2A61">
            <w:pPr>
              <w:jc w:val="center"/>
            </w:pPr>
            <w:r>
              <w:rPr>
                <w:rFonts w:eastAsiaTheme="minorEastAsia"/>
                <w:color w:val="000000"/>
                <w:szCs w:val="21"/>
              </w:rPr>
              <w:t>002100</w:t>
            </w:r>
          </w:p>
        </w:tc>
        <w:tc>
          <w:tcPr>
            <w:tcW w:w="1701" w:type="dxa"/>
            <w:vAlign w:val="center"/>
          </w:tcPr>
          <w:p w:rsidR="00C23570" w:rsidRDefault="00AE2A61">
            <w:pPr>
              <w:jc w:val="center"/>
            </w:pPr>
            <w:r>
              <w:rPr>
                <w:rFonts w:eastAsiaTheme="minorEastAsia"/>
                <w:color w:val="000000"/>
                <w:szCs w:val="21"/>
              </w:rPr>
              <w:t>天康生物</w:t>
            </w:r>
          </w:p>
        </w:tc>
        <w:tc>
          <w:tcPr>
            <w:tcW w:w="1559" w:type="dxa"/>
            <w:vAlign w:val="center"/>
          </w:tcPr>
          <w:p w:rsidR="00C23570" w:rsidRDefault="00AE2A61">
            <w:pPr>
              <w:jc w:val="right"/>
            </w:pPr>
            <w:r>
              <w:rPr>
                <w:rFonts w:eastAsiaTheme="minorEastAsia"/>
                <w:color w:val="000000"/>
                <w:szCs w:val="21"/>
              </w:rPr>
              <w:t>26,100</w:t>
            </w:r>
          </w:p>
        </w:tc>
        <w:tc>
          <w:tcPr>
            <w:tcW w:w="1932" w:type="dxa"/>
            <w:vAlign w:val="center"/>
          </w:tcPr>
          <w:p w:rsidR="00C23570" w:rsidRDefault="00AE2A61">
            <w:pPr>
              <w:jc w:val="right"/>
            </w:pPr>
            <w:r>
              <w:rPr>
                <w:rFonts w:eastAsiaTheme="minorEastAsia"/>
                <w:color w:val="000000"/>
                <w:szCs w:val="21"/>
              </w:rPr>
              <w:t>333,558.00</w:t>
            </w:r>
          </w:p>
        </w:tc>
        <w:tc>
          <w:tcPr>
            <w:tcW w:w="1612" w:type="dxa"/>
            <w:vAlign w:val="center"/>
          </w:tcPr>
          <w:p w:rsidR="00C23570" w:rsidRDefault="00AE2A61">
            <w:pPr>
              <w:jc w:val="right"/>
            </w:pPr>
            <w:r>
              <w:rPr>
                <w:rFonts w:eastAsiaTheme="minorEastAsia"/>
                <w:color w:val="000000"/>
                <w:szCs w:val="21"/>
              </w:rPr>
              <w:t>0.31</w:t>
            </w:r>
          </w:p>
        </w:tc>
      </w:tr>
      <w:tr w:rsidR="00C23570">
        <w:trPr>
          <w:jc w:val="center"/>
        </w:trPr>
        <w:tc>
          <w:tcPr>
            <w:tcW w:w="817" w:type="dxa"/>
            <w:vAlign w:val="center"/>
          </w:tcPr>
          <w:p w:rsidR="00C23570" w:rsidRDefault="00AE2A61">
            <w:pPr>
              <w:jc w:val="center"/>
            </w:pPr>
            <w:r>
              <w:rPr>
                <w:rFonts w:eastAsiaTheme="minorEastAsia"/>
                <w:color w:val="000000"/>
                <w:szCs w:val="21"/>
              </w:rPr>
              <w:t>88</w:t>
            </w:r>
          </w:p>
        </w:tc>
        <w:tc>
          <w:tcPr>
            <w:tcW w:w="1276" w:type="dxa"/>
            <w:vAlign w:val="center"/>
          </w:tcPr>
          <w:p w:rsidR="00C23570" w:rsidRDefault="00AE2A61">
            <w:pPr>
              <w:jc w:val="center"/>
            </w:pPr>
            <w:r>
              <w:rPr>
                <w:rFonts w:eastAsiaTheme="minorEastAsia"/>
                <w:color w:val="000000"/>
                <w:szCs w:val="21"/>
              </w:rPr>
              <w:t>601919</w:t>
            </w:r>
          </w:p>
        </w:tc>
        <w:tc>
          <w:tcPr>
            <w:tcW w:w="1701" w:type="dxa"/>
            <w:vAlign w:val="center"/>
          </w:tcPr>
          <w:p w:rsidR="00C23570" w:rsidRDefault="00AE2A61">
            <w:pPr>
              <w:jc w:val="center"/>
            </w:pPr>
            <w:r>
              <w:rPr>
                <w:rFonts w:eastAsiaTheme="minorEastAsia"/>
                <w:color w:val="000000"/>
                <w:szCs w:val="21"/>
              </w:rPr>
              <w:t>中远海控</w:t>
            </w:r>
          </w:p>
        </w:tc>
        <w:tc>
          <w:tcPr>
            <w:tcW w:w="1559" w:type="dxa"/>
            <w:vAlign w:val="center"/>
          </w:tcPr>
          <w:p w:rsidR="00C23570" w:rsidRDefault="00AE2A61">
            <w:pPr>
              <w:jc w:val="right"/>
            </w:pPr>
            <w:r>
              <w:rPr>
                <w:rFonts w:eastAsiaTheme="minorEastAsia"/>
                <w:color w:val="000000"/>
                <w:szCs w:val="21"/>
              </w:rPr>
              <w:t>63,100</w:t>
            </w:r>
          </w:p>
        </w:tc>
        <w:tc>
          <w:tcPr>
            <w:tcW w:w="1932" w:type="dxa"/>
            <w:vAlign w:val="center"/>
          </w:tcPr>
          <w:p w:rsidR="00C23570" w:rsidRDefault="00AE2A61">
            <w:pPr>
              <w:jc w:val="right"/>
            </w:pPr>
            <w:r>
              <w:rPr>
                <w:rFonts w:eastAsiaTheme="minorEastAsia"/>
                <w:color w:val="000000"/>
                <w:szCs w:val="21"/>
              </w:rPr>
              <w:t>332,537.00</w:t>
            </w:r>
          </w:p>
        </w:tc>
        <w:tc>
          <w:tcPr>
            <w:tcW w:w="1612" w:type="dxa"/>
            <w:vAlign w:val="center"/>
          </w:tcPr>
          <w:p w:rsidR="00C23570" w:rsidRDefault="00AE2A61">
            <w:pPr>
              <w:jc w:val="right"/>
            </w:pPr>
            <w:r>
              <w:rPr>
                <w:rFonts w:eastAsiaTheme="minorEastAsia"/>
                <w:color w:val="000000"/>
                <w:szCs w:val="21"/>
              </w:rPr>
              <w:t>0.31</w:t>
            </w:r>
          </w:p>
        </w:tc>
      </w:tr>
      <w:tr w:rsidR="00C23570">
        <w:trPr>
          <w:jc w:val="center"/>
        </w:trPr>
        <w:tc>
          <w:tcPr>
            <w:tcW w:w="817" w:type="dxa"/>
            <w:vAlign w:val="center"/>
          </w:tcPr>
          <w:p w:rsidR="00C23570" w:rsidRDefault="00AE2A61">
            <w:pPr>
              <w:jc w:val="center"/>
            </w:pPr>
            <w:r>
              <w:rPr>
                <w:rFonts w:eastAsiaTheme="minorEastAsia"/>
                <w:color w:val="000000"/>
                <w:szCs w:val="21"/>
              </w:rPr>
              <w:t>89</w:t>
            </w:r>
          </w:p>
        </w:tc>
        <w:tc>
          <w:tcPr>
            <w:tcW w:w="1276" w:type="dxa"/>
            <w:vAlign w:val="center"/>
          </w:tcPr>
          <w:p w:rsidR="00C23570" w:rsidRDefault="00AE2A61">
            <w:pPr>
              <w:jc w:val="center"/>
            </w:pPr>
            <w:r>
              <w:rPr>
                <w:rFonts w:eastAsiaTheme="minorEastAsia"/>
                <w:color w:val="000000"/>
                <w:szCs w:val="21"/>
              </w:rPr>
              <w:t>600993</w:t>
            </w:r>
          </w:p>
        </w:tc>
        <w:tc>
          <w:tcPr>
            <w:tcW w:w="1701" w:type="dxa"/>
            <w:vAlign w:val="center"/>
          </w:tcPr>
          <w:p w:rsidR="00C23570" w:rsidRDefault="00AE2A61">
            <w:pPr>
              <w:jc w:val="center"/>
            </w:pPr>
            <w:r>
              <w:rPr>
                <w:rFonts w:eastAsiaTheme="minorEastAsia"/>
                <w:color w:val="000000"/>
                <w:szCs w:val="21"/>
              </w:rPr>
              <w:t>马应龙</w:t>
            </w:r>
          </w:p>
        </w:tc>
        <w:tc>
          <w:tcPr>
            <w:tcW w:w="1559" w:type="dxa"/>
            <w:vAlign w:val="center"/>
          </w:tcPr>
          <w:p w:rsidR="00C23570" w:rsidRDefault="00AE2A61">
            <w:pPr>
              <w:jc w:val="right"/>
            </w:pPr>
            <w:r>
              <w:rPr>
                <w:rFonts w:eastAsiaTheme="minorEastAsia"/>
                <w:color w:val="000000"/>
                <w:szCs w:val="21"/>
              </w:rPr>
              <w:t>19,000</w:t>
            </w:r>
          </w:p>
        </w:tc>
        <w:tc>
          <w:tcPr>
            <w:tcW w:w="1932" w:type="dxa"/>
            <w:vAlign w:val="center"/>
          </w:tcPr>
          <w:p w:rsidR="00C23570" w:rsidRDefault="00AE2A61">
            <w:pPr>
              <w:jc w:val="right"/>
            </w:pPr>
            <w:r>
              <w:rPr>
                <w:rFonts w:eastAsiaTheme="minorEastAsia"/>
                <w:color w:val="000000"/>
                <w:szCs w:val="21"/>
              </w:rPr>
              <w:t>332,310.00</w:t>
            </w:r>
          </w:p>
        </w:tc>
        <w:tc>
          <w:tcPr>
            <w:tcW w:w="1612" w:type="dxa"/>
            <w:vAlign w:val="center"/>
          </w:tcPr>
          <w:p w:rsidR="00C23570" w:rsidRDefault="00AE2A61">
            <w:pPr>
              <w:jc w:val="right"/>
            </w:pPr>
            <w:r>
              <w:rPr>
                <w:rFonts w:eastAsiaTheme="minorEastAsia"/>
                <w:color w:val="000000"/>
                <w:szCs w:val="21"/>
              </w:rPr>
              <w:t>0.31</w:t>
            </w:r>
          </w:p>
        </w:tc>
      </w:tr>
      <w:tr w:rsidR="00C23570">
        <w:trPr>
          <w:jc w:val="center"/>
        </w:trPr>
        <w:tc>
          <w:tcPr>
            <w:tcW w:w="817" w:type="dxa"/>
            <w:vAlign w:val="center"/>
          </w:tcPr>
          <w:p w:rsidR="00C23570" w:rsidRDefault="00AE2A61">
            <w:pPr>
              <w:jc w:val="center"/>
            </w:pPr>
            <w:r>
              <w:rPr>
                <w:rFonts w:eastAsiaTheme="minorEastAsia"/>
                <w:color w:val="000000"/>
                <w:szCs w:val="21"/>
              </w:rPr>
              <w:t>90</w:t>
            </w:r>
          </w:p>
        </w:tc>
        <w:tc>
          <w:tcPr>
            <w:tcW w:w="1276" w:type="dxa"/>
            <w:vAlign w:val="center"/>
          </w:tcPr>
          <w:p w:rsidR="00C23570" w:rsidRDefault="00AE2A61">
            <w:pPr>
              <w:jc w:val="center"/>
            </w:pPr>
            <w:r>
              <w:rPr>
                <w:rFonts w:eastAsiaTheme="minorEastAsia"/>
                <w:color w:val="000000"/>
                <w:szCs w:val="21"/>
              </w:rPr>
              <w:t>300417</w:t>
            </w:r>
          </w:p>
        </w:tc>
        <w:tc>
          <w:tcPr>
            <w:tcW w:w="1701" w:type="dxa"/>
            <w:vAlign w:val="center"/>
          </w:tcPr>
          <w:p w:rsidR="00C23570" w:rsidRDefault="00AE2A61">
            <w:pPr>
              <w:jc w:val="center"/>
            </w:pPr>
            <w:r>
              <w:rPr>
                <w:rFonts w:eastAsiaTheme="minorEastAsia"/>
                <w:color w:val="000000"/>
                <w:szCs w:val="21"/>
              </w:rPr>
              <w:t>南华仪器</w:t>
            </w:r>
          </w:p>
        </w:tc>
        <w:tc>
          <w:tcPr>
            <w:tcW w:w="1559" w:type="dxa"/>
            <w:vAlign w:val="center"/>
          </w:tcPr>
          <w:p w:rsidR="00C23570" w:rsidRDefault="00AE2A61">
            <w:pPr>
              <w:jc w:val="right"/>
            </w:pPr>
            <w:r>
              <w:rPr>
                <w:rFonts w:eastAsiaTheme="minorEastAsia"/>
                <w:color w:val="000000"/>
                <w:szCs w:val="21"/>
              </w:rPr>
              <w:t>7,800</w:t>
            </w:r>
          </w:p>
        </w:tc>
        <w:tc>
          <w:tcPr>
            <w:tcW w:w="1932" w:type="dxa"/>
            <w:vAlign w:val="center"/>
          </w:tcPr>
          <w:p w:rsidR="00C23570" w:rsidRDefault="00AE2A61">
            <w:pPr>
              <w:jc w:val="right"/>
            </w:pPr>
            <w:r>
              <w:rPr>
                <w:rFonts w:eastAsiaTheme="minorEastAsia"/>
                <w:color w:val="000000"/>
                <w:szCs w:val="21"/>
              </w:rPr>
              <w:t>328,770.00</w:t>
            </w:r>
          </w:p>
        </w:tc>
        <w:tc>
          <w:tcPr>
            <w:tcW w:w="1612" w:type="dxa"/>
            <w:vAlign w:val="center"/>
          </w:tcPr>
          <w:p w:rsidR="00C23570" w:rsidRDefault="00AE2A61">
            <w:pPr>
              <w:jc w:val="right"/>
            </w:pPr>
            <w:r>
              <w:rPr>
                <w:rFonts w:eastAsiaTheme="minorEastAsia"/>
                <w:color w:val="000000"/>
                <w:szCs w:val="21"/>
              </w:rPr>
              <w:t>0.31</w:t>
            </w:r>
          </w:p>
        </w:tc>
      </w:tr>
      <w:tr w:rsidR="00C23570">
        <w:trPr>
          <w:jc w:val="center"/>
        </w:trPr>
        <w:tc>
          <w:tcPr>
            <w:tcW w:w="817" w:type="dxa"/>
            <w:vAlign w:val="center"/>
          </w:tcPr>
          <w:p w:rsidR="00C23570" w:rsidRDefault="00AE2A61">
            <w:pPr>
              <w:jc w:val="center"/>
            </w:pPr>
            <w:r>
              <w:rPr>
                <w:rFonts w:eastAsiaTheme="minorEastAsia"/>
                <w:color w:val="000000"/>
                <w:szCs w:val="21"/>
              </w:rPr>
              <w:t>91</w:t>
            </w:r>
          </w:p>
        </w:tc>
        <w:tc>
          <w:tcPr>
            <w:tcW w:w="1276" w:type="dxa"/>
            <w:vAlign w:val="center"/>
          </w:tcPr>
          <w:p w:rsidR="00C23570" w:rsidRDefault="00AE2A61">
            <w:pPr>
              <w:jc w:val="center"/>
            </w:pPr>
            <w:r>
              <w:rPr>
                <w:rFonts w:eastAsiaTheme="minorEastAsia"/>
                <w:color w:val="000000"/>
                <w:szCs w:val="21"/>
              </w:rPr>
              <w:t>603609</w:t>
            </w:r>
          </w:p>
        </w:tc>
        <w:tc>
          <w:tcPr>
            <w:tcW w:w="1701" w:type="dxa"/>
            <w:vAlign w:val="center"/>
          </w:tcPr>
          <w:p w:rsidR="00C23570" w:rsidRDefault="00AE2A61">
            <w:pPr>
              <w:jc w:val="center"/>
            </w:pPr>
            <w:r>
              <w:rPr>
                <w:rFonts w:eastAsiaTheme="minorEastAsia"/>
                <w:color w:val="000000"/>
                <w:szCs w:val="21"/>
              </w:rPr>
              <w:t>禾丰牧业</w:t>
            </w:r>
          </w:p>
        </w:tc>
        <w:tc>
          <w:tcPr>
            <w:tcW w:w="1559" w:type="dxa"/>
            <w:vAlign w:val="center"/>
          </w:tcPr>
          <w:p w:rsidR="00C23570" w:rsidRDefault="00AE2A61">
            <w:pPr>
              <w:jc w:val="right"/>
            </w:pPr>
            <w:r>
              <w:rPr>
                <w:rFonts w:eastAsiaTheme="minorEastAsia"/>
                <w:color w:val="000000"/>
                <w:szCs w:val="21"/>
              </w:rPr>
              <w:t>27,100</w:t>
            </w:r>
          </w:p>
        </w:tc>
        <w:tc>
          <w:tcPr>
            <w:tcW w:w="1932" w:type="dxa"/>
            <w:vAlign w:val="center"/>
          </w:tcPr>
          <w:p w:rsidR="00C23570" w:rsidRDefault="00AE2A61">
            <w:pPr>
              <w:jc w:val="right"/>
            </w:pPr>
            <w:r>
              <w:rPr>
                <w:rFonts w:eastAsiaTheme="minorEastAsia"/>
                <w:color w:val="000000"/>
                <w:szCs w:val="21"/>
              </w:rPr>
              <w:t>320,593.00</w:t>
            </w:r>
          </w:p>
        </w:tc>
        <w:tc>
          <w:tcPr>
            <w:tcW w:w="1612" w:type="dxa"/>
            <w:vAlign w:val="center"/>
          </w:tcPr>
          <w:p w:rsidR="00C23570" w:rsidRDefault="00AE2A61">
            <w:pPr>
              <w:jc w:val="right"/>
            </w:pPr>
            <w:r>
              <w:rPr>
                <w:rFonts w:eastAsiaTheme="minorEastAsia"/>
                <w:color w:val="000000"/>
                <w:szCs w:val="21"/>
              </w:rPr>
              <w:t>0.30</w:t>
            </w:r>
          </w:p>
        </w:tc>
      </w:tr>
      <w:tr w:rsidR="00C23570">
        <w:trPr>
          <w:jc w:val="center"/>
        </w:trPr>
        <w:tc>
          <w:tcPr>
            <w:tcW w:w="817" w:type="dxa"/>
            <w:vAlign w:val="center"/>
          </w:tcPr>
          <w:p w:rsidR="00C23570" w:rsidRDefault="00AE2A61">
            <w:pPr>
              <w:jc w:val="center"/>
            </w:pPr>
            <w:r>
              <w:rPr>
                <w:rFonts w:eastAsiaTheme="minorEastAsia"/>
                <w:color w:val="000000"/>
                <w:szCs w:val="21"/>
              </w:rPr>
              <w:t>92</w:t>
            </w:r>
          </w:p>
        </w:tc>
        <w:tc>
          <w:tcPr>
            <w:tcW w:w="1276" w:type="dxa"/>
            <w:vAlign w:val="center"/>
          </w:tcPr>
          <w:p w:rsidR="00C23570" w:rsidRDefault="00AE2A61">
            <w:pPr>
              <w:jc w:val="center"/>
            </w:pPr>
            <w:r>
              <w:rPr>
                <w:rFonts w:eastAsiaTheme="minorEastAsia"/>
                <w:color w:val="000000"/>
                <w:szCs w:val="21"/>
              </w:rPr>
              <w:t>300552</w:t>
            </w:r>
          </w:p>
        </w:tc>
        <w:tc>
          <w:tcPr>
            <w:tcW w:w="1701" w:type="dxa"/>
            <w:vAlign w:val="center"/>
          </w:tcPr>
          <w:p w:rsidR="00C23570" w:rsidRDefault="00AE2A61">
            <w:pPr>
              <w:jc w:val="center"/>
            </w:pPr>
            <w:r>
              <w:rPr>
                <w:rFonts w:eastAsiaTheme="minorEastAsia"/>
                <w:color w:val="000000"/>
                <w:szCs w:val="21"/>
              </w:rPr>
              <w:t>万集科技</w:t>
            </w:r>
          </w:p>
        </w:tc>
        <w:tc>
          <w:tcPr>
            <w:tcW w:w="1559" w:type="dxa"/>
            <w:vAlign w:val="center"/>
          </w:tcPr>
          <w:p w:rsidR="00C23570" w:rsidRDefault="00AE2A61">
            <w:pPr>
              <w:jc w:val="right"/>
            </w:pPr>
            <w:r>
              <w:rPr>
                <w:rFonts w:eastAsiaTheme="minorEastAsia"/>
                <w:color w:val="000000"/>
                <w:szCs w:val="21"/>
              </w:rPr>
              <w:t>3,700</w:t>
            </w:r>
          </w:p>
        </w:tc>
        <w:tc>
          <w:tcPr>
            <w:tcW w:w="1932" w:type="dxa"/>
            <w:vAlign w:val="center"/>
          </w:tcPr>
          <w:p w:rsidR="00C23570" w:rsidRDefault="00AE2A61">
            <w:pPr>
              <w:jc w:val="right"/>
            </w:pPr>
            <w:r>
              <w:rPr>
                <w:rFonts w:eastAsiaTheme="minorEastAsia"/>
                <w:color w:val="000000"/>
                <w:szCs w:val="21"/>
              </w:rPr>
              <w:t>312,280.00</w:t>
            </w:r>
          </w:p>
        </w:tc>
        <w:tc>
          <w:tcPr>
            <w:tcW w:w="1612" w:type="dxa"/>
            <w:vAlign w:val="center"/>
          </w:tcPr>
          <w:p w:rsidR="00C23570" w:rsidRDefault="00AE2A61">
            <w:pPr>
              <w:jc w:val="right"/>
            </w:pPr>
            <w:r>
              <w:rPr>
                <w:rFonts w:eastAsiaTheme="minorEastAsia"/>
                <w:color w:val="000000"/>
                <w:szCs w:val="21"/>
              </w:rPr>
              <w:t>0.29</w:t>
            </w:r>
          </w:p>
        </w:tc>
      </w:tr>
      <w:tr w:rsidR="00C23570">
        <w:trPr>
          <w:jc w:val="center"/>
        </w:trPr>
        <w:tc>
          <w:tcPr>
            <w:tcW w:w="817" w:type="dxa"/>
            <w:vAlign w:val="center"/>
          </w:tcPr>
          <w:p w:rsidR="00C23570" w:rsidRDefault="00AE2A61">
            <w:pPr>
              <w:jc w:val="center"/>
            </w:pPr>
            <w:r>
              <w:rPr>
                <w:rFonts w:eastAsiaTheme="minorEastAsia"/>
                <w:color w:val="000000"/>
                <w:szCs w:val="21"/>
              </w:rPr>
              <w:t>93</w:t>
            </w:r>
          </w:p>
        </w:tc>
        <w:tc>
          <w:tcPr>
            <w:tcW w:w="1276" w:type="dxa"/>
            <w:vAlign w:val="center"/>
          </w:tcPr>
          <w:p w:rsidR="00C23570" w:rsidRDefault="00AE2A61">
            <w:pPr>
              <w:jc w:val="center"/>
            </w:pPr>
            <w:r>
              <w:rPr>
                <w:rFonts w:eastAsiaTheme="minorEastAsia"/>
                <w:color w:val="000000"/>
                <w:szCs w:val="21"/>
              </w:rPr>
              <w:t>000757</w:t>
            </w:r>
          </w:p>
        </w:tc>
        <w:tc>
          <w:tcPr>
            <w:tcW w:w="1701" w:type="dxa"/>
            <w:vAlign w:val="center"/>
          </w:tcPr>
          <w:p w:rsidR="00C23570" w:rsidRDefault="00AE2A61">
            <w:pPr>
              <w:jc w:val="center"/>
            </w:pPr>
            <w:r>
              <w:rPr>
                <w:rFonts w:eastAsiaTheme="minorEastAsia"/>
                <w:color w:val="000000"/>
                <w:szCs w:val="21"/>
              </w:rPr>
              <w:t>浩物股份</w:t>
            </w:r>
          </w:p>
        </w:tc>
        <w:tc>
          <w:tcPr>
            <w:tcW w:w="1559" w:type="dxa"/>
            <w:vAlign w:val="center"/>
          </w:tcPr>
          <w:p w:rsidR="00C23570" w:rsidRDefault="00AE2A61">
            <w:pPr>
              <w:jc w:val="right"/>
            </w:pPr>
            <w:r>
              <w:rPr>
                <w:rFonts w:eastAsiaTheme="minorEastAsia"/>
                <w:color w:val="000000"/>
                <w:szCs w:val="21"/>
              </w:rPr>
              <w:t>65,400</w:t>
            </w:r>
          </w:p>
        </w:tc>
        <w:tc>
          <w:tcPr>
            <w:tcW w:w="1932" w:type="dxa"/>
            <w:vAlign w:val="center"/>
          </w:tcPr>
          <w:p w:rsidR="00C23570" w:rsidRDefault="00AE2A61">
            <w:pPr>
              <w:jc w:val="right"/>
            </w:pPr>
            <w:r>
              <w:rPr>
                <w:rFonts w:eastAsiaTheme="minorEastAsia"/>
                <w:color w:val="000000"/>
                <w:szCs w:val="21"/>
              </w:rPr>
              <w:t>301,494.00</w:t>
            </w:r>
          </w:p>
        </w:tc>
        <w:tc>
          <w:tcPr>
            <w:tcW w:w="1612" w:type="dxa"/>
            <w:vAlign w:val="center"/>
          </w:tcPr>
          <w:p w:rsidR="00C23570" w:rsidRDefault="00AE2A61">
            <w:pPr>
              <w:jc w:val="right"/>
            </w:pPr>
            <w:r>
              <w:rPr>
                <w:rFonts w:eastAsiaTheme="minorEastAsia"/>
                <w:color w:val="000000"/>
                <w:szCs w:val="21"/>
              </w:rPr>
              <w:t>0.28</w:t>
            </w:r>
          </w:p>
        </w:tc>
      </w:tr>
      <w:tr w:rsidR="00C23570">
        <w:trPr>
          <w:jc w:val="center"/>
        </w:trPr>
        <w:tc>
          <w:tcPr>
            <w:tcW w:w="817" w:type="dxa"/>
            <w:vAlign w:val="center"/>
          </w:tcPr>
          <w:p w:rsidR="00C23570" w:rsidRDefault="00AE2A61">
            <w:pPr>
              <w:jc w:val="center"/>
            </w:pPr>
            <w:r>
              <w:rPr>
                <w:rFonts w:eastAsiaTheme="minorEastAsia"/>
                <w:color w:val="000000"/>
                <w:szCs w:val="21"/>
              </w:rPr>
              <w:t>94</w:t>
            </w:r>
          </w:p>
        </w:tc>
        <w:tc>
          <w:tcPr>
            <w:tcW w:w="1276" w:type="dxa"/>
            <w:vAlign w:val="center"/>
          </w:tcPr>
          <w:p w:rsidR="00C23570" w:rsidRDefault="00AE2A61">
            <w:pPr>
              <w:jc w:val="center"/>
            </w:pPr>
            <w:r>
              <w:rPr>
                <w:rFonts w:eastAsiaTheme="minorEastAsia"/>
                <w:color w:val="000000"/>
                <w:szCs w:val="21"/>
              </w:rPr>
              <w:t>601628</w:t>
            </w:r>
          </w:p>
        </w:tc>
        <w:tc>
          <w:tcPr>
            <w:tcW w:w="1701" w:type="dxa"/>
            <w:vAlign w:val="center"/>
          </w:tcPr>
          <w:p w:rsidR="00C23570" w:rsidRDefault="00AE2A61">
            <w:pPr>
              <w:jc w:val="center"/>
            </w:pPr>
            <w:r>
              <w:rPr>
                <w:rFonts w:eastAsiaTheme="minorEastAsia"/>
                <w:color w:val="000000"/>
                <w:szCs w:val="21"/>
              </w:rPr>
              <w:t>中国人寿</w:t>
            </w:r>
          </w:p>
        </w:tc>
        <w:tc>
          <w:tcPr>
            <w:tcW w:w="1559" w:type="dxa"/>
            <w:vAlign w:val="center"/>
          </w:tcPr>
          <w:p w:rsidR="00C23570" w:rsidRDefault="00AE2A61">
            <w:pPr>
              <w:jc w:val="right"/>
            </w:pPr>
            <w:r>
              <w:rPr>
                <w:rFonts w:eastAsiaTheme="minorEastAsia"/>
                <w:color w:val="000000"/>
                <w:szCs w:val="21"/>
              </w:rPr>
              <w:t>8,600</w:t>
            </w:r>
          </w:p>
        </w:tc>
        <w:tc>
          <w:tcPr>
            <w:tcW w:w="1932" w:type="dxa"/>
            <w:vAlign w:val="center"/>
          </w:tcPr>
          <w:p w:rsidR="00C23570" w:rsidRDefault="00AE2A61">
            <w:pPr>
              <w:jc w:val="right"/>
            </w:pPr>
            <w:r>
              <w:rPr>
                <w:rFonts w:eastAsiaTheme="minorEastAsia"/>
                <w:color w:val="000000"/>
                <w:szCs w:val="21"/>
              </w:rPr>
              <w:t>299,882.00</w:t>
            </w:r>
          </w:p>
        </w:tc>
        <w:tc>
          <w:tcPr>
            <w:tcW w:w="1612" w:type="dxa"/>
            <w:vAlign w:val="center"/>
          </w:tcPr>
          <w:p w:rsidR="00C23570" w:rsidRDefault="00AE2A61">
            <w:pPr>
              <w:jc w:val="right"/>
            </w:pPr>
            <w:r>
              <w:rPr>
                <w:rFonts w:eastAsiaTheme="minorEastAsia"/>
                <w:color w:val="000000"/>
                <w:szCs w:val="21"/>
              </w:rPr>
              <w:t>0.28</w:t>
            </w:r>
          </w:p>
        </w:tc>
      </w:tr>
      <w:tr w:rsidR="00C23570">
        <w:trPr>
          <w:jc w:val="center"/>
        </w:trPr>
        <w:tc>
          <w:tcPr>
            <w:tcW w:w="817" w:type="dxa"/>
            <w:vAlign w:val="center"/>
          </w:tcPr>
          <w:p w:rsidR="00C23570" w:rsidRDefault="00AE2A61">
            <w:pPr>
              <w:jc w:val="center"/>
            </w:pPr>
            <w:r>
              <w:rPr>
                <w:rFonts w:eastAsiaTheme="minorEastAsia"/>
                <w:color w:val="000000"/>
                <w:szCs w:val="21"/>
              </w:rPr>
              <w:t>95</w:t>
            </w:r>
          </w:p>
        </w:tc>
        <w:tc>
          <w:tcPr>
            <w:tcW w:w="1276" w:type="dxa"/>
            <w:vAlign w:val="center"/>
          </w:tcPr>
          <w:p w:rsidR="00C23570" w:rsidRDefault="00AE2A61">
            <w:pPr>
              <w:jc w:val="center"/>
            </w:pPr>
            <w:r>
              <w:rPr>
                <w:rFonts w:eastAsiaTheme="minorEastAsia"/>
                <w:color w:val="000000"/>
                <w:szCs w:val="21"/>
              </w:rPr>
              <w:t>000858</w:t>
            </w:r>
          </w:p>
        </w:tc>
        <w:tc>
          <w:tcPr>
            <w:tcW w:w="1701" w:type="dxa"/>
            <w:vAlign w:val="center"/>
          </w:tcPr>
          <w:p w:rsidR="00C23570" w:rsidRDefault="00AE2A61">
            <w:pPr>
              <w:jc w:val="center"/>
            </w:pPr>
            <w:r>
              <w:rPr>
                <w:rFonts w:eastAsiaTheme="minorEastAsia"/>
                <w:color w:val="000000"/>
                <w:szCs w:val="21"/>
              </w:rPr>
              <w:t>五粮液</w:t>
            </w:r>
          </w:p>
        </w:tc>
        <w:tc>
          <w:tcPr>
            <w:tcW w:w="1559" w:type="dxa"/>
            <w:vAlign w:val="center"/>
          </w:tcPr>
          <w:p w:rsidR="00C23570" w:rsidRDefault="00AE2A61">
            <w:pPr>
              <w:jc w:val="right"/>
            </w:pPr>
            <w:r>
              <w:rPr>
                <w:rFonts w:eastAsiaTheme="minorEastAsia"/>
                <w:color w:val="000000"/>
                <w:szCs w:val="21"/>
              </w:rPr>
              <w:t>2,200</w:t>
            </w:r>
          </w:p>
        </w:tc>
        <w:tc>
          <w:tcPr>
            <w:tcW w:w="1932" w:type="dxa"/>
            <w:vAlign w:val="center"/>
          </w:tcPr>
          <w:p w:rsidR="00C23570" w:rsidRDefault="00AE2A61">
            <w:pPr>
              <w:jc w:val="right"/>
            </w:pPr>
            <w:r>
              <w:rPr>
                <w:rFonts w:eastAsiaTheme="minorEastAsia"/>
                <w:color w:val="000000"/>
                <w:szCs w:val="21"/>
              </w:rPr>
              <w:t>292,622.00</w:t>
            </w:r>
          </w:p>
        </w:tc>
        <w:tc>
          <w:tcPr>
            <w:tcW w:w="1612" w:type="dxa"/>
            <w:vAlign w:val="center"/>
          </w:tcPr>
          <w:p w:rsidR="00C23570" w:rsidRDefault="00AE2A61">
            <w:pPr>
              <w:jc w:val="right"/>
            </w:pPr>
            <w:r>
              <w:rPr>
                <w:rFonts w:eastAsiaTheme="minorEastAsia"/>
                <w:color w:val="000000"/>
                <w:szCs w:val="21"/>
              </w:rPr>
              <w:t>0.27</w:t>
            </w:r>
          </w:p>
        </w:tc>
      </w:tr>
      <w:tr w:rsidR="00C23570">
        <w:trPr>
          <w:jc w:val="center"/>
        </w:trPr>
        <w:tc>
          <w:tcPr>
            <w:tcW w:w="817" w:type="dxa"/>
            <w:vAlign w:val="center"/>
          </w:tcPr>
          <w:p w:rsidR="00C23570" w:rsidRDefault="00AE2A61">
            <w:pPr>
              <w:jc w:val="center"/>
            </w:pPr>
            <w:r>
              <w:rPr>
                <w:rFonts w:eastAsiaTheme="minorEastAsia"/>
                <w:color w:val="000000"/>
                <w:szCs w:val="21"/>
              </w:rPr>
              <w:t>96</w:t>
            </w:r>
          </w:p>
        </w:tc>
        <w:tc>
          <w:tcPr>
            <w:tcW w:w="1276" w:type="dxa"/>
            <w:vAlign w:val="center"/>
          </w:tcPr>
          <w:p w:rsidR="00C23570" w:rsidRDefault="00AE2A61">
            <w:pPr>
              <w:jc w:val="center"/>
            </w:pPr>
            <w:r>
              <w:rPr>
                <w:rFonts w:eastAsiaTheme="minorEastAsia"/>
                <w:color w:val="000000"/>
                <w:szCs w:val="21"/>
              </w:rPr>
              <w:t>002230</w:t>
            </w:r>
          </w:p>
        </w:tc>
        <w:tc>
          <w:tcPr>
            <w:tcW w:w="1701" w:type="dxa"/>
            <w:vAlign w:val="center"/>
          </w:tcPr>
          <w:p w:rsidR="00C23570" w:rsidRDefault="00AE2A61">
            <w:pPr>
              <w:jc w:val="center"/>
            </w:pPr>
            <w:r>
              <w:rPr>
                <w:rFonts w:eastAsiaTheme="minorEastAsia"/>
                <w:color w:val="000000"/>
                <w:szCs w:val="21"/>
              </w:rPr>
              <w:t>科大讯飞</w:t>
            </w:r>
          </w:p>
        </w:tc>
        <w:tc>
          <w:tcPr>
            <w:tcW w:w="1559" w:type="dxa"/>
            <w:vAlign w:val="center"/>
          </w:tcPr>
          <w:p w:rsidR="00C23570" w:rsidRDefault="00AE2A61">
            <w:pPr>
              <w:jc w:val="right"/>
            </w:pPr>
            <w:r>
              <w:rPr>
                <w:rFonts w:eastAsiaTheme="minorEastAsia"/>
                <w:color w:val="000000"/>
                <w:szCs w:val="21"/>
              </w:rPr>
              <w:t>8,000</w:t>
            </w:r>
          </w:p>
        </w:tc>
        <w:tc>
          <w:tcPr>
            <w:tcW w:w="1932" w:type="dxa"/>
            <w:vAlign w:val="center"/>
          </w:tcPr>
          <w:p w:rsidR="00C23570" w:rsidRDefault="00AE2A61">
            <w:pPr>
              <w:jc w:val="right"/>
            </w:pPr>
            <w:r>
              <w:rPr>
                <w:rFonts w:eastAsiaTheme="minorEastAsia"/>
                <w:color w:val="000000"/>
                <w:szCs w:val="21"/>
              </w:rPr>
              <w:t>275,840.00</w:t>
            </w:r>
          </w:p>
        </w:tc>
        <w:tc>
          <w:tcPr>
            <w:tcW w:w="1612" w:type="dxa"/>
            <w:vAlign w:val="center"/>
          </w:tcPr>
          <w:p w:rsidR="00C23570" w:rsidRDefault="00AE2A61">
            <w:pPr>
              <w:jc w:val="right"/>
            </w:pPr>
            <w:r>
              <w:rPr>
                <w:rFonts w:eastAsiaTheme="minorEastAsia"/>
                <w:color w:val="000000"/>
                <w:szCs w:val="21"/>
              </w:rPr>
              <w:t>0.26</w:t>
            </w:r>
          </w:p>
        </w:tc>
      </w:tr>
      <w:tr w:rsidR="00C23570">
        <w:trPr>
          <w:jc w:val="center"/>
        </w:trPr>
        <w:tc>
          <w:tcPr>
            <w:tcW w:w="817" w:type="dxa"/>
            <w:vAlign w:val="center"/>
          </w:tcPr>
          <w:p w:rsidR="00C23570" w:rsidRDefault="00AE2A61">
            <w:pPr>
              <w:jc w:val="center"/>
            </w:pPr>
            <w:r>
              <w:rPr>
                <w:rFonts w:eastAsiaTheme="minorEastAsia"/>
                <w:color w:val="000000"/>
                <w:szCs w:val="21"/>
              </w:rPr>
              <w:t>97</w:t>
            </w:r>
          </w:p>
        </w:tc>
        <w:tc>
          <w:tcPr>
            <w:tcW w:w="1276" w:type="dxa"/>
            <w:vAlign w:val="center"/>
          </w:tcPr>
          <w:p w:rsidR="00C23570" w:rsidRDefault="00AE2A61">
            <w:pPr>
              <w:jc w:val="center"/>
            </w:pPr>
            <w:r>
              <w:rPr>
                <w:rFonts w:eastAsiaTheme="minorEastAsia"/>
                <w:color w:val="000000"/>
                <w:szCs w:val="21"/>
              </w:rPr>
              <w:t>300092</w:t>
            </w:r>
          </w:p>
        </w:tc>
        <w:tc>
          <w:tcPr>
            <w:tcW w:w="1701" w:type="dxa"/>
            <w:vAlign w:val="center"/>
          </w:tcPr>
          <w:p w:rsidR="00C23570" w:rsidRDefault="00AE2A61">
            <w:pPr>
              <w:jc w:val="center"/>
            </w:pPr>
            <w:r>
              <w:rPr>
                <w:rFonts w:eastAsiaTheme="minorEastAsia"/>
                <w:color w:val="000000"/>
                <w:szCs w:val="21"/>
              </w:rPr>
              <w:t>科新机电</w:t>
            </w:r>
          </w:p>
        </w:tc>
        <w:tc>
          <w:tcPr>
            <w:tcW w:w="1559" w:type="dxa"/>
            <w:vAlign w:val="center"/>
          </w:tcPr>
          <w:p w:rsidR="00C23570" w:rsidRDefault="00AE2A61">
            <w:pPr>
              <w:jc w:val="right"/>
            </w:pPr>
            <w:r>
              <w:rPr>
                <w:rFonts w:eastAsiaTheme="minorEastAsia"/>
                <w:color w:val="000000"/>
                <w:szCs w:val="21"/>
              </w:rPr>
              <w:t>36,400</w:t>
            </w:r>
          </w:p>
        </w:tc>
        <w:tc>
          <w:tcPr>
            <w:tcW w:w="1932" w:type="dxa"/>
            <w:vAlign w:val="center"/>
          </w:tcPr>
          <w:p w:rsidR="00C23570" w:rsidRDefault="00AE2A61">
            <w:pPr>
              <w:jc w:val="right"/>
            </w:pPr>
            <w:r>
              <w:rPr>
                <w:rFonts w:eastAsiaTheme="minorEastAsia"/>
                <w:color w:val="000000"/>
                <w:szCs w:val="21"/>
              </w:rPr>
              <w:t>265,356.00</w:t>
            </w:r>
          </w:p>
        </w:tc>
        <w:tc>
          <w:tcPr>
            <w:tcW w:w="1612" w:type="dxa"/>
            <w:vAlign w:val="center"/>
          </w:tcPr>
          <w:p w:rsidR="00C23570" w:rsidRDefault="00AE2A61">
            <w:pPr>
              <w:jc w:val="right"/>
            </w:pPr>
            <w:r>
              <w:rPr>
                <w:rFonts w:eastAsiaTheme="minorEastAsia"/>
                <w:color w:val="000000"/>
                <w:szCs w:val="21"/>
              </w:rPr>
              <w:t>0.25</w:t>
            </w:r>
          </w:p>
        </w:tc>
      </w:tr>
      <w:tr w:rsidR="00C23570">
        <w:trPr>
          <w:jc w:val="center"/>
        </w:trPr>
        <w:tc>
          <w:tcPr>
            <w:tcW w:w="817" w:type="dxa"/>
            <w:vAlign w:val="center"/>
          </w:tcPr>
          <w:p w:rsidR="00C23570" w:rsidRDefault="00AE2A61">
            <w:pPr>
              <w:jc w:val="center"/>
            </w:pPr>
            <w:r>
              <w:rPr>
                <w:rFonts w:eastAsiaTheme="minorEastAsia"/>
                <w:color w:val="000000"/>
                <w:szCs w:val="21"/>
              </w:rPr>
              <w:t>98</w:t>
            </w:r>
          </w:p>
        </w:tc>
        <w:tc>
          <w:tcPr>
            <w:tcW w:w="1276" w:type="dxa"/>
            <w:vAlign w:val="center"/>
          </w:tcPr>
          <w:p w:rsidR="00C23570" w:rsidRDefault="00AE2A61">
            <w:pPr>
              <w:jc w:val="center"/>
            </w:pPr>
            <w:r>
              <w:rPr>
                <w:rFonts w:eastAsiaTheme="minorEastAsia"/>
                <w:color w:val="000000"/>
                <w:szCs w:val="21"/>
              </w:rPr>
              <w:t>600919</w:t>
            </w:r>
          </w:p>
        </w:tc>
        <w:tc>
          <w:tcPr>
            <w:tcW w:w="1701" w:type="dxa"/>
            <w:vAlign w:val="center"/>
          </w:tcPr>
          <w:p w:rsidR="00C23570" w:rsidRDefault="00AE2A61">
            <w:pPr>
              <w:jc w:val="center"/>
            </w:pPr>
            <w:r>
              <w:rPr>
                <w:rFonts w:eastAsiaTheme="minorEastAsia"/>
                <w:color w:val="000000"/>
                <w:szCs w:val="21"/>
              </w:rPr>
              <w:t>江苏银行</w:t>
            </w:r>
          </w:p>
        </w:tc>
        <w:tc>
          <w:tcPr>
            <w:tcW w:w="1559" w:type="dxa"/>
            <w:vAlign w:val="center"/>
          </w:tcPr>
          <w:p w:rsidR="00C23570" w:rsidRDefault="00AE2A61">
            <w:pPr>
              <w:jc w:val="right"/>
            </w:pPr>
            <w:r>
              <w:rPr>
                <w:rFonts w:eastAsiaTheme="minorEastAsia"/>
                <w:color w:val="000000"/>
                <w:szCs w:val="21"/>
              </w:rPr>
              <w:t>33,700</w:t>
            </w:r>
          </w:p>
        </w:tc>
        <w:tc>
          <w:tcPr>
            <w:tcW w:w="1932" w:type="dxa"/>
            <w:vAlign w:val="center"/>
          </w:tcPr>
          <w:p w:rsidR="00C23570" w:rsidRDefault="00AE2A61">
            <w:pPr>
              <w:jc w:val="right"/>
            </w:pPr>
            <w:r>
              <w:rPr>
                <w:rFonts w:eastAsiaTheme="minorEastAsia"/>
                <w:color w:val="000000"/>
                <w:szCs w:val="21"/>
              </w:rPr>
              <w:t>243,988.00</w:t>
            </w:r>
          </w:p>
        </w:tc>
        <w:tc>
          <w:tcPr>
            <w:tcW w:w="1612" w:type="dxa"/>
            <w:vAlign w:val="center"/>
          </w:tcPr>
          <w:p w:rsidR="00C23570" w:rsidRDefault="00AE2A61">
            <w:pPr>
              <w:jc w:val="right"/>
            </w:pPr>
            <w:r>
              <w:rPr>
                <w:rFonts w:eastAsiaTheme="minorEastAsia"/>
                <w:color w:val="000000"/>
                <w:szCs w:val="21"/>
              </w:rPr>
              <w:t>0.23</w:t>
            </w:r>
          </w:p>
        </w:tc>
      </w:tr>
      <w:tr w:rsidR="00C23570">
        <w:trPr>
          <w:jc w:val="center"/>
        </w:trPr>
        <w:tc>
          <w:tcPr>
            <w:tcW w:w="817" w:type="dxa"/>
            <w:vAlign w:val="center"/>
          </w:tcPr>
          <w:p w:rsidR="00C23570" w:rsidRDefault="00AE2A61">
            <w:pPr>
              <w:jc w:val="center"/>
            </w:pPr>
            <w:r>
              <w:rPr>
                <w:rFonts w:eastAsiaTheme="minorEastAsia"/>
                <w:color w:val="000000"/>
                <w:szCs w:val="21"/>
              </w:rPr>
              <w:t>99</w:t>
            </w:r>
          </w:p>
        </w:tc>
        <w:tc>
          <w:tcPr>
            <w:tcW w:w="1276" w:type="dxa"/>
            <w:vAlign w:val="center"/>
          </w:tcPr>
          <w:p w:rsidR="00C23570" w:rsidRDefault="00AE2A61">
            <w:pPr>
              <w:jc w:val="center"/>
            </w:pPr>
            <w:r>
              <w:rPr>
                <w:rFonts w:eastAsiaTheme="minorEastAsia"/>
                <w:color w:val="000000"/>
                <w:szCs w:val="21"/>
              </w:rPr>
              <w:t>300130</w:t>
            </w:r>
          </w:p>
        </w:tc>
        <w:tc>
          <w:tcPr>
            <w:tcW w:w="1701" w:type="dxa"/>
            <w:vAlign w:val="center"/>
          </w:tcPr>
          <w:p w:rsidR="00C23570" w:rsidRDefault="00AE2A61">
            <w:pPr>
              <w:jc w:val="center"/>
            </w:pPr>
            <w:r>
              <w:rPr>
                <w:rFonts w:eastAsiaTheme="minorEastAsia"/>
                <w:color w:val="000000"/>
                <w:szCs w:val="21"/>
              </w:rPr>
              <w:t>新国都</w:t>
            </w:r>
          </w:p>
        </w:tc>
        <w:tc>
          <w:tcPr>
            <w:tcW w:w="1559" w:type="dxa"/>
            <w:vAlign w:val="center"/>
          </w:tcPr>
          <w:p w:rsidR="00C23570" w:rsidRDefault="00AE2A61">
            <w:pPr>
              <w:jc w:val="right"/>
            </w:pPr>
            <w:r>
              <w:rPr>
                <w:rFonts w:eastAsiaTheme="minorEastAsia"/>
                <w:color w:val="000000"/>
                <w:szCs w:val="21"/>
              </w:rPr>
              <w:t>13,100</w:t>
            </w:r>
          </w:p>
        </w:tc>
        <w:tc>
          <w:tcPr>
            <w:tcW w:w="1932" w:type="dxa"/>
            <w:vAlign w:val="center"/>
          </w:tcPr>
          <w:p w:rsidR="00C23570" w:rsidRDefault="00AE2A61">
            <w:pPr>
              <w:jc w:val="right"/>
            </w:pPr>
            <w:r>
              <w:rPr>
                <w:rFonts w:eastAsiaTheme="minorEastAsia"/>
                <w:color w:val="000000"/>
                <w:szCs w:val="21"/>
              </w:rPr>
              <w:t>230,953.00</w:t>
            </w:r>
          </w:p>
        </w:tc>
        <w:tc>
          <w:tcPr>
            <w:tcW w:w="1612" w:type="dxa"/>
            <w:vAlign w:val="center"/>
          </w:tcPr>
          <w:p w:rsidR="00C23570" w:rsidRDefault="00AE2A61">
            <w:pPr>
              <w:jc w:val="right"/>
            </w:pPr>
            <w:r>
              <w:rPr>
                <w:rFonts w:eastAsiaTheme="minorEastAsia"/>
                <w:color w:val="000000"/>
                <w:szCs w:val="21"/>
              </w:rPr>
              <w:t>0.22</w:t>
            </w:r>
          </w:p>
        </w:tc>
      </w:tr>
      <w:tr w:rsidR="00C23570">
        <w:trPr>
          <w:jc w:val="center"/>
        </w:trPr>
        <w:tc>
          <w:tcPr>
            <w:tcW w:w="817" w:type="dxa"/>
            <w:vAlign w:val="center"/>
          </w:tcPr>
          <w:p w:rsidR="00C23570" w:rsidRDefault="00AE2A61">
            <w:pPr>
              <w:jc w:val="center"/>
            </w:pPr>
            <w:r>
              <w:rPr>
                <w:rFonts w:eastAsiaTheme="minorEastAsia"/>
                <w:color w:val="000000"/>
                <w:szCs w:val="21"/>
              </w:rPr>
              <w:t>100</w:t>
            </w:r>
          </w:p>
        </w:tc>
        <w:tc>
          <w:tcPr>
            <w:tcW w:w="1276" w:type="dxa"/>
            <w:vAlign w:val="center"/>
          </w:tcPr>
          <w:p w:rsidR="00C23570" w:rsidRDefault="00AE2A61">
            <w:pPr>
              <w:jc w:val="center"/>
            </w:pPr>
            <w:r>
              <w:rPr>
                <w:rFonts w:eastAsiaTheme="minorEastAsia"/>
                <w:color w:val="000000"/>
                <w:szCs w:val="21"/>
              </w:rPr>
              <w:t>300369</w:t>
            </w:r>
          </w:p>
        </w:tc>
        <w:tc>
          <w:tcPr>
            <w:tcW w:w="1701" w:type="dxa"/>
            <w:vAlign w:val="center"/>
          </w:tcPr>
          <w:p w:rsidR="00C23570" w:rsidRDefault="00AE2A61">
            <w:pPr>
              <w:jc w:val="center"/>
            </w:pPr>
            <w:r>
              <w:rPr>
                <w:rFonts w:eastAsiaTheme="minorEastAsia"/>
                <w:color w:val="000000"/>
                <w:szCs w:val="21"/>
              </w:rPr>
              <w:t>绿盟科技</w:t>
            </w:r>
          </w:p>
        </w:tc>
        <w:tc>
          <w:tcPr>
            <w:tcW w:w="1559" w:type="dxa"/>
            <w:vAlign w:val="center"/>
          </w:tcPr>
          <w:p w:rsidR="00C23570" w:rsidRDefault="00AE2A61">
            <w:pPr>
              <w:jc w:val="right"/>
            </w:pPr>
            <w:r>
              <w:rPr>
                <w:rFonts w:eastAsiaTheme="minorEastAsia"/>
                <w:color w:val="000000"/>
                <w:szCs w:val="21"/>
              </w:rPr>
              <w:t>12,400</w:t>
            </w:r>
          </w:p>
        </w:tc>
        <w:tc>
          <w:tcPr>
            <w:tcW w:w="1932" w:type="dxa"/>
            <w:vAlign w:val="center"/>
          </w:tcPr>
          <w:p w:rsidR="00C23570" w:rsidRDefault="00AE2A61">
            <w:pPr>
              <w:jc w:val="right"/>
            </w:pPr>
            <w:r>
              <w:rPr>
                <w:rFonts w:eastAsiaTheme="minorEastAsia"/>
                <w:color w:val="000000"/>
                <w:szCs w:val="21"/>
              </w:rPr>
              <w:t>224,688.00</w:t>
            </w:r>
          </w:p>
        </w:tc>
        <w:tc>
          <w:tcPr>
            <w:tcW w:w="1612" w:type="dxa"/>
            <w:vAlign w:val="center"/>
          </w:tcPr>
          <w:p w:rsidR="00C23570" w:rsidRDefault="00AE2A61">
            <w:pPr>
              <w:jc w:val="right"/>
            </w:pPr>
            <w:r>
              <w:rPr>
                <w:rFonts w:eastAsiaTheme="minorEastAsia"/>
                <w:color w:val="000000"/>
                <w:szCs w:val="21"/>
              </w:rPr>
              <w:t>0.21</w:t>
            </w:r>
          </w:p>
        </w:tc>
      </w:tr>
      <w:tr w:rsidR="00C23570">
        <w:trPr>
          <w:jc w:val="center"/>
        </w:trPr>
        <w:tc>
          <w:tcPr>
            <w:tcW w:w="817" w:type="dxa"/>
            <w:vAlign w:val="center"/>
          </w:tcPr>
          <w:p w:rsidR="00C23570" w:rsidRDefault="00AE2A61">
            <w:pPr>
              <w:jc w:val="center"/>
            </w:pPr>
            <w:r>
              <w:rPr>
                <w:rFonts w:eastAsiaTheme="minorEastAsia"/>
                <w:color w:val="000000"/>
                <w:szCs w:val="21"/>
              </w:rPr>
              <w:t>101</w:t>
            </w:r>
          </w:p>
        </w:tc>
        <w:tc>
          <w:tcPr>
            <w:tcW w:w="1276" w:type="dxa"/>
            <w:vAlign w:val="center"/>
          </w:tcPr>
          <w:p w:rsidR="00C23570" w:rsidRDefault="00AE2A61">
            <w:pPr>
              <w:jc w:val="center"/>
            </w:pPr>
            <w:r>
              <w:rPr>
                <w:rFonts w:eastAsiaTheme="minorEastAsia"/>
                <w:color w:val="000000"/>
                <w:szCs w:val="21"/>
              </w:rPr>
              <w:t>002697</w:t>
            </w:r>
          </w:p>
        </w:tc>
        <w:tc>
          <w:tcPr>
            <w:tcW w:w="1701" w:type="dxa"/>
            <w:vAlign w:val="center"/>
          </w:tcPr>
          <w:p w:rsidR="00C23570" w:rsidRDefault="00AE2A61">
            <w:pPr>
              <w:jc w:val="center"/>
            </w:pPr>
            <w:r>
              <w:rPr>
                <w:rFonts w:eastAsiaTheme="minorEastAsia"/>
                <w:color w:val="000000"/>
                <w:szCs w:val="21"/>
              </w:rPr>
              <w:t>红旗连锁</w:t>
            </w:r>
          </w:p>
        </w:tc>
        <w:tc>
          <w:tcPr>
            <w:tcW w:w="1559" w:type="dxa"/>
            <w:vAlign w:val="center"/>
          </w:tcPr>
          <w:p w:rsidR="00C23570" w:rsidRDefault="00AE2A61">
            <w:pPr>
              <w:jc w:val="right"/>
            </w:pPr>
            <w:r>
              <w:rPr>
                <w:rFonts w:eastAsiaTheme="minorEastAsia"/>
                <w:color w:val="000000"/>
                <w:szCs w:val="21"/>
              </w:rPr>
              <w:t>28,200</w:t>
            </w:r>
          </w:p>
        </w:tc>
        <w:tc>
          <w:tcPr>
            <w:tcW w:w="1932" w:type="dxa"/>
            <w:vAlign w:val="center"/>
          </w:tcPr>
          <w:p w:rsidR="00C23570" w:rsidRDefault="00AE2A61">
            <w:pPr>
              <w:jc w:val="right"/>
            </w:pPr>
            <w:r>
              <w:rPr>
                <w:rFonts w:eastAsiaTheme="minorEastAsia"/>
                <w:color w:val="000000"/>
                <w:szCs w:val="21"/>
              </w:rPr>
              <w:t>212,910.00</w:t>
            </w:r>
          </w:p>
        </w:tc>
        <w:tc>
          <w:tcPr>
            <w:tcW w:w="1612" w:type="dxa"/>
            <w:vAlign w:val="center"/>
          </w:tcPr>
          <w:p w:rsidR="00C23570" w:rsidRDefault="00AE2A61">
            <w:pPr>
              <w:jc w:val="right"/>
            </w:pPr>
            <w:r>
              <w:rPr>
                <w:rFonts w:eastAsiaTheme="minorEastAsia"/>
                <w:color w:val="000000"/>
                <w:szCs w:val="21"/>
              </w:rPr>
              <w:t>0.20</w:t>
            </w:r>
          </w:p>
        </w:tc>
      </w:tr>
      <w:tr w:rsidR="00C23570">
        <w:trPr>
          <w:jc w:val="center"/>
        </w:trPr>
        <w:tc>
          <w:tcPr>
            <w:tcW w:w="817" w:type="dxa"/>
            <w:vAlign w:val="center"/>
          </w:tcPr>
          <w:p w:rsidR="00C23570" w:rsidRDefault="00AE2A61">
            <w:pPr>
              <w:jc w:val="center"/>
            </w:pPr>
            <w:r>
              <w:rPr>
                <w:rFonts w:eastAsiaTheme="minorEastAsia"/>
                <w:color w:val="000000"/>
                <w:szCs w:val="21"/>
              </w:rPr>
              <w:t>102</w:t>
            </w:r>
          </w:p>
        </w:tc>
        <w:tc>
          <w:tcPr>
            <w:tcW w:w="1276" w:type="dxa"/>
            <w:vAlign w:val="center"/>
          </w:tcPr>
          <w:p w:rsidR="00C23570" w:rsidRDefault="00AE2A61">
            <w:pPr>
              <w:jc w:val="center"/>
            </w:pPr>
            <w:r>
              <w:rPr>
                <w:rFonts w:eastAsiaTheme="minorEastAsia"/>
                <w:color w:val="000000"/>
                <w:szCs w:val="21"/>
              </w:rPr>
              <w:t>300719</w:t>
            </w:r>
          </w:p>
        </w:tc>
        <w:tc>
          <w:tcPr>
            <w:tcW w:w="1701" w:type="dxa"/>
            <w:vAlign w:val="center"/>
          </w:tcPr>
          <w:p w:rsidR="00C23570" w:rsidRDefault="00AE2A61">
            <w:pPr>
              <w:jc w:val="center"/>
            </w:pPr>
            <w:r>
              <w:rPr>
                <w:rFonts w:eastAsiaTheme="minorEastAsia"/>
                <w:color w:val="000000"/>
                <w:szCs w:val="21"/>
              </w:rPr>
              <w:t>安达维尔</w:t>
            </w:r>
          </w:p>
        </w:tc>
        <w:tc>
          <w:tcPr>
            <w:tcW w:w="1559" w:type="dxa"/>
            <w:vAlign w:val="center"/>
          </w:tcPr>
          <w:p w:rsidR="00C23570" w:rsidRDefault="00AE2A61">
            <w:pPr>
              <w:jc w:val="right"/>
            </w:pPr>
            <w:r>
              <w:rPr>
                <w:rFonts w:eastAsiaTheme="minorEastAsia"/>
                <w:color w:val="000000"/>
                <w:szCs w:val="21"/>
              </w:rPr>
              <w:t>18,000</w:t>
            </w:r>
          </w:p>
        </w:tc>
        <w:tc>
          <w:tcPr>
            <w:tcW w:w="1932" w:type="dxa"/>
            <w:vAlign w:val="center"/>
          </w:tcPr>
          <w:p w:rsidR="00C23570" w:rsidRDefault="00AE2A61">
            <w:pPr>
              <w:jc w:val="right"/>
            </w:pPr>
            <w:r>
              <w:rPr>
                <w:rFonts w:eastAsiaTheme="minorEastAsia"/>
                <w:color w:val="000000"/>
                <w:szCs w:val="21"/>
              </w:rPr>
              <w:t>210,960.00</w:t>
            </w:r>
          </w:p>
        </w:tc>
        <w:tc>
          <w:tcPr>
            <w:tcW w:w="1612" w:type="dxa"/>
            <w:vAlign w:val="center"/>
          </w:tcPr>
          <w:p w:rsidR="00C23570" w:rsidRDefault="00AE2A61">
            <w:pPr>
              <w:jc w:val="right"/>
            </w:pPr>
            <w:r>
              <w:rPr>
                <w:rFonts w:eastAsiaTheme="minorEastAsia"/>
                <w:color w:val="000000"/>
                <w:szCs w:val="21"/>
              </w:rPr>
              <w:t>0.20</w:t>
            </w:r>
          </w:p>
        </w:tc>
      </w:tr>
      <w:tr w:rsidR="00C23570">
        <w:trPr>
          <w:jc w:val="center"/>
        </w:trPr>
        <w:tc>
          <w:tcPr>
            <w:tcW w:w="817" w:type="dxa"/>
            <w:vAlign w:val="center"/>
          </w:tcPr>
          <w:p w:rsidR="00C23570" w:rsidRDefault="00AE2A61">
            <w:pPr>
              <w:jc w:val="center"/>
            </w:pPr>
            <w:r>
              <w:rPr>
                <w:rFonts w:eastAsiaTheme="minorEastAsia"/>
                <w:color w:val="000000"/>
                <w:szCs w:val="21"/>
              </w:rPr>
              <w:t>103</w:t>
            </w:r>
          </w:p>
        </w:tc>
        <w:tc>
          <w:tcPr>
            <w:tcW w:w="1276" w:type="dxa"/>
            <w:vAlign w:val="center"/>
          </w:tcPr>
          <w:p w:rsidR="00C23570" w:rsidRDefault="00AE2A61">
            <w:pPr>
              <w:jc w:val="center"/>
            </w:pPr>
            <w:r>
              <w:rPr>
                <w:rFonts w:eastAsiaTheme="minorEastAsia"/>
                <w:color w:val="000000"/>
                <w:szCs w:val="21"/>
              </w:rPr>
              <w:t>002111</w:t>
            </w:r>
          </w:p>
        </w:tc>
        <w:tc>
          <w:tcPr>
            <w:tcW w:w="1701" w:type="dxa"/>
            <w:vAlign w:val="center"/>
          </w:tcPr>
          <w:p w:rsidR="00C23570" w:rsidRDefault="00AE2A61">
            <w:pPr>
              <w:jc w:val="center"/>
            </w:pPr>
            <w:r>
              <w:rPr>
                <w:rFonts w:eastAsiaTheme="minorEastAsia"/>
                <w:color w:val="000000"/>
                <w:szCs w:val="21"/>
              </w:rPr>
              <w:t>威海广泰</w:t>
            </w:r>
          </w:p>
        </w:tc>
        <w:tc>
          <w:tcPr>
            <w:tcW w:w="1559" w:type="dxa"/>
            <w:vAlign w:val="center"/>
          </w:tcPr>
          <w:p w:rsidR="00C23570" w:rsidRDefault="00AE2A61">
            <w:pPr>
              <w:jc w:val="right"/>
            </w:pPr>
            <w:r>
              <w:rPr>
                <w:rFonts w:eastAsiaTheme="minorEastAsia"/>
                <w:color w:val="000000"/>
                <w:szCs w:val="21"/>
              </w:rPr>
              <w:t>12,900</w:t>
            </w:r>
          </w:p>
        </w:tc>
        <w:tc>
          <w:tcPr>
            <w:tcW w:w="1932" w:type="dxa"/>
            <w:vAlign w:val="center"/>
          </w:tcPr>
          <w:p w:rsidR="00C23570" w:rsidRDefault="00AE2A61">
            <w:pPr>
              <w:jc w:val="right"/>
            </w:pPr>
            <w:r>
              <w:rPr>
                <w:rFonts w:eastAsiaTheme="minorEastAsia"/>
                <w:color w:val="000000"/>
                <w:szCs w:val="21"/>
              </w:rPr>
              <w:t>201,756.00</w:t>
            </w:r>
          </w:p>
        </w:tc>
        <w:tc>
          <w:tcPr>
            <w:tcW w:w="1612" w:type="dxa"/>
            <w:vAlign w:val="center"/>
          </w:tcPr>
          <w:p w:rsidR="00C23570" w:rsidRDefault="00AE2A61">
            <w:pPr>
              <w:jc w:val="right"/>
            </w:pPr>
            <w:r>
              <w:rPr>
                <w:rFonts w:eastAsiaTheme="minorEastAsia"/>
                <w:color w:val="000000"/>
                <w:szCs w:val="21"/>
              </w:rPr>
              <w:t>0.19</w:t>
            </w:r>
          </w:p>
        </w:tc>
      </w:tr>
      <w:tr w:rsidR="00C23570">
        <w:trPr>
          <w:jc w:val="center"/>
        </w:trPr>
        <w:tc>
          <w:tcPr>
            <w:tcW w:w="817" w:type="dxa"/>
            <w:vAlign w:val="center"/>
          </w:tcPr>
          <w:p w:rsidR="00C23570" w:rsidRDefault="00AE2A61">
            <w:pPr>
              <w:jc w:val="center"/>
            </w:pPr>
            <w:r>
              <w:rPr>
                <w:rFonts w:eastAsiaTheme="minorEastAsia"/>
                <w:color w:val="000000"/>
                <w:szCs w:val="21"/>
              </w:rPr>
              <w:t>104</w:t>
            </w:r>
          </w:p>
        </w:tc>
        <w:tc>
          <w:tcPr>
            <w:tcW w:w="1276" w:type="dxa"/>
            <w:vAlign w:val="center"/>
          </w:tcPr>
          <w:p w:rsidR="00C23570" w:rsidRDefault="00AE2A61">
            <w:pPr>
              <w:jc w:val="center"/>
            </w:pPr>
            <w:r>
              <w:rPr>
                <w:rFonts w:eastAsiaTheme="minorEastAsia"/>
                <w:color w:val="000000"/>
                <w:szCs w:val="21"/>
              </w:rPr>
              <w:t>603712</w:t>
            </w:r>
          </w:p>
        </w:tc>
        <w:tc>
          <w:tcPr>
            <w:tcW w:w="1701" w:type="dxa"/>
            <w:vAlign w:val="center"/>
          </w:tcPr>
          <w:p w:rsidR="00C23570" w:rsidRDefault="00AE2A61">
            <w:pPr>
              <w:jc w:val="center"/>
            </w:pPr>
            <w:r>
              <w:rPr>
                <w:rFonts w:eastAsiaTheme="minorEastAsia"/>
                <w:color w:val="000000"/>
                <w:szCs w:val="21"/>
              </w:rPr>
              <w:t>七一二</w:t>
            </w:r>
          </w:p>
        </w:tc>
        <w:tc>
          <w:tcPr>
            <w:tcW w:w="1559" w:type="dxa"/>
            <w:vAlign w:val="center"/>
          </w:tcPr>
          <w:p w:rsidR="00C23570" w:rsidRDefault="00AE2A61">
            <w:pPr>
              <w:jc w:val="right"/>
            </w:pPr>
            <w:r>
              <w:rPr>
                <w:rFonts w:eastAsiaTheme="minorEastAsia"/>
                <w:color w:val="000000"/>
                <w:szCs w:val="21"/>
              </w:rPr>
              <w:t>8,200</w:t>
            </w:r>
          </w:p>
        </w:tc>
        <w:tc>
          <w:tcPr>
            <w:tcW w:w="1932" w:type="dxa"/>
            <w:vAlign w:val="center"/>
          </w:tcPr>
          <w:p w:rsidR="00C23570" w:rsidRDefault="00AE2A61">
            <w:pPr>
              <w:jc w:val="right"/>
            </w:pPr>
            <w:r>
              <w:rPr>
                <w:rFonts w:eastAsiaTheme="minorEastAsia"/>
                <w:color w:val="000000"/>
                <w:szCs w:val="21"/>
              </w:rPr>
              <w:t>198,276.00</w:t>
            </w:r>
          </w:p>
        </w:tc>
        <w:tc>
          <w:tcPr>
            <w:tcW w:w="1612" w:type="dxa"/>
            <w:vAlign w:val="center"/>
          </w:tcPr>
          <w:p w:rsidR="00C23570" w:rsidRDefault="00AE2A61">
            <w:pPr>
              <w:jc w:val="right"/>
            </w:pPr>
            <w:r>
              <w:rPr>
                <w:rFonts w:eastAsiaTheme="minorEastAsia"/>
                <w:color w:val="000000"/>
                <w:szCs w:val="21"/>
              </w:rPr>
              <w:t>0.19</w:t>
            </w:r>
          </w:p>
        </w:tc>
      </w:tr>
      <w:tr w:rsidR="00C23570">
        <w:trPr>
          <w:jc w:val="center"/>
        </w:trPr>
        <w:tc>
          <w:tcPr>
            <w:tcW w:w="817" w:type="dxa"/>
            <w:vAlign w:val="center"/>
          </w:tcPr>
          <w:p w:rsidR="00C23570" w:rsidRDefault="00AE2A61">
            <w:pPr>
              <w:jc w:val="center"/>
            </w:pPr>
            <w:r>
              <w:rPr>
                <w:rFonts w:eastAsiaTheme="minorEastAsia"/>
                <w:color w:val="000000"/>
                <w:szCs w:val="21"/>
              </w:rPr>
              <w:t>105</w:t>
            </w:r>
          </w:p>
        </w:tc>
        <w:tc>
          <w:tcPr>
            <w:tcW w:w="1276" w:type="dxa"/>
            <w:vAlign w:val="center"/>
          </w:tcPr>
          <w:p w:rsidR="00C23570" w:rsidRDefault="00AE2A61">
            <w:pPr>
              <w:jc w:val="center"/>
            </w:pPr>
            <w:r>
              <w:rPr>
                <w:rFonts w:eastAsiaTheme="minorEastAsia"/>
                <w:color w:val="000000"/>
                <w:szCs w:val="21"/>
              </w:rPr>
              <w:t>300487</w:t>
            </w:r>
          </w:p>
        </w:tc>
        <w:tc>
          <w:tcPr>
            <w:tcW w:w="1701" w:type="dxa"/>
            <w:vAlign w:val="center"/>
          </w:tcPr>
          <w:p w:rsidR="00C23570" w:rsidRDefault="00AE2A61">
            <w:pPr>
              <w:jc w:val="center"/>
            </w:pPr>
            <w:r>
              <w:rPr>
                <w:rFonts w:eastAsiaTheme="minorEastAsia"/>
                <w:color w:val="000000"/>
                <w:szCs w:val="21"/>
              </w:rPr>
              <w:t>蓝晓科技</w:t>
            </w:r>
          </w:p>
        </w:tc>
        <w:tc>
          <w:tcPr>
            <w:tcW w:w="1559" w:type="dxa"/>
            <w:vAlign w:val="center"/>
          </w:tcPr>
          <w:p w:rsidR="00C23570" w:rsidRDefault="00AE2A61">
            <w:pPr>
              <w:jc w:val="right"/>
            </w:pPr>
            <w:r>
              <w:rPr>
                <w:rFonts w:eastAsiaTheme="minorEastAsia"/>
                <w:color w:val="000000"/>
                <w:szCs w:val="21"/>
              </w:rPr>
              <w:t>5,400</w:t>
            </w:r>
          </w:p>
        </w:tc>
        <w:tc>
          <w:tcPr>
            <w:tcW w:w="1932" w:type="dxa"/>
            <w:vAlign w:val="center"/>
          </w:tcPr>
          <w:p w:rsidR="00C23570" w:rsidRDefault="00AE2A61">
            <w:pPr>
              <w:jc w:val="right"/>
            </w:pPr>
            <w:r>
              <w:rPr>
                <w:rFonts w:eastAsiaTheme="minorEastAsia"/>
                <w:color w:val="000000"/>
                <w:szCs w:val="21"/>
              </w:rPr>
              <w:t>197,100.00</w:t>
            </w:r>
          </w:p>
        </w:tc>
        <w:tc>
          <w:tcPr>
            <w:tcW w:w="1612" w:type="dxa"/>
            <w:vAlign w:val="center"/>
          </w:tcPr>
          <w:p w:rsidR="00C23570" w:rsidRDefault="00AE2A61">
            <w:pPr>
              <w:jc w:val="right"/>
            </w:pPr>
            <w:r>
              <w:rPr>
                <w:rFonts w:eastAsiaTheme="minorEastAsia"/>
                <w:color w:val="000000"/>
                <w:szCs w:val="21"/>
              </w:rPr>
              <w:t>0.18</w:t>
            </w:r>
          </w:p>
        </w:tc>
      </w:tr>
      <w:tr w:rsidR="00C23570">
        <w:trPr>
          <w:jc w:val="center"/>
        </w:trPr>
        <w:tc>
          <w:tcPr>
            <w:tcW w:w="817" w:type="dxa"/>
            <w:vAlign w:val="center"/>
          </w:tcPr>
          <w:p w:rsidR="00C23570" w:rsidRDefault="00AE2A61">
            <w:pPr>
              <w:jc w:val="center"/>
            </w:pPr>
            <w:r>
              <w:rPr>
                <w:rFonts w:eastAsiaTheme="minorEastAsia"/>
                <w:color w:val="000000"/>
                <w:szCs w:val="21"/>
              </w:rPr>
              <w:t>106</w:t>
            </w:r>
          </w:p>
        </w:tc>
        <w:tc>
          <w:tcPr>
            <w:tcW w:w="1276" w:type="dxa"/>
            <w:vAlign w:val="center"/>
          </w:tcPr>
          <w:p w:rsidR="00C23570" w:rsidRDefault="00AE2A61">
            <w:pPr>
              <w:jc w:val="center"/>
            </w:pPr>
            <w:r>
              <w:rPr>
                <w:rFonts w:eastAsiaTheme="minorEastAsia"/>
                <w:color w:val="000000"/>
                <w:szCs w:val="21"/>
              </w:rPr>
              <w:t>601633</w:t>
            </w:r>
          </w:p>
        </w:tc>
        <w:tc>
          <w:tcPr>
            <w:tcW w:w="1701" w:type="dxa"/>
            <w:vAlign w:val="center"/>
          </w:tcPr>
          <w:p w:rsidR="00C23570" w:rsidRDefault="00AE2A61">
            <w:pPr>
              <w:jc w:val="center"/>
            </w:pPr>
            <w:r>
              <w:rPr>
                <w:rFonts w:eastAsiaTheme="minorEastAsia"/>
                <w:color w:val="000000"/>
                <w:szCs w:val="21"/>
              </w:rPr>
              <w:t>长城汽车</w:t>
            </w:r>
          </w:p>
        </w:tc>
        <w:tc>
          <w:tcPr>
            <w:tcW w:w="1559" w:type="dxa"/>
            <w:vAlign w:val="center"/>
          </w:tcPr>
          <w:p w:rsidR="00C23570" w:rsidRDefault="00AE2A61">
            <w:pPr>
              <w:jc w:val="right"/>
            </w:pPr>
            <w:r>
              <w:rPr>
                <w:rFonts w:eastAsiaTheme="minorEastAsia"/>
                <w:color w:val="000000"/>
                <w:szCs w:val="21"/>
              </w:rPr>
              <w:t>22,100</w:t>
            </w:r>
          </w:p>
        </w:tc>
        <w:tc>
          <w:tcPr>
            <w:tcW w:w="1932" w:type="dxa"/>
            <w:vAlign w:val="center"/>
          </w:tcPr>
          <w:p w:rsidR="00C23570" w:rsidRDefault="00AE2A61">
            <w:pPr>
              <w:jc w:val="right"/>
            </w:pPr>
            <w:r>
              <w:rPr>
                <w:rFonts w:eastAsiaTheme="minorEastAsia"/>
                <w:color w:val="000000"/>
                <w:szCs w:val="21"/>
              </w:rPr>
              <w:t>195,585.00</w:t>
            </w:r>
          </w:p>
        </w:tc>
        <w:tc>
          <w:tcPr>
            <w:tcW w:w="1612" w:type="dxa"/>
            <w:vAlign w:val="center"/>
          </w:tcPr>
          <w:p w:rsidR="00C23570" w:rsidRDefault="00AE2A61">
            <w:pPr>
              <w:jc w:val="right"/>
            </w:pPr>
            <w:r>
              <w:rPr>
                <w:rFonts w:eastAsiaTheme="minorEastAsia"/>
                <w:color w:val="000000"/>
                <w:szCs w:val="21"/>
              </w:rPr>
              <w:t>0.18</w:t>
            </w:r>
          </w:p>
        </w:tc>
      </w:tr>
      <w:tr w:rsidR="00C23570">
        <w:trPr>
          <w:jc w:val="center"/>
        </w:trPr>
        <w:tc>
          <w:tcPr>
            <w:tcW w:w="817" w:type="dxa"/>
            <w:vAlign w:val="center"/>
          </w:tcPr>
          <w:p w:rsidR="00C23570" w:rsidRDefault="00AE2A61">
            <w:pPr>
              <w:jc w:val="center"/>
            </w:pPr>
            <w:r>
              <w:rPr>
                <w:rFonts w:eastAsiaTheme="minorEastAsia"/>
                <w:color w:val="000000"/>
                <w:szCs w:val="21"/>
              </w:rPr>
              <w:t>107</w:t>
            </w:r>
          </w:p>
        </w:tc>
        <w:tc>
          <w:tcPr>
            <w:tcW w:w="1276" w:type="dxa"/>
            <w:vAlign w:val="center"/>
          </w:tcPr>
          <w:p w:rsidR="00C23570" w:rsidRDefault="00AE2A61">
            <w:pPr>
              <w:jc w:val="center"/>
            </w:pPr>
            <w:r>
              <w:rPr>
                <w:rFonts w:eastAsiaTheme="minorEastAsia"/>
                <w:color w:val="000000"/>
                <w:szCs w:val="21"/>
              </w:rPr>
              <w:t>603882</w:t>
            </w:r>
          </w:p>
        </w:tc>
        <w:tc>
          <w:tcPr>
            <w:tcW w:w="1701" w:type="dxa"/>
            <w:vAlign w:val="center"/>
          </w:tcPr>
          <w:p w:rsidR="00C23570" w:rsidRDefault="00AE2A61">
            <w:pPr>
              <w:jc w:val="center"/>
            </w:pPr>
            <w:r>
              <w:rPr>
                <w:rFonts w:eastAsiaTheme="minorEastAsia"/>
                <w:color w:val="000000"/>
                <w:szCs w:val="21"/>
              </w:rPr>
              <w:t>金域医学</w:t>
            </w:r>
          </w:p>
        </w:tc>
        <w:tc>
          <w:tcPr>
            <w:tcW w:w="1559" w:type="dxa"/>
            <w:vAlign w:val="center"/>
          </w:tcPr>
          <w:p w:rsidR="00C23570" w:rsidRDefault="00AE2A61">
            <w:pPr>
              <w:jc w:val="right"/>
            </w:pPr>
            <w:r>
              <w:rPr>
                <w:rFonts w:eastAsiaTheme="minorEastAsia"/>
                <w:color w:val="000000"/>
                <w:szCs w:val="21"/>
              </w:rPr>
              <w:t>3,800</w:t>
            </w:r>
          </w:p>
        </w:tc>
        <w:tc>
          <w:tcPr>
            <w:tcW w:w="1932" w:type="dxa"/>
            <w:vAlign w:val="center"/>
          </w:tcPr>
          <w:p w:rsidR="00C23570" w:rsidRDefault="00AE2A61">
            <w:pPr>
              <w:jc w:val="right"/>
            </w:pPr>
            <w:r>
              <w:rPr>
                <w:rFonts w:eastAsiaTheme="minorEastAsia"/>
                <w:color w:val="000000"/>
                <w:szCs w:val="21"/>
              </w:rPr>
              <w:t>194,636.00</w:t>
            </w:r>
          </w:p>
        </w:tc>
        <w:tc>
          <w:tcPr>
            <w:tcW w:w="1612" w:type="dxa"/>
            <w:vAlign w:val="center"/>
          </w:tcPr>
          <w:p w:rsidR="00C23570" w:rsidRDefault="00AE2A61">
            <w:pPr>
              <w:jc w:val="right"/>
            </w:pPr>
            <w:r>
              <w:rPr>
                <w:rFonts w:eastAsiaTheme="minorEastAsia"/>
                <w:color w:val="000000"/>
                <w:szCs w:val="21"/>
              </w:rPr>
              <w:t>0.18</w:t>
            </w:r>
          </w:p>
        </w:tc>
      </w:tr>
      <w:tr w:rsidR="00C23570">
        <w:trPr>
          <w:jc w:val="center"/>
        </w:trPr>
        <w:tc>
          <w:tcPr>
            <w:tcW w:w="817" w:type="dxa"/>
            <w:vAlign w:val="center"/>
          </w:tcPr>
          <w:p w:rsidR="00C23570" w:rsidRDefault="00AE2A61">
            <w:pPr>
              <w:jc w:val="center"/>
            </w:pPr>
            <w:r>
              <w:rPr>
                <w:rFonts w:eastAsiaTheme="minorEastAsia"/>
                <w:color w:val="000000"/>
                <w:szCs w:val="21"/>
              </w:rPr>
              <w:t>108</w:t>
            </w:r>
          </w:p>
        </w:tc>
        <w:tc>
          <w:tcPr>
            <w:tcW w:w="1276" w:type="dxa"/>
            <w:vAlign w:val="center"/>
          </w:tcPr>
          <w:p w:rsidR="00C23570" w:rsidRDefault="00AE2A61">
            <w:pPr>
              <w:jc w:val="center"/>
            </w:pPr>
            <w:r>
              <w:rPr>
                <w:rFonts w:eastAsiaTheme="minorEastAsia"/>
                <w:color w:val="000000"/>
                <w:szCs w:val="21"/>
              </w:rPr>
              <w:t>002463</w:t>
            </w:r>
          </w:p>
        </w:tc>
        <w:tc>
          <w:tcPr>
            <w:tcW w:w="1701" w:type="dxa"/>
            <w:vAlign w:val="center"/>
          </w:tcPr>
          <w:p w:rsidR="00C23570" w:rsidRDefault="00AE2A61">
            <w:pPr>
              <w:jc w:val="center"/>
            </w:pPr>
            <w:r>
              <w:rPr>
                <w:rFonts w:eastAsiaTheme="minorEastAsia"/>
                <w:color w:val="000000"/>
                <w:szCs w:val="21"/>
              </w:rPr>
              <w:t>沪电股份</w:t>
            </w:r>
          </w:p>
        </w:tc>
        <w:tc>
          <w:tcPr>
            <w:tcW w:w="1559" w:type="dxa"/>
            <w:vAlign w:val="center"/>
          </w:tcPr>
          <w:p w:rsidR="00C23570" w:rsidRDefault="00AE2A61">
            <w:pPr>
              <w:jc w:val="right"/>
            </w:pPr>
            <w:r>
              <w:rPr>
                <w:rFonts w:eastAsiaTheme="minorEastAsia"/>
                <w:color w:val="000000"/>
                <w:szCs w:val="21"/>
              </w:rPr>
              <w:t>8,600</w:t>
            </w:r>
          </w:p>
        </w:tc>
        <w:tc>
          <w:tcPr>
            <w:tcW w:w="1932" w:type="dxa"/>
            <w:vAlign w:val="center"/>
          </w:tcPr>
          <w:p w:rsidR="00C23570" w:rsidRDefault="00AE2A61">
            <w:pPr>
              <w:jc w:val="right"/>
            </w:pPr>
            <w:r>
              <w:rPr>
                <w:rFonts w:eastAsiaTheme="minorEastAsia"/>
                <w:color w:val="000000"/>
                <w:szCs w:val="21"/>
              </w:rPr>
              <w:t>191,006.00</w:t>
            </w:r>
          </w:p>
        </w:tc>
        <w:tc>
          <w:tcPr>
            <w:tcW w:w="1612" w:type="dxa"/>
            <w:vAlign w:val="center"/>
          </w:tcPr>
          <w:p w:rsidR="00C23570" w:rsidRDefault="00AE2A61">
            <w:pPr>
              <w:jc w:val="right"/>
            </w:pPr>
            <w:r>
              <w:rPr>
                <w:rFonts w:eastAsiaTheme="minorEastAsia"/>
                <w:color w:val="000000"/>
                <w:szCs w:val="21"/>
              </w:rPr>
              <w:t>0.18</w:t>
            </w:r>
          </w:p>
        </w:tc>
      </w:tr>
      <w:tr w:rsidR="00C23570">
        <w:trPr>
          <w:jc w:val="center"/>
        </w:trPr>
        <w:tc>
          <w:tcPr>
            <w:tcW w:w="817" w:type="dxa"/>
            <w:vAlign w:val="center"/>
          </w:tcPr>
          <w:p w:rsidR="00C23570" w:rsidRDefault="00AE2A61">
            <w:pPr>
              <w:jc w:val="center"/>
            </w:pPr>
            <w:r>
              <w:rPr>
                <w:rFonts w:eastAsiaTheme="minorEastAsia"/>
                <w:color w:val="000000"/>
                <w:szCs w:val="21"/>
              </w:rPr>
              <w:t>109</w:t>
            </w:r>
          </w:p>
        </w:tc>
        <w:tc>
          <w:tcPr>
            <w:tcW w:w="1276" w:type="dxa"/>
            <w:vAlign w:val="center"/>
          </w:tcPr>
          <w:p w:rsidR="00C23570" w:rsidRDefault="00AE2A61">
            <w:pPr>
              <w:jc w:val="center"/>
            </w:pPr>
            <w:r>
              <w:rPr>
                <w:rFonts w:eastAsiaTheme="minorEastAsia"/>
                <w:color w:val="000000"/>
                <w:szCs w:val="21"/>
              </w:rPr>
              <w:t>000810</w:t>
            </w:r>
          </w:p>
        </w:tc>
        <w:tc>
          <w:tcPr>
            <w:tcW w:w="1701" w:type="dxa"/>
            <w:vAlign w:val="center"/>
          </w:tcPr>
          <w:p w:rsidR="00C23570" w:rsidRDefault="00AE2A61">
            <w:pPr>
              <w:jc w:val="center"/>
            </w:pPr>
            <w:r>
              <w:rPr>
                <w:rFonts w:eastAsiaTheme="minorEastAsia"/>
                <w:color w:val="000000"/>
                <w:szCs w:val="21"/>
              </w:rPr>
              <w:t>创维数字</w:t>
            </w:r>
          </w:p>
        </w:tc>
        <w:tc>
          <w:tcPr>
            <w:tcW w:w="1559" w:type="dxa"/>
            <w:vAlign w:val="center"/>
          </w:tcPr>
          <w:p w:rsidR="00C23570" w:rsidRDefault="00AE2A61">
            <w:pPr>
              <w:jc w:val="right"/>
            </w:pPr>
            <w:r>
              <w:rPr>
                <w:rFonts w:eastAsiaTheme="minorEastAsia"/>
                <w:color w:val="000000"/>
                <w:szCs w:val="21"/>
              </w:rPr>
              <w:t>15,800</w:t>
            </w:r>
          </w:p>
        </w:tc>
        <w:tc>
          <w:tcPr>
            <w:tcW w:w="1932" w:type="dxa"/>
            <w:vAlign w:val="center"/>
          </w:tcPr>
          <w:p w:rsidR="00C23570" w:rsidRDefault="00AE2A61">
            <w:pPr>
              <w:jc w:val="right"/>
            </w:pPr>
            <w:r>
              <w:rPr>
                <w:rFonts w:eastAsiaTheme="minorEastAsia"/>
                <w:color w:val="000000"/>
                <w:szCs w:val="21"/>
              </w:rPr>
              <w:t>189,442.00</w:t>
            </w:r>
          </w:p>
        </w:tc>
        <w:tc>
          <w:tcPr>
            <w:tcW w:w="1612" w:type="dxa"/>
            <w:vAlign w:val="center"/>
          </w:tcPr>
          <w:p w:rsidR="00C23570" w:rsidRDefault="00AE2A61">
            <w:pPr>
              <w:jc w:val="right"/>
            </w:pPr>
            <w:r>
              <w:rPr>
                <w:rFonts w:eastAsiaTheme="minorEastAsia"/>
                <w:color w:val="000000"/>
                <w:szCs w:val="21"/>
              </w:rPr>
              <w:t>0.18</w:t>
            </w:r>
          </w:p>
        </w:tc>
      </w:tr>
      <w:tr w:rsidR="00C23570">
        <w:trPr>
          <w:jc w:val="center"/>
        </w:trPr>
        <w:tc>
          <w:tcPr>
            <w:tcW w:w="817" w:type="dxa"/>
            <w:vAlign w:val="center"/>
          </w:tcPr>
          <w:p w:rsidR="00C23570" w:rsidRDefault="00AE2A61">
            <w:pPr>
              <w:jc w:val="center"/>
            </w:pPr>
            <w:r>
              <w:rPr>
                <w:rFonts w:eastAsiaTheme="minorEastAsia"/>
                <w:color w:val="000000"/>
                <w:szCs w:val="21"/>
              </w:rPr>
              <w:t>110</w:t>
            </w:r>
          </w:p>
        </w:tc>
        <w:tc>
          <w:tcPr>
            <w:tcW w:w="1276" w:type="dxa"/>
            <w:vAlign w:val="center"/>
          </w:tcPr>
          <w:p w:rsidR="00C23570" w:rsidRDefault="00AE2A61">
            <w:pPr>
              <w:jc w:val="center"/>
            </w:pPr>
            <w:r>
              <w:rPr>
                <w:rFonts w:eastAsiaTheme="minorEastAsia"/>
                <w:color w:val="000000"/>
                <w:szCs w:val="21"/>
              </w:rPr>
              <w:t>600050</w:t>
            </w:r>
          </w:p>
        </w:tc>
        <w:tc>
          <w:tcPr>
            <w:tcW w:w="1701" w:type="dxa"/>
            <w:vAlign w:val="center"/>
          </w:tcPr>
          <w:p w:rsidR="00C23570" w:rsidRDefault="00AE2A61">
            <w:pPr>
              <w:jc w:val="center"/>
            </w:pPr>
            <w:r>
              <w:rPr>
                <w:rFonts w:eastAsiaTheme="minorEastAsia"/>
                <w:color w:val="000000"/>
                <w:szCs w:val="21"/>
              </w:rPr>
              <w:t>中国联通</w:t>
            </w:r>
          </w:p>
        </w:tc>
        <w:tc>
          <w:tcPr>
            <w:tcW w:w="1559" w:type="dxa"/>
            <w:vAlign w:val="center"/>
          </w:tcPr>
          <w:p w:rsidR="00C23570" w:rsidRDefault="00AE2A61">
            <w:pPr>
              <w:jc w:val="right"/>
            </w:pPr>
            <w:r>
              <w:rPr>
                <w:rFonts w:eastAsiaTheme="minorEastAsia"/>
                <w:color w:val="000000"/>
                <w:szCs w:val="21"/>
              </w:rPr>
              <w:t>26,400</w:t>
            </w:r>
          </w:p>
        </w:tc>
        <w:tc>
          <w:tcPr>
            <w:tcW w:w="1932" w:type="dxa"/>
            <w:vAlign w:val="center"/>
          </w:tcPr>
          <w:p w:rsidR="00C23570" w:rsidRDefault="00AE2A61">
            <w:pPr>
              <w:jc w:val="right"/>
            </w:pPr>
            <w:r>
              <w:rPr>
                <w:rFonts w:eastAsiaTheme="minorEastAsia"/>
                <w:color w:val="000000"/>
                <w:szCs w:val="21"/>
              </w:rPr>
              <w:t>155,496.00</w:t>
            </w:r>
          </w:p>
        </w:tc>
        <w:tc>
          <w:tcPr>
            <w:tcW w:w="1612" w:type="dxa"/>
            <w:vAlign w:val="center"/>
          </w:tcPr>
          <w:p w:rsidR="00C23570" w:rsidRDefault="00AE2A61">
            <w:pPr>
              <w:jc w:val="right"/>
            </w:pPr>
            <w:r>
              <w:rPr>
                <w:rFonts w:eastAsiaTheme="minorEastAsia"/>
                <w:color w:val="000000"/>
                <w:szCs w:val="21"/>
              </w:rPr>
              <w:t>0.15</w:t>
            </w:r>
          </w:p>
        </w:tc>
      </w:tr>
      <w:tr w:rsidR="00C23570">
        <w:trPr>
          <w:jc w:val="center"/>
        </w:trPr>
        <w:tc>
          <w:tcPr>
            <w:tcW w:w="817" w:type="dxa"/>
            <w:vAlign w:val="center"/>
          </w:tcPr>
          <w:p w:rsidR="00C23570" w:rsidRDefault="00AE2A61">
            <w:pPr>
              <w:jc w:val="center"/>
            </w:pPr>
            <w:r>
              <w:rPr>
                <w:rFonts w:eastAsiaTheme="minorEastAsia"/>
                <w:color w:val="000000"/>
                <w:szCs w:val="21"/>
              </w:rPr>
              <w:t>111</w:t>
            </w:r>
          </w:p>
        </w:tc>
        <w:tc>
          <w:tcPr>
            <w:tcW w:w="1276" w:type="dxa"/>
            <w:vAlign w:val="center"/>
          </w:tcPr>
          <w:p w:rsidR="00C23570" w:rsidRDefault="00AE2A61">
            <w:pPr>
              <w:jc w:val="center"/>
            </w:pPr>
            <w:r>
              <w:rPr>
                <w:rFonts w:eastAsiaTheme="minorEastAsia"/>
                <w:color w:val="000000"/>
                <w:szCs w:val="21"/>
              </w:rPr>
              <w:t>300352</w:t>
            </w:r>
          </w:p>
        </w:tc>
        <w:tc>
          <w:tcPr>
            <w:tcW w:w="1701" w:type="dxa"/>
            <w:vAlign w:val="center"/>
          </w:tcPr>
          <w:p w:rsidR="00C23570" w:rsidRDefault="00AE2A61">
            <w:pPr>
              <w:jc w:val="center"/>
            </w:pPr>
            <w:r>
              <w:rPr>
                <w:rFonts w:eastAsiaTheme="minorEastAsia"/>
                <w:color w:val="000000"/>
                <w:szCs w:val="21"/>
              </w:rPr>
              <w:t>北信源</w:t>
            </w:r>
          </w:p>
        </w:tc>
        <w:tc>
          <w:tcPr>
            <w:tcW w:w="1559" w:type="dxa"/>
            <w:vAlign w:val="center"/>
          </w:tcPr>
          <w:p w:rsidR="00C23570" w:rsidRDefault="00AE2A61">
            <w:pPr>
              <w:jc w:val="right"/>
            </w:pPr>
            <w:r>
              <w:rPr>
                <w:rFonts w:eastAsiaTheme="minorEastAsia"/>
                <w:color w:val="000000"/>
                <w:szCs w:val="21"/>
              </w:rPr>
              <w:t>20,300</w:t>
            </w:r>
          </w:p>
        </w:tc>
        <w:tc>
          <w:tcPr>
            <w:tcW w:w="1932" w:type="dxa"/>
            <w:vAlign w:val="center"/>
          </w:tcPr>
          <w:p w:rsidR="00C23570" w:rsidRDefault="00AE2A61">
            <w:pPr>
              <w:jc w:val="right"/>
            </w:pPr>
            <w:r>
              <w:rPr>
                <w:rFonts w:eastAsiaTheme="minorEastAsia"/>
                <w:color w:val="000000"/>
                <w:szCs w:val="21"/>
              </w:rPr>
              <w:t>147,987.00</w:t>
            </w:r>
          </w:p>
        </w:tc>
        <w:tc>
          <w:tcPr>
            <w:tcW w:w="1612" w:type="dxa"/>
            <w:vAlign w:val="center"/>
          </w:tcPr>
          <w:p w:rsidR="00C23570" w:rsidRDefault="00AE2A61">
            <w:pPr>
              <w:jc w:val="right"/>
            </w:pPr>
            <w:r>
              <w:rPr>
                <w:rFonts w:eastAsiaTheme="minorEastAsia"/>
                <w:color w:val="000000"/>
                <w:szCs w:val="21"/>
              </w:rPr>
              <w:t>0.14</w:t>
            </w:r>
          </w:p>
        </w:tc>
      </w:tr>
      <w:tr w:rsidR="00C23570">
        <w:trPr>
          <w:jc w:val="center"/>
        </w:trPr>
        <w:tc>
          <w:tcPr>
            <w:tcW w:w="817" w:type="dxa"/>
            <w:vAlign w:val="center"/>
          </w:tcPr>
          <w:p w:rsidR="00C23570" w:rsidRDefault="00AE2A61">
            <w:pPr>
              <w:jc w:val="center"/>
            </w:pPr>
            <w:r>
              <w:rPr>
                <w:rFonts w:eastAsiaTheme="minorEastAsia"/>
                <w:color w:val="000000"/>
                <w:szCs w:val="21"/>
              </w:rPr>
              <w:t>112</w:t>
            </w:r>
          </w:p>
        </w:tc>
        <w:tc>
          <w:tcPr>
            <w:tcW w:w="1276" w:type="dxa"/>
            <w:vAlign w:val="center"/>
          </w:tcPr>
          <w:p w:rsidR="00C23570" w:rsidRDefault="00AE2A61">
            <w:pPr>
              <w:jc w:val="center"/>
            </w:pPr>
            <w:r>
              <w:rPr>
                <w:rFonts w:eastAsiaTheme="minorEastAsia"/>
                <w:color w:val="000000"/>
                <w:szCs w:val="21"/>
              </w:rPr>
              <w:t>002555</w:t>
            </w:r>
          </w:p>
        </w:tc>
        <w:tc>
          <w:tcPr>
            <w:tcW w:w="1701" w:type="dxa"/>
            <w:vAlign w:val="center"/>
          </w:tcPr>
          <w:p w:rsidR="00C23570" w:rsidRDefault="00AE2A61">
            <w:pPr>
              <w:jc w:val="center"/>
            </w:pPr>
            <w:r>
              <w:rPr>
                <w:rFonts w:eastAsiaTheme="minorEastAsia"/>
                <w:color w:val="000000"/>
                <w:szCs w:val="21"/>
              </w:rPr>
              <w:t>三七互娱</w:t>
            </w:r>
          </w:p>
        </w:tc>
        <w:tc>
          <w:tcPr>
            <w:tcW w:w="1559" w:type="dxa"/>
            <w:vAlign w:val="center"/>
          </w:tcPr>
          <w:p w:rsidR="00C23570" w:rsidRDefault="00AE2A61">
            <w:pPr>
              <w:jc w:val="right"/>
            </w:pPr>
            <w:r>
              <w:rPr>
                <w:rFonts w:eastAsiaTheme="minorEastAsia"/>
                <w:color w:val="000000"/>
                <w:szCs w:val="21"/>
              </w:rPr>
              <w:t>5,400</w:t>
            </w:r>
          </w:p>
        </w:tc>
        <w:tc>
          <w:tcPr>
            <w:tcW w:w="1932" w:type="dxa"/>
            <w:vAlign w:val="center"/>
          </w:tcPr>
          <w:p w:rsidR="00C23570" w:rsidRDefault="00AE2A61">
            <w:pPr>
              <w:jc w:val="right"/>
            </w:pPr>
            <w:r>
              <w:rPr>
                <w:rFonts w:eastAsiaTheme="minorEastAsia"/>
                <w:color w:val="000000"/>
                <w:szCs w:val="21"/>
              </w:rPr>
              <w:t>145,422.00</w:t>
            </w:r>
          </w:p>
        </w:tc>
        <w:tc>
          <w:tcPr>
            <w:tcW w:w="1612" w:type="dxa"/>
            <w:vAlign w:val="center"/>
          </w:tcPr>
          <w:p w:rsidR="00C23570" w:rsidRDefault="00AE2A61">
            <w:pPr>
              <w:jc w:val="right"/>
            </w:pPr>
            <w:r>
              <w:rPr>
                <w:rFonts w:eastAsiaTheme="minorEastAsia"/>
                <w:color w:val="000000"/>
                <w:szCs w:val="21"/>
              </w:rPr>
              <w:t>0.14</w:t>
            </w:r>
          </w:p>
        </w:tc>
      </w:tr>
      <w:tr w:rsidR="00C23570">
        <w:trPr>
          <w:jc w:val="center"/>
        </w:trPr>
        <w:tc>
          <w:tcPr>
            <w:tcW w:w="817" w:type="dxa"/>
            <w:vAlign w:val="center"/>
          </w:tcPr>
          <w:p w:rsidR="00C23570" w:rsidRDefault="00AE2A61">
            <w:pPr>
              <w:jc w:val="center"/>
            </w:pPr>
            <w:r>
              <w:rPr>
                <w:rFonts w:eastAsiaTheme="minorEastAsia"/>
                <w:color w:val="000000"/>
                <w:szCs w:val="21"/>
              </w:rPr>
              <w:t>113</w:t>
            </w:r>
          </w:p>
        </w:tc>
        <w:tc>
          <w:tcPr>
            <w:tcW w:w="1276" w:type="dxa"/>
            <w:vAlign w:val="center"/>
          </w:tcPr>
          <w:p w:rsidR="00C23570" w:rsidRDefault="00AE2A61">
            <w:pPr>
              <w:jc w:val="center"/>
            </w:pPr>
            <w:r>
              <w:rPr>
                <w:rFonts w:eastAsiaTheme="minorEastAsia"/>
                <w:color w:val="000000"/>
                <w:szCs w:val="21"/>
              </w:rPr>
              <w:t>688118</w:t>
            </w:r>
          </w:p>
        </w:tc>
        <w:tc>
          <w:tcPr>
            <w:tcW w:w="1701" w:type="dxa"/>
            <w:vAlign w:val="center"/>
          </w:tcPr>
          <w:p w:rsidR="00C23570" w:rsidRDefault="00AE2A61">
            <w:pPr>
              <w:jc w:val="center"/>
            </w:pPr>
            <w:r>
              <w:rPr>
                <w:rFonts w:eastAsiaTheme="minorEastAsia"/>
                <w:color w:val="000000"/>
                <w:szCs w:val="21"/>
              </w:rPr>
              <w:t>普元信息</w:t>
            </w:r>
          </w:p>
        </w:tc>
        <w:tc>
          <w:tcPr>
            <w:tcW w:w="1559" w:type="dxa"/>
            <w:vAlign w:val="center"/>
          </w:tcPr>
          <w:p w:rsidR="00C23570" w:rsidRDefault="00AE2A61">
            <w:pPr>
              <w:jc w:val="right"/>
            </w:pPr>
            <w:r>
              <w:rPr>
                <w:rFonts w:eastAsiaTheme="minorEastAsia"/>
                <w:color w:val="000000"/>
                <w:szCs w:val="21"/>
              </w:rPr>
              <w:t>4,028</w:t>
            </w:r>
          </w:p>
        </w:tc>
        <w:tc>
          <w:tcPr>
            <w:tcW w:w="1932" w:type="dxa"/>
            <w:vAlign w:val="center"/>
          </w:tcPr>
          <w:p w:rsidR="00C23570" w:rsidRDefault="00AE2A61">
            <w:pPr>
              <w:jc w:val="right"/>
            </w:pPr>
            <w:r>
              <w:rPr>
                <w:rFonts w:eastAsiaTheme="minorEastAsia"/>
                <w:color w:val="000000"/>
                <w:szCs w:val="21"/>
              </w:rPr>
              <w:t>142,188.40</w:t>
            </w:r>
          </w:p>
        </w:tc>
        <w:tc>
          <w:tcPr>
            <w:tcW w:w="1612" w:type="dxa"/>
            <w:vAlign w:val="center"/>
          </w:tcPr>
          <w:p w:rsidR="00C23570" w:rsidRDefault="00AE2A61">
            <w:pPr>
              <w:jc w:val="right"/>
            </w:pPr>
            <w:r>
              <w:rPr>
                <w:rFonts w:eastAsiaTheme="minorEastAsia"/>
                <w:color w:val="000000"/>
                <w:szCs w:val="21"/>
              </w:rPr>
              <w:t>0.13</w:t>
            </w:r>
          </w:p>
        </w:tc>
      </w:tr>
      <w:tr w:rsidR="00C23570">
        <w:trPr>
          <w:jc w:val="center"/>
        </w:trPr>
        <w:tc>
          <w:tcPr>
            <w:tcW w:w="817" w:type="dxa"/>
            <w:vAlign w:val="center"/>
          </w:tcPr>
          <w:p w:rsidR="00C23570" w:rsidRDefault="00AE2A61">
            <w:pPr>
              <w:jc w:val="center"/>
            </w:pPr>
            <w:r>
              <w:rPr>
                <w:rFonts w:eastAsiaTheme="minorEastAsia"/>
                <w:color w:val="000000"/>
                <w:szCs w:val="21"/>
              </w:rPr>
              <w:t>114</w:t>
            </w:r>
          </w:p>
        </w:tc>
        <w:tc>
          <w:tcPr>
            <w:tcW w:w="1276" w:type="dxa"/>
            <w:vAlign w:val="center"/>
          </w:tcPr>
          <w:p w:rsidR="00C23570" w:rsidRDefault="00AE2A61">
            <w:pPr>
              <w:jc w:val="center"/>
            </w:pPr>
            <w:r>
              <w:rPr>
                <w:rFonts w:eastAsiaTheme="minorEastAsia"/>
                <w:color w:val="000000"/>
                <w:szCs w:val="21"/>
              </w:rPr>
              <w:t>603819</w:t>
            </w:r>
          </w:p>
        </w:tc>
        <w:tc>
          <w:tcPr>
            <w:tcW w:w="1701" w:type="dxa"/>
            <w:vAlign w:val="center"/>
          </w:tcPr>
          <w:p w:rsidR="00C23570" w:rsidRDefault="00AE2A61">
            <w:pPr>
              <w:jc w:val="center"/>
            </w:pPr>
            <w:r>
              <w:rPr>
                <w:rFonts w:eastAsiaTheme="minorEastAsia"/>
                <w:color w:val="000000"/>
                <w:szCs w:val="21"/>
              </w:rPr>
              <w:t>神力股份</w:t>
            </w:r>
          </w:p>
        </w:tc>
        <w:tc>
          <w:tcPr>
            <w:tcW w:w="1559" w:type="dxa"/>
            <w:vAlign w:val="center"/>
          </w:tcPr>
          <w:p w:rsidR="00C23570" w:rsidRDefault="00AE2A61">
            <w:pPr>
              <w:jc w:val="right"/>
            </w:pPr>
            <w:r>
              <w:rPr>
                <w:rFonts w:eastAsiaTheme="minorEastAsia"/>
                <w:color w:val="000000"/>
                <w:szCs w:val="21"/>
              </w:rPr>
              <w:t>9,800</w:t>
            </w:r>
          </w:p>
        </w:tc>
        <w:tc>
          <w:tcPr>
            <w:tcW w:w="1932" w:type="dxa"/>
            <w:vAlign w:val="center"/>
          </w:tcPr>
          <w:p w:rsidR="00C23570" w:rsidRDefault="00AE2A61">
            <w:pPr>
              <w:jc w:val="right"/>
            </w:pPr>
            <w:r>
              <w:rPr>
                <w:rFonts w:eastAsiaTheme="minorEastAsia"/>
                <w:color w:val="000000"/>
                <w:szCs w:val="21"/>
              </w:rPr>
              <w:t>136,318.00</w:t>
            </w:r>
          </w:p>
        </w:tc>
        <w:tc>
          <w:tcPr>
            <w:tcW w:w="1612" w:type="dxa"/>
            <w:vAlign w:val="center"/>
          </w:tcPr>
          <w:p w:rsidR="00C23570" w:rsidRDefault="00AE2A61">
            <w:pPr>
              <w:jc w:val="right"/>
            </w:pPr>
            <w:r>
              <w:rPr>
                <w:rFonts w:eastAsiaTheme="minorEastAsia"/>
                <w:color w:val="000000"/>
                <w:szCs w:val="21"/>
              </w:rPr>
              <w:t>0.13</w:t>
            </w:r>
          </w:p>
        </w:tc>
      </w:tr>
      <w:tr w:rsidR="00C23570">
        <w:trPr>
          <w:jc w:val="center"/>
        </w:trPr>
        <w:tc>
          <w:tcPr>
            <w:tcW w:w="817" w:type="dxa"/>
            <w:vAlign w:val="center"/>
          </w:tcPr>
          <w:p w:rsidR="00C23570" w:rsidRDefault="00AE2A61">
            <w:pPr>
              <w:jc w:val="center"/>
            </w:pPr>
            <w:r>
              <w:rPr>
                <w:rFonts w:eastAsiaTheme="minorEastAsia"/>
                <w:color w:val="000000"/>
                <w:szCs w:val="21"/>
              </w:rPr>
              <w:t>115</w:t>
            </w:r>
          </w:p>
        </w:tc>
        <w:tc>
          <w:tcPr>
            <w:tcW w:w="1276" w:type="dxa"/>
            <w:vAlign w:val="center"/>
          </w:tcPr>
          <w:p w:rsidR="00C23570" w:rsidRDefault="00AE2A61">
            <w:pPr>
              <w:jc w:val="center"/>
            </w:pPr>
            <w:r>
              <w:rPr>
                <w:rFonts w:eastAsiaTheme="minorEastAsia"/>
                <w:color w:val="000000"/>
                <w:szCs w:val="21"/>
              </w:rPr>
              <w:t>300118</w:t>
            </w:r>
          </w:p>
        </w:tc>
        <w:tc>
          <w:tcPr>
            <w:tcW w:w="1701" w:type="dxa"/>
            <w:vAlign w:val="center"/>
          </w:tcPr>
          <w:p w:rsidR="00C23570" w:rsidRDefault="00AE2A61">
            <w:pPr>
              <w:jc w:val="center"/>
            </w:pPr>
            <w:r>
              <w:rPr>
                <w:rFonts w:eastAsiaTheme="minorEastAsia"/>
                <w:color w:val="000000"/>
                <w:szCs w:val="21"/>
              </w:rPr>
              <w:t>东方日升</w:t>
            </w:r>
          </w:p>
        </w:tc>
        <w:tc>
          <w:tcPr>
            <w:tcW w:w="1559" w:type="dxa"/>
            <w:vAlign w:val="center"/>
          </w:tcPr>
          <w:p w:rsidR="00C23570" w:rsidRDefault="00AE2A61">
            <w:pPr>
              <w:jc w:val="right"/>
            </w:pPr>
            <w:r>
              <w:rPr>
                <w:rFonts w:eastAsiaTheme="minorEastAsia"/>
                <w:color w:val="000000"/>
                <w:szCs w:val="21"/>
              </w:rPr>
              <w:t>8,700</w:t>
            </w:r>
          </w:p>
        </w:tc>
        <w:tc>
          <w:tcPr>
            <w:tcW w:w="1932" w:type="dxa"/>
            <w:vAlign w:val="center"/>
          </w:tcPr>
          <w:p w:rsidR="00C23570" w:rsidRDefault="00AE2A61">
            <w:pPr>
              <w:jc w:val="right"/>
            </w:pPr>
            <w:r>
              <w:rPr>
                <w:rFonts w:eastAsiaTheme="minorEastAsia"/>
                <w:color w:val="000000"/>
                <w:szCs w:val="21"/>
              </w:rPr>
              <w:t>120,495.00</w:t>
            </w:r>
          </w:p>
        </w:tc>
        <w:tc>
          <w:tcPr>
            <w:tcW w:w="1612" w:type="dxa"/>
            <w:vAlign w:val="center"/>
          </w:tcPr>
          <w:p w:rsidR="00C23570" w:rsidRDefault="00AE2A61">
            <w:pPr>
              <w:jc w:val="right"/>
            </w:pPr>
            <w:r>
              <w:rPr>
                <w:rFonts w:eastAsiaTheme="minorEastAsia"/>
                <w:color w:val="000000"/>
                <w:szCs w:val="21"/>
              </w:rPr>
              <w:t>0.11</w:t>
            </w:r>
          </w:p>
        </w:tc>
      </w:tr>
      <w:tr w:rsidR="00C23570">
        <w:trPr>
          <w:jc w:val="center"/>
        </w:trPr>
        <w:tc>
          <w:tcPr>
            <w:tcW w:w="817" w:type="dxa"/>
            <w:vAlign w:val="center"/>
          </w:tcPr>
          <w:p w:rsidR="00C23570" w:rsidRDefault="00AE2A61">
            <w:pPr>
              <w:jc w:val="center"/>
            </w:pPr>
            <w:r>
              <w:rPr>
                <w:rFonts w:eastAsiaTheme="minorEastAsia"/>
                <w:color w:val="000000"/>
                <w:szCs w:val="21"/>
              </w:rPr>
              <w:t>116</w:t>
            </w:r>
          </w:p>
        </w:tc>
        <w:tc>
          <w:tcPr>
            <w:tcW w:w="1276" w:type="dxa"/>
            <w:vAlign w:val="center"/>
          </w:tcPr>
          <w:p w:rsidR="00C23570" w:rsidRDefault="00AE2A61">
            <w:pPr>
              <w:jc w:val="center"/>
            </w:pPr>
            <w:r>
              <w:rPr>
                <w:rFonts w:eastAsiaTheme="minorEastAsia"/>
                <w:color w:val="000000"/>
                <w:szCs w:val="21"/>
              </w:rPr>
              <w:t>002328</w:t>
            </w:r>
          </w:p>
        </w:tc>
        <w:tc>
          <w:tcPr>
            <w:tcW w:w="1701" w:type="dxa"/>
            <w:vAlign w:val="center"/>
          </w:tcPr>
          <w:p w:rsidR="00C23570" w:rsidRDefault="00AE2A61">
            <w:pPr>
              <w:jc w:val="center"/>
            </w:pPr>
            <w:r>
              <w:rPr>
                <w:rFonts w:eastAsiaTheme="minorEastAsia"/>
                <w:color w:val="000000"/>
                <w:szCs w:val="21"/>
              </w:rPr>
              <w:t>新朋股份</w:t>
            </w:r>
          </w:p>
        </w:tc>
        <w:tc>
          <w:tcPr>
            <w:tcW w:w="1559" w:type="dxa"/>
            <w:vAlign w:val="center"/>
          </w:tcPr>
          <w:p w:rsidR="00C23570" w:rsidRDefault="00AE2A61">
            <w:pPr>
              <w:jc w:val="right"/>
            </w:pPr>
            <w:r>
              <w:rPr>
                <w:rFonts w:eastAsiaTheme="minorEastAsia"/>
                <w:color w:val="000000"/>
                <w:szCs w:val="21"/>
              </w:rPr>
              <w:t>29,700</w:t>
            </w:r>
          </w:p>
        </w:tc>
        <w:tc>
          <w:tcPr>
            <w:tcW w:w="1932" w:type="dxa"/>
            <w:vAlign w:val="center"/>
          </w:tcPr>
          <w:p w:rsidR="00C23570" w:rsidRDefault="00AE2A61">
            <w:pPr>
              <w:jc w:val="right"/>
            </w:pPr>
            <w:r>
              <w:rPr>
                <w:rFonts w:eastAsiaTheme="minorEastAsia"/>
                <w:color w:val="000000"/>
                <w:szCs w:val="21"/>
              </w:rPr>
              <w:t>118,206.00</w:t>
            </w:r>
          </w:p>
        </w:tc>
        <w:tc>
          <w:tcPr>
            <w:tcW w:w="1612" w:type="dxa"/>
            <w:vAlign w:val="center"/>
          </w:tcPr>
          <w:p w:rsidR="00C23570" w:rsidRDefault="00AE2A61">
            <w:pPr>
              <w:jc w:val="right"/>
            </w:pPr>
            <w:r>
              <w:rPr>
                <w:rFonts w:eastAsiaTheme="minorEastAsia"/>
                <w:color w:val="000000"/>
                <w:szCs w:val="21"/>
              </w:rPr>
              <w:t>0.11</w:t>
            </w:r>
          </w:p>
        </w:tc>
      </w:tr>
      <w:tr w:rsidR="00C23570">
        <w:trPr>
          <w:jc w:val="center"/>
        </w:trPr>
        <w:tc>
          <w:tcPr>
            <w:tcW w:w="817" w:type="dxa"/>
            <w:vAlign w:val="center"/>
          </w:tcPr>
          <w:p w:rsidR="00C23570" w:rsidRDefault="00AE2A61">
            <w:pPr>
              <w:jc w:val="center"/>
            </w:pPr>
            <w:r>
              <w:rPr>
                <w:rFonts w:eastAsiaTheme="minorEastAsia"/>
                <w:color w:val="000000"/>
                <w:szCs w:val="21"/>
              </w:rPr>
              <w:t>117</w:t>
            </w:r>
          </w:p>
        </w:tc>
        <w:tc>
          <w:tcPr>
            <w:tcW w:w="1276" w:type="dxa"/>
            <w:vAlign w:val="center"/>
          </w:tcPr>
          <w:p w:rsidR="00C23570" w:rsidRDefault="00AE2A61">
            <w:pPr>
              <w:jc w:val="center"/>
            </w:pPr>
            <w:r>
              <w:rPr>
                <w:rFonts w:eastAsiaTheme="minorEastAsia"/>
                <w:color w:val="000000"/>
                <w:szCs w:val="21"/>
              </w:rPr>
              <w:t>600794</w:t>
            </w:r>
          </w:p>
        </w:tc>
        <w:tc>
          <w:tcPr>
            <w:tcW w:w="1701" w:type="dxa"/>
            <w:vAlign w:val="center"/>
          </w:tcPr>
          <w:p w:rsidR="00C23570" w:rsidRDefault="00AE2A61">
            <w:pPr>
              <w:jc w:val="center"/>
            </w:pPr>
            <w:r>
              <w:rPr>
                <w:rFonts w:eastAsiaTheme="minorEastAsia"/>
                <w:color w:val="000000"/>
                <w:szCs w:val="21"/>
              </w:rPr>
              <w:t>保税科技</w:t>
            </w:r>
          </w:p>
        </w:tc>
        <w:tc>
          <w:tcPr>
            <w:tcW w:w="1559" w:type="dxa"/>
            <w:vAlign w:val="center"/>
          </w:tcPr>
          <w:p w:rsidR="00C23570" w:rsidRDefault="00AE2A61">
            <w:pPr>
              <w:jc w:val="right"/>
            </w:pPr>
            <w:r>
              <w:rPr>
                <w:rFonts w:eastAsiaTheme="minorEastAsia"/>
                <w:color w:val="000000"/>
                <w:szCs w:val="21"/>
              </w:rPr>
              <w:t>30,900</w:t>
            </w:r>
          </w:p>
        </w:tc>
        <w:tc>
          <w:tcPr>
            <w:tcW w:w="1932" w:type="dxa"/>
            <w:vAlign w:val="center"/>
          </w:tcPr>
          <w:p w:rsidR="00C23570" w:rsidRDefault="00AE2A61">
            <w:pPr>
              <w:jc w:val="right"/>
            </w:pPr>
            <w:r>
              <w:rPr>
                <w:rFonts w:eastAsiaTheme="minorEastAsia"/>
                <w:color w:val="000000"/>
                <w:szCs w:val="21"/>
              </w:rPr>
              <w:t>118,038.00</w:t>
            </w:r>
          </w:p>
        </w:tc>
        <w:tc>
          <w:tcPr>
            <w:tcW w:w="1612" w:type="dxa"/>
            <w:vAlign w:val="center"/>
          </w:tcPr>
          <w:p w:rsidR="00C23570" w:rsidRDefault="00AE2A61">
            <w:pPr>
              <w:jc w:val="right"/>
            </w:pPr>
            <w:r>
              <w:rPr>
                <w:rFonts w:eastAsiaTheme="minorEastAsia"/>
                <w:color w:val="000000"/>
                <w:szCs w:val="21"/>
              </w:rPr>
              <w:t>0.11</w:t>
            </w:r>
          </w:p>
        </w:tc>
      </w:tr>
      <w:tr w:rsidR="00C23570">
        <w:trPr>
          <w:jc w:val="center"/>
        </w:trPr>
        <w:tc>
          <w:tcPr>
            <w:tcW w:w="817" w:type="dxa"/>
            <w:vAlign w:val="center"/>
          </w:tcPr>
          <w:p w:rsidR="00C23570" w:rsidRDefault="00AE2A61">
            <w:pPr>
              <w:jc w:val="center"/>
            </w:pPr>
            <w:r>
              <w:rPr>
                <w:rFonts w:eastAsiaTheme="minorEastAsia"/>
                <w:color w:val="000000"/>
                <w:szCs w:val="21"/>
              </w:rPr>
              <w:t>118</w:t>
            </w:r>
          </w:p>
        </w:tc>
        <w:tc>
          <w:tcPr>
            <w:tcW w:w="1276" w:type="dxa"/>
            <w:vAlign w:val="center"/>
          </w:tcPr>
          <w:p w:rsidR="00C23570" w:rsidRDefault="00AE2A61">
            <w:pPr>
              <w:jc w:val="center"/>
            </w:pPr>
            <w:r>
              <w:rPr>
                <w:rFonts w:eastAsiaTheme="minorEastAsia"/>
                <w:color w:val="000000"/>
                <w:szCs w:val="21"/>
              </w:rPr>
              <w:t>300601</w:t>
            </w:r>
          </w:p>
        </w:tc>
        <w:tc>
          <w:tcPr>
            <w:tcW w:w="1701" w:type="dxa"/>
            <w:vAlign w:val="center"/>
          </w:tcPr>
          <w:p w:rsidR="00C23570" w:rsidRDefault="00AE2A61">
            <w:pPr>
              <w:jc w:val="center"/>
            </w:pPr>
            <w:r>
              <w:rPr>
                <w:rFonts w:eastAsiaTheme="minorEastAsia"/>
                <w:color w:val="000000"/>
                <w:szCs w:val="21"/>
              </w:rPr>
              <w:t>康泰生物</w:t>
            </w:r>
          </w:p>
        </w:tc>
        <w:tc>
          <w:tcPr>
            <w:tcW w:w="1559" w:type="dxa"/>
            <w:vAlign w:val="center"/>
          </w:tcPr>
          <w:p w:rsidR="00C23570" w:rsidRDefault="00AE2A61">
            <w:pPr>
              <w:jc w:val="right"/>
            </w:pPr>
            <w:r>
              <w:rPr>
                <w:rFonts w:eastAsiaTheme="minorEastAsia"/>
                <w:color w:val="000000"/>
                <w:szCs w:val="21"/>
              </w:rPr>
              <w:t>1,300</w:t>
            </w:r>
          </w:p>
        </w:tc>
        <w:tc>
          <w:tcPr>
            <w:tcW w:w="1932" w:type="dxa"/>
            <w:vAlign w:val="center"/>
          </w:tcPr>
          <w:p w:rsidR="00C23570" w:rsidRDefault="00AE2A61">
            <w:pPr>
              <w:jc w:val="right"/>
            </w:pPr>
            <w:r>
              <w:rPr>
                <w:rFonts w:eastAsiaTheme="minorEastAsia"/>
                <w:color w:val="000000"/>
                <w:szCs w:val="21"/>
              </w:rPr>
              <w:t>114,127.00</w:t>
            </w:r>
          </w:p>
        </w:tc>
        <w:tc>
          <w:tcPr>
            <w:tcW w:w="1612" w:type="dxa"/>
            <w:vAlign w:val="center"/>
          </w:tcPr>
          <w:p w:rsidR="00C23570" w:rsidRDefault="00AE2A61">
            <w:pPr>
              <w:jc w:val="right"/>
            </w:pPr>
            <w:r>
              <w:rPr>
                <w:rFonts w:eastAsiaTheme="minorEastAsia"/>
                <w:color w:val="000000"/>
                <w:szCs w:val="21"/>
              </w:rPr>
              <w:t>0.11</w:t>
            </w:r>
          </w:p>
        </w:tc>
      </w:tr>
      <w:tr w:rsidR="00C23570">
        <w:trPr>
          <w:jc w:val="center"/>
        </w:trPr>
        <w:tc>
          <w:tcPr>
            <w:tcW w:w="817" w:type="dxa"/>
            <w:vAlign w:val="center"/>
          </w:tcPr>
          <w:p w:rsidR="00C23570" w:rsidRDefault="00AE2A61">
            <w:pPr>
              <w:jc w:val="center"/>
            </w:pPr>
            <w:r>
              <w:rPr>
                <w:rFonts w:eastAsiaTheme="minorEastAsia"/>
                <w:color w:val="000000"/>
                <w:szCs w:val="21"/>
              </w:rPr>
              <w:t>119</w:t>
            </w:r>
          </w:p>
        </w:tc>
        <w:tc>
          <w:tcPr>
            <w:tcW w:w="1276" w:type="dxa"/>
            <w:vAlign w:val="center"/>
          </w:tcPr>
          <w:p w:rsidR="00C23570" w:rsidRDefault="00AE2A61">
            <w:pPr>
              <w:jc w:val="center"/>
            </w:pPr>
            <w:r>
              <w:rPr>
                <w:rFonts w:eastAsiaTheme="minorEastAsia"/>
                <w:color w:val="000000"/>
                <w:szCs w:val="21"/>
              </w:rPr>
              <w:t>603036</w:t>
            </w:r>
          </w:p>
        </w:tc>
        <w:tc>
          <w:tcPr>
            <w:tcW w:w="1701" w:type="dxa"/>
            <w:vAlign w:val="center"/>
          </w:tcPr>
          <w:p w:rsidR="00C23570" w:rsidRDefault="00AE2A61">
            <w:pPr>
              <w:jc w:val="center"/>
            </w:pPr>
            <w:r>
              <w:rPr>
                <w:rFonts w:eastAsiaTheme="minorEastAsia"/>
                <w:color w:val="000000"/>
                <w:szCs w:val="21"/>
              </w:rPr>
              <w:t>如通股份</w:t>
            </w:r>
          </w:p>
        </w:tc>
        <w:tc>
          <w:tcPr>
            <w:tcW w:w="1559" w:type="dxa"/>
            <w:vAlign w:val="center"/>
          </w:tcPr>
          <w:p w:rsidR="00C23570" w:rsidRDefault="00AE2A61">
            <w:pPr>
              <w:jc w:val="right"/>
            </w:pPr>
            <w:r>
              <w:rPr>
                <w:rFonts w:eastAsiaTheme="minorEastAsia"/>
                <w:color w:val="000000"/>
                <w:szCs w:val="21"/>
              </w:rPr>
              <w:t>10,100</w:t>
            </w:r>
          </w:p>
        </w:tc>
        <w:tc>
          <w:tcPr>
            <w:tcW w:w="1932" w:type="dxa"/>
            <w:vAlign w:val="center"/>
          </w:tcPr>
          <w:p w:rsidR="00C23570" w:rsidRDefault="00AE2A61">
            <w:pPr>
              <w:jc w:val="right"/>
            </w:pPr>
            <w:r>
              <w:rPr>
                <w:rFonts w:eastAsiaTheme="minorEastAsia"/>
                <w:color w:val="000000"/>
                <w:szCs w:val="21"/>
              </w:rPr>
              <w:t>108,171.00</w:t>
            </w:r>
          </w:p>
        </w:tc>
        <w:tc>
          <w:tcPr>
            <w:tcW w:w="1612" w:type="dxa"/>
            <w:vAlign w:val="center"/>
          </w:tcPr>
          <w:p w:rsidR="00C23570" w:rsidRDefault="00AE2A61">
            <w:pPr>
              <w:jc w:val="right"/>
            </w:pPr>
            <w:r>
              <w:rPr>
                <w:rFonts w:eastAsiaTheme="minorEastAsia"/>
                <w:color w:val="000000"/>
                <w:szCs w:val="21"/>
              </w:rPr>
              <w:t>0.10</w:t>
            </w:r>
          </w:p>
        </w:tc>
      </w:tr>
      <w:tr w:rsidR="00C23570">
        <w:trPr>
          <w:jc w:val="center"/>
        </w:trPr>
        <w:tc>
          <w:tcPr>
            <w:tcW w:w="817" w:type="dxa"/>
            <w:vAlign w:val="center"/>
          </w:tcPr>
          <w:p w:rsidR="00C23570" w:rsidRDefault="00AE2A61">
            <w:pPr>
              <w:jc w:val="center"/>
            </w:pPr>
            <w:r>
              <w:rPr>
                <w:rFonts w:eastAsiaTheme="minorEastAsia"/>
                <w:color w:val="000000"/>
                <w:szCs w:val="21"/>
              </w:rPr>
              <w:t>120</w:t>
            </w:r>
          </w:p>
        </w:tc>
        <w:tc>
          <w:tcPr>
            <w:tcW w:w="1276" w:type="dxa"/>
            <w:vAlign w:val="center"/>
          </w:tcPr>
          <w:p w:rsidR="00C23570" w:rsidRDefault="00AE2A61">
            <w:pPr>
              <w:jc w:val="center"/>
            </w:pPr>
            <w:r>
              <w:rPr>
                <w:rFonts w:eastAsiaTheme="minorEastAsia"/>
                <w:color w:val="000000"/>
                <w:szCs w:val="21"/>
              </w:rPr>
              <w:t>300205</w:t>
            </w:r>
          </w:p>
        </w:tc>
        <w:tc>
          <w:tcPr>
            <w:tcW w:w="1701" w:type="dxa"/>
            <w:vAlign w:val="center"/>
          </w:tcPr>
          <w:p w:rsidR="00C23570" w:rsidRDefault="00AE2A61">
            <w:pPr>
              <w:jc w:val="center"/>
            </w:pPr>
            <w:r>
              <w:rPr>
                <w:rFonts w:eastAsiaTheme="minorEastAsia"/>
                <w:color w:val="000000"/>
                <w:szCs w:val="21"/>
              </w:rPr>
              <w:t>天喻信息</w:t>
            </w:r>
          </w:p>
        </w:tc>
        <w:tc>
          <w:tcPr>
            <w:tcW w:w="1559" w:type="dxa"/>
            <w:vAlign w:val="center"/>
          </w:tcPr>
          <w:p w:rsidR="00C23570" w:rsidRDefault="00AE2A61">
            <w:pPr>
              <w:jc w:val="right"/>
            </w:pPr>
            <w:r>
              <w:rPr>
                <w:rFonts w:eastAsiaTheme="minorEastAsia"/>
                <w:color w:val="000000"/>
                <w:szCs w:val="21"/>
              </w:rPr>
              <w:t>9,800</w:t>
            </w:r>
          </w:p>
        </w:tc>
        <w:tc>
          <w:tcPr>
            <w:tcW w:w="1932" w:type="dxa"/>
            <w:vAlign w:val="center"/>
          </w:tcPr>
          <w:p w:rsidR="00C23570" w:rsidRDefault="00AE2A61">
            <w:pPr>
              <w:jc w:val="right"/>
            </w:pPr>
            <w:r>
              <w:rPr>
                <w:rFonts w:eastAsiaTheme="minorEastAsia"/>
                <w:color w:val="000000"/>
                <w:szCs w:val="21"/>
              </w:rPr>
              <w:t>107,408.00</w:t>
            </w:r>
          </w:p>
        </w:tc>
        <w:tc>
          <w:tcPr>
            <w:tcW w:w="1612" w:type="dxa"/>
            <w:vAlign w:val="center"/>
          </w:tcPr>
          <w:p w:rsidR="00C23570" w:rsidRDefault="00AE2A61">
            <w:pPr>
              <w:jc w:val="right"/>
            </w:pPr>
            <w:r>
              <w:rPr>
                <w:rFonts w:eastAsiaTheme="minorEastAsia"/>
                <w:color w:val="000000"/>
                <w:szCs w:val="21"/>
              </w:rPr>
              <w:t>0.10</w:t>
            </w:r>
          </w:p>
        </w:tc>
      </w:tr>
      <w:tr w:rsidR="00C23570">
        <w:trPr>
          <w:jc w:val="center"/>
        </w:trPr>
        <w:tc>
          <w:tcPr>
            <w:tcW w:w="817" w:type="dxa"/>
            <w:vAlign w:val="center"/>
          </w:tcPr>
          <w:p w:rsidR="00C23570" w:rsidRDefault="00AE2A61">
            <w:pPr>
              <w:jc w:val="center"/>
            </w:pPr>
            <w:r>
              <w:rPr>
                <w:rFonts w:eastAsiaTheme="minorEastAsia"/>
                <w:color w:val="000000"/>
                <w:szCs w:val="21"/>
              </w:rPr>
              <w:t>121</w:t>
            </w:r>
          </w:p>
        </w:tc>
        <w:tc>
          <w:tcPr>
            <w:tcW w:w="1276" w:type="dxa"/>
            <w:vAlign w:val="center"/>
          </w:tcPr>
          <w:p w:rsidR="00C23570" w:rsidRDefault="00AE2A61">
            <w:pPr>
              <w:jc w:val="center"/>
            </w:pPr>
            <w:r>
              <w:rPr>
                <w:rFonts w:eastAsiaTheme="minorEastAsia"/>
                <w:color w:val="000000"/>
                <w:szCs w:val="21"/>
              </w:rPr>
              <w:t>600422</w:t>
            </w:r>
          </w:p>
        </w:tc>
        <w:tc>
          <w:tcPr>
            <w:tcW w:w="1701" w:type="dxa"/>
            <w:vAlign w:val="center"/>
          </w:tcPr>
          <w:p w:rsidR="00C23570" w:rsidRDefault="00AE2A61">
            <w:pPr>
              <w:jc w:val="center"/>
            </w:pPr>
            <w:r>
              <w:rPr>
                <w:rFonts w:eastAsiaTheme="minorEastAsia"/>
                <w:color w:val="000000"/>
                <w:szCs w:val="21"/>
              </w:rPr>
              <w:t>昆药集团</w:t>
            </w:r>
          </w:p>
        </w:tc>
        <w:tc>
          <w:tcPr>
            <w:tcW w:w="1559" w:type="dxa"/>
            <w:vAlign w:val="center"/>
          </w:tcPr>
          <w:p w:rsidR="00C23570" w:rsidRDefault="00AE2A61">
            <w:pPr>
              <w:jc w:val="right"/>
            </w:pPr>
            <w:r>
              <w:rPr>
                <w:rFonts w:eastAsiaTheme="minorEastAsia"/>
                <w:color w:val="000000"/>
                <w:szCs w:val="21"/>
              </w:rPr>
              <w:t>9,800</w:t>
            </w:r>
          </w:p>
        </w:tc>
        <w:tc>
          <w:tcPr>
            <w:tcW w:w="1932" w:type="dxa"/>
            <w:vAlign w:val="center"/>
          </w:tcPr>
          <w:p w:rsidR="00C23570" w:rsidRDefault="00AE2A61">
            <w:pPr>
              <w:jc w:val="right"/>
            </w:pPr>
            <w:r>
              <w:rPr>
                <w:rFonts w:eastAsiaTheme="minorEastAsia"/>
                <w:color w:val="000000"/>
                <w:szCs w:val="21"/>
              </w:rPr>
              <w:t>105,154.00</w:t>
            </w:r>
          </w:p>
        </w:tc>
        <w:tc>
          <w:tcPr>
            <w:tcW w:w="1612" w:type="dxa"/>
            <w:vAlign w:val="center"/>
          </w:tcPr>
          <w:p w:rsidR="00C23570" w:rsidRDefault="00AE2A61">
            <w:pPr>
              <w:jc w:val="right"/>
            </w:pPr>
            <w:r>
              <w:rPr>
                <w:rFonts w:eastAsiaTheme="minorEastAsia"/>
                <w:color w:val="000000"/>
                <w:szCs w:val="21"/>
              </w:rPr>
              <w:t>0.10</w:t>
            </w:r>
          </w:p>
        </w:tc>
      </w:tr>
      <w:tr w:rsidR="00C23570">
        <w:trPr>
          <w:jc w:val="center"/>
        </w:trPr>
        <w:tc>
          <w:tcPr>
            <w:tcW w:w="817" w:type="dxa"/>
            <w:vAlign w:val="center"/>
          </w:tcPr>
          <w:p w:rsidR="00C23570" w:rsidRDefault="00AE2A61">
            <w:pPr>
              <w:jc w:val="center"/>
            </w:pPr>
            <w:r>
              <w:rPr>
                <w:rFonts w:eastAsiaTheme="minorEastAsia"/>
                <w:color w:val="000000"/>
                <w:szCs w:val="21"/>
              </w:rPr>
              <w:t>122</w:t>
            </w:r>
          </w:p>
        </w:tc>
        <w:tc>
          <w:tcPr>
            <w:tcW w:w="1276" w:type="dxa"/>
            <w:vAlign w:val="center"/>
          </w:tcPr>
          <w:p w:rsidR="00C23570" w:rsidRDefault="00AE2A61">
            <w:pPr>
              <w:jc w:val="center"/>
            </w:pPr>
            <w:r>
              <w:rPr>
                <w:rFonts w:eastAsiaTheme="minorEastAsia"/>
                <w:color w:val="000000"/>
                <w:szCs w:val="21"/>
              </w:rPr>
              <w:t>601881</w:t>
            </w:r>
          </w:p>
        </w:tc>
        <w:tc>
          <w:tcPr>
            <w:tcW w:w="1701" w:type="dxa"/>
            <w:vAlign w:val="center"/>
          </w:tcPr>
          <w:p w:rsidR="00C23570" w:rsidRDefault="00AE2A61">
            <w:pPr>
              <w:jc w:val="center"/>
            </w:pPr>
            <w:r>
              <w:rPr>
                <w:rFonts w:eastAsiaTheme="minorEastAsia"/>
                <w:color w:val="000000"/>
                <w:szCs w:val="21"/>
              </w:rPr>
              <w:t>中国银河</w:t>
            </w:r>
          </w:p>
        </w:tc>
        <w:tc>
          <w:tcPr>
            <w:tcW w:w="1559" w:type="dxa"/>
            <w:vAlign w:val="center"/>
          </w:tcPr>
          <w:p w:rsidR="00C23570" w:rsidRDefault="00AE2A61">
            <w:pPr>
              <w:jc w:val="right"/>
            </w:pPr>
            <w:r>
              <w:rPr>
                <w:rFonts w:eastAsiaTheme="minorEastAsia"/>
                <w:color w:val="000000"/>
                <w:szCs w:val="21"/>
              </w:rPr>
              <w:t>8,700</w:t>
            </w:r>
          </w:p>
        </w:tc>
        <w:tc>
          <w:tcPr>
            <w:tcW w:w="1932" w:type="dxa"/>
            <w:vAlign w:val="center"/>
          </w:tcPr>
          <w:p w:rsidR="00C23570" w:rsidRDefault="00AE2A61">
            <w:pPr>
              <w:jc w:val="right"/>
            </w:pPr>
            <w:r>
              <w:rPr>
                <w:rFonts w:eastAsiaTheme="minorEastAsia"/>
                <w:color w:val="000000"/>
                <w:szCs w:val="21"/>
              </w:rPr>
              <w:t>101,007.00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123</w:t>
            </w:r>
          </w:p>
        </w:tc>
        <w:tc>
          <w:tcPr>
            <w:tcW w:w="1276" w:type="dxa"/>
            <w:vAlign w:val="center"/>
          </w:tcPr>
          <w:p w:rsidR="00C23570" w:rsidRDefault="00AE2A61">
            <w:pPr>
              <w:jc w:val="center"/>
            </w:pPr>
            <w:r>
              <w:rPr>
                <w:rFonts w:eastAsiaTheme="minorEastAsia"/>
                <w:color w:val="000000"/>
                <w:szCs w:val="21"/>
              </w:rPr>
              <w:t>300558</w:t>
            </w:r>
          </w:p>
        </w:tc>
        <w:tc>
          <w:tcPr>
            <w:tcW w:w="1701" w:type="dxa"/>
            <w:vAlign w:val="center"/>
          </w:tcPr>
          <w:p w:rsidR="00C23570" w:rsidRDefault="00AE2A61">
            <w:pPr>
              <w:jc w:val="center"/>
            </w:pPr>
            <w:r>
              <w:rPr>
                <w:rFonts w:eastAsiaTheme="minorEastAsia"/>
                <w:color w:val="000000"/>
                <w:szCs w:val="21"/>
              </w:rPr>
              <w:t>贝达药业</w:t>
            </w:r>
          </w:p>
        </w:tc>
        <w:tc>
          <w:tcPr>
            <w:tcW w:w="1559" w:type="dxa"/>
            <w:vAlign w:val="center"/>
          </w:tcPr>
          <w:p w:rsidR="00C23570" w:rsidRDefault="00AE2A61">
            <w:pPr>
              <w:jc w:val="right"/>
            </w:pPr>
            <w:r>
              <w:rPr>
                <w:rFonts w:eastAsiaTheme="minorEastAsia"/>
                <w:color w:val="000000"/>
                <w:szCs w:val="21"/>
              </w:rPr>
              <w:t>1,500</w:t>
            </w:r>
          </w:p>
        </w:tc>
        <w:tc>
          <w:tcPr>
            <w:tcW w:w="1932" w:type="dxa"/>
            <w:vAlign w:val="center"/>
          </w:tcPr>
          <w:p w:rsidR="00C23570" w:rsidRDefault="00AE2A61">
            <w:pPr>
              <w:jc w:val="right"/>
            </w:pPr>
            <w:r>
              <w:rPr>
                <w:rFonts w:eastAsiaTheme="minorEastAsia"/>
                <w:color w:val="000000"/>
                <w:szCs w:val="21"/>
              </w:rPr>
              <w:t>98,550.00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124</w:t>
            </w:r>
          </w:p>
        </w:tc>
        <w:tc>
          <w:tcPr>
            <w:tcW w:w="1276" w:type="dxa"/>
            <w:vAlign w:val="center"/>
          </w:tcPr>
          <w:p w:rsidR="00C23570" w:rsidRDefault="00AE2A61">
            <w:pPr>
              <w:jc w:val="center"/>
            </w:pPr>
            <w:r>
              <w:rPr>
                <w:rFonts w:eastAsiaTheme="minorEastAsia"/>
                <w:color w:val="000000"/>
                <w:szCs w:val="21"/>
              </w:rPr>
              <w:t>603309</w:t>
            </w:r>
          </w:p>
        </w:tc>
        <w:tc>
          <w:tcPr>
            <w:tcW w:w="1701" w:type="dxa"/>
            <w:vAlign w:val="center"/>
          </w:tcPr>
          <w:p w:rsidR="00C23570" w:rsidRDefault="00AE2A61">
            <w:pPr>
              <w:jc w:val="center"/>
            </w:pPr>
            <w:r>
              <w:rPr>
                <w:rFonts w:eastAsiaTheme="minorEastAsia"/>
                <w:color w:val="000000"/>
                <w:szCs w:val="21"/>
              </w:rPr>
              <w:t>维力医疗</w:t>
            </w:r>
          </w:p>
        </w:tc>
        <w:tc>
          <w:tcPr>
            <w:tcW w:w="1559" w:type="dxa"/>
            <w:vAlign w:val="center"/>
          </w:tcPr>
          <w:p w:rsidR="00C23570" w:rsidRDefault="00AE2A61">
            <w:pPr>
              <w:jc w:val="right"/>
            </w:pPr>
            <w:r>
              <w:rPr>
                <w:rFonts w:eastAsiaTheme="minorEastAsia"/>
                <w:color w:val="000000"/>
                <w:szCs w:val="21"/>
              </w:rPr>
              <w:t>6,500</w:t>
            </w:r>
          </w:p>
        </w:tc>
        <w:tc>
          <w:tcPr>
            <w:tcW w:w="1932" w:type="dxa"/>
            <w:vAlign w:val="center"/>
          </w:tcPr>
          <w:p w:rsidR="00C23570" w:rsidRDefault="00AE2A61">
            <w:pPr>
              <w:jc w:val="right"/>
            </w:pPr>
            <w:r>
              <w:rPr>
                <w:rFonts w:eastAsiaTheme="minorEastAsia"/>
                <w:color w:val="000000"/>
                <w:szCs w:val="21"/>
              </w:rPr>
              <w:t>95,290.00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125</w:t>
            </w:r>
          </w:p>
        </w:tc>
        <w:tc>
          <w:tcPr>
            <w:tcW w:w="1276" w:type="dxa"/>
            <w:vAlign w:val="center"/>
          </w:tcPr>
          <w:p w:rsidR="00C23570" w:rsidRDefault="00AE2A61">
            <w:pPr>
              <w:jc w:val="center"/>
            </w:pPr>
            <w:r>
              <w:rPr>
                <w:rFonts w:eastAsiaTheme="minorEastAsia"/>
                <w:color w:val="000000"/>
                <w:szCs w:val="21"/>
              </w:rPr>
              <w:t>300628</w:t>
            </w:r>
          </w:p>
        </w:tc>
        <w:tc>
          <w:tcPr>
            <w:tcW w:w="1701" w:type="dxa"/>
            <w:vAlign w:val="center"/>
          </w:tcPr>
          <w:p w:rsidR="00C23570" w:rsidRDefault="00AE2A61">
            <w:pPr>
              <w:jc w:val="center"/>
            </w:pPr>
            <w:r>
              <w:rPr>
                <w:rFonts w:eastAsiaTheme="minorEastAsia"/>
                <w:color w:val="000000"/>
                <w:szCs w:val="21"/>
              </w:rPr>
              <w:t>亿联网络</w:t>
            </w:r>
          </w:p>
        </w:tc>
        <w:tc>
          <w:tcPr>
            <w:tcW w:w="1559" w:type="dxa"/>
            <w:vAlign w:val="center"/>
          </w:tcPr>
          <w:p w:rsidR="00C23570" w:rsidRDefault="00AE2A61">
            <w:pPr>
              <w:jc w:val="right"/>
            </w:pPr>
            <w:r>
              <w:rPr>
                <w:rFonts w:eastAsiaTheme="minorEastAsia"/>
                <w:color w:val="000000"/>
                <w:szCs w:val="21"/>
              </w:rPr>
              <w:t>1,300</w:t>
            </w:r>
          </w:p>
        </w:tc>
        <w:tc>
          <w:tcPr>
            <w:tcW w:w="1932" w:type="dxa"/>
            <w:vAlign w:val="center"/>
          </w:tcPr>
          <w:p w:rsidR="00C23570" w:rsidRDefault="00AE2A61">
            <w:pPr>
              <w:jc w:val="right"/>
            </w:pPr>
            <w:r>
              <w:rPr>
                <w:rFonts w:eastAsiaTheme="minorEastAsia"/>
                <w:color w:val="000000"/>
                <w:szCs w:val="21"/>
              </w:rPr>
              <w:t>94,133.00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126</w:t>
            </w:r>
          </w:p>
        </w:tc>
        <w:tc>
          <w:tcPr>
            <w:tcW w:w="1276" w:type="dxa"/>
            <w:vAlign w:val="center"/>
          </w:tcPr>
          <w:p w:rsidR="00C23570" w:rsidRDefault="00AE2A61">
            <w:pPr>
              <w:jc w:val="center"/>
            </w:pPr>
            <w:r>
              <w:rPr>
                <w:rFonts w:eastAsiaTheme="minorEastAsia"/>
                <w:color w:val="000000"/>
                <w:szCs w:val="21"/>
              </w:rPr>
              <w:t>000729</w:t>
            </w:r>
          </w:p>
        </w:tc>
        <w:tc>
          <w:tcPr>
            <w:tcW w:w="1701" w:type="dxa"/>
            <w:vAlign w:val="center"/>
          </w:tcPr>
          <w:p w:rsidR="00C23570" w:rsidRDefault="00AE2A61">
            <w:pPr>
              <w:jc w:val="center"/>
            </w:pPr>
            <w:r>
              <w:rPr>
                <w:rFonts w:eastAsiaTheme="minorEastAsia"/>
                <w:color w:val="000000"/>
                <w:szCs w:val="21"/>
              </w:rPr>
              <w:t>燕京啤酒</w:t>
            </w:r>
          </w:p>
        </w:tc>
        <w:tc>
          <w:tcPr>
            <w:tcW w:w="1559" w:type="dxa"/>
            <w:vAlign w:val="center"/>
          </w:tcPr>
          <w:p w:rsidR="00C23570" w:rsidRDefault="00AE2A61">
            <w:pPr>
              <w:jc w:val="right"/>
            </w:pPr>
            <w:r>
              <w:rPr>
                <w:rFonts w:eastAsiaTheme="minorEastAsia"/>
                <w:color w:val="000000"/>
                <w:szCs w:val="21"/>
              </w:rPr>
              <w:t>14,300</w:t>
            </w:r>
          </w:p>
        </w:tc>
        <w:tc>
          <w:tcPr>
            <w:tcW w:w="1932" w:type="dxa"/>
            <w:vAlign w:val="center"/>
          </w:tcPr>
          <w:p w:rsidR="00C23570" w:rsidRDefault="00AE2A61">
            <w:pPr>
              <w:jc w:val="right"/>
            </w:pPr>
            <w:r>
              <w:rPr>
                <w:rFonts w:eastAsiaTheme="minorEastAsia"/>
                <w:color w:val="000000"/>
                <w:szCs w:val="21"/>
              </w:rPr>
              <w:t>93,236.00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127</w:t>
            </w:r>
          </w:p>
        </w:tc>
        <w:tc>
          <w:tcPr>
            <w:tcW w:w="1276" w:type="dxa"/>
            <w:vAlign w:val="center"/>
          </w:tcPr>
          <w:p w:rsidR="00C23570" w:rsidRDefault="00AE2A61">
            <w:pPr>
              <w:jc w:val="center"/>
            </w:pPr>
            <w:r>
              <w:rPr>
                <w:rFonts w:eastAsiaTheme="minorEastAsia"/>
                <w:color w:val="000000"/>
                <w:szCs w:val="21"/>
              </w:rPr>
              <w:t>600196</w:t>
            </w:r>
          </w:p>
        </w:tc>
        <w:tc>
          <w:tcPr>
            <w:tcW w:w="1701" w:type="dxa"/>
            <w:vAlign w:val="center"/>
          </w:tcPr>
          <w:p w:rsidR="00C23570" w:rsidRDefault="00AE2A61">
            <w:pPr>
              <w:jc w:val="center"/>
            </w:pPr>
            <w:r>
              <w:rPr>
                <w:rFonts w:eastAsiaTheme="minorEastAsia"/>
                <w:color w:val="000000"/>
                <w:szCs w:val="21"/>
              </w:rPr>
              <w:t>复星医药</w:t>
            </w:r>
          </w:p>
        </w:tc>
        <w:tc>
          <w:tcPr>
            <w:tcW w:w="1559" w:type="dxa"/>
            <w:vAlign w:val="center"/>
          </w:tcPr>
          <w:p w:rsidR="00C23570" w:rsidRDefault="00AE2A61">
            <w:pPr>
              <w:jc w:val="right"/>
            </w:pPr>
            <w:r>
              <w:rPr>
                <w:rFonts w:eastAsiaTheme="minorEastAsia"/>
                <w:color w:val="000000"/>
                <w:szCs w:val="21"/>
              </w:rPr>
              <w:t>3,500</w:t>
            </w:r>
          </w:p>
        </w:tc>
        <w:tc>
          <w:tcPr>
            <w:tcW w:w="1932" w:type="dxa"/>
            <w:vAlign w:val="center"/>
          </w:tcPr>
          <w:p w:rsidR="00C23570" w:rsidRDefault="00AE2A61">
            <w:pPr>
              <w:jc w:val="right"/>
            </w:pPr>
            <w:r>
              <w:rPr>
                <w:rFonts w:eastAsiaTheme="minorEastAsia"/>
                <w:color w:val="000000"/>
                <w:szCs w:val="21"/>
              </w:rPr>
              <w:t>93,100.00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128</w:t>
            </w:r>
          </w:p>
        </w:tc>
        <w:tc>
          <w:tcPr>
            <w:tcW w:w="1276" w:type="dxa"/>
            <w:vAlign w:val="center"/>
          </w:tcPr>
          <w:p w:rsidR="00C23570" w:rsidRDefault="00AE2A61">
            <w:pPr>
              <w:jc w:val="center"/>
            </w:pPr>
            <w:r>
              <w:rPr>
                <w:rFonts w:eastAsiaTheme="minorEastAsia"/>
                <w:color w:val="000000"/>
                <w:szCs w:val="21"/>
              </w:rPr>
              <w:t>000651</w:t>
            </w:r>
          </w:p>
        </w:tc>
        <w:tc>
          <w:tcPr>
            <w:tcW w:w="1701" w:type="dxa"/>
            <w:vAlign w:val="center"/>
          </w:tcPr>
          <w:p w:rsidR="00C23570" w:rsidRDefault="00AE2A61">
            <w:pPr>
              <w:jc w:val="center"/>
            </w:pPr>
            <w:r>
              <w:rPr>
                <w:rFonts w:eastAsiaTheme="minorEastAsia"/>
                <w:color w:val="000000"/>
                <w:szCs w:val="21"/>
              </w:rPr>
              <w:t>格力电器</w:t>
            </w:r>
          </w:p>
        </w:tc>
        <w:tc>
          <w:tcPr>
            <w:tcW w:w="1559" w:type="dxa"/>
            <w:vAlign w:val="center"/>
          </w:tcPr>
          <w:p w:rsidR="00C23570" w:rsidRDefault="00AE2A61">
            <w:pPr>
              <w:jc w:val="right"/>
            </w:pPr>
            <w:r>
              <w:rPr>
                <w:rFonts w:eastAsiaTheme="minorEastAsia"/>
                <w:color w:val="000000"/>
                <w:szCs w:val="21"/>
              </w:rPr>
              <w:t>1,400</w:t>
            </w:r>
          </w:p>
        </w:tc>
        <w:tc>
          <w:tcPr>
            <w:tcW w:w="1932" w:type="dxa"/>
            <w:vAlign w:val="center"/>
          </w:tcPr>
          <w:p w:rsidR="00C23570" w:rsidRDefault="00AE2A61">
            <w:pPr>
              <w:jc w:val="right"/>
            </w:pPr>
            <w:r>
              <w:rPr>
                <w:rFonts w:eastAsiaTheme="minorEastAsia"/>
                <w:color w:val="000000"/>
                <w:szCs w:val="21"/>
              </w:rPr>
              <w:t>91,812.00</w:t>
            </w:r>
          </w:p>
        </w:tc>
        <w:tc>
          <w:tcPr>
            <w:tcW w:w="1612" w:type="dxa"/>
            <w:vAlign w:val="center"/>
          </w:tcPr>
          <w:p w:rsidR="00C23570" w:rsidRDefault="00AE2A61">
            <w:pPr>
              <w:jc w:val="right"/>
            </w:pPr>
            <w:r>
              <w:rPr>
                <w:rFonts w:eastAsiaTheme="minorEastAsia"/>
                <w:color w:val="000000"/>
                <w:szCs w:val="21"/>
              </w:rPr>
              <w:t>0.09</w:t>
            </w:r>
          </w:p>
        </w:tc>
      </w:tr>
      <w:tr w:rsidR="00C23570">
        <w:trPr>
          <w:jc w:val="center"/>
        </w:trPr>
        <w:tc>
          <w:tcPr>
            <w:tcW w:w="817" w:type="dxa"/>
            <w:vAlign w:val="center"/>
          </w:tcPr>
          <w:p w:rsidR="00C23570" w:rsidRDefault="00AE2A61">
            <w:pPr>
              <w:jc w:val="center"/>
            </w:pPr>
            <w:r>
              <w:rPr>
                <w:rFonts w:eastAsiaTheme="minorEastAsia"/>
                <w:color w:val="000000"/>
                <w:szCs w:val="21"/>
              </w:rPr>
              <w:t>129</w:t>
            </w:r>
          </w:p>
        </w:tc>
        <w:tc>
          <w:tcPr>
            <w:tcW w:w="1276" w:type="dxa"/>
            <w:vAlign w:val="center"/>
          </w:tcPr>
          <w:p w:rsidR="00C23570" w:rsidRDefault="00AE2A61">
            <w:pPr>
              <w:jc w:val="center"/>
            </w:pPr>
            <w:r>
              <w:rPr>
                <w:rFonts w:eastAsiaTheme="minorEastAsia"/>
                <w:color w:val="000000"/>
                <w:szCs w:val="21"/>
              </w:rPr>
              <w:t>000802</w:t>
            </w:r>
          </w:p>
        </w:tc>
        <w:tc>
          <w:tcPr>
            <w:tcW w:w="1701" w:type="dxa"/>
            <w:vAlign w:val="center"/>
          </w:tcPr>
          <w:p w:rsidR="00C23570" w:rsidRDefault="00AE2A61">
            <w:pPr>
              <w:jc w:val="center"/>
            </w:pPr>
            <w:r>
              <w:rPr>
                <w:rFonts w:eastAsiaTheme="minorEastAsia"/>
                <w:color w:val="000000"/>
                <w:szCs w:val="21"/>
              </w:rPr>
              <w:t>北京文化</w:t>
            </w:r>
          </w:p>
        </w:tc>
        <w:tc>
          <w:tcPr>
            <w:tcW w:w="1559" w:type="dxa"/>
            <w:vAlign w:val="center"/>
          </w:tcPr>
          <w:p w:rsidR="00C23570" w:rsidRDefault="00AE2A61">
            <w:pPr>
              <w:jc w:val="right"/>
            </w:pPr>
            <w:r>
              <w:rPr>
                <w:rFonts w:eastAsiaTheme="minorEastAsia"/>
                <w:color w:val="000000"/>
                <w:szCs w:val="21"/>
              </w:rPr>
              <w:t>8,700</w:t>
            </w:r>
          </w:p>
        </w:tc>
        <w:tc>
          <w:tcPr>
            <w:tcW w:w="1932" w:type="dxa"/>
            <w:vAlign w:val="center"/>
          </w:tcPr>
          <w:p w:rsidR="00C23570" w:rsidRDefault="00AE2A61">
            <w:pPr>
              <w:jc w:val="right"/>
            </w:pPr>
            <w:r>
              <w:rPr>
                <w:rFonts w:eastAsiaTheme="minorEastAsia"/>
                <w:color w:val="000000"/>
                <w:szCs w:val="21"/>
              </w:rPr>
              <w:t>80,823.00</w:t>
            </w:r>
          </w:p>
        </w:tc>
        <w:tc>
          <w:tcPr>
            <w:tcW w:w="1612" w:type="dxa"/>
            <w:vAlign w:val="center"/>
          </w:tcPr>
          <w:p w:rsidR="00C23570" w:rsidRDefault="00AE2A61">
            <w:pPr>
              <w:jc w:val="right"/>
            </w:pPr>
            <w:r>
              <w:rPr>
                <w:rFonts w:eastAsiaTheme="minorEastAsia"/>
                <w:color w:val="000000"/>
                <w:szCs w:val="21"/>
              </w:rPr>
              <w:t>0.08</w:t>
            </w:r>
          </w:p>
        </w:tc>
      </w:tr>
      <w:tr w:rsidR="00C23570">
        <w:trPr>
          <w:jc w:val="center"/>
        </w:trPr>
        <w:tc>
          <w:tcPr>
            <w:tcW w:w="817" w:type="dxa"/>
            <w:vAlign w:val="center"/>
          </w:tcPr>
          <w:p w:rsidR="00C23570" w:rsidRDefault="00AE2A61">
            <w:pPr>
              <w:jc w:val="center"/>
            </w:pPr>
            <w:r>
              <w:rPr>
                <w:rFonts w:eastAsiaTheme="minorEastAsia"/>
                <w:color w:val="000000"/>
                <w:szCs w:val="21"/>
              </w:rPr>
              <w:t>130</w:t>
            </w:r>
          </w:p>
        </w:tc>
        <w:tc>
          <w:tcPr>
            <w:tcW w:w="1276" w:type="dxa"/>
            <w:vAlign w:val="center"/>
          </w:tcPr>
          <w:p w:rsidR="00C23570" w:rsidRDefault="00AE2A61">
            <w:pPr>
              <w:jc w:val="center"/>
            </w:pPr>
            <w:r>
              <w:rPr>
                <w:rFonts w:eastAsiaTheme="minorEastAsia"/>
                <w:color w:val="000000"/>
                <w:szCs w:val="21"/>
              </w:rPr>
              <w:t>603699</w:t>
            </w:r>
          </w:p>
        </w:tc>
        <w:tc>
          <w:tcPr>
            <w:tcW w:w="1701" w:type="dxa"/>
            <w:vAlign w:val="center"/>
          </w:tcPr>
          <w:p w:rsidR="00C23570" w:rsidRDefault="00AE2A61">
            <w:pPr>
              <w:jc w:val="center"/>
            </w:pPr>
            <w:r>
              <w:rPr>
                <w:rFonts w:eastAsiaTheme="minorEastAsia"/>
                <w:color w:val="000000"/>
                <w:szCs w:val="21"/>
              </w:rPr>
              <w:t>纽威股份</w:t>
            </w:r>
          </w:p>
        </w:tc>
        <w:tc>
          <w:tcPr>
            <w:tcW w:w="1559" w:type="dxa"/>
            <w:vAlign w:val="center"/>
          </w:tcPr>
          <w:p w:rsidR="00C23570" w:rsidRDefault="00AE2A61">
            <w:pPr>
              <w:jc w:val="right"/>
            </w:pPr>
            <w:r>
              <w:rPr>
                <w:rFonts w:eastAsiaTheme="minorEastAsia"/>
                <w:color w:val="000000"/>
                <w:szCs w:val="21"/>
              </w:rPr>
              <w:t>5,000</w:t>
            </w:r>
          </w:p>
        </w:tc>
        <w:tc>
          <w:tcPr>
            <w:tcW w:w="1932" w:type="dxa"/>
            <w:vAlign w:val="center"/>
          </w:tcPr>
          <w:p w:rsidR="00C23570" w:rsidRDefault="00AE2A61">
            <w:pPr>
              <w:jc w:val="right"/>
            </w:pPr>
            <w:r>
              <w:rPr>
                <w:rFonts w:eastAsiaTheme="minorEastAsia"/>
                <w:color w:val="000000"/>
                <w:szCs w:val="21"/>
              </w:rPr>
              <w:t>69,100.00</w:t>
            </w:r>
          </w:p>
        </w:tc>
        <w:tc>
          <w:tcPr>
            <w:tcW w:w="1612" w:type="dxa"/>
            <w:vAlign w:val="center"/>
          </w:tcPr>
          <w:p w:rsidR="00C23570" w:rsidRDefault="00AE2A61">
            <w:pPr>
              <w:jc w:val="right"/>
            </w:pPr>
            <w:r>
              <w:rPr>
                <w:rFonts w:eastAsiaTheme="minorEastAsia"/>
                <w:color w:val="000000"/>
                <w:szCs w:val="21"/>
              </w:rPr>
              <w:t>0.06</w:t>
            </w:r>
          </w:p>
        </w:tc>
      </w:tr>
      <w:tr w:rsidR="00C23570">
        <w:trPr>
          <w:jc w:val="center"/>
        </w:trPr>
        <w:tc>
          <w:tcPr>
            <w:tcW w:w="817" w:type="dxa"/>
            <w:vAlign w:val="center"/>
          </w:tcPr>
          <w:p w:rsidR="00C23570" w:rsidRDefault="00AE2A61">
            <w:pPr>
              <w:jc w:val="center"/>
            </w:pPr>
            <w:r>
              <w:rPr>
                <w:rFonts w:eastAsiaTheme="minorEastAsia"/>
                <w:color w:val="000000"/>
                <w:szCs w:val="21"/>
              </w:rPr>
              <w:t>131</w:t>
            </w:r>
          </w:p>
        </w:tc>
        <w:tc>
          <w:tcPr>
            <w:tcW w:w="1276" w:type="dxa"/>
            <w:vAlign w:val="center"/>
          </w:tcPr>
          <w:p w:rsidR="00C23570" w:rsidRDefault="00AE2A61">
            <w:pPr>
              <w:jc w:val="center"/>
            </w:pPr>
            <w:r>
              <w:rPr>
                <w:rFonts w:eastAsiaTheme="minorEastAsia"/>
                <w:color w:val="000000"/>
                <w:szCs w:val="21"/>
              </w:rPr>
              <w:t>688181</w:t>
            </w:r>
          </w:p>
        </w:tc>
        <w:tc>
          <w:tcPr>
            <w:tcW w:w="1701" w:type="dxa"/>
            <w:vAlign w:val="center"/>
          </w:tcPr>
          <w:p w:rsidR="00C23570" w:rsidRDefault="00AE2A61">
            <w:pPr>
              <w:jc w:val="center"/>
            </w:pPr>
            <w:r>
              <w:rPr>
                <w:rFonts w:eastAsiaTheme="minorEastAsia"/>
                <w:color w:val="000000"/>
                <w:szCs w:val="21"/>
              </w:rPr>
              <w:t>八亿时空</w:t>
            </w:r>
          </w:p>
        </w:tc>
        <w:tc>
          <w:tcPr>
            <w:tcW w:w="1559" w:type="dxa"/>
            <w:vAlign w:val="center"/>
          </w:tcPr>
          <w:p w:rsidR="00C23570" w:rsidRDefault="00AE2A61">
            <w:pPr>
              <w:jc w:val="right"/>
            </w:pPr>
            <w:r>
              <w:rPr>
                <w:rFonts w:eastAsiaTheme="minorEastAsia"/>
                <w:color w:val="000000"/>
                <w:szCs w:val="21"/>
              </w:rPr>
              <w:t>1,495</w:t>
            </w:r>
          </w:p>
        </w:tc>
        <w:tc>
          <w:tcPr>
            <w:tcW w:w="1932" w:type="dxa"/>
            <w:vAlign w:val="center"/>
          </w:tcPr>
          <w:p w:rsidR="00C23570" w:rsidRDefault="00AE2A61">
            <w:pPr>
              <w:jc w:val="right"/>
            </w:pPr>
            <w:r>
              <w:rPr>
                <w:rFonts w:eastAsiaTheme="minorEastAsia"/>
                <w:color w:val="000000"/>
                <w:szCs w:val="21"/>
              </w:rPr>
              <w:t>65,750.10</w:t>
            </w:r>
          </w:p>
        </w:tc>
        <w:tc>
          <w:tcPr>
            <w:tcW w:w="1612" w:type="dxa"/>
            <w:vAlign w:val="center"/>
          </w:tcPr>
          <w:p w:rsidR="00C23570" w:rsidRDefault="00AE2A61">
            <w:pPr>
              <w:jc w:val="right"/>
            </w:pPr>
            <w:r>
              <w:rPr>
                <w:rFonts w:eastAsiaTheme="minorEastAsia"/>
                <w:color w:val="000000"/>
                <w:szCs w:val="21"/>
              </w:rPr>
              <w:t>0.06</w:t>
            </w:r>
          </w:p>
        </w:tc>
      </w:tr>
      <w:tr w:rsidR="00C23570">
        <w:trPr>
          <w:jc w:val="center"/>
        </w:trPr>
        <w:tc>
          <w:tcPr>
            <w:tcW w:w="817" w:type="dxa"/>
            <w:vAlign w:val="center"/>
          </w:tcPr>
          <w:p w:rsidR="00C23570" w:rsidRDefault="00AE2A61">
            <w:pPr>
              <w:jc w:val="center"/>
            </w:pPr>
            <w:r>
              <w:rPr>
                <w:rFonts w:eastAsiaTheme="minorEastAsia"/>
                <w:color w:val="000000"/>
                <w:szCs w:val="21"/>
              </w:rPr>
              <w:t>132</w:t>
            </w:r>
          </w:p>
        </w:tc>
        <w:tc>
          <w:tcPr>
            <w:tcW w:w="1276" w:type="dxa"/>
            <w:vAlign w:val="center"/>
          </w:tcPr>
          <w:p w:rsidR="00C23570" w:rsidRDefault="00AE2A61">
            <w:pPr>
              <w:jc w:val="center"/>
            </w:pPr>
            <w:r>
              <w:rPr>
                <w:rFonts w:eastAsiaTheme="minorEastAsia"/>
                <w:color w:val="000000"/>
                <w:szCs w:val="21"/>
              </w:rPr>
              <w:t>600350</w:t>
            </w:r>
          </w:p>
        </w:tc>
        <w:tc>
          <w:tcPr>
            <w:tcW w:w="1701" w:type="dxa"/>
            <w:vAlign w:val="center"/>
          </w:tcPr>
          <w:p w:rsidR="00C23570" w:rsidRDefault="00AE2A61">
            <w:pPr>
              <w:jc w:val="center"/>
            </w:pPr>
            <w:r>
              <w:rPr>
                <w:rFonts w:eastAsiaTheme="minorEastAsia"/>
                <w:color w:val="000000"/>
                <w:szCs w:val="21"/>
              </w:rPr>
              <w:t>山东高速</w:t>
            </w:r>
          </w:p>
        </w:tc>
        <w:tc>
          <w:tcPr>
            <w:tcW w:w="1559" w:type="dxa"/>
            <w:vAlign w:val="center"/>
          </w:tcPr>
          <w:p w:rsidR="00C23570" w:rsidRDefault="00AE2A61">
            <w:pPr>
              <w:jc w:val="right"/>
            </w:pPr>
            <w:r>
              <w:rPr>
                <w:rFonts w:eastAsiaTheme="minorEastAsia"/>
                <w:color w:val="000000"/>
                <w:szCs w:val="21"/>
              </w:rPr>
              <w:t>13,000</w:t>
            </w:r>
          </w:p>
        </w:tc>
        <w:tc>
          <w:tcPr>
            <w:tcW w:w="1932" w:type="dxa"/>
            <w:vAlign w:val="center"/>
          </w:tcPr>
          <w:p w:rsidR="00C23570" w:rsidRDefault="00AE2A61">
            <w:pPr>
              <w:jc w:val="right"/>
            </w:pPr>
            <w:r>
              <w:rPr>
                <w:rFonts w:eastAsiaTheme="minorEastAsia"/>
                <w:color w:val="000000"/>
                <w:szCs w:val="21"/>
              </w:rPr>
              <w:t>63,830.00</w:t>
            </w:r>
          </w:p>
        </w:tc>
        <w:tc>
          <w:tcPr>
            <w:tcW w:w="1612" w:type="dxa"/>
            <w:vAlign w:val="center"/>
          </w:tcPr>
          <w:p w:rsidR="00C23570" w:rsidRDefault="00AE2A61">
            <w:pPr>
              <w:jc w:val="right"/>
            </w:pPr>
            <w:r>
              <w:rPr>
                <w:rFonts w:eastAsiaTheme="minorEastAsia"/>
                <w:color w:val="000000"/>
                <w:szCs w:val="21"/>
              </w:rPr>
              <w:t>0.06</w:t>
            </w:r>
          </w:p>
        </w:tc>
      </w:tr>
      <w:tr w:rsidR="00C23570">
        <w:trPr>
          <w:jc w:val="center"/>
        </w:trPr>
        <w:tc>
          <w:tcPr>
            <w:tcW w:w="817" w:type="dxa"/>
            <w:vAlign w:val="center"/>
          </w:tcPr>
          <w:p w:rsidR="00C23570" w:rsidRDefault="00AE2A61">
            <w:pPr>
              <w:jc w:val="center"/>
            </w:pPr>
            <w:r>
              <w:rPr>
                <w:rFonts w:eastAsiaTheme="minorEastAsia"/>
                <w:color w:val="000000"/>
                <w:szCs w:val="21"/>
              </w:rPr>
              <w:t>133</w:t>
            </w:r>
          </w:p>
        </w:tc>
        <w:tc>
          <w:tcPr>
            <w:tcW w:w="1276" w:type="dxa"/>
            <w:vAlign w:val="center"/>
          </w:tcPr>
          <w:p w:rsidR="00C23570" w:rsidRDefault="00AE2A61">
            <w:pPr>
              <w:jc w:val="center"/>
            </w:pPr>
            <w:r>
              <w:rPr>
                <w:rFonts w:eastAsiaTheme="minorEastAsia"/>
                <w:color w:val="000000"/>
                <w:szCs w:val="21"/>
              </w:rPr>
              <w:t>600536</w:t>
            </w:r>
          </w:p>
        </w:tc>
        <w:tc>
          <w:tcPr>
            <w:tcW w:w="1701" w:type="dxa"/>
            <w:vAlign w:val="center"/>
          </w:tcPr>
          <w:p w:rsidR="00C23570" w:rsidRDefault="00AE2A61">
            <w:pPr>
              <w:jc w:val="center"/>
            </w:pPr>
            <w:r>
              <w:rPr>
                <w:rFonts w:eastAsiaTheme="minorEastAsia"/>
                <w:color w:val="000000"/>
                <w:szCs w:val="21"/>
              </w:rPr>
              <w:t>中国软件</w:t>
            </w:r>
          </w:p>
        </w:tc>
        <w:tc>
          <w:tcPr>
            <w:tcW w:w="1559" w:type="dxa"/>
            <w:vAlign w:val="center"/>
          </w:tcPr>
          <w:p w:rsidR="00C23570" w:rsidRDefault="00AE2A61">
            <w:pPr>
              <w:jc w:val="right"/>
            </w:pPr>
            <w:r>
              <w:rPr>
                <w:rFonts w:eastAsiaTheme="minorEastAsia"/>
                <w:color w:val="000000"/>
                <w:szCs w:val="21"/>
              </w:rPr>
              <w:t>800</w:t>
            </w:r>
          </w:p>
        </w:tc>
        <w:tc>
          <w:tcPr>
            <w:tcW w:w="1932" w:type="dxa"/>
            <w:vAlign w:val="center"/>
          </w:tcPr>
          <w:p w:rsidR="00C23570" w:rsidRDefault="00AE2A61">
            <w:pPr>
              <w:jc w:val="right"/>
            </w:pPr>
            <w:r>
              <w:rPr>
                <w:rFonts w:eastAsiaTheme="minorEastAsia"/>
                <w:color w:val="000000"/>
                <w:szCs w:val="21"/>
              </w:rPr>
              <w:t>57,352.00</w:t>
            </w:r>
          </w:p>
        </w:tc>
        <w:tc>
          <w:tcPr>
            <w:tcW w:w="1612" w:type="dxa"/>
            <w:vAlign w:val="center"/>
          </w:tcPr>
          <w:p w:rsidR="00C23570" w:rsidRDefault="00AE2A61">
            <w:pPr>
              <w:jc w:val="right"/>
            </w:pPr>
            <w:r>
              <w:rPr>
                <w:rFonts w:eastAsiaTheme="minorEastAsia"/>
                <w:color w:val="000000"/>
                <w:szCs w:val="21"/>
              </w:rPr>
              <w:t>0.05</w:t>
            </w:r>
          </w:p>
        </w:tc>
      </w:tr>
      <w:tr w:rsidR="00C23570">
        <w:trPr>
          <w:jc w:val="center"/>
        </w:trPr>
        <w:tc>
          <w:tcPr>
            <w:tcW w:w="817" w:type="dxa"/>
            <w:vAlign w:val="center"/>
          </w:tcPr>
          <w:p w:rsidR="00C23570" w:rsidRDefault="00AE2A61">
            <w:pPr>
              <w:jc w:val="center"/>
            </w:pPr>
            <w:r>
              <w:rPr>
                <w:rFonts w:eastAsiaTheme="minorEastAsia"/>
                <w:color w:val="000000"/>
                <w:szCs w:val="21"/>
              </w:rPr>
              <w:t>134</w:t>
            </w:r>
          </w:p>
        </w:tc>
        <w:tc>
          <w:tcPr>
            <w:tcW w:w="1276" w:type="dxa"/>
            <w:vAlign w:val="center"/>
          </w:tcPr>
          <w:p w:rsidR="00C23570" w:rsidRDefault="00AE2A61">
            <w:pPr>
              <w:jc w:val="center"/>
            </w:pPr>
            <w:r>
              <w:rPr>
                <w:rFonts w:eastAsiaTheme="minorEastAsia"/>
                <w:color w:val="000000"/>
                <w:szCs w:val="21"/>
              </w:rPr>
              <w:t>688081</w:t>
            </w:r>
          </w:p>
        </w:tc>
        <w:tc>
          <w:tcPr>
            <w:tcW w:w="1701" w:type="dxa"/>
            <w:vAlign w:val="center"/>
          </w:tcPr>
          <w:p w:rsidR="00C23570" w:rsidRDefault="00AE2A61">
            <w:pPr>
              <w:jc w:val="center"/>
            </w:pPr>
            <w:r>
              <w:rPr>
                <w:rFonts w:eastAsiaTheme="minorEastAsia"/>
                <w:color w:val="000000"/>
                <w:szCs w:val="21"/>
              </w:rPr>
              <w:t>兴图新科</w:t>
            </w:r>
          </w:p>
        </w:tc>
        <w:tc>
          <w:tcPr>
            <w:tcW w:w="1559" w:type="dxa"/>
            <w:vAlign w:val="center"/>
          </w:tcPr>
          <w:p w:rsidR="00C23570" w:rsidRDefault="00AE2A61">
            <w:pPr>
              <w:jc w:val="right"/>
            </w:pPr>
            <w:r>
              <w:rPr>
                <w:rFonts w:eastAsiaTheme="minorEastAsia"/>
                <w:color w:val="000000"/>
                <w:szCs w:val="21"/>
              </w:rPr>
              <w:t>1,997</w:t>
            </w:r>
          </w:p>
        </w:tc>
        <w:tc>
          <w:tcPr>
            <w:tcW w:w="1932" w:type="dxa"/>
            <w:vAlign w:val="center"/>
          </w:tcPr>
          <w:p w:rsidR="00C23570" w:rsidRDefault="00AE2A61">
            <w:pPr>
              <w:jc w:val="right"/>
            </w:pPr>
            <w:r>
              <w:rPr>
                <w:rFonts w:eastAsiaTheme="minorEastAsia"/>
                <w:color w:val="000000"/>
                <w:szCs w:val="21"/>
              </w:rPr>
              <w:t>56,335.37</w:t>
            </w:r>
          </w:p>
        </w:tc>
        <w:tc>
          <w:tcPr>
            <w:tcW w:w="1612" w:type="dxa"/>
            <w:vAlign w:val="center"/>
          </w:tcPr>
          <w:p w:rsidR="00C23570" w:rsidRDefault="00AE2A61">
            <w:pPr>
              <w:jc w:val="right"/>
            </w:pPr>
            <w:r>
              <w:rPr>
                <w:rFonts w:eastAsiaTheme="minorEastAsia"/>
                <w:color w:val="000000"/>
                <w:szCs w:val="21"/>
              </w:rPr>
              <w:t>0.05</w:t>
            </w:r>
          </w:p>
        </w:tc>
      </w:tr>
      <w:tr w:rsidR="00C23570">
        <w:trPr>
          <w:jc w:val="center"/>
        </w:trPr>
        <w:tc>
          <w:tcPr>
            <w:tcW w:w="817" w:type="dxa"/>
            <w:vAlign w:val="center"/>
          </w:tcPr>
          <w:p w:rsidR="00C23570" w:rsidRDefault="00AE2A61">
            <w:pPr>
              <w:jc w:val="center"/>
            </w:pPr>
            <w:r>
              <w:rPr>
                <w:rFonts w:eastAsiaTheme="minorEastAsia"/>
                <w:color w:val="000000"/>
                <w:szCs w:val="21"/>
              </w:rPr>
              <w:t>135</w:t>
            </w:r>
          </w:p>
        </w:tc>
        <w:tc>
          <w:tcPr>
            <w:tcW w:w="1276" w:type="dxa"/>
            <w:vAlign w:val="center"/>
          </w:tcPr>
          <w:p w:rsidR="00C23570" w:rsidRDefault="00AE2A61">
            <w:pPr>
              <w:jc w:val="center"/>
            </w:pPr>
            <w:r>
              <w:rPr>
                <w:rFonts w:eastAsiaTheme="minorEastAsia"/>
                <w:color w:val="000000"/>
                <w:szCs w:val="21"/>
              </w:rPr>
              <w:t>600082</w:t>
            </w:r>
          </w:p>
        </w:tc>
        <w:tc>
          <w:tcPr>
            <w:tcW w:w="1701" w:type="dxa"/>
            <w:vAlign w:val="center"/>
          </w:tcPr>
          <w:p w:rsidR="00C23570" w:rsidRDefault="00AE2A61">
            <w:pPr>
              <w:jc w:val="center"/>
            </w:pPr>
            <w:r>
              <w:rPr>
                <w:rFonts w:eastAsiaTheme="minorEastAsia"/>
                <w:color w:val="000000"/>
                <w:szCs w:val="21"/>
              </w:rPr>
              <w:t>海泰发展</w:t>
            </w:r>
          </w:p>
        </w:tc>
        <w:tc>
          <w:tcPr>
            <w:tcW w:w="1559" w:type="dxa"/>
            <w:vAlign w:val="center"/>
          </w:tcPr>
          <w:p w:rsidR="00C23570" w:rsidRDefault="00AE2A61">
            <w:pPr>
              <w:jc w:val="right"/>
            </w:pPr>
            <w:r>
              <w:rPr>
                <w:rFonts w:eastAsiaTheme="minorEastAsia"/>
                <w:color w:val="000000"/>
                <w:szCs w:val="21"/>
              </w:rPr>
              <w:t>13,600</w:t>
            </w:r>
          </w:p>
        </w:tc>
        <w:tc>
          <w:tcPr>
            <w:tcW w:w="1932" w:type="dxa"/>
            <w:vAlign w:val="center"/>
          </w:tcPr>
          <w:p w:rsidR="00C23570" w:rsidRDefault="00AE2A61">
            <w:pPr>
              <w:jc w:val="right"/>
            </w:pPr>
            <w:r>
              <w:rPr>
                <w:rFonts w:eastAsiaTheme="minorEastAsia"/>
                <w:color w:val="000000"/>
                <w:szCs w:val="21"/>
              </w:rPr>
              <w:t>54,672.00</w:t>
            </w:r>
          </w:p>
        </w:tc>
        <w:tc>
          <w:tcPr>
            <w:tcW w:w="1612" w:type="dxa"/>
            <w:vAlign w:val="center"/>
          </w:tcPr>
          <w:p w:rsidR="00C23570" w:rsidRDefault="00AE2A61">
            <w:pPr>
              <w:jc w:val="right"/>
            </w:pPr>
            <w:r>
              <w:rPr>
                <w:rFonts w:eastAsiaTheme="minorEastAsia"/>
                <w:color w:val="000000"/>
                <w:szCs w:val="21"/>
              </w:rPr>
              <w:t>0.05</w:t>
            </w:r>
          </w:p>
        </w:tc>
      </w:tr>
      <w:tr w:rsidR="00C23570">
        <w:trPr>
          <w:jc w:val="center"/>
        </w:trPr>
        <w:tc>
          <w:tcPr>
            <w:tcW w:w="817" w:type="dxa"/>
            <w:vAlign w:val="center"/>
          </w:tcPr>
          <w:p w:rsidR="00C23570" w:rsidRDefault="00AE2A61">
            <w:pPr>
              <w:jc w:val="center"/>
            </w:pPr>
            <w:r>
              <w:rPr>
                <w:rFonts w:eastAsiaTheme="minorEastAsia"/>
                <w:color w:val="000000"/>
                <w:szCs w:val="21"/>
              </w:rPr>
              <w:t>136</w:t>
            </w:r>
          </w:p>
        </w:tc>
        <w:tc>
          <w:tcPr>
            <w:tcW w:w="1276" w:type="dxa"/>
            <w:vAlign w:val="center"/>
          </w:tcPr>
          <w:p w:rsidR="00C23570" w:rsidRDefault="00AE2A61">
            <w:pPr>
              <w:jc w:val="center"/>
            </w:pPr>
            <w:r>
              <w:rPr>
                <w:rFonts w:eastAsiaTheme="minorEastAsia"/>
                <w:color w:val="000000"/>
                <w:szCs w:val="21"/>
              </w:rPr>
              <w:t>600031</w:t>
            </w:r>
          </w:p>
        </w:tc>
        <w:tc>
          <w:tcPr>
            <w:tcW w:w="1701" w:type="dxa"/>
            <w:vAlign w:val="center"/>
          </w:tcPr>
          <w:p w:rsidR="00C23570" w:rsidRDefault="00AE2A61">
            <w:pPr>
              <w:jc w:val="center"/>
            </w:pPr>
            <w:r>
              <w:rPr>
                <w:rFonts w:eastAsiaTheme="minorEastAsia"/>
                <w:color w:val="000000"/>
                <w:szCs w:val="21"/>
              </w:rPr>
              <w:t>三一重工</w:t>
            </w:r>
          </w:p>
        </w:tc>
        <w:tc>
          <w:tcPr>
            <w:tcW w:w="1559" w:type="dxa"/>
            <w:vAlign w:val="center"/>
          </w:tcPr>
          <w:p w:rsidR="00C23570" w:rsidRDefault="00AE2A61">
            <w:pPr>
              <w:jc w:val="right"/>
            </w:pPr>
            <w:r>
              <w:rPr>
                <w:rFonts w:eastAsiaTheme="minorEastAsia"/>
                <w:color w:val="000000"/>
                <w:szCs w:val="21"/>
              </w:rPr>
              <w:t>3,000</w:t>
            </w:r>
          </w:p>
        </w:tc>
        <w:tc>
          <w:tcPr>
            <w:tcW w:w="1932" w:type="dxa"/>
            <w:vAlign w:val="center"/>
          </w:tcPr>
          <w:p w:rsidR="00C23570" w:rsidRDefault="00AE2A61">
            <w:pPr>
              <w:jc w:val="right"/>
            </w:pPr>
            <w:r>
              <w:rPr>
                <w:rFonts w:eastAsiaTheme="minorEastAsia"/>
                <w:color w:val="000000"/>
                <w:szCs w:val="21"/>
              </w:rPr>
              <w:t>51,150.00</w:t>
            </w:r>
          </w:p>
        </w:tc>
        <w:tc>
          <w:tcPr>
            <w:tcW w:w="1612" w:type="dxa"/>
            <w:vAlign w:val="center"/>
          </w:tcPr>
          <w:p w:rsidR="00C23570" w:rsidRDefault="00AE2A61">
            <w:pPr>
              <w:jc w:val="right"/>
            </w:pPr>
            <w:r>
              <w:rPr>
                <w:rFonts w:eastAsiaTheme="minorEastAsia"/>
                <w:color w:val="000000"/>
                <w:szCs w:val="21"/>
              </w:rPr>
              <w:t>0.05</w:t>
            </w:r>
          </w:p>
        </w:tc>
      </w:tr>
      <w:tr w:rsidR="00C23570">
        <w:trPr>
          <w:jc w:val="center"/>
        </w:trPr>
        <w:tc>
          <w:tcPr>
            <w:tcW w:w="817" w:type="dxa"/>
            <w:vAlign w:val="center"/>
          </w:tcPr>
          <w:p w:rsidR="00C23570" w:rsidRDefault="00AE2A61">
            <w:pPr>
              <w:jc w:val="center"/>
            </w:pPr>
            <w:r>
              <w:rPr>
                <w:rFonts w:eastAsiaTheme="minorEastAsia"/>
                <w:color w:val="000000"/>
                <w:szCs w:val="21"/>
              </w:rPr>
              <w:t>137</w:t>
            </w:r>
          </w:p>
        </w:tc>
        <w:tc>
          <w:tcPr>
            <w:tcW w:w="1276" w:type="dxa"/>
            <w:vAlign w:val="center"/>
          </w:tcPr>
          <w:p w:rsidR="00C23570" w:rsidRDefault="00AE2A61">
            <w:pPr>
              <w:jc w:val="center"/>
            </w:pPr>
            <w:r>
              <w:rPr>
                <w:rFonts w:eastAsiaTheme="minorEastAsia"/>
                <w:color w:val="000000"/>
                <w:szCs w:val="21"/>
              </w:rPr>
              <w:t>000913</w:t>
            </w:r>
          </w:p>
        </w:tc>
        <w:tc>
          <w:tcPr>
            <w:tcW w:w="1701" w:type="dxa"/>
            <w:vAlign w:val="center"/>
          </w:tcPr>
          <w:p w:rsidR="00C23570" w:rsidRDefault="00AE2A61">
            <w:pPr>
              <w:jc w:val="center"/>
            </w:pPr>
            <w:r>
              <w:rPr>
                <w:rFonts w:eastAsiaTheme="minorEastAsia"/>
                <w:color w:val="000000"/>
                <w:szCs w:val="21"/>
              </w:rPr>
              <w:t>钱江摩托</w:t>
            </w:r>
          </w:p>
        </w:tc>
        <w:tc>
          <w:tcPr>
            <w:tcW w:w="1559" w:type="dxa"/>
            <w:vAlign w:val="center"/>
          </w:tcPr>
          <w:p w:rsidR="00C23570" w:rsidRDefault="00AE2A61">
            <w:pPr>
              <w:jc w:val="right"/>
            </w:pPr>
            <w:r>
              <w:rPr>
                <w:rFonts w:eastAsiaTheme="minorEastAsia"/>
                <w:color w:val="000000"/>
                <w:szCs w:val="21"/>
              </w:rPr>
              <w:t>4,200</w:t>
            </w:r>
          </w:p>
        </w:tc>
        <w:tc>
          <w:tcPr>
            <w:tcW w:w="1932" w:type="dxa"/>
            <w:vAlign w:val="center"/>
          </w:tcPr>
          <w:p w:rsidR="00C23570" w:rsidRDefault="00AE2A61">
            <w:pPr>
              <w:jc w:val="right"/>
            </w:pPr>
            <w:r>
              <w:rPr>
                <w:rFonts w:eastAsiaTheme="minorEastAsia"/>
                <w:color w:val="000000"/>
                <w:szCs w:val="21"/>
              </w:rPr>
              <w:t>46,242.00</w:t>
            </w:r>
          </w:p>
        </w:tc>
        <w:tc>
          <w:tcPr>
            <w:tcW w:w="1612" w:type="dxa"/>
            <w:vAlign w:val="center"/>
          </w:tcPr>
          <w:p w:rsidR="00C23570" w:rsidRDefault="00AE2A61">
            <w:pPr>
              <w:jc w:val="right"/>
            </w:pPr>
            <w:r>
              <w:rPr>
                <w:rFonts w:eastAsiaTheme="minorEastAsia"/>
                <w:color w:val="000000"/>
                <w:szCs w:val="21"/>
              </w:rPr>
              <w:t>0.04</w:t>
            </w:r>
          </w:p>
        </w:tc>
      </w:tr>
      <w:tr w:rsidR="00C23570">
        <w:trPr>
          <w:jc w:val="center"/>
        </w:trPr>
        <w:tc>
          <w:tcPr>
            <w:tcW w:w="817" w:type="dxa"/>
            <w:vAlign w:val="center"/>
          </w:tcPr>
          <w:p w:rsidR="00C23570" w:rsidRDefault="00AE2A61">
            <w:pPr>
              <w:jc w:val="center"/>
            </w:pPr>
            <w:r>
              <w:rPr>
                <w:rFonts w:eastAsiaTheme="minorEastAsia"/>
                <w:color w:val="000000"/>
                <w:szCs w:val="21"/>
              </w:rPr>
              <w:t>138</w:t>
            </w:r>
          </w:p>
        </w:tc>
        <w:tc>
          <w:tcPr>
            <w:tcW w:w="1276" w:type="dxa"/>
            <w:vAlign w:val="center"/>
          </w:tcPr>
          <w:p w:rsidR="00C23570" w:rsidRDefault="00AE2A61">
            <w:pPr>
              <w:jc w:val="center"/>
            </w:pPr>
            <w:r>
              <w:rPr>
                <w:rFonts w:eastAsiaTheme="minorEastAsia"/>
                <w:color w:val="000000"/>
                <w:szCs w:val="21"/>
              </w:rPr>
              <w:t>002734</w:t>
            </w:r>
          </w:p>
        </w:tc>
        <w:tc>
          <w:tcPr>
            <w:tcW w:w="1701" w:type="dxa"/>
            <w:vAlign w:val="center"/>
          </w:tcPr>
          <w:p w:rsidR="00C23570" w:rsidRDefault="00AE2A61">
            <w:pPr>
              <w:jc w:val="center"/>
            </w:pPr>
            <w:r>
              <w:rPr>
                <w:rFonts w:eastAsiaTheme="minorEastAsia"/>
                <w:color w:val="000000"/>
                <w:szCs w:val="21"/>
              </w:rPr>
              <w:t>利民股份</w:t>
            </w:r>
          </w:p>
        </w:tc>
        <w:tc>
          <w:tcPr>
            <w:tcW w:w="1559" w:type="dxa"/>
            <w:vAlign w:val="center"/>
          </w:tcPr>
          <w:p w:rsidR="00C23570" w:rsidRDefault="00AE2A61">
            <w:pPr>
              <w:jc w:val="right"/>
            </w:pPr>
            <w:r>
              <w:rPr>
                <w:rFonts w:eastAsiaTheme="minorEastAsia"/>
                <w:color w:val="000000"/>
                <w:szCs w:val="21"/>
              </w:rPr>
              <w:t>3,200</w:t>
            </w:r>
          </w:p>
        </w:tc>
        <w:tc>
          <w:tcPr>
            <w:tcW w:w="1932" w:type="dxa"/>
            <w:vAlign w:val="center"/>
          </w:tcPr>
          <w:p w:rsidR="00C23570" w:rsidRDefault="00AE2A61">
            <w:pPr>
              <w:jc w:val="right"/>
            </w:pPr>
            <w:r>
              <w:rPr>
                <w:rFonts w:eastAsiaTheme="minorEastAsia"/>
                <w:color w:val="000000"/>
                <w:szCs w:val="21"/>
              </w:rPr>
              <w:t>44,288.00</w:t>
            </w:r>
          </w:p>
        </w:tc>
        <w:tc>
          <w:tcPr>
            <w:tcW w:w="1612" w:type="dxa"/>
            <w:vAlign w:val="center"/>
          </w:tcPr>
          <w:p w:rsidR="00C23570" w:rsidRDefault="00AE2A61">
            <w:pPr>
              <w:jc w:val="right"/>
            </w:pPr>
            <w:r>
              <w:rPr>
                <w:rFonts w:eastAsiaTheme="minorEastAsia"/>
                <w:color w:val="000000"/>
                <w:szCs w:val="21"/>
              </w:rPr>
              <w:t>0.04</w:t>
            </w:r>
          </w:p>
        </w:tc>
      </w:tr>
      <w:tr w:rsidR="00C23570">
        <w:trPr>
          <w:jc w:val="center"/>
        </w:trPr>
        <w:tc>
          <w:tcPr>
            <w:tcW w:w="817" w:type="dxa"/>
            <w:vAlign w:val="center"/>
          </w:tcPr>
          <w:p w:rsidR="00C23570" w:rsidRDefault="00AE2A61">
            <w:pPr>
              <w:jc w:val="center"/>
            </w:pPr>
            <w:r>
              <w:rPr>
                <w:rFonts w:eastAsiaTheme="minorEastAsia"/>
                <w:color w:val="000000"/>
                <w:szCs w:val="21"/>
              </w:rPr>
              <w:t>139</w:t>
            </w:r>
          </w:p>
        </w:tc>
        <w:tc>
          <w:tcPr>
            <w:tcW w:w="1276" w:type="dxa"/>
            <w:vAlign w:val="center"/>
          </w:tcPr>
          <w:p w:rsidR="00C23570" w:rsidRDefault="00AE2A61">
            <w:pPr>
              <w:jc w:val="center"/>
            </w:pPr>
            <w:r>
              <w:rPr>
                <w:rFonts w:eastAsiaTheme="minorEastAsia"/>
                <w:color w:val="000000"/>
                <w:szCs w:val="21"/>
              </w:rPr>
              <w:t>002367</w:t>
            </w:r>
          </w:p>
        </w:tc>
        <w:tc>
          <w:tcPr>
            <w:tcW w:w="1701" w:type="dxa"/>
            <w:vAlign w:val="center"/>
          </w:tcPr>
          <w:p w:rsidR="00C23570" w:rsidRDefault="00AE2A61">
            <w:pPr>
              <w:jc w:val="center"/>
            </w:pPr>
            <w:r>
              <w:rPr>
                <w:rFonts w:eastAsiaTheme="minorEastAsia"/>
                <w:color w:val="000000"/>
                <w:szCs w:val="21"/>
              </w:rPr>
              <w:t>康力电梯</w:t>
            </w:r>
          </w:p>
        </w:tc>
        <w:tc>
          <w:tcPr>
            <w:tcW w:w="1559" w:type="dxa"/>
            <w:vAlign w:val="center"/>
          </w:tcPr>
          <w:p w:rsidR="00C23570" w:rsidRDefault="00AE2A61">
            <w:pPr>
              <w:jc w:val="right"/>
            </w:pPr>
            <w:r>
              <w:rPr>
                <w:rFonts w:eastAsiaTheme="minorEastAsia"/>
                <w:color w:val="000000"/>
                <w:szCs w:val="21"/>
              </w:rPr>
              <w:t>5,300</w:t>
            </w:r>
          </w:p>
        </w:tc>
        <w:tc>
          <w:tcPr>
            <w:tcW w:w="1932" w:type="dxa"/>
            <w:vAlign w:val="center"/>
          </w:tcPr>
          <w:p w:rsidR="00C23570" w:rsidRDefault="00AE2A61">
            <w:pPr>
              <w:jc w:val="right"/>
            </w:pPr>
            <w:r>
              <w:rPr>
                <w:rFonts w:eastAsiaTheme="minorEastAsia"/>
                <w:color w:val="000000"/>
                <w:szCs w:val="21"/>
              </w:rPr>
              <w:t>42,135.00</w:t>
            </w:r>
          </w:p>
        </w:tc>
        <w:tc>
          <w:tcPr>
            <w:tcW w:w="1612" w:type="dxa"/>
            <w:vAlign w:val="center"/>
          </w:tcPr>
          <w:p w:rsidR="00C23570" w:rsidRDefault="00AE2A61">
            <w:pPr>
              <w:jc w:val="right"/>
            </w:pPr>
            <w:r>
              <w:rPr>
                <w:rFonts w:eastAsiaTheme="minorEastAsia"/>
                <w:color w:val="000000"/>
                <w:szCs w:val="21"/>
              </w:rPr>
              <w:t>0.04</w:t>
            </w:r>
          </w:p>
        </w:tc>
      </w:tr>
      <w:tr w:rsidR="00C23570">
        <w:trPr>
          <w:jc w:val="center"/>
        </w:trPr>
        <w:tc>
          <w:tcPr>
            <w:tcW w:w="817" w:type="dxa"/>
            <w:vAlign w:val="center"/>
          </w:tcPr>
          <w:p w:rsidR="00C23570" w:rsidRDefault="00AE2A61">
            <w:pPr>
              <w:jc w:val="center"/>
            </w:pPr>
            <w:r>
              <w:rPr>
                <w:rFonts w:eastAsiaTheme="minorEastAsia"/>
                <w:color w:val="000000"/>
                <w:szCs w:val="21"/>
              </w:rPr>
              <w:t>140</w:t>
            </w:r>
          </w:p>
        </w:tc>
        <w:tc>
          <w:tcPr>
            <w:tcW w:w="1276" w:type="dxa"/>
            <w:vAlign w:val="center"/>
          </w:tcPr>
          <w:p w:rsidR="00C23570" w:rsidRDefault="00AE2A61">
            <w:pPr>
              <w:jc w:val="center"/>
            </w:pPr>
            <w:r>
              <w:rPr>
                <w:rFonts w:eastAsiaTheme="minorEastAsia"/>
                <w:color w:val="000000"/>
                <w:szCs w:val="21"/>
              </w:rPr>
              <w:t>603199</w:t>
            </w:r>
          </w:p>
        </w:tc>
        <w:tc>
          <w:tcPr>
            <w:tcW w:w="1701" w:type="dxa"/>
            <w:vAlign w:val="center"/>
          </w:tcPr>
          <w:p w:rsidR="00C23570" w:rsidRDefault="00AE2A61">
            <w:pPr>
              <w:jc w:val="center"/>
            </w:pPr>
            <w:r>
              <w:rPr>
                <w:rFonts w:eastAsiaTheme="minorEastAsia"/>
                <w:color w:val="000000"/>
                <w:szCs w:val="21"/>
              </w:rPr>
              <w:t>九华旅游</w:t>
            </w:r>
          </w:p>
        </w:tc>
        <w:tc>
          <w:tcPr>
            <w:tcW w:w="1559" w:type="dxa"/>
            <w:vAlign w:val="center"/>
          </w:tcPr>
          <w:p w:rsidR="00C23570" w:rsidRDefault="00AE2A61">
            <w:pPr>
              <w:jc w:val="right"/>
            </w:pPr>
            <w:r>
              <w:rPr>
                <w:rFonts w:eastAsiaTheme="minorEastAsia"/>
                <w:color w:val="000000"/>
                <w:szCs w:val="21"/>
              </w:rPr>
              <w:t>1,400</w:t>
            </w:r>
          </w:p>
        </w:tc>
        <w:tc>
          <w:tcPr>
            <w:tcW w:w="1932" w:type="dxa"/>
            <w:vAlign w:val="center"/>
          </w:tcPr>
          <w:p w:rsidR="00C23570" w:rsidRDefault="00AE2A61">
            <w:pPr>
              <w:jc w:val="right"/>
            </w:pPr>
            <w:r>
              <w:rPr>
                <w:rFonts w:eastAsiaTheme="minorEastAsia"/>
                <w:color w:val="000000"/>
                <w:szCs w:val="21"/>
              </w:rPr>
              <w:t>33,068.00</w:t>
            </w:r>
          </w:p>
        </w:tc>
        <w:tc>
          <w:tcPr>
            <w:tcW w:w="1612" w:type="dxa"/>
            <w:vAlign w:val="center"/>
          </w:tcPr>
          <w:p w:rsidR="00C23570" w:rsidRDefault="00AE2A61">
            <w:pPr>
              <w:jc w:val="right"/>
            </w:pPr>
            <w:r>
              <w:rPr>
                <w:rFonts w:eastAsiaTheme="minorEastAsia"/>
                <w:color w:val="000000"/>
                <w:szCs w:val="21"/>
              </w:rPr>
              <w:t>0.03</w:t>
            </w:r>
          </w:p>
        </w:tc>
      </w:tr>
      <w:tr w:rsidR="00C23570">
        <w:trPr>
          <w:jc w:val="center"/>
        </w:trPr>
        <w:tc>
          <w:tcPr>
            <w:tcW w:w="817" w:type="dxa"/>
            <w:vAlign w:val="center"/>
          </w:tcPr>
          <w:p w:rsidR="00C23570" w:rsidRDefault="00AE2A61">
            <w:pPr>
              <w:jc w:val="center"/>
            </w:pPr>
            <w:r>
              <w:rPr>
                <w:rFonts w:eastAsiaTheme="minorEastAsia"/>
                <w:color w:val="000000"/>
                <w:szCs w:val="21"/>
              </w:rPr>
              <w:t>141</w:t>
            </w:r>
          </w:p>
        </w:tc>
        <w:tc>
          <w:tcPr>
            <w:tcW w:w="1276" w:type="dxa"/>
            <w:vAlign w:val="center"/>
          </w:tcPr>
          <w:p w:rsidR="00C23570" w:rsidRDefault="00AE2A61">
            <w:pPr>
              <w:jc w:val="center"/>
            </w:pPr>
            <w:r>
              <w:rPr>
                <w:rFonts w:eastAsiaTheme="minorEastAsia"/>
                <w:color w:val="000000"/>
                <w:szCs w:val="21"/>
              </w:rPr>
              <w:t>000606</w:t>
            </w:r>
          </w:p>
        </w:tc>
        <w:tc>
          <w:tcPr>
            <w:tcW w:w="1701" w:type="dxa"/>
            <w:vAlign w:val="center"/>
          </w:tcPr>
          <w:p w:rsidR="00C23570" w:rsidRDefault="00AE2A61">
            <w:pPr>
              <w:jc w:val="center"/>
            </w:pPr>
            <w:r>
              <w:rPr>
                <w:rFonts w:eastAsiaTheme="minorEastAsia"/>
                <w:color w:val="000000"/>
                <w:szCs w:val="21"/>
              </w:rPr>
              <w:t>顺利办</w:t>
            </w:r>
          </w:p>
        </w:tc>
        <w:tc>
          <w:tcPr>
            <w:tcW w:w="1559" w:type="dxa"/>
            <w:vAlign w:val="center"/>
          </w:tcPr>
          <w:p w:rsidR="00C23570" w:rsidRDefault="00AE2A61">
            <w:pPr>
              <w:jc w:val="right"/>
            </w:pPr>
            <w:r>
              <w:rPr>
                <w:rFonts w:eastAsiaTheme="minorEastAsia"/>
                <w:color w:val="000000"/>
                <w:szCs w:val="21"/>
              </w:rPr>
              <w:t>5,600</w:t>
            </w:r>
          </w:p>
        </w:tc>
        <w:tc>
          <w:tcPr>
            <w:tcW w:w="1932" w:type="dxa"/>
            <w:vAlign w:val="center"/>
          </w:tcPr>
          <w:p w:rsidR="00C23570" w:rsidRDefault="00AE2A61">
            <w:pPr>
              <w:jc w:val="right"/>
            </w:pPr>
            <w:r>
              <w:rPr>
                <w:rFonts w:eastAsiaTheme="minorEastAsia"/>
                <w:color w:val="000000"/>
                <w:szCs w:val="21"/>
              </w:rPr>
              <w:t>31,080.00</w:t>
            </w:r>
          </w:p>
        </w:tc>
        <w:tc>
          <w:tcPr>
            <w:tcW w:w="1612" w:type="dxa"/>
            <w:vAlign w:val="center"/>
          </w:tcPr>
          <w:p w:rsidR="00C23570" w:rsidRDefault="00AE2A61">
            <w:pPr>
              <w:jc w:val="right"/>
            </w:pPr>
            <w:r>
              <w:rPr>
                <w:rFonts w:eastAsiaTheme="minorEastAsia"/>
                <w:color w:val="000000"/>
                <w:szCs w:val="21"/>
              </w:rPr>
              <w:t>0.03</w:t>
            </w:r>
          </w:p>
        </w:tc>
      </w:tr>
      <w:tr w:rsidR="00C23570">
        <w:trPr>
          <w:jc w:val="center"/>
        </w:trPr>
        <w:tc>
          <w:tcPr>
            <w:tcW w:w="817" w:type="dxa"/>
            <w:vAlign w:val="center"/>
          </w:tcPr>
          <w:p w:rsidR="00C23570" w:rsidRDefault="00AE2A61">
            <w:pPr>
              <w:jc w:val="center"/>
            </w:pPr>
            <w:r>
              <w:rPr>
                <w:rFonts w:eastAsiaTheme="minorEastAsia"/>
                <w:color w:val="000000"/>
                <w:szCs w:val="21"/>
              </w:rPr>
              <w:t>142</w:t>
            </w:r>
          </w:p>
        </w:tc>
        <w:tc>
          <w:tcPr>
            <w:tcW w:w="1276" w:type="dxa"/>
            <w:vAlign w:val="center"/>
          </w:tcPr>
          <w:p w:rsidR="00C23570" w:rsidRDefault="00AE2A61">
            <w:pPr>
              <w:jc w:val="center"/>
            </w:pPr>
            <w:r>
              <w:rPr>
                <w:rFonts w:eastAsiaTheme="minorEastAsia"/>
                <w:color w:val="000000"/>
                <w:szCs w:val="21"/>
              </w:rPr>
              <w:t>002725</w:t>
            </w:r>
          </w:p>
        </w:tc>
        <w:tc>
          <w:tcPr>
            <w:tcW w:w="1701" w:type="dxa"/>
            <w:vAlign w:val="center"/>
          </w:tcPr>
          <w:p w:rsidR="00C23570" w:rsidRDefault="00AE2A61">
            <w:pPr>
              <w:jc w:val="center"/>
            </w:pPr>
            <w:r>
              <w:rPr>
                <w:rFonts w:eastAsiaTheme="minorEastAsia"/>
                <w:color w:val="000000"/>
                <w:szCs w:val="21"/>
              </w:rPr>
              <w:t>跃岭股份</w:t>
            </w:r>
          </w:p>
        </w:tc>
        <w:tc>
          <w:tcPr>
            <w:tcW w:w="1559" w:type="dxa"/>
            <w:vAlign w:val="center"/>
          </w:tcPr>
          <w:p w:rsidR="00C23570" w:rsidRDefault="00AE2A61">
            <w:pPr>
              <w:jc w:val="right"/>
            </w:pPr>
            <w:r>
              <w:rPr>
                <w:rFonts w:eastAsiaTheme="minorEastAsia"/>
                <w:color w:val="000000"/>
                <w:szCs w:val="21"/>
              </w:rPr>
              <w:t>2,800</w:t>
            </w:r>
          </w:p>
        </w:tc>
        <w:tc>
          <w:tcPr>
            <w:tcW w:w="1932" w:type="dxa"/>
            <w:vAlign w:val="center"/>
          </w:tcPr>
          <w:p w:rsidR="00C23570" w:rsidRDefault="00AE2A61">
            <w:pPr>
              <w:jc w:val="right"/>
            </w:pPr>
            <w:r>
              <w:rPr>
                <w:rFonts w:eastAsiaTheme="minorEastAsia"/>
                <w:color w:val="000000"/>
                <w:szCs w:val="21"/>
              </w:rPr>
              <w:t>27,188.00</w:t>
            </w:r>
          </w:p>
        </w:tc>
        <w:tc>
          <w:tcPr>
            <w:tcW w:w="1612" w:type="dxa"/>
            <w:vAlign w:val="center"/>
          </w:tcPr>
          <w:p w:rsidR="00C23570" w:rsidRDefault="00AE2A61">
            <w:pPr>
              <w:jc w:val="right"/>
            </w:pPr>
            <w:r>
              <w:rPr>
                <w:rFonts w:eastAsiaTheme="minorEastAsia"/>
                <w:color w:val="000000"/>
                <w:szCs w:val="21"/>
              </w:rPr>
              <w:t>0.03</w:t>
            </w:r>
          </w:p>
        </w:tc>
      </w:tr>
      <w:tr w:rsidR="00C23570">
        <w:trPr>
          <w:jc w:val="center"/>
        </w:trPr>
        <w:tc>
          <w:tcPr>
            <w:tcW w:w="817" w:type="dxa"/>
            <w:vAlign w:val="center"/>
          </w:tcPr>
          <w:p w:rsidR="00C23570" w:rsidRDefault="00AE2A61">
            <w:pPr>
              <w:jc w:val="center"/>
            </w:pPr>
            <w:r>
              <w:rPr>
                <w:rFonts w:eastAsiaTheme="minorEastAsia"/>
                <w:color w:val="000000"/>
                <w:szCs w:val="21"/>
              </w:rPr>
              <w:t>143</w:t>
            </w:r>
          </w:p>
        </w:tc>
        <w:tc>
          <w:tcPr>
            <w:tcW w:w="1276" w:type="dxa"/>
            <w:vAlign w:val="center"/>
          </w:tcPr>
          <w:p w:rsidR="00C23570" w:rsidRDefault="00AE2A61">
            <w:pPr>
              <w:jc w:val="center"/>
            </w:pPr>
            <w:r>
              <w:rPr>
                <w:rFonts w:eastAsiaTheme="minorEastAsia"/>
                <w:color w:val="000000"/>
                <w:szCs w:val="21"/>
              </w:rPr>
              <w:t>000860</w:t>
            </w:r>
          </w:p>
        </w:tc>
        <w:tc>
          <w:tcPr>
            <w:tcW w:w="1701" w:type="dxa"/>
            <w:vAlign w:val="center"/>
          </w:tcPr>
          <w:p w:rsidR="00C23570" w:rsidRDefault="00AE2A61">
            <w:pPr>
              <w:jc w:val="center"/>
            </w:pPr>
            <w:r>
              <w:rPr>
                <w:rFonts w:eastAsiaTheme="minorEastAsia"/>
                <w:color w:val="000000"/>
                <w:szCs w:val="21"/>
              </w:rPr>
              <w:t>顺鑫农业</w:t>
            </w:r>
          </w:p>
        </w:tc>
        <w:tc>
          <w:tcPr>
            <w:tcW w:w="1559" w:type="dxa"/>
            <w:vAlign w:val="center"/>
          </w:tcPr>
          <w:p w:rsidR="00C23570" w:rsidRDefault="00AE2A61">
            <w:pPr>
              <w:jc w:val="right"/>
            </w:pPr>
            <w:r>
              <w:rPr>
                <w:rFonts w:eastAsiaTheme="minorEastAsia"/>
                <w:color w:val="000000"/>
                <w:szCs w:val="21"/>
              </w:rPr>
              <w:t>410</w:t>
            </w:r>
          </w:p>
        </w:tc>
        <w:tc>
          <w:tcPr>
            <w:tcW w:w="1932" w:type="dxa"/>
            <w:vAlign w:val="center"/>
          </w:tcPr>
          <w:p w:rsidR="00C23570" w:rsidRDefault="00AE2A61">
            <w:pPr>
              <w:jc w:val="right"/>
            </w:pPr>
            <w:r>
              <w:rPr>
                <w:rFonts w:eastAsiaTheme="minorEastAsia"/>
                <w:color w:val="000000"/>
                <w:szCs w:val="21"/>
              </w:rPr>
              <w:t>21,598.80</w:t>
            </w:r>
          </w:p>
        </w:tc>
        <w:tc>
          <w:tcPr>
            <w:tcW w:w="1612" w:type="dxa"/>
            <w:vAlign w:val="center"/>
          </w:tcPr>
          <w:p w:rsidR="00C23570" w:rsidRDefault="00AE2A61">
            <w:pPr>
              <w:jc w:val="right"/>
            </w:pPr>
            <w:r>
              <w:rPr>
                <w:rFonts w:eastAsiaTheme="minorEastAsia"/>
                <w:color w:val="000000"/>
                <w:szCs w:val="21"/>
              </w:rPr>
              <w:t>0.02</w:t>
            </w:r>
          </w:p>
        </w:tc>
      </w:tr>
      <w:tr w:rsidR="00C23570">
        <w:trPr>
          <w:jc w:val="center"/>
        </w:trPr>
        <w:tc>
          <w:tcPr>
            <w:tcW w:w="817" w:type="dxa"/>
            <w:vAlign w:val="center"/>
          </w:tcPr>
          <w:p w:rsidR="00C23570" w:rsidRDefault="00AE2A61">
            <w:pPr>
              <w:jc w:val="center"/>
            </w:pPr>
            <w:r>
              <w:rPr>
                <w:rFonts w:eastAsiaTheme="minorEastAsia"/>
                <w:color w:val="000000"/>
                <w:szCs w:val="21"/>
              </w:rPr>
              <w:t>144</w:t>
            </w:r>
          </w:p>
        </w:tc>
        <w:tc>
          <w:tcPr>
            <w:tcW w:w="1276" w:type="dxa"/>
            <w:vAlign w:val="center"/>
          </w:tcPr>
          <w:p w:rsidR="00C23570" w:rsidRDefault="00AE2A61">
            <w:pPr>
              <w:jc w:val="center"/>
            </w:pPr>
            <w:r>
              <w:rPr>
                <w:rFonts w:eastAsiaTheme="minorEastAsia"/>
                <w:color w:val="000000"/>
                <w:szCs w:val="21"/>
              </w:rPr>
              <w:t>002972</w:t>
            </w:r>
          </w:p>
        </w:tc>
        <w:tc>
          <w:tcPr>
            <w:tcW w:w="1701" w:type="dxa"/>
            <w:vAlign w:val="center"/>
          </w:tcPr>
          <w:p w:rsidR="00C23570" w:rsidRDefault="00AE2A61">
            <w:pPr>
              <w:jc w:val="center"/>
            </w:pPr>
            <w:r>
              <w:rPr>
                <w:rFonts w:eastAsiaTheme="minorEastAsia"/>
                <w:color w:val="000000"/>
                <w:szCs w:val="21"/>
              </w:rPr>
              <w:t>科安达</w:t>
            </w:r>
          </w:p>
        </w:tc>
        <w:tc>
          <w:tcPr>
            <w:tcW w:w="1559" w:type="dxa"/>
            <w:vAlign w:val="center"/>
          </w:tcPr>
          <w:p w:rsidR="00C23570" w:rsidRDefault="00AE2A61">
            <w:pPr>
              <w:jc w:val="right"/>
            </w:pPr>
            <w:r>
              <w:rPr>
                <w:rFonts w:eastAsiaTheme="minorEastAsia"/>
                <w:color w:val="000000"/>
                <w:szCs w:val="21"/>
              </w:rPr>
              <w:t>1,075</w:t>
            </w:r>
          </w:p>
        </w:tc>
        <w:tc>
          <w:tcPr>
            <w:tcW w:w="1932" w:type="dxa"/>
            <w:vAlign w:val="center"/>
          </w:tcPr>
          <w:p w:rsidR="00C23570" w:rsidRDefault="00AE2A61">
            <w:pPr>
              <w:jc w:val="right"/>
            </w:pPr>
            <w:r>
              <w:rPr>
                <w:rFonts w:eastAsiaTheme="minorEastAsia"/>
                <w:color w:val="000000"/>
                <w:szCs w:val="21"/>
              </w:rPr>
              <w:t>21,532.25</w:t>
            </w:r>
          </w:p>
        </w:tc>
        <w:tc>
          <w:tcPr>
            <w:tcW w:w="1612" w:type="dxa"/>
            <w:vAlign w:val="center"/>
          </w:tcPr>
          <w:p w:rsidR="00C23570" w:rsidRDefault="00AE2A61">
            <w:pPr>
              <w:jc w:val="right"/>
            </w:pPr>
            <w:r>
              <w:rPr>
                <w:rFonts w:eastAsiaTheme="minorEastAsia"/>
                <w:color w:val="000000"/>
                <w:szCs w:val="21"/>
              </w:rPr>
              <w:t>0.02</w:t>
            </w:r>
          </w:p>
        </w:tc>
      </w:tr>
      <w:tr w:rsidR="00C23570">
        <w:trPr>
          <w:jc w:val="center"/>
        </w:trPr>
        <w:tc>
          <w:tcPr>
            <w:tcW w:w="817" w:type="dxa"/>
            <w:vAlign w:val="center"/>
          </w:tcPr>
          <w:p w:rsidR="00C23570" w:rsidRDefault="00AE2A61">
            <w:pPr>
              <w:jc w:val="center"/>
            </w:pPr>
            <w:r>
              <w:rPr>
                <w:rFonts w:eastAsiaTheme="minorEastAsia"/>
                <w:color w:val="000000"/>
                <w:szCs w:val="21"/>
              </w:rPr>
              <w:t>145</w:t>
            </w:r>
          </w:p>
        </w:tc>
        <w:tc>
          <w:tcPr>
            <w:tcW w:w="1276" w:type="dxa"/>
            <w:vAlign w:val="center"/>
          </w:tcPr>
          <w:p w:rsidR="00C23570" w:rsidRDefault="00AE2A61">
            <w:pPr>
              <w:jc w:val="center"/>
            </w:pPr>
            <w:r>
              <w:rPr>
                <w:rFonts w:eastAsiaTheme="minorEastAsia"/>
                <w:color w:val="000000"/>
                <w:szCs w:val="21"/>
              </w:rPr>
              <w:t>603109</w:t>
            </w:r>
          </w:p>
        </w:tc>
        <w:tc>
          <w:tcPr>
            <w:tcW w:w="1701" w:type="dxa"/>
            <w:vAlign w:val="center"/>
          </w:tcPr>
          <w:p w:rsidR="00C23570" w:rsidRDefault="00AE2A61">
            <w:pPr>
              <w:jc w:val="center"/>
            </w:pPr>
            <w:r>
              <w:rPr>
                <w:rFonts w:eastAsiaTheme="minorEastAsia"/>
                <w:color w:val="000000"/>
                <w:szCs w:val="21"/>
              </w:rPr>
              <w:t>神驰机电</w:t>
            </w:r>
          </w:p>
        </w:tc>
        <w:tc>
          <w:tcPr>
            <w:tcW w:w="1559" w:type="dxa"/>
            <w:vAlign w:val="center"/>
          </w:tcPr>
          <w:p w:rsidR="00C23570" w:rsidRDefault="00AE2A61">
            <w:pPr>
              <w:jc w:val="right"/>
            </w:pPr>
            <w:r>
              <w:rPr>
                <w:rFonts w:eastAsiaTheme="minorEastAsia"/>
                <w:color w:val="000000"/>
                <w:szCs w:val="21"/>
              </w:rPr>
              <w:t>466</w:t>
            </w:r>
          </w:p>
        </w:tc>
        <w:tc>
          <w:tcPr>
            <w:tcW w:w="1932" w:type="dxa"/>
            <w:vAlign w:val="center"/>
          </w:tcPr>
          <w:p w:rsidR="00C23570" w:rsidRDefault="00AE2A61">
            <w:pPr>
              <w:jc w:val="right"/>
            </w:pPr>
            <w:r>
              <w:rPr>
                <w:rFonts w:eastAsiaTheme="minorEastAsia"/>
                <w:color w:val="000000"/>
                <w:szCs w:val="21"/>
              </w:rPr>
              <w:t>12,335.02</w:t>
            </w:r>
          </w:p>
        </w:tc>
        <w:tc>
          <w:tcPr>
            <w:tcW w:w="1612" w:type="dxa"/>
            <w:vAlign w:val="center"/>
          </w:tcPr>
          <w:p w:rsidR="00C23570" w:rsidRDefault="00AE2A61">
            <w:pPr>
              <w:jc w:val="right"/>
            </w:pPr>
            <w:r>
              <w:rPr>
                <w:rFonts w:eastAsiaTheme="minorEastAsia"/>
                <w:color w:val="000000"/>
                <w:szCs w:val="21"/>
              </w:rPr>
              <w:t>0.01</w:t>
            </w:r>
          </w:p>
        </w:tc>
      </w:tr>
      <w:tr w:rsidR="00C23570">
        <w:trPr>
          <w:jc w:val="center"/>
        </w:trPr>
        <w:tc>
          <w:tcPr>
            <w:tcW w:w="817" w:type="dxa"/>
            <w:vAlign w:val="center"/>
          </w:tcPr>
          <w:p w:rsidR="00C23570" w:rsidRDefault="00AE2A61">
            <w:pPr>
              <w:jc w:val="center"/>
            </w:pPr>
            <w:r>
              <w:rPr>
                <w:rFonts w:eastAsiaTheme="minorEastAsia"/>
                <w:color w:val="000000"/>
                <w:szCs w:val="21"/>
              </w:rPr>
              <w:t>146</w:t>
            </w:r>
          </w:p>
        </w:tc>
        <w:tc>
          <w:tcPr>
            <w:tcW w:w="1276" w:type="dxa"/>
            <w:vAlign w:val="center"/>
          </w:tcPr>
          <w:p w:rsidR="00C23570" w:rsidRDefault="00AE2A61">
            <w:pPr>
              <w:jc w:val="center"/>
            </w:pPr>
            <w:r>
              <w:rPr>
                <w:rFonts w:eastAsiaTheme="minorEastAsia"/>
                <w:color w:val="000000"/>
                <w:szCs w:val="21"/>
              </w:rPr>
              <w:t>600816</w:t>
            </w:r>
          </w:p>
        </w:tc>
        <w:tc>
          <w:tcPr>
            <w:tcW w:w="1701" w:type="dxa"/>
            <w:vAlign w:val="center"/>
          </w:tcPr>
          <w:p w:rsidR="00C23570" w:rsidRDefault="00AE2A61">
            <w:pPr>
              <w:jc w:val="center"/>
            </w:pPr>
            <w:r>
              <w:rPr>
                <w:rFonts w:eastAsiaTheme="minorEastAsia"/>
                <w:color w:val="000000"/>
                <w:szCs w:val="21"/>
              </w:rPr>
              <w:t>安信信托</w:t>
            </w:r>
          </w:p>
        </w:tc>
        <w:tc>
          <w:tcPr>
            <w:tcW w:w="1559" w:type="dxa"/>
            <w:vAlign w:val="center"/>
          </w:tcPr>
          <w:p w:rsidR="00C23570" w:rsidRDefault="00AE2A61">
            <w:pPr>
              <w:jc w:val="right"/>
            </w:pPr>
            <w:r>
              <w:rPr>
                <w:rFonts w:eastAsiaTheme="minorEastAsia"/>
                <w:color w:val="000000"/>
                <w:szCs w:val="21"/>
              </w:rPr>
              <w:t>2,640</w:t>
            </w:r>
          </w:p>
        </w:tc>
        <w:tc>
          <w:tcPr>
            <w:tcW w:w="1932" w:type="dxa"/>
            <w:vAlign w:val="center"/>
          </w:tcPr>
          <w:p w:rsidR="00C23570" w:rsidRDefault="00AE2A61">
            <w:pPr>
              <w:jc w:val="right"/>
            </w:pPr>
            <w:r>
              <w:rPr>
                <w:rFonts w:eastAsiaTheme="minorEastAsia"/>
                <w:color w:val="000000"/>
                <w:szCs w:val="21"/>
              </w:rPr>
              <w:t>11,721.60</w:t>
            </w:r>
          </w:p>
        </w:tc>
        <w:tc>
          <w:tcPr>
            <w:tcW w:w="1612" w:type="dxa"/>
            <w:vAlign w:val="center"/>
          </w:tcPr>
          <w:p w:rsidR="00C23570" w:rsidRDefault="00AE2A61">
            <w:pPr>
              <w:jc w:val="right"/>
            </w:pPr>
            <w:r>
              <w:rPr>
                <w:rFonts w:eastAsiaTheme="minorEastAsia"/>
                <w:color w:val="000000"/>
                <w:szCs w:val="21"/>
              </w:rPr>
              <w:t>0.01</w:t>
            </w:r>
          </w:p>
        </w:tc>
      </w:tr>
      <w:tr w:rsidR="00C23570">
        <w:trPr>
          <w:jc w:val="center"/>
        </w:trPr>
        <w:tc>
          <w:tcPr>
            <w:tcW w:w="817" w:type="dxa"/>
            <w:vAlign w:val="center"/>
          </w:tcPr>
          <w:p w:rsidR="00C23570" w:rsidRDefault="00AE2A61">
            <w:pPr>
              <w:jc w:val="center"/>
            </w:pPr>
            <w:r>
              <w:rPr>
                <w:rFonts w:eastAsiaTheme="minorEastAsia"/>
                <w:color w:val="000000"/>
                <w:szCs w:val="21"/>
              </w:rPr>
              <w:t>147</w:t>
            </w:r>
          </w:p>
        </w:tc>
        <w:tc>
          <w:tcPr>
            <w:tcW w:w="1276" w:type="dxa"/>
            <w:vAlign w:val="center"/>
          </w:tcPr>
          <w:p w:rsidR="00C23570" w:rsidRDefault="00AE2A61">
            <w:pPr>
              <w:jc w:val="center"/>
            </w:pPr>
            <w:r>
              <w:rPr>
                <w:rFonts w:eastAsiaTheme="minorEastAsia"/>
                <w:color w:val="000000"/>
                <w:szCs w:val="21"/>
              </w:rPr>
              <w:t>603043</w:t>
            </w:r>
          </w:p>
        </w:tc>
        <w:tc>
          <w:tcPr>
            <w:tcW w:w="1701" w:type="dxa"/>
            <w:vAlign w:val="center"/>
          </w:tcPr>
          <w:p w:rsidR="00C23570" w:rsidRDefault="00AE2A61">
            <w:pPr>
              <w:jc w:val="center"/>
            </w:pPr>
            <w:r>
              <w:rPr>
                <w:rFonts w:eastAsiaTheme="minorEastAsia"/>
                <w:color w:val="000000"/>
                <w:szCs w:val="21"/>
              </w:rPr>
              <w:t>广州酒家</w:t>
            </w:r>
          </w:p>
        </w:tc>
        <w:tc>
          <w:tcPr>
            <w:tcW w:w="1559" w:type="dxa"/>
            <w:vAlign w:val="center"/>
          </w:tcPr>
          <w:p w:rsidR="00C23570" w:rsidRDefault="00AE2A61">
            <w:pPr>
              <w:jc w:val="right"/>
            </w:pPr>
            <w:r>
              <w:rPr>
                <w:rFonts w:eastAsiaTheme="minorEastAsia"/>
                <w:color w:val="000000"/>
                <w:szCs w:val="21"/>
              </w:rPr>
              <w:t>300</w:t>
            </w:r>
          </w:p>
        </w:tc>
        <w:tc>
          <w:tcPr>
            <w:tcW w:w="1932" w:type="dxa"/>
            <w:vAlign w:val="center"/>
          </w:tcPr>
          <w:p w:rsidR="00C23570" w:rsidRDefault="00AE2A61">
            <w:pPr>
              <w:jc w:val="right"/>
            </w:pPr>
            <w:r>
              <w:rPr>
                <w:rFonts w:eastAsiaTheme="minorEastAsia"/>
                <w:color w:val="000000"/>
                <w:szCs w:val="21"/>
              </w:rPr>
              <w:t>9,111.00</w:t>
            </w:r>
          </w:p>
        </w:tc>
        <w:tc>
          <w:tcPr>
            <w:tcW w:w="1612" w:type="dxa"/>
            <w:vAlign w:val="center"/>
          </w:tcPr>
          <w:p w:rsidR="00C23570" w:rsidRDefault="00AE2A61">
            <w:pPr>
              <w:jc w:val="right"/>
            </w:pPr>
            <w:r>
              <w:rPr>
                <w:rFonts w:eastAsiaTheme="minorEastAsia"/>
                <w:color w:val="000000"/>
                <w:szCs w:val="21"/>
              </w:rPr>
              <w:t>0.01</w:t>
            </w:r>
          </w:p>
        </w:tc>
      </w:tr>
      <w:tr w:rsidR="00C23570">
        <w:trPr>
          <w:jc w:val="center"/>
        </w:trPr>
        <w:tc>
          <w:tcPr>
            <w:tcW w:w="817" w:type="dxa"/>
            <w:vAlign w:val="center"/>
          </w:tcPr>
          <w:p w:rsidR="00C23570" w:rsidRDefault="00AE2A61">
            <w:pPr>
              <w:jc w:val="center"/>
            </w:pPr>
            <w:r>
              <w:rPr>
                <w:rFonts w:eastAsiaTheme="minorEastAsia"/>
                <w:color w:val="000000"/>
                <w:szCs w:val="21"/>
              </w:rPr>
              <w:t>148</w:t>
            </w:r>
          </w:p>
        </w:tc>
        <w:tc>
          <w:tcPr>
            <w:tcW w:w="1276" w:type="dxa"/>
            <w:vAlign w:val="center"/>
          </w:tcPr>
          <w:p w:rsidR="00C23570" w:rsidRDefault="00AE2A61">
            <w:pPr>
              <w:jc w:val="center"/>
            </w:pPr>
            <w:r>
              <w:rPr>
                <w:rFonts w:eastAsiaTheme="minorEastAsia"/>
                <w:color w:val="000000"/>
                <w:szCs w:val="21"/>
              </w:rPr>
              <w:t>002441</w:t>
            </w:r>
          </w:p>
        </w:tc>
        <w:tc>
          <w:tcPr>
            <w:tcW w:w="1701" w:type="dxa"/>
            <w:vAlign w:val="center"/>
          </w:tcPr>
          <w:p w:rsidR="00C23570" w:rsidRDefault="00AE2A61">
            <w:pPr>
              <w:jc w:val="center"/>
            </w:pPr>
            <w:r>
              <w:rPr>
                <w:rFonts w:eastAsiaTheme="minorEastAsia"/>
                <w:color w:val="000000"/>
                <w:szCs w:val="21"/>
              </w:rPr>
              <w:t>众业达</w:t>
            </w:r>
          </w:p>
        </w:tc>
        <w:tc>
          <w:tcPr>
            <w:tcW w:w="1559" w:type="dxa"/>
            <w:vAlign w:val="center"/>
          </w:tcPr>
          <w:p w:rsidR="00C23570" w:rsidRDefault="00AE2A61">
            <w:pPr>
              <w:jc w:val="right"/>
            </w:pPr>
            <w:r>
              <w:rPr>
                <w:rFonts w:eastAsiaTheme="minorEastAsia"/>
                <w:color w:val="000000"/>
                <w:szCs w:val="21"/>
              </w:rPr>
              <w:t>900</w:t>
            </w:r>
          </w:p>
        </w:tc>
        <w:tc>
          <w:tcPr>
            <w:tcW w:w="1932" w:type="dxa"/>
            <w:vAlign w:val="center"/>
          </w:tcPr>
          <w:p w:rsidR="00C23570" w:rsidRDefault="00AE2A61">
            <w:pPr>
              <w:jc w:val="right"/>
            </w:pPr>
            <w:r>
              <w:rPr>
                <w:rFonts w:eastAsiaTheme="minorEastAsia"/>
                <w:color w:val="000000"/>
                <w:szCs w:val="21"/>
              </w:rPr>
              <w:t>6,705.00</w:t>
            </w:r>
          </w:p>
        </w:tc>
        <w:tc>
          <w:tcPr>
            <w:tcW w:w="1612" w:type="dxa"/>
            <w:vAlign w:val="center"/>
          </w:tcPr>
          <w:p w:rsidR="00C23570" w:rsidRDefault="00AE2A61">
            <w:pPr>
              <w:jc w:val="right"/>
            </w:pPr>
            <w:r>
              <w:rPr>
                <w:rFonts w:eastAsiaTheme="minorEastAsia"/>
                <w:color w:val="000000"/>
                <w:szCs w:val="21"/>
              </w:rPr>
              <w:t>0.01</w:t>
            </w:r>
          </w:p>
        </w:tc>
      </w:tr>
      <w:tr w:rsidR="00C23570">
        <w:trPr>
          <w:jc w:val="center"/>
        </w:trPr>
        <w:tc>
          <w:tcPr>
            <w:tcW w:w="817" w:type="dxa"/>
            <w:vAlign w:val="center"/>
          </w:tcPr>
          <w:p w:rsidR="00C23570" w:rsidRDefault="00AE2A61">
            <w:pPr>
              <w:jc w:val="center"/>
            </w:pPr>
            <w:r>
              <w:rPr>
                <w:rFonts w:eastAsiaTheme="minorEastAsia"/>
                <w:color w:val="000000"/>
                <w:szCs w:val="21"/>
              </w:rPr>
              <w:t>149</w:t>
            </w:r>
          </w:p>
        </w:tc>
        <w:tc>
          <w:tcPr>
            <w:tcW w:w="1276" w:type="dxa"/>
            <w:vAlign w:val="center"/>
          </w:tcPr>
          <w:p w:rsidR="00C23570" w:rsidRDefault="00AE2A61">
            <w:pPr>
              <w:jc w:val="center"/>
            </w:pPr>
            <w:r>
              <w:rPr>
                <w:rFonts w:eastAsiaTheme="minorEastAsia"/>
                <w:color w:val="000000"/>
                <w:szCs w:val="21"/>
              </w:rPr>
              <w:t>002973</w:t>
            </w:r>
          </w:p>
        </w:tc>
        <w:tc>
          <w:tcPr>
            <w:tcW w:w="1701" w:type="dxa"/>
            <w:vAlign w:val="center"/>
          </w:tcPr>
          <w:p w:rsidR="00C23570" w:rsidRDefault="00AE2A61">
            <w:pPr>
              <w:jc w:val="center"/>
            </w:pPr>
            <w:r>
              <w:rPr>
                <w:rFonts w:eastAsiaTheme="minorEastAsia"/>
                <w:color w:val="000000"/>
                <w:szCs w:val="21"/>
              </w:rPr>
              <w:t>侨银环保</w:t>
            </w:r>
          </w:p>
        </w:tc>
        <w:tc>
          <w:tcPr>
            <w:tcW w:w="1559" w:type="dxa"/>
            <w:vAlign w:val="center"/>
          </w:tcPr>
          <w:p w:rsidR="00C23570" w:rsidRDefault="00AE2A61">
            <w:pPr>
              <w:jc w:val="right"/>
            </w:pPr>
            <w:r>
              <w:rPr>
                <w:rFonts w:eastAsiaTheme="minorEastAsia"/>
                <w:color w:val="000000"/>
                <w:szCs w:val="21"/>
              </w:rPr>
              <w:t>1,146</w:t>
            </w:r>
          </w:p>
        </w:tc>
        <w:tc>
          <w:tcPr>
            <w:tcW w:w="1932" w:type="dxa"/>
            <w:vAlign w:val="center"/>
          </w:tcPr>
          <w:p w:rsidR="00C23570" w:rsidRDefault="00AE2A61">
            <w:pPr>
              <w:jc w:val="right"/>
            </w:pPr>
            <w:r>
              <w:rPr>
                <w:rFonts w:eastAsiaTheme="minorEastAsia"/>
                <w:color w:val="000000"/>
                <w:szCs w:val="21"/>
              </w:rPr>
              <w:t>6,578.04</w:t>
            </w:r>
          </w:p>
        </w:tc>
        <w:tc>
          <w:tcPr>
            <w:tcW w:w="1612" w:type="dxa"/>
            <w:vAlign w:val="center"/>
          </w:tcPr>
          <w:p w:rsidR="00C23570" w:rsidRDefault="00AE2A61">
            <w:pPr>
              <w:jc w:val="right"/>
            </w:pPr>
            <w:r>
              <w:rPr>
                <w:rFonts w:eastAsiaTheme="minorEastAsia"/>
                <w:color w:val="000000"/>
                <w:szCs w:val="21"/>
              </w:rPr>
              <w:t>0.01</w:t>
            </w:r>
          </w:p>
        </w:tc>
      </w:tr>
      <w:tr w:rsidR="00C23570">
        <w:trPr>
          <w:jc w:val="center"/>
        </w:trPr>
        <w:tc>
          <w:tcPr>
            <w:tcW w:w="817" w:type="dxa"/>
            <w:vAlign w:val="center"/>
          </w:tcPr>
          <w:p w:rsidR="00C23570" w:rsidRDefault="00AE2A61">
            <w:pPr>
              <w:jc w:val="center"/>
            </w:pPr>
            <w:r>
              <w:rPr>
                <w:rFonts w:eastAsiaTheme="minorEastAsia"/>
                <w:color w:val="000000"/>
                <w:szCs w:val="21"/>
              </w:rPr>
              <w:t>150</w:t>
            </w:r>
          </w:p>
        </w:tc>
        <w:tc>
          <w:tcPr>
            <w:tcW w:w="1276" w:type="dxa"/>
            <w:vAlign w:val="center"/>
          </w:tcPr>
          <w:p w:rsidR="00C23570" w:rsidRDefault="00AE2A61">
            <w:pPr>
              <w:jc w:val="center"/>
            </w:pPr>
            <w:r>
              <w:rPr>
                <w:rFonts w:eastAsiaTheme="minorEastAsia"/>
                <w:color w:val="000000"/>
                <w:szCs w:val="21"/>
              </w:rPr>
              <w:t>600206</w:t>
            </w:r>
          </w:p>
        </w:tc>
        <w:tc>
          <w:tcPr>
            <w:tcW w:w="1701" w:type="dxa"/>
            <w:vAlign w:val="center"/>
          </w:tcPr>
          <w:p w:rsidR="00C23570" w:rsidRDefault="00AE2A61">
            <w:pPr>
              <w:jc w:val="center"/>
            </w:pPr>
            <w:r>
              <w:rPr>
                <w:rFonts w:eastAsiaTheme="minorEastAsia"/>
                <w:color w:val="000000"/>
                <w:szCs w:val="21"/>
              </w:rPr>
              <w:t>有研新材</w:t>
            </w:r>
          </w:p>
        </w:tc>
        <w:tc>
          <w:tcPr>
            <w:tcW w:w="1559" w:type="dxa"/>
            <w:vAlign w:val="center"/>
          </w:tcPr>
          <w:p w:rsidR="00C23570" w:rsidRDefault="00AE2A61">
            <w:pPr>
              <w:jc w:val="right"/>
            </w:pPr>
            <w:r>
              <w:rPr>
                <w:rFonts w:eastAsiaTheme="minorEastAsia"/>
                <w:color w:val="000000"/>
                <w:szCs w:val="21"/>
              </w:rPr>
              <w:t>500</w:t>
            </w:r>
          </w:p>
        </w:tc>
        <w:tc>
          <w:tcPr>
            <w:tcW w:w="1932" w:type="dxa"/>
            <w:vAlign w:val="center"/>
          </w:tcPr>
          <w:p w:rsidR="00C23570" w:rsidRDefault="00AE2A61">
            <w:pPr>
              <w:jc w:val="right"/>
            </w:pPr>
            <w:r>
              <w:rPr>
                <w:rFonts w:eastAsiaTheme="minorEastAsia"/>
                <w:color w:val="000000"/>
                <w:szCs w:val="21"/>
              </w:rPr>
              <w:t>6,100.00</w:t>
            </w:r>
          </w:p>
        </w:tc>
        <w:tc>
          <w:tcPr>
            <w:tcW w:w="1612" w:type="dxa"/>
            <w:vAlign w:val="center"/>
          </w:tcPr>
          <w:p w:rsidR="00C23570" w:rsidRDefault="00AE2A61">
            <w:pPr>
              <w:jc w:val="right"/>
            </w:pPr>
            <w:r>
              <w:rPr>
                <w:rFonts w:eastAsiaTheme="minorEastAsia"/>
                <w:color w:val="000000"/>
                <w:szCs w:val="21"/>
              </w:rPr>
              <w:t>0.01</w:t>
            </w:r>
          </w:p>
        </w:tc>
      </w:tr>
      <w:tr w:rsidR="00C23570">
        <w:trPr>
          <w:jc w:val="center"/>
        </w:trPr>
        <w:tc>
          <w:tcPr>
            <w:tcW w:w="817" w:type="dxa"/>
            <w:vAlign w:val="center"/>
          </w:tcPr>
          <w:p w:rsidR="00C23570" w:rsidRDefault="00AE2A61">
            <w:pPr>
              <w:jc w:val="center"/>
            </w:pPr>
            <w:r>
              <w:rPr>
                <w:rFonts w:eastAsiaTheme="minorEastAsia"/>
                <w:color w:val="000000"/>
                <w:szCs w:val="21"/>
              </w:rPr>
              <w:t>151</w:t>
            </w:r>
          </w:p>
        </w:tc>
        <w:tc>
          <w:tcPr>
            <w:tcW w:w="1276" w:type="dxa"/>
            <w:vAlign w:val="center"/>
          </w:tcPr>
          <w:p w:rsidR="00C23570" w:rsidRDefault="00AE2A61">
            <w:pPr>
              <w:jc w:val="center"/>
            </w:pPr>
            <w:r>
              <w:rPr>
                <w:rFonts w:eastAsiaTheme="minorEastAsia"/>
                <w:color w:val="000000"/>
                <w:szCs w:val="21"/>
              </w:rPr>
              <w:t>600332</w:t>
            </w:r>
          </w:p>
        </w:tc>
        <w:tc>
          <w:tcPr>
            <w:tcW w:w="1701" w:type="dxa"/>
            <w:vAlign w:val="center"/>
          </w:tcPr>
          <w:p w:rsidR="00C23570" w:rsidRDefault="00AE2A61">
            <w:pPr>
              <w:jc w:val="center"/>
            </w:pPr>
            <w:r>
              <w:rPr>
                <w:rFonts w:eastAsiaTheme="minorEastAsia"/>
                <w:color w:val="000000"/>
                <w:szCs w:val="21"/>
              </w:rPr>
              <w:t>白云山</w:t>
            </w:r>
          </w:p>
        </w:tc>
        <w:tc>
          <w:tcPr>
            <w:tcW w:w="1559" w:type="dxa"/>
            <w:vAlign w:val="center"/>
          </w:tcPr>
          <w:p w:rsidR="00C23570" w:rsidRDefault="00AE2A61">
            <w:pPr>
              <w:jc w:val="right"/>
            </w:pPr>
            <w:r>
              <w:rPr>
                <w:rFonts w:eastAsiaTheme="minorEastAsia"/>
                <w:color w:val="000000"/>
                <w:szCs w:val="21"/>
              </w:rPr>
              <w:t>100</w:t>
            </w:r>
          </w:p>
        </w:tc>
        <w:tc>
          <w:tcPr>
            <w:tcW w:w="1932" w:type="dxa"/>
            <w:vAlign w:val="center"/>
          </w:tcPr>
          <w:p w:rsidR="00C23570" w:rsidRDefault="00AE2A61">
            <w:pPr>
              <w:jc w:val="right"/>
            </w:pPr>
            <w:r>
              <w:rPr>
                <w:rFonts w:eastAsiaTheme="minorEastAsia"/>
                <w:color w:val="000000"/>
                <w:szCs w:val="21"/>
              </w:rPr>
              <w:t>3,561.00</w:t>
            </w:r>
          </w:p>
        </w:tc>
        <w:tc>
          <w:tcPr>
            <w:tcW w:w="1612" w:type="dxa"/>
            <w:vAlign w:val="center"/>
          </w:tcPr>
          <w:p w:rsidR="00C23570" w:rsidRDefault="00AE2A61">
            <w:pPr>
              <w:jc w:val="right"/>
            </w:pPr>
            <w:r>
              <w:rPr>
                <w:rFonts w:eastAsiaTheme="minorEastAsia"/>
                <w:color w:val="000000"/>
                <w:szCs w:val="21"/>
              </w:rPr>
              <w:t>0.00</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9" w:name="_Toc361324882"/>
      <w:bookmarkStart w:id="120" w:name="_Toc35533990"/>
      <w:r w:rsidRPr="00D564C7">
        <w:rPr>
          <w:rFonts w:asciiTheme="minorEastAsia" w:eastAsiaTheme="minorEastAsia" w:hAnsiTheme="minorEastAsia"/>
          <w:kern w:val="0"/>
          <w:sz w:val="21"/>
          <w:szCs w:val="21"/>
        </w:rPr>
        <w:t>8.4</w:t>
      </w:r>
      <w:bookmarkStart w:id="121"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19"/>
      <w:bookmarkEnd w:id="121"/>
      <w:bookmarkEnd w:id="120"/>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C23570">
        <w:tc>
          <w:tcPr>
            <w:tcW w:w="870" w:type="dxa"/>
            <w:vAlign w:val="center"/>
          </w:tcPr>
          <w:p w:rsidR="00C23570" w:rsidRDefault="00AE2A61">
            <w:pPr>
              <w:jc w:val="center"/>
            </w:pPr>
            <w:r>
              <w:rPr>
                <w:rFonts w:eastAsiaTheme="minorEastAsia"/>
                <w:szCs w:val="21"/>
              </w:rPr>
              <w:t>1</w:t>
            </w:r>
          </w:p>
        </w:tc>
        <w:tc>
          <w:tcPr>
            <w:tcW w:w="1650" w:type="dxa"/>
            <w:vAlign w:val="center"/>
          </w:tcPr>
          <w:p w:rsidR="00C23570" w:rsidRDefault="00AE2A61">
            <w:pPr>
              <w:jc w:val="center"/>
            </w:pPr>
            <w:r>
              <w:rPr>
                <w:rFonts w:eastAsiaTheme="minorEastAsia"/>
                <w:szCs w:val="21"/>
              </w:rPr>
              <w:t>600519</w:t>
            </w:r>
          </w:p>
        </w:tc>
        <w:tc>
          <w:tcPr>
            <w:tcW w:w="1980" w:type="dxa"/>
            <w:vAlign w:val="center"/>
          </w:tcPr>
          <w:p w:rsidR="00C23570" w:rsidRDefault="00AE2A61">
            <w:pPr>
              <w:jc w:val="center"/>
            </w:pPr>
            <w:r>
              <w:rPr>
                <w:rFonts w:eastAsiaTheme="minorEastAsia"/>
                <w:szCs w:val="21"/>
              </w:rPr>
              <w:t>贵州茅台</w:t>
            </w:r>
          </w:p>
        </w:tc>
        <w:tc>
          <w:tcPr>
            <w:tcW w:w="2880" w:type="dxa"/>
            <w:vAlign w:val="center"/>
          </w:tcPr>
          <w:p w:rsidR="00C23570" w:rsidRDefault="00AE2A61">
            <w:pPr>
              <w:jc w:val="right"/>
            </w:pPr>
            <w:r>
              <w:rPr>
                <w:rFonts w:eastAsiaTheme="minorEastAsia"/>
                <w:szCs w:val="21"/>
              </w:rPr>
              <w:t>10,640,095.00</w:t>
            </w:r>
          </w:p>
        </w:tc>
        <w:tc>
          <w:tcPr>
            <w:tcW w:w="1620" w:type="dxa"/>
            <w:vAlign w:val="center"/>
          </w:tcPr>
          <w:p w:rsidR="00C23570" w:rsidRDefault="00AE2A61">
            <w:pPr>
              <w:jc w:val="right"/>
            </w:pPr>
            <w:r>
              <w:rPr>
                <w:rFonts w:eastAsiaTheme="minorEastAsia"/>
                <w:szCs w:val="21"/>
              </w:rPr>
              <w:t>8.97</w:t>
            </w:r>
          </w:p>
        </w:tc>
      </w:tr>
      <w:tr w:rsidR="00C23570">
        <w:tc>
          <w:tcPr>
            <w:tcW w:w="870" w:type="dxa"/>
            <w:vAlign w:val="center"/>
          </w:tcPr>
          <w:p w:rsidR="00C23570" w:rsidRDefault="00AE2A61">
            <w:pPr>
              <w:jc w:val="center"/>
            </w:pPr>
            <w:r>
              <w:rPr>
                <w:rFonts w:eastAsiaTheme="minorEastAsia"/>
                <w:szCs w:val="21"/>
              </w:rPr>
              <w:t>2</w:t>
            </w:r>
          </w:p>
        </w:tc>
        <w:tc>
          <w:tcPr>
            <w:tcW w:w="1650" w:type="dxa"/>
            <w:vAlign w:val="center"/>
          </w:tcPr>
          <w:p w:rsidR="00C23570" w:rsidRDefault="00AE2A61">
            <w:pPr>
              <w:jc w:val="center"/>
            </w:pPr>
            <w:r>
              <w:rPr>
                <w:rFonts w:eastAsiaTheme="minorEastAsia"/>
                <w:szCs w:val="21"/>
              </w:rPr>
              <w:t>601318</w:t>
            </w:r>
          </w:p>
        </w:tc>
        <w:tc>
          <w:tcPr>
            <w:tcW w:w="1980" w:type="dxa"/>
            <w:vAlign w:val="center"/>
          </w:tcPr>
          <w:p w:rsidR="00C23570" w:rsidRDefault="00AE2A61">
            <w:pPr>
              <w:jc w:val="center"/>
            </w:pPr>
            <w:r>
              <w:rPr>
                <w:rFonts w:eastAsiaTheme="minorEastAsia"/>
                <w:szCs w:val="21"/>
              </w:rPr>
              <w:t>中国平安</w:t>
            </w:r>
          </w:p>
        </w:tc>
        <w:tc>
          <w:tcPr>
            <w:tcW w:w="2880" w:type="dxa"/>
            <w:vAlign w:val="center"/>
          </w:tcPr>
          <w:p w:rsidR="00C23570" w:rsidRDefault="00AE2A61">
            <w:pPr>
              <w:jc w:val="right"/>
            </w:pPr>
            <w:r>
              <w:rPr>
                <w:rFonts w:eastAsiaTheme="minorEastAsia"/>
                <w:szCs w:val="21"/>
              </w:rPr>
              <w:t>6,446,379.00</w:t>
            </w:r>
          </w:p>
        </w:tc>
        <w:tc>
          <w:tcPr>
            <w:tcW w:w="1620" w:type="dxa"/>
            <w:vAlign w:val="center"/>
          </w:tcPr>
          <w:p w:rsidR="00C23570" w:rsidRDefault="00AE2A61">
            <w:pPr>
              <w:jc w:val="right"/>
            </w:pPr>
            <w:r>
              <w:rPr>
                <w:rFonts w:eastAsiaTheme="minorEastAsia"/>
                <w:szCs w:val="21"/>
              </w:rPr>
              <w:t>5.44</w:t>
            </w:r>
          </w:p>
        </w:tc>
      </w:tr>
      <w:tr w:rsidR="00C23570">
        <w:tc>
          <w:tcPr>
            <w:tcW w:w="870" w:type="dxa"/>
            <w:vAlign w:val="center"/>
          </w:tcPr>
          <w:p w:rsidR="00C23570" w:rsidRDefault="00AE2A61">
            <w:pPr>
              <w:jc w:val="center"/>
            </w:pPr>
            <w:r>
              <w:rPr>
                <w:rFonts w:eastAsiaTheme="minorEastAsia"/>
                <w:szCs w:val="21"/>
              </w:rPr>
              <w:t>3</w:t>
            </w:r>
          </w:p>
        </w:tc>
        <w:tc>
          <w:tcPr>
            <w:tcW w:w="1650" w:type="dxa"/>
            <w:vAlign w:val="center"/>
          </w:tcPr>
          <w:p w:rsidR="00C23570" w:rsidRDefault="00AE2A61">
            <w:pPr>
              <w:jc w:val="center"/>
            </w:pPr>
            <w:r>
              <w:rPr>
                <w:rFonts w:eastAsiaTheme="minorEastAsia"/>
                <w:szCs w:val="21"/>
              </w:rPr>
              <w:t>000661</w:t>
            </w:r>
          </w:p>
        </w:tc>
        <w:tc>
          <w:tcPr>
            <w:tcW w:w="1980" w:type="dxa"/>
            <w:vAlign w:val="center"/>
          </w:tcPr>
          <w:p w:rsidR="00C23570" w:rsidRDefault="00AE2A61">
            <w:pPr>
              <w:jc w:val="center"/>
            </w:pPr>
            <w:r>
              <w:rPr>
                <w:rFonts w:eastAsiaTheme="minorEastAsia"/>
                <w:szCs w:val="21"/>
              </w:rPr>
              <w:t>长春高新</w:t>
            </w:r>
          </w:p>
        </w:tc>
        <w:tc>
          <w:tcPr>
            <w:tcW w:w="2880" w:type="dxa"/>
            <w:vAlign w:val="center"/>
          </w:tcPr>
          <w:p w:rsidR="00C23570" w:rsidRDefault="00AE2A61">
            <w:pPr>
              <w:jc w:val="right"/>
            </w:pPr>
            <w:r>
              <w:rPr>
                <w:rFonts w:eastAsiaTheme="minorEastAsia"/>
                <w:szCs w:val="21"/>
              </w:rPr>
              <w:t>6,172,200.00</w:t>
            </w:r>
          </w:p>
        </w:tc>
        <w:tc>
          <w:tcPr>
            <w:tcW w:w="1620" w:type="dxa"/>
            <w:vAlign w:val="center"/>
          </w:tcPr>
          <w:p w:rsidR="00C23570" w:rsidRDefault="00AE2A61">
            <w:pPr>
              <w:jc w:val="right"/>
            </w:pPr>
            <w:r>
              <w:rPr>
                <w:rFonts w:eastAsiaTheme="minorEastAsia"/>
                <w:szCs w:val="21"/>
              </w:rPr>
              <w:t>5.21</w:t>
            </w:r>
          </w:p>
        </w:tc>
      </w:tr>
      <w:tr w:rsidR="00C23570">
        <w:tc>
          <w:tcPr>
            <w:tcW w:w="870" w:type="dxa"/>
            <w:vAlign w:val="center"/>
          </w:tcPr>
          <w:p w:rsidR="00C23570" w:rsidRDefault="00AE2A61">
            <w:pPr>
              <w:jc w:val="center"/>
            </w:pPr>
            <w:r>
              <w:rPr>
                <w:rFonts w:eastAsiaTheme="minorEastAsia"/>
                <w:szCs w:val="21"/>
              </w:rPr>
              <w:t>4</w:t>
            </w:r>
          </w:p>
        </w:tc>
        <w:tc>
          <w:tcPr>
            <w:tcW w:w="1650" w:type="dxa"/>
            <w:vAlign w:val="center"/>
          </w:tcPr>
          <w:p w:rsidR="00C23570" w:rsidRDefault="00AE2A61">
            <w:pPr>
              <w:jc w:val="center"/>
            </w:pPr>
            <w:r>
              <w:rPr>
                <w:rFonts w:eastAsiaTheme="minorEastAsia"/>
                <w:szCs w:val="21"/>
              </w:rPr>
              <w:t>000858</w:t>
            </w:r>
          </w:p>
        </w:tc>
        <w:tc>
          <w:tcPr>
            <w:tcW w:w="1980" w:type="dxa"/>
            <w:vAlign w:val="center"/>
          </w:tcPr>
          <w:p w:rsidR="00C23570" w:rsidRDefault="00AE2A61">
            <w:pPr>
              <w:jc w:val="center"/>
            </w:pPr>
            <w:r>
              <w:rPr>
                <w:rFonts w:eastAsiaTheme="minorEastAsia"/>
                <w:szCs w:val="21"/>
              </w:rPr>
              <w:t>五粮液</w:t>
            </w:r>
          </w:p>
        </w:tc>
        <w:tc>
          <w:tcPr>
            <w:tcW w:w="2880" w:type="dxa"/>
            <w:vAlign w:val="center"/>
          </w:tcPr>
          <w:p w:rsidR="00C23570" w:rsidRDefault="00AE2A61">
            <w:pPr>
              <w:jc w:val="right"/>
            </w:pPr>
            <w:r>
              <w:rPr>
                <w:rFonts w:eastAsiaTheme="minorEastAsia"/>
                <w:szCs w:val="21"/>
              </w:rPr>
              <w:t>6,031,555.05</w:t>
            </w:r>
          </w:p>
        </w:tc>
        <w:tc>
          <w:tcPr>
            <w:tcW w:w="1620" w:type="dxa"/>
            <w:vAlign w:val="center"/>
          </w:tcPr>
          <w:p w:rsidR="00C23570" w:rsidRDefault="00AE2A61">
            <w:pPr>
              <w:jc w:val="right"/>
            </w:pPr>
            <w:r>
              <w:rPr>
                <w:rFonts w:eastAsiaTheme="minorEastAsia"/>
                <w:szCs w:val="21"/>
              </w:rPr>
              <w:t>5.09</w:t>
            </w:r>
          </w:p>
        </w:tc>
      </w:tr>
      <w:tr w:rsidR="00C23570">
        <w:tc>
          <w:tcPr>
            <w:tcW w:w="870" w:type="dxa"/>
            <w:vAlign w:val="center"/>
          </w:tcPr>
          <w:p w:rsidR="00C23570" w:rsidRDefault="00AE2A61">
            <w:pPr>
              <w:jc w:val="center"/>
            </w:pPr>
            <w:r>
              <w:rPr>
                <w:rFonts w:eastAsiaTheme="minorEastAsia"/>
                <w:szCs w:val="21"/>
              </w:rPr>
              <w:t>5</w:t>
            </w:r>
          </w:p>
        </w:tc>
        <w:tc>
          <w:tcPr>
            <w:tcW w:w="1650" w:type="dxa"/>
            <w:vAlign w:val="center"/>
          </w:tcPr>
          <w:p w:rsidR="00C23570" w:rsidRDefault="00AE2A61">
            <w:pPr>
              <w:jc w:val="center"/>
            </w:pPr>
            <w:r>
              <w:rPr>
                <w:rFonts w:eastAsiaTheme="minorEastAsia"/>
                <w:szCs w:val="21"/>
              </w:rPr>
              <w:t>601398</w:t>
            </w:r>
          </w:p>
        </w:tc>
        <w:tc>
          <w:tcPr>
            <w:tcW w:w="1980" w:type="dxa"/>
            <w:vAlign w:val="center"/>
          </w:tcPr>
          <w:p w:rsidR="00C23570" w:rsidRDefault="00AE2A61">
            <w:pPr>
              <w:jc w:val="center"/>
            </w:pPr>
            <w:r>
              <w:rPr>
                <w:rFonts w:eastAsiaTheme="minorEastAsia"/>
                <w:szCs w:val="21"/>
              </w:rPr>
              <w:t>工商银行</w:t>
            </w:r>
          </w:p>
        </w:tc>
        <w:tc>
          <w:tcPr>
            <w:tcW w:w="2880" w:type="dxa"/>
            <w:vAlign w:val="center"/>
          </w:tcPr>
          <w:p w:rsidR="00C23570" w:rsidRDefault="00AE2A61">
            <w:pPr>
              <w:jc w:val="right"/>
            </w:pPr>
            <w:r>
              <w:rPr>
                <w:rFonts w:eastAsiaTheme="minorEastAsia"/>
                <w:szCs w:val="21"/>
              </w:rPr>
              <w:t>5,770,048.00</w:t>
            </w:r>
          </w:p>
        </w:tc>
        <w:tc>
          <w:tcPr>
            <w:tcW w:w="1620" w:type="dxa"/>
            <w:vAlign w:val="center"/>
          </w:tcPr>
          <w:p w:rsidR="00C23570" w:rsidRDefault="00AE2A61">
            <w:pPr>
              <w:jc w:val="right"/>
            </w:pPr>
            <w:r>
              <w:rPr>
                <w:rFonts w:eastAsiaTheme="minorEastAsia"/>
                <w:szCs w:val="21"/>
              </w:rPr>
              <w:t>4.87</w:t>
            </w:r>
          </w:p>
        </w:tc>
      </w:tr>
      <w:tr w:rsidR="00C23570">
        <w:tc>
          <w:tcPr>
            <w:tcW w:w="870" w:type="dxa"/>
            <w:vAlign w:val="center"/>
          </w:tcPr>
          <w:p w:rsidR="00C23570" w:rsidRDefault="00AE2A61">
            <w:pPr>
              <w:jc w:val="center"/>
            </w:pPr>
            <w:r>
              <w:rPr>
                <w:rFonts w:eastAsiaTheme="minorEastAsia"/>
                <w:szCs w:val="21"/>
              </w:rPr>
              <w:t>6</w:t>
            </w:r>
          </w:p>
        </w:tc>
        <w:tc>
          <w:tcPr>
            <w:tcW w:w="1650" w:type="dxa"/>
            <w:vAlign w:val="center"/>
          </w:tcPr>
          <w:p w:rsidR="00C23570" w:rsidRDefault="00AE2A61">
            <w:pPr>
              <w:jc w:val="center"/>
            </w:pPr>
            <w:r>
              <w:rPr>
                <w:rFonts w:eastAsiaTheme="minorEastAsia"/>
                <w:szCs w:val="21"/>
              </w:rPr>
              <w:t>000651</w:t>
            </w:r>
          </w:p>
        </w:tc>
        <w:tc>
          <w:tcPr>
            <w:tcW w:w="1980" w:type="dxa"/>
            <w:vAlign w:val="center"/>
          </w:tcPr>
          <w:p w:rsidR="00C23570" w:rsidRDefault="00AE2A61">
            <w:pPr>
              <w:jc w:val="center"/>
            </w:pPr>
            <w:r>
              <w:rPr>
                <w:rFonts w:eastAsiaTheme="minorEastAsia"/>
                <w:szCs w:val="21"/>
              </w:rPr>
              <w:t>格力电器</w:t>
            </w:r>
          </w:p>
        </w:tc>
        <w:tc>
          <w:tcPr>
            <w:tcW w:w="2880" w:type="dxa"/>
            <w:vAlign w:val="center"/>
          </w:tcPr>
          <w:p w:rsidR="00C23570" w:rsidRDefault="00AE2A61">
            <w:pPr>
              <w:jc w:val="right"/>
            </w:pPr>
            <w:r>
              <w:rPr>
                <w:rFonts w:eastAsiaTheme="minorEastAsia"/>
                <w:szCs w:val="21"/>
              </w:rPr>
              <w:t>5,436,315.00</w:t>
            </w:r>
          </w:p>
        </w:tc>
        <w:tc>
          <w:tcPr>
            <w:tcW w:w="1620" w:type="dxa"/>
            <w:vAlign w:val="center"/>
          </w:tcPr>
          <w:p w:rsidR="00C23570" w:rsidRDefault="00AE2A61">
            <w:pPr>
              <w:jc w:val="right"/>
            </w:pPr>
            <w:r>
              <w:rPr>
                <w:rFonts w:eastAsiaTheme="minorEastAsia"/>
                <w:szCs w:val="21"/>
              </w:rPr>
              <w:t>4.59</w:t>
            </w:r>
          </w:p>
        </w:tc>
      </w:tr>
      <w:tr w:rsidR="00C23570">
        <w:tc>
          <w:tcPr>
            <w:tcW w:w="870" w:type="dxa"/>
            <w:vAlign w:val="center"/>
          </w:tcPr>
          <w:p w:rsidR="00C23570" w:rsidRDefault="00AE2A61">
            <w:pPr>
              <w:jc w:val="center"/>
            </w:pPr>
            <w:r>
              <w:rPr>
                <w:rFonts w:eastAsiaTheme="minorEastAsia"/>
                <w:szCs w:val="21"/>
              </w:rPr>
              <w:t>7</w:t>
            </w:r>
          </w:p>
        </w:tc>
        <w:tc>
          <w:tcPr>
            <w:tcW w:w="1650" w:type="dxa"/>
            <w:vAlign w:val="center"/>
          </w:tcPr>
          <w:p w:rsidR="00C23570" w:rsidRDefault="00AE2A61">
            <w:pPr>
              <w:jc w:val="center"/>
            </w:pPr>
            <w:r>
              <w:rPr>
                <w:rFonts w:eastAsiaTheme="minorEastAsia"/>
                <w:szCs w:val="21"/>
              </w:rPr>
              <w:t>601166</w:t>
            </w:r>
          </w:p>
        </w:tc>
        <w:tc>
          <w:tcPr>
            <w:tcW w:w="1980" w:type="dxa"/>
            <w:vAlign w:val="center"/>
          </w:tcPr>
          <w:p w:rsidR="00C23570" w:rsidRDefault="00AE2A61">
            <w:pPr>
              <w:jc w:val="center"/>
            </w:pPr>
            <w:r>
              <w:rPr>
                <w:rFonts w:eastAsiaTheme="minorEastAsia"/>
                <w:szCs w:val="21"/>
              </w:rPr>
              <w:t>兴业银行</w:t>
            </w:r>
          </w:p>
        </w:tc>
        <w:tc>
          <w:tcPr>
            <w:tcW w:w="2880" w:type="dxa"/>
            <w:vAlign w:val="center"/>
          </w:tcPr>
          <w:p w:rsidR="00C23570" w:rsidRDefault="00AE2A61">
            <w:pPr>
              <w:jc w:val="right"/>
            </w:pPr>
            <w:r>
              <w:rPr>
                <w:rFonts w:eastAsiaTheme="minorEastAsia"/>
                <w:szCs w:val="21"/>
              </w:rPr>
              <w:t>5,315,681.00</w:t>
            </w:r>
          </w:p>
        </w:tc>
        <w:tc>
          <w:tcPr>
            <w:tcW w:w="1620" w:type="dxa"/>
            <w:vAlign w:val="center"/>
          </w:tcPr>
          <w:p w:rsidR="00C23570" w:rsidRDefault="00AE2A61">
            <w:pPr>
              <w:jc w:val="right"/>
            </w:pPr>
            <w:r>
              <w:rPr>
                <w:rFonts w:eastAsiaTheme="minorEastAsia"/>
                <w:szCs w:val="21"/>
              </w:rPr>
              <w:t>4.48</w:t>
            </w:r>
          </w:p>
        </w:tc>
      </w:tr>
      <w:tr w:rsidR="00C23570">
        <w:tc>
          <w:tcPr>
            <w:tcW w:w="870" w:type="dxa"/>
            <w:vAlign w:val="center"/>
          </w:tcPr>
          <w:p w:rsidR="00C23570" w:rsidRDefault="00AE2A61">
            <w:pPr>
              <w:jc w:val="center"/>
            </w:pPr>
            <w:r>
              <w:rPr>
                <w:rFonts w:eastAsiaTheme="minorEastAsia"/>
                <w:szCs w:val="21"/>
              </w:rPr>
              <w:t>8</w:t>
            </w:r>
          </w:p>
        </w:tc>
        <w:tc>
          <w:tcPr>
            <w:tcW w:w="1650" w:type="dxa"/>
            <w:vAlign w:val="center"/>
          </w:tcPr>
          <w:p w:rsidR="00C23570" w:rsidRDefault="00AE2A61">
            <w:pPr>
              <w:jc w:val="center"/>
            </w:pPr>
            <w:r>
              <w:rPr>
                <w:rFonts w:eastAsiaTheme="minorEastAsia"/>
                <w:szCs w:val="21"/>
              </w:rPr>
              <w:t>600795</w:t>
            </w:r>
          </w:p>
        </w:tc>
        <w:tc>
          <w:tcPr>
            <w:tcW w:w="1980" w:type="dxa"/>
            <w:vAlign w:val="center"/>
          </w:tcPr>
          <w:p w:rsidR="00C23570" w:rsidRDefault="00AE2A61">
            <w:pPr>
              <w:jc w:val="center"/>
            </w:pPr>
            <w:r>
              <w:rPr>
                <w:rFonts w:eastAsiaTheme="minorEastAsia"/>
                <w:szCs w:val="21"/>
              </w:rPr>
              <w:t>国电电力</w:t>
            </w:r>
          </w:p>
        </w:tc>
        <w:tc>
          <w:tcPr>
            <w:tcW w:w="2880" w:type="dxa"/>
            <w:vAlign w:val="center"/>
          </w:tcPr>
          <w:p w:rsidR="00C23570" w:rsidRDefault="00AE2A61">
            <w:pPr>
              <w:jc w:val="right"/>
            </w:pPr>
            <w:r>
              <w:rPr>
                <w:rFonts w:eastAsiaTheme="minorEastAsia"/>
                <w:szCs w:val="21"/>
              </w:rPr>
              <w:t>4,969,662.00</w:t>
            </w:r>
          </w:p>
        </w:tc>
        <w:tc>
          <w:tcPr>
            <w:tcW w:w="1620" w:type="dxa"/>
            <w:vAlign w:val="center"/>
          </w:tcPr>
          <w:p w:rsidR="00C23570" w:rsidRDefault="00AE2A61">
            <w:pPr>
              <w:jc w:val="right"/>
            </w:pPr>
            <w:r>
              <w:rPr>
                <w:rFonts w:eastAsiaTheme="minorEastAsia"/>
                <w:szCs w:val="21"/>
              </w:rPr>
              <w:t>4.19</w:t>
            </w:r>
          </w:p>
        </w:tc>
      </w:tr>
      <w:tr w:rsidR="00C23570">
        <w:tc>
          <w:tcPr>
            <w:tcW w:w="870" w:type="dxa"/>
            <w:vAlign w:val="center"/>
          </w:tcPr>
          <w:p w:rsidR="00C23570" w:rsidRDefault="00AE2A61">
            <w:pPr>
              <w:jc w:val="center"/>
            </w:pPr>
            <w:r>
              <w:rPr>
                <w:rFonts w:eastAsiaTheme="minorEastAsia"/>
                <w:szCs w:val="21"/>
              </w:rPr>
              <w:t>9</w:t>
            </w:r>
          </w:p>
        </w:tc>
        <w:tc>
          <w:tcPr>
            <w:tcW w:w="1650" w:type="dxa"/>
            <w:vAlign w:val="center"/>
          </w:tcPr>
          <w:p w:rsidR="00C23570" w:rsidRDefault="00AE2A61">
            <w:pPr>
              <w:jc w:val="center"/>
            </w:pPr>
            <w:r>
              <w:rPr>
                <w:rFonts w:eastAsiaTheme="minorEastAsia"/>
                <w:szCs w:val="21"/>
              </w:rPr>
              <w:t>002304</w:t>
            </w:r>
          </w:p>
        </w:tc>
        <w:tc>
          <w:tcPr>
            <w:tcW w:w="1980" w:type="dxa"/>
            <w:vAlign w:val="center"/>
          </w:tcPr>
          <w:p w:rsidR="00C23570" w:rsidRDefault="00AE2A61">
            <w:pPr>
              <w:jc w:val="center"/>
            </w:pPr>
            <w:r>
              <w:rPr>
                <w:rFonts w:eastAsiaTheme="minorEastAsia"/>
                <w:szCs w:val="21"/>
              </w:rPr>
              <w:t>洋河股份</w:t>
            </w:r>
          </w:p>
        </w:tc>
        <w:tc>
          <w:tcPr>
            <w:tcW w:w="2880" w:type="dxa"/>
            <w:vAlign w:val="center"/>
          </w:tcPr>
          <w:p w:rsidR="00C23570" w:rsidRDefault="00AE2A61">
            <w:pPr>
              <w:jc w:val="right"/>
            </w:pPr>
            <w:r>
              <w:rPr>
                <w:rFonts w:eastAsiaTheme="minorEastAsia"/>
                <w:szCs w:val="21"/>
              </w:rPr>
              <w:t>4,672,438.00</w:t>
            </w:r>
          </w:p>
        </w:tc>
        <w:tc>
          <w:tcPr>
            <w:tcW w:w="1620" w:type="dxa"/>
            <w:vAlign w:val="center"/>
          </w:tcPr>
          <w:p w:rsidR="00C23570" w:rsidRDefault="00AE2A61">
            <w:pPr>
              <w:jc w:val="right"/>
            </w:pPr>
            <w:r>
              <w:rPr>
                <w:rFonts w:eastAsiaTheme="minorEastAsia"/>
                <w:szCs w:val="21"/>
              </w:rPr>
              <w:t>3.94</w:t>
            </w:r>
          </w:p>
        </w:tc>
      </w:tr>
      <w:tr w:rsidR="00C23570">
        <w:tc>
          <w:tcPr>
            <w:tcW w:w="870" w:type="dxa"/>
            <w:vAlign w:val="center"/>
          </w:tcPr>
          <w:p w:rsidR="00C23570" w:rsidRDefault="00AE2A61">
            <w:pPr>
              <w:jc w:val="center"/>
            </w:pPr>
            <w:r>
              <w:rPr>
                <w:rFonts w:eastAsiaTheme="minorEastAsia"/>
                <w:szCs w:val="21"/>
              </w:rPr>
              <w:t>10</w:t>
            </w:r>
          </w:p>
        </w:tc>
        <w:tc>
          <w:tcPr>
            <w:tcW w:w="1650" w:type="dxa"/>
            <w:vAlign w:val="center"/>
          </w:tcPr>
          <w:p w:rsidR="00C23570" w:rsidRDefault="00AE2A61">
            <w:pPr>
              <w:jc w:val="center"/>
            </w:pPr>
            <w:r>
              <w:rPr>
                <w:rFonts w:eastAsiaTheme="minorEastAsia"/>
                <w:szCs w:val="21"/>
              </w:rPr>
              <w:t>600887</w:t>
            </w:r>
          </w:p>
        </w:tc>
        <w:tc>
          <w:tcPr>
            <w:tcW w:w="1980" w:type="dxa"/>
            <w:vAlign w:val="center"/>
          </w:tcPr>
          <w:p w:rsidR="00C23570" w:rsidRDefault="00AE2A61">
            <w:pPr>
              <w:jc w:val="center"/>
            </w:pPr>
            <w:r>
              <w:rPr>
                <w:rFonts w:eastAsiaTheme="minorEastAsia"/>
                <w:szCs w:val="21"/>
              </w:rPr>
              <w:t>伊利股份</w:t>
            </w:r>
          </w:p>
        </w:tc>
        <w:tc>
          <w:tcPr>
            <w:tcW w:w="2880" w:type="dxa"/>
            <w:vAlign w:val="center"/>
          </w:tcPr>
          <w:p w:rsidR="00C23570" w:rsidRDefault="00AE2A61">
            <w:pPr>
              <w:jc w:val="right"/>
            </w:pPr>
            <w:r>
              <w:rPr>
                <w:rFonts w:eastAsiaTheme="minorEastAsia"/>
                <w:szCs w:val="21"/>
              </w:rPr>
              <w:t>4,665,318.90</w:t>
            </w:r>
          </w:p>
        </w:tc>
        <w:tc>
          <w:tcPr>
            <w:tcW w:w="1620" w:type="dxa"/>
            <w:vAlign w:val="center"/>
          </w:tcPr>
          <w:p w:rsidR="00C23570" w:rsidRDefault="00AE2A61">
            <w:pPr>
              <w:jc w:val="right"/>
            </w:pPr>
            <w:r>
              <w:rPr>
                <w:rFonts w:eastAsiaTheme="minorEastAsia"/>
                <w:szCs w:val="21"/>
              </w:rPr>
              <w:t>3.94</w:t>
            </w:r>
          </w:p>
        </w:tc>
      </w:tr>
      <w:tr w:rsidR="00C23570">
        <w:tc>
          <w:tcPr>
            <w:tcW w:w="870" w:type="dxa"/>
            <w:vAlign w:val="center"/>
          </w:tcPr>
          <w:p w:rsidR="00C23570" w:rsidRDefault="00AE2A61">
            <w:pPr>
              <w:jc w:val="center"/>
            </w:pPr>
            <w:r>
              <w:rPr>
                <w:rFonts w:eastAsiaTheme="minorEastAsia"/>
                <w:szCs w:val="21"/>
              </w:rPr>
              <w:t>11</w:t>
            </w:r>
          </w:p>
        </w:tc>
        <w:tc>
          <w:tcPr>
            <w:tcW w:w="1650" w:type="dxa"/>
            <w:vAlign w:val="center"/>
          </w:tcPr>
          <w:p w:rsidR="00C23570" w:rsidRDefault="00AE2A61">
            <w:pPr>
              <w:jc w:val="center"/>
            </w:pPr>
            <w:r>
              <w:rPr>
                <w:rFonts w:eastAsiaTheme="minorEastAsia"/>
                <w:szCs w:val="21"/>
              </w:rPr>
              <w:t>600276</w:t>
            </w:r>
          </w:p>
        </w:tc>
        <w:tc>
          <w:tcPr>
            <w:tcW w:w="1980" w:type="dxa"/>
            <w:vAlign w:val="center"/>
          </w:tcPr>
          <w:p w:rsidR="00C23570" w:rsidRDefault="00AE2A61">
            <w:pPr>
              <w:jc w:val="center"/>
            </w:pPr>
            <w:r>
              <w:rPr>
                <w:rFonts w:eastAsiaTheme="minorEastAsia"/>
                <w:szCs w:val="21"/>
              </w:rPr>
              <w:t>恒瑞医药</w:t>
            </w:r>
          </w:p>
        </w:tc>
        <w:tc>
          <w:tcPr>
            <w:tcW w:w="2880" w:type="dxa"/>
            <w:vAlign w:val="center"/>
          </w:tcPr>
          <w:p w:rsidR="00C23570" w:rsidRDefault="00AE2A61">
            <w:pPr>
              <w:jc w:val="right"/>
            </w:pPr>
            <w:r>
              <w:rPr>
                <w:rFonts w:eastAsiaTheme="minorEastAsia"/>
                <w:szCs w:val="21"/>
              </w:rPr>
              <w:t>4,465,141.80</w:t>
            </w:r>
          </w:p>
        </w:tc>
        <w:tc>
          <w:tcPr>
            <w:tcW w:w="1620" w:type="dxa"/>
            <w:vAlign w:val="center"/>
          </w:tcPr>
          <w:p w:rsidR="00C23570" w:rsidRDefault="00AE2A61">
            <w:pPr>
              <w:jc w:val="right"/>
            </w:pPr>
            <w:r>
              <w:rPr>
                <w:rFonts w:eastAsiaTheme="minorEastAsia"/>
                <w:szCs w:val="21"/>
              </w:rPr>
              <w:t>3.77</w:t>
            </w:r>
          </w:p>
        </w:tc>
      </w:tr>
      <w:tr w:rsidR="00C23570">
        <w:tc>
          <w:tcPr>
            <w:tcW w:w="870" w:type="dxa"/>
            <w:vAlign w:val="center"/>
          </w:tcPr>
          <w:p w:rsidR="00C23570" w:rsidRDefault="00AE2A61">
            <w:pPr>
              <w:jc w:val="center"/>
            </w:pPr>
            <w:r>
              <w:rPr>
                <w:rFonts w:eastAsiaTheme="minorEastAsia"/>
                <w:szCs w:val="21"/>
              </w:rPr>
              <w:t>12</w:t>
            </w:r>
          </w:p>
        </w:tc>
        <w:tc>
          <w:tcPr>
            <w:tcW w:w="1650" w:type="dxa"/>
            <w:vAlign w:val="center"/>
          </w:tcPr>
          <w:p w:rsidR="00C23570" w:rsidRDefault="00AE2A61">
            <w:pPr>
              <w:jc w:val="center"/>
            </w:pPr>
            <w:r>
              <w:rPr>
                <w:rFonts w:eastAsiaTheme="minorEastAsia"/>
                <w:szCs w:val="21"/>
              </w:rPr>
              <w:t>601012</w:t>
            </w:r>
          </w:p>
        </w:tc>
        <w:tc>
          <w:tcPr>
            <w:tcW w:w="1980" w:type="dxa"/>
            <w:vAlign w:val="center"/>
          </w:tcPr>
          <w:p w:rsidR="00C23570" w:rsidRDefault="00AE2A61">
            <w:pPr>
              <w:jc w:val="center"/>
            </w:pPr>
            <w:r>
              <w:rPr>
                <w:rFonts w:eastAsiaTheme="minorEastAsia"/>
                <w:szCs w:val="21"/>
              </w:rPr>
              <w:t>隆基股份</w:t>
            </w:r>
          </w:p>
        </w:tc>
        <w:tc>
          <w:tcPr>
            <w:tcW w:w="2880" w:type="dxa"/>
            <w:vAlign w:val="center"/>
          </w:tcPr>
          <w:p w:rsidR="00C23570" w:rsidRDefault="00AE2A61">
            <w:pPr>
              <w:jc w:val="right"/>
            </w:pPr>
            <w:r>
              <w:rPr>
                <w:rFonts w:eastAsiaTheme="minorEastAsia"/>
                <w:szCs w:val="21"/>
              </w:rPr>
              <w:t>4,132,113.34</w:t>
            </w:r>
          </w:p>
        </w:tc>
        <w:tc>
          <w:tcPr>
            <w:tcW w:w="1620" w:type="dxa"/>
            <w:vAlign w:val="center"/>
          </w:tcPr>
          <w:p w:rsidR="00C23570" w:rsidRDefault="00AE2A61">
            <w:pPr>
              <w:jc w:val="right"/>
            </w:pPr>
            <w:r>
              <w:rPr>
                <w:rFonts w:eastAsiaTheme="minorEastAsia"/>
                <w:szCs w:val="21"/>
              </w:rPr>
              <w:t>3.49</w:t>
            </w:r>
          </w:p>
        </w:tc>
      </w:tr>
      <w:tr w:rsidR="00C23570">
        <w:tc>
          <w:tcPr>
            <w:tcW w:w="870" w:type="dxa"/>
            <w:vAlign w:val="center"/>
          </w:tcPr>
          <w:p w:rsidR="00C23570" w:rsidRDefault="00AE2A61">
            <w:pPr>
              <w:jc w:val="center"/>
            </w:pPr>
            <w:r>
              <w:rPr>
                <w:rFonts w:eastAsiaTheme="minorEastAsia"/>
                <w:szCs w:val="21"/>
              </w:rPr>
              <w:t>13</w:t>
            </w:r>
          </w:p>
        </w:tc>
        <w:tc>
          <w:tcPr>
            <w:tcW w:w="1650" w:type="dxa"/>
            <w:vAlign w:val="center"/>
          </w:tcPr>
          <w:p w:rsidR="00C23570" w:rsidRDefault="00AE2A61">
            <w:pPr>
              <w:jc w:val="center"/>
            </w:pPr>
            <w:r>
              <w:rPr>
                <w:rFonts w:eastAsiaTheme="minorEastAsia"/>
                <w:szCs w:val="21"/>
              </w:rPr>
              <w:t>002007</w:t>
            </w:r>
          </w:p>
        </w:tc>
        <w:tc>
          <w:tcPr>
            <w:tcW w:w="1980" w:type="dxa"/>
            <w:vAlign w:val="center"/>
          </w:tcPr>
          <w:p w:rsidR="00C23570" w:rsidRDefault="00AE2A61">
            <w:pPr>
              <w:jc w:val="center"/>
            </w:pPr>
            <w:r>
              <w:rPr>
                <w:rFonts w:eastAsiaTheme="minorEastAsia"/>
                <w:szCs w:val="21"/>
              </w:rPr>
              <w:t>华兰生物</w:t>
            </w:r>
          </w:p>
        </w:tc>
        <w:tc>
          <w:tcPr>
            <w:tcW w:w="2880" w:type="dxa"/>
            <w:vAlign w:val="center"/>
          </w:tcPr>
          <w:p w:rsidR="00C23570" w:rsidRDefault="00AE2A61">
            <w:pPr>
              <w:jc w:val="right"/>
            </w:pPr>
            <w:r>
              <w:rPr>
                <w:rFonts w:eastAsiaTheme="minorEastAsia"/>
                <w:szCs w:val="21"/>
              </w:rPr>
              <w:t>4,034,648.00</w:t>
            </w:r>
          </w:p>
        </w:tc>
        <w:tc>
          <w:tcPr>
            <w:tcW w:w="1620" w:type="dxa"/>
            <w:vAlign w:val="center"/>
          </w:tcPr>
          <w:p w:rsidR="00C23570" w:rsidRDefault="00AE2A61">
            <w:pPr>
              <w:jc w:val="right"/>
            </w:pPr>
            <w:r>
              <w:rPr>
                <w:rFonts w:eastAsiaTheme="minorEastAsia"/>
                <w:szCs w:val="21"/>
              </w:rPr>
              <w:t>3.40</w:t>
            </w:r>
          </w:p>
        </w:tc>
      </w:tr>
      <w:tr w:rsidR="00C23570">
        <w:tc>
          <w:tcPr>
            <w:tcW w:w="870" w:type="dxa"/>
            <w:vAlign w:val="center"/>
          </w:tcPr>
          <w:p w:rsidR="00C23570" w:rsidRDefault="00AE2A61">
            <w:pPr>
              <w:jc w:val="center"/>
            </w:pPr>
            <w:r>
              <w:rPr>
                <w:rFonts w:eastAsiaTheme="minorEastAsia"/>
                <w:szCs w:val="21"/>
              </w:rPr>
              <w:t>14</w:t>
            </w:r>
          </w:p>
        </w:tc>
        <w:tc>
          <w:tcPr>
            <w:tcW w:w="1650" w:type="dxa"/>
            <w:vAlign w:val="center"/>
          </w:tcPr>
          <w:p w:rsidR="00C23570" w:rsidRDefault="00AE2A61">
            <w:pPr>
              <w:jc w:val="center"/>
            </w:pPr>
            <w:r>
              <w:rPr>
                <w:rFonts w:eastAsiaTheme="minorEastAsia"/>
                <w:szCs w:val="21"/>
              </w:rPr>
              <w:t>300014</w:t>
            </w:r>
          </w:p>
        </w:tc>
        <w:tc>
          <w:tcPr>
            <w:tcW w:w="1980" w:type="dxa"/>
            <w:vAlign w:val="center"/>
          </w:tcPr>
          <w:p w:rsidR="00C23570" w:rsidRDefault="00AE2A61">
            <w:pPr>
              <w:jc w:val="center"/>
            </w:pPr>
            <w:r>
              <w:rPr>
                <w:rFonts w:eastAsiaTheme="minorEastAsia"/>
                <w:szCs w:val="21"/>
              </w:rPr>
              <w:t>亿纬锂能</w:t>
            </w:r>
          </w:p>
        </w:tc>
        <w:tc>
          <w:tcPr>
            <w:tcW w:w="2880" w:type="dxa"/>
            <w:vAlign w:val="center"/>
          </w:tcPr>
          <w:p w:rsidR="00C23570" w:rsidRDefault="00AE2A61">
            <w:pPr>
              <w:jc w:val="right"/>
            </w:pPr>
            <w:r>
              <w:rPr>
                <w:rFonts w:eastAsiaTheme="minorEastAsia"/>
                <w:szCs w:val="21"/>
              </w:rPr>
              <w:t>3,862,535.12</w:t>
            </w:r>
          </w:p>
        </w:tc>
        <w:tc>
          <w:tcPr>
            <w:tcW w:w="1620" w:type="dxa"/>
            <w:vAlign w:val="center"/>
          </w:tcPr>
          <w:p w:rsidR="00C23570" w:rsidRDefault="00AE2A61">
            <w:pPr>
              <w:jc w:val="right"/>
            </w:pPr>
            <w:r>
              <w:rPr>
                <w:rFonts w:eastAsiaTheme="minorEastAsia"/>
                <w:szCs w:val="21"/>
              </w:rPr>
              <w:t>3.26</w:t>
            </w:r>
          </w:p>
        </w:tc>
      </w:tr>
      <w:tr w:rsidR="00C23570">
        <w:tc>
          <w:tcPr>
            <w:tcW w:w="870" w:type="dxa"/>
            <w:vAlign w:val="center"/>
          </w:tcPr>
          <w:p w:rsidR="00C23570" w:rsidRDefault="00AE2A61">
            <w:pPr>
              <w:jc w:val="center"/>
            </w:pPr>
            <w:r>
              <w:rPr>
                <w:rFonts w:eastAsiaTheme="minorEastAsia"/>
                <w:szCs w:val="21"/>
              </w:rPr>
              <w:t>15</w:t>
            </w:r>
          </w:p>
        </w:tc>
        <w:tc>
          <w:tcPr>
            <w:tcW w:w="1650" w:type="dxa"/>
            <w:vAlign w:val="center"/>
          </w:tcPr>
          <w:p w:rsidR="00C23570" w:rsidRDefault="00AE2A61">
            <w:pPr>
              <w:jc w:val="center"/>
            </w:pPr>
            <w:r>
              <w:rPr>
                <w:rFonts w:eastAsiaTheme="minorEastAsia"/>
                <w:szCs w:val="21"/>
              </w:rPr>
              <w:t>300015</w:t>
            </w:r>
          </w:p>
        </w:tc>
        <w:tc>
          <w:tcPr>
            <w:tcW w:w="1980" w:type="dxa"/>
            <w:vAlign w:val="center"/>
          </w:tcPr>
          <w:p w:rsidR="00C23570" w:rsidRDefault="00AE2A61">
            <w:pPr>
              <w:jc w:val="center"/>
            </w:pPr>
            <w:r>
              <w:rPr>
                <w:rFonts w:eastAsiaTheme="minorEastAsia"/>
                <w:szCs w:val="21"/>
              </w:rPr>
              <w:t>爱尔眼科</w:t>
            </w:r>
          </w:p>
        </w:tc>
        <w:tc>
          <w:tcPr>
            <w:tcW w:w="2880" w:type="dxa"/>
            <w:vAlign w:val="center"/>
          </w:tcPr>
          <w:p w:rsidR="00C23570" w:rsidRDefault="00AE2A61">
            <w:pPr>
              <w:jc w:val="right"/>
            </w:pPr>
            <w:r>
              <w:rPr>
                <w:rFonts w:eastAsiaTheme="minorEastAsia"/>
                <w:szCs w:val="21"/>
              </w:rPr>
              <w:t>3,833,244.64</w:t>
            </w:r>
          </w:p>
        </w:tc>
        <w:tc>
          <w:tcPr>
            <w:tcW w:w="1620" w:type="dxa"/>
            <w:vAlign w:val="center"/>
          </w:tcPr>
          <w:p w:rsidR="00C23570" w:rsidRDefault="00AE2A61">
            <w:pPr>
              <w:jc w:val="right"/>
            </w:pPr>
            <w:r>
              <w:rPr>
                <w:rFonts w:eastAsiaTheme="minorEastAsia"/>
                <w:szCs w:val="21"/>
              </w:rPr>
              <w:t>3.23</w:t>
            </w:r>
          </w:p>
        </w:tc>
      </w:tr>
      <w:tr w:rsidR="00C23570">
        <w:tc>
          <w:tcPr>
            <w:tcW w:w="870" w:type="dxa"/>
            <w:vAlign w:val="center"/>
          </w:tcPr>
          <w:p w:rsidR="00C23570" w:rsidRDefault="00AE2A61">
            <w:pPr>
              <w:jc w:val="center"/>
            </w:pPr>
            <w:r>
              <w:rPr>
                <w:rFonts w:eastAsiaTheme="minorEastAsia"/>
                <w:szCs w:val="21"/>
              </w:rPr>
              <w:t>16</w:t>
            </w:r>
          </w:p>
        </w:tc>
        <w:tc>
          <w:tcPr>
            <w:tcW w:w="1650" w:type="dxa"/>
            <w:vAlign w:val="center"/>
          </w:tcPr>
          <w:p w:rsidR="00C23570" w:rsidRDefault="00AE2A61">
            <w:pPr>
              <w:jc w:val="center"/>
            </w:pPr>
            <w:r>
              <w:rPr>
                <w:rFonts w:eastAsiaTheme="minorEastAsia"/>
                <w:szCs w:val="21"/>
              </w:rPr>
              <w:t>300498</w:t>
            </w:r>
          </w:p>
        </w:tc>
        <w:tc>
          <w:tcPr>
            <w:tcW w:w="1980" w:type="dxa"/>
            <w:vAlign w:val="center"/>
          </w:tcPr>
          <w:p w:rsidR="00C23570" w:rsidRDefault="00AE2A61">
            <w:pPr>
              <w:jc w:val="center"/>
            </w:pPr>
            <w:r>
              <w:rPr>
                <w:rFonts w:eastAsiaTheme="minorEastAsia"/>
                <w:szCs w:val="21"/>
              </w:rPr>
              <w:t>温氏股份</w:t>
            </w:r>
          </w:p>
        </w:tc>
        <w:tc>
          <w:tcPr>
            <w:tcW w:w="2880" w:type="dxa"/>
            <w:vAlign w:val="center"/>
          </w:tcPr>
          <w:p w:rsidR="00C23570" w:rsidRDefault="00AE2A61">
            <w:pPr>
              <w:jc w:val="right"/>
            </w:pPr>
            <w:r>
              <w:rPr>
                <w:rFonts w:eastAsiaTheme="minorEastAsia"/>
                <w:szCs w:val="21"/>
              </w:rPr>
              <w:t>3,528,978.60</w:t>
            </w:r>
          </w:p>
        </w:tc>
        <w:tc>
          <w:tcPr>
            <w:tcW w:w="1620" w:type="dxa"/>
            <w:vAlign w:val="center"/>
          </w:tcPr>
          <w:p w:rsidR="00C23570" w:rsidRDefault="00AE2A61">
            <w:pPr>
              <w:jc w:val="right"/>
            </w:pPr>
            <w:r>
              <w:rPr>
                <w:rFonts w:eastAsiaTheme="minorEastAsia"/>
                <w:szCs w:val="21"/>
              </w:rPr>
              <w:t>2.98</w:t>
            </w:r>
          </w:p>
        </w:tc>
      </w:tr>
      <w:tr w:rsidR="00C23570">
        <w:tc>
          <w:tcPr>
            <w:tcW w:w="870" w:type="dxa"/>
            <w:vAlign w:val="center"/>
          </w:tcPr>
          <w:p w:rsidR="00C23570" w:rsidRDefault="00AE2A61">
            <w:pPr>
              <w:jc w:val="center"/>
            </w:pPr>
            <w:r>
              <w:rPr>
                <w:rFonts w:eastAsiaTheme="minorEastAsia"/>
                <w:szCs w:val="21"/>
              </w:rPr>
              <w:t>17</w:t>
            </w:r>
          </w:p>
        </w:tc>
        <w:tc>
          <w:tcPr>
            <w:tcW w:w="1650" w:type="dxa"/>
            <w:vAlign w:val="center"/>
          </w:tcPr>
          <w:p w:rsidR="00C23570" w:rsidRDefault="00AE2A61">
            <w:pPr>
              <w:jc w:val="center"/>
            </w:pPr>
            <w:r>
              <w:rPr>
                <w:rFonts w:eastAsiaTheme="minorEastAsia"/>
                <w:szCs w:val="21"/>
              </w:rPr>
              <w:t>000333</w:t>
            </w:r>
          </w:p>
        </w:tc>
        <w:tc>
          <w:tcPr>
            <w:tcW w:w="1980" w:type="dxa"/>
            <w:vAlign w:val="center"/>
          </w:tcPr>
          <w:p w:rsidR="00C23570" w:rsidRDefault="00AE2A61">
            <w:pPr>
              <w:jc w:val="center"/>
            </w:pPr>
            <w:r>
              <w:rPr>
                <w:rFonts w:eastAsiaTheme="minorEastAsia"/>
                <w:szCs w:val="21"/>
              </w:rPr>
              <w:t>美的集团</w:t>
            </w:r>
          </w:p>
        </w:tc>
        <w:tc>
          <w:tcPr>
            <w:tcW w:w="2880" w:type="dxa"/>
            <w:vAlign w:val="center"/>
          </w:tcPr>
          <w:p w:rsidR="00C23570" w:rsidRDefault="00AE2A61">
            <w:pPr>
              <w:jc w:val="right"/>
            </w:pPr>
            <w:r>
              <w:rPr>
                <w:rFonts w:eastAsiaTheme="minorEastAsia"/>
                <w:szCs w:val="21"/>
              </w:rPr>
              <w:t>3,513,490.04</w:t>
            </w:r>
          </w:p>
        </w:tc>
        <w:tc>
          <w:tcPr>
            <w:tcW w:w="1620" w:type="dxa"/>
            <w:vAlign w:val="center"/>
          </w:tcPr>
          <w:p w:rsidR="00C23570" w:rsidRDefault="00AE2A61">
            <w:pPr>
              <w:jc w:val="right"/>
            </w:pPr>
            <w:r>
              <w:rPr>
                <w:rFonts w:eastAsiaTheme="minorEastAsia"/>
                <w:szCs w:val="21"/>
              </w:rPr>
              <w:t>2.96</w:t>
            </w:r>
          </w:p>
        </w:tc>
      </w:tr>
      <w:tr w:rsidR="00C23570">
        <w:tc>
          <w:tcPr>
            <w:tcW w:w="870" w:type="dxa"/>
            <w:vAlign w:val="center"/>
          </w:tcPr>
          <w:p w:rsidR="00C23570" w:rsidRDefault="00AE2A61">
            <w:pPr>
              <w:jc w:val="center"/>
            </w:pPr>
            <w:r>
              <w:rPr>
                <w:rFonts w:eastAsiaTheme="minorEastAsia"/>
                <w:szCs w:val="21"/>
              </w:rPr>
              <w:t>18</w:t>
            </w:r>
          </w:p>
        </w:tc>
        <w:tc>
          <w:tcPr>
            <w:tcW w:w="1650" w:type="dxa"/>
            <w:vAlign w:val="center"/>
          </w:tcPr>
          <w:p w:rsidR="00C23570" w:rsidRDefault="00AE2A61">
            <w:pPr>
              <w:jc w:val="center"/>
            </w:pPr>
            <w:r>
              <w:rPr>
                <w:rFonts w:eastAsiaTheme="minorEastAsia"/>
                <w:szCs w:val="21"/>
              </w:rPr>
              <w:t>601336</w:t>
            </w:r>
          </w:p>
        </w:tc>
        <w:tc>
          <w:tcPr>
            <w:tcW w:w="1980" w:type="dxa"/>
            <w:vAlign w:val="center"/>
          </w:tcPr>
          <w:p w:rsidR="00C23570" w:rsidRDefault="00AE2A61">
            <w:pPr>
              <w:jc w:val="center"/>
            </w:pPr>
            <w:r>
              <w:rPr>
                <w:rFonts w:eastAsiaTheme="minorEastAsia"/>
                <w:szCs w:val="21"/>
              </w:rPr>
              <w:t>新华保险</w:t>
            </w:r>
          </w:p>
        </w:tc>
        <w:tc>
          <w:tcPr>
            <w:tcW w:w="2880" w:type="dxa"/>
            <w:vAlign w:val="center"/>
          </w:tcPr>
          <w:p w:rsidR="00C23570" w:rsidRDefault="00AE2A61">
            <w:pPr>
              <w:jc w:val="right"/>
            </w:pPr>
            <w:r>
              <w:rPr>
                <w:rFonts w:eastAsiaTheme="minorEastAsia"/>
                <w:szCs w:val="21"/>
              </w:rPr>
              <w:t>3,452,130.00</w:t>
            </w:r>
          </w:p>
        </w:tc>
        <w:tc>
          <w:tcPr>
            <w:tcW w:w="1620" w:type="dxa"/>
            <w:vAlign w:val="center"/>
          </w:tcPr>
          <w:p w:rsidR="00C23570" w:rsidRDefault="00AE2A61">
            <w:pPr>
              <w:jc w:val="right"/>
            </w:pPr>
            <w:r>
              <w:rPr>
                <w:rFonts w:eastAsiaTheme="minorEastAsia"/>
                <w:szCs w:val="21"/>
              </w:rPr>
              <w:t>2.91</w:t>
            </w:r>
          </w:p>
        </w:tc>
      </w:tr>
      <w:tr w:rsidR="00C23570">
        <w:tc>
          <w:tcPr>
            <w:tcW w:w="870" w:type="dxa"/>
            <w:vAlign w:val="center"/>
          </w:tcPr>
          <w:p w:rsidR="00C23570" w:rsidRDefault="00AE2A61">
            <w:pPr>
              <w:jc w:val="center"/>
            </w:pPr>
            <w:r>
              <w:rPr>
                <w:rFonts w:eastAsiaTheme="minorEastAsia"/>
                <w:szCs w:val="21"/>
              </w:rPr>
              <w:t>19</w:t>
            </w:r>
          </w:p>
        </w:tc>
        <w:tc>
          <w:tcPr>
            <w:tcW w:w="1650" w:type="dxa"/>
            <w:vAlign w:val="center"/>
          </w:tcPr>
          <w:p w:rsidR="00C23570" w:rsidRDefault="00AE2A61">
            <w:pPr>
              <w:jc w:val="center"/>
            </w:pPr>
            <w:r>
              <w:rPr>
                <w:rFonts w:eastAsiaTheme="minorEastAsia"/>
                <w:szCs w:val="21"/>
              </w:rPr>
              <w:t>601888</w:t>
            </w:r>
          </w:p>
        </w:tc>
        <w:tc>
          <w:tcPr>
            <w:tcW w:w="1980" w:type="dxa"/>
            <w:vAlign w:val="center"/>
          </w:tcPr>
          <w:p w:rsidR="00C23570" w:rsidRDefault="00AE2A61">
            <w:pPr>
              <w:jc w:val="center"/>
            </w:pPr>
            <w:r>
              <w:rPr>
                <w:rFonts w:eastAsiaTheme="minorEastAsia"/>
                <w:szCs w:val="21"/>
              </w:rPr>
              <w:t>中国国旅</w:t>
            </w:r>
          </w:p>
        </w:tc>
        <w:tc>
          <w:tcPr>
            <w:tcW w:w="2880" w:type="dxa"/>
            <w:vAlign w:val="center"/>
          </w:tcPr>
          <w:p w:rsidR="00C23570" w:rsidRDefault="00AE2A61">
            <w:pPr>
              <w:jc w:val="right"/>
            </w:pPr>
            <w:r>
              <w:rPr>
                <w:rFonts w:eastAsiaTheme="minorEastAsia"/>
                <w:szCs w:val="21"/>
              </w:rPr>
              <w:t>3,444,024.68</w:t>
            </w:r>
          </w:p>
        </w:tc>
        <w:tc>
          <w:tcPr>
            <w:tcW w:w="1620" w:type="dxa"/>
            <w:vAlign w:val="center"/>
          </w:tcPr>
          <w:p w:rsidR="00C23570" w:rsidRDefault="00AE2A61">
            <w:pPr>
              <w:jc w:val="right"/>
            </w:pPr>
            <w:r>
              <w:rPr>
                <w:rFonts w:eastAsiaTheme="minorEastAsia"/>
                <w:szCs w:val="21"/>
              </w:rPr>
              <w:t>2.90</w:t>
            </w:r>
          </w:p>
        </w:tc>
      </w:tr>
      <w:tr w:rsidR="00C23570">
        <w:tc>
          <w:tcPr>
            <w:tcW w:w="870" w:type="dxa"/>
            <w:vAlign w:val="center"/>
          </w:tcPr>
          <w:p w:rsidR="00C23570" w:rsidRDefault="00AE2A61">
            <w:pPr>
              <w:jc w:val="center"/>
            </w:pPr>
            <w:r>
              <w:rPr>
                <w:rFonts w:eastAsiaTheme="minorEastAsia"/>
                <w:szCs w:val="21"/>
              </w:rPr>
              <w:t>20</w:t>
            </w:r>
          </w:p>
        </w:tc>
        <w:tc>
          <w:tcPr>
            <w:tcW w:w="1650" w:type="dxa"/>
            <w:vAlign w:val="center"/>
          </w:tcPr>
          <w:p w:rsidR="00C23570" w:rsidRDefault="00AE2A61">
            <w:pPr>
              <w:jc w:val="center"/>
            </w:pPr>
            <w:r>
              <w:rPr>
                <w:rFonts w:eastAsiaTheme="minorEastAsia"/>
                <w:szCs w:val="21"/>
              </w:rPr>
              <w:t>600031</w:t>
            </w:r>
          </w:p>
        </w:tc>
        <w:tc>
          <w:tcPr>
            <w:tcW w:w="1980" w:type="dxa"/>
            <w:vAlign w:val="center"/>
          </w:tcPr>
          <w:p w:rsidR="00C23570" w:rsidRDefault="00AE2A61">
            <w:pPr>
              <w:jc w:val="center"/>
            </w:pPr>
            <w:r>
              <w:rPr>
                <w:rFonts w:eastAsiaTheme="minorEastAsia"/>
                <w:szCs w:val="21"/>
              </w:rPr>
              <w:t>三一重工</w:t>
            </w:r>
          </w:p>
        </w:tc>
        <w:tc>
          <w:tcPr>
            <w:tcW w:w="2880" w:type="dxa"/>
            <w:vAlign w:val="center"/>
          </w:tcPr>
          <w:p w:rsidR="00C23570" w:rsidRDefault="00AE2A61">
            <w:pPr>
              <w:jc w:val="right"/>
            </w:pPr>
            <w:r>
              <w:rPr>
                <w:rFonts w:eastAsiaTheme="minorEastAsia"/>
                <w:szCs w:val="21"/>
              </w:rPr>
              <w:t>3,375,822.00</w:t>
            </w:r>
          </w:p>
        </w:tc>
        <w:tc>
          <w:tcPr>
            <w:tcW w:w="1620" w:type="dxa"/>
            <w:vAlign w:val="center"/>
          </w:tcPr>
          <w:p w:rsidR="00C23570" w:rsidRDefault="00AE2A61">
            <w:pPr>
              <w:jc w:val="right"/>
            </w:pPr>
            <w:r>
              <w:rPr>
                <w:rFonts w:eastAsiaTheme="minorEastAsia"/>
                <w:szCs w:val="21"/>
              </w:rPr>
              <w:t>2.85</w:t>
            </w:r>
          </w:p>
        </w:tc>
      </w:tr>
      <w:tr w:rsidR="00C23570">
        <w:tc>
          <w:tcPr>
            <w:tcW w:w="870" w:type="dxa"/>
            <w:vAlign w:val="center"/>
          </w:tcPr>
          <w:p w:rsidR="00C23570" w:rsidRDefault="00AE2A61">
            <w:pPr>
              <w:jc w:val="center"/>
            </w:pPr>
            <w:r>
              <w:rPr>
                <w:rFonts w:eastAsiaTheme="minorEastAsia"/>
                <w:szCs w:val="21"/>
              </w:rPr>
              <w:t>21</w:t>
            </w:r>
          </w:p>
        </w:tc>
        <w:tc>
          <w:tcPr>
            <w:tcW w:w="1650" w:type="dxa"/>
            <w:vAlign w:val="center"/>
          </w:tcPr>
          <w:p w:rsidR="00C23570" w:rsidRDefault="00AE2A61">
            <w:pPr>
              <w:jc w:val="center"/>
            </w:pPr>
            <w:r>
              <w:rPr>
                <w:rFonts w:eastAsiaTheme="minorEastAsia"/>
                <w:szCs w:val="21"/>
              </w:rPr>
              <w:t>300059</w:t>
            </w:r>
          </w:p>
        </w:tc>
        <w:tc>
          <w:tcPr>
            <w:tcW w:w="1980" w:type="dxa"/>
            <w:vAlign w:val="center"/>
          </w:tcPr>
          <w:p w:rsidR="00C23570" w:rsidRDefault="00AE2A61">
            <w:pPr>
              <w:jc w:val="center"/>
            </w:pPr>
            <w:r>
              <w:rPr>
                <w:rFonts w:eastAsiaTheme="minorEastAsia"/>
                <w:szCs w:val="21"/>
              </w:rPr>
              <w:t>东方财富</w:t>
            </w:r>
          </w:p>
        </w:tc>
        <w:tc>
          <w:tcPr>
            <w:tcW w:w="2880" w:type="dxa"/>
            <w:vAlign w:val="center"/>
          </w:tcPr>
          <w:p w:rsidR="00C23570" w:rsidRDefault="00AE2A61">
            <w:pPr>
              <w:jc w:val="right"/>
            </w:pPr>
            <w:r>
              <w:rPr>
                <w:rFonts w:eastAsiaTheme="minorEastAsia"/>
                <w:szCs w:val="21"/>
              </w:rPr>
              <w:t>3,223,404.00</w:t>
            </w:r>
          </w:p>
        </w:tc>
        <w:tc>
          <w:tcPr>
            <w:tcW w:w="1620" w:type="dxa"/>
            <w:vAlign w:val="center"/>
          </w:tcPr>
          <w:p w:rsidR="00C23570" w:rsidRDefault="00AE2A61">
            <w:pPr>
              <w:jc w:val="right"/>
            </w:pPr>
            <w:r>
              <w:rPr>
                <w:rFonts w:eastAsiaTheme="minorEastAsia"/>
                <w:szCs w:val="21"/>
              </w:rPr>
              <w:t>2.72</w:t>
            </w:r>
          </w:p>
        </w:tc>
      </w:tr>
      <w:tr w:rsidR="00C23570">
        <w:tc>
          <w:tcPr>
            <w:tcW w:w="870" w:type="dxa"/>
            <w:vAlign w:val="center"/>
          </w:tcPr>
          <w:p w:rsidR="00C23570" w:rsidRDefault="00AE2A61">
            <w:pPr>
              <w:jc w:val="center"/>
            </w:pPr>
            <w:r>
              <w:rPr>
                <w:rFonts w:eastAsiaTheme="minorEastAsia"/>
                <w:szCs w:val="21"/>
              </w:rPr>
              <w:t>22</w:t>
            </w:r>
          </w:p>
        </w:tc>
        <w:tc>
          <w:tcPr>
            <w:tcW w:w="1650" w:type="dxa"/>
            <w:vAlign w:val="center"/>
          </w:tcPr>
          <w:p w:rsidR="00C23570" w:rsidRDefault="00AE2A61">
            <w:pPr>
              <w:jc w:val="center"/>
            </w:pPr>
            <w:r>
              <w:rPr>
                <w:rFonts w:eastAsiaTheme="minorEastAsia"/>
                <w:szCs w:val="21"/>
              </w:rPr>
              <w:t>600016</w:t>
            </w:r>
          </w:p>
        </w:tc>
        <w:tc>
          <w:tcPr>
            <w:tcW w:w="1980" w:type="dxa"/>
            <w:vAlign w:val="center"/>
          </w:tcPr>
          <w:p w:rsidR="00C23570" w:rsidRDefault="00AE2A61">
            <w:pPr>
              <w:jc w:val="center"/>
            </w:pPr>
            <w:r>
              <w:rPr>
                <w:rFonts w:eastAsiaTheme="minorEastAsia"/>
                <w:szCs w:val="21"/>
              </w:rPr>
              <w:t>民生银行</w:t>
            </w:r>
          </w:p>
        </w:tc>
        <w:tc>
          <w:tcPr>
            <w:tcW w:w="2880" w:type="dxa"/>
            <w:vAlign w:val="center"/>
          </w:tcPr>
          <w:p w:rsidR="00C23570" w:rsidRDefault="00AE2A61">
            <w:pPr>
              <w:jc w:val="right"/>
            </w:pPr>
            <w:r>
              <w:rPr>
                <w:rFonts w:eastAsiaTheme="minorEastAsia"/>
                <w:szCs w:val="21"/>
              </w:rPr>
              <w:t>3,221,616.00</w:t>
            </w:r>
          </w:p>
        </w:tc>
        <w:tc>
          <w:tcPr>
            <w:tcW w:w="1620" w:type="dxa"/>
            <w:vAlign w:val="center"/>
          </w:tcPr>
          <w:p w:rsidR="00C23570" w:rsidRDefault="00AE2A61">
            <w:pPr>
              <w:jc w:val="right"/>
            </w:pPr>
            <w:r>
              <w:rPr>
                <w:rFonts w:eastAsiaTheme="minorEastAsia"/>
                <w:szCs w:val="21"/>
              </w:rPr>
              <w:t>2.72</w:t>
            </w:r>
          </w:p>
        </w:tc>
      </w:tr>
      <w:tr w:rsidR="00C23570">
        <w:tc>
          <w:tcPr>
            <w:tcW w:w="870" w:type="dxa"/>
            <w:vAlign w:val="center"/>
          </w:tcPr>
          <w:p w:rsidR="00C23570" w:rsidRDefault="00AE2A61">
            <w:pPr>
              <w:jc w:val="center"/>
            </w:pPr>
            <w:r>
              <w:rPr>
                <w:rFonts w:eastAsiaTheme="minorEastAsia"/>
                <w:szCs w:val="21"/>
              </w:rPr>
              <w:t>23</w:t>
            </w:r>
          </w:p>
        </w:tc>
        <w:tc>
          <w:tcPr>
            <w:tcW w:w="1650" w:type="dxa"/>
            <w:vAlign w:val="center"/>
          </w:tcPr>
          <w:p w:rsidR="00C23570" w:rsidRDefault="00AE2A61">
            <w:pPr>
              <w:jc w:val="center"/>
            </w:pPr>
            <w:r>
              <w:rPr>
                <w:rFonts w:eastAsiaTheme="minorEastAsia"/>
                <w:szCs w:val="21"/>
              </w:rPr>
              <w:t>002475</w:t>
            </w:r>
          </w:p>
        </w:tc>
        <w:tc>
          <w:tcPr>
            <w:tcW w:w="1980" w:type="dxa"/>
            <w:vAlign w:val="center"/>
          </w:tcPr>
          <w:p w:rsidR="00C23570" w:rsidRDefault="00AE2A61">
            <w:pPr>
              <w:jc w:val="center"/>
            </w:pPr>
            <w:r>
              <w:rPr>
                <w:rFonts w:eastAsiaTheme="minorEastAsia"/>
                <w:szCs w:val="21"/>
              </w:rPr>
              <w:t>立讯精密</w:t>
            </w:r>
          </w:p>
        </w:tc>
        <w:tc>
          <w:tcPr>
            <w:tcW w:w="2880" w:type="dxa"/>
            <w:vAlign w:val="center"/>
          </w:tcPr>
          <w:p w:rsidR="00C23570" w:rsidRDefault="00AE2A61">
            <w:pPr>
              <w:jc w:val="right"/>
            </w:pPr>
            <w:r>
              <w:rPr>
                <w:rFonts w:eastAsiaTheme="minorEastAsia"/>
                <w:szCs w:val="21"/>
              </w:rPr>
              <w:t>3,137,580.83</w:t>
            </w:r>
          </w:p>
        </w:tc>
        <w:tc>
          <w:tcPr>
            <w:tcW w:w="1620" w:type="dxa"/>
            <w:vAlign w:val="center"/>
          </w:tcPr>
          <w:p w:rsidR="00C23570" w:rsidRDefault="00AE2A61">
            <w:pPr>
              <w:jc w:val="right"/>
            </w:pPr>
            <w:r>
              <w:rPr>
                <w:rFonts w:eastAsiaTheme="minorEastAsia"/>
                <w:szCs w:val="21"/>
              </w:rPr>
              <w:t>2.65</w:t>
            </w:r>
          </w:p>
        </w:tc>
      </w:tr>
      <w:tr w:rsidR="00C23570">
        <w:tc>
          <w:tcPr>
            <w:tcW w:w="870" w:type="dxa"/>
            <w:vAlign w:val="center"/>
          </w:tcPr>
          <w:p w:rsidR="00C23570" w:rsidRDefault="00AE2A61">
            <w:pPr>
              <w:jc w:val="center"/>
            </w:pPr>
            <w:r>
              <w:rPr>
                <w:rFonts w:eastAsiaTheme="minorEastAsia"/>
                <w:szCs w:val="21"/>
              </w:rPr>
              <w:t>24</w:t>
            </w:r>
          </w:p>
        </w:tc>
        <w:tc>
          <w:tcPr>
            <w:tcW w:w="1650" w:type="dxa"/>
            <w:vAlign w:val="center"/>
          </w:tcPr>
          <w:p w:rsidR="00C23570" w:rsidRDefault="00AE2A61">
            <w:pPr>
              <w:jc w:val="center"/>
            </w:pPr>
            <w:r>
              <w:rPr>
                <w:rFonts w:eastAsiaTheme="minorEastAsia"/>
                <w:szCs w:val="21"/>
              </w:rPr>
              <w:t>002714</w:t>
            </w:r>
          </w:p>
        </w:tc>
        <w:tc>
          <w:tcPr>
            <w:tcW w:w="1980" w:type="dxa"/>
            <w:vAlign w:val="center"/>
          </w:tcPr>
          <w:p w:rsidR="00C23570" w:rsidRDefault="00AE2A61">
            <w:pPr>
              <w:jc w:val="center"/>
            </w:pPr>
            <w:r>
              <w:rPr>
                <w:rFonts w:eastAsiaTheme="minorEastAsia"/>
                <w:szCs w:val="21"/>
              </w:rPr>
              <w:t>牧原股份</w:t>
            </w:r>
          </w:p>
        </w:tc>
        <w:tc>
          <w:tcPr>
            <w:tcW w:w="2880" w:type="dxa"/>
            <w:vAlign w:val="center"/>
          </w:tcPr>
          <w:p w:rsidR="00C23570" w:rsidRDefault="00AE2A61">
            <w:pPr>
              <w:jc w:val="right"/>
            </w:pPr>
            <w:r>
              <w:rPr>
                <w:rFonts w:eastAsiaTheme="minorEastAsia"/>
                <w:szCs w:val="21"/>
              </w:rPr>
              <w:t>3,063,181.00</w:t>
            </w:r>
          </w:p>
        </w:tc>
        <w:tc>
          <w:tcPr>
            <w:tcW w:w="1620" w:type="dxa"/>
            <w:vAlign w:val="center"/>
          </w:tcPr>
          <w:p w:rsidR="00C23570" w:rsidRDefault="00AE2A61">
            <w:pPr>
              <w:jc w:val="right"/>
            </w:pPr>
            <w:r>
              <w:rPr>
                <w:rFonts w:eastAsiaTheme="minorEastAsia"/>
                <w:szCs w:val="21"/>
              </w:rPr>
              <w:t>2.58</w:t>
            </w:r>
          </w:p>
        </w:tc>
      </w:tr>
      <w:tr w:rsidR="00C23570">
        <w:tc>
          <w:tcPr>
            <w:tcW w:w="870" w:type="dxa"/>
            <w:vAlign w:val="center"/>
          </w:tcPr>
          <w:p w:rsidR="00C23570" w:rsidRDefault="00AE2A61">
            <w:pPr>
              <w:jc w:val="center"/>
            </w:pPr>
            <w:r>
              <w:rPr>
                <w:rFonts w:eastAsiaTheme="minorEastAsia"/>
                <w:szCs w:val="21"/>
              </w:rPr>
              <w:t>25</w:t>
            </w:r>
          </w:p>
        </w:tc>
        <w:tc>
          <w:tcPr>
            <w:tcW w:w="1650" w:type="dxa"/>
            <w:vAlign w:val="center"/>
          </w:tcPr>
          <w:p w:rsidR="00C23570" w:rsidRDefault="00AE2A61">
            <w:pPr>
              <w:jc w:val="center"/>
            </w:pPr>
            <w:r>
              <w:rPr>
                <w:rFonts w:eastAsiaTheme="minorEastAsia"/>
                <w:szCs w:val="21"/>
              </w:rPr>
              <w:t>601555</w:t>
            </w:r>
          </w:p>
        </w:tc>
        <w:tc>
          <w:tcPr>
            <w:tcW w:w="1980" w:type="dxa"/>
            <w:vAlign w:val="center"/>
          </w:tcPr>
          <w:p w:rsidR="00C23570" w:rsidRDefault="00AE2A61">
            <w:pPr>
              <w:jc w:val="center"/>
            </w:pPr>
            <w:r>
              <w:rPr>
                <w:rFonts w:eastAsiaTheme="minorEastAsia"/>
                <w:szCs w:val="21"/>
              </w:rPr>
              <w:t>东吴证券</w:t>
            </w:r>
          </w:p>
        </w:tc>
        <w:tc>
          <w:tcPr>
            <w:tcW w:w="2880" w:type="dxa"/>
            <w:vAlign w:val="center"/>
          </w:tcPr>
          <w:p w:rsidR="00C23570" w:rsidRDefault="00AE2A61">
            <w:pPr>
              <w:jc w:val="right"/>
            </w:pPr>
            <w:r>
              <w:rPr>
                <w:rFonts w:eastAsiaTheme="minorEastAsia"/>
                <w:szCs w:val="21"/>
              </w:rPr>
              <w:t>3,035,688.00</w:t>
            </w:r>
          </w:p>
        </w:tc>
        <w:tc>
          <w:tcPr>
            <w:tcW w:w="1620" w:type="dxa"/>
            <w:vAlign w:val="center"/>
          </w:tcPr>
          <w:p w:rsidR="00C23570" w:rsidRDefault="00AE2A61">
            <w:pPr>
              <w:jc w:val="right"/>
            </w:pPr>
            <w:r>
              <w:rPr>
                <w:rFonts w:eastAsiaTheme="minorEastAsia"/>
                <w:szCs w:val="21"/>
              </w:rPr>
              <w:t>2.56</w:t>
            </w:r>
          </w:p>
        </w:tc>
      </w:tr>
      <w:tr w:rsidR="00C23570">
        <w:tc>
          <w:tcPr>
            <w:tcW w:w="870" w:type="dxa"/>
            <w:vAlign w:val="center"/>
          </w:tcPr>
          <w:p w:rsidR="00C23570" w:rsidRDefault="00AE2A61">
            <w:pPr>
              <w:jc w:val="center"/>
            </w:pPr>
            <w:r>
              <w:rPr>
                <w:rFonts w:eastAsiaTheme="minorEastAsia"/>
                <w:szCs w:val="21"/>
              </w:rPr>
              <w:t>26</w:t>
            </w:r>
          </w:p>
        </w:tc>
        <w:tc>
          <w:tcPr>
            <w:tcW w:w="1650" w:type="dxa"/>
            <w:vAlign w:val="center"/>
          </w:tcPr>
          <w:p w:rsidR="00C23570" w:rsidRDefault="00AE2A61">
            <w:pPr>
              <w:jc w:val="center"/>
            </w:pPr>
            <w:r>
              <w:rPr>
                <w:rFonts w:eastAsiaTheme="minorEastAsia"/>
                <w:szCs w:val="21"/>
              </w:rPr>
              <w:t>600570</w:t>
            </w:r>
          </w:p>
        </w:tc>
        <w:tc>
          <w:tcPr>
            <w:tcW w:w="1980" w:type="dxa"/>
            <w:vAlign w:val="center"/>
          </w:tcPr>
          <w:p w:rsidR="00C23570" w:rsidRDefault="00AE2A61">
            <w:pPr>
              <w:jc w:val="center"/>
            </w:pPr>
            <w:r>
              <w:rPr>
                <w:rFonts w:eastAsiaTheme="minorEastAsia"/>
                <w:szCs w:val="21"/>
              </w:rPr>
              <w:t>恒生电子</w:t>
            </w:r>
          </w:p>
        </w:tc>
        <w:tc>
          <w:tcPr>
            <w:tcW w:w="2880" w:type="dxa"/>
            <w:vAlign w:val="center"/>
          </w:tcPr>
          <w:p w:rsidR="00C23570" w:rsidRDefault="00AE2A61">
            <w:pPr>
              <w:jc w:val="right"/>
            </w:pPr>
            <w:r>
              <w:rPr>
                <w:rFonts w:eastAsiaTheme="minorEastAsia"/>
                <w:szCs w:val="21"/>
              </w:rPr>
              <w:t>3,023,397.58</w:t>
            </w:r>
          </w:p>
        </w:tc>
        <w:tc>
          <w:tcPr>
            <w:tcW w:w="1620" w:type="dxa"/>
            <w:vAlign w:val="center"/>
          </w:tcPr>
          <w:p w:rsidR="00C23570" w:rsidRDefault="00AE2A61">
            <w:pPr>
              <w:jc w:val="right"/>
            </w:pPr>
            <w:r>
              <w:rPr>
                <w:rFonts w:eastAsiaTheme="minorEastAsia"/>
                <w:szCs w:val="21"/>
              </w:rPr>
              <w:t>2.55</w:t>
            </w:r>
          </w:p>
        </w:tc>
      </w:tr>
      <w:tr w:rsidR="00C23570">
        <w:tc>
          <w:tcPr>
            <w:tcW w:w="870" w:type="dxa"/>
            <w:vAlign w:val="center"/>
          </w:tcPr>
          <w:p w:rsidR="00C23570" w:rsidRDefault="00AE2A61">
            <w:pPr>
              <w:jc w:val="center"/>
            </w:pPr>
            <w:r>
              <w:rPr>
                <w:rFonts w:eastAsiaTheme="minorEastAsia"/>
                <w:szCs w:val="21"/>
              </w:rPr>
              <w:t>27</w:t>
            </w:r>
          </w:p>
        </w:tc>
        <w:tc>
          <w:tcPr>
            <w:tcW w:w="1650" w:type="dxa"/>
            <w:vAlign w:val="center"/>
          </w:tcPr>
          <w:p w:rsidR="00C23570" w:rsidRDefault="00AE2A61">
            <w:pPr>
              <w:jc w:val="center"/>
            </w:pPr>
            <w:r>
              <w:rPr>
                <w:rFonts w:eastAsiaTheme="minorEastAsia"/>
                <w:szCs w:val="21"/>
              </w:rPr>
              <w:t>600030</w:t>
            </w:r>
          </w:p>
        </w:tc>
        <w:tc>
          <w:tcPr>
            <w:tcW w:w="1980" w:type="dxa"/>
            <w:vAlign w:val="center"/>
          </w:tcPr>
          <w:p w:rsidR="00C23570" w:rsidRDefault="00AE2A61">
            <w:pPr>
              <w:jc w:val="center"/>
            </w:pPr>
            <w:r>
              <w:rPr>
                <w:rFonts w:eastAsiaTheme="minorEastAsia"/>
                <w:szCs w:val="21"/>
              </w:rPr>
              <w:t>中信证券</w:t>
            </w:r>
          </w:p>
        </w:tc>
        <w:tc>
          <w:tcPr>
            <w:tcW w:w="2880" w:type="dxa"/>
            <w:vAlign w:val="center"/>
          </w:tcPr>
          <w:p w:rsidR="00C23570" w:rsidRDefault="00AE2A61">
            <w:pPr>
              <w:jc w:val="right"/>
            </w:pPr>
            <w:r>
              <w:rPr>
                <w:rFonts w:eastAsiaTheme="minorEastAsia"/>
                <w:szCs w:val="21"/>
              </w:rPr>
              <w:t>2,985,557.00</w:t>
            </w:r>
          </w:p>
        </w:tc>
        <w:tc>
          <w:tcPr>
            <w:tcW w:w="1620" w:type="dxa"/>
            <w:vAlign w:val="center"/>
          </w:tcPr>
          <w:p w:rsidR="00C23570" w:rsidRDefault="00AE2A61">
            <w:pPr>
              <w:jc w:val="right"/>
            </w:pPr>
            <w:r>
              <w:rPr>
                <w:rFonts w:eastAsiaTheme="minorEastAsia"/>
                <w:szCs w:val="21"/>
              </w:rPr>
              <w:t>2.52</w:t>
            </w:r>
          </w:p>
        </w:tc>
      </w:tr>
      <w:tr w:rsidR="00C23570">
        <w:tc>
          <w:tcPr>
            <w:tcW w:w="870" w:type="dxa"/>
            <w:vAlign w:val="center"/>
          </w:tcPr>
          <w:p w:rsidR="00C23570" w:rsidRDefault="00AE2A61">
            <w:pPr>
              <w:jc w:val="center"/>
            </w:pPr>
            <w:r>
              <w:rPr>
                <w:rFonts w:eastAsiaTheme="minorEastAsia"/>
                <w:szCs w:val="21"/>
              </w:rPr>
              <w:t>28</w:t>
            </w:r>
          </w:p>
        </w:tc>
        <w:tc>
          <w:tcPr>
            <w:tcW w:w="1650" w:type="dxa"/>
            <w:vAlign w:val="center"/>
          </w:tcPr>
          <w:p w:rsidR="00C23570" w:rsidRDefault="00AE2A61">
            <w:pPr>
              <w:jc w:val="center"/>
            </w:pPr>
            <w:r>
              <w:rPr>
                <w:rFonts w:eastAsiaTheme="minorEastAsia"/>
                <w:szCs w:val="21"/>
              </w:rPr>
              <w:t>601601</w:t>
            </w:r>
          </w:p>
        </w:tc>
        <w:tc>
          <w:tcPr>
            <w:tcW w:w="1980" w:type="dxa"/>
            <w:vAlign w:val="center"/>
          </w:tcPr>
          <w:p w:rsidR="00C23570" w:rsidRDefault="00AE2A61">
            <w:pPr>
              <w:jc w:val="center"/>
            </w:pPr>
            <w:r>
              <w:rPr>
                <w:rFonts w:eastAsiaTheme="minorEastAsia"/>
                <w:szCs w:val="21"/>
              </w:rPr>
              <w:t>中国太保</w:t>
            </w:r>
          </w:p>
        </w:tc>
        <w:tc>
          <w:tcPr>
            <w:tcW w:w="2880" w:type="dxa"/>
            <w:vAlign w:val="center"/>
          </w:tcPr>
          <w:p w:rsidR="00C23570" w:rsidRDefault="00AE2A61">
            <w:pPr>
              <w:jc w:val="right"/>
            </w:pPr>
            <w:r>
              <w:rPr>
                <w:rFonts w:eastAsiaTheme="minorEastAsia"/>
                <w:szCs w:val="21"/>
              </w:rPr>
              <w:t>2,959,422.00</w:t>
            </w:r>
          </w:p>
        </w:tc>
        <w:tc>
          <w:tcPr>
            <w:tcW w:w="1620" w:type="dxa"/>
            <w:vAlign w:val="center"/>
          </w:tcPr>
          <w:p w:rsidR="00C23570" w:rsidRDefault="00AE2A61">
            <w:pPr>
              <w:jc w:val="right"/>
            </w:pPr>
            <w:r>
              <w:rPr>
                <w:rFonts w:eastAsiaTheme="minorEastAsia"/>
                <w:szCs w:val="21"/>
              </w:rPr>
              <w:t>2.50</w:t>
            </w:r>
          </w:p>
        </w:tc>
      </w:tr>
      <w:tr w:rsidR="00C23570">
        <w:tc>
          <w:tcPr>
            <w:tcW w:w="870" w:type="dxa"/>
            <w:vAlign w:val="center"/>
          </w:tcPr>
          <w:p w:rsidR="00C23570" w:rsidRDefault="00AE2A61">
            <w:pPr>
              <w:jc w:val="center"/>
            </w:pPr>
            <w:r>
              <w:rPr>
                <w:rFonts w:eastAsiaTheme="minorEastAsia"/>
                <w:szCs w:val="21"/>
              </w:rPr>
              <w:t>29</w:t>
            </w:r>
          </w:p>
        </w:tc>
        <w:tc>
          <w:tcPr>
            <w:tcW w:w="1650" w:type="dxa"/>
            <w:vAlign w:val="center"/>
          </w:tcPr>
          <w:p w:rsidR="00C23570" w:rsidRDefault="00AE2A61">
            <w:pPr>
              <w:jc w:val="center"/>
            </w:pPr>
            <w:r>
              <w:rPr>
                <w:rFonts w:eastAsiaTheme="minorEastAsia"/>
                <w:szCs w:val="21"/>
              </w:rPr>
              <w:t>600036</w:t>
            </w:r>
          </w:p>
        </w:tc>
        <w:tc>
          <w:tcPr>
            <w:tcW w:w="1980" w:type="dxa"/>
            <w:vAlign w:val="center"/>
          </w:tcPr>
          <w:p w:rsidR="00C23570" w:rsidRDefault="00AE2A61">
            <w:pPr>
              <w:jc w:val="center"/>
            </w:pPr>
            <w:r>
              <w:rPr>
                <w:rFonts w:eastAsiaTheme="minorEastAsia"/>
                <w:szCs w:val="21"/>
              </w:rPr>
              <w:t>招商银行</w:t>
            </w:r>
          </w:p>
        </w:tc>
        <w:tc>
          <w:tcPr>
            <w:tcW w:w="2880" w:type="dxa"/>
            <w:vAlign w:val="center"/>
          </w:tcPr>
          <w:p w:rsidR="00C23570" w:rsidRDefault="00AE2A61">
            <w:pPr>
              <w:jc w:val="right"/>
            </w:pPr>
            <w:r>
              <w:rPr>
                <w:rFonts w:eastAsiaTheme="minorEastAsia"/>
                <w:szCs w:val="21"/>
              </w:rPr>
              <w:t>2,947,649.50</w:t>
            </w:r>
          </w:p>
        </w:tc>
        <w:tc>
          <w:tcPr>
            <w:tcW w:w="1620" w:type="dxa"/>
            <w:vAlign w:val="center"/>
          </w:tcPr>
          <w:p w:rsidR="00C23570" w:rsidRDefault="00AE2A61">
            <w:pPr>
              <w:jc w:val="right"/>
            </w:pPr>
            <w:r>
              <w:rPr>
                <w:rFonts w:eastAsiaTheme="minorEastAsia"/>
                <w:szCs w:val="21"/>
              </w:rPr>
              <w:t>2.49</w:t>
            </w:r>
          </w:p>
        </w:tc>
      </w:tr>
      <w:tr w:rsidR="00C23570">
        <w:tc>
          <w:tcPr>
            <w:tcW w:w="870" w:type="dxa"/>
            <w:vAlign w:val="center"/>
          </w:tcPr>
          <w:p w:rsidR="00C23570" w:rsidRDefault="00AE2A61">
            <w:pPr>
              <w:jc w:val="center"/>
            </w:pPr>
            <w:r>
              <w:rPr>
                <w:rFonts w:eastAsiaTheme="minorEastAsia"/>
                <w:szCs w:val="21"/>
              </w:rPr>
              <w:t>30</w:t>
            </w:r>
          </w:p>
        </w:tc>
        <w:tc>
          <w:tcPr>
            <w:tcW w:w="1650" w:type="dxa"/>
            <w:vAlign w:val="center"/>
          </w:tcPr>
          <w:p w:rsidR="00C23570" w:rsidRDefault="00AE2A61">
            <w:pPr>
              <w:jc w:val="center"/>
            </w:pPr>
            <w:r>
              <w:rPr>
                <w:rFonts w:eastAsiaTheme="minorEastAsia"/>
                <w:szCs w:val="21"/>
              </w:rPr>
              <w:t>601006</w:t>
            </w:r>
          </w:p>
        </w:tc>
        <w:tc>
          <w:tcPr>
            <w:tcW w:w="1980" w:type="dxa"/>
            <w:vAlign w:val="center"/>
          </w:tcPr>
          <w:p w:rsidR="00C23570" w:rsidRDefault="00AE2A61">
            <w:pPr>
              <w:jc w:val="center"/>
            </w:pPr>
            <w:r>
              <w:rPr>
                <w:rFonts w:eastAsiaTheme="minorEastAsia"/>
                <w:szCs w:val="21"/>
              </w:rPr>
              <w:t>大秦铁路</w:t>
            </w:r>
          </w:p>
        </w:tc>
        <w:tc>
          <w:tcPr>
            <w:tcW w:w="2880" w:type="dxa"/>
            <w:vAlign w:val="center"/>
          </w:tcPr>
          <w:p w:rsidR="00C23570" w:rsidRDefault="00AE2A61">
            <w:pPr>
              <w:jc w:val="right"/>
            </w:pPr>
            <w:r>
              <w:rPr>
                <w:rFonts w:eastAsiaTheme="minorEastAsia"/>
                <w:szCs w:val="21"/>
              </w:rPr>
              <w:t>2,859,055.00</w:t>
            </w:r>
          </w:p>
        </w:tc>
        <w:tc>
          <w:tcPr>
            <w:tcW w:w="1620" w:type="dxa"/>
            <w:vAlign w:val="center"/>
          </w:tcPr>
          <w:p w:rsidR="00C23570" w:rsidRDefault="00AE2A61">
            <w:pPr>
              <w:jc w:val="right"/>
            </w:pPr>
            <w:r>
              <w:rPr>
                <w:rFonts w:eastAsiaTheme="minorEastAsia"/>
                <w:szCs w:val="21"/>
              </w:rPr>
              <w:t>2.41</w:t>
            </w:r>
          </w:p>
        </w:tc>
      </w:tr>
      <w:tr w:rsidR="00C23570">
        <w:tc>
          <w:tcPr>
            <w:tcW w:w="870" w:type="dxa"/>
            <w:vAlign w:val="center"/>
          </w:tcPr>
          <w:p w:rsidR="00C23570" w:rsidRDefault="00AE2A61">
            <w:pPr>
              <w:jc w:val="center"/>
            </w:pPr>
            <w:r>
              <w:rPr>
                <w:rFonts w:eastAsiaTheme="minorEastAsia"/>
                <w:szCs w:val="21"/>
              </w:rPr>
              <w:t>31</w:t>
            </w:r>
          </w:p>
        </w:tc>
        <w:tc>
          <w:tcPr>
            <w:tcW w:w="1650" w:type="dxa"/>
            <w:vAlign w:val="center"/>
          </w:tcPr>
          <w:p w:rsidR="00C23570" w:rsidRDefault="00AE2A61">
            <w:pPr>
              <w:jc w:val="center"/>
            </w:pPr>
            <w:r>
              <w:rPr>
                <w:rFonts w:eastAsiaTheme="minorEastAsia"/>
                <w:szCs w:val="21"/>
              </w:rPr>
              <w:t>600009</w:t>
            </w:r>
          </w:p>
        </w:tc>
        <w:tc>
          <w:tcPr>
            <w:tcW w:w="1980" w:type="dxa"/>
            <w:vAlign w:val="center"/>
          </w:tcPr>
          <w:p w:rsidR="00C23570" w:rsidRDefault="00AE2A61">
            <w:pPr>
              <w:jc w:val="center"/>
            </w:pPr>
            <w:r>
              <w:rPr>
                <w:rFonts w:eastAsiaTheme="minorEastAsia"/>
                <w:szCs w:val="21"/>
              </w:rPr>
              <w:t>上海机场</w:t>
            </w:r>
          </w:p>
        </w:tc>
        <w:tc>
          <w:tcPr>
            <w:tcW w:w="2880" w:type="dxa"/>
            <w:vAlign w:val="center"/>
          </w:tcPr>
          <w:p w:rsidR="00C23570" w:rsidRDefault="00AE2A61">
            <w:pPr>
              <w:jc w:val="right"/>
            </w:pPr>
            <w:r>
              <w:rPr>
                <w:rFonts w:eastAsiaTheme="minorEastAsia"/>
                <w:szCs w:val="21"/>
              </w:rPr>
              <w:t>2,787,564.96</w:t>
            </w:r>
          </w:p>
        </w:tc>
        <w:tc>
          <w:tcPr>
            <w:tcW w:w="1620" w:type="dxa"/>
            <w:vAlign w:val="center"/>
          </w:tcPr>
          <w:p w:rsidR="00C23570" w:rsidRDefault="00AE2A61">
            <w:pPr>
              <w:jc w:val="right"/>
            </w:pPr>
            <w:r>
              <w:rPr>
                <w:rFonts w:eastAsiaTheme="minorEastAsia"/>
                <w:szCs w:val="21"/>
              </w:rPr>
              <w:t>2.35</w:t>
            </w:r>
          </w:p>
        </w:tc>
      </w:tr>
      <w:tr w:rsidR="00C23570">
        <w:tc>
          <w:tcPr>
            <w:tcW w:w="870" w:type="dxa"/>
            <w:vAlign w:val="center"/>
          </w:tcPr>
          <w:p w:rsidR="00C23570" w:rsidRDefault="00AE2A61">
            <w:pPr>
              <w:jc w:val="center"/>
            </w:pPr>
            <w:r>
              <w:rPr>
                <w:rFonts w:eastAsiaTheme="minorEastAsia"/>
                <w:szCs w:val="21"/>
              </w:rPr>
              <w:t>32</w:t>
            </w:r>
          </w:p>
        </w:tc>
        <w:tc>
          <w:tcPr>
            <w:tcW w:w="1650" w:type="dxa"/>
            <w:vAlign w:val="center"/>
          </w:tcPr>
          <w:p w:rsidR="00C23570" w:rsidRDefault="00AE2A61">
            <w:pPr>
              <w:jc w:val="center"/>
            </w:pPr>
            <w:r>
              <w:rPr>
                <w:rFonts w:eastAsiaTheme="minorEastAsia"/>
                <w:szCs w:val="21"/>
              </w:rPr>
              <w:t>601628</w:t>
            </w:r>
          </w:p>
        </w:tc>
        <w:tc>
          <w:tcPr>
            <w:tcW w:w="1980" w:type="dxa"/>
            <w:vAlign w:val="center"/>
          </w:tcPr>
          <w:p w:rsidR="00C23570" w:rsidRDefault="00AE2A61">
            <w:pPr>
              <w:jc w:val="center"/>
            </w:pPr>
            <w:r>
              <w:rPr>
                <w:rFonts w:eastAsiaTheme="minorEastAsia"/>
                <w:szCs w:val="21"/>
              </w:rPr>
              <w:t>中国人寿</w:t>
            </w:r>
          </w:p>
        </w:tc>
        <w:tc>
          <w:tcPr>
            <w:tcW w:w="2880" w:type="dxa"/>
            <w:vAlign w:val="center"/>
          </w:tcPr>
          <w:p w:rsidR="00C23570" w:rsidRDefault="00AE2A61">
            <w:pPr>
              <w:jc w:val="right"/>
            </w:pPr>
            <w:r>
              <w:rPr>
                <w:rFonts w:eastAsiaTheme="minorEastAsia"/>
                <w:szCs w:val="21"/>
              </w:rPr>
              <w:t>2,646,641.00</w:t>
            </w:r>
          </w:p>
        </w:tc>
        <w:tc>
          <w:tcPr>
            <w:tcW w:w="1620" w:type="dxa"/>
            <w:vAlign w:val="center"/>
          </w:tcPr>
          <w:p w:rsidR="00C23570" w:rsidRDefault="00AE2A61">
            <w:pPr>
              <w:jc w:val="right"/>
            </w:pPr>
            <w:r>
              <w:rPr>
                <w:rFonts w:eastAsiaTheme="minorEastAsia"/>
                <w:szCs w:val="21"/>
              </w:rPr>
              <w:t>2.23</w:t>
            </w:r>
          </w:p>
        </w:tc>
      </w:tr>
      <w:tr w:rsidR="00C23570">
        <w:tc>
          <w:tcPr>
            <w:tcW w:w="870" w:type="dxa"/>
            <w:vAlign w:val="center"/>
          </w:tcPr>
          <w:p w:rsidR="00C23570" w:rsidRDefault="00AE2A61">
            <w:pPr>
              <w:jc w:val="center"/>
            </w:pPr>
            <w:r>
              <w:rPr>
                <w:rFonts w:eastAsiaTheme="minorEastAsia"/>
                <w:szCs w:val="21"/>
              </w:rPr>
              <w:t>33</w:t>
            </w:r>
          </w:p>
        </w:tc>
        <w:tc>
          <w:tcPr>
            <w:tcW w:w="1650" w:type="dxa"/>
            <w:vAlign w:val="center"/>
          </w:tcPr>
          <w:p w:rsidR="00C23570" w:rsidRDefault="00AE2A61">
            <w:pPr>
              <w:jc w:val="center"/>
            </w:pPr>
            <w:r>
              <w:rPr>
                <w:rFonts w:eastAsiaTheme="minorEastAsia"/>
                <w:szCs w:val="21"/>
              </w:rPr>
              <w:t>000973</w:t>
            </w:r>
          </w:p>
        </w:tc>
        <w:tc>
          <w:tcPr>
            <w:tcW w:w="1980" w:type="dxa"/>
            <w:vAlign w:val="center"/>
          </w:tcPr>
          <w:p w:rsidR="00C23570" w:rsidRDefault="00AE2A61">
            <w:pPr>
              <w:jc w:val="center"/>
            </w:pPr>
            <w:r>
              <w:rPr>
                <w:rFonts w:eastAsiaTheme="minorEastAsia"/>
                <w:szCs w:val="21"/>
              </w:rPr>
              <w:t>佛塑科技</w:t>
            </w:r>
          </w:p>
        </w:tc>
        <w:tc>
          <w:tcPr>
            <w:tcW w:w="2880" w:type="dxa"/>
            <w:vAlign w:val="center"/>
          </w:tcPr>
          <w:p w:rsidR="00C23570" w:rsidRDefault="00AE2A61">
            <w:pPr>
              <w:jc w:val="right"/>
            </w:pPr>
            <w:r>
              <w:rPr>
                <w:rFonts w:eastAsiaTheme="minorEastAsia"/>
                <w:szCs w:val="21"/>
              </w:rPr>
              <w:t>2,525,241.00</w:t>
            </w:r>
          </w:p>
        </w:tc>
        <w:tc>
          <w:tcPr>
            <w:tcW w:w="1620" w:type="dxa"/>
            <w:vAlign w:val="center"/>
          </w:tcPr>
          <w:p w:rsidR="00C23570" w:rsidRDefault="00AE2A61">
            <w:pPr>
              <w:jc w:val="right"/>
            </w:pPr>
            <w:r>
              <w:rPr>
                <w:rFonts w:eastAsiaTheme="minorEastAsia"/>
                <w:szCs w:val="21"/>
              </w:rPr>
              <w:t>2.13</w:t>
            </w:r>
          </w:p>
        </w:tc>
      </w:tr>
      <w:tr w:rsidR="00C23570">
        <w:tc>
          <w:tcPr>
            <w:tcW w:w="870" w:type="dxa"/>
            <w:vAlign w:val="center"/>
          </w:tcPr>
          <w:p w:rsidR="00C23570" w:rsidRDefault="00AE2A61">
            <w:pPr>
              <w:jc w:val="center"/>
            </w:pPr>
            <w:r>
              <w:rPr>
                <w:rFonts w:eastAsiaTheme="minorEastAsia"/>
                <w:szCs w:val="21"/>
              </w:rPr>
              <w:t>34</w:t>
            </w:r>
          </w:p>
        </w:tc>
        <w:tc>
          <w:tcPr>
            <w:tcW w:w="1650" w:type="dxa"/>
            <w:vAlign w:val="center"/>
          </w:tcPr>
          <w:p w:rsidR="00C23570" w:rsidRDefault="00AE2A61">
            <w:pPr>
              <w:jc w:val="center"/>
            </w:pPr>
            <w:r>
              <w:rPr>
                <w:rFonts w:eastAsiaTheme="minorEastAsia"/>
                <w:szCs w:val="21"/>
              </w:rPr>
              <w:t>300572</w:t>
            </w:r>
          </w:p>
        </w:tc>
        <w:tc>
          <w:tcPr>
            <w:tcW w:w="1980" w:type="dxa"/>
            <w:vAlign w:val="center"/>
          </w:tcPr>
          <w:p w:rsidR="00C23570" w:rsidRDefault="00AE2A61">
            <w:pPr>
              <w:jc w:val="center"/>
            </w:pPr>
            <w:r>
              <w:rPr>
                <w:rFonts w:eastAsiaTheme="minorEastAsia"/>
                <w:szCs w:val="21"/>
              </w:rPr>
              <w:t>安车检测</w:t>
            </w:r>
          </w:p>
        </w:tc>
        <w:tc>
          <w:tcPr>
            <w:tcW w:w="2880" w:type="dxa"/>
            <w:vAlign w:val="center"/>
          </w:tcPr>
          <w:p w:rsidR="00C23570" w:rsidRDefault="00AE2A61">
            <w:pPr>
              <w:jc w:val="right"/>
            </w:pPr>
            <w:r>
              <w:rPr>
                <w:rFonts w:eastAsiaTheme="minorEastAsia"/>
                <w:szCs w:val="21"/>
              </w:rPr>
              <w:t>2,508,635.00</w:t>
            </w:r>
          </w:p>
        </w:tc>
        <w:tc>
          <w:tcPr>
            <w:tcW w:w="1620" w:type="dxa"/>
            <w:vAlign w:val="center"/>
          </w:tcPr>
          <w:p w:rsidR="00C23570" w:rsidRDefault="00AE2A61">
            <w:pPr>
              <w:jc w:val="right"/>
            </w:pPr>
            <w:r>
              <w:rPr>
                <w:rFonts w:eastAsiaTheme="minorEastAsia"/>
                <w:szCs w:val="21"/>
              </w:rPr>
              <w:t>2.12</w:t>
            </w:r>
          </w:p>
        </w:tc>
      </w:tr>
      <w:tr w:rsidR="00C23570">
        <w:tc>
          <w:tcPr>
            <w:tcW w:w="870" w:type="dxa"/>
            <w:vAlign w:val="center"/>
          </w:tcPr>
          <w:p w:rsidR="00C23570" w:rsidRDefault="00AE2A61">
            <w:pPr>
              <w:jc w:val="center"/>
            </w:pPr>
            <w:r>
              <w:rPr>
                <w:rFonts w:eastAsiaTheme="minorEastAsia"/>
                <w:szCs w:val="21"/>
              </w:rPr>
              <w:t>35</w:t>
            </w:r>
          </w:p>
        </w:tc>
        <w:tc>
          <w:tcPr>
            <w:tcW w:w="1650" w:type="dxa"/>
            <w:vAlign w:val="center"/>
          </w:tcPr>
          <w:p w:rsidR="00C23570" w:rsidRDefault="00AE2A61">
            <w:pPr>
              <w:jc w:val="center"/>
            </w:pPr>
            <w:r>
              <w:rPr>
                <w:rFonts w:eastAsiaTheme="minorEastAsia"/>
                <w:szCs w:val="21"/>
              </w:rPr>
              <w:t>600690</w:t>
            </w:r>
          </w:p>
        </w:tc>
        <w:tc>
          <w:tcPr>
            <w:tcW w:w="1980" w:type="dxa"/>
            <w:vAlign w:val="center"/>
          </w:tcPr>
          <w:p w:rsidR="00C23570" w:rsidRDefault="00AE2A61">
            <w:pPr>
              <w:jc w:val="center"/>
            </w:pPr>
            <w:r>
              <w:rPr>
                <w:rFonts w:eastAsiaTheme="minorEastAsia"/>
                <w:szCs w:val="21"/>
              </w:rPr>
              <w:t>海尔智家</w:t>
            </w:r>
          </w:p>
        </w:tc>
        <w:tc>
          <w:tcPr>
            <w:tcW w:w="2880" w:type="dxa"/>
            <w:vAlign w:val="center"/>
          </w:tcPr>
          <w:p w:rsidR="00C23570" w:rsidRDefault="00AE2A61">
            <w:pPr>
              <w:jc w:val="right"/>
            </w:pPr>
            <w:r>
              <w:rPr>
                <w:rFonts w:eastAsiaTheme="minorEastAsia"/>
                <w:szCs w:val="21"/>
              </w:rPr>
              <w:t>2,479,553.94</w:t>
            </w:r>
          </w:p>
        </w:tc>
        <w:tc>
          <w:tcPr>
            <w:tcW w:w="1620" w:type="dxa"/>
            <w:vAlign w:val="center"/>
          </w:tcPr>
          <w:p w:rsidR="00C23570" w:rsidRDefault="00AE2A61">
            <w:pPr>
              <w:jc w:val="right"/>
            </w:pPr>
            <w:r>
              <w:rPr>
                <w:rFonts w:eastAsiaTheme="minorEastAsia"/>
                <w:szCs w:val="21"/>
              </w:rPr>
              <w:t>2.09</w:t>
            </w:r>
          </w:p>
        </w:tc>
      </w:tr>
      <w:tr w:rsidR="00C23570">
        <w:tc>
          <w:tcPr>
            <w:tcW w:w="870" w:type="dxa"/>
            <w:vAlign w:val="center"/>
          </w:tcPr>
          <w:p w:rsidR="00C23570" w:rsidRDefault="00AE2A61">
            <w:pPr>
              <w:jc w:val="center"/>
            </w:pPr>
            <w:r>
              <w:rPr>
                <w:rFonts w:eastAsiaTheme="minorEastAsia"/>
                <w:szCs w:val="21"/>
              </w:rPr>
              <w:t>36</w:t>
            </w:r>
          </w:p>
        </w:tc>
        <w:tc>
          <w:tcPr>
            <w:tcW w:w="1650" w:type="dxa"/>
            <w:vAlign w:val="center"/>
          </w:tcPr>
          <w:p w:rsidR="00C23570" w:rsidRDefault="00AE2A61">
            <w:pPr>
              <w:jc w:val="center"/>
            </w:pPr>
            <w:r>
              <w:rPr>
                <w:rFonts w:eastAsiaTheme="minorEastAsia"/>
                <w:szCs w:val="21"/>
              </w:rPr>
              <w:t>603986</w:t>
            </w:r>
          </w:p>
        </w:tc>
        <w:tc>
          <w:tcPr>
            <w:tcW w:w="1980" w:type="dxa"/>
            <w:vAlign w:val="center"/>
          </w:tcPr>
          <w:p w:rsidR="00C23570" w:rsidRDefault="00AE2A61">
            <w:pPr>
              <w:jc w:val="center"/>
            </w:pPr>
            <w:r>
              <w:rPr>
                <w:rFonts w:eastAsiaTheme="minorEastAsia"/>
                <w:szCs w:val="21"/>
              </w:rPr>
              <w:t>兆易创新</w:t>
            </w:r>
          </w:p>
        </w:tc>
        <w:tc>
          <w:tcPr>
            <w:tcW w:w="2880" w:type="dxa"/>
            <w:vAlign w:val="center"/>
          </w:tcPr>
          <w:p w:rsidR="00C23570" w:rsidRDefault="00AE2A61">
            <w:pPr>
              <w:jc w:val="right"/>
            </w:pPr>
            <w:r>
              <w:rPr>
                <w:rFonts w:eastAsiaTheme="minorEastAsia"/>
                <w:szCs w:val="21"/>
              </w:rPr>
              <w:t>2,450,798.00</w:t>
            </w:r>
          </w:p>
        </w:tc>
        <w:tc>
          <w:tcPr>
            <w:tcW w:w="1620" w:type="dxa"/>
            <w:vAlign w:val="center"/>
          </w:tcPr>
          <w:p w:rsidR="00C23570" w:rsidRDefault="00AE2A61">
            <w:pPr>
              <w:jc w:val="right"/>
            </w:pPr>
            <w:r>
              <w:rPr>
                <w:rFonts w:eastAsiaTheme="minorEastAsia"/>
                <w:szCs w:val="21"/>
              </w:rPr>
              <w:t>2.07</w:t>
            </w:r>
          </w:p>
        </w:tc>
      </w:tr>
      <w:tr w:rsidR="00C23570">
        <w:tc>
          <w:tcPr>
            <w:tcW w:w="870" w:type="dxa"/>
            <w:vAlign w:val="center"/>
          </w:tcPr>
          <w:p w:rsidR="00C23570" w:rsidRDefault="00AE2A61">
            <w:pPr>
              <w:jc w:val="center"/>
            </w:pPr>
            <w:r>
              <w:rPr>
                <w:rFonts w:eastAsiaTheme="minorEastAsia"/>
                <w:szCs w:val="21"/>
              </w:rPr>
              <w:t>37</w:t>
            </w:r>
          </w:p>
        </w:tc>
        <w:tc>
          <w:tcPr>
            <w:tcW w:w="1650" w:type="dxa"/>
            <w:vAlign w:val="center"/>
          </w:tcPr>
          <w:p w:rsidR="00C23570" w:rsidRDefault="00AE2A61">
            <w:pPr>
              <w:jc w:val="center"/>
            </w:pPr>
            <w:r>
              <w:rPr>
                <w:rFonts w:eastAsiaTheme="minorEastAsia"/>
                <w:szCs w:val="21"/>
              </w:rPr>
              <w:t>000568</w:t>
            </w:r>
          </w:p>
        </w:tc>
        <w:tc>
          <w:tcPr>
            <w:tcW w:w="1980" w:type="dxa"/>
            <w:vAlign w:val="center"/>
          </w:tcPr>
          <w:p w:rsidR="00C23570" w:rsidRDefault="00AE2A61">
            <w:pPr>
              <w:jc w:val="center"/>
            </w:pPr>
            <w:r>
              <w:rPr>
                <w:rFonts w:eastAsiaTheme="minorEastAsia"/>
                <w:szCs w:val="21"/>
              </w:rPr>
              <w:t>泸州老窖</w:t>
            </w:r>
          </w:p>
        </w:tc>
        <w:tc>
          <w:tcPr>
            <w:tcW w:w="2880" w:type="dxa"/>
            <w:vAlign w:val="center"/>
          </w:tcPr>
          <w:p w:rsidR="00C23570" w:rsidRDefault="00AE2A61">
            <w:pPr>
              <w:jc w:val="right"/>
            </w:pPr>
            <w:r>
              <w:rPr>
                <w:rFonts w:eastAsiaTheme="minorEastAsia"/>
                <w:szCs w:val="21"/>
              </w:rPr>
              <w:t>2,374,666.00</w:t>
            </w:r>
          </w:p>
        </w:tc>
        <w:tc>
          <w:tcPr>
            <w:tcW w:w="1620" w:type="dxa"/>
            <w:vAlign w:val="center"/>
          </w:tcPr>
          <w:p w:rsidR="00C23570" w:rsidRDefault="00AE2A61">
            <w:pPr>
              <w:jc w:val="right"/>
            </w:pPr>
            <w:r>
              <w:rPr>
                <w:rFonts w:eastAsiaTheme="minorEastAsia"/>
                <w:szCs w:val="21"/>
              </w:rPr>
              <w:t>2.00</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w:t>
      </w:r>
      <w:r w:rsidRPr="002F4936">
        <w:rPr>
          <w:rFonts w:eastAsiaTheme="minorEastAsia"/>
          <w:kern w:val="0"/>
          <w:szCs w:val="21"/>
        </w:rPr>
        <w:t>(</w:t>
      </w:r>
      <w:r w:rsidRPr="002F4936">
        <w:rPr>
          <w:rFonts w:eastAsiaTheme="minorEastAsia"/>
          <w:kern w:val="0"/>
          <w:szCs w:val="21"/>
        </w:rPr>
        <w:t>成交单价乘以成交数量</w:t>
      </w:r>
      <w:r w:rsidRPr="002F4936">
        <w:rPr>
          <w:rFonts w:eastAsiaTheme="minorEastAsia"/>
          <w:kern w:val="0"/>
          <w:szCs w:val="21"/>
        </w:rPr>
        <w:t>)</w:t>
      </w:r>
      <w:r w:rsidRPr="002F4936">
        <w:rPr>
          <w:rFonts w:eastAsiaTheme="minorEastAsia"/>
          <w:kern w:val="0"/>
          <w:szCs w:val="21"/>
        </w:rPr>
        <w:t>填列</w:t>
      </w:r>
      <w:r w:rsidRPr="002F4936">
        <w:rPr>
          <w:rFonts w:eastAsiaTheme="minorEastAsia"/>
          <w:kern w:val="0"/>
          <w:szCs w:val="21"/>
        </w:rPr>
        <w:t>,</w:t>
      </w:r>
      <w:r w:rsidRPr="002F4936">
        <w:rPr>
          <w:rFonts w:eastAsiaTheme="minorEastAsia"/>
          <w:kern w:val="0"/>
          <w:szCs w:val="21"/>
        </w:rPr>
        <w:t>不考虑相关交易费用。</w:t>
      </w:r>
      <w:r w:rsidRPr="002F4936">
        <w:rPr>
          <w:rFonts w:eastAsiaTheme="minorEastAsia"/>
          <w:kern w:val="0"/>
          <w:szCs w:val="21"/>
        </w:rPr>
        <w:t xml:space="preserve"> </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C23570">
        <w:tc>
          <w:tcPr>
            <w:tcW w:w="870" w:type="dxa"/>
            <w:vAlign w:val="center"/>
          </w:tcPr>
          <w:p w:rsidR="00C23570" w:rsidRDefault="00AE2A61">
            <w:pPr>
              <w:jc w:val="center"/>
            </w:pPr>
            <w:r>
              <w:rPr>
                <w:rFonts w:eastAsiaTheme="minorEastAsia"/>
                <w:szCs w:val="21"/>
              </w:rPr>
              <w:t>1</w:t>
            </w:r>
          </w:p>
        </w:tc>
        <w:tc>
          <w:tcPr>
            <w:tcW w:w="1650" w:type="dxa"/>
            <w:vAlign w:val="center"/>
          </w:tcPr>
          <w:p w:rsidR="00C23570" w:rsidRDefault="00AE2A61">
            <w:pPr>
              <w:jc w:val="center"/>
            </w:pPr>
            <w:r>
              <w:rPr>
                <w:rFonts w:eastAsiaTheme="minorEastAsia"/>
                <w:szCs w:val="21"/>
              </w:rPr>
              <w:t>600519</w:t>
            </w:r>
          </w:p>
        </w:tc>
        <w:tc>
          <w:tcPr>
            <w:tcW w:w="1980" w:type="dxa"/>
            <w:vAlign w:val="center"/>
          </w:tcPr>
          <w:p w:rsidR="00C23570" w:rsidRDefault="00AE2A61">
            <w:pPr>
              <w:jc w:val="center"/>
            </w:pPr>
            <w:r>
              <w:rPr>
                <w:rFonts w:eastAsiaTheme="minorEastAsia"/>
                <w:szCs w:val="21"/>
              </w:rPr>
              <w:t>贵州茅台</w:t>
            </w:r>
          </w:p>
        </w:tc>
        <w:tc>
          <w:tcPr>
            <w:tcW w:w="2880" w:type="dxa"/>
            <w:vAlign w:val="center"/>
          </w:tcPr>
          <w:p w:rsidR="00C23570" w:rsidRDefault="00AE2A61">
            <w:pPr>
              <w:jc w:val="right"/>
            </w:pPr>
            <w:r>
              <w:rPr>
                <w:rFonts w:eastAsiaTheme="minorEastAsia"/>
                <w:szCs w:val="21"/>
              </w:rPr>
              <w:t>12,251,224.00</w:t>
            </w:r>
          </w:p>
        </w:tc>
        <w:tc>
          <w:tcPr>
            <w:tcW w:w="1620" w:type="dxa"/>
            <w:vAlign w:val="center"/>
          </w:tcPr>
          <w:p w:rsidR="00C23570" w:rsidRDefault="00AE2A61">
            <w:pPr>
              <w:jc w:val="right"/>
            </w:pPr>
            <w:r>
              <w:rPr>
                <w:rFonts w:eastAsiaTheme="minorEastAsia"/>
                <w:szCs w:val="21"/>
              </w:rPr>
              <w:t>10.33</w:t>
            </w:r>
          </w:p>
        </w:tc>
      </w:tr>
      <w:tr w:rsidR="00C23570">
        <w:tc>
          <w:tcPr>
            <w:tcW w:w="870" w:type="dxa"/>
            <w:vAlign w:val="center"/>
          </w:tcPr>
          <w:p w:rsidR="00C23570" w:rsidRDefault="00AE2A61">
            <w:pPr>
              <w:jc w:val="center"/>
            </w:pPr>
            <w:r>
              <w:rPr>
                <w:rFonts w:eastAsiaTheme="minorEastAsia"/>
                <w:szCs w:val="21"/>
              </w:rPr>
              <w:t>2</w:t>
            </w:r>
          </w:p>
        </w:tc>
        <w:tc>
          <w:tcPr>
            <w:tcW w:w="1650" w:type="dxa"/>
            <w:vAlign w:val="center"/>
          </w:tcPr>
          <w:p w:rsidR="00C23570" w:rsidRDefault="00AE2A61">
            <w:pPr>
              <w:jc w:val="center"/>
            </w:pPr>
            <w:r>
              <w:rPr>
                <w:rFonts w:eastAsiaTheme="minorEastAsia"/>
                <w:szCs w:val="21"/>
              </w:rPr>
              <w:t>601398</w:t>
            </w:r>
          </w:p>
        </w:tc>
        <w:tc>
          <w:tcPr>
            <w:tcW w:w="1980" w:type="dxa"/>
            <w:vAlign w:val="center"/>
          </w:tcPr>
          <w:p w:rsidR="00C23570" w:rsidRDefault="00AE2A61">
            <w:pPr>
              <w:jc w:val="center"/>
            </w:pPr>
            <w:r>
              <w:rPr>
                <w:rFonts w:eastAsiaTheme="minorEastAsia"/>
                <w:szCs w:val="21"/>
              </w:rPr>
              <w:t>工商银行</w:t>
            </w:r>
          </w:p>
        </w:tc>
        <w:tc>
          <w:tcPr>
            <w:tcW w:w="2880" w:type="dxa"/>
            <w:vAlign w:val="center"/>
          </w:tcPr>
          <w:p w:rsidR="00C23570" w:rsidRDefault="00AE2A61">
            <w:pPr>
              <w:jc w:val="right"/>
            </w:pPr>
            <w:r>
              <w:rPr>
                <w:rFonts w:eastAsiaTheme="minorEastAsia"/>
                <w:szCs w:val="21"/>
              </w:rPr>
              <w:t>11,167,318.92</w:t>
            </w:r>
          </w:p>
        </w:tc>
        <w:tc>
          <w:tcPr>
            <w:tcW w:w="1620" w:type="dxa"/>
            <w:vAlign w:val="center"/>
          </w:tcPr>
          <w:p w:rsidR="00C23570" w:rsidRDefault="00AE2A61">
            <w:pPr>
              <w:jc w:val="right"/>
            </w:pPr>
            <w:r>
              <w:rPr>
                <w:rFonts w:eastAsiaTheme="minorEastAsia"/>
                <w:szCs w:val="21"/>
              </w:rPr>
              <w:t>9.42</w:t>
            </w:r>
          </w:p>
        </w:tc>
      </w:tr>
      <w:tr w:rsidR="00C23570">
        <w:tc>
          <w:tcPr>
            <w:tcW w:w="870" w:type="dxa"/>
            <w:vAlign w:val="center"/>
          </w:tcPr>
          <w:p w:rsidR="00C23570" w:rsidRDefault="00AE2A61">
            <w:pPr>
              <w:jc w:val="center"/>
            </w:pPr>
            <w:r>
              <w:rPr>
                <w:rFonts w:eastAsiaTheme="minorEastAsia"/>
                <w:szCs w:val="21"/>
              </w:rPr>
              <w:t>3</w:t>
            </w:r>
          </w:p>
        </w:tc>
        <w:tc>
          <w:tcPr>
            <w:tcW w:w="1650" w:type="dxa"/>
            <w:vAlign w:val="center"/>
          </w:tcPr>
          <w:p w:rsidR="00C23570" w:rsidRDefault="00AE2A61">
            <w:pPr>
              <w:jc w:val="center"/>
            </w:pPr>
            <w:r>
              <w:rPr>
                <w:rFonts w:eastAsiaTheme="minorEastAsia"/>
                <w:szCs w:val="21"/>
              </w:rPr>
              <w:t>000651</w:t>
            </w:r>
          </w:p>
        </w:tc>
        <w:tc>
          <w:tcPr>
            <w:tcW w:w="1980" w:type="dxa"/>
            <w:vAlign w:val="center"/>
          </w:tcPr>
          <w:p w:rsidR="00C23570" w:rsidRDefault="00AE2A61">
            <w:pPr>
              <w:jc w:val="center"/>
            </w:pPr>
            <w:r>
              <w:rPr>
                <w:rFonts w:eastAsiaTheme="minorEastAsia"/>
                <w:szCs w:val="21"/>
              </w:rPr>
              <w:t>格力电器</w:t>
            </w:r>
          </w:p>
        </w:tc>
        <w:tc>
          <w:tcPr>
            <w:tcW w:w="2880" w:type="dxa"/>
            <w:vAlign w:val="center"/>
          </w:tcPr>
          <w:p w:rsidR="00C23570" w:rsidRDefault="00AE2A61">
            <w:pPr>
              <w:jc w:val="right"/>
            </w:pPr>
            <w:r>
              <w:rPr>
                <w:rFonts w:eastAsiaTheme="minorEastAsia"/>
                <w:szCs w:val="21"/>
              </w:rPr>
              <w:t>9,741,815.18</w:t>
            </w:r>
          </w:p>
        </w:tc>
        <w:tc>
          <w:tcPr>
            <w:tcW w:w="1620" w:type="dxa"/>
            <w:vAlign w:val="center"/>
          </w:tcPr>
          <w:p w:rsidR="00C23570" w:rsidRDefault="00AE2A61">
            <w:pPr>
              <w:jc w:val="right"/>
            </w:pPr>
            <w:r>
              <w:rPr>
                <w:rFonts w:eastAsiaTheme="minorEastAsia"/>
                <w:szCs w:val="21"/>
              </w:rPr>
              <w:t>8.22</w:t>
            </w:r>
          </w:p>
        </w:tc>
      </w:tr>
      <w:tr w:rsidR="00C23570">
        <w:tc>
          <w:tcPr>
            <w:tcW w:w="870" w:type="dxa"/>
            <w:vAlign w:val="center"/>
          </w:tcPr>
          <w:p w:rsidR="00C23570" w:rsidRDefault="00AE2A61">
            <w:pPr>
              <w:jc w:val="center"/>
            </w:pPr>
            <w:r>
              <w:rPr>
                <w:rFonts w:eastAsiaTheme="minorEastAsia"/>
                <w:szCs w:val="21"/>
              </w:rPr>
              <w:t>4</w:t>
            </w:r>
          </w:p>
        </w:tc>
        <w:tc>
          <w:tcPr>
            <w:tcW w:w="1650" w:type="dxa"/>
            <w:vAlign w:val="center"/>
          </w:tcPr>
          <w:p w:rsidR="00C23570" w:rsidRDefault="00AE2A61">
            <w:pPr>
              <w:jc w:val="center"/>
            </w:pPr>
            <w:r>
              <w:rPr>
                <w:rFonts w:eastAsiaTheme="minorEastAsia"/>
                <w:szCs w:val="21"/>
              </w:rPr>
              <w:t>601318</w:t>
            </w:r>
          </w:p>
        </w:tc>
        <w:tc>
          <w:tcPr>
            <w:tcW w:w="1980" w:type="dxa"/>
            <w:vAlign w:val="center"/>
          </w:tcPr>
          <w:p w:rsidR="00C23570" w:rsidRDefault="00AE2A61">
            <w:pPr>
              <w:jc w:val="center"/>
            </w:pPr>
            <w:r>
              <w:rPr>
                <w:rFonts w:eastAsiaTheme="minorEastAsia"/>
                <w:szCs w:val="21"/>
              </w:rPr>
              <w:t>中国平安</w:t>
            </w:r>
          </w:p>
        </w:tc>
        <w:tc>
          <w:tcPr>
            <w:tcW w:w="2880" w:type="dxa"/>
            <w:vAlign w:val="center"/>
          </w:tcPr>
          <w:p w:rsidR="00C23570" w:rsidRDefault="00AE2A61">
            <w:pPr>
              <w:jc w:val="right"/>
            </w:pPr>
            <w:r>
              <w:rPr>
                <w:rFonts w:eastAsiaTheme="minorEastAsia"/>
                <w:szCs w:val="21"/>
              </w:rPr>
              <w:t>9,378,074.22</w:t>
            </w:r>
          </w:p>
        </w:tc>
        <w:tc>
          <w:tcPr>
            <w:tcW w:w="1620" w:type="dxa"/>
            <w:vAlign w:val="center"/>
          </w:tcPr>
          <w:p w:rsidR="00C23570" w:rsidRDefault="00AE2A61">
            <w:pPr>
              <w:jc w:val="right"/>
            </w:pPr>
            <w:r>
              <w:rPr>
                <w:rFonts w:eastAsiaTheme="minorEastAsia"/>
                <w:szCs w:val="21"/>
              </w:rPr>
              <w:t>7.91</w:t>
            </w:r>
          </w:p>
        </w:tc>
      </w:tr>
      <w:tr w:rsidR="00C23570">
        <w:tc>
          <w:tcPr>
            <w:tcW w:w="870" w:type="dxa"/>
            <w:vAlign w:val="center"/>
          </w:tcPr>
          <w:p w:rsidR="00C23570" w:rsidRDefault="00AE2A61">
            <w:pPr>
              <w:jc w:val="center"/>
            </w:pPr>
            <w:r>
              <w:rPr>
                <w:rFonts w:eastAsiaTheme="minorEastAsia"/>
                <w:szCs w:val="21"/>
              </w:rPr>
              <w:t>5</w:t>
            </w:r>
          </w:p>
        </w:tc>
        <w:tc>
          <w:tcPr>
            <w:tcW w:w="1650" w:type="dxa"/>
            <w:vAlign w:val="center"/>
          </w:tcPr>
          <w:p w:rsidR="00C23570" w:rsidRDefault="00AE2A61">
            <w:pPr>
              <w:jc w:val="center"/>
            </w:pPr>
            <w:r>
              <w:rPr>
                <w:rFonts w:eastAsiaTheme="minorEastAsia"/>
                <w:szCs w:val="21"/>
              </w:rPr>
              <w:t>000858</w:t>
            </w:r>
          </w:p>
        </w:tc>
        <w:tc>
          <w:tcPr>
            <w:tcW w:w="1980" w:type="dxa"/>
            <w:vAlign w:val="center"/>
          </w:tcPr>
          <w:p w:rsidR="00C23570" w:rsidRDefault="00AE2A61">
            <w:pPr>
              <w:jc w:val="center"/>
            </w:pPr>
            <w:r>
              <w:rPr>
                <w:rFonts w:eastAsiaTheme="minorEastAsia"/>
                <w:szCs w:val="21"/>
              </w:rPr>
              <w:t>五粮液</w:t>
            </w:r>
          </w:p>
        </w:tc>
        <w:tc>
          <w:tcPr>
            <w:tcW w:w="2880" w:type="dxa"/>
            <w:vAlign w:val="center"/>
          </w:tcPr>
          <w:p w:rsidR="00C23570" w:rsidRDefault="00AE2A61">
            <w:pPr>
              <w:jc w:val="right"/>
            </w:pPr>
            <w:r>
              <w:rPr>
                <w:rFonts w:eastAsiaTheme="minorEastAsia"/>
                <w:szCs w:val="21"/>
              </w:rPr>
              <w:t>7,965,080.48</w:t>
            </w:r>
          </w:p>
        </w:tc>
        <w:tc>
          <w:tcPr>
            <w:tcW w:w="1620" w:type="dxa"/>
            <w:vAlign w:val="center"/>
          </w:tcPr>
          <w:p w:rsidR="00C23570" w:rsidRDefault="00AE2A61">
            <w:pPr>
              <w:jc w:val="right"/>
            </w:pPr>
            <w:r>
              <w:rPr>
                <w:rFonts w:eastAsiaTheme="minorEastAsia"/>
                <w:szCs w:val="21"/>
              </w:rPr>
              <w:t>6.72</w:t>
            </w:r>
          </w:p>
        </w:tc>
      </w:tr>
      <w:tr w:rsidR="00C23570">
        <w:tc>
          <w:tcPr>
            <w:tcW w:w="870" w:type="dxa"/>
            <w:vAlign w:val="center"/>
          </w:tcPr>
          <w:p w:rsidR="00C23570" w:rsidRDefault="00AE2A61">
            <w:pPr>
              <w:jc w:val="center"/>
            </w:pPr>
            <w:r>
              <w:rPr>
                <w:rFonts w:eastAsiaTheme="minorEastAsia"/>
                <w:szCs w:val="21"/>
              </w:rPr>
              <w:t>6</w:t>
            </w:r>
          </w:p>
        </w:tc>
        <w:tc>
          <w:tcPr>
            <w:tcW w:w="1650" w:type="dxa"/>
            <w:vAlign w:val="center"/>
          </w:tcPr>
          <w:p w:rsidR="00C23570" w:rsidRDefault="00AE2A61">
            <w:pPr>
              <w:jc w:val="center"/>
            </w:pPr>
            <w:r>
              <w:rPr>
                <w:rFonts w:eastAsiaTheme="minorEastAsia"/>
                <w:szCs w:val="21"/>
              </w:rPr>
              <w:t>000661</w:t>
            </w:r>
          </w:p>
        </w:tc>
        <w:tc>
          <w:tcPr>
            <w:tcW w:w="1980" w:type="dxa"/>
            <w:vAlign w:val="center"/>
          </w:tcPr>
          <w:p w:rsidR="00C23570" w:rsidRDefault="00AE2A61">
            <w:pPr>
              <w:jc w:val="center"/>
            </w:pPr>
            <w:r>
              <w:rPr>
                <w:rFonts w:eastAsiaTheme="minorEastAsia"/>
                <w:szCs w:val="21"/>
              </w:rPr>
              <w:t>长春高新</w:t>
            </w:r>
          </w:p>
        </w:tc>
        <w:tc>
          <w:tcPr>
            <w:tcW w:w="2880" w:type="dxa"/>
            <w:vAlign w:val="center"/>
          </w:tcPr>
          <w:p w:rsidR="00C23570" w:rsidRDefault="00AE2A61">
            <w:pPr>
              <w:jc w:val="right"/>
            </w:pPr>
            <w:r>
              <w:rPr>
                <w:rFonts w:eastAsiaTheme="minorEastAsia"/>
                <w:szCs w:val="21"/>
              </w:rPr>
              <w:t>6,632,349.18</w:t>
            </w:r>
          </w:p>
        </w:tc>
        <w:tc>
          <w:tcPr>
            <w:tcW w:w="1620" w:type="dxa"/>
            <w:vAlign w:val="center"/>
          </w:tcPr>
          <w:p w:rsidR="00C23570" w:rsidRDefault="00AE2A61">
            <w:pPr>
              <w:jc w:val="right"/>
            </w:pPr>
            <w:r>
              <w:rPr>
                <w:rFonts w:eastAsiaTheme="minorEastAsia"/>
                <w:szCs w:val="21"/>
              </w:rPr>
              <w:t>5.59</w:t>
            </w:r>
          </w:p>
        </w:tc>
      </w:tr>
      <w:tr w:rsidR="00C23570">
        <w:tc>
          <w:tcPr>
            <w:tcW w:w="870" w:type="dxa"/>
            <w:vAlign w:val="center"/>
          </w:tcPr>
          <w:p w:rsidR="00C23570" w:rsidRDefault="00AE2A61">
            <w:pPr>
              <w:jc w:val="center"/>
            </w:pPr>
            <w:r>
              <w:rPr>
                <w:rFonts w:eastAsiaTheme="minorEastAsia"/>
                <w:szCs w:val="21"/>
              </w:rPr>
              <w:t>7</w:t>
            </w:r>
          </w:p>
        </w:tc>
        <w:tc>
          <w:tcPr>
            <w:tcW w:w="1650" w:type="dxa"/>
            <w:vAlign w:val="center"/>
          </w:tcPr>
          <w:p w:rsidR="00C23570" w:rsidRDefault="00AE2A61">
            <w:pPr>
              <w:jc w:val="center"/>
            </w:pPr>
            <w:r>
              <w:rPr>
                <w:rFonts w:eastAsiaTheme="minorEastAsia"/>
                <w:szCs w:val="21"/>
              </w:rPr>
              <w:t>601818</w:t>
            </w:r>
          </w:p>
        </w:tc>
        <w:tc>
          <w:tcPr>
            <w:tcW w:w="1980" w:type="dxa"/>
            <w:vAlign w:val="center"/>
          </w:tcPr>
          <w:p w:rsidR="00C23570" w:rsidRDefault="00AE2A61">
            <w:pPr>
              <w:jc w:val="center"/>
            </w:pPr>
            <w:r>
              <w:rPr>
                <w:rFonts w:eastAsiaTheme="minorEastAsia"/>
                <w:szCs w:val="21"/>
              </w:rPr>
              <w:t>光大银行</w:t>
            </w:r>
          </w:p>
        </w:tc>
        <w:tc>
          <w:tcPr>
            <w:tcW w:w="2880" w:type="dxa"/>
            <w:vAlign w:val="center"/>
          </w:tcPr>
          <w:p w:rsidR="00C23570" w:rsidRDefault="00AE2A61">
            <w:pPr>
              <w:jc w:val="right"/>
            </w:pPr>
            <w:r>
              <w:rPr>
                <w:rFonts w:eastAsiaTheme="minorEastAsia"/>
                <w:szCs w:val="21"/>
              </w:rPr>
              <w:t>6,217,412.00</w:t>
            </w:r>
          </w:p>
        </w:tc>
        <w:tc>
          <w:tcPr>
            <w:tcW w:w="1620" w:type="dxa"/>
            <w:vAlign w:val="center"/>
          </w:tcPr>
          <w:p w:rsidR="00C23570" w:rsidRDefault="00AE2A61">
            <w:pPr>
              <w:jc w:val="right"/>
            </w:pPr>
            <w:r>
              <w:rPr>
                <w:rFonts w:eastAsiaTheme="minorEastAsia"/>
                <w:szCs w:val="21"/>
              </w:rPr>
              <w:t>5.24</w:t>
            </w:r>
          </w:p>
        </w:tc>
      </w:tr>
      <w:tr w:rsidR="00C23570">
        <w:tc>
          <w:tcPr>
            <w:tcW w:w="870" w:type="dxa"/>
            <w:vAlign w:val="center"/>
          </w:tcPr>
          <w:p w:rsidR="00C23570" w:rsidRDefault="00AE2A61">
            <w:pPr>
              <w:jc w:val="center"/>
            </w:pPr>
            <w:r>
              <w:rPr>
                <w:rFonts w:eastAsiaTheme="minorEastAsia"/>
                <w:szCs w:val="21"/>
              </w:rPr>
              <w:t>8</w:t>
            </w:r>
          </w:p>
        </w:tc>
        <w:tc>
          <w:tcPr>
            <w:tcW w:w="1650" w:type="dxa"/>
            <w:vAlign w:val="center"/>
          </w:tcPr>
          <w:p w:rsidR="00C23570" w:rsidRDefault="00AE2A61">
            <w:pPr>
              <w:jc w:val="center"/>
            </w:pPr>
            <w:r>
              <w:rPr>
                <w:rFonts w:eastAsiaTheme="minorEastAsia"/>
                <w:szCs w:val="21"/>
              </w:rPr>
              <w:t>601166</w:t>
            </w:r>
          </w:p>
        </w:tc>
        <w:tc>
          <w:tcPr>
            <w:tcW w:w="1980" w:type="dxa"/>
            <w:vAlign w:val="center"/>
          </w:tcPr>
          <w:p w:rsidR="00C23570" w:rsidRDefault="00AE2A61">
            <w:pPr>
              <w:jc w:val="center"/>
            </w:pPr>
            <w:r>
              <w:rPr>
                <w:rFonts w:eastAsiaTheme="minorEastAsia"/>
                <w:szCs w:val="21"/>
              </w:rPr>
              <w:t>兴业银行</w:t>
            </w:r>
          </w:p>
        </w:tc>
        <w:tc>
          <w:tcPr>
            <w:tcW w:w="2880" w:type="dxa"/>
            <w:vAlign w:val="center"/>
          </w:tcPr>
          <w:p w:rsidR="00C23570" w:rsidRDefault="00AE2A61">
            <w:pPr>
              <w:jc w:val="right"/>
            </w:pPr>
            <w:r>
              <w:rPr>
                <w:rFonts w:eastAsiaTheme="minorEastAsia"/>
                <w:szCs w:val="21"/>
              </w:rPr>
              <w:t>5,998,108.23</w:t>
            </w:r>
          </w:p>
        </w:tc>
        <w:tc>
          <w:tcPr>
            <w:tcW w:w="1620" w:type="dxa"/>
            <w:vAlign w:val="center"/>
          </w:tcPr>
          <w:p w:rsidR="00C23570" w:rsidRDefault="00AE2A61">
            <w:pPr>
              <w:jc w:val="right"/>
            </w:pPr>
            <w:r>
              <w:rPr>
                <w:rFonts w:eastAsiaTheme="minorEastAsia"/>
                <w:szCs w:val="21"/>
              </w:rPr>
              <w:t>5.06</w:t>
            </w:r>
          </w:p>
        </w:tc>
      </w:tr>
      <w:tr w:rsidR="00C23570">
        <w:tc>
          <w:tcPr>
            <w:tcW w:w="870" w:type="dxa"/>
            <w:vAlign w:val="center"/>
          </w:tcPr>
          <w:p w:rsidR="00C23570" w:rsidRDefault="00AE2A61">
            <w:pPr>
              <w:jc w:val="center"/>
            </w:pPr>
            <w:r>
              <w:rPr>
                <w:rFonts w:eastAsiaTheme="minorEastAsia"/>
                <w:szCs w:val="21"/>
              </w:rPr>
              <w:t>9</w:t>
            </w:r>
          </w:p>
        </w:tc>
        <w:tc>
          <w:tcPr>
            <w:tcW w:w="1650" w:type="dxa"/>
            <w:vAlign w:val="center"/>
          </w:tcPr>
          <w:p w:rsidR="00C23570" w:rsidRDefault="00AE2A61">
            <w:pPr>
              <w:jc w:val="center"/>
            </w:pPr>
            <w:r>
              <w:rPr>
                <w:rFonts w:eastAsiaTheme="minorEastAsia"/>
                <w:szCs w:val="21"/>
              </w:rPr>
              <w:t>002304</w:t>
            </w:r>
          </w:p>
        </w:tc>
        <w:tc>
          <w:tcPr>
            <w:tcW w:w="1980" w:type="dxa"/>
            <w:vAlign w:val="center"/>
          </w:tcPr>
          <w:p w:rsidR="00C23570" w:rsidRDefault="00AE2A61">
            <w:pPr>
              <w:jc w:val="center"/>
            </w:pPr>
            <w:r>
              <w:rPr>
                <w:rFonts w:eastAsiaTheme="minorEastAsia"/>
                <w:szCs w:val="21"/>
              </w:rPr>
              <w:t>洋河股份</w:t>
            </w:r>
          </w:p>
        </w:tc>
        <w:tc>
          <w:tcPr>
            <w:tcW w:w="2880" w:type="dxa"/>
            <w:vAlign w:val="center"/>
          </w:tcPr>
          <w:p w:rsidR="00C23570" w:rsidRDefault="00AE2A61">
            <w:pPr>
              <w:jc w:val="right"/>
            </w:pPr>
            <w:r>
              <w:rPr>
                <w:rFonts w:eastAsiaTheme="minorEastAsia"/>
                <w:szCs w:val="21"/>
              </w:rPr>
              <w:t>5,586,213.10</w:t>
            </w:r>
          </w:p>
        </w:tc>
        <w:tc>
          <w:tcPr>
            <w:tcW w:w="1620" w:type="dxa"/>
            <w:vAlign w:val="center"/>
          </w:tcPr>
          <w:p w:rsidR="00C23570" w:rsidRDefault="00AE2A61">
            <w:pPr>
              <w:jc w:val="right"/>
            </w:pPr>
            <w:r>
              <w:rPr>
                <w:rFonts w:eastAsiaTheme="minorEastAsia"/>
                <w:szCs w:val="21"/>
              </w:rPr>
              <w:t>4.71</w:t>
            </w:r>
          </w:p>
        </w:tc>
      </w:tr>
      <w:tr w:rsidR="00C23570">
        <w:tc>
          <w:tcPr>
            <w:tcW w:w="870" w:type="dxa"/>
            <w:vAlign w:val="center"/>
          </w:tcPr>
          <w:p w:rsidR="00C23570" w:rsidRDefault="00AE2A61">
            <w:pPr>
              <w:jc w:val="center"/>
            </w:pPr>
            <w:r>
              <w:rPr>
                <w:rFonts w:eastAsiaTheme="minorEastAsia"/>
                <w:szCs w:val="21"/>
              </w:rPr>
              <w:t>10</w:t>
            </w:r>
          </w:p>
        </w:tc>
        <w:tc>
          <w:tcPr>
            <w:tcW w:w="1650" w:type="dxa"/>
            <w:vAlign w:val="center"/>
          </w:tcPr>
          <w:p w:rsidR="00C23570" w:rsidRDefault="00AE2A61">
            <w:pPr>
              <w:jc w:val="center"/>
            </w:pPr>
            <w:r>
              <w:rPr>
                <w:rFonts w:eastAsiaTheme="minorEastAsia"/>
                <w:szCs w:val="21"/>
              </w:rPr>
              <w:t>600031</w:t>
            </w:r>
          </w:p>
        </w:tc>
        <w:tc>
          <w:tcPr>
            <w:tcW w:w="1980" w:type="dxa"/>
            <w:vAlign w:val="center"/>
          </w:tcPr>
          <w:p w:rsidR="00C23570" w:rsidRDefault="00AE2A61">
            <w:pPr>
              <w:jc w:val="center"/>
            </w:pPr>
            <w:r>
              <w:rPr>
                <w:rFonts w:eastAsiaTheme="minorEastAsia"/>
                <w:szCs w:val="21"/>
              </w:rPr>
              <w:t>三一重工</w:t>
            </w:r>
          </w:p>
        </w:tc>
        <w:tc>
          <w:tcPr>
            <w:tcW w:w="2880" w:type="dxa"/>
            <w:vAlign w:val="center"/>
          </w:tcPr>
          <w:p w:rsidR="00C23570" w:rsidRDefault="00AE2A61">
            <w:pPr>
              <w:jc w:val="right"/>
            </w:pPr>
            <w:r>
              <w:rPr>
                <w:rFonts w:eastAsiaTheme="minorEastAsia"/>
                <w:szCs w:val="21"/>
              </w:rPr>
              <w:t>5,471,968.00</w:t>
            </w:r>
          </w:p>
        </w:tc>
        <w:tc>
          <w:tcPr>
            <w:tcW w:w="1620" w:type="dxa"/>
            <w:vAlign w:val="center"/>
          </w:tcPr>
          <w:p w:rsidR="00C23570" w:rsidRDefault="00AE2A61">
            <w:pPr>
              <w:jc w:val="right"/>
            </w:pPr>
            <w:r>
              <w:rPr>
                <w:rFonts w:eastAsiaTheme="minorEastAsia"/>
                <w:szCs w:val="21"/>
              </w:rPr>
              <w:t>4.62</w:t>
            </w:r>
          </w:p>
        </w:tc>
      </w:tr>
      <w:tr w:rsidR="00C23570">
        <w:tc>
          <w:tcPr>
            <w:tcW w:w="870" w:type="dxa"/>
            <w:vAlign w:val="center"/>
          </w:tcPr>
          <w:p w:rsidR="00C23570" w:rsidRDefault="00AE2A61">
            <w:pPr>
              <w:jc w:val="center"/>
            </w:pPr>
            <w:r>
              <w:rPr>
                <w:rFonts w:eastAsiaTheme="minorEastAsia"/>
                <w:szCs w:val="21"/>
              </w:rPr>
              <w:t>11</w:t>
            </w:r>
          </w:p>
        </w:tc>
        <w:tc>
          <w:tcPr>
            <w:tcW w:w="1650" w:type="dxa"/>
            <w:vAlign w:val="center"/>
          </w:tcPr>
          <w:p w:rsidR="00C23570" w:rsidRDefault="00AE2A61">
            <w:pPr>
              <w:jc w:val="center"/>
            </w:pPr>
            <w:r>
              <w:rPr>
                <w:rFonts w:eastAsiaTheme="minorEastAsia"/>
                <w:szCs w:val="21"/>
              </w:rPr>
              <w:t>600795</w:t>
            </w:r>
          </w:p>
        </w:tc>
        <w:tc>
          <w:tcPr>
            <w:tcW w:w="1980" w:type="dxa"/>
            <w:vAlign w:val="center"/>
          </w:tcPr>
          <w:p w:rsidR="00C23570" w:rsidRDefault="00AE2A61">
            <w:pPr>
              <w:jc w:val="center"/>
            </w:pPr>
            <w:r>
              <w:rPr>
                <w:rFonts w:eastAsiaTheme="minorEastAsia"/>
                <w:szCs w:val="21"/>
              </w:rPr>
              <w:t>国电电力</w:t>
            </w:r>
          </w:p>
        </w:tc>
        <w:tc>
          <w:tcPr>
            <w:tcW w:w="2880" w:type="dxa"/>
            <w:vAlign w:val="center"/>
          </w:tcPr>
          <w:p w:rsidR="00C23570" w:rsidRDefault="00AE2A61">
            <w:pPr>
              <w:jc w:val="right"/>
            </w:pPr>
            <w:r>
              <w:rPr>
                <w:rFonts w:eastAsiaTheme="minorEastAsia"/>
                <w:szCs w:val="21"/>
              </w:rPr>
              <w:t>5,004,439.00</w:t>
            </w:r>
          </w:p>
        </w:tc>
        <w:tc>
          <w:tcPr>
            <w:tcW w:w="1620" w:type="dxa"/>
            <w:vAlign w:val="center"/>
          </w:tcPr>
          <w:p w:rsidR="00C23570" w:rsidRDefault="00AE2A61">
            <w:pPr>
              <w:jc w:val="right"/>
            </w:pPr>
            <w:r>
              <w:rPr>
                <w:rFonts w:eastAsiaTheme="minorEastAsia"/>
                <w:szCs w:val="21"/>
              </w:rPr>
              <w:t>4.22</w:t>
            </w:r>
          </w:p>
        </w:tc>
      </w:tr>
      <w:tr w:rsidR="00C23570">
        <w:tc>
          <w:tcPr>
            <w:tcW w:w="870" w:type="dxa"/>
            <w:vAlign w:val="center"/>
          </w:tcPr>
          <w:p w:rsidR="00C23570" w:rsidRDefault="00AE2A61">
            <w:pPr>
              <w:jc w:val="center"/>
            </w:pPr>
            <w:r>
              <w:rPr>
                <w:rFonts w:eastAsiaTheme="minorEastAsia"/>
                <w:szCs w:val="21"/>
              </w:rPr>
              <w:t>12</w:t>
            </w:r>
          </w:p>
        </w:tc>
        <w:tc>
          <w:tcPr>
            <w:tcW w:w="1650" w:type="dxa"/>
            <w:vAlign w:val="center"/>
          </w:tcPr>
          <w:p w:rsidR="00C23570" w:rsidRDefault="00AE2A61">
            <w:pPr>
              <w:jc w:val="center"/>
            </w:pPr>
            <w:r>
              <w:rPr>
                <w:rFonts w:eastAsiaTheme="minorEastAsia"/>
                <w:szCs w:val="21"/>
              </w:rPr>
              <w:t>002007</w:t>
            </w:r>
          </w:p>
        </w:tc>
        <w:tc>
          <w:tcPr>
            <w:tcW w:w="1980" w:type="dxa"/>
            <w:vAlign w:val="center"/>
          </w:tcPr>
          <w:p w:rsidR="00C23570" w:rsidRDefault="00AE2A61">
            <w:pPr>
              <w:jc w:val="center"/>
            </w:pPr>
            <w:r>
              <w:rPr>
                <w:rFonts w:eastAsiaTheme="minorEastAsia"/>
                <w:szCs w:val="21"/>
              </w:rPr>
              <w:t>华兰生物</w:t>
            </w:r>
          </w:p>
        </w:tc>
        <w:tc>
          <w:tcPr>
            <w:tcW w:w="2880" w:type="dxa"/>
            <w:vAlign w:val="center"/>
          </w:tcPr>
          <w:p w:rsidR="00C23570" w:rsidRDefault="00AE2A61">
            <w:pPr>
              <w:jc w:val="right"/>
            </w:pPr>
            <w:r>
              <w:rPr>
                <w:rFonts w:eastAsiaTheme="minorEastAsia"/>
                <w:szCs w:val="21"/>
              </w:rPr>
              <w:t>5,003,082.54</w:t>
            </w:r>
          </w:p>
        </w:tc>
        <w:tc>
          <w:tcPr>
            <w:tcW w:w="1620" w:type="dxa"/>
            <w:vAlign w:val="center"/>
          </w:tcPr>
          <w:p w:rsidR="00C23570" w:rsidRDefault="00AE2A61">
            <w:pPr>
              <w:jc w:val="right"/>
            </w:pPr>
            <w:r>
              <w:rPr>
                <w:rFonts w:eastAsiaTheme="minorEastAsia"/>
                <w:szCs w:val="21"/>
              </w:rPr>
              <w:t>4.22</w:t>
            </w:r>
          </w:p>
        </w:tc>
      </w:tr>
      <w:tr w:rsidR="00C23570">
        <w:tc>
          <w:tcPr>
            <w:tcW w:w="870" w:type="dxa"/>
            <w:vAlign w:val="center"/>
          </w:tcPr>
          <w:p w:rsidR="00C23570" w:rsidRDefault="00AE2A61">
            <w:pPr>
              <w:jc w:val="center"/>
            </w:pPr>
            <w:r>
              <w:rPr>
                <w:rFonts w:eastAsiaTheme="minorEastAsia"/>
                <w:szCs w:val="21"/>
              </w:rPr>
              <w:t>13</w:t>
            </w:r>
          </w:p>
        </w:tc>
        <w:tc>
          <w:tcPr>
            <w:tcW w:w="1650" w:type="dxa"/>
            <w:vAlign w:val="center"/>
          </w:tcPr>
          <w:p w:rsidR="00C23570" w:rsidRDefault="00AE2A61">
            <w:pPr>
              <w:jc w:val="center"/>
            </w:pPr>
            <w:r>
              <w:rPr>
                <w:rFonts w:eastAsiaTheme="minorEastAsia"/>
                <w:szCs w:val="21"/>
              </w:rPr>
              <w:t>600009</w:t>
            </w:r>
          </w:p>
        </w:tc>
        <w:tc>
          <w:tcPr>
            <w:tcW w:w="1980" w:type="dxa"/>
            <w:vAlign w:val="center"/>
          </w:tcPr>
          <w:p w:rsidR="00C23570" w:rsidRDefault="00AE2A61">
            <w:pPr>
              <w:jc w:val="center"/>
            </w:pPr>
            <w:r>
              <w:rPr>
                <w:rFonts w:eastAsiaTheme="minorEastAsia"/>
                <w:szCs w:val="21"/>
              </w:rPr>
              <w:t>上海机场</w:t>
            </w:r>
          </w:p>
        </w:tc>
        <w:tc>
          <w:tcPr>
            <w:tcW w:w="2880" w:type="dxa"/>
            <w:vAlign w:val="center"/>
          </w:tcPr>
          <w:p w:rsidR="00C23570" w:rsidRDefault="00AE2A61">
            <w:pPr>
              <w:jc w:val="right"/>
            </w:pPr>
            <w:r>
              <w:rPr>
                <w:rFonts w:eastAsiaTheme="minorEastAsia"/>
                <w:szCs w:val="21"/>
              </w:rPr>
              <w:t>4,913,541.84</w:t>
            </w:r>
          </w:p>
        </w:tc>
        <w:tc>
          <w:tcPr>
            <w:tcW w:w="1620" w:type="dxa"/>
            <w:vAlign w:val="center"/>
          </w:tcPr>
          <w:p w:rsidR="00C23570" w:rsidRDefault="00AE2A61">
            <w:pPr>
              <w:jc w:val="right"/>
            </w:pPr>
            <w:r>
              <w:rPr>
                <w:rFonts w:eastAsiaTheme="minorEastAsia"/>
                <w:szCs w:val="21"/>
              </w:rPr>
              <w:t>4.14</w:t>
            </w:r>
          </w:p>
        </w:tc>
      </w:tr>
      <w:tr w:rsidR="00C23570">
        <w:tc>
          <w:tcPr>
            <w:tcW w:w="870" w:type="dxa"/>
            <w:vAlign w:val="center"/>
          </w:tcPr>
          <w:p w:rsidR="00C23570" w:rsidRDefault="00AE2A61">
            <w:pPr>
              <w:jc w:val="center"/>
            </w:pPr>
            <w:r>
              <w:rPr>
                <w:rFonts w:eastAsiaTheme="minorEastAsia"/>
                <w:szCs w:val="21"/>
              </w:rPr>
              <w:t>14</w:t>
            </w:r>
          </w:p>
        </w:tc>
        <w:tc>
          <w:tcPr>
            <w:tcW w:w="1650" w:type="dxa"/>
            <w:vAlign w:val="center"/>
          </w:tcPr>
          <w:p w:rsidR="00C23570" w:rsidRDefault="00AE2A61">
            <w:pPr>
              <w:jc w:val="center"/>
            </w:pPr>
            <w:r>
              <w:rPr>
                <w:rFonts w:eastAsiaTheme="minorEastAsia"/>
                <w:szCs w:val="21"/>
              </w:rPr>
              <w:t>601336</w:t>
            </w:r>
          </w:p>
        </w:tc>
        <w:tc>
          <w:tcPr>
            <w:tcW w:w="1980" w:type="dxa"/>
            <w:vAlign w:val="center"/>
          </w:tcPr>
          <w:p w:rsidR="00C23570" w:rsidRDefault="00AE2A61">
            <w:pPr>
              <w:jc w:val="center"/>
            </w:pPr>
            <w:r>
              <w:rPr>
                <w:rFonts w:eastAsiaTheme="minorEastAsia"/>
                <w:szCs w:val="21"/>
              </w:rPr>
              <w:t>新华保险</w:t>
            </w:r>
          </w:p>
        </w:tc>
        <w:tc>
          <w:tcPr>
            <w:tcW w:w="2880" w:type="dxa"/>
            <w:vAlign w:val="center"/>
          </w:tcPr>
          <w:p w:rsidR="00C23570" w:rsidRDefault="00AE2A61">
            <w:pPr>
              <w:jc w:val="right"/>
            </w:pPr>
            <w:r>
              <w:rPr>
                <w:rFonts w:eastAsiaTheme="minorEastAsia"/>
                <w:szCs w:val="21"/>
              </w:rPr>
              <w:t>4,826,783.00</w:t>
            </w:r>
          </w:p>
        </w:tc>
        <w:tc>
          <w:tcPr>
            <w:tcW w:w="1620" w:type="dxa"/>
            <w:vAlign w:val="center"/>
          </w:tcPr>
          <w:p w:rsidR="00C23570" w:rsidRDefault="00AE2A61">
            <w:pPr>
              <w:jc w:val="right"/>
            </w:pPr>
            <w:r>
              <w:rPr>
                <w:rFonts w:eastAsiaTheme="minorEastAsia"/>
                <w:szCs w:val="21"/>
              </w:rPr>
              <w:t>4.07</w:t>
            </w:r>
          </w:p>
        </w:tc>
      </w:tr>
      <w:tr w:rsidR="00C23570">
        <w:tc>
          <w:tcPr>
            <w:tcW w:w="870" w:type="dxa"/>
            <w:vAlign w:val="center"/>
          </w:tcPr>
          <w:p w:rsidR="00C23570" w:rsidRDefault="00AE2A61">
            <w:pPr>
              <w:jc w:val="center"/>
            </w:pPr>
            <w:r>
              <w:rPr>
                <w:rFonts w:eastAsiaTheme="minorEastAsia"/>
                <w:szCs w:val="21"/>
              </w:rPr>
              <w:t>15</w:t>
            </w:r>
          </w:p>
        </w:tc>
        <w:tc>
          <w:tcPr>
            <w:tcW w:w="1650" w:type="dxa"/>
            <w:vAlign w:val="center"/>
          </w:tcPr>
          <w:p w:rsidR="00C23570" w:rsidRDefault="00AE2A61">
            <w:pPr>
              <w:jc w:val="center"/>
            </w:pPr>
            <w:r>
              <w:rPr>
                <w:rFonts w:eastAsiaTheme="minorEastAsia"/>
                <w:szCs w:val="21"/>
              </w:rPr>
              <w:t>600887</w:t>
            </w:r>
          </w:p>
        </w:tc>
        <w:tc>
          <w:tcPr>
            <w:tcW w:w="1980" w:type="dxa"/>
            <w:vAlign w:val="center"/>
          </w:tcPr>
          <w:p w:rsidR="00C23570" w:rsidRDefault="00AE2A61">
            <w:pPr>
              <w:jc w:val="center"/>
            </w:pPr>
            <w:r>
              <w:rPr>
                <w:rFonts w:eastAsiaTheme="minorEastAsia"/>
                <w:szCs w:val="21"/>
              </w:rPr>
              <w:t>伊利股份</w:t>
            </w:r>
          </w:p>
        </w:tc>
        <w:tc>
          <w:tcPr>
            <w:tcW w:w="2880" w:type="dxa"/>
            <w:vAlign w:val="center"/>
          </w:tcPr>
          <w:p w:rsidR="00C23570" w:rsidRDefault="00AE2A61">
            <w:pPr>
              <w:jc w:val="right"/>
            </w:pPr>
            <w:r>
              <w:rPr>
                <w:rFonts w:eastAsiaTheme="minorEastAsia"/>
                <w:szCs w:val="21"/>
              </w:rPr>
              <w:t>4,681,242.74</w:t>
            </w:r>
          </w:p>
        </w:tc>
        <w:tc>
          <w:tcPr>
            <w:tcW w:w="1620" w:type="dxa"/>
            <w:vAlign w:val="center"/>
          </w:tcPr>
          <w:p w:rsidR="00C23570" w:rsidRDefault="00AE2A61">
            <w:pPr>
              <w:jc w:val="right"/>
            </w:pPr>
            <w:r>
              <w:rPr>
                <w:rFonts w:eastAsiaTheme="minorEastAsia"/>
                <w:szCs w:val="21"/>
              </w:rPr>
              <w:t>3.95</w:t>
            </w:r>
          </w:p>
        </w:tc>
      </w:tr>
      <w:tr w:rsidR="00C23570">
        <w:tc>
          <w:tcPr>
            <w:tcW w:w="870" w:type="dxa"/>
            <w:vAlign w:val="center"/>
          </w:tcPr>
          <w:p w:rsidR="00C23570" w:rsidRDefault="00AE2A61">
            <w:pPr>
              <w:jc w:val="center"/>
            </w:pPr>
            <w:r>
              <w:rPr>
                <w:rFonts w:eastAsiaTheme="minorEastAsia"/>
                <w:szCs w:val="21"/>
              </w:rPr>
              <w:t>16</w:t>
            </w:r>
          </w:p>
        </w:tc>
        <w:tc>
          <w:tcPr>
            <w:tcW w:w="1650" w:type="dxa"/>
            <w:vAlign w:val="center"/>
          </w:tcPr>
          <w:p w:rsidR="00C23570" w:rsidRDefault="00AE2A61">
            <w:pPr>
              <w:jc w:val="center"/>
            </w:pPr>
            <w:r>
              <w:rPr>
                <w:rFonts w:eastAsiaTheme="minorEastAsia"/>
                <w:szCs w:val="21"/>
              </w:rPr>
              <w:t>601601</w:t>
            </w:r>
          </w:p>
        </w:tc>
        <w:tc>
          <w:tcPr>
            <w:tcW w:w="1980" w:type="dxa"/>
            <w:vAlign w:val="center"/>
          </w:tcPr>
          <w:p w:rsidR="00C23570" w:rsidRDefault="00AE2A61">
            <w:pPr>
              <w:jc w:val="center"/>
            </w:pPr>
            <w:r>
              <w:rPr>
                <w:rFonts w:eastAsiaTheme="minorEastAsia"/>
                <w:szCs w:val="21"/>
              </w:rPr>
              <w:t>中国太保</w:t>
            </w:r>
          </w:p>
        </w:tc>
        <w:tc>
          <w:tcPr>
            <w:tcW w:w="2880" w:type="dxa"/>
            <w:vAlign w:val="center"/>
          </w:tcPr>
          <w:p w:rsidR="00C23570" w:rsidRDefault="00AE2A61">
            <w:pPr>
              <w:jc w:val="right"/>
            </w:pPr>
            <w:r>
              <w:rPr>
                <w:rFonts w:eastAsiaTheme="minorEastAsia"/>
                <w:szCs w:val="21"/>
              </w:rPr>
              <w:t>4,422,147.56</w:t>
            </w:r>
          </w:p>
        </w:tc>
        <w:tc>
          <w:tcPr>
            <w:tcW w:w="1620" w:type="dxa"/>
            <w:vAlign w:val="center"/>
          </w:tcPr>
          <w:p w:rsidR="00C23570" w:rsidRDefault="00AE2A61">
            <w:pPr>
              <w:jc w:val="right"/>
            </w:pPr>
            <w:r>
              <w:rPr>
                <w:rFonts w:eastAsiaTheme="minorEastAsia"/>
                <w:szCs w:val="21"/>
              </w:rPr>
              <w:t>3.73</w:t>
            </w:r>
          </w:p>
        </w:tc>
      </w:tr>
      <w:tr w:rsidR="00C23570">
        <w:tc>
          <w:tcPr>
            <w:tcW w:w="870" w:type="dxa"/>
            <w:vAlign w:val="center"/>
          </w:tcPr>
          <w:p w:rsidR="00C23570" w:rsidRDefault="00AE2A61">
            <w:pPr>
              <w:jc w:val="center"/>
            </w:pPr>
            <w:r>
              <w:rPr>
                <w:rFonts w:eastAsiaTheme="minorEastAsia"/>
                <w:szCs w:val="21"/>
              </w:rPr>
              <w:t>17</w:t>
            </w:r>
          </w:p>
        </w:tc>
        <w:tc>
          <w:tcPr>
            <w:tcW w:w="1650" w:type="dxa"/>
            <w:vAlign w:val="center"/>
          </w:tcPr>
          <w:p w:rsidR="00C23570" w:rsidRDefault="00AE2A61">
            <w:pPr>
              <w:jc w:val="center"/>
            </w:pPr>
            <w:r>
              <w:rPr>
                <w:rFonts w:eastAsiaTheme="minorEastAsia"/>
                <w:szCs w:val="21"/>
              </w:rPr>
              <w:t>600674</w:t>
            </w:r>
          </w:p>
        </w:tc>
        <w:tc>
          <w:tcPr>
            <w:tcW w:w="1980" w:type="dxa"/>
            <w:vAlign w:val="center"/>
          </w:tcPr>
          <w:p w:rsidR="00C23570" w:rsidRDefault="00AE2A61">
            <w:pPr>
              <w:jc w:val="center"/>
            </w:pPr>
            <w:r>
              <w:rPr>
                <w:rFonts w:eastAsiaTheme="minorEastAsia"/>
                <w:szCs w:val="21"/>
              </w:rPr>
              <w:t>川投能源</w:t>
            </w:r>
          </w:p>
        </w:tc>
        <w:tc>
          <w:tcPr>
            <w:tcW w:w="2880" w:type="dxa"/>
            <w:vAlign w:val="center"/>
          </w:tcPr>
          <w:p w:rsidR="00C23570" w:rsidRDefault="00AE2A61">
            <w:pPr>
              <w:jc w:val="right"/>
            </w:pPr>
            <w:r>
              <w:rPr>
                <w:rFonts w:eastAsiaTheme="minorEastAsia"/>
                <w:szCs w:val="21"/>
              </w:rPr>
              <w:t>4,353,081.00</w:t>
            </w:r>
          </w:p>
        </w:tc>
        <w:tc>
          <w:tcPr>
            <w:tcW w:w="1620" w:type="dxa"/>
            <w:vAlign w:val="center"/>
          </w:tcPr>
          <w:p w:rsidR="00C23570" w:rsidRDefault="00AE2A61">
            <w:pPr>
              <w:jc w:val="right"/>
            </w:pPr>
            <w:r>
              <w:rPr>
                <w:rFonts w:eastAsiaTheme="minorEastAsia"/>
                <w:szCs w:val="21"/>
              </w:rPr>
              <w:t>3.67</w:t>
            </w:r>
          </w:p>
        </w:tc>
      </w:tr>
      <w:tr w:rsidR="00C23570">
        <w:tc>
          <w:tcPr>
            <w:tcW w:w="870" w:type="dxa"/>
            <w:vAlign w:val="center"/>
          </w:tcPr>
          <w:p w:rsidR="00C23570" w:rsidRDefault="00AE2A61">
            <w:pPr>
              <w:jc w:val="center"/>
            </w:pPr>
            <w:r>
              <w:rPr>
                <w:rFonts w:eastAsiaTheme="minorEastAsia"/>
                <w:szCs w:val="21"/>
              </w:rPr>
              <w:t>18</w:t>
            </w:r>
          </w:p>
        </w:tc>
        <w:tc>
          <w:tcPr>
            <w:tcW w:w="1650" w:type="dxa"/>
            <w:vAlign w:val="center"/>
          </w:tcPr>
          <w:p w:rsidR="00C23570" w:rsidRDefault="00AE2A61">
            <w:pPr>
              <w:jc w:val="center"/>
            </w:pPr>
            <w:r>
              <w:rPr>
                <w:rFonts w:eastAsiaTheme="minorEastAsia"/>
                <w:szCs w:val="21"/>
              </w:rPr>
              <w:t>601888</w:t>
            </w:r>
          </w:p>
        </w:tc>
        <w:tc>
          <w:tcPr>
            <w:tcW w:w="1980" w:type="dxa"/>
            <w:vAlign w:val="center"/>
          </w:tcPr>
          <w:p w:rsidR="00C23570" w:rsidRDefault="00AE2A61">
            <w:pPr>
              <w:jc w:val="center"/>
            </w:pPr>
            <w:r>
              <w:rPr>
                <w:rFonts w:eastAsiaTheme="minorEastAsia"/>
                <w:szCs w:val="21"/>
              </w:rPr>
              <w:t>中国国旅</w:t>
            </w:r>
          </w:p>
        </w:tc>
        <w:tc>
          <w:tcPr>
            <w:tcW w:w="2880" w:type="dxa"/>
            <w:vAlign w:val="center"/>
          </w:tcPr>
          <w:p w:rsidR="00C23570" w:rsidRDefault="00AE2A61">
            <w:pPr>
              <w:jc w:val="right"/>
            </w:pPr>
            <w:r>
              <w:rPr>
                <w:rFonts w:eastAsiaTheme="minorEastAsia"/>
                <w:szCs w:val="21"/>
              </w:rPr>
              <w:t>4,347,377.08</w:t>
            </w:r>
          </w:p>
        </w:tc>
        <w:tc>
          <w:tcPr>
            <w:tcW w:w="1620" w:type="dxa"/>
            <w:vAlign w:val="center"/>
          </w:tcPr>
          <w:p w:rsidR="00C23570" w:rsidRDefault="00AE2A61">
            <w:pPr>
              <w:jc w:val="right"/>
            </w:pPr>
            <w:r>
              <w:rPr>
                <w:rFonts w:eastAsiaTheme="minorEastAsia"/>
                <w:szCs w:val="21"/>
              </w:rPr>
              <w:t>3.67</w:t>
            </w:r>
          </w:p>
        </w:tc>
      </w:tr>
      <w:tr w:rsidR="00C23570">
        <w:tc>
          <w:tcPr>
            <w:tcW w:w="870" w:type="dxa"/>
            <w:vAlign w:val="center"/>
          </w:tcPr>
          <w:p w:rsidR="00C23570" w:rsidRDefault="00AE2A61">
            <w:pPr>
              <w:jc w:val="center"/>
            </w:pPr>
            <w:r>
              <w:rPr>
                <w:rFonts w:eastAsiaTheme="minorEastAsia"/>
                <w:szCs w:val="21"/>
              </w:rPr>
              <w:t>19</w:t>
            </w:r>
          </w:p>
        </w:tc>
        <w:tc>
          <w:tcPr>
            <w:tcW w:w="1650" w:type="dxa"/>
            <w:vAlign w:val="center"/>
          </w:tcPr>
          <w:p w:rsidR="00C23570" w:rsidRDefault="00AE2A61">
            <w:pPr>
              <w:jc w:val="center"/>
            </w:pPr>
            <w:r>
              <w:rPr>
                <w:rFonts w:eastAsiaTheme="minorEastAsia"/>
                <w:szCs w:val="21"/>
              </w:rPr>
              <w:t>600115</w:t>
            </w:r>
          </w:p>
        </w:tc>
        <w:tc>
          <w:tcPr>
            <w:tcW w:w="1980" w:type="dxa"/>
            <w:vAlign w:val="center"/>
          </w:tcPr>
          <w:p w:rsidR="00C23570" w:rsidRDefault="00AE2A61">
            <w:pPr>
              <w:jc w:val="center"/>
            </w:pPr>
            <w:r>
              <w:rPr>
                <w:rFonts w:eastAsiaTheme="minorEastAsia"/>
                <w:szCs w:val="21"/>
              </w:rPr>
              <w:t>东方航空</w:t>
            </w:r>
          </w:p>
        </w:tc>
        <w:tc>
          <w:tcPr>
            <w:tcW w:w="2880" w:type="dxa"/>
            <w:vAlign w:val="center"/>
          </w:tcPr>
          <w:p w:rsidR="00C23570" w:rsidRDefault="00AE2A61">
            <w:pPr>
              <w:jc w:val="right"/>
            </w:pPr>
            <w:r>
              <w:rPr>
                <w:rFonts w:eastAsiaTheme="minorEastAsia"/>
                <w:szCs w:val="21"/>
              </w:rPr>
              <w:t>4,122,469.00</w:t>
            </w:r>
          </w:p>
        </w:tc>
        <w:tc>
          <w:tcPr>
            <w:tcW w:w="1620" w:type="dxa"/>
            <w:vAlign w:val="center"/>
          </w:tcPr>
          <w:p w:rsidR="00C23570" w:rsidRDefault="00AE2A61">
            <w:pPr>
              <w:jc w:val="right"/>
            </w:pPr>
            <w:r>
              <w:rPr>
                <w:rFonts w:eastAsiaTheme="minorEastAsia"/>
                <w:szCs w:val="21"/>
              </w:rPr>
              <w:t>3.48</w:t>
            </w:r>
          </w:p>
        </w:tc>
      </w:tr>
      <w:tr w:rsidR="00C23570">
        <w:tc>
          <w:tcPr>
            <w:tcW w:w="870" w:type="dxa"/>
            <w:vAlign w:val="center"/>
          </w:tcPr>
          <w:p w:rsidR="00C23570" w:rsidRDefault="00AE2A61">
            <w:pPr>
              <w:jc w:val="center"/>
            </w:pPr>
            <w:r>
              <w:rPr>
                <w:rFonts w:eastAsiaTheme="minorEastAsia"/>
                <w:szCs w:val="21"/>
              </w:rPr>
              <w:t>20</w:t>
            </w:r>
          </w:p>
        </w:tc>
        <w:tc>
          <w:tcPr>
            <w:tcW w:w="1650" w:type="dxa"/>
            <w:vAlign w:val="center"/>
          </w:tcPr>
          <w:p w:rsidR="00C23570" w:rsidRDefault="00AE2A61">
            <w:pPr>
              <w:jc w:val="center"/>
            </w:pPr>
            <w:r>
              <w:rPr>
                <w:rFonts w:eastAsiaTheme="minorEastAsia"/>
                <w:szCs w:val="21"/>
              </w:rPr>
              <w:t>300033</w:t>
            </w:r>
          </w:p>
        </w:tc>
        <w:tc>
          <w:tcPr>
            <w:tcW w:w="1980" w:type="dxa"/>
            <w:vAlign w:val="center"/>
          </w:tcPr>
          <w:p w:rsidR="00C23570" w:rsidRDefault="00AE2A61">
            <w:pPr>
              <w:jc w:val="center"/>
            </w:pPr>
            <w:r>
              <w:rPr>
                <w:rFonts w:eastAsiaTheme="minorEastAsia"/>
                <w:szCs w:val="21"/>
              </w:rPr>
              <w:t>同花顺</w:t>
            </w:r>
          </w:p>
        </w:tc>
        <w:tc>
          <w:tcPr>
            <w:tcW w:w="2880" w:type="dxa"/>
            <w:vAlign w:val="center"/>
          </w:tcPr>
          <w:p w:rsidR="00C23570" w:rsidRDefault="00AE2A61">
            <w:pPr>
              <w:jc w:val="right"/>
            </w:pPr>
            <w:r>
              <w:rPr>
                <w:rFonts w:eastAsiaTheme="minorEastAsia"/>
                <w:szCs w:val="21"/>
              </w:rPr>
              <w:t>3,852,647.59</w:t>
            </w:r>
          </w:p>
        </w:tc>
        <w:tc>
          <w:tcPr>
            <w:tcW w:w="1620" w:type="dxa"/>
            <w:vAlign w:val="center"/>
          </w:tcPr>
          <w:p w:rsidR="00C23570" w:rsidRDefault="00AE2A61">
            <w:pPr>
              <w:jc w:val="right"/>
            </w:pPr>
            <w:r>
              <w:rPr>
                <w:rFonts w:eastAsiaTheme="minorEastAsia"/>
                <w:szCs w:val="21"/>
              </w:rPr>
              <w:t>3.25</w:t>
            </w:r>
          </w:p>
        </w:tc>
      </w:tr>
      <w:tr w:rsidR="00C23570">
        <w:tc>
          <w:tcPr>
            <w:tcW w:w="870" w:type="dxa"/>
            <w:vAlign w:val="center"/>
          </w:tcPr>
          <w:p w:rsidR="00C23570" w:rsidRDefault="00AE2A61">
            <w:pPr>
              <w:jc w:val="center"/>
            </w:pPr>
            <w:r>
              <w:rPr>
                <w:rFonts w:eastAsiaTheme="minorEastAsia"/>
                <w:szCs w:val="21"/>
              </w:rPr>
              <w:t>21</w:t>
            </w:r>
          </w:p>
        </w:tc>
        <w:tc>
          <w:tcPr>
            <w:tcW w:w="1650" w:type="dxa"/>
            <w:vAlign w:val="center"/>
          </w:tcPr>
          <w:p w:rsidR="00C23570" w:rsidRDefault="00AE2A61">
            <w:pPr>
              <w:jc w:val="center"/>
            </w:pPr>
            <w:r>
              <w:rPr>
                <w:rFonts w:eastAsiaTheme="minorEastAsia"/>
                <w:szCs w:val="21"/>
              </w:rPr>
              <w:t>000333</w:t>
            </w:r>
          </w:p>
        </w:tc>
        <w:tc>
          <w:tcPr>
            <w:tcW w:w="1980" w:type="dxa"/>
            <w:vAlign w:val="center"/>
          </w:tcPr>
          <w:p w:rsidR="00C23570" w:rsidRDefault="00AE2A61">
            <w:pPr>
              <w:jc w:val="center"/>
            </w:pPr>
            <w:r>
              <w:rPr>
                <w:rFonts w:eastAsiaTheme="minorEastAsia"/>
                <w:szCs w:val="21"/>
              </w:rPr>
              <w:t>美的集团</w:t>
            </w:r>
          </w:p>
        </w:tc>
        <w:tc>
          <w:tcPr>
            <w:tcW w:w="2880" w:type="dxa"/>
            <w:vAlign w:val="center"/>
          </w:tcPr>
          <w:p w:rsidR="00C23570" w:rsidRDefault="00AE2A61">
            <w:pPr>
              <w:jc w:val="right"/>
            </w:pPr>
            <w:r>
              <w:rPr>
                <w:rFonts w:eastAsiaTheme="minorEastAsia"/>
                <w:szCs w:val="21"/>
              </w:rPr>
              <w:t>3,755,835.57</w:t>
            </w:r>
          </w:p>
        </w:tc>
        <w:tc>
          <w:tcPr>
            <w:tcW w:w="1620" w:type="dxa"/>
            <w:vAlign w:val="center"/>
          </w:tcPr>
          <w:p w:rsidR="00C23570" w:rsidRDefault="00AE2A61">
            <w:pPr>
              <w:jc w:val="right"/>
            </w:pPr>
            <w:r>
              <w:rPr>
                <w:rFonts w:eastAsiaTheme="minorEastAsia"/>
                <w:szCs w:val="21"/>
              </w:rPr>
              <w:t>3.17</w:t>
            </w:r>
          </w:p>
        </w:tc>
      </w:tr>
      <w:tr w:rsidR="00C23570">
        <w:tc>
          <w:tcPr>
            <w:tcW w:w="870" w:type="dxa"/>
            <w:vAlign w:val="center"/>
          </w:tcPr>
          <w:p w:rsidR="00C23570" w:rsidRDefault="00AE2A61">
            <w:pPr>
              <w:jc w:val="center"/>
            </w:pPr>
            <w:r>
              <w:rPr>
                <w:rFonts w:eastAsiaTheme="minorEastAsia"/>
                <w:szCs w:val="21"/>
              </w:rPr>
              <w:t>22</w:t>
            </w:r>
          </w:p>
        </w:tc>
        <w:tc>
          <w:tcPr>
            <w:tcW w:w="1650" w:type="dxa"/>
            <w:vAlign w:val="center"/>
          </w:tcPr>
          <w:p w:rsidR="00C23570" w:rsidRDefault="00AE2A61">
            <w:pPr>
              <w:jc w:val="center"/>
            </w:pPr>
            <w:r>
              <w:rPr>
                <w:rFonts w:eastAsiaTheme="minorEastAsia"/>
                <w:szCs w:val="21"/>
              </w:rPr>
              <w:t>002475</w:t>
            </w:r>
          </w:p>
        </w:tc>
        <w:tc>
          <w:tcPr>
            <w:tcW w:w="1980" w:type="dxa"/>
            <w:vAlign w:val="center"/>
          </w:tcPr>
          <w:p w:rsidR="00C23570" w:rsidRDefault="00AE2A61">
            <w:pPr>
              <w:jc w:val="center"/>
            </w:pPr>
            <w:r>
              <w:rPr>
                <w:rFonts w:eastAsiaTheme="minorEastAsia"/>
                <w:szCs w:val="21"/>
              </w:rPr>
              <w:t>立讯精密</w:t>
            </w:r>
          </w:p>
        </w:tc>
        <w:tc>
          <w:tcPr>
            <w:tcW w:w="2880" w:type="dxa"/>
            <w:vAlign w:val="center"/>
          </w:tcPr>
          <w:p w:rsidR="00C23570" w:rsidRDefault="00AE2A61">
            <w:pPr>
              <w:jc w:val="right"/>
            </w:pPr>
            <w:r>
              <w:rPr>
                <w:rFonts w:eastAsiaTheme="minorEastAsia"/>
                <w:szCs w:val="21"/>
              </w:rPr>
              <w:t>3,701,276.30</w:t>
            </w:r>
          </w:p>
        </w:tc>
        <w:tc>
          <w:tcPr>
            <w:tcW w:w="1620" w:type="dxa"/>
            <w:vAlign w:val="center"/>
          </w:tcPr>
          <w:p w:rsidR="00C23570" w:rsidRDefault="00AE2A61">
            <w:pPr>
              <w:jc w:val="right"/>
            </w:pPr>
            <w:r>
              <w:rPr>
                <w:rFonts w:eastAsiaTheme="minorEastAsia"/>
                <w:szCs w:val="21"/>
              </w:rPr>
              <w:t>3.12</w:t>
            </w:r>
          </w:p>
        </w:tc>
      </w:tr>
      <w:tr w:rsidR="00C23570">
        <w:tc>
          <w:tcPr>
            <w:tcW w:w="870" w:type="dxa"/>
            <w:vAlign w:val="center"/>
          </w:tcPr>
          <w:p w:rsidR="00C23570" w:rsidRDefault="00AE2A61">
            <w:pPr>
              <w:jc w:val="center"/>
            </w:pPr>
            <w:r>
              <w:rPr>
                <w:rFonts w:eastAsiaTheme="minorEastAsia"/>
                <w:szCs w:val="21"/>
              </w:rPr>
              <w:t>23</w:t>
            </w:r>
          </w:p>
        </w:tc>
        <w:tc>
          <w:tcPr>
            <w:tcW w:w="1650" w:type="dxa"/>
            <w:vAlign w:val="center"/>
          </w:tcPr>
          <w:p w:rsidR="00C23570" w:rsidRDefault="00AE2A61">
            <w:pPr>
              <w:jc w:val="center"/>
            </w:pPr>
            <w:r>
              <w:rPr>
                <w:rFonts w:eastAsiaTheme="minorEastAsia"/>
                <w:szCs w:val="21"/>
              </w:rPr>
              <w:t>600585</w:t>
            </w:r>
          </w:p>
        </w:tc>
        <w:tc>
          <w:tcPr>
            <w:tcW w:w="1980" w:type="dxa"/>
            <w:vAlign w:val="center"/>
          </w:tcPr>
          <w:p w:rsidR="00C23570" w:rsidRDefault="00AE2A61">
            <w:pPr>
              <w:jc w:val="center"/>
            </w:pPr>
            <w:r>
              <w:rPr>
                <w:rFonts w:eastAsiaTheme="minorEastAsia"/>
                <w:szCs w:val="21"/>
              </w:rPr>
              <w:t>海螺水泥</w:t>
            </w:r>
          </w:p>
        </w:tc>
        <w:tc>
          <w:tcPr>
            <w:tcW w:w="2880" w:type="dxa"/>
            <w:vAlign w:val="center"/>
          </w:tcPr>
          <w:p w:rsidR="00C23570" w:rsidRDefault="00AE2A61">
            <w:pPr>
              <w:jc w:val="right"/>
            </w:pPr>
            <w:r>
              <w:rPr>
                <w:rFonts w:eastAsiaTheme="minorEastAsia"/>
                <w:szCs w:val="21"/>
              </w:rPr>
              <w:t>3,598,969.07</w:t>
            </w:r>
          </w:p>
        </w:tc>
        <w:tc>
          <w:tcPr>
            <w:tcW w:w="1620" w:type="dxa"/>
            <w:vAlign w:val="center"/>
          </w:tcPr>
          <w:p w:rsidR="00C23570" w:rsidRDefault="00AE2A61">
            <w:pPr>
              <w:jc w:val="right"/>
            </w:pPr>
            <w:r>
              <w:rPr>
                <w:rFonts w:eastAsiaTheme="minorEastAsia"/>
                <w:szCs w:val="21"/>
              </w:rPr>
              <w:t>3.04</w:t>
            </w:r>
          </w:p>
        </w:tc>
      </w:tr>
      <w:tr w:rsidR="00C23570">
        <w:tc>
          <w:tcPr>
            <w:tcW w:w="870" w:type="dxa"/>
            <w:vAlign w:val="center"/>
          </w:tcPr>
          <w:p w:rsidR="00C23570" w:rsidRDefault="00AE2A61">
            <w:pPr>
              <w:jc w:val="center"/>
            </w:pPr>
            <w:r>
              <w:rPr>
                <w:rFonts w:eastAsiaTheme="minorEastAsia"/>
                <w:szCs w:val="21"/>
              </w:rPr>
              <w:t>24</w:t>
            </w:r>
          </w:p>
        </w:tc>
        <w:tc>
          <w:tcPr>
            <w:tcW w:w="1650" w:type="dxa"/>
            <w:vAlign w:val="center"/>
          </w:tcPr>
          <w:p w:rsidR="00C23570" w:rsidRDefault="00AE2A61">
            <w:pPr>
              <w:jc w:val="center"/>
            </w:pPr>
            <w:r>
              <w:rPr>
                <w:rFonts w:eastAsiaTheme="minorEastAsia"/>
                <w:szCs w:val="21"/>
              </w:rPr>
              <w:t>300014</w:t>
            </w:r>
          </w:p>
        </w:tc>
        <w:tc>
          <w:tcPr>
            <w:tcW w:w="1980" w:type="dxa"/>
            <w:vAlign w:val="center"/>
          </w:tcPr>
          <w:p w:rsidR="00C23570" w:rsidRDefault="00AE2A61">
            <w:pPr>
              <w:jc w:val="center"/>
            </w:pPr>
            <w:r>
              <w:rPr>
                <w:rFonts w:eastAsiaTheme="minorEastAsia"/>
                <w:szCs w:val="21"/>
              </w:rPr>
              <w:t>亿纬锂能</w:t>
            </w:r>
          </w:p>
        </w:tc>
        <w:tc>
          <w:tcPr>
            <w:tcW w:w="2880" w:type="dxa"/>
            <w:vAlign w:val="center"/>
          </w:tcPr>
          <w:p w:rsidR="00C23570" w:rsidRDefault="00AE2A61">
            <w:pPr>
              <w:jc w:val="right"/>
            </w:pPr>
            <w:r>
              <w:rPr>
                <w:rFonts w:eastAsiaTheme="minorEastAsia"/>
                <w:szCs w:val="21"/>
              </w:rPr>
              <w:t>3,388,982.16</w:t>
            </w:r>
          </w:p>
        </w:tc>
        <w:tc>
          <w:tcPr>
            <w:tcW w:w="1620" w:type="dxa"/>
            <w:vAlign w:val="center"/>
          </w:tcPr>
          <w:p w:rsidR="00C23570" w:rsidRDefault="00AE2A61">
            <w:pPr>
              <w:jc w:val="right"/>
            </w:pPr>
            <w:r>
              <w:rPr>
                <w:rFonts w:eastAsiaTheme="minorEastAsia"/>
                <w:szCs w:val="21"/>
              </w:rPr>
              <w:t>2.86</w:t>
            </w:r>
          </w:p>
        </w:tc>
      </w:tr>
      <w:tr w:rsidR="00C23570">
        <w:tc>
          <w:tcPr>
            <w:tcW w:w="870" w:type="dxa"/>
            <w:vAlign w:val="center"/>
          </w:tcPr>
          <w:p w:rsidR="00C23570" w:rsidRDefault="00AE2A61">
            <w:pPr>
              <w:jc w:val="center"/>
            </w:pPr>
            <w:r>
              <w:rPr>
                <w:rFonts w:eastAsiaTheme="minorEastAsia"/>
                <w:szCs w:val="21"/>
              </w:rPr>
              <w:t>25</w:t>
            </w:r>
          </w:p>
        </w:tc>
        <w:tc>
          <w:tcPr>
            <w:tcW w:w="1650" w:type="dxa"/>
            <w:vAlign w:val="center"/>
          </w:tcPr>
          <w:p w:rsidR="00C23570" w:rsidRDefault="00AE2A61">
            <w:pPr>
              <w:jc w:val="center"/>
            </w:pPr>
            <w:r>
              <w:rPr>
                <w:rFonts w:eastAsiaTheme="minorEastAsia"/>
                <w:szCs w:val="21"/>
              </w:rPr>
              <w:t>600016</w:t>
            </w:r>
          </w:p>
        </w:tc>
        <w:tc>
          <w:tcPr>
            <w:tcW w:w="1980" w:type="dxa"/>
            <w:vAlign w:val="center"/>
          </w:tcPr>
          <w:p w:rsidR="00C23570" w:rsidRDefault="00AE2A61">
            <w:pPr>
              <w:jc w:val="center"/>
            </w:pPr>
            <w:r>
              <w:rPr>
                <w:rFonts w:eastAsiaTheme="minorEastAsia"/>
                <w:szCs w:val="21"/>
              </w:rPr>
              <w:t>民生银行</w:t>
            </w:r>
          </w:p>
        </w:tc>
        <w:tc>
          <w:tcPr>
            <w:tcW w:w="2880" w:type="dxa"/>
            <w:vAlign w:val="center"/>
          </w:tcPr>
          <w:p w:rsidR="00C23570" w:rsidRDefault="00AE2A61">
            <w:pPr>
              <w:jc w:val="right"/>
            </w:pPr>
            <w:r>
              <w:rPr>
                <w:rFonts w:eastAsiaTheme="minorEastAsia"/>
                <w:szCs w:val="21"/>
              </w:rPr>
              <w:t>3,278,644.00</w:t>
            </w:r>
          </w:p>
        </w:tc>
        <w:tc>
          <w:tcPr>
            <w:tcW w:w="1620" w:type="dxa"/>
            <w:vAlign w:val="center"/>
          </w:tcPr>
          <w:p w:rsidR="00C23570" w:rsidRDefault="00AE2A61">
            <w:pPr>
              <w:jc w:val="right"/>
            </w:pPr>
            <w:r>
              <w:rPr>
                <w:rFonts w:eastAsiaTheme="minorEastAsia"/>
                <w:szCs w:val="21"/>
              </w:rPr>
              <w:t>2.77</w:t>
            </w:r>
          </w:p>
        </w:tc>
      </w:tr>
      <w:tr w:rsidR="00C23570">
        <w:tc>
          <w:tcPr>
            <w:tcW w:w="870" w:type="dxa"/>
            <w:vAlign w:val="center"/>
          </w:tcPr>
          <w:p w:rsidR="00C23570" w:rsidRDefault="00AE2A61">
            <w:pPr>
              <w:jc w:val="center"/>
            </w:pPr>
            <w:r>
              <w:rPr>
                <w:rFonts w:eastAsiaTheme="minorEastAsia"/>
                <w:szCs w:val="21"/>
              </w:rPr>
              <w:t>26</w:t>
            </w:r>
          </w:p>
        </w:tc>
        <w:tc>
          <w:tcPr>
            <w:tcW w:w="1650" w:type="dxa"/>
            <w:vAlign w:val="center"/>
          </w:tcPr>
          <w:p w:rsidR="00C23570" w:rsidRDefault="00AE2A61">
            <w:pPr>
              <w:jc w:val="center"/>
            </w:pPr>
            <w:r>
              <w:rPr>
                <w:rFonts w:eastAsiaTheme="minorEastAsia"/>
                <w:szCs w:val="21"/>
              </w:rPr>
              <w:t>600886</w:t>
            </w:r>
          </w:p>
        </w:tc>
        <w:tc>
          <w:tcPr>
            <w:tcW w:w="1980" w:type="dxa"/>
            <w:vAlign w:val="center"/>
          </w:tcPr>
          <w:p w:rsidR="00C23570" w:rsidRDefault="00AE2A61">
            <w:pPr>
              <w:jc w:val="center"/>
            </w:pPr>
            <w:r>
              <w:rPr>
                <w:rFonts w:eastAsiaTheme="minorEastAsia"/>
                <w:szCs w:val="21"/>
              </w:rPr>
              <w:t>国投电力</w:t>
            </w:r>
          </w:p>
        </w:tc>
        <w:tc>
          <w:tcPr>
            <w:tcW w:w="2880" w:type="dxa"/>
            <w:vAlign w:val="center"/>
          </w:tcPr>
          <w:p w:rsidR="00C23570" w:rsidRDefault="00AE2A61">
            <w:pPr>
              <w:jc w:val="right"/>
            </w:pPr>
            <w:r>
              <w:rPr>
                <w:rFonts w:eastAsiaTheme="minorEastAsia"/>
                <w:szCs w:val="21"/>
              </w:rPr>
              <w:t>3,270,530.00</w:t>
            </w:r>
          </w:p>
        </w:tc>
        <w:tc>
          <w:tcPr>
            <w:tcW w:w="1620" w:type="dxa"/>
            <w:vAlign w:val="center"/>
          </w:tcPr>
          <w:p w:rsidR="00C23570" w:rsidRDefault="00AE2A61">
            <w:pPr>
              <w:jc w:val="right"/>
            </w:pPr>
            <w:r>
              <w:rPr>
                <w:rFonts w:eastAsiaTheme="minorEastAsia"/>
                <w:szCs w:val="21"/>
              </w:rPr>
              <w:t>2.76</w:t>
            </w:r>
          </w:p>
        </w:tc>
      </w:tr>
      <w:tr w:rsidR="00C23570">
        <w:tc>
          <w:tcPr>
            <w:tcW w:w="870" w:type="dxa"/>
            <w:vAlign w:val="center"/>
          </w:tcPr>
          <w:p w:rsidR="00C23570" w:rsidRDefault="00AE2A61">
            <w:pPr>
              <w:jc w:val="center"/>
            </w:pPr>
            <w:r>
              <w:rPr>
                <w:rFonts w:eastAsiaTheme="minorEastAsia"/>
                <w:szCs w:val="21"/>
              </w:rPr>
              <w:t>27</w:t>
            </w:r>
          </w:p>
        </w:tc>
        <w:tc>
          <w:tcPr>
            <w:tcW w:w="1650" w:type="dxa"/>
            <w:vAlign w:val="center"/>
          </w:tcPr>
          <w:p w:rsidR="00C23570" w:rsidRDefault="00AE2A61">
            <w:pPr>
              <w:jc w:val="center"/>
            </w:pPr>
            <w:r>
              <w:rPr>
                <w:rFonts w:eastAsiaTheme="minorEastAsia"/>
                <w:szCs w:val="21"/>
              </w:rPr>
              <w:t>600845</w:t>
            </w:r>
          </w:p>
        </w:tc>
        <w:tc>
          <w:tcPr>
            <w:tcW w:w="1980" w:type="dxa"/>
            <w:vAlign w:val="center"/>
          </w:tcPr>
          <w:p w:rsidR="00C23570" w:rsidRDefault="00AE2A61">
            <w:pPr>
              <w:jc w:val="center"/>
            </w:pPr>
            <w:r>
              <w:rPr>
                <w:rFonts w:eastAsiaTheme="minorEastAsia"/>
                <w:szCs w:val="21"/>
              </w:rPr>
              <w:t>宝信软件</w:t>
            </w:r>
          </w:p>
        </w:tc>
        <w:tc>
          <w:tcPr>
            <w:tcW w:w="2880" w:type="dxa"/>
            <w:vAlign w:val="center"/>
          </w:tcPr>
          <w:p w:rsidR="00C23570" w:rsidRDefault="00AE2A61">
            <w:pPr>
              <w:jc w:val="right"/>
            </w:pPr>
            <w:r>
              <w:rPr>
                <w:rFonts w:eastAsiaTheme="minorEastAsia"/>
                <w:szCs w:val="21"/>
              </w:rPr>
              <w:t>3,269,403.80</w:t>
            </w:r>
          </w:p>
        </w:tc>
        <w:tc>
          <w:tcPr>
            <w:tcW w:w="1620" w:type="dxa"/>
            <w:vAlign w:val="center"/>
          </w:tcPr>
          <w:p w:rsidR="00C23570" w:rsidRDefault="00AE2A61">
            <w:pPr>
              <w:jc w:val="right"/>
            </w:pPr>
            <w:r>
              <w:rPr>
                <w:rFonts w:eastAsiaTheme="minorEastAsia"/>
                <w:szCs w:val="21"/>
              </w:rPr>
              <w:t>2.76</w:t>
            </w:r>
          </w:p>
        </w:tc>
      </w:tr>
      <w:tr w:rsidR="00C23570">
        <w:tc>
          <w:tcPr>
            <w:tcW w:w="870" w:type="dxa"/>
            <w:vAlign w:val="center"/>
          </w:tcPr>
          <w:p w:rsidR="00C23570" w:rsidRDefault="00AE2A61">
            <w:pPr>
              <w:jc w:val="center"/>
            </w:pPr>
            <w:r>
              <w:rPr>
                <w:rFonts w:eastAsiaTheme="minorEastAsia"/>
                <w:szCs w:val="21"/>
              </w:rPr>
              <w:t>28</w:t>
            </w:r>
          </w:p>
        </w:tc>
        <w:tc>
          <w:tcPr>
            <w:tcW w:w="1650" w:type="dxa"/>
            <w:vAlign w:val="center"/>
          </w:tcPr>
          <w:p w:rsidR="00C23570" w:rsidRDefault="00AE2A61">
            <w:pPr>
              <w:jc w:val="center"/>
            </w:pPr>
            <w:r>
              <w:rPr>
                <w:rFonts w:eastAsiaTheme="minorEastAsia"/>
                <w:szCs w:val="21"/>
              </w:rPr>
              <w:t>300417</w:t>
            </w:r>
          </w:p>
        </w:tc>
        <w:tc>
          <w:tcPr>
            <w:tcW w:w="1980" w:type="dxa"/>
            <w:vAlign w:val="center"/>
          </w:tcPr>
          <w:p w:rsidR="00C23570" w:rsidRDefault="00AE2A61">
            <w:pPr>
              <w:jc w:val="center"/>
            </w:pPr>
            <w:r>
              <w:rPr>
                <w:rFonts w:eastAsiaTheme="minorEastAsia"/>
                <w:szCs w:val="21"/>
              </w:rPr>
              <w:t>南华仪器</w:t>
            </w:r>
          </w:p>
        </w:tc>
        <w:tc>
          <w:tcPr>
            <w:tcW w:w="2880" w:type="dxa"/>
            <w:vAlign w:val="center"/>
          </w:tcPr>
          <w:p w:rsidR="00C23570" w:rsidRDefault="00AE2A61">
            <w:pPr>
              <w:jc w:val="right"/>
            </w:pPr>
            <w:r>
              <w:rPr>
                <w:rFonts w:eastAsiaTheme="minorEastAsia"/>
                <w:szCs w:val="21"/>
              </w:rPr>
              <w:t>3,230,130.60</w:t>
            </w:r>
          </w:p>
        </w:tc>
        <w:tc>
          <w:tcPr>
            <w:tcW w:w="1620" w:type="dxa"/>
            <w:vAlign w:val="center"/>
          </w:tcPr>
          <w:p w:rsidR="00C23570" w:rsidRDefault="00AE2A61">
            <w:pPr>
              <w:jc w:val="right"/>
            </w:pPr>
            <w:r>
              <w:rPr>
                <w:rFonts w:eastAsiaTheme="minorEastAsia"/>
                <w:szCs w:val="21"/>
              </w:rPr>
              <w:t>2.72</w:t>
            </w:r>
          </w:p>
        </w:tc>
      </w:tr>
      <w:tr w:rsidR="00C23570">
        <w:tc>
          <w:tcPr>
            <w:tcW w:w="870" w:type="dxa"/>
            <w:vAlign w:val="center"/>
          </w:tcPr>
          <w:p w:rsidR="00C23570" w:rsidRDefault="00AE2A61">
            <w:pPr>
              <w:jc w:val="center"/>
            </w:pPr>
            <w:r>
              <w:rPr>
                <w:rFonts w:eastAsiaTheme="minorEastAsia"/>
                <w:szCs w:val="21"/>
              </w:rPr>
              <w:t>29</w:t>
            </w:r>
          </w:p>
        </w:tc>
        <w:tc>
          <w:tcPr>
            <w:tcW w:w="1650" w:type="dxa"/>
            <w:vAlign w:val="center"/>
          </w:tcPr>
          <w:p w:rsidR="00C23570" w:rsidRDefault="00AE2A61">
            <w:pPr>
              <w:jc w:val="center"/>
            </w:pPr>
            <w:r>
              <w:rPr>
                <w:rFonts w:eastAsiaTheme="minorEastAsia"/>
                <w:szCs w:val="21"/>
              </w:rPr>
              <w:t>300529</w:t>
            </w:r>
          </w:p>
        </w:tc>
        <w:tc>
          <w:tcPr>
            <w:tcW w:w="1980" w:type="dxa"/>
            <w:vAlign w:val="center"/>
          </w:tcPr>
          <w:p w:rsidR="00C23570" w:rsidRDefault="00AE2A61">
            <w:pPr>
              <w:jc w:val="center"/>
            </w:pPr>
            <w:r>
              <w:rPr>
                <w:rFonts w:eastAsiaTheme="minorEastAsia"/>
                <w:szCs w:val="21"/>
              </w:rPr>
              <w:t>健帆生物</w:t>
            </w:r>
          </w:p>
        </w:tc>
        <w:tc>
          <w:tcPr>
            <w:tcW w:w="2880" w:type="dxa"/>
            <w:vAlign w:val="center"/>
          </w:tcPr>
          <w:p w:rsidR="00C23570" w:rsidRDefault="00AE2A61">
            <w:pPr>
              <w:jc w:val="right"/>
            </w:pPr>
            <w:r>
              <w:rPr>
                <w:rFonts w:eastAsiaTheme="minorEastAsia"/>
                <w:szCs w:val="21"/>
              </w:rPr>
              <w:t>3,209,700.00</w:t>
            </w:r>
          </w:p>
        </w:tc>
        <w:tc>
          <w:tcPr>
            <w:tcW w:w="1620" w:type="dxa"/>
            <w:vAlign w:val="center"/>
          </w:tcPr>
          <w:p w:rsidR="00C23570" w:rsidRDefault="00AE2A61">
            <w:pPr>
              <w:jc w:val="right"/>
            </w:pPr>
            <w:r>
              <w:rPr>
                <w:rFonts w:eastAsiaTheme="minorEastAsia"/>
                <w:szCs w:val="21"/>
              </w:rPr>
              <w:t>2.71</w:t>
            </w:r>
          </w:p>
        </w:tc>
      </w:tr>
      <w:tr w:rsidR="00C23570">
        <w:tc>
          <w:tcPr>
            <w:tcW w:w="870" w:type="dxa"/>
            <w:vAlign w:val="center"/>
          </w:tcPr>
          <w:p w:rsidR="00C23570" w:rsidRDefault="00AE2A61">
            <w:pPr>
              <w:jc w:val="center"/>
            </w:pPr>
            <w:r>
              <w:rPr>
                <w:rFonts w:eastAsiaTheme="minorEastAsia"/>
                <w:szCs w:val="21"/>
              </w:rPr>
              <w:t>30</w:t>
            </w:r>
          </w:p>
        </w:tc>
        <w:tc>
          <w:tcPr>
            <w:tcW w:w="1650" w:type="dxa"/>
            <w:vAlign w:val="center"/>
          </w:tcPr>
          <w:p w:rsidR="00C23570" w:rsidRDefault="00AE2A61">
            <w:pPr>
              <w:jc w:val="center"/>
            </w:pPr>
            <w:r>
              <w:rPr>
                <w:rFonts w:eastAsiaTheme="minorEastAsia"/>
                <w:szCs w:val="21"/>
              </w:rPr>
              <w:t>601555</w:t>
            </w:r>
          </w:p>
        </w:tc>
        <w:tc>
          <w:tcPr>
            <w:tcW w:w="1980" w:type="dxa"/>
            <w:vAlign w:val="center"/>
          </w:tcPr>
          <w:p w:rsidR="00C23570" w:rsidRDefault="00AE2A61">
            <w:pPr>
              <w:jc w:val="center"/>
            </w:pPr>
            <w:r>
              <w:rPr>
                <w:rFonts w:eastAsiaTheme="minorEastAsia"/>
                <w:szCs w:val="21"/>
              </w:rPr>
              <w:t>东吴证券</w:t>
            </w:r>
          </w:p>
        </w:tc>
        <w:tc>
          <w:tcPr>
            <w:tcW w:w="2880" w:type="dxa"/>
            <w:vAlign w:val="center"/>
          </w:tcPr>
          <w:p w:rsidR="00C23570" w:rsidRDefault="00AE2A61">
            <w:pPr>
              <w:jc w:val="right"/>
            </w:pPr>
            <w:r>
              <w:rPr>
                <w:rFonts w:eastAsiaTheme="minorEastAsia"/>
                <w:szCs w:val="21"/>
              </w:rPr>
              <w:t>3,187,570.00</w:t>
            </w:r>
          </w:p>
        </w:tc>
        <w:tc>
          <w:tcPr>
            <w:tcW w:w="1620" w:type="dxa"/>
            <w:vAlign w:val="center"/>
          </w:tcPr>
          <w:p w:rsidR="00C23570" w:rsidRDefault="00AE2A61">
            <w:pPr>
              <w:jc w:val="right"/>
            </w:pPr>
            <w:r>
              <w:rPr>
                <w:rFonts w:eastAsiaTheme="minorEastAsia"/>
                <w:szCs w:val="21"/>
              </w:rPr>
              <w:t>2.69</w:t>
            </w:r>
          </w:p>
        </w:tc>
      </w:tr>
      <w:tr w:rsidR="00C23570">
        <w:tc>
          <w:tcPr>
            <w:tcW w:w="870" w:type="dxa"/>
            <w:vAlign w:val="center"/>
          </w:tcPr>
          <w:p w:rsidR="00C23570" w:rsidRDefault="00AE2A61">
            <w:pPr>
              <w:jc w:val="center"/>
            </w:pPr>
            <w:r>
              <w:rPr>
                <w:rFonts w:eastAsiaTheme="minorEastAsia"/>
                <w:szCs w:val="21"/>
              </w:rPr>
              <w:t>31</w:t>
            </w:r>
          </w:p>
        </w:tc>
        <w:tc>
          <w:tcPr>
            <w:tcW w:w="1650" w:type="dxa"/>
            <w:vAlign w:val="center"/>
          </w:tcPr>
          <w:p w:rsidR="00C23570" w:rsidRDefault="00AE2A61">
            <w:pPr>
              <w:jc w:val="center"/>
            </w:pPr>
            <w:r>
              <w:rPr>
                <w:rFonts w:eastAsiaTheme="minorEastAsia"/>
                <w:szCs w:val="21"/>
              </w:rPr>
              <w:t>601006</w:t>
            </w:r>
          </w:p>
        </w:tc>
        <w:tc>
          <w:tcPr>
            <w:tcW w:w="1980" w:type="dxa"/>
            <w:vAlign w:val="center"/>
          </w:tcPr>
          <w:p w:rsidR="00C23570" w:rsidRDefault="00AE2A61">
            <w:pPr>
              <w:jc w:val="center"/>
            </w:pPr>
            <w:r>
              <w:rPr>
                <w:rFonts w:eastAsiaTheme="minorEastAsia"/>
                <w:szCs w:val="21"/>
              </w:rPr>
              <w:t>大秦铁路</w:t>
            </w:r>
          </w:p>
        </w:tc>
        <w:tc>
          <w:tcPr>
            <w:tcW w:w="2880" w:type="dxa"/>
            <w:vAlign w:val="center"/>
          </w:tcPr>
          <w:p w:rsidR="00C23570" w:rsidRDefault="00AE2A61">
            <w:pPr>
              <w:jc w:val="right"/>
            </w:pPr>
            <w:r>
              <w:rPr>
                <w:rFonts w:eastAsiaTheme="minorEastAsia"/>
                <w:szCs w:val="21"/>
              </w:rPr>
              <w:t>3,174,063.00</w:t>
            </w:r>
          </w:p>
        </w:tc>
        <w:tc>
          <w:tcPr>
            <w:tcW w:w="1620" w:type="dxa"/>
            <w:vAlign w:val="center"/>
          </w:tcPr>
          <w:p w:rsidR="00C23570" w:rsidRDefault="00AE2A61">
            <w:pPr>
              <w:jc w:val="right"/>
            </w:pPr>
            <w:r>
              <w:rPr>
                <w:rFonts w:eastAsiaTheme="minorEastAsia"/>
                <w:szCs w:val="21"/>
              </w:rPr>
              <w:t>2.68</w:t>
            </w:r>
          </w:p>
        </w:tc>
      </w:tr>
      <w:tr w:rsidR="00C23570">
        <w:tc>
          <w:tcPr>
            <w:tcW w:w="870" w:type="dxa"/>
            <w:vAlign w:val="center"/>
          </w:tcPr>
          <w:p w:rsidR="00C23570" w:rsidRDefault="00AE2A61">
            <w:pPr>
              <w:jc w:val="center"/>
            </w:pPr>
            <w:r>
              <w:rPr>
                <w:rFonts w:eastAsiaTheme="minorEastAsia"/>
                <w:szCs w:val="21"/>
              </w:rPr>
              <w:t>32</w:t>
            </w:r>
          </w:p>
        </w:tc>
        <w:tc>
          <w:tcPr>
            <w:tcW w:w="1650" w:type="dxa"/>
            <w:vAlign w:val="center"/>
          </w:tcPr>
          <w:p w:rsidR="00C23570" w:rsidRDefault="00AE2A61">
            <w:pPr>
              <w:jc w:val="center"/>
            </w:pPr>
            <w:r>
              <w:rPr>
                <w:rFonts w:eastAsiaTheme="minorEastAsia"/>
                <w:szCs w:val="21"/>
              </w:rPr>
              <w:t>600050</w:t>
            </w:r>
          </w:p>
        </w:tc>
        <w:tc>
          <w:tcPr>
            <w:tcW w:w="1980" w:type="dxa"/>
            <w:vAlign w:val="center"/>
          </w:tcPr>
          <w:p w:rsidR="00C23570" w:rsidRDefault="00AE2A61">
            <w:pPr>
              <w:jc w:val="center"/>
            </w:pPr>
            <w:r>
              <w:rPr>
                <w:rFonts w:eastAsiaTheme="minorEastAsia"/>
                <w:szCs w:val="21"/>
              </w:rPr>
              <w:t>中国联通</w:t>
            </w:r>
          </w:p>
        </w:tc>
        <w:tc>
          <w:tcPr>
            <w:tcW w:w="2880" w:type="dxa"/>
            <w:vAlign w:val="center"/>
          </w:tcPr>
          <w:p w:rsidR="00C23570" w:rsidRDefault="00AE2A61">
            <w:pPr>
              <w:jc w:val="right"/>
            </w:pPr>
            <w:r>
              <w:rPr>
                <w:rFonts w:eastAsiaTheme="minorEastAsia"/>
                <w:szCs w:val="21"/>
              </w:rPr>
              <w:t>3,173,356.00</w:t>
            </w:r>
          </w:p>
        </w:tc>
        <w:tc>
          <w:tcPr>
            <w:tcW w:w="1620" w:type="dxa"/>
            <w:vAlign w:val="center"/>
          </w:tcPr>
          <w:p w:rsidR="00C23570" w:rsidRDefault="00AE2A61">
            <w:pPr>
              <w:jc w:val="right"/>
            </w:pPr>
            <w:r>
              <w:rPr>
                <w:rFonts w:eastAsiaTheme="minorEastAsia"/>
                <w:szCs w:val="21"/>
              </w:rPr>
              <w:t>2.68</w:t>
            </w:r>
          </w:p>
        </w:tc>
      </w:tr>
      <w:tr w:rsidR="00C23570">
        <w:tc>
          <w:tcPr>
            <w:tcW w:w="870" w:type="dxa"/>
            <w:vAlign w:val="center"/>
          </w:tcPr>
          <w:p w:rsidR="00C23570" w:rsidRDefault="00AE2A61">
            <w:pPr>
              <w:jc w:val="center"/>
            </w:pPr>
            <w:r>
              <w:rPr>
                <w:rFonts w:eastAsiaTheme="minorEastAsia"/>
                <w:szCs w:val="21"/>
              </w:rPr>
              <w:t>33</w:t>
            </w:r>
          </w:p>
        </w:tc>
        <w:tc>
          <w:tcPr>
            <w:tcW w:w="1650" w:type="dxa"/>
            <w:vAlign w:val="center"/>
          </w:tcPr>
          <w:p w:rsidR="00C23570" w:rsidRDefault="00AE2A61">
            <w:pPr>
              <w:jc w:val="center"/>
            </w:pPr>
            <w:r>
              <w:rPr>
                <w:rFonts w:eastAsiaTheme="minorEastAsia"/>
                <w:szCs w:val="21"/>
              </w:rPr>
              <w:t>000656</w:t>
            </w:r>
          </w:p>
        </w:tc>
        <w:tc>
          <w:tcPr>
            <w:tcW w:w="1980" w:type="dxa"/>
            <w:vAlign w:val="center"/>
          </w:tcPr>
          <w:p w:rsidR="00C23570" w:rsidRDefault="00AE2A61">
            <w:pPr>
              <w:jc w:val="center"/>
            </w:pPr>
            <w:r>
              <w:rPr>
                <w:rFonts w:eastAsiaTheme="minorEastAsia"/>
                <w:szCs w:val="21"/>
              </w:rPr>
              <w:t>金科股份</w:t>
            </w:r>
          </w:p>
        </w:tc>
        <w:tc>
          <w:tcPr>
            <w:tcW w:w="2880" w:type="dxa"/>
            <w:vAlign w:val="center"/>
          </w:tcPr>
          <w:p w:rsidR="00C23570" w:rsidRDefault="00AE2A61">
            <w:pPr>
              <w:jc w:val="right"/>
            </w:pPr>
            <w:r>
              <w:rPr>
                <w:rFonts w:eastAsiaTheme="minorEastAsia"/>
                <w:szCs w:val="21"/>
              </w:rPr>
              <w:t>3,121,222.00</w:t>
            </w:r>
          </w:p>
        </w:tc>
        <w:tc>
          <w:tcPr>
            <w:tcW w:w="1620" w:type="dxa"/>
            <w:vAlign w:val="center"/>
          </w:tcPr>
          <w:p w:rsidR="00C23570" w:rsidRDefault="00AE2A61">
            <w:pPr>
              <w:jc w:val="right"/>
            </w:pPr>
            <w:r>
              <w:rPr>
                <w:rFonts w:eastAsiaTheme="minorEastAsia"/>
                <w:szCs w:val="21"/>
              </w:rPr>
              <w:t>2.63</w:t>
            </w:r>
          </w:p>
        </w:tc>
      </w:tr>
      <w:tr w:rsidR="00C23570">
        <w:tc>
          <w:tcPr>
            <w:tcW w:w="870" w:type="dxa"/>
            <w:vAlign w:val="center"/>
          </w:tcPr>
          <w:p w:rsidR="00C23570" w:rsidRDefault="00AE2A61">
            <w:pPr>
              <w:jc w:val="center"/>
            </w:pPr>
            <w:r>
              <w:rPr>
                <w:rFonts w:eastAsiaTheme="minorEastAsia"/>
                <w:szCs w:val="21"/>
              </w:rPr>
              <w:t>34</w:t>
            </w:r>
          </w:p>
        </w:tc>
        <w:tc>
          <w:tcPr>
            <w:tcW w:w="1650" w:type="dxa"/>
            <w:vAlign w:val="center"/>
          </w:tcPr>
          <w:p w:rsidR="00C23570" w:rsidRDefault="00AE2A61">
            <w:pPr>
              <w:jc w:val="center"/>
            </w:pPr>
            <w:r>
              <w:rPr>
                <w:rFonts w:eastAsiaTheme="minorEastAsia"/>
                <w:szCs w:val="21"/>
              </w:rPr>
              <w:t>000001</w:t>
            </w:r>
          </w:p>
        </w:tc>
        <w:tc>
          <w:tcPr>
            <w:tcW w:w="1980" w:type="dxa"/>
            <w:vAlign w:val="center"/>
          </w:tcPr>
          <w:p w:rsidR="00C23570" w:rsidRDefault="00AE2A61">
            <w:pPr>
              <w:jc w:val="center"/>
            </w:pPr>
            <w:r>
              <w:rPr>
                <w:rFonts w:eastAsiaTheme="minorEastAsia"/>
                <w:szCs w:val="21"/>
              </w:rPr>
              <w:t>平安银行</w:t>
            </w:r>
          </w:p>
        </w:tc>
        <w:tc>
          <w:tcPr>
            <w:tcW w:w="2880" w:type="dxa"/>
            <w:vAlign w:val="center"/>
          </w:tcPr>
          <w:p w:rsidR="00C23570" w:rsidRDefault="00AE2A61">
            <w:pPr>
              <w:jc w:val="right"/>
            </w:pPr>
            <w:r>
              <w:rPr>
                <w:rFonts w:eastAsiaTheme="minorEastAsia"/>
                <w:szCs w:val="21"/>
              </w:rPr>
              <w:t>3,106,916.00</w:t>
            </w:r>
          </w:p>
        </w:tc>
        <w:tc>
          <w:tcPr>
            <w:tcW w:w="1620" w:type="dxa"/>
            <w:vAlign w:val="center"/>
          </w:tcPr>
          <w:p w:rsidR="00C23570" w:rsidRDefault="00AE2A61">
            <w:pPr>
              <w:jc w:val="right"/>
            </w:pPr>
            <w:r>
              <w:rPr>
                <w:rFonts w:eastAsiaTheme="minorEastAsia"/>
                <w:szCs w:val="21"/>
              </w:rPr>
              <w:t>2.62</w:t>
            </w:r>
          </w:p>
        </w:tc>
      </w:tr>
      <w:tr w:rsidR="00C23570">
        <w:tc>
          <w:tcPr>
            <w:tcW w:w="870" w:type="dxa"/>
            <w:vAlign w:val="center"/>
          </w:tcPr>
          <w:p w:rsidR="00C23570" w:rsidRDefault="00AE2A61">
            <w:pPr>
              <w:jc w:val="center"/>
            </w:pPr>
            <w:r>
              <w:rPr>
                <w:rFonts w:eastAsiaTheme="minorEastAsia"/>
                <w:szCs w:val="21"/>
              </w:rPr>
              <w:t>35</w:t>
            </w:r>
          </w:p>
        </w:tc>
        <w:tc>
          <w:tcPr>
            <w:tcW w:w="1650" w:type="dxa"/>
            <w:vAlign w:val="center"/>
          </w:tcPr>
          <w:p w:rsidR="00C23570" w:rsidRDefault="00AE2A61">
            <w:pPr>
              <w:jc w:val="center"/>
            </w:pPr>
            <w:r>
              <w:rPr>
                <w:rFonts w:eastAsiaTheme="minorEastAsia"/>
                <w:szCs w:val="21"/>
              </w:rPr>
              <w:t>002463</w:t>
            </w:r>
          </w:p>
        </w:tc>
        <w:tc>
          <w:tcPr>
            <w:tcW w:w="1980" w:type="dxa"/>
            <w:vAlign w:val="center"/>
          </w:tcPr>
          <w:p w:rsidR="00C23570" w:rsidRDefault="00AE2A61">
            <w:pPr>
              <w:jc w:val="center"/>
            </w:pPr>
            <w:r>
              <w:rPr>
                <w:rFonts w:eastAsiaTheme="minorEastAsia"/>
                <w:szCs w:val="21"/>
              </w:rPr>
              <w:t>沪电股份</w:t>
            </w:r>
          </w:p>
        </w:tc>
        <w:tc>
          <w:tcPr>
            <w:tcW w:w="2880" w:type="dxa"/>
            <w:vAlign w:val="center"/>
          </w:tcPr>
          <w:p w:rsidR="00C23570" w:rsidRDefault="00AE2A61">
            <w:pPr>
              <w:jc w:val="right"/>
            </w:pPr>
            <w:r>
              <w:rPr>
                <w:rFonts w:eastAsiaTheme="minorEastAsia"/>
                <w:szCs w:val="21"/>
              </w:rPr>
              <w:t>2,974,191.86</w:t>
            </w:r>
          </w:p>
        </w:tc>
        <w:tc>
          <w:tcPr>
            <w:tcW w:w="1620" w:type="dxa"/>
            <w:vAlign w:val="center"/>
          </w:tcPr>
          <w:p w:rsidR="00C23570" w:rsidRDefault="00AE2A61">
            <w:pPr>
              <w:jc w:val="right"/>
            </w:pPr>
            <w:r>
              <w:rPr>
                <w:rFonts w:eastAsiaTheme="minorEastAsia"/>
                <w:szCs w:val="21"/>
              </w:rPr>
              <w:t>2.51</w:t>
            </w:r>
          </w:p>
        </w:tc>
      </w:tr>
      <w:tr w:rsidR="00C23570">
        <w:tc>
          <w:tcPr>
            <w:tcW w:w="870" w:type="dxa"/>
            <w:vAlign w:val="center"/>
          </w:tcPr>
          <w:p w:rsidR="00C23570" w:rsidRDefault="00AE2A61">
            <w:pPr>
              <w:jc w:val="center"/>
            </w:pPr>
            <w:r>
              <w:rPr>
                <w:rFonts w:eastAsiaTheme="minorEastAsia"/>
                <w:szCs w:val="21"/>
              </w:rPr>
              <w:t>36</w:t>
            </w:r>
          </w:p>
        </w:tc>
        <w:tc>
          <w:tcPr>
            <w:tcW w:w="1650" w:type="dxa"/>
            <w:vAlign w:val="center"/>
          </w:tcPr>
          <w:p w:rsidR="00C23570" w:rsidRDefault="00AE2A61">
            <w:pPr>
              <w:jc w:val="center"/>
            </w:pPr>
            <w:r>
              <w:rPr>
                <w:rFonts w:eastAsiaTheme="minorEastAsia"/>
                <w:szCs w:val="21"/>
              </w:rPr>
              <w:t>002461</w:t>
            </w:r>
          </w:p>
        </w:tc>
        <w:tc>
          <w:tcPr>
            <w:tcW w:w="1980" w:type="dxa"/>
            <w:vAlign w:val="center"/>
          </w:tcPr>
          <w:p w:rsidR="00C23570" w:rsidRDefault="00AE2A61">
            <w:pPr>
              <w:jc w:val="center"/>
            </w:pPr>
            <w:r>
              <w:rPr>
                <w:rFonts w:eastAsiaTheme="minorEastAsia"/>
                <w:szCs w:val="21"/>
              </w:rPr>
              <w:t>珠江啤酒</w:t>
            </w:r>
          </w:p>
        </w:tc>
        <w:tc>
          <w:tcPr>
            <w:tcW w:w="2880" w:type="dxa"/>
            <w:vAlign w:val="center"/>
          </w:tcPr>
          <w:p w:rsidR="00C23570" w:rsidRDefault="00AE2A61">
            <w:pPr>
              <w:jc w:val="right"/>
            </w:pPr>
            <w:r>
              <w:rPr>
                <w:rFonts w:eastAsiaTheme="minorEastAsia"/>
                <w:szCs w:val="21"/>
              </w:rPr>
              <w:t>2,913,623.00</w:t>
            </w:r>
          </w:p>
        </w:tc>
        <w:tc>
          <w:tcPr>
            <w:tcW w:w="1620" w:type="dxa"/>
            <w:vAlign w:val="center"/>
          </w:tcPr>
          <w:p w:rsidR="00C23570" w:rsidRDefault="00AE2A61">
            <w:pPr>
              <w:jc w:val="right"/>
            </w:pPr>
            <w:r>
              <w:rPr>
                <w:rFonts w:eastAsiaTheme="minorEastAsia"/>
                <w:szCs w:val="21"/>
              </w:rPr>
              <w:t>2.46</w:t>
            </w:r>
          </w:p>
        </w:tc>
      </w:tr>
      <w:tr w:rsidR="00C23570">
        <w:tc>
          <w:tcPr>
            <w:tcW w:w="870" w:type="dxa"/>
            <w:vAlign w:val="center"/>
          </w:tcPr>
          <w:p w:rsidR="00C23570" w:rsidRDefault="00AE2A61">
            <w:pPr>
              <w:jc w:val="center"/>
            </w:pPr>
            <w:r>
              <w:rPr>
                <w:rFonts w:eastAsiaTheme="minorEastAsia"/>
                <w:szCs w:val="21"/>
              </w:rPr>
              <w:t>37</w:t>
            </w:r>
          </w:p>
        </w:tc>
        <w:tc>
          <w:tcPr>
            <w:tcW w:w="1650" w:type="dxa"/>
            <w:vAlign w:val="center"/>
          </w:tcPr>
          <w:p w:rsidR="00C23570" w:rsidRDefault="00AE2A61">
            <w:pPr>
              <w:jc w:val="center"/>
            </w:pPr>
            <w:r>
              <w:rPr>
                <w:rFonts w:eastAsiaTheme="minorEastAsia"/>
                <w:szCs w:val="21"/>
              </w:rPr>
              <w:t>002557</w:t>
            </w:r>
          </w:p>
        </w:tc>
        <w:tc>
          <w:tcPr>
            <w:tcW w:w="1980" w:type="dxa"/>
            <w:vAlign w:val="center"/>
          </w:tcPr>
          <w:p w:rsidR="00C23570" w:rsidRDefault="00AE2A61">
            <w:pPr>
              <w:jc w:val="center"/>
            </w:pPr>
            <w:r>
              <w:rPr>
                <w:rFonts w:eastAsiaTheme="minorEastAsia"/>
                <w:szCs w:val="21"/>
              </w:rPr>
              <w:t>洽洽食品</w:t>
            </w:r>
          </w:p>
        </w:tc>
        <w:tc>
          <w:tcPr>
            <w:tcW w:w="2880" w:type="dxa"/>
            <w:vAlign w:val="center"/>
          </w:tcPr>
          <w:p w:rsidR="00C23570" w:rsidRDefault="00AE2A61">
            <w:pPr>
              <w:jc w:val="right"/>
            </w:pPr>
            <w:r>
              <w:rPr>
                <w:rFonts w:eastAsiaTheme="minorEastAsia"/>
                <w:szCs w:val="21"/>
              </w:rPr>
              <w:t>2,880,520.94</w:t>
            </w:r>
          </w:p>
        </w:tc>
        <w:tc>
          <w:tcPr>
            <w:tcW w:w="1620" w:type="dxa"/>
            <w:vAlign w:val="center"/>
          </w:tcPr>
          <w:p w:rsidR="00C23570" w:rsidRDefault="00AE2A61">
            <w:pPr>
              <w:jc w:val="right"/>
            </w:pPr>
            <w:r>
              <w:rPr>
                <w:rFonts w:eastAsiaTheme="minorEastAsia"/>
                <w:szCs w:val="21"/>
              </w:rPr>
              <w:t>2.43</w:t>
            </w:r>
          </w:p>
        </w:tc>
      </w:tr>
      <w:tr w:rsidR="00C23570">
        <w:tc>
          <w:tcPr>
            <w:tcW w:w="870" w:type="dxa"/>
            <w:vAlign w:val="center"/>
          </w:tcPr>
          <w:p w:rsidR="00C23570" w:rsidRDefault="00AE2A61">
            <w:pPr>
              <w:jc w:val="center"/>
            </w:pPr>
            <w:r>
              <w:rPr>
                <w:rFonts w:eastAsiaTheme="minorEastAsia"/>
                <w:szCs w:val="21"/>
              </w:rPr>
              <w:t>38</w:t>
            </w:r>
          </w:p>
        </w:tc>
        <w:tc>
          <w:tcPr>
            <w:tcW w:w="1650" w:type="dxa"/>
            <w:vAlign w:val="center"/>
          </w:tcPr>
          <w:p w:rsidR="00C23570" w:rsidRDefault="00AE2A61">
            <w:pPr>
              <w:jc w:val="center"/>
            </w:pPr>
            <w:r>
              <w:rPr>
                <w:rFonts w:eastAsiaTheme="minorEastAsia"/>
                <w:szCs w:val="21"/>
              </w:rPr>
              <w:t>601229</w:t>
            </w:r>
          </w:p>
        </w:tc>
        <w:tc>
          <w:tcPr>
            <w:tcW w:w="1980" w:type="dxa"/>
            <w:vAlign w:val="center"/>
          </w:tcPr>
          <w:p w:rsidR="00C23570" w:rsidRDefault="00AE2A61">
            <w:pPr>
              <w:jc w:val="center"/>
            </w:pPr>
            <w:r>
              <w:rPr>
                <w:rFonts w:eastAsiaTheme="minorEastAsia"/>
                <w:szCs w:val="21"/>
              </w:rPr>
              <w:t>上海银行</w:t>
            </w:r>
          </w:p>
        </w:tc>
        <w:tc>
          <w:tcPr>
            <w:tcW w:w="2880" w:type="dxa"/>
            <w:vAlign w:val="center"/>
          </w:tcPr>
          <w:p w:rsidR="00C23570" w:rsidRDefault="00AE2A61">
            <w:pPr>
              <w:jc w:val="right"/>
            </w:pPr>
            <w:r>
              <w:rPr>
                <w:rFonts w:eastAsiaTheme="minorEastAsia"/>
                <w:szCs w:val="21"/>
              </w:rPr>
              <w:t>2,862,264.80</w:t>
            </w:r>
          </w:p>
        </w:tc>
        <w:tc>
          <w:tcPr>
            <w:tcW w:w="1620" w:type="dxa"/>
            <w:vAlign w:val="center"/>
          </w:tcPr>
          <w:p w:rsidR="00C23570" w:rsidRDefault="00AE2A61">
            <w:pPr>
              <w:jc w:val="right"/>
            </w:pPr>
            <w:r>
              <w:rPr>
                <w:rFonts w:eastAsiaTheme="minorEastAsia"/>
                <w:szCs w:val="21"/>
              </w:rPr>
              <w:t>2.41</w:t>
            </w:r>
          </w:p>
        </w:tc>
      </w:tr>
      <w:tr w:rsidR="00C23570">
        <w:tc>
          <w:tcPr>
            <w:tcW w:w="870" w:type="dxa"/>
            <w:vAlign w:val="center"/>
          </w:tcPr>
          <w:p w:rsidR="00C23570" w:rsidRDefault="00AE2A61">
            <w:pPr>
              <w:jc w:val="center"/>
            </w:pPr>
            <w:r>
              <w:rPr>
                <w:rFonts w:eastAsiaTheme="minorEastAsia"/>
                <w:szCs w:val="21"/>
              </w:rPr>
              <w:t>39</w:t>
            </w:r>
          </w:p>
        </w:tc>
        <w:tc>
          <w:tcPr>
            <w:tcW w:w="1650" w:type="dxa"/>
            <w:vAlign w:val="center"/>
          </w:tcPr>
          <w:p w:rsidR="00C23570" w:rsidRDefault="00AE2A61">
            <w:pPr>
              <w:jc w:val="center"/>
            </w:pPr>
            <w:r>
              <w:rPr>
                <w:rFonts w:eastAsiaTheme="minorEastAsia"/>
                <w:szCs w:val="21"/>
              </w:rPr>
              <w:t>002714</w:t>
            </w:r>
          </w:p>
        </w:tc>
        <w:tc>
          <w:tcPr>
            <w:tcW w:w="1980" w:type="dxa"/>
            <w:vAlign w:val="center"/>
          </w:tcPr>
          <w:p w:rsidR="00C23570" w:rsidRDefault="00AE2A61">
            <w:pPr>
              <w:jc w:val="center"/>
            </w:pPr>
            <w:r>
              <w:rPr>
                <w:rFonts w:eastAsiaTheme="minorEastAsia"/>
                <w:szCs w:val="21"/>
              </w:rPr>
              <w:t>牧原股份</w:t>
            </w:r>
          </w:p>
        </w:tc>
        <w:tc>
          <w:tcPr>
            <w:tcW w:w="2880" w:type="dxa"/>
            <w:vAlign w:val="center"/>
          </w:tcPr>
          <w:p w:rsidR="00C23570" w:rsidRDefault="00AE2A61">
            <w:pPr>
              <w:jc w:val="right"/>
            </w:pPr>
            <w:r>
              <w:rPr>
                <w:rFonts w:eastAsiaTheme="minorEastAsia"/>
                <w:szCs w:val="21"/>
              </w:rPr>
              <w:t>2,829,068.50</w:t>
            </w:r>
          </w:p>
        </w:tc>
        <w:tc>
          <w:tcPr>
            <w:tcW w:w="1620" w:type="dxa"/>
            <w:vAlign w:val="center"/>
          </w:tcPr>
          <w:p w:rsidR="00C23570" w:rsidRDefault="00AE2A61">
            <w:pPr>
              <w:jc w:val="right"/>
            </w:pPr>
            <w:r>
              <w:rPr>
                <w:rFonts w:eastAsiaTheme="minorEastAsia"/>
                <w:szCs w:val="21"/>
              </w:rPr>
              <w:t>2.39</w:t>
            </w:r>
          </w:p>
        </w:tc>
      </w:tr>
      <w:tr w:rsidR="00C23570">
        <w:tc>
          <w:tcPr>
            <w:tcW w:w="870" w:type="dxa"/>
            <w:vAlign w:val="center"/>
          </w:tcPr>
          <w:p w:rsidR="00C23570" w:rsidRDefault="00AE2A61">
            <w:pPr>
              <w:jc w:val="center"/>
            </w:pPr>
            <w:r>
              <w:rPr>
                <w:rFonts w:eastAsiaTheme="minorEastAsia"/>
                <w:szCs w:val="21"/>
              </w:rPr>
              <w:t>40</w:t>
            </w:r>
          </w:p>
        </w:tc>
        <w:tc>
          <w:tcPr>
            <w:tcW w:w="1650" w:type="dxa"/>
            <w:vAlign w:val="center"/>
          </w:tcPr>
          <w:p w:rsidR="00C23570" w:rsidRDefault="00AE2A61">
            <w:pPr>
              <w:jc w:val="center"/>
            </w:pPr>
            <w:r>
              <w:rPr>
                <w:rFonts w:eastAsiaTheme="minorEastAsia"/>
                <w:szCs w:val="21"/>
              </w:rPr>
              <w:t>000973</w:t>
            </w:r>
          </w:p>
        </w:tc>
        <w:tc>
          <w:tcPr>
            <w:tcW w:w="1980" w:type="dxa"/>
            <w:vAlign w:val="center"/>
          </w:tcPr>
          <w:p w:rsidR="00C23570" w:rsidRDefault="00AE2A61">
            <w:pPr>
              <w:jc w:val="center"/>
            </w:pPr>
            <w:r>
              <w:rPr>
                <w:rFonts w:eastAsiaTheme="minorEastAsia"/>
                <w:szCs w:val="21"/>
              </w:rPr>
              <w:t>佛塑科技</w:t>
            </w:r>
          </w:p>
        </w:tc>
        <w:tc>
          <w:tcPr>
            <w:tcW w:w="2880" w:type="dxa"/>
            <w:vAlign w:val="center"/>
          </w:tcPr>
          <w:p w:rsidR="00C23570" w:rsidRDefault="00AE2A61">
            <w:pPr>
              <w:jc w:val="right"/>
            </w:pPr>
            <w:r>
              <w:rPr>
                <w:rFonts w:eastAsiaTheme="minorEastAsia"/>
                <w:szCs w:val="21"/>
              </w:rPr>
              <w:t>2,804,170.69</w:t>
            </w:r>
          </w:p>
        </w:tc>
        <w:tc>
          <w:tcPr>
            <w:tcW w:w="1620" w:type="dxa"/>
            <w:vAlign w:val="center"/>
          </w:tcPr>
          <w:p w:rsidR="00C23570" w:rsidRDefault="00AE2A61">
            <w:pPr>
              <w:jc w:val="right"/>
            </w:pPr>
            <w:r>
              <w:rPr>
                <w:rFonts w:eastAsiaTheme="minorEastAsia"/>
                <w:szCs w:val="21"/>
              </w:rPr>
              <w:t>2.37</w:t>
            </w:r>
          </w:p>
        </w:tc>
      </w:tr>
      <w:tr w:rsidR="00C23570">
        <w:tc>
          <w:tcPr>
            <w:tcW w:w="870" w:type="dxa"/>
            <w:vAlign w:val="center"/>
          </w:tcPr>
          <w:p w:rsidR="00C23570" w:rsidRDefault="00AE2A61">
            <w:pPr>
              <w:jc w:val="center"/>
            </w:pPr>
            <w:r>
              <w:rPr>
                <w:rFonts w:eastAsiaTheme="minorEastAsia"/>
                <w:szCs w:val="21"/>
              </w:rPr>
              <w:t>41</w:t>
            </w:r>
          </w:p>
        </w:tc>
        <w:tc>
          <w:tcPr>
            <w:tcW w:w="1650" w:type="dxa"/>
            <w:vAlign w:val="center"/>
          </w:tcPr>
          <w:p w:rsidR="00C23570" w:rsidRDefault="00AE2A61">
            <w:pPr>
              <w:jc w:val="center"/>
            </w:pPr>
            <w:r>
              <w:rPr>
                <w:rFonts w:eastAsiaTheme="minorEastAsia"/>
                <w:szCs w:val="21"/>
              </w:rPr>
              <w:t>000568</w:t>
            </w:r>
          </w:p>
        </w:tc>
        <w:tc>
          <w:tcPr>
            <w:tcW w:w="1980" w:type="dxa"/>
            <w:vAlign w:val="center"/>
          </w:tcPr>
          <w:p w:rsidR="00C23570" w:rsidRDefault="00AE2A61">
            <w:pPr>
              <w:jc w:val="center"/>
            </w:pPr>
            <w:r>
              <w:rPr>
                <w:rFonts w:eastAsiaTheme="minorEastAsia"/>
                <w:szCs w:val="21"/>
              </w:rPr>
              <w:t>泸州老窖</w:t>
            </w:r>
          </w:p>
        </w:tc>
        <w:tc>
          <w:tcPr>
            <w:tcW w:w="2880" w:type="dxa"/>
            <w:vAlign w:val="center"/>
          </w:tcPr>
          <w:p w:rsidR="00C23570" w:rsidRDefault="00AE2A61">
            <w:pPr>
              <w:jc w:val="right"/>
            </w:pPr>
            <w:r>
              <w:rPr>
                <w:rFonts w:eastAsiaTheme="minorEastAsia"/>
                <w:szCs w:val="21"/>
              </w:rPr>
              <w:t>2,748,801.62</w:t>
            </w:r>
          </w:p>
        </w:tc>
        <w:tc>
          <w:tcPr>
            <w:tcW w:w="1620" w:type="dxa"/>
            <w:vAlign w:val="center"/>
          </w:tcPr>
          <w:p w:rsidR="00C23570" w:rsidRDefault="00AE2A61">
            <w:pPr>
              <w:jc w:val="right"/>
            </w:pPr>
            <w:r>
              <w:rPr>
                <w:rFonts w:eastAsiaTheme="minorEastAsia"/>
                <w:szCs w:val="21"/>
              </w:rPr>
              <w:t>2.32</w:t>
            </w:r>
          </w:p>
        </w:tc>
      </w:tr>
      <w:tr w:rsidR="00C23570">
        <w:tc>
          <w:tcPr>
            <w:tcW w:w="870" w:type="dxa"/>
            <w:vAlign w:val="center"/>
          </w:tcPr>
          <w:p w:rsidR="00C23570" w:rsidRDefault="00AE2A61">
            <w:pPr>
              <w:jc w:val="center"/>
            </w:pPr>
            <w:r>
              <w:rPr>
                <w:rFonts w:eastAsiaTheme="minorEastAsia"/>
                <w:szCs w:val="21"/>
              </w:rPr>
              <w:t>42</w:t>
            </w:r>
          </w:p>
        </w:tc>
        <w:tc>
          <w:tcPr>
            <w:tcW w:w="1650" w:type="dxa"/>
            <w:vAlign w:val="center"/>
          </w:tcPr>
          <w:p w:rsidR="00C23570" w:rsidRDefault="00AE2A61">
            <w:pPr>
              <w:jc w:val="center"/>
            </w:pPr>
            <w:r>
              <w:rPr>
                <w:rFonts w:eastAsiaTheme="minorEastAsia"/>
                <w:szCs w:val="21"/>
              </w:rPr>
              <w:t>601628</w:t>
            </w:r>
          </w:p>
        </w:tc>
        <w:tc>
          <w:tcPr>
            <w:tcW w:w="1980" w:type="dxa"/>
            <w:vAlign w:val="center"/>
          </w:tcPr>
          <w:p w:rsidR="00C23570" w:rsidRDefault="00AE2A61">
            <w:pPr>
              <w:jc w:val="center"/>
            </w:pPr>
            <w:r>
              <w:rPr>
                <w:rFonts w:eastAsiaTheme="minorEastAsia"/>
                <w:szCs w:val="21"/>
              </w:rPr>
              <w:t>中国人寿</w:t>
            </w:r>
          </w:p>
        </w:tc>
        <w:tc>
          <w:tcPr>
            <w:tcW w:w="2880" w:type="dxa"/>
            <w:vAlign w:val="center"/>
          </w:tcPr>
          <w:p w:rsidR="00C23570" w:rsidRDefault="00AE2A61">
            <w:pPr>
              <w:jc w:val="right"/>
            </w:pPr>
            <w:r>
              <w:rPr>
                <w:rFonts w:eastAsiaTheme="minorEastAsia"/>
                <w:szCs w:val="21"/>
              </w:rPr>
              <w:t>2,713,412.00</w:t>
            </w:r>
          </w:p>
        </w:tc>
        <w:tc>
          <w:tcPr>
            <w:tcW w:w="1620" w:type="dxa"/>
            <w:vAlign w:val="center"/>
          </w:tcPr>
          <w:p w:rsidR="00C23570" w:rsidRDefault="00AE2A61">
            <w:pPr>
              <w:jc w:val="right"/>
            </w:pPr>
            <w:r>
              <w:rPr>
                <w:rFonts w:eastAsiaTheme="minorEastAsia"/>
                <w:szCs w:val="21"/>
              </w:rPr>
              <w:t>2.29</w:t>
            </w:r>
          </w:p>
        </w:tc>
      </w:tr>
      <w:tr w:rsidR="00C23570">
        <w:tc>
          <w:tcPr>
            <w:tcW w:w="870" w:type="dxa"/>
            <w:vAlign w:val="center"/>
          </w:tcPr>
          <w:p w:rsidR="00C23570" w:rsidRDefault="00AE2A61">
            <w:pPr>
              <w:jc w:val="center"/>
            </w:pPr>
            <w:r>
              <w:rPr>
                <w:rFonts w:eastAsiaTheme="minorEastAsia"/>
                <w:szCs w:val="21"/>
              </w:rPr>
              <w:t>43</w:t>
            </w:r>
          </w:p>
        </w:tc>
        <w:tc>
          <w:tcPr>
            <w:tcW w:w="1650" w:type="dxa"/>
            <w:vAlign w:val="center"/>
          </w:tcPr>
          <w:p w:rsidR="00C23570" w:rsidRDefault="00AE2A61">
            <w:pPr>
              <w:jc w:val="center"/>
            </w:pPr>
            <w:r>
              <w:rPr>
                <w:rFonts w:eastAsiaTheme="minorEastAsia"/>
                <w:szCs w:val="21"/>
              </w:rPr>
              <w:t>600276</w:t>
            </w:r>
          </w:p>
        </w:tc>
        <w:tc>
          <w:tcPr>
            <w:tcW w:w="1980" w:type="dxa"/>
            <w:vAlign w:val="center"/>
          </w:tcPr>
          <w:p w:rsidR="00C23570" w:rsidRDefault="00AE2A61">
            <w:pPr>
              <w:jc w:val="center"/>
            </w:pPr>
            <w:r>
              <w:rPr>
                <w:rFonts w:eastAsiaTheme="minorEastAsia"/>
                <w:szCs w:val="21"/>
              </w:rPr>
              <w:t>恒瑞医药</w:t>
            </w:r>
          </w:p>
        </w:tc>
        <w:tc>
          <w:tcPr>
            <w:tcW w:w="2880" w:type="dxa"/>
            <w:vAlign w:val="center"/>
          </w:tcPr>
          <w:p w:rsidR="00C23570" w:rsidRDefault="00AE2A61">
            <w:pPr>
              <w:jc w:val="right"/>
            </w:pPr>
            <w:r>
              <w:rPr>
                <w:rFonts w:eastAsiaTheme="minorEastAsia"/>
                <w:szCs w:val="21"/>
              </w:rPr>
              <w:t>2,704,884.00</w:t>
            </w:r>
          </w:p>
        </w:tc>
        <w:tc>
          <w:tcPr>
            <w:tcW w:w="1620" w:type="dxa"/>
            <w:vAlign w:val="center"/>
          </w:tcPr>
          <w:p w:rsidR="00C23570" w:rsidRDefault="00AE2A61">
            <w:pPr>
              <w:jc w:val="right"/>
            </w:pPr>
            <w:r>
              <w:rPr>
                <w:rFonts w:eastAsiaTheme="minorEastAsia"/>
                <w:szCs w:val="21"/>
              </w:rPr>
              <w:t>2.28</w:t>
            </w:r>
          </w:p>
        </w:tc>
      </w:tr>
      <w:tr w:rsidR="00C23570">
        <w:tc>
          <w:tcPr>
            <w:tcW w:w="870" w:type="dxa"/>
            <w:vAlign w:val="center"/>
          </w:tcPr>
          <w:p w:rsidR="00C23570" w:rsidRDefault="00AE2A61">
            <w:pPr>
              <w:jc w:val="center"/>
            </w:pPr>
            <w:r>
              <w:rPr>
                <w:rFonts w:eastAsiaTheme="minorEastAsia"/>
                <w:szCs w:val="21"/>
              </w:rPr>
              <w:t>44</w:t>
            </w:r>
          </w:p>
        </w:tc>
        <w:tc>
          <w:tcPr>
            <w:tcW w:w="1650" w:type="dxa"/>
            <w:vAlign w:val="center"/>
          </w:tcPr>
          <w:p w:rsidR="00C23570" w:rsidRDefault="00AE2A61">
            <w:pPr>
              <w:jc w:val="center"/>
            </w:pPr>
            <w:r>
              <w:rPr>
                <w:rFonts w:eastAsiaTheme="minorEastAsia"/>
                <w:szCs w:val="21"/>
              </w:rPr>
              <w:t>603000</w:t>
            </w:r>
          </w:p>
        </w:tc>
        <w:tc>
          <w:tcPr>
            <w:tcW w:w="1980" w:type="dxa"/>
            <w:vAlign w:val="center"/>
          </w:tcPr>
          <w:p w:rsidR="00C23570" w:rsidRDefault="00AE2A61">
            <w:pPr>
              <w:jc w:val="center"/>
            </w:pPr>
            <w:r>
              <w:rPr>
                <w:rFonts w:eastAsiaTheme="minorEastAsia"/>
                <w:szCs w:val="21"/>
              </w:rPr>
              <w:t>人民网</w:t>
            </w:r>
          </w:p>
        </w:tc>
        <w:tc>
          <w:tcPr>
            <w:tcW w:w="2880" w:type="dxa"/>
            <w:vAlign w:val="center"/>
          </w:tcPr>
          <w:p w:rsidR="00C23570" w:rsidRDefault="00AE2A61">
            <w:pPr>
              <w:jc w:val="right"/>
            </w:pPr>
            <w:r>
              <w:rPr>
                <w:rFonts w:eastAsiaTheme="minorEastAsia"/>
                <w:szCs w:val="21"/>
              </w:rPr>
              <w:t>2,654,691.00</w:t>
            </w:r>
          </w:p>
        </w:tc>
        <w:tc>
          <w:tcPr>
            <w:tcW w:w="1620" w:type="dxa"/>
            <w:vAlign w:val="center"/>
          </w:tcPr>
          <w:p w:rsidR="00C23570" w:rsidRDefault="00AE2A61">
            <w:pPr>
              <w:jc w:val="right"/>
            </w:pPr>
            <w:r>
              <w:rPr>
                <w:rFonts w:eastAsiaTheme="minorEastAsia"/>
                <w:szCs w:val="21"/>
              </w:rPr>
              <w:t>2.24</w:t>
            </w:r>
          </w:p>
        </w:tc>
      </w:tr>
      <w:tr w:rsidR="00C23570">
        <w:tc>
          <w:tcPr>
            <w:tcW w:w="870" w:type="dxa"/>
            <w:vAlign w:val="center"/>
          </w:tcPr>
          <w:p w:rsidR="00C23570" w:rsidRDefault="00AE2A61">
            <w:pPr>
              <w:jc w:val="center"/>
            </w:pPr>
            <w:r>
              <w:rPr>
                <w:rFonts w:eastAsiaTheme="minorEastAsia"/>
                <w:szCs w:val="21"/>
              </w:rPr>
              <w:t>45</w:t>
            </w:r>
          </w:p>
        </w:tc>
        <w:tc>
          <w:tcPr>
            <w:tcW w:w="1650" w:type="dxa"/>
            <w:vAlign w:val="center"/>
          </w:tcPr>
          <w:p w:rsidR="00C23570" w:rsidRDefault="00AE2A61">
            <w:pPr>
              <w:jc w:val="center"/>
            </w:pPr>
            <w:r>
              <w:rPr>
                <w:rFonts w:eastAsiaTheme="minorEastAsia"/>
                <w:szCs w:val="21"/>
              </w:rPr>
              <w:t>000898</w:t>
            </w:r>
          </w:p>
        </w:tc>
        <w:tc>
          <w:tcPr>
            <w:tcW w:w="1980" w:type="dxa"/>
            <w:vAlign w:val="center"/>
          </w:tcPr>
          <w:p w:rsidR="00C23570" w:rsidRDefault="00AE2A61">
            <w:pPr>
              <w:jc w:val="center"/>
            </w:pPr>
            <w:r>
              <w:rPr>
                <w:rFonts w:eastAsiaTheme="minorEastAsia"/>
                <w:szCs w:val="21"/>
              </w:rPr>
              <w:t>鞍钢股份</w:t>
            </w:r>
          </w:p>
        </w:tc>
        <w:tc>
          <w:tcPr>
            <w:tcW w:w="2880" w:type="dxa"/>
            <w:vAlign w:val="center"/>
          </w:tcPr>
          <w:p w:rsidR="00C23570" w:rsidRDefault="00AE2A61">
            <w:pPr>
              <w:jc w:val="right"/>
            </w:pPr>
            <w:r>
              <w:rPr>
                <w:rFonts w:eastAsiaTheme="minorEastAsia"/>
                <w:szCs w:val="21"/>
              </w:rPr>
              <w:t>2,653,063.00</w:t>
            </w:r>
          </w:p>
        </w:tc>
        <w:tc>
          <w:tcPr>
            <w:tcW w:w="1620" w:type="dxa"/>
            <w:vAlign w:val="center"/>
          </w:tcPr>
          <w:p w:rsidR="00C23570" w:rsidRDefault="00AE2A61">
            <w:pPr>
              <w:jc w:val="right"/>
            </w:pPr>
            <w:r>
              <w:rPr>
                <w:rFonts w:eastAsiaTheme="minorEastAsia"/>
                <w:szCs w:val="21"/>
              </w:rPr>
              <w:t>2.24</w:t>
            </w:r>
          </w:p>
        </w:tc>
      </w:tr>
      <w:tr w:rsidR="00C23570">
        <w:tc>
          <w:tcPr>
            <w:tcW w:w="870" w:type="dxa"/>
            <w:vAlign w:val="center"/>
          </w:tcPr>
          <w:p w:rsidR="00C23570" w:rsidRDefault="00AE2A61">
            <w:pPr>
              <w:jc w:val="center"/>
            </w:pPr>
            <w:r>
              <w:rPr>
                <w:rFonts w:eastAsiaTheme="minorEastAsia"/>
                <w:szCs w:val="21"/>
              </w:rPr>
              <w:t>46</w:t>
            </w:r>
          </w:p>
        </w:tc>
        <w:tc>
          <w:tcPr>
            <w:tcW w:w="1650" w:type="dxa"/>
            <w:vAlign w:val="center"/>
          </w:tcPr>
          <w:p w:rsidR="00C23570" w:rsidRDefault="00AE2A61">
            <w:pPr>
              <w:jc w:val="center"/>
            </w:pPr>
            <w:r>
              <w:rPr>
                <w:rFonts w:eastAsiaTheme="minorEastAsia"/>
                <w:szCs w:val="21"/>
              </w:rPr>
              <w:t>600763</w:t>
            </w:r>
          </w:p>
        </w:tc>
        <w:tc>
          <w:tcPr>
            <w:tcW w:w="1980" w:type="dxa"/>
            <w:vAlign w:val="center"/>
          </w:tcPr>
          <w:p w:rsidR="00C23570" w:rsidRDefault="00AE2A61">
            <w:pPr>
              <w:jc w:val="center"/>
            </w:pPr>
            <w:r>
              <w:rPr>
                <w:rFonts w:eastAsiaTheme="minorEastAsia"/>
                <w:szCs w:val="21"/>
              </w:rPr>
              <w:t>通策医疗</w:t>
            </w:r>
          </w:p>
        </w:tc>
        <w:tc>
          <w:tcPr>
            <w:tcW w:w="2880" w:type="dxa"/>
            <w:vAlign w:val="center"/>
          </w:tcPr>
          <w:p w:rsidR="00C23570" w:rsidRDefault="00AE2A61">
            <w:pPr>
              <w:jc w:val="right"/>
            </w:pPr>
            <w:r>
              <w:rPr>
                <w:rFonts w:eastAsiaTheme="minorEastAsia"/>
                <w:szCs w:val="21"/>
              </w:rPr>
              <w:t>2,624,995.71</w:t>
            </w:r>
          </w:p>
        </w:tc>
        <w:tc>
          <w:tcPr>
            <w:tcW w:w="1620" w:type="dxa"/>
            <w:vAlign w:val="center"/>
          </w:tcPr>
          <w:p w:rsidR="00C23570" w:rsidRDefault="00AE2A61">
            <w:pPr>
              <w:jc w:val="right"/>
            </w:pPr>
            <w:r>
              <w:rPr>
                <w:rFonts w:eastAsiaTheme="minorEastAsia"/>
                <w:szCs w:val="21"/>
              </w:rPr>
              <w:t>2.21</w:t>
            </w:r>
          </w:p>
        </w:tc>
      </w:tr>
      <w:tr w:rsidR="00C23570">
        <w:tc>
          <w:tcPr>
            <w:tcW w:w="870" w:type="dxa"/>
            <w:vAlign w:val="center"/>
          </w:tcPr>
          <w:p w:rsidR="00C23570" w:rsidRDefault="00AE2A61">
            <w:pPr>
              <w:jc w:val="center"/>
            </w:pPr>
            <w:r>
              <w:rPr>
                <w:rFonts w:eastAsiaTheme="minorEastAsia"/>
                <w:szCs w:val="21"/>
              </w:rPr>
              <w:t>47</w:t>
            </w:r>
          </w:p>
        </w:tc>
        <w:tc>
          <w:tcPr>
            <w:tcW w:w="1650" w:type="dxa"/>
            <w:vAlign w:val="center"/>
          </w:tcPr>
          <w:p w:rsidR="00C23570" w:rsidRDefault="00AE2A61">
            <w:pPr>
              <w:jc w:val="center"/>
            </w:pPr>
            <w:r>
              <w:rPr>
                <w:rFonts w:eastAsiaTheme="minorEastAsia"/>
                <w:szCs w:val="21"/>
              </w:rPr>
              <w:t>603338</w:t>
            </w:r>
          </w:p>
        </w:tc>
        <w:tc>
          <w:tcPr>
            <w:tcW w:w="1980" w:type="dxa"/>
            <w:vAlign w:val="center"/>
          </w:tcPr>
          <w:p w:rsidR="00C23570" w:rsidRDefault="00AE2A61">
            <w:pPr>
              <w:jc w:val="center"/>
            </w:pPr>
            <w:r>
              <w:rPr>
                <w:rFonts w:eastAsiaTheme="minorEastAsia"/>
                <w:szCs w:val="21"/>
              </w:rPr>
              <w:t>浙江鼎力</w:t>
            </w:r>
          </w:p>
        </w:tc>
        <w:tc>
          <w:tcPr>
            <w:tcW w:w="2880" w:type="dxa"/>
            <w:vAlign w:val="center"/>
          </w:tcPr>
          <w:p w:rsidR="00C23570" w:rsidRDefault="00AE2A61">
            <w:pPr>
              <w:jc w:val="right"/>
            </w:pPr>
            <w:r>
              <w:rPr>
                <w:rFonts w:eastAsiaTheme="minorEastAsia"/>
                <w:szCs w:val="21"/>
              </w:rPr>
              <w:t>2,599,251.10</w:t>
            </w:r>
          </w:p>
        </w:tc>
        <w:tc>
          <w:tcPr>
            <w:tcW w:w="1620" w:type="dxa"/>
            <w:vAlign w:val="center"/>
          </w:tcPr>
          <w:p w:rsidR="00C23570" w:rsidRDefault="00AE2A61">
            <w:pPr>
              <w:jc w:val="right"/>
            </w:pPr>
            <w:r>
              <w:rPr>
                <w:rFonts w:eastAsiaTheme="minorEastAsia"/>
                <w:szCs w:val="21"/>
              </w:rPr>
              <w:t>2.19</w:t>
            </w:r>
          </w:p>
        </w:tc>
      </w:tr>
      <w:tr w:rsidR="00C23570">
        <w:tc>
          <w:tcPr>
            <w:tcW w:w="870" w:type="dxa"/>
            <w:vAlign w:val="center"/>
          </w:tcPr>
          <w:p w:rsidR="00C23570" w:rsidRDefault="00AE2A61">
            <w:pPr>
              <w:jc w:val="center"/>
            </w:pPr>
            <w:r>
              <w:rPr>
                <w:rFonts w:eastAsiaTheme="minorEastAsia"/>
                <w:szCs w:val="21"/>
              </w:rPr>
              <w:t>48</w:t>
            </w:r>
          </w:p>
        </w:tc>
        <w:tc>
          <w:tcPr>
            <w:tcW w:w="1650" w:type="dxa"/>
            <w:vAlign w:val="center"/>
          </w:tcPr>
          <w:p w:rsidR="00C23570" w:rsidRDefault="00AE2A61">
            <w:pPr>
              <w:jc w:val="center"/>
            </w:pPr>
            <w:r>
              <w:rPr>
                <w:rFonts w:eastAsiaTheme="minorEastAsia"/>
                <w:szCs w:val="21"/>
              </w:rPr>
              <w:t>300059</w:t>
            </w:r>
          </w:p>
        </w:tc>
        <w:tc>
          <w:tcPr>
            <w:tcW w:w="1980" w:type="dxa"/>
            <w:vAlign w:val="center"/>
          </w:tcPr>
          <w:p w:rsidR="00C23570" w:rsidRDefault="00AE2A61">
            <w:pPr>
              <w:jc w:val="center"/>
            </w:pPr>
            <w:r>
              <w:rPr>
                <w:rFonts w:eastAsiaTheme="minorEastAsia"/>
                <w:szCs w:val="21"/>
              </w:rPr>
              <w:t>东方财富</w:t>
            </w:r>
          </w:p>
        </w:tc>
        <w:tc>
          <w:tcPr>
            <w:tcW w:w="2880" w:type="dxa"/>
            <w:vAlign w:val="center"/>
          </w:tcPr>
          <w:p w:rsidR="00C23570" w:rsidRDefault="00AE2A61">
            <w:pPr>
              <w:jc w:val="right"/>
            </w:pPr>
            <w:r>
              <w:rPr>
                <w:rFonts w:eastAsiaTheme="minorEastAsia"/>
                <w:szCs w:val="21"/>
              </w:rPr>
              <w:t>2,595,675.00</w:t>
            </w:r>
          </w:p>
        </w:tc>
        <w:tc>
          <w:tcPr>
            <w:tcW w:w="1620" w:type="dxa"/>
            <w:vAlign w:val="center"/>
          </w:tcPr>
          <w:p w:rsidR="00C23570" w:rsidRDefault="00AE2A61">
            <w:pPr>
              <w:jc w:val="right"/>
            </w:pPr>
            <w:r>
              <w:rPr>
                <w:rFonts w:eastAsiaTheme="minorEastAsia"/>
                <w:szCs w:val="21"/>
              </w:rPr>
              <w:t>2.19</w:t>
            </w:r>
          </w:p>
        </w:tc>
      </w:tr>
      <w:tr w:rsidR="00C23570">
        <w:tc>
          <w:tcPr>
            <w:tcW w:w="870" w:type="dxa"/>
            <w:vAlign w:val="center"/>
          </w:tcPr>
          <w:p w:rsidR="00C23570" w:rsidRDefault="00AE2A61">
            <w:pPr>
              <w:jc w:val="center"/>
            </w:pPr>
            <w:r>
              <w:rPr>
                <w:rFonts w:eastAsiaTheme="minorEastAsia"/>
                <w:szCs w:val="21"/>
              </w:rPr>
              <w:t>49</w:t>
            </w:r>
          </w:p>
        </w:tc>
        <w:tc>
          <w:tcPr>
            <w:tcW w:w="1650" w:type="dxa"/>
            <w:vAlign w:val="center"/>
          </w:tcPr>
          <w:p w:rsidR="00C23570" w:rsidRDefault="00AE2A61">
            <w:pPr>
              <w:jc w:val="center"/>
            </w:pPr>
            <w:r>
              <w:rPr>
                <w:rFonts w:eastAsiaTheme="minorEastAsia"/>
                <w:szCs w:val="21"/>
              </w:rPr>
              <w:t>000002</w:t>
            </w:r>
          </w:p>
        </w:tc>
        <w:tc>
          <w:tcPr>
            <w:tcW w:w="1980" w:type="dxa"/>
            <w:vAlign w:val="center"/>
          </w:tcPr>
          <w:p w:rsidR="00C23570" w:rsidRDefault="00AE2A61">
            <w:pPr>
              <w:jc w:val="center"/>
            </w:pPr>
            <w:r>
              <w:rPr>
                <w:rFonts w:eastAsiaTheme="minorEastAsia"/>
                <w:szCs w:val="21"/>
              </w:rPr>
              <w:t>万科</w:t>
            </w:r>
            <w:r>
              <w:rPr>
                <w:rFonts w:eastAsiaTheme="minorEastAsia"/>
                <w:szCs w:val="21"/>
              </w:rPr>
              <w:t>A</w:t>
            </w:r>
          </w:p>
        </w:tc>
        <w:tc>
          <w:tcPr>
            <w:tcW w:w="2880" w:type="dxa"/>
            <w:vAlign w:val="center"/>
          </w:tcPr>
          <w:p w:rsidR="00C23570" w:rsidRDefault="00AE2A61">
            <w:pPr>
              <w:jc w:val="right"/>
            </w:pPr>
            <w:r>
              <w:rPr>
                <w:rFonts w:eastAsiaTheme="minorEastAsia"/>
                <w:szCs w:val="21"/>
              </w:rPr>
              <w:t>2,582,753.51</w:t>
            </w:r>
          </w:p>
        </w:tc>
        <w:tc>
          <w:tcPr>
            <w:tcW w:w="1620" w:type="dxa"/>
            <w:vAlign w:val="center"/>
          </w:tcPr>
          <w:p w:rsidR="00C23570" w:rsidRDefault="00AE2A61">
            <w:pPr>
              <w:jc w:val="right"/>
            </w:pPr>
            <w:r>
              <w:rPr>
                <w:rFonts w:eastAsiaTheme="minorEastAsia"/>
                <w:szCs w:val="21"/>
              </w:rPr>
              <w:t>2.18</w:t>
            </w:r>
          </w:p>
        </w:tc>
      </w:tr>
      <w:tr w:rsidR="00C23570">
        <w:tc>
          <w:tcPr>
            <w:tcW w:w="870" w:type="dxa"/>
            <w:vAlign w:val="center"/>
          </w:tcPr>
          <w:p w:rsidR="00C23570" w:rsidRDefault="00AE2A61">
            <w:pPr>
              <w:jc w:val="center"/>
            </w:pPr>
            <w:r>
              <w:rPr>
                <w:rFonts w:eastAsiaTheme="minorEastAsia"/>
                <w:szCs w:val="21"/>
              </w:rPr>
              <w:t>50</w:t>
            </w:r>
          </w:p>
        </w:tc>
        <w:tc>
          <w:tcPr>
            <w:tcW w:w="1650" w:type="dxa"/>
            <w:vAlign w:val="center"/>
          </w:tcPr>
          <w:p w:rsidR="00C23570" w:rsidRDefault="00AE2A61">
            <w:pPr>
              <w:jc w:val="center"/>
            </w:pPr>
            <w:r>
              <w:rPr>
                <w:rFonts w:eastAsiaTheme="minorEastAsia"/>
                <w:szCs w:val="21"/>
              </w:rPr>
              <w:t>002399</w:t>
            </w:r>
          </w:p>
        </w:tc>
        <w:tc>
          <w:tcPr>
            <w:tcW w:w="1980" w:type="dxa"/>
            <w:vAlign w:val="center"/>
          </w:tcPr>
          <w:p w:rsidR="00C23570" w:rsidRDefault="00AE2A61">
            <w:pPr>
              <w:jc w:val="center"/>
            </w:pPr>
            <w:r>
              <w:rPr>
                <w:rFonts w:eastAsiaTheme="minorEastAsia"/>
                <w:szCs w:val="21"/>
              </w:rPr>
              <w:t>海普瑞</w:t>
            </w:r>
          </w:p>
        </w:tc>
        <w:tc>
          <w:tcPr>
            <w:tcW w:w="2880" w:type="dxa"/>
            <w:vAlign w:val="center"/>
          </w:tcPr>
          <w:p w:rsidR="00C23570" w:rsidRDefault="00AE2A61">
            <w:pPr>
              <w:jc w:val="right"/>
            </w:pPr>
            <w:r>
              <w:rPr>
                <w:rFonts w:eastAsiaTheme="minorEastAsia"/>
                <w:szCs w:val="21"/>
              </w:rPr>
              <w:t>2,464,614.00</w:t>
            </w:r>
          </w:p>
        </w:tc>
        <w:tc>
          <w:tcPr>
            <w:tcW w:w="1620" w:type="dxa"/>
            <w:vAlign w:val="center"/>
          </w:tcPr>
          <w:p w:rsidR="00C23570" w:rsidRDefault="00AE2A61">
            <w:pPr>
              <w:jc w:val="right"/>
            </w:pPr>
            <w:r>
              <w:rPr>
                <w:rFonts w:eastAsiaTheme="minorEastAsia"/>
                <w:szCs w:val="21"/>
              </w:rPr>
              <w:t>2.08</w:t>
            </w:r>
          </w:p>
        </w:tc>
      </w:tr>
      <w:tr w:rsidR="00C23570">
        <w:tc>
          <w:tcPr>
            <w:tcW w:w="870" w:type="dxa"/>
            <w:vAlign w:val="center"/>
          </w:tcPr>
          <w:p w:rsidR="00C23570" w:rsidRDefault="00AE2A61">
            <w:pPr>
              <w:jc w:val="center"/>
            </w:pPr>
            <w:r>
              <w:rPr>
                <w:rFonts w:eastAsiaTheme="minorEastAsia"/>
                <w:szCs w:val="21"/>
              </w:rPr>
              <w:t>51</w:t>
            </w:r>
          </w:p>
        </w:tc>
        <w:tc>
          <w:tcPr>
            <w:tcW w:w="1650" w:type="dxa"/>
            <w:vAlign w:val="center"/>
          </w:tcPr>
          <w:p w:rsidR="00C23570" w:rsidRDefault="00AE2A61">
            <w:pPr>
              <w:jc w:val="center"/>
            </w:pPr>
            <w:r>
              <w:rPr>
                <w:rFonts w:eastAsiaTheme="minorEastAsia"/>
                <w:szCs w:val="21"/>
              </w:rPr>
              <w:t>601919</w:t>
            </w:r>
          </w:p>
        </w:tc>
        <w:tc>
          <w:tcPr>
            <w:tcW w:w="1980" w:type="dxa"/>
            <w:vAlign w:val="center"/>
          </w:tcPr>
          <w:p w:rsidR="00C23570" w:rsidRDefault="00AE2A61">
            <w:pPr>
              <w:jc w:val="center"/>
            </w:pPr>
            <w:r>
              <w:rPr>
                <w:rFonts w:eastAsiaTheme="minorEastAsia"/>
                <w:szCs w:val="21"/>
              </w:rPr>
              <w:t>中远海控</w:t>
            </w:r>
          </w:p>
        </w:tc>
        <w:tc>
          <w:tcPr>
            <w:tcW w:w="2880" w:type="dxa"/>
            <w:vAlign w:val="center"/>
          </w:tcPr>
          <w:p w:rsidR="00C23570" w:rsidRDefault="00AE2A61">
            <w:pPr>
              <w:jc w:val="right"/>
            </w:pPr>
            <w:r>
              <w:rPr>
                <w:rFonts w:eastAsiaTheme="minorEastAsia"/>
                <w:szCs w:val="21"/>
              </w:rPr>
              <w:t>2,454,261.00</w:t>
            </w:r>
          </w:p>
        </w:tc>
        <w:tc>
          <w:tcPr>
            <w:tcW w:w="1620" w:type="dxa"/>
            <w:vAlign w:val="center"/>
          </w:tcPr>
          <w:p w:rsidR="00C23570" w:rsidRDefault="00AE2A61">
            <w:pPr>
              <w:jc w:val="right"/>
            </w:pPr>
            <w:r>
              <w:rPr>
                <w:rFonts w:eastAsiaTheme="minorEastAsia"/>
                <w:szCs w:val="21"/>
              </w:rPr>
              <w:t>2.07</w:t>
            </w:r>
          </w:p>
        </w:tc>
      </w:tr>
      <w:tr w:rsidR="00C23570">
        <w:tc>
          <w:tcPr>
            <w:tcW w:w="870" w:type="dxa"/>
            <w:vAlign w:val="center"/>
          </w:tcPr>
          <w:p w:rsidR="00C23570" w:rsidRDefault="00AE2A61">
            <w:pPr>
              <w:jc w:val="center"/>
            </w:pPr>
            <w:r>
              <w:rPr>
                <w:rFonts w:eastAsiaTheme="minorEastAsia"/>
                <w:szCs w:val="21"/>
              </w:rPr>
              <w:t>52</w:t>
            </w:r>
          </w:p>
        </w:tc>
        <w:tc>
          <w:tcPr>
            <w:tcW w:w="1650" w:type="dxa"/>
            <w:vAlign w:val="center"/>
          </w:tcPr>
          <w:p w:rsidR="00C23570" w:rsidRDefault="00AE2A61">
            <w:pPr>
              <w:jc w:val="center"/>
            </w:pPr>
            <w:r>
              <w:rPr>
                <w:rFonts w:eastAsiaTheme="minorEastAsia"/>
                <w:szCs w:val="21"/>
              </w:rPr>
              <w:t>300572</w:t>
            </w:r>
          </w:p>
        </w:tc>
        <w:tc>
          <w:tcPr>
            <w:tcW w:w="1980" w:type="dxa"/>
            <w:vAlign w:val="center"/>
          </w:tcPr>
          <w:p w:rsidR="00C23570" w:rsidRDefault="00AE2A61">
            <w:pPr>
              <w:jc w:val="center"/>
            </w:pPr>
            <w:r>
              <w:rPr>
                <w:rFonts w:eastAsiaTheme="minorEastAsia"/>
                <w:szCs w:val="21"/>
              </w:rPr>
              <w:t>安车检测</w:t>
            </w:r>
          </w:p>
        </w:tc>
        <w:tc>
          <w:tcPr>
            <w:tcW w:w="2880" w:type="dxa"/>
            <w:vAlign w:val="center"/>
          </w:tcPr>
          <w:p w:rsidR="00C23570" w:rsidRDefault="00AE2A61">
            <w:pPr>
              <w:jc w:val="right"/>
            </w:pPr>
            <w:r>
              <w:rPr>
                <w:rFonts w:eastAsiaTheme="minorEastAsia"/>
                <w:szCs w:val="21"/>
              </w:rPr>
              <w:t>2,431,498.80</w:t>
            </w:r>
          </w:p>
        </w:tc>
        <w:tc>
          <w:tcPr>
            <w:tcW w:w="1620" w:type="dxa"/>
            <w:vAlign w:val="center"/>
          </w:tcPr>
          <w:p w:rsidR="00C23570" w:rsidRDefault="00AE2A61">
            <w:pPr>
              <w:jc w:val="right"/>
            </w:pPr>
            <w:r>
              <w:rPr>
                <w:rFonts w:eastAsiaTheme="minorEastAsia"/>
                <w:szCs w:val="21"/>
              </w:rPr>
              <w:t>2.05</w:t>
            </w:r>
          </w:p>
        </w:tc>
      </w:tr>
      <w:tr w:rsidR="00C23570">
        <w:tc>
          <w:tcPr>
            <w:tcW w:w="870" w:type="dxa"/>
            <w:vAlign w:val="center"/>
          </w:tcPr>
          <w:p w:rsidR="00C23570" w:rsidRDefault="00AE2A61">
            <w:pPr>
              <w:jc w:val="center"/>
            </w:pPr>
            <w:r>
              <w:rPr>
                <w:rFonts w:eastAsiaTheme="minorEastAsia"/>
                <w:szCs w:val="21"/>
              </w:rPr>
              <w:t>53</w:t>
            </w:r>
          </w:p>
        </w:tc>
        <w:tc>
          <w:tcPr>
            <w:tcW w:w="1650" w:type="dxa"/>
            <w:vAlign w:val="center"/>
          </w:tcPr>
          <w:p w:rsidR="00C23570" w:rsidRDefault="00AE2A61">
            <w:pPr>
              <w:jc w:val="center"/>
            </w:pPr>
            <w:r>
              <w:rPr>
                <w:rFonts w:eastAsiaTheme="minorEastAsia"/>
                <w:szCs w:val="21"/>
              </w:rPr>
              <w:t>600309</w:t>
            </w:r>
          </w:p>
        </w:tc>
        <w:tc>
          <w:tcPr>
            <w:tcW w:w="1980" w:type="dxa"/>
            <w:vAlign w:val="center"/>
          </w:tcPr>
          <w:p w:rsidR="00C23570" w:rsidRDefault="00AE2A61">
            <w:pPr>
              <w:jc w:val="center"/>
            </w:pPr>
            <w:r>
              <w:rPr>
                <w:rFonts w:eastAsiaTheme="minorEastAsia"/>
                <w:szCs w:val="21"/>
              </w:rPr>
              <w:t>万华化学</w:t>
            </w:r>
          </w:p>
        </w:tc>
        <w:tc>
          <w:tcPr>
            <w:tcW w:w="2880" w:type="dxa"/>
            <w:vAlign w:val="center"/>
          </w:tcPr>
          <w:p w:rsidR="00C23570" w:rsidRDefault="00AE2A61">
            <w:pPr>
              <w:jc w:val="right"/>
            </w:pPr>
            <w:r>
              <w:rPr>
                <w:rFonts w:eastAsiaTheme="minorEastAsia"/>
                <w:szCs w:val="21"/>
              </w:rPr>
              <w:t>2,401,723.51</w:t>
            </w:r>
          </w:p>
        </w:tc>
        <w:tc>
          <w:tcPr>
            <w:tcW w:w="1620" w:type="dxa"/>
            <w:vAlign w:val="center"/>
          </w:tcPr>
          <w:p w:rsidR="00C23570" w:rsidRDefault="00AE2A61">
            <w:pPr>
              <w:jc w:val="right"/>
            </w:pPr>
            <w:r>
              <w:rPr>
                <w:rFonts w:eastAsiaTheme="minorEastAsia"/>
                <w:szCs w:val="21"/>
              </w:rPr>
              <w:t>2.03</w:t>
            </w:r>
          </w:p>
        </w:tc>
      </w:tr>
      <w:tr w:rsidR="00C23570">
        <w:tc>
          <w:tcPr>
            <w:tcW w:w="870" w:type="dxa"/>
            <w:vAlign w:val="center"/>
          </w:tcPr>
          <w:p w:rsidR="00C23570" w:rsidRDefault="00AE2A61">
            <w:pPr>
              <w:jc w:val="center"/>
            </w:pPr>
            <w:r>
              <w:rPr>
                <w:rFonts w:eastAsiaTheme="minorEastAsia"/>
                <w:szCs w:val="21"/>
              </w:rPr>
              <w:t>54</w:t>
            </w:r>
          </w:p>
        </w:tc>
        <w:tc>
          <w:tcPr>
            <w:tcW w:w="1650" w:type="dxa"/>
            <w:vAlign w:val="center"/>
          </w:tcPr>
          <w:p w:rsidR="00C23570" w:rsidRDefault="00AE2A61">
            <w:pPr>
              <w:jc w:val="center"/>
            </w:pPr>
            <w:r>
              <w:rPr>
                <w:rFonts w:eastAsiaTheme="minorEastAsia"/>
                <w:szCs w:val="21"/>
              </w:rPr>
              <w:t>002234</w:t>
            </w:r>
          </w:p>
        </w:tc>
        <w:tc>
          <w:tcPr>
            <w:tcW w:w="1980" w:type="dxa"/>
            <w:vAlign w:val="center"/>
          </w:tcPr>
          <w:p w:rsidR="00C23570" w:rsidRDefault="00AE2A61">
            <w:pPr>
              <w:jc w:val="center"/>
            </w:pPr>
            <w:r>
              <w:rPr>
                <w:rFonts w:eastAsiaTheme="minorEastAsia"/>
                <w:szCs w:val="21"/>
              </w:rPr>
              <w:t>民和股份</w:t>
            </w:r>
          </w:p>
        </w:tc>
        <w:tc>
          <w:tcPr>
            <w:tcW w:w="2880" w:type="dxa"/>
            <w:vAlign w:val="center"/>
          </w:tcPr>
          <w:p w:rsidR="00C23570" w:rsidRDefault="00AE2A61">
            <w:pPr>
              <w:jc w:val="right"/>
            </w:pPr>
            <w:r>
              <w:rPr>
                <w:rFonts w:eastAsiaTheme="minorEastAsia"/>
                <w:szCs w:val="21"/>
              </w:rPr>
              <w:t>2,394,855.40</w:t>
            </w:r>
          </w:p>
        </w:tc>
        <w:tc>
          <w:tcPr>
            <w:tcW w:w="1620" w:type="dxa"/>
            <w:vAlign w:val="center"/>
          </w:tcPr>
          <w:p w:rsidR="00C23570" w:rsidRDefault="00AE2A61">
            <w:pPr>
              <w:jc w:val="right"/>
            </w:pPr>
            <w:r>
              <w:rPr>
                <w:rFonts w:eastAsiaTheme="minorEastAsia"/>
                <w:szCs w:val="21"/>
              </w:rPr>
              <w:t>2.02</w:t>
            </w:r>
          </w:p>
        </w:tc>
      </w:tr>
      <w:tr w:rsidR="00C23570">
        <w:tc>
          <w:tcPr>
            <w:tcW w:w="870" w:type="dxa"/>
            <w:vAlign w:val="center"/>
          </w:tcPr>
          <w:p w:rsidR="00C23570" w:rsidRDefault="00AE2A61">
            <w:pPr>
              <w:jc w:val="center"/>
            </w:pPr>
            <w:r>
              <w:rPr>
                <w:rFonts w:eastAsiaTheme="minorEastAsia"/>
                <w:szCs w:val="21"/>
              </w:rPr>
              <w:t>55</w:t>
            </w:r>
          </w:p>
        </w:tc>
        <w:tc>
          <w:tcPr>
            <w:tcW w:w="1650" w:type="dxa"/>
            <w:vAlign w:val="center"/>
          </w:tcPr>
          <w:p w:rsidR="00C23570" w:rsidRDefault="00AE2A61">
            <w:pPr>
              <w:jc w:val="center"/>
            </w:pPr>
            <w:r>
              <w:rPr>
                <w:rFonts w:eastAsiaTheme="minorEastAsia"/>
                <w:szCs w:val="21"/>
              </w:rPr>
              <w:t>000596</w:t>
            </w:r>
          </w:p>
        </w:tc>
        <w:tc>
          <w:tcPr>
            <w:tcW w:w="1980" w:type="dxa"/>
            <w:vAlign w:val="center"/>
          </w:tcPr>
          <w:p w:rsidR="00C23570" w:rsidRDefault="00AE2A61">
            <w:pPr>
              <w:jc w:val="center"/>
            </w:pPr>
            <w:r>
              <w:rPr>
                <w:rFonts w:eastAsiaTheme="minorEastAsia"/>
                <w:szCs w:val="21"/>
              </w:rPr>
              <w:t>古井贡酒</w:t>
            </w:r>
          </w:p>
        </w:tc>
        <w:tc>
          <w:tcPr>
            <w:tcW w:w="2880" w:type="dxa"/>
            <w:vAlign w:val="center"/>
          </w:tcPr>
          <w:p w:rsidR="00C23570" w:rsidRDefault="00AE2A61">
            <w:pPr>
              <w:jc w:val="right"/>
            </w:pPr>
            <w:r>
              <w:rPr>
                <w:rFonts w:eastAsiaTheme="minorEastAsia"/>
                <w:szCs w:val="21"/>
              </w:rPr>
              <w:t>2,389,296.00</w:t>
            </w:r>
          </w:p>
        </w:tc>
        <w:tc>
          <w:tcPr>
            <w:tcW w:w="1620" w:type="dxa"/>
            <w:vAlign w:val="center"/>
          </w:tcPr>
          <w:p w:rsidR="00C23570" w:rsidRDefault="00AE2A61">
            <w:pPr>
              <w:jc w:val="right"/>
            </w:pPr>
            <w:r>
              <w:rPr>
                <w:rFonts w:eastAsiaTheme="minorEastAsia"/>
                <w:szCs w:val="21"/>
              </w:rPr>
              <w:t>2.02</w:t>
            </w:r>
          </w:p>
        </w:tc>
      </w:tr>
      <w:tr w:rsidR="00C23570">
        <w:tc>
          <w:tcPr>
            <w:tcW w:w="870" w:type="dxa"/>
            <w:vAlign w:val="center"/>
          </w:tcPr>
          <w:p w:rsidR="00C23570" w:rsidRDefault="00AE2A61">
            <w:pPr>
              <w:jc w:val="center"/>
            </w:pPr>
            <w:r>
              <w:rPr>
                <w:rFonts w:eastAsiaTheme="minorEastAsia"/>
                <w:szCs w:val="21"/>
              </w:rPr>
              <w:t>56</w:t>
            </w:r>
          </w:p>
        </w:tc>
        <w:tc>
          <w:tcPr>
            <w:tcW w:w="1650" w:type="dxa"/>
            <w:vAlign w:val="center"/>
          </w:tcPr>
          <w:p w:rsidR="00C23570" w:rsidRDefault="00AE2A61">
            <w:pPr>
              <w:jc w:val="center"/>
            </w:pPr>
            <w:r>
              <w:rPr>
                <w:rFonts w:eastAsiaTheme="minorEastAsia"/>
                <w:szCs w:val="21"/>
              </w:rPr>
              <w:t>600570</w:t>
            </w:r>
          </w:p>
        </w:tc>
        <w:tc>
          <w:tcPr>
            <w:tcW w:w="1980" w:type="dxa"/>
            <w:vAlign w:val="center"/>
          </w:tcPr>
          <w:p w:rsidR="00C23570" w:rsidRDefault="00AE2A61">
            <w:pPr>
              <w:jc w:val="center"/>
            </w:pPr>
            <w:r>
              <w:rPr>
                <w:rFonts w:eastAsiaTheme="minorEastAsia"/>
                <w:szCs w:val="21"/>
              </w:rPr>
              <w:t>恒生电子</w:t>
            </w:r>
          </w:p>
        </w:tc>
        <w:tc>
          <w:tcPr>
            <w:tcW w:w="2880" w:type="dxa"/>
            <w:vAlign w:val="center"/>
          </w:tcPr>
          <w:p w:rsidR="00C23570" w:rsidRDefault="00AE2A61">
            <w:pPr>
              <w:jc w:val="right"/>
            </w:pPr>
            <w:r>
              <w:rPr>
                <w:rFonts w:eastAsiaTheme="minorEastAsia"/>
                <w:szCs w:val="21"/>
              </w:rPr>
              <w:t>2,384,648.00</w:t>
            </w:r>
          </w:p>
        </w:tc>
        <w:tc>
          <w:tcPr>
            <w:tcW w:w="1620" w:type="dxa"/>
            <w:vAlign w:val="center"/>
          </w:tcPr>
          <w:p w:rsidR="00C23570" w:rsidRDefault="00AE2A61">
            <w:pPr>
              <w:jc w:val="right"/>
            </w:pPr>
            <w:r>
              <w:rPr>
                <w:rFonts w:eastAsiaTheme="minorEastAsia"/>
                <w:szCs w:val="21"/>
              </w:rPr>
              <w:t>2.01</w:t>
            </w:r>
          </w:p>
        </w:tc>
      </w:tr>
      <w:tr w:rsidR="00C23570">
        <w:tc>
          <w:tcPr>
            <w:tcW w:w="870" w:type="dxa"/>
            <w:vAlign w:val="center"/>
          </w:tcPr>
          <w:p w:rsidR="00C23570" w:rsidRDefault="00AE2A61">
            <w:pPr>
              <w:jc w:val="center"/>
            </w:pPr>
            <w:r>
              <w:rPr>
                <w:rFonts w:eastAsiaTheme="minorEastAsia"/>
                <w:szCs w:val="21"/>
              </w:rPr>
              <w:t>57</w:t>
            </w:r>
          </w:p>
        </w:tc>
        <w:tc>
          <w:tcPr>
            <w:tcW w:w="1650" w:type="dxa"/>
            <w:vAlign w:val="center"/>
          </w:tcPr>
          <w:p w:rsidR="00C23570" w:rsidRDefault="00AE2A61">
            <w:pPr>
              <w:jc w:val="center"/>
            </w:pPr>
            <w:r>
              <w:rPr>
                <w:rFonts w:eastAsiaTheme="minorEastAsia"/>
                <w:szCs w:val="21"/>
              </w:rPr>
              <w:t>600606</w:t>
            </w:r>
          </w:p>
        </w:tc>
        <w:tc>
          <w:tcPr>
            <w:tcW w:w="1980" w:type="dxa"/>
            <w:vAlign w:val="center"/>
          </w:tcPr>
          <w:p w:rsidR="00C23570" w:rsidRDefault="00AE2A61">
            <w:pPr>
              <w:jc w:val="center"/>
            </w:pPr>
            <w:r>
              <w:rPr>
                <w:rFonts w:eastAsiaTheme="minorEastAsia"/>
                <w:szCs w:val="21"/>
              </w:rPr>
              <w:t>绿地控股</w:t>
            </w:r>
          </w:p>
        </w:tc>
        <w:tc>
          <w:tcPr>
            <w:tcW w:w="2880" w:type="dxa"/>
            <w:vAlign w:val="center"/>
          </w:tcPr>
          <w:p w:rsidR="00C23570" w:rsidRDefault="00AE2A61">
            <w:pPr>
              <w:jc w:val="right"/>
            </w:pPr>
            <w:r>
              <w:rPr>
                <w:rFonts w:eastAsiaTheme="minorEastAsia"/>
                <w:szCs w:val="21"/>
              </w:rPr>
              <w:t>2,375,232.63</w:t>
            </w:r>
          </w:p>
        </w:tc>
        <w:tc>
          <w:tcPr>
            <w:tcW w:w="1620" w:type="dxa"/>
            <w:vAlign w:val="center"/>
          </w:tcPr>
          <w:p w:rsidR="00C23570" w:rsidRDefault="00AE2A61">
            <w:pPr>
              <w:jc w:val="right"/>
            </w:pPr>
            <w:r>
              <w:rPr>
                <w:rFonts w:eastAsiaTheme="minorEastAsia"/>
                <w:szCs w:val="21"/>
              </w:rPr>
              <w:t>2.00</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w:t>
      </w:r>
      <w:r w:rsidRPr="002F4936">
        <w:rPr>
          <w:rFonts w:eastAsiaTheme="minorEastAsia"/>
          <w:kern w:val="0"/>
          <w:szCs w:val="21"/>
        </w:rPr>
        <w:t>(</w:t>
      </w:r>
      <w:r w:rsidRPr="002F4936">
        <w:rPr>
          <w:rFonts w:eastAsiaTheme="minorEastAsia"/>
          <w:kern w:val="0"/>
          <w:szCs w:val="21"/>
        </w:rPr>
        <w:t>成交单价乘以成交数量</w:t>
      </w:r>
      <w:r w:rsidRPr="002F4936">
        <w:rPr>
          <w:rFonts w:eastAsiaTheme="minorEastAsia"/>
          <w:kern w:val="0"/>
          <w:szCs w:val="21"/>
        </w:rPr>
        <w:t>)</w:t>
      </w:r>
      <w:r w:rsidRPr="002F4936">
        <w:rPr>
          <w:rFonts w:eastAsiaTheme="minorEastAsia"/>
          <w:kern w:val="0"/>
          <w:szCs w:val="21"/>
        </w:rPr>
        <w:t>填列</w:t>
      </w:r>
      <w:r w:rsidRPr="002F4936">
        <w:rPr>
          <w:rFonts w:eastAsiaTheme="minorEastAsia"/>
          <w:kern w:val="0"/>
          <w:szCs w:val="21"/>
        </w:rPr>
        <w:t>,</w:t>
      </w:r>
      <w:r w:rsidRPr="002F4936">
        <w:rPr>
          <w:rFonts w:eastAsiaTheme="minorEastAsia"/>
          <w:kern w:val="0"/>
          <w:szCs w:val="21"/>
        </w:rPr>
        <w:t>不考虑相关交易费用。</w:t>
      </w:r>
      <w:r w:rsidRPr="002F4936">
        <w:rPr>
          <w:rFonts w:eastAsiaTheme="minorEastAsia"/>
          <w:kern w:val="0"/>
          <w:szCs w:val="21"/>
        </w:rPr>
        <w:t xml:space="preserve"> </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558,511,794.09</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619,750,247.93</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w:t>
      </w:r>
      <w:r w:rsidRPr="002F4936">
        <w:rPr>
          <w:rFonts w:eastAsiaTheme="minorEastAsia"/>
          <w:kern w:val="0"/>
          <w:szCs w:val="21"/>
        </w:rPr>
        <w:t>(</w:t>
      </w:r>
      <w:r w:rsidRPr="002F4936">
        <w:rPr>
          <w:rFonts w:eastAsiaTheme="minorEastAsia"/>
          <w:kern w:val="0"/>
          <w:szCs w:val="21"/>
        </w:rPr>
        <w:t>成交单价乘以成交数量</w:t>
      </w:r>
      <w:r w:rsidRPr="002F4936">
        <w:rPr>
          <w:rFonts w:eastAsiaTheme="minorEastAsia"/>
          <w:kern w:val="0"/>
          <w:szCs w:val="21"/>
        </w:rPr>
        <w:t>)</w:t>
      </w:r>
      <w:r w:rsidRPr="002F4936">
        <w:rPr>
          <w:rFonts w:eastAsiaTheme="minorEastAsia"/>
          <w:kern w:val="0"/>
          <w:szCs w:val="21"/>
        </w:rPr>
        <w:t>填列</w:t>
      </w:r>
      <w:r w:rsidRPr="002F4936">
        <w:rPr>
          <w:rFonts w:eastAsiaTheme="minorEastAsia"/>
          <w:kern w:val="0"/>
          <w:szCs w:val="21"/>
        </w:rPr>
        <w:t>,</w:t>
      </w:r>
      <w:r w:rsidRPr="002F4936">
        <w:rPr>
          <w:rFonts w:eastAsiaTheme="minorEastAsia"/>
          <w:kern w:val="0"/>
          <w:szCs w:val="21"/>
        </w:rPr>
        <w:t>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2" w:name="_Toc234814104"/>
      <w:bookmarkStart w:id="123" w:name="_Toc361324883"/>
      <w:bookmarkStart w:id="124" w:name="_Toc35533991"/>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2"/>
      <w:bookmarkEnd w:id="123"/>
      <w:bookmarkEnd w:id="124"/>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25,500.00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0.02</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25,500.00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5" w:name="_Toc361324884"/>
      <w:bookmarkStart w:id="126" w:name="_Toc35533992"/>
      <w:r w:rsidRPr="00D564C7">
        <w:rPr>
          <w:rFonts w:asciiTheme="minorEastAsia" w:eastAsiaTheme="minorEastAsia" w:hAnsiTheme="minorEastAsia"/>
          <w:kern w:val="0"/>
          <w:sz w:val="21"/>
          <w:szCs w:val="21"/>
        </w:rPr>
        <w:t>8.6</w:t>
      </w:r>
      <w:bookmarkStart w:id="127"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5"/>
      <w:bookmarkEnd w:id="127"/>
      <w:bookmarkEnd w:id="126"/>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C23570">
        <w:trPr>
          <w:jc w:val="center"/>
        </w:trPr>
        <w:tc>
          <w:tcPr>
            <w:tcW w:w="788" w:type="dxa"/>
            <w:vAlign w:val="center"/>
          </w:tcPr>
          <w:p w:rsidR="00C23570" w:rsidRDefault="00AE2A61">
            <w:pPr>
              <w:jc w:val="center"/>
            </w:pPr>
            <w:r>
              <w:rPr>
                <w:rFonts w:eastAsiaTheme="minorEastAsia"/>
                <w:color w:val="000000"/>
                <w:szCs w:val="21"/>
              </w:rPr>
              <w:t>1</w:t>
            </w:r>
          </w:p>
        </w:tc>
        <w:tc>
          <w:tcPr>
            <w:tcW w:w="1774" w:type="dxa"/>
            <w:vAlign w:val="center"/>
          </w:tcPr>
          <w:p w:rsidR="00C23570" w:rsidRDefault="00AE2A61">
            <w:pPr>
              <w:jc w:val="center"/>
            </w:pPr>
            <w:r>
              <w:rPr>
                <w:rFonts w:eastAsiaTheme="minorEastAsia"/>
                <w:color w:val="000000"/>
                <w:szCs w:val="21"/>
              </w:rPr>
              <w:t>128088</w:t>
            </w:r>
          </w:p>
        </w:tc>
        <w:tc>
          <w:tcPr>
            <w:tcW w:w="1282" w:type="dxa"/>
            <w:vAlign w:val="center"/>
          </w:tcPr>
          <w:p w:rsidR="00C23570" w:rsidRDefault="00AE2A61">
            <w:pPr>
              <w:jc w:val="center"/>
            </w:pPr>
            <w:r>
              <w:rPr>
                <w:rFonts w:eastAsiaTheme="minorEastAsia"/>
                <w:color w:val="000000"/>
                <w:szCs w:val="21"/>
              </w:rPr>
              <w:t>深南转债</w:t>
            </w:r>
          </w:p>
        </w:tc>
        <w:tc>
          <w:tcPr>
            <w:tcW w:w="1763" w:type="dxa"/>
            <w:vAlign w:val="center"/>
          </w:tcPr>
          <w:p w:rsidR="00C23570" w:rsidRDefault="00AE2A61">
            <w:pPr>
              <w:jc w:val="right"/>
            </w:pPr>
            <w:r>
              <w:rPr>
                <w:rFonts w:eastAsiaTheme="minorEastAsia"/>
                <w:color w:val="000000"/>
                <w:szCs w:val="21"/>
              </w:rPr>
              <w:t>255</w:t>
            </w:r>
          </w:p>
        </w:tc>
        <w:tc>
          <w:tcPr>
            <w:tcW w:w="1843" w:type="dxa"/>
            <w:vAlign w:val="center"/>
          </w:tcPr>
          <w:p w:rsidR="00C23570" w:rsidRDefault="00AE2A61">
            <w:pPr>
              <w:jc w:val="right"/>
            </w:pPr>
            <w:r>
              <w:rPr>
                <w:rFonts w:eastAsiaTheme="minorEastAsia"/>
                <w:color w:val="000000"/>
                <w:szCs w:val="21"/>
              </w:rPr>
              <w:t>25,500.00</w:t>
            </w:r>
          </w:p>
        </w:tc>
        <w:tc>
          <w:tcPr>
            <w:tcW w:w="1493" w:type="dxa"/>
            <w:vAlign w:val="center"/>
          </w:tcPr>
          <w:p w:rsidR="00C23570" w:rsidRDefault="00AE2A61">
            <w:pPr>
              <w:jc w:val="right"/>
            </w:pPr>
            <w:r>
              <w:rPr>
                <w:rFonts w:eastAsiaTheme="minorEastAsia"/>
                <w:color w:val="000000"/>
                <w:szCs w:val="21"/>
              </w:rPr>
              <w:t>0.02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8" w:name="_Toc361324885"/>
      <w:bookmarkStart w:id="129" w:name="_Toc35533993"/>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8"/>
      <w:bookmarkEnd w:id="129"/>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0" w:name="_Toc35533994"/>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0"/>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1" w:name="_Toc361324886"/>
      <w:bookmarkStart w:id="132" w:name="_Toc35533995"/>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1"/>
      <w:bookmarkEnd w:id="132"/>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3" w:name="_Toc35533996"/>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3"/>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4" w:name="_Toc35533997"/>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4"/>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5" w:name="_Toc361324887"/>
      <w:bookmarkStart w:id="136" w:name="_Toc35533998"/>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5"/>
      <w:bookmarkEnd w:id="136"/>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2019年7月8日，中国银行保险监督管理委员会上海监管局对招商银行股份有限公司信用卡中心2016年9月至2018年6月在为部分客户办理信用卡业务时，未遵守总授信额度管理制度的违法违规事实，责令改正，并处罚款20万元。</w:t>
      </w:r>
    </w:p>
    <w:p w:rsidR="00C23570" w:rsidRDefault="00AE2A61">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招商银行是易方达量化策略精选灵活配置混合型证券投资基金的前十大重仓证券之一。本基金投资招商银行的投资决策程序符合公司投资制度的规定。</w:t>
      </w:r>
    </w:p>
    <w:p w:rsidR="00C23570" w:rsidRDefault="00AE2A61">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除招商银行外，本基金投资的前十名证券的发行主体本期没有出现被监管部门立案调查，或在报告编制日前一年内受到公开谴责、处罚的情形。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24,257.92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1,917.12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212,831.36</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239,006.40</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本基金本报告期末前十名股票中不存在流通受限情况。</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7" w:name="_Toc225500050"/>
      <w:bookmarkStart w:id="138" w:name="_Toc361324888"/>
      <w:bookmarkStart w:id="139" w:name="_Toc35533999"/>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7"/>
      <w:bookmarkEnd w:id="138"/>
      <w:bookmarkEnd w:id="139"/>
    </w:p>
    <w:p w:rsidR="001A59F9" w:rsidRPr="00D564C7" w:rsidRDefault="001A59F9" w:rsidP="00A90B96">
      <w:pPr>
        <w:pStyle w:val="20"/>
        <w:spacing w:before="0" w:after="0"/>
        <w:rPr>
          <w:rFonts w:asciiTheme="minorEastAsia" w:eastAsiaTheme="minorEastAsia" w:hAnsiTheme="minorEastAsia"/>
          <w:kern w:val="0"/>
          <w:sz w:val="21"/>
          <w:szCs w:val="21"/>
        </w:rPr>
      </w:pPr>
      <w:bookmarkStart w:id="140" w:name="_Toc225500051"/>
      <w:bookmarkStart w:id="141" w:name="_Toc361324889"/>
      <w:bookmarkStart w:id="142" w:name="_Toc35534000"/>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0"/>
      <w:bookmarkEnd w:id="141"/>
      <w:bookmarkEnd w:id="142"/>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易方达量化策略精选混合</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1,124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71,174.81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50,246,035.57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62.81%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29,754,452.90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37.19%</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易方达量化策略精选混合</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756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27,021.12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20,427,967.72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100.00%</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1,880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53,419.39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50,246,035.57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50.03%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50,182,420.62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49.97%</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3" w:name="_Toc361324891"/>
      <w:bookmarkStart w:id="144" w:name="_Toc35534001"/>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3"/>
      <w:bookmarkEnd w:id="144"/>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易方达量化策略精选混合</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6,082.70</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0.0076%</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易方达量化策略精选混合</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1,011.72</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0.0050%</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7,094.42</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0.0071%</w:t>
            </w:r>
          </w:p>
        </w:tc>
      </w:tr>
    </w:tbl>
    <w:p w:rsidR="001C1C7F" w:rsidRPr="001C1C7F" w:rsidRDefault="001C1C7F" w:rsidP="001C1C7F">
      <w:pPr>
        <w:pStyle w:val="20"/>
        <w:spacing w:before="0" w:after="0" w:line="240" w:lineRule="auto"/>
        <w:rPr>
          <w:rFonts w:ascii="宋体" w:hAnsi="宋体"/>
          <w:sz w:val="21"/>
          <w:szCs w:val="21"/>
        </w:rPr>
      </w:pPr>
      <w:bookmarkStart w:id="145" w:name="_Toc35534002"/>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易方达量化策略精选混合</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易方达量化策略精选混合</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易方达量化策略精选混合</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易方达量化策略精选混合</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6" w:name="_Toc225500053"/>
      <w:bookmarkStart w:id="147" w:name="_Toc361324892"/>
      <w:bookmarkStart w:id="148" w:name="_Toc35534003"/>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6"/>
      <w:bookmarkEnd w:id="147"/>
      <w:bookmarkEnd w:id="148"/>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易方达量化策略精选混合</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易方达量化策略精选混合</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2017</w:t>
            </w:r>
            <w:r w:rsidR="00034AE9" w:rsidRPr="004352A8">
              <w:rPr>
                <w:rFonts w:eastAsiaTheme="minorEastAsia"/>
                <w:szCs w:val="21"/>
              </w:rPr>
              <w:t>年</w:t>
            </w:r>
            <w:r w:rsidR="00034AE9" w:rsidRPr="004352A8">
              <w:rPr>
                <w:rFonts w:eastAsiaTheme="minorEastAsia"/>
                <w:szCs w:val="21"/>
              </w:rPr>
              <w:t>12</w:t>
            </w:r>
            <w:r w:rsidR="00034AE9" w:rsidRPr="004352A8">
              <w:rPr>
                <w:rFonts w:eastAsiaTheme="minorEastAsia"/>
                <w:szCs w:val="21"/>
              </w:rPr>
              <w:t>月</w:t>
            </w:r>
            <w:r w:rsidR="00034AE9" w:rsidRPr="004352A8">
              <w:rPr>
                <w:rFonts w:eastAsiaTheme="minorEastAsia"/>
                <w:szCs w:val="21"/>
              </w:rPr>
              <w:t>19</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193,032,569.46</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229,017,061.52</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137,173,282.91</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33,309,929.82</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10,734,784.84</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22,148,017.12</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67,907,579.28</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35,029,979.22</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80,000,488.47</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20,427,967.72</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4"/>
      <w:bookmarkStart w:id="150" w:name="_Toc361324893"/>
      <w:bookmarkStart w:id="151" w:name="_Toc35534004"/>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49"/>
      <w:bookmarkEnd w:id="150"/>
      <w:bookmarkEnd w:id="151"/>
    </w:p>
    <w:p w:rsidR="001A59F9" w:rsidRPr="00D564C7" w:rsidRDefault="00D7074E" w:rsidP="00AB3B5F">
      <w:pPr>
        <w:pStyle w:val="20"/>
        <w:spacing w:before="0" w:after="0"/>
        <w:rPr>
          <w:rFonts w:asciiTheme="minorEastAsia" w:eastAsiaTheme="minorEastAsia" w:hAnsiTheme="minorEastAsia"/>
          <w:kern w:val="0"/>
          <w:sz w:val="21"/>
          <w:szCs w:val="21"/>
        </w:rPr>
      </w:pPr>
      <w:bookmarkStart w:id="152" w:name="_Toc361324894"/>
      <w:bookmarkStart w:id="153" w:name="_Toc35534005"/>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2"/>
      <w:bookmarkEnd w:id="153"/>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4" w:name="_Toc361324895"/>
      <w:bookmarkStart w:id="155" w:name="_Toc35534006"/>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4"/>
      <w:bookmarkEnd w:id="155"/>
    </w:p>
    <w:p w:rsidR="00C23570" w:rsidRDefault="00AE2A61">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托管人中国建设银行2019年6月4日发布公告,聘任蔡亚蓉为中国建设银行股份有限公司资产托管业务部总经理。</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6" w:name="_Toc361324896"/>
      <w:bookmarkStart w:id="157" w:name="_Toc35534007"/>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6"/>
      <w:bookmarkEnd w:id="157"/>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8" w:name="_Toc361324897"/>
      <w:bookmarkStart w:id="159" w:name="_Toc35534008"/>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58"/>
      <w:bookmarkEnd w:id="159"/>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0" w:name="_Toc35534009"/>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0"/>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1" w:name="OLE_LINK3"/>
      <w:r w:rsidRPr="00D564C7">
        <w:rPr>
          <w:rFonts w:asciiTheme="minorEastAsia" w:eastAsiaTheme="minorEastAsia" w:hAnsiTheme="minorEastAsia" w:cs="Arial"/>
          <w:color w:val="000000"/>
          <w:kern w:val="0"/>
          <w:szCs w:val="21"/>
        </w:rPr>
        <w:t xml:space="preserve">本基金自基金合同生效以来连续2年聘请普华永道中天会计师事务所(特殊普通合伙)提供审计服务,本报告年度的审计费用为40,000.00元。 </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2" w:name="_Toc361324899"/>
      <w:bookmarkStart w:id="163" w:name="_Toc35534010"/>
      <w:bookmarkEnd w:id="161"/>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2"/>
      <w:bookmarkEnd w:id="163"/>
    </w:p>
    <w:p w:rsidR="00C23570" w:rsidRDefault="00AE2A61">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本报告期，基金管理人和托管人托管业务部门及其相关高级管理人员未受到稽查或处罚。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4" w:name="_Toc361324900"/>
      <w:bookmarkStart w:id="165" w:name="_Toc35534011"/>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4"/>
      <w:bookmarkEnd w:id="165"/>
    </w:p>
    <w:p w:rsidR="001A59F9" w:rsidRPr="00D564C7" w:rsidRDefault="004205A9" w:rsidP="00AB3B5F">
      <w:pPr>
        <w:spacing w:line="360" w:lineRule="auto"/>
        <w:rPr>
          <w:rFonts w:asciiTheme="minorEastAsia" w:eastAsiaTheme="minorEastAsia" w:hAnsiTheme="minorEastAsia"/>
          <w:b/>
          <w:szCs w:val="21"/>
        </w:rPr>
      </w:pPr>
      <w:bookmarkStart w:id="166"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6"/>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7"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C23570">
        <w:tc>
          <w:tcPr>
            <w:tcW w:w="1560" w:type="dxa"/>
            <w:vAlign w:val="center"/>
          </w:tcPr>
          <w:p w:rsidR="00C23570" w:rsidRDefault="00AE2A61">
            <w:pPr>
              <w:jc w:val="left"/>
            </w:pPr>
            <w:r>
              <w:rPr>
                <w:rFonts w:eastAsiaTheme="minorEastAsia"/>
                <w:color w:val="000000"/>
                <w:szCs w:val="21"/>
              </w:rPr>
              <w:t>中金财富</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招商证券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华西证券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中信建投</w:t>
            </w:r>
          </w:p>
        </w:tc>
        <w:tc>
          <w:tcPr>
            <w:tcW w:w="780" w:type="dxa"/>
            <w:vAlign w:val="center"/>
          </w:tcPr>
          <w:p w:rsidR="00C23570" w:rsidRDefault="00AE2A61">
            <w:pPr>
              <w:jc w:val="right"/>
            </w:pPr>
            <w:r>
              <w:rPr>
                <w:rFonts w:eastAsiaTheme="minorEastAsia"/>
                <w:color w:val="000000"/>
                <w:szCs w:val="21"/>
              </w:rPr>
              <w:t>3</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中信证券</w:t>
            </w:r>
          </w:p>
        </w:tc>
        <w:tc>
          <w:tcPr>
            <w:tcW w:w="780" w:type="dxa"/>
            <w:vAlign w:val="center"/>
          </w:tcPr>
          <w:p w:rsidR="00C23570" w:rsidRDefault="00AE2A61">
            <w:pPr>
              <w:jc w:val="right"/>
            </w:pPr>
            <w:r>
              <w:rPr>
                <w:rFonts w:eastAsiaTheme="minorEastAsia"/>
                <w:color w:val="000000"/>
                <w:szCs w:val="21"/>
              </w:rPr>
              <w:t>3</w:t>
            </w:r>
          </w:p>
        </w:tc>
        <w:tc>
          <w:tcPr>
            <w:tcW w:w="1800" w:type="dxa"/>
            <w:vAlign w:val="center"/>
          </w:tcPr>
          <w:p w:rsidR="00C23570" w:rsidRDefault="00AE2A61">
            <w:pPr>
              <w:jc w:val="right"/>
            </w:pPr>
            <w:r>
              <w:rPr>
                <w:rFonts w:eastAsiaTheme="minorEastAsia"/>
                <w:color w:val="000000"/>
                <w:szCs w:val="21"/>
              </w:rPr>
              <w:t>125,130,247.19</w:t>
            </w:r>
          </w:p>
        </w:tc>
        <w:tc>
          <w:tcPr>
            <w:tcW w:w="1080" w:type="dxa"/>
            <w:vAlign w:val="center"/>
          </w:tcPr>
          <w:p w:rsidR="00C23570" w:rsidRDefault="00AE2A61">
            <w:pPr>
              <w:jc w:val="right"/>
            </w:pPr>
            <w:r>
              <w:rPr>
                <w:rFonts w:eastAsiaTheme="minorEastAsia"/>
                <w:color w:val="000000"/>
                <w:szCs w:val="21"/>
              </w:rPr>
              <w:t>10.69%</w:t>
            </w:r>
          </w:p>
        </w:tc>
        <w:tc>
          <w:tcPr>
            <w:tcW w:w="1620" w:type="dxa"/>
            <w:vAlign w:val="center"/>
          </w:tcPr>
          <w:p w:rsidR="00C23570" w:rsidRDefault="00AE2A61">
            <w:pPr>
              <w:jc w:val="right"/>
            </w:pPr>
            <w:r>
              <w:rPr>
                <w:rFonts w:eastAsiaTheme="minorEastAsia"/>
                <w:color w:val="000000"/>
                <w:szCs w:val="21"/>
              </w:rPr>
              <w:t>100,104.25</w:t>
            </w:r>
          </w:p>
        </w:tc>
        <w:tc>
          <w:tcPr>
            <w:tcW w:w="1080" w:type="dxa"/>
            <w:vAlign w:val="center"/>
          </w:tcPr>
          <w:p w:rsidR="00C23570" w:rsidRDefault="00AE2A61">
            <w:pPr>
              <w:jc w:val="right"/>
            </w:pPr>
            <w:r>
              <w:rPr>
                <w:rFonts w:eastAsiaTheme="minorEastAsia"/>
                <w:color w:val="000000"/>
                <w:szCs w:val="21"/>
              </w:rPr>
              <w:t>22.76%</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国信证券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太平洋证券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天风证券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134,054,209.09</w:t>
            </w:r>
          </w:p>
        </w:tc>
        <w:tc>
          <w:tcPr>
            <w:tcW w:w="1080" w:type="dxa"/>
            <w:vAlign w:val="center"/>
          </w:tcPr>
          <w:p w:rsidR="00C23570" w:rsidRDefault="00AE2A61">
            <w:pPr>
              <w:jc w:val="right"/>
            </w:pPr>
            <w:r>
              <w:rPr>
                <w:rFonts w:eastAsiaTheme="minorEastAsia"/>
                <w:color w:val="000000"/>
                <w:szCs w:val="21"/>
              </w:rPr>
              <w:t>11.46%</w:t>
            </w:r>
          </w:p>
        </w:tc>
        <w:tc>
          <w:tcPr>
            <w:tcW w:w="1620" w:type="dxa"/>
            <w:vAlign w:val="center"/>
          </w:tcPr>
          <w:p w:rsidR="00C23570" w:rsidRDefault="00AE2A61">
            <w:pPr>
              <w:jc w:val="right"/>
            </w:pPr>
            <w:r>
              <w:rPr>
                <w:rFonts w:eastAsiaTheme="minorEastAsia"/>
                <w:color w:val="000000"/>
                <w:szCs w:val="21"/>
              </w:rPr>
              <w:t>107,243.30</w:t>
            </w:r>
          </w:p>
        </w:tc>
        <w:tc>
          <w:tcPr>
            <w:tcW w:w="1080" w:type="dxa"/>
            <w:vAlign w:val="center"/>
          </w:tcPr>
          <w:p w:rsidR="00C23570" w:rsidRDefault="00AE2A61">
            <w:pPr>
              <w:jc w:val="right"/>
            </w:pPr>
            <w:r>
              <w:rPr>
                <w:rFonts w:eastAsiaTheme="minorEastAsia"/>
                <w:color w:val="000000"/>
                <w:szCs w:val="21"/>
              </w:rPr>
              <w:t>24.39%</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东吴证券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信达证券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安信证券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西部证券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2,104,765.13</w:t>
            </w:r>
          </w:p>
        </w:tc>
        <w:tc>
          <w:tcPr>
            <w:tcW w:w="1080" w:type="dxa"/>
            <w:vAlign w:val="center"/>
          </w:tcPr>
          <w:p w:rsidR="00C23570" w:rsidRDefault="00AE2A61">
            <w:pPr>
              <w:jc w:val="right"/>
            </w:pPr>
            <w:r>
              <w:rPr>
                <w:rFonts w:eastAsiaTheme="minorEastAsia"/>
                <w:color w:val="000000"/>
                <w:szCs w:val="21"/>
              </w:rPr>
              <w:t>0.18%</w:t>
            </w:r>
          </w:p>
        </w:tc>
        <w:tc>
          <w:tcPr>
            <w:tcW w:w="1620" w:type="dxa"/>
            <w:vAlign w:val="center"/>
          </w:tcPr>
          <w:p w:rsidR="00C23570" w:rsidRDefault="00AE2A61">
            <w:pPr>
              <w:jc w:val="right"/>
            </w:pPr>
            <w:r>
              <w:rPr>
                <w:rFonts w:eastAsiaTheme="minorEastAsia"/>
                <w:color w:val="000000"/>
                <w:szCs w:val="21"/>
              </w:rPr>
              <w:t>1,683.85</w:t>
            </w:r>
          </w:p>
        </w:tc>
        <w:tc>
          <w:tcPr>
            <w:tcW w:w="1080" w:type="dxa"/>
            <w:vAlign w:val="center"/>
          </w:tcPr>
          <w:p w:rsidR="00C23570" w:rsidRDefault="00AE2A61">
            <w:pPr>
              <w:jc w:val="right"/>
            </w:pPr>
            <w:r>
              <w:rPr>
                <w:rFonts w:eastAsiaTheme="minorEastAsia"/>
                <w:color w:val="000000"/>
                <w:szCs w:val="21"/>
              </w:rPr>
              <w:t>0.38%</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长江证券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东方证券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平安证券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兴业证券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西藏东财</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南京证券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华泰证券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843,201,113.18</w:t>
            </w:r>
          </w:p>
        </w:tc>
        <w:tc>
          <w:tcPr>
            <w:tcW w:w="1080" w:type="dxa"/>
            <w:vAlign w:val="center"/>
          </w:tcPr>
          <w:p w:rsidR="00C23570" w:rsidRDefault="00AE2A61">
            <w:pPr>
              <w:jc w:val="right"/>
            </w:pPr>
            <w:r>
              <w:rPr>
                <w:rFonts w:eastAsiaTheme="minorEastAsia"/>
                <w:color w:val="000000"/>
                <w:szCs w:val="21"/>
              </w:rPr>
              <w:t>72.06%</w:t>
            </w:r>
          </w:p>
        </w:tc>
        <w:tc>
          <w:tcPr>
            <w:tcW w:w="1620" w:type="dxa"/>
            <w:vAlign w:val="center"/>
          </w:tcPr>
          <w:p w:rsidR="00C23570" w:rsidRDefault="00AE2A61">
            <w:pPr>
              <w:jc w:val="right"/>
            </w:pPr>
            <w:r>
              <w:rPr>
                <w:rFonts w:eastAsiaTheme="minorEastAsia"/>
                <w:color w:val="000000"/>
                <w:szCs w:val="21"/>
              </w:rPr>
              <w:t>178,159.55</w:t>
            </w:r>
          </w:p>
        </w:tc>
        <w:tc>
          <w:tcPr>
            <w:tcW w:w="1080" w:type="dxa"/>
            <w:vAlign w:val="center"/>
          </w:tcPr>
          <w:p w:rsidR="00C23570" w:rsidRDefault="00AE2A61">
            <w:pPr>
              <w:jc w:val="right"/>
            </w:pPr>
            <w:r>
              <w:rPr>
                <w:rFonts w:eastAsiaTheme="minorEastAsia"/>
                <w:color w:val="000000"/>
                <w:szCs w:val="21"/>
              </w:rPr>
              <w:t>40.51%</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国金证券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申万宏源</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国海证券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银河证券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中银国际</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广发证券</w:t>
            </w:r>
          </w:p>
        </w:tc>
        <w:tc>
          <w:tcPr>
            <w:tcW w:w="780" w:type="dxa"/>
            <w:vAlign w:val="center"/>
          </w:tcPr>
          <w:p w:rsidR="00C23570" w:rsidRDefault="00AE2A61">
            <w:pPr>
              <w:jc w:val="right"/>
            </w:pPr>
            <w:r>
              <w:rPr>
                <w:rFonts w:eastAsiaTheme="minorEastAsia"/>
                <w:color w:val="000000"/>
                <w:szCs w:val="21"/>
              </w:rPr>
              <w:t>4</w:t>
            </w:r>
          </w:p>
        </w:tc>
        <w:tc>
          <w:tcPr>
            <w:tcW w:w="1800" w:type="dxa"/>
            <w:vAlign w:val="center"/>
          </w:tcPr>
          <w:p w:rsidR="00C23570" w:rsidRDefault="00AE2A61">
            <w:pPr>
              <w:jc w:val="right"/>
            </w:pPr>
            <w:r>
              <w:rPr>
                <w:rFonts w:eastAsiaTheme="minorEastAsia"/>
                <w:color w:val="000000"/>
                <w:szCs w:val="21"/>
              </w:rPr>
              <w:t>64,062,106.69</w:t>
            </w:r>
          </w:p>
        </w:tc>
        <w:tc>
          <w:tcPr>
            <w:tcW w:w="1080" w:type="dxa"/>
            <w:vAlign w:val="center"/>
          </w:tcPr>
          <w:p w:rsidR="00C23570" w:rsidRDefault="00AE2A61">
            <w:pPr>
              <w:jc w:val="right"/>
            </w:pPr>
            <w:r>
              <w:rPr>
                <w:rFonts w:eastAsiaTheme="minorEastAsia"/>
                <w:color w:val="000000"/>
                <w:szCs w:val="21"/>
              </w:rPr>
              <w:t>5.47%</w:t>
            </w:r>
          </w:p>
        </w:tc>
        <w:tc>
          <w:tcPr>
            <w:tcW w:w="1620" w:type="dxa"/>
            <w:vAlign w:val="center"/>
          </w:tcPr>
          <w:p w:rsidR="00C23570" w:rsidRDefault="00AE2A61">
            <w:pPr>
              <w:jc w:val="right"/>
            </w:pPr>
            <w:r>
              <w:rPr>
                <w:rFonts w:eastAsiaTheme="minorEastAsia"/>
                <w:color w:val="000000"/>
                <w:szCs w:val="21"/>
              </w:rPr>
              <w:t>51,249.52</w:t>
            </w:r>
          </w:p>
        </w:tc>
        <w:tc>
          <w:tcPr>
            <w:tcW w:w="1080" w:type="dxa"/>
            <w:vAlign w:val="center"/>
          </w:tcPr>
          <w:p w:rsidR="00C23570" w:rsidRDefault="00AE2A61">
            <w:pPr>
              <w:jc w:val="right"/>
            </w:pPr>
            <w:r>
              <w:rPr>
                <w:rFonts w:eastAsiaTheme="minorEastAsia"/>
                <w:color w:val="000000"/>
                <w:szCs w:val="21"/>
              </w:rPr>
              <w:t>11.65%</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西南证券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长城证券</w:t>
            </w:r>
          </w:p>
        </w:tc>
        <w:tc>
          <w:tcPr>
            <w:tcW w:w="780" w:type="dxa"/>
            <w:vAlign w:val="center"/>
          </w:tcPr>
          <w:p w:rsidR="00C23570" w:rsidRDefault="00AE2A61">
            <w:pPr>
              <w:jc w:val="right"/>
            </w:pPr>
            <w:r>
              <w:rPr>
                <w:rFonts w:eastAsiaTheme="minorEastAsia"/>
                <w:color w:val="000000"/>
                <w:szCs w:val="21"/>
              </w:rPr>
              <w:t>3</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国元证券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国盛证券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海通证券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方正证券</w:t>
            </w:r>
          </w:p>
        </w:tc>
        <w:tc>
          <w:tcPr>
            <w:tcW w:w="780" w:type="dxa"/>
            <w:vAlign w:val="center"/>
          </w:tcPr>
          <w:p w:rsidR="00C23570" w:rsidRDefault="00AE2A61">
            <w:pPr>
              <w:jc w:val="right"/>
            </w:pPr>
            <w:r>
              <w:rPr>
                <w:rFonts w:eastAsiaTheme="minorEastAsia"/>
                <w:color w:val="000000"/>
                <w:szCs w:val="21"/>
              </w:rPr>
              <w:t>2</w:t>
            </w:r>
          </w:p>
        </w:tc>
        <w:tc>
          <w:tcPr>
            <w:tcW w:w="1800" w:type="dxa"/>
            <w:vAlign w:val="center"/>
          </w:tcPr>
          <w:p w:rsidR="00C23570" w:rsidRDefault="00AE2A61">
            <w:pPr>
              <w:jc w:val="right"/>
            </w:pPr>
            <w:r>
              <w:rPr>
                <w:rFonts w:eastAsiaTheme="minorEastAsia"/>
                <w:color w:val="000000"/>
                <w:szCs w:val="21"/>
              </w:rPr>
              <w:t>1,649,082.02</w:t>
            </w:r>
          </w:p>
        </w:tc>
        <w:tc>
          <w:tcPr>
            <w:tcW w:w="1080" w:type="dxa"/>
            <w:vAlign w:val="center"/>
          </w:tcPr>
          <w:p w:rsidR="00C23570" w:rsidRDefault="00AE2A61">
            <w:pPr>
              <w:jc w:val="right"/>
            </w:pPr>
            <w:r>
              <w:rPr>
                <w:rFonts w:eastAsiaTheme="minorEastAsia"/>
                <w:color w:val="000000"/>
                <w:szCs w:val="21"/>
              </w:rPr>
              <w:t>0.14%</w:t>
            </w:r>
          </w:p>
        </w:tc>
        <w:tc>
          <w:tcPr>
            <w:tcW w:w="1620" w:type="dxa"/>
            <w:vAlign w:val="center"/>
          </w:tcPr>
          <w:p w:rsidR="00C23570" w:rsidRDefault="00AE2A61">
            <w:pPr>
              <w:jc w:val="right"/>
            </w:pPr>
            <w:r>
              <w:rPr>
                <w:rFonts w:eastAsiaTheme="minorEastAsia"/>
                <w:color w:val="000000"/>
                <w:szCs w:val="21"/>
              </w:rPr>
              <w:t>1,319.29</w:t>
            </w:r>
          </w:p>
        </w:tc>
        <w:tc>
          <w:tcPr>
            <w:tcW w:w="1080" w:type="dxa"/>
            <w:vAlign w:val="center"/>
          </w:tcPr>
          <w:p w:rsidR="00C23570" w:rsidRDefault="00AE2A61">
            <w:pPr>
              <w:jc w:val="right"/>
            </w:pPr>
            <w:r>
              <w:rPr>
                <w:rFonts w:eastAsiaTheme="minorEastAsia"/>
                <w:color w:val="000000"/>
                <w:szCs w:val="21"/>
              </w:rPr>
              <w:t>0.30%</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华创证券</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中信证券华南</w:t>
            </w:r>
          </w:p>
        </w:tc>
        <w:tc>
          <w:tcPr>
            <w:tcW w:w="780" w:type="dxa"/>
            <w:vAlign w:val="center"/>
          </w:tcPr>
          <w:p w:rsidR="00C23570" w:rsidRDefault="00AE2A61">
            <w:pPr>
              <w:jc w:val="right"/>
            </w:pPr>
            <w:r>
              <w:rPr>
                <w:rFonts w:eastAsiaTheme="minorEastAsia"/>
                <w:color w:val="000000"/>
                <w:szCs w:val="21"/>
              </w:rPr>
              <w:t>1</w:t>
            </w:r>
          </w:p>
        </w:tc>
        <w:tc>
          <w:tcPr>
            <w:tcW w:w="180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6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left"/>
            </w:pPr>
            <w:r>
              <w:rPr>
                <w:rFonts w:eastAsiaTheme="minorEastAsia"/>
                <w:color w:val="000000"/>
                <w:szCs w:val="21"/>
              </w:rPr>
              <w:t>-</w:t>
            </w:r>
          </w:p>
        </w:tc>
      </w:tr>
    </w:tbl>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本报告期内本基金减少国泰君安证券股份有限公司、中信建投证券股份有限公司各一个交易单元</w:t>
      </w:r>
      <w:r>
        <w:rPr>
          <w:rFonts w:eastAsiaTheme="minorEastAsia"/>
          <w:kern w:val="0"/>
          <w:szCs w:val="21"/>
        </w:rPr>
        <w:t>,</w:t>
      </w:r>
      <w:r>
        <w:rPr>
          <w:rFonts w:eastAsiaTheme="minorEastAsia"/>
          <w:kern w:val="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C23570" w:rsidRDefault="00AE2A6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7"/>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68"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6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C23570">
        <w:tc>
          <w:tcPr>
            <w:tcW w:w="1560" w:type="dxa"/>
            <w:vAlign w:val="center"/>
          </w:tcPr>
          <w:p w:rsidR="00C23570" w:rsidRDefault="00AE2A61">
            <w:pPr>
              <w:jc w:val="left"/>
            </w:pPr>
            <w:r>
              <w:rPr>
                <w:rFonts w:eastAsiaTheme="minorEastAsia"/>
                <w:color w:val="000000"/>
                <w:szCs w:val="21"/>
              </w:rPr>
              <w:t>中金财富</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招商证券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华西证券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中信建投</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中信证券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国信证券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太平洋证券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天风证券</w:t>
            </w:r>
          </w:p>
        </w:tc>
        <w:tc>
          <w:tcPr>
            <w:tcW w:w="1320" w:type="dxa"/>
            <w:vAlign w:val="center"/>
          </w:tcPr>
          <w:p w:rsidR="00C23570" w:rsidRDefault="00AE2A61">
            <w:pPr>
              <w:jc w:val="right"/>
            </w:pPr>
            <w:r>
              <w:rPr>
                <w:rFonts w:eastAsiaTheme="minorEastAsia"/>
                <w:color w:val="000000"/>
                <w:szCs w:val="21"/>
              </w:rPr>
              <w:t>104,426.10</w:t>
            </w:r>
          </w:p>
        </w:tc>
        <w:tc>
          <w:tcPr>
            <w:tcW w:w="1080" w:type="dxa"/>
            <w:vAlign w:val="center"/>
          </w:tcPr>
          <w:p w:rsidR="00C23570" w:rsidRDefault="00AE2A61">
            <w:pPr>
              <w:jc w:val="right"/>
            </w:pPr>
            <w:r>
              <w:rPr>
                <w:rFonts w:eastAsiaTheme="minorEastAsia"/>
                <w:color w:val="000000"/>
                <w:szCs w:val="21"/>
              </w:rPr>
              <w:t>100.00%</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东吴证券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信达证券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安信证券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西部证券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长江证券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东方证券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平安证券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兴业证券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西藏东财</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南京证券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华泰证券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国金证券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申万宏源</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国海证券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银河证券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中银国际</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广发证券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西南证券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长城证券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国元证券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国盛证券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海通证券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方正证券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华创证券</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r w:rsidR="00C23570">
        <w:tc>
          <w:tcPr>
            <w:tcW w:w="1560" w:type="dxa"/>
            <w:vAlign w:val="center"/>
          </w:tcPr>
          <w:p w:rsidR="00C23570" w:rsidRDefault="00AE2A61">
            <w:pPr>
              <w:jc w:val="left"/>
            </w:pPr>
            <w:r>
              <w:rPr>
                <w:rFonts w:eastAsiaTheme="minorEastAsia"/>
                <w:color w:val="000000"/>
                <w:szCs w:val="21"/>
              </w:rPr>
              <w:t>中信证券华南</w:t>
            </w:r>
          </w:p>
        </w:tc>
        <w:tc>
          <w:tcPr>
            <w:tcW w:w="1320" w:type="dxa"/>
            <w:vAlign w:val="center"/>
          </w:tcPr>
          <w:p w:rsidR="00C23570" w:rsidRDefault="00AE2A61">
            <w:pPr>
              <w:jc w:val="right"/>
            </w:pPr>
            <w:r>
              <w:rPr>
                <w:rFonts w:eastAsiaTheme="minorEastAsia"/>
                <w:color w:val="000000"/>
                <w:szCs w:val="21"/>
              </w:rPr>
              <w:t>-</w:t>
            </w:r>
          </w:p>
        </w:tc>
        <w:tc>
          <w:tcPr>
            <w:tcW w:w="1080" w:type="dxa"/>
            <w:vAlign w:val="center"/>
          </w:tcPr>
          <w:p w:rsidR="00C23570" w:rsidRDefault="00AE2A61">
            <w:pPr>
              <w:jc w:val="right"/>
            </w:pPr>
            <w:r>
              <w:rPr>
                <w:rFonts w:eastAsiaTheme="minorEastAsia"/>
                <w:color w:val="000000"/>
                <w:szCs w:val="21"/>
              </w:rPr>
              <w:t>-</w:t>
            </w:r>
          </w:p>
        </w:tc>
        <w:tc>
          <w:tcPr>
            <w:tcW w:w="1143" w:type="dxa"/>
            <w:vAlign w:val="center"/>
          </w:tcPr>
          <w:p w:rsidR="00C23570" w:rsidRDefault="00AE2A61">
            <w:pPr>
              <w:jc w:val="right"/>
            </w:pPr>
            <w:r>
              <w:rPr>
                <w:rFonts w:eastAsiaTheme="minorEastAsia"/>
                <w:color w:val="000000"/>
                <w:szCs w:val="21"/>
              </w:rPr>
              <w:t>-</w:t>
            </w:r>
          </w:p>
        </w:tc>
        <w:tc>
          <w:tcPr>
            <w:tcW w:w="1197" w:type="dxa"/>
            <w:vAlign w:val="center"/>
          </w:tcPr>
          <w:p w:rsidR="00C23570" w:rsidRDefault="00AE2A61">
            <w:pPr>
              <w:jc w:val="right"/>
            </w:pPr>
            <w:r>
              <w:rPr>
                <w:rFonts w:eastAsiaTheme="minorEastAsia"/>
                <w:color w:val="000000"/>
                <w:szCs w:val="21"/>
              </w:rPr>
              <w:t>-</w:t>
            </w:r>
          </w:p>
        </w:tc>
        <w:tc>
          <w:tcPr>
            <w:tcW w:w="1497" w:type="dxa"/>
            <w:vAlign w:val="center"/>
          </w:tcPr>
          <w:p w:rsidR="00C23570" w:rsidRDefault="00AE2A61">
            <w:pPr>
              <w:jc w:val="right"/>
            </w:pPr>
            <w:r>
              <w:rPr>
                <w:rFonts w:eastAsiaTheme="minorEastAsia"/>
                <w:color w:val="000000"/>
                <w:szCs w:val="21"/>
              </w:rPr>
              <w:t>-</w:t>
            </w:r>
          </w:p>
        </w:tc>
        <w:tc>
          <w:tcPr>
            <w:tcW w:w="1203" w:type="dxa"/>
            <w:vAlign w:val="center"/>
          </w:tcPr>
          <w:p w:rsidR="00C23570" w:rsidRDefault="00AE2A61">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69" w:name="_Toc361324901"/>
      <w:bookmarkStart w:id="170" w:name="_Toc35534012"/>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69"/>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C23570">
        <w:tc>
          <w:tcPr>
            <w:tcW w:w="720" w:type="dxa"/>
            <w:vAlign w:val="center"/>
          </w:tcPr>
          <w:p w:rsidR="00C23570" w:rsidRDefault="00AE2A61">
            <w:pPr>
              <w:jc w:val="center"/>
            </w:pPr>
            <w:r>
              <w:rPr>
                <w:rFonts w:eastAsiaTheme="minorEastAsia"/>
                <w:color w:val="000000"/>
                <w:szCs w:val="21"/>
              </w:rPr>
              <w:t>1</w:t>
            </w:r>
          </w:p>
        </w:tc>
        <w:tc>
          <w:tcPr>
            <w:tcW w:w="4320" w:type="dxa"/>
            <w:vAlign w:val="center"/>
          </w:tcPr>
          <w:p w:rsidR="00C23570" w:rsidRDefault="00AE2A61">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2019-01-29</w:t>
            </w:r>
          </w:p>
        </w:tc>
      </w:tr>
      <w:tr w:rsidR="00C23570">
        <w:tc>
          <w:tcPr>
            <w:tcW w:w="720" w:type="dxa"/>
            <w:vAlign w:val="center"/>
          </w:tcPr>
          <w:p w:rsidR="00C23570" w:rsidRDefault="00AE2A61">
            <w:pPr>
              <w:jc w:val="center"/>
            </w:pPr>
            <w:r>
              <w:rPr>
                <w:rFonts w:eastAsiaTheme="minorEastAsia"/>
                <w:color w:val="000000"/>
                <w:szCs w:val="21"/>
              </w:rPr>
              <w:t>2</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2019-02-22</w:t>
            </w:r>
          </w:p>
        </w:tc>
      </w:tr>
      <w:tr w:rsidR="00C23570">
        <w:tc>
          <w:tcPr>
            <w:tcW w:w="720" w:type="dxa"/>
            <w:vAlign w:val="center"/>
          </w:tcPr>
          <w:p w:rsidR="00C23570" w:rsidRDefault="00AE2A61">
            <w:pPr>
              <w:jc w:val="center"/>
            </w:pPr>
            <w:r>
              <w:rPr>
                <w:rFonts w:eastAsiaTheme="minorEastAsia"/>
                <w:color w:val="000000"/>
                <w:szCs w:val="21"/>
              </w:rPr>
              <w:t>3</w:t>
            </w:r>
          </w:p>
        </w:tc>
        <w:tc>
          <w:tcPr>
            <w:tcW w:w="4320" w:type="dxa"/>
            <w:vAlign w:val="center"/>
          </w:tcPr>
          <w:p w:rsidR="00C23570" w:rsidRDefault="00AE2A61">
            <w:pPr>
              <w:jc w:val="left"/>
            </w:pPr>
            <w:r>
              <w:rPr>
                <w:rFonts w:eastAsiaTheme="minorEastAsia"/>
                <w:color w:val="000000"/>
                <w:szCs w:val="21"/>
              </w:rPr>
              <w:t>易方达基金管理有限公司关于公司旗下部分基金估值调整情况的公告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2019-02-26</w:t>
            </w:r>
          </w:p>
        </w:tc>
      </w:tr>
      <w:tr w:rsidR="00C23570">
        <w:tc>
          <w:tcPr>
            <w:tcW w:w="720" w:type="dxa"/>
            <w:vAlign w:val="center"/>
          </w:tcPr>
          <w:p w:rsidR="00C23570" w:rsidRDefault="00AE2A61">
            <w:pPr>
              <w:jc w:val="center"/>
            </w:pPr>
            <w:r>
              <w:rPr>
                <w:rFonts w:eastAsiaTheme="minorEastAsia"/>
                <w:color w:val="000000"/>
                <w:szCs w:val="21"/>
              </w:rPr>
              <w:t>4</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2019-03-01</w:t>
            </w:r>
          </w:p>
        </w:tc>
      </w:tr>
      <w:tr w:rsidR="00C23570">
        <w:tc>
          <w:tcPr>
            <w:tcW w:w="720" w:type="dxa"/>
            <w:vAlign w:val="center"/>
          </w:tcPr>
          <w:p w:rsidR="00C23570" w:rsidRDefault="00AE2A61">
            <w:pPr>
              <w:jc w:val="center"/>
            </w:pPr>
            <w:r>
              <w:rPr>
                <w:rFonts w:eastAsiaTheme="minorEastAsia"/>
                <w:color w:val="000000"/>
                <w:szCs w:val="21"/>
              </w:rPr>
              <w:t>5</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2019-03-05</w:t>
            </w:r>
          </w:p>
        </w:tc>
      </w:tr>
      <w:tr w:rsidR="00C23570">
        <w:tc>
          <w:tcPr>
            <w:tcW w:w="720" w:type="dxa"/>
            <w:vAlign w:val="center"/>
          </w:tcPr>
          <w:p w:rsidR="00C23570" w:rsidRDefault="00AE2A61">
            <w:pPr>
              <w:jc w:val="center"/>
            </w:pPr>
            <w:r>
              <w:rPr>
                <w:rFonts w:eastAsiaTheme="minorEastAsia"/>
                <w:color w:val="000000"/>
                <w:szCs w:val="21"/>
              </w:rPr>
              <w:t>6</w:t>
            </w:r>
          </w:p>
        </w:tc>
        <w:tc>
          <w:tcPr>
            <w:tcW w:w="4320" w:type="dxa"/>
            <w:vAlign w:val="center"/>
          </w:tcPr>
          <w:p w:rsidR="00C23570" w:rsidRDefault="00AE2A61">
            <w:pPr>
              <w:jc w:val="left"/>
            </w:pPr>
            <w:r>
              <w:rPr>
                <w:rFonts w:eastAsiaTheme="minorEastAsia"/>
                <w:color w:val="000000"/>
                <w:szCs w:val="21"/>
              </w:rPr>
              <w:t>易方达基金管理有限公司关于成都分公司营业场所变更的公告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2019-03-13</w:t>
            </w:r>
          </w:p>
        </w:tc>
      </w:tr>
      <w:tr w:rsidR="00C23570">
        <w:tc>
          <w:tcPr>
            <w:tcW w:w="720" w:type="dxa"/>
            <w:vAlign w:val="center"/>
          </w:tcPr>
          <w:p w:rsidR="00C23570" w:rsidRDefault="00AE2A61">
            <w:pPr>
              <w:jc w:val="center"/>
            </w:pPr>
            <w:r>
              <w:rPr>
                <w:rFonts w:eastAsiaTheme="minorEastAsia"/>
                <w:color w:val="000000"/>
                <w:szCs w:val="21"/>
              </w:rPr>
              <w:t>7</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2019-03-13</w:t>
            </w:r>
          </w:p>
        </w:tc>
      </w:tr>
      <w:tr w:rsidR="00C23570">
        <w:tc>
          <w:tcPr>
            <w:tcW w:w="720" w:type="dxa"/>
            <w:vAlign w:val="center"/>
          </w:tcPr>
          <w:p w:rsidR="00C23570" w:rsidRDefault="00AE2A61">
            <w:pPr>
              <w:jc w:val="center"/>
            </w:pPr>
            <w:r>
              <w:rPr>
                <w:rFonts w:eastAsiaTheme="minorEastAsia"/>
                <w:color w:val="000000"/>
                <w:szCs w:val="21"/>
              </w:rPr>
              <w:t>8</w:t>
            </w:r>
          </w:p>
        </w:tc>
        <w:tc>
          <w:tcPr>
            <w:tcW w:w="4320" w:type="dxa"/>
            <w:vAlign w:val="center"/>
          </w:tcPr>
          <w:p w:rsidR="00C23570" w:rsidRDefault="00AE2A61">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2019-03-19</w:t>
            </w:r>
          </w:p>
        </w:tc>
      </w:tr>
      <w:tr w:rsidR="00C23570">
        <w:tc>
          <w:tcPr>
            <w:tcW w:w="720" w:type="dxa"/>
            <w:vAlign w:val="center"/>
          </w:tcPr>
          <w:p w:rsidR="00C23570" w:rsidRDefault="00AE2A61">
            <w:pPr>
              <w:jc w:val="center"/>
            </w:pPr>
            <w:r>
              <w:rPr>
                <w:rFonts w:eastAsiaTheme="minorEastAsia"/>
                <w:color w:val="000000"/>
                <w:szCs w:val="21"/>
              </w:rPr>
              <w:t>9</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2019-04-01</w:t>
            </w:r>
          </w:p>
        </w:tc>
      </w:tr>
      <w:tr w:rsidR="00C23570">
        <w:tc>
          <w:tcPr>
            <w:tcW w:w="720" w:type="dxa"/>
            <w:vAlign w:val="center"/>
          </w:tcPr>
          <w:p w:rsidR="00C23570" w:rsidRDefault="00AE2A61">
            <w:pPr>
              <w:jc w:val="center"/>
            </w:pPr>
            <w:r>
              <w:rPr>
                <w:rFonts w:eastAsiaTheme="minorEastAsia"/>
                <w:color w:val="000000"/>
                <w:szCs w:val="21"/>
              </w:rPr>
              <w:t>10</w:t>
            </w:r>
          </w:p>
        </w:tc>
        <w:tc>
          <w:tcPr>
            <w:tcW w:w="4320" w:type="dxa"/>
            <w:vAlign w:val="center"/>
          </w:tcPr>
          <w:p w:rsidR="00C23570" w:rsidRDefault="00AE2A61">
            <w:pPr>
              <w:jc w:val="left"/>
            </w:pPr>
            <w:r>
              <w:rPr>
                <w:rFonts w:eastAsiaTheme="minorEastAsia"/>
                <w:color w:val="000000"/>
                <w:szCs w:val="21"/>
              </w:rPr>
              <w:t>易方达基金管理有限公司关于公司旗下部分基金估值调整情况的公告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2019-04-02</w:t>
            </w:r>
          </w:p>
        </w:tc>
      </w:tr>
      <w:tr w:rsidR="00C23570">
        <w:tc>
          <w:tcPr>
            <w:tcW w:w="720" w:type="dxa"/>
            <w:vAlign w:val="center"/>
          </w:tcPr>
          <w:p w:rsidR="00C23570" w:rsidRDefault="00AE2A61">
            <w:pPr>
              <w:jc w:val="center"/>
            </w:pPr>
            <w:r>
              <w:rPr>
                <w:rFonts w:eastAsiaTheme="minorEastAsia"/>
                <w:color w:val="000000"/>
                <w:szCs w:val="21"/>
              </w:rPr>
              <w:t>11</w:t>
            </w:r>
          </w:p>
        </w:tc>
        <w:tc>
          <w:tcPr>
            <w:tcW w:w="4320" w:type="dxa"/>
            <w:vAlign w:val="center"/>
          </w:tcPr>
          <w:p w:rsidR="00C23570" w:rsidRDefault="00AE2A61">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2019-05-28</w:t>
            </w:r>
          </w:p>
        </w:tc>
      </w:tr>
      <w:tr w:rsidR="00C23570">
        <w:tc>
          <w:tcPr>
            <w:tcW w:w="720" w:type="dxa"/>
            <w:vAlign w:val="center"/>
          </w:tcPr>
          <w:p w:rsidR="00C23570" w:rsidRDefault="00AE2A61">
            <w:pPr>
              <w:jc w:val="center"/>
            </w:pPr>
            <w:r>
              <w:rPr>
                <w:rFonts w:eastAsiaTheme="minorEastAsia"/>
                <w:color w:val="000000"/>
                <w:szCs w:val="21"/>
              </w:rPr>
              <w:t>12</w:t>
            </w:r>
          </w:p>
        </w:tc>
        <w:tc>
          <w:tcPr>
            <w:tcW w:w="4320" w:type="dxa"/>
            <w:vAlign w:val="center"/>
          </w:tcPr>
          <w:p w:rsidR="00C23570" w:rsidRDefault="00AE2A61">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2019-06-20</w:t>
            </w:r>
          </w:p>
        </w:tc>
      </w:tr>
      <w:tr w:rsidR="00C23570">
        <w:tc>
          <w:tcPr>
            <w:tcW w:w="720" w:type="dxa"/>
            <w:vAlign w:val="center"/>
          </w:tcPr>
          <w:p w:rsidR="00C23570" w:rsidRDefault="00AE2A61">
            <w:pPr>
              <w:jc w:val="center"/>
            </w:pPr>
            <w:r>
              <w:rPr>
                <w:rFonts w:eastAsiaTheme="minorEastAsia"/>
                <w:color w:val="000000"/>
                <w:szCs w:val="21"/>
              </w:rPr>
              <w:t>13</w:t>
            </w:r>
          </w:p>
        </w:tc>
        <w:tc>
          <w:tcPr>
            <w:tcW w:w="4320" w:type="dxa"/>
            <w:vAlign w:val="center"/>
          </w:tcPr>
          <w:p w:rsidR="00C23570" w:rsidRDefault="00AE2A61">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2019-06-22</w:t>
            </w:r>
          </w:p>
        </w:tc>
      </w:tr>
      <w:tr w:rsidR="00C23570">
        <w:tc>
          <w:tcPr>
            <w:tcW w:w="720" w:type="dxa"/>
            <w:vAlign w:val="center"/>
          </w:tcPr>
          <w:p w:rsidR="00C23570" w:rsidRDefault="00AE2A61">
            <w:pPr>
              <w:jc w:val="center"/>
            </w:pPr>
            <w:r>
              <w:rPr>
                <w:rFonts w:eastAsiaTheme="minorEastAsia"/>
                <w:color w:val="000000"/>
                <w:szCs w:val="21"/>
              </w:rPr>
              <w:t>14</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2019-06-24</w:t>
            </w:r>
          </w:p>
        </w:tc>
      </w:tr>
      <w:tr w:rsidR="00C23570">
        <w:tc>
          <w:tcPr>
            <w:tcW w:w="720" w:type="dxa"/>
            <w:vAlign w:val="center"/>
          </w:tcPr>
          <w:p w:rsidR="00C23570" w:rsidRDefault="00AE2A61">
            <w:pPr>
              <w:jc w:val="center"/>
            </w:pPr>
            <w:r>
              <w:rPr>
                <w:rFonts w:eastAsiaTheme="minorEastAsia"/>
                <w:color w:val="000000"/>
                <w:szCs w:val="21"/>
              </w:rPr>
              <w:t>15</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2019-06-28</w:t>
            </w:r>
          </w:p>
        </w:tc>
      </w:tr>
      <w:tr w:rsidR="00C23570">
        <w:tc>
          <w:tcPr>
            <w:tcW w:w="720" w:type="dxa"/>
            <w:vAlign w:val="center"/>
          </w:tcPr>
          <w:p w:rsidR="00C23570" w:rsidRDefault="00AE2A61">
            <w:pPr>
              <w:jc w:val="center"/>
            </w:pPr>
            <w:r>
              <w:rPr>
                <w:rFonts w:eastAsiaTheme="minorEastAsia"/>
                <w:color w:val="000000"/>
                <w:szCs w:val="21"/>
              </w:rPr>
              <w:t>16</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2019-07-10</w:t>
            </w:r>
          </w:p>
        </w:tc>
      </w:tr>
      <w:tr w:rsidR="00C23570">
        <w:tc>
          <w:tcPr>
            <w:tcW w:w="720" w:type="dxa"/>
            <w:vAlign w:val="center"/>
          </w:tcPr>
          <w:p w:rsidR="00C23570" w:rsidRDefault="00AE2A61">
            <w:pPr>
              <w:jc w:val="center"/>
            </w:pPr>
            <w:r>
              <w:rPr>
                <w:rFonts w:eastAsiaTheme="minorEastAsia"/>
                <w:color w:val="000000"/>
                <w:szCs w:val="21"/>
              </w:rPr>
              <w:t>17</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2019-07-15</w:t>
            </w:r>
          </w:p>
        </w:tc>
      </w:tr>
      <w:tr w:rsidR="00C23570">
        <w:tc>
          <w:tcPr>
            <w:tcW w:w="720" w:type="dxa"/>
            <w:vAlign w:val="center"/>
          </w:tcPr>
          <w:p w:rsidR="00C23570" w:rsidRDefault="00AE2A61">
            <w:pPr>
              <w:jc w:val="center"/>
            </w:pPr>
            <w:r>
              <w:rPr>
                <w:rFonts w:eastAsiaTheme="minorEastAsia"/>
                <w:color w:val="000000"/>
                <w:szCs w:val="21"/>
              </w:rPr>
              <w:t>18</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2019-08-12</w:t>
            </w:r>
          </w:p>
        </w:tc>
      </w:tr>
      <w:tr w:rsidR="00C23570">
        <w:tc>
          <w:tcPr>
            <w:tcW w:w="720" w:type="dxa"/>
            <w:vAlign w:val="center"/>
          </w:tcPr>
          <w:p w:rsidR="00C23570" w:rsidRDefault="00AE2A61">
            <w:pPr>
              <w:jc w:val="center"/>
            </w:pPr>
            <w:r>
              <w:rPr>
                <w:rFonts w:eastAsiaTheme="minorEastAsia"/>
                <w:color w:val="000000"/>
                <w:szCs w:val="21"/>
              </w:rPr>
              <w:t>19</w:t>
            </w:r>
          </w:p>
        </w:tc>
        <w:tc>
          <w:tcPr>
            <w:tcW w:w="4320" w:type="dxa"/>
            <w:vAlign w:val="center"/>
          </w:tcPr>
          <w:p w:rsidR="00C23570" w:rsidRDefault="00AE2A61">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2019-08-13</w:t>
            </w:r>
          </w:p>
        </w:tc>
      </w:tr>
      <w:tr w:rsidR="00C23570">
        <w:tc>
          <w:tcPr>
            <w:tcW w:w="720" w:type="dxa"/>
            <w:vAlign w:val="center"/>
          </w:tcPr>
          <w:p w:rsidR="00C23570" w:rsidRDefault="00AE2A61">
            <w:pPr>
              <w:jc w:val="center"/>
            </w:pPr>
            <w:r>
              <w:rPr>
                <w:rFonts w:eastAsiaTheme="minorEastAsia"/>
                <w:color w:val="000000"/>
                <w:szCs w:val="21"/>
              </w:rPr>
              <w:t>20</w:t>
            </w:r>
          </w:p>
        </w:tc>
        <w:tc>
          <w:tcPr>
            <w:tcW w:w="4320" w:type="dxa"/>
            <w:vAlign w:val="center"/>
          </w:tcPr>
          <w:p w:rsidR="00C23570" w:rsidRDefault="00AE2A61">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2019-08-14</w:t>
            </w:r>
          </w:p>
        </w:tc>
      </w:tr>
      <w:tr w:rsidR="00C23570">
        <w:tc>
          <w:tcPr>
            <w:tcW w:w="720" w:type="dxa"/>
            <w:vAlign w:val="center"/>
          </w:tcPr>
          <w:p w:rsidR="00C23570" w:rsidRDefault="00AE2A61">
            <w:pPr>
              <w:jc w:val="center"/>
            </w:pPr>
            <w:r>
              <w:rPr>
                <w:rFonts w:eastAsiaTheme="minorEastAsia"/>
                <w:color w:val="000000"/>
                <w:szCs w:val="21"/>
              </w:rPr>
              <w:t>21</w:t>
            </w:r>
          </w:p>
        </w:tc>
        <w:tc>
          <w:tcPr>
            <w:tcW w:w="4320" w:type="dxa"/>
            <w:vAlign w:val="center"/>
          </w:tcPr>
          <w:p w:rsidR="00C23570" w:rsidRDefault="00AE2A61">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中国证券报、上海证券报、证券时报、证券日报及基金管理人网站</w:t>
            </w:r>
          </w:p>
        </w:tc>
        <w:tc>
          <w:tcPr>
            <w:tcW w:w="1629" w:type="dxa"/>
            <w:vAlign w:val="center"/>
          </w:tcPr>
          <w:p w:rsidR="00C23570" w:rsidRDefault="00AE2A61">
            <w:pPr>
              <w:jc w:val="center"/>
            </w:pPr>
            <w:r>
              <w:rPr>
                <w:rFonts w:eastAsiaTheme="minorEastAsia"/>
                <w:color w:val="000000"/>
                <w:szCs w:val="21"/>
              </w:rPr>
              <w:t>2019-08-14</w:t>
            </w:r>
          </w:p>
        </w:tc>
      </w:tr>
      <w:tr w:rsidR="00C23570">
        <w:tc>
          <w:tcPr>
            <w:tcW w:w="720" w:type="dxa"/>
            <w:vAlign w:val="center"/>
          </w:tcPr>
          <w:p w:rsidR="00C23570" w:rsidRDefault="00AE2A61">
            <w:pPr>
              <w:jc w:val="center"/>
            </w:pPr>
            <w:r>
              <w:rPr>
                <w:rFonts w:eastAsiaTheme="minorEastAsia"/>
                <w:color w:val="000000"/>
                <w:szCs w:val="21"/>
              </w:rPr>
              <w:t>22</w:t>
            </w:r>
          </w:p>
        </w:tc>
        <w:tc>
          <w:tcPr>
            <w:tcW w:w="4320" w:type="dxa"/>
            <w:vAlign w:val="center"/>
          </w:tcPr>
          <w:p w:rsidR="00C23570" w:rsidRDefault="00AE2A61">
            <w:pPr>
              <w:jc w:val="left"/>
            </w:pPr>
            <w:r>
              <w:rPr>
                <w:rFonts w:eastAsiaTheme="minorEastAsia"/>
                <w:color w:val="000000"/>
                <w:szCs w:val="21"/>
              </w:rPr>
              <w:t>易方达基金管理有限公司旗下基金季度报告提示性公告</w:t>
            </w:r>
          </w:p>
        </w:tc>
        <w:tc>
          <w:tcPr>
            <w:tcW w:w="2331" w:type="dxa"/>
            <w:vAlign w:val="center"/>
          </w:tcPr>
          <w:p w:rsidR="00C23570" w:rsidRDefault="00AE2A61">
            <w:pPr>
              <w:jc w:val="center"/>
            </w:pPr>
            <w:r>
              <w:rPr>
                <w:rFonts w:eastAsiaTheme="minorEastAsia"/>
                <w:color w:val="000000"/>
                <w:szCs w:val="21"/>
              </w:rPr>
              <w:t>中国证券报、上海证券报、证券时报、证券日报</w:t>
            </w:r>
          </w:p>
        </w:tc>
        <w:tc>
          <w:tcPr>
            <w:tcW w:w="1629" w:type="dxa"/>
            <w:vAlign w:val="center"/>
          </w:tcPr>
          <w:p w:rsidR="00C23570" w:rsidRDefault="00AE2A61">
            <w:pPr>
              <w:jc w:val="center"/>
            </w:pPr>
            <w:r>
              <w:rPr>
                <w:rFonts w:eastAsiaTheme="minorEastAsia"/>
                <w:color w:val="000000"/>
                <w:szCs w:val="21"/>
              </w:rPr>
              <w:t>2019-10-24</w:t>
            </w:r>
          </w:p>
        </w:tc>
      </w:tr>
      <w:tr w:rsidR="00C23570">
        <w:tc>
          <w:tcPr>
            <w:tcW w:w="720" w:type="dxa"/>
            <w:vAlign w:val="center"/>
          </w:tcPr>
          <w:p w:rsidR="00C23570" w:rsidRDefault="00AE2A61">
            <w:pPr>
              <w:jc w:val="center"/>
            </w:pPr>
            <w:r>
              <w:rPr>
                <w:rFonts w:eastAsiaTheme="minorEastAsia"/>
                <w:color w:val="000000"/>
                <w:szCs w:val="21"/>
              </w:rPr>
              <w:t>23</w:t>
            </w:r>
          </w:p>
        </w:tc>
        <w:tc>
          <w:tcPr>
            <w:tcW w:w="4320" w:type="dxa"/>
            <w:vAlign w:val="center"/>
          </w:tcPr>
          <w:p w:rsidR="00C23570" w:rsidRDefault="00AE2A61">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C23570" w:rsidRDefault="00AE2A61">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C23570" w:rsidRDefault="00AE2A61">
            <w:pPr>
              <w:jc w:val="center"/>
            </w:pPr>
            <w:r>
              <w:rPr>
                <w:rFonts w:eastAsiaTheme="minorEastAsia"/>
                <w:color w:val="000000"/>
                <w:szCs w:val="21"/>
              </w:rPr>
              <w:t>2019-11-07</w:t>
            </w:r>
          </w:p>
        </w:tc>
      </w:tr>
      <w:tr w:rsidR="00C23570">
        <w:tc>
          <w:tcPr>
            <w:tcW w:w="720" w:type="dxa"/>
            <w:vAlign w:val="center"/>
          </w:tcPr>
          <w:p w:rsidR="00C23570" w:rsidRDefault="00AE2A61">
            <w:pPr>
              <w:jc w:val="center"/>
            </w:pPr>
            <w:r>
              <w:rPr>
                <w:rFonts w:eastAsiaTheme="minorEastAsia"/>
                <w:color w:val="000000"/>
                <w:szCs w:val="21"/>
              </w:rPr>
              <w:t>24</w:t>
            </w:r>
          </w:p>
        </w:tc>
        <w:tc>
          <w:tcPr>
            <w:tcW w:w="4320" w:type="dxa"/>
            <w:vAlign w:val="center"/>
          </w:tcPr>
          <w:p w:rsidR="00C23570" w:rsidRDefault="00AE2A61">
            <w:pPr>
              <w:jc w:val="left"/>
            </w:pPr>
            <w:r>
              <w:rPr>
                <w:rFonts w:eastAsiaTheme="minorEastAsia"/>
                <w:color w:val="000000"/>
                <w:szCs w:val="21"/>
              </w:rPr>
              <w:t>易方达基金管理有限公司关于公司旗下部分基金估值调整情况的公告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23570" w:rsidRDefault="00AE2A61">
            <w:pPr>
              <w:jc w:val="center"/>
            </w:pPr>
            <w:r>
              <w:rPr>
                <w:rFonts w:eastAsiaTheme="minorEastAsia"/>
                <w:color w:val="000000"/>
                <w:szCs w:val="21"/>
              </w:rPr>
              <w:t>2019-12-17</w:t>
            </w:r>
          </w:p>
        </w:tc>
      </w:tr>
      <w:tr w:rsidR="00C23570">
        <w:tc>
          <w:tcPr>
            <w:tcW w:w="720" w:type="dxa"/>
            <w:vAlign w:val="center"/>
          </w:tcPr>
          <w:p w:rsidR="00C23570" w:rsidRDefault="00AE2A61">
            <w:pPr>
              <w:jc w:val="center"/>
            </w:pPr>
            <w:r>
              <w:rPr>
                <w:rFonts w:eastAsiaTheme="minorEastAsia"/>
                <w:color w:val="000000"/>
                <w:szCs w:val="21"/>
              </w:rPr>
              <w:t>25</w:t>
            </w:r>
          </w:p>
        </w:tc>
        <w:tc>
          <w:tcPr>
            <w:tcW w:w="4320" w:type="dxa"/>
            <w:vAlign w:val="center"/>
          </w:tcPr>
          <w:p w:rsidR="00C23570" w:rsidRDefault="00AE2A61">
            <w:pPr>
              <w:jc w:val="left"/>
            </w:pPr>
            <w:r>
              <w:rPr>
                <w:rFonts w:eastAsiaTheme="minorEastAsia"/>
                <w:color w:val="000000"/>
                <w:szCs w:val="21"/>
              </w:rPr>
              <w:t>易方达基金管理有限公司关于公司股权变更的公告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23570" w:rsidRDefault="00AE2A61">
            <w:pPr>
              <w:jc w:val="center"/>
            </w:pPr>
            <w:r>
              <w:rPr>
                <w:rFonts w:eastAsiaTheme="minorEastAsia"/>
                <w:color w:val="000000"/>
                <w:szCs w:val="21"/>
              </w:rPr>
              <w:t>2019-12-31</w:t>
            </w:r>
          </w:p>
        </w:tc>
      </w:tr>
      <w:tr w:rsidR="00C23570">
        <w:tc>
          <w:tcPr>
            <w:tcW w:w="720" w:type="dxa"/>
            <w:vAlign w:val="center"/>
          </w:tcPr>
          <w:p w:rsidR="00C23570" w:rsidRDefault="00AE2A61">
            <w:pPr>
              <w:jc w:val="center"/>
            </w:pPr>
            <w:r>
              <w:rPr>
                <w:rFonts w:eastAsiaTheme="minorEastAsia"/>
                <w:color w:val="000000"/>
                <w:szCs w:val="21"/>
              </w:rPr>
              <w:t>26</w:t>
            </w:r>
          </w:p>
        </w:tc>
        <w:tc>
          <w:tcPr>
            <w:tcW w:w="4320" w:type="dxa"/>
            <w:vAlign w:val="center"/>
          </w:tcPr>
          <w:p w:rsidR="00C23570" w:rsidRDefault="00AE2A61">
            <w:pPr>
              <w:jc w:val="left"/>
            </w:pPr>
            <w:r>
              <w:rPr>
                <w:rFonts w:eastAsiaTheme="minorEastAsia"/>
                <w:color w:val="000000"/>
                <w:szCs w:val="21"/>
              </w:rPr>
              <w:t>易方达基金管理有限公司关于易方达量化策略精选灵活配置混合型证券投资基金根据《公开募集证券投资基金信息披露管理办法》修订基金合同、托管协议部分条款的公告</w:t>
            </w:r>
          </w:p>
        </w:tc>
        <w:tc>
          <w:tcPr>
            <w:tcW w:w="2331" w:type="dxa"/>
            <w:vAlign w:val="center"/>
          </w:tcPr>
          <w:p w:rsidR="00C23570" w:rsidRDefault="00AE2A61">
            <w:pPr>
              <w:jc w:val="center"/>
            </w:pPr>
            <w:r>
              <w:rPr>
                <w:rFonts w:eastAsiaTheme="minorEastAsia"/>
                <w:color w:val="000000"/>
                <w:szCs w:val="21"/>
              </w:rPr>
              <w:t>中国证券报、基金管理人网站及中国证监会基金电子披露网站</w:t>
            </w:r>
          </w:p>
        </w:tc>
        <w:tc>
          <w:tcPr>
            <w:tcW w:w="1629" w:type="dxa"/>
            <w:vAlign w:val="center"/>
          </w:tcPr>
          <w:p w:rsidR="00C23570" w:rsidRDefault="00AE2A61">
            <w:pPr>
              <w:jc w:val="center"/>
            </w:pPr>
            <w:r>
              <w:rPr>
                <w:rFonts w:eastAsiaTheme="minorEastAsia"/>
                <w:color w:val="000000"/>
                <w:szCs w:val="21"/>
              </w:rPr>
              <w:t>2019-12-31</w:t>
            </w:r>
          </w:p>
        </w:tc>
      </w:tr>
      <w:tr w:rsidR="00C23570">
        <w:tc>
          <w:tcPr>
            <w:tcW w:w="720" w:type="dxa"/>
            <w:vAlign w:val="center"/>
          </w:tcPr>
          <w:p w:rsidR="00C23570" w:rsidRDefault="00AE2A61">
            <w:pPr>
              <w:jc w:val="center"/>
            </w:pPr>
            <w:r>
              <w:rPr>
                <w:rFonts w:eastAsiaTheme="minorEastAsia"/>
                <w:color w:val="000000"/>
                <w:szCs w:val="21"/>
              </w:rPr>
              <w:t>27</w:t>
            </w:r>
          </w:p>
        </w:tc>
        <w:tc>
          <w:tcPr>
            <w:tcW w:w="4320" w:type="dxa"/>
            <w:vAlign w:val="center"/>
          </w:tcPr>
          <w:p w:rsidR="00C23570" w:rsidRDefault="00AE2A61">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23570" w:rsidRDefault="00AE2A61">
            <w:pPr>
              <w:jc w:val="center"/>
            </w:pPr>
            <w:r>
              <w:rPr>
                <w:rFonts w:eastAsiaTheme="minorEastAsia"/>
                <w:color w:val="000000"/>
                <w:szCs w:val="21"/>
              </w:rPr>
              <w:t>2019-12-31</w:t>
            </w:r>
          </w:p>
        </w:tc>
      </w:tr>
      <w:tr w:rsidR="00C23570">
        <w:tc>
          <w:tcPr>
            <w:tcW w:w="720" w:type="dxa"/>
            <w:vAlign w:val="center"/>
          </w:tcPr>
          <w:p w:rsidR="00C23570" w:rsidRDefault="00AE2A61">
            <w:pPr>
              <w:jc w:val="center"/>
            </w:pPr>
            <w:r>
              <w:rPr>
                <w:rFonts w:eastAsiaTheme="minorEastAsia"/>
                <w:color w:val="000000"/>
                <w:szCs w:val="21"/>
              </w:rPr>
              <w:t>28</w:t>
            </w:r>
          </w:p>
        </w:tc>
        <w:tc>
          <w:tcPr>
            <w:tcW w:w="4320" w:type="dxa"/>
            <w:vAlign w:val="center"/>
          </w:tcPr>
          <w:p w:rsidR="00C23570" w:rsidRDefault="00AE2A61">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C23570" w:rsidRDefault="00AE2A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23570" w:rsidRDefault="00AE2A61">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1" w:name="_Toc361324902"/>
      <w:bookmarkStart w:id="172" w:name="_Toc35534013"/>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影响投资者决策的其他重要信息</w:t>
      </w:r>
      <w:bookmarkEnd w:id="171"/>
      <w:bookmarkEnd w:id="172"/>
    </w:p>
    <w:p w:rsidR="00D9125A" w:rsidRPr="0084562B" w:rsidRDefault="00D9125A" w:rsidP="0084562B">
      <w:pPr>
        <w:pStyle w:val="20"/>
        <w:spacing w:before="0" w:after="0"/>
        <w:rPr>
          <w:rFonts w:asciiTheme="minorEastAsia" w:eastAsiaTheme="minorEastAsia" w:hAnsiTheme="minorEastAsia"/>
          <w:kern w:val="0"/>
          <w:sz w:val="21"/>
          <w:szCs w:val="21"/>
        </w:rPr>
      </w:pPr>
      <w:bookmarkStart w:id="173" w:name="_Toc35534014"/>
      <w:r w:rsidRPr="0084562B">
        <w:rPr>
          <w:rFonts w:asciiTheme="minorEastAsia" w:eastAsiaTheme="minorEastAsia" w:hAnsiTheme="minorEastAsia"/>
          <w:kern w:val="0"/>
          <w:sz w:val="21"/>
          <w:szCs w:val="21"/>
        </w:rPr>
        <w:t>12.1 报告期内单一投资者持有基金份额比例达到或超过20%的情况</w:t>
      </w:r>
      <w:bookmarkEnd w:id="173"/>
    </w:p>
    <w:tbl>
      <w:tblPr>
        <w:tblStyle w:val="af7"/>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D9125A" w:rsidRPr="00130C74" w:rsidTr="00AB39F2">
        <w:trPr>
          <w:jc w:val="center"/>
        </w:trPr>
        <w:tc>
          <w:tcPr>
            <w:tcW w:w="709" w:type="dxa"/>
            <w:vMerge w:val="restart"/>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投资者类别</w:t>
            </w:r>
          </w:p>
        </w:tc>
        <w:tc>
          <w:tcPr>
            <w:tcW w:w="6663" w:type="dxa"/>
            <w:gridSpan w:val="5"/>
            <w:vAlign w:val="center"/>
          </w:tcPr>
          <w:p w:rsidR="00D9125A" w:rsidRPr="00130C74" w:rsidRDefault="00D9125A" w:rsidP="00AB39F2">
            <w:pPr>
              <w:autoSpaceDE w:val="0"/>
              <w:autoSpaceDN w:val="0"/>
              <w:adjustRightInd w:val="0"/>
              <w:ind w:firstLine="1126"/>
              <w:jc w:val="center"/>
              <w:rPr>
                <w:rFonts w:eastAsiaTheme="minorEastAsia"/>
                <w:b/>
                <w:bCs/>
                <w:color w:val="000000" w:themeColor="text1"/>
                <w:szCs w:val="21"/>
              </w:rPr>
            </w:pPr>
            <w:r w:rsidRPr="00130C74">
              <w:rPr>
                <w:color w:val="000000"/>
                <w:szCs w:val="21"/>
              </w:rPr>
              <w:t>报告期内持有基金份额变化情况</w:t>
            </w:r>
          </w:p>
        </w:tc>
        <w:tc>
          <w:tcPr>
            <w:tcW w:w="2268" w:type="dxa"/>
            <w:gridSpan w:val="2"/>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报告期末持有基金情况</w:t>
            </w:r>
          </w:p>
        </w:tc>
      </w:tr>
      <w:tr w:rsidR="00D9125A" w:rsidRPr="00130C74" w:rsidTr="00AB39F2">
        <w:trPr>
          <w:jc w:val="center"/>
        </w:trPr>
        <w:tc>
          <w:tcPr>
            <w:tcW w:w="709" w:type="dxa"/>
            <w:vMerge/>
            <w:vAlign w:val="center"/>
          </w:tcPr>
          <w:p w:rsidR="00D9125A" w:rsidRPr="00130C74" w:rsidRDefault="00D9125A" w:rsidP="00AB39F2">
            <w:pPr>
              <w:autoSpaceDE w:val="0"/>
              <w:autoSpaceDN w:val="0"/>
              <w:adjustRightInd w:val="0"/>
              <w:ind w:firstLine="1234"/>
              <w:jc w:val="center"/>
              <w:rPr>
                <w:rFonts w:eastAsiaTheme="minorEastAsia"/>
                <w:b/>
                <w:bCs/>
                <w:color w:val="000000" w:themeColor="text1"/>
                <w:szCs w:val="21"/>
              </w:rPr>
            </w:pPr>
          </w:p>
        </w:tc>
        <w:tc>
          <w:tcPr>
            <w:tcW w:w="709"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序号</w:t>
            </w:r>
          </w:p>
        </w:tc>
        <w:tc>
          <w:tcPr>
            <w:tcW w:w="2126"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持有基金份额比例达到或者超过</w:t>
            </w:r>
            <w:r w:rsidRPr="00130C74">
              <w:rPr>
                <w:color w:val="000000"/>
                <w:szCs w:val="21"/>
              </w:rPr>
              <w:t>20%</w:t>
            </w:r>
            <w:r w:rsidRPr="00130C74">
              <w:rPr>
                <w:color w:val="000000"/>
                <w:szCs w:val="21"/>
              </w:rPr>
              <w:t>的时间区间</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期初份额</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申购份额</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赎回份额</w:t>
            </w:r>
          </w:p>
        </w:tc>
        <w:tc>
          <w:tcPr>
            <w:tcW w:w="1417"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持有份额</w:t>
            </w:r>
          </w:p>
        </w:tc>
        <w:tc>
          <w:tcPr>
            <w:tcW w:w="851"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份额占比</w:t>
            </w:r>
          </w:p>
        </w:tc>
      </w:tr>
      <w:tr w:rsidR="00C23570">
        <w:trPr>
          <w:jc w:val="center"/>
        </w:trPr>
        <w:tc>
          <w:tcPr>
            <w:tcW w:w="709" w:type="dxa"/>
            <w:vMerge w:val="restart"/>
            <w:vAlign w:val="center"/>
          </w:tcPr>
          <w:p w:rsidR="00C23570" w:rsidRDefault="00AE2A61">
            <w:r>
              <w:rPr>
                <w:rFonts w:eastAsiaTheme="minorEastAsia"/>
                <w:bCs/>
                <w:color w:val="000000" w:themeColor="text1"/>
                <w:szCs w:val="21"/>
              </w:rPr>
              <w:t>机构</w:t>
            </w:r>
          </w:p>
        </w:tc>
        <w:tc>
          <w:tcPr>
            <w:tcW w:w="709" w:type="dxa"/>
            <w:vAlign w:val="center"/>
          </w:tcPr>
          <w:p w:rsidR="00C23570" w:rsidRDefault="00AE2A61">
            <w:pPr>
              <w:jc w:val="center"/>
            </w:pPr>
            <w:r>
              <w:t>1</w:t>
            </w:r>
          </w:p>
        </w:tc>
        <w:tc>
          <w:tcPr>
            <w:tcW w:w="2126" w:type="dxa"/>
            <w:vAlign w:val="center"/>
          </w:tcPr>
          <w:p w:rsidR="00C23570" w:rsidRDefault="00AE2A61">
            <w:pPr>
              <w:jc w:val="center"/>
            </w:pPr>
            <w:r>
              <w:t>2019</w:t>
            </w:r>
            <w:r>
              <w:t>年</w:t>
            </w:r>
            <w:r>
              <w:t>01</w:t>
            </w:r>
            <w:r>
              <w:t>月</w:t>
            </w:r>
            <w:r>
              <w:t>01</w:t>
            </w:r>
            <w:r>
              <w:t>日</w:t>
            </w:r>
            <w:r>
              <w:t>~2019</w:t>
            </w:r>
            <w:r>
              <w:t>年</w:t>
            </w:r>
            <w:r>
              <w:t>12</w:t>
            </w:r>
            <w:r>
              <w:t>月</w:t>
            </w:r>
            <w:r>
              <w:t>31</w:t>
            </w:r>
            <w:r>
              <w:t>日</w:t>
            </w:r>
          </w:p>
        </w:tc>
        <w:tc>
          <w:tcPr>
            <w:tcW w:w="1276" w:type="dxa"/>
            <w:vAlign w:val="center"/>
          </w:tcPr>
          <w:p w:rsidR="00C23570" w:rsidRDefault="00AE2A61">
            <w:pPr>
              <w:jc w:val="center"/>
            </w:pPr>
            <w:r>
              <w:t>49,999,000.00</w:t>
            </w:r>
          </w:p>
        </w:tc>
        <w:tc>
          <w:tcPr>
            <w:tcW w:w="1276" w:type="dxa"/>
            <w:vAlign w:val="center"/>
          </w:tcPr>
          <w:p w:rsidR="00C23570" w:rsidRDefault="00AE2A61">
            <w:pPr>
              <w:jc w:val="center"/>
            </w:pPr>
            <w:r>
              <w:t>-</w:t>
            </w:r>
          </w:p>
        </w:tc>
        <w:tc>
          <w:tcPr>
            <w:tcW w:w="1276" w:type="dxa"/>
            <w:vAlign w:val="center"/>
          </w:tcPr>
          <w:p w:rsidR="00C23570" w:rsidRDefault="00AE2A61">
            <w:pPr>
              <w:jc w:val="center"/>
            </w:pPr>
            <w:r>
              <w:t>-</w:t>
            </w:r>
          </w:p>
        </w:tc>
        <w:tc>
          <w:tcPr>
            <w:tcW w:w="1417" w:type="dxa"/>
            <w:vAlign w:val="center"/>
          </w:tcPr>
          <w:p w:rsidR="00C23570" w:rsidRDefault="00AE2A61">
            <w:pPr>
              <w:jc w:val="center"/>
            </w:pPr>
            <w:r>
              <w:t>49,999,000.00</w:t>
            </w:r>
          </w:p>
        </w:tc>
        <w:tc>
          <w:tcPr>
            <w:tcW w:w="851" w:type="dxa"/>
            <w:vAlign w:val="center"/>
          </w:tcPr>
          <w:p w:rsidR="00C23570" w:rsidRDefault="00AE2A61">
            <w:pPr>
              <w:jc w:val="center"/>
            </w:pPr>
            <w:r>
              <w:t>49.79%</w:t>
            </w:r>
          </w:p>
        </w:tc>
      </w:tr>
      <w:tr w:rsidR="00D9125A" w:rsidRPr="00130C74" w:rsidTr="00AB39F2">
        <w:trPr>
          <w:jc w:val="center"/>
        </w:trPr>
        <w:tc>
          <w:tcPr>
            <w:tcW w:w="9637" w:type="dxa"/>
            <w:gridSpan w:val="8"/>
            <w:vAlign w:val="center"/>
          </w:tcPr>
          <w:p w:rsidR="00D9125A" w:rsidRPr="00130C74" w:rsidRDefault="00D9125A" w:rsidP="00D043BA">
            <w:pPr>
              <w:autoSpaceDE w:val="0"/>
              <w:autoSpaceDN w:val="0"/>
              <w:adjustRightInd w:val="0"/>
              <w:jc w:val="center"/>
              <w:rPr>
                <w:szCs w:val="21"/>
              </w:rPr>
            </w:pPr>
            <w:r w:rsidRPr="00130C74">
              <w:rPr>
                <w:color w:val="000000"/>
                <w:szCs w:val="21"/>
              </w:rPr>
              <w:t>产品特有风险</w:t>
            </w:r>
          </w:p>
        </w:tc>
      </w:tr>
      <w:tr w:rsidR="00D9125A" w:rsidRPr="00130C74" w:rsidTr="00AB39F2">
        <w:trPr>
          <w:jc w:val="center"/>
        </w:trPr>
        <w:tc>
          <w:tcPr>
            <w:tcW w:w="9637" w:type="dxa"/>
            <w:gridSpan w:val="8"/>
            <w:vAlign w:val="center"/>
          </w:tcPr>
          <w:p w:rsidR="00D9125A" w:rsidRPr="001333A8" w:rsidRDefault="00D9125A" w:rsidP="00AB39F2">
            <w:pPr>
              <w:autoSpaceDE w:val="0"/>
              <w:autoSpaceDN w:val="0"/>
              <w:adjustRightInd w:val="0"/>
              <w:jc w:val="left"/>
              <w:rPr>
                <w:szCs w:val="21"/>
              </w:rPr>
            </w:pPr>
            <w:r w:rsidRPr="001333A8">
              <w:rPr>
                <w:szCs w:val="21"/>
              </w:rPr>
              <w:t>报告期内，本基金存在单一投资者持有份额比例达到或超过</w:t>
            </w:r>
            <w:r w:rsidRPr="001333A8">
              <w:rPr>
                <w:szCs w:val="21"/>
              </w:rPr>
              <w:t>20%</w:t>
            </w:r>
            <w:r w:rsidRPr="001333A8">
              <w:rPr>
                <w:szCs w:val="21"/>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1333A8">
              <w:rPr>
                <w:szCs w:val="21"/>
              </w:rPr>
              <w:t>5000</w:t>
            </w:r>
            <w:r w:rsidRPr="001333A8">
              <w:rPr>
                <w:szCs w:val="21"/>
              </w:rPr>
              <w:t>万元，基金还可能面临转换运作方式、与其他基金合并或者终止基金合同等情形；持有基金份额占比较高的投资者在召开持有人大会并对审议事项进行投票表决时可能拥有较大话语权。</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4" w:name="_Toc225500055"/>
      <w:bookmarkStart w:id="175" w:name="_Toc361324903"/>
      <w:bookmarkStart w:id="176" w:name="_Toc35534015"/>
      <w:r w:rsidRPr="004352A8">
        <w:rPr>
          <w:rFonts w:ascii="宋体" w:hAnsi="宋体" w:cs="Arial" w:hint="eastAsia"/>
          <w:color w:val="000000"/>
          <w:sz w:val="21"/>
          <w:szCs w:val="21"/>
        </w:rPr>
        <w:t>§</w:t>
      </w:r>
      <w:r w:rsidRPr="004352A8">
        <w:rPr>
          <w:rFonts w:ascii="宋体" w:hAnsi="宋体" w:cs="Arial"/>
          <w:color w:val="000000"/>
          <w:sz w:val="21"/>
          <w:szCs w:val="21"/>
        </w:rPr>
        <w:t>13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4"/>
      <w:bookmarkEnd w:id="175"/>
      <w:bookmarkEnd w:id="176"/>
    </w:p>
    <w:p w:rsidR="001A59F9" w:rsidRPr="00D564C7" w:rsidRDefault="001A59F9" w:rsidP="003448E5">
      <w:pPr>
        <w:pStyle w:val="20"/>
        <w:spacing w:before="0" w:after="0"/>
        <w:rPr>
          <w:rFonts w:asciiTheme="minorEastAsia" w:eastAsiaTheme="minorEastAsia" w:hAnsiTheme="minorEastAsia"/>
          <w:kern w:val="0"/>
          <w:sz w:val="21"/>
          <w:szCs w:val="21"/>
        </w:rPr>
      </w:pPr>
      <w:bookmarkStart w:id="177" w:name="_Toc361324904"/>
      <w:bookmarkStart w:id="178" w:name="_Toc35534016"/>
      <w:r w:rsidRPr="00D564C7">
        <w:rPr>
          <w:rFonts w:asciiTheme="minorEastAsia" w:eastAsiaTheme="minorEastAsia" w:hAnsiTheme="minorEastAsia"/>
          <w:kern w:val="0"/>
          <w:sz w:val="21"/>
          <w:szCs w:val="21"/>
        </w:rPr>
        <w:t>13.1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7"/>
      <w:bookmarkEnd w:id="178"/>
    </w:p>
    <w:p w:rsidR="00C23570" w:rsidRDefault="00AE2A61">
      <w:pPr>
        <w:widowControl/>
        <w:spacing w:line="360" w:lineRule="auto"/>
        <w:ind w:firstLineChars="200" w:firstLine="420"/>
        <w:rPr>
          <w:rFonts w:eastAsiaTheme="minorEastAsia"/>
          <w:color w:val="000000"/>
          <w:kern w:val="0"/>
          <w:szCs w:val="21"/>
        </w:rPr>
      </w:pPr>
      <w:r>
        <w:rPr>
          <w:rFonts w:eastAsiaTheme="minorEastAsia"/>
          <w:color w:val="000000"/>
          <w:kern w:val="0"/>
          <w:szCs w:val="21"/>
        </w:rPr>
        <w:t xml:space="preserve">1. </w:t>
      </w:r>
      <w:r>
        <w:rPr>
          <w:rFonts w:eastAsiaTheme="minorEastAsia"/>
          <w:color w:val="000000"/>
          <w:kern w:val="0"/>
          <w:szCs w:val="21"/>
        </w:rPr>
        <w:t>中国证监会准予易方达量化策略精选灵活配置混合型证券投资基金注册的文件；</w:t>
      </w:r>
    </w:p>
    <w:p w:rsidR="00C23570" w:rsidRDefault="00AE2A61">
      <w:pPr>
        <w:widowControl/>
        <w:spacing w:line="360" w:lineRule="auto"/>
        <w:ind w:firstLineChars="200" w:firstLine="420"/>
        <w:rPr>
          <w:rFonts w:eastAsiaTheme="minorEastAsia"/>
          <w:color w:val="000000"/>
          <w:kern w:val="0"/>
          <w:szCs w:val="21"/>
        </w:rPr>
      </w:pPr>
      <w:r>
        <w:rPr>
          <w:rFonts w:eastAsiaTheme="minorEastAsia"/>
          <w:color w:val="000000"/>
          <w:kern w:val="0"/>
          <w:szCs w:val="21"/>
        </w:rPr>
        <w:t xml:space="preserve">2. </w:t>
      </w:r>
      <w:r>
        <w:rPr>
          <w:rFonts w:eastAsiaTheme="minorEastAsia"/>
          <w:color w:val="000000"/>
          <w:kern w:val="0"/>
          <w:szCs w:val="21"/>
        </w:rPr>
        <w:t>《易方达量化策略精选灵活配置混合型证券投资基金基金合同》；</w:t>
      </w:r>
    </w:p>
    <w:p w:rsidR="00C23570" w:rsidRDefault="00AE2A61">
      <w:pPr>
        <w:widowControl/>
        <w:spacing w:line="360" w:lineRule="auto"/>
        <w:ind w:firstLineChars="200" w:firstLine="420"/>
        <w:rPr>
          <w:rFonts w:eastAsiaTheme="minorEastAsia"/>
          <w:color w:val="000000"/>
          <w:kern w:val="0"/>
          <w:szCs w:val="21"/>
        </w:rPr>
      </w:pPr>
      <w:r>
        <w:rPr>
          <w:rFonts w:eastAsiaTheme="minorEastAsia"/>
          <w:color w:val="000000"/>
          <w:kern w:val="0"/>
          <w:szCs w:val="21"/>
        </w:rPr>
        <w:t xml:space="preserve">3. </w:t>
      </w:r>
      <w:r>
        <w:rPr>
          <w:rFonts w:eastAsiaTheme="minorEastAsia"/>
          <w:color w:val="000000"/>
          <w:kern w:val="0"/>
          <w:szCs w:val="21"/>
        </w:rPr>
        <w:t>《易方达量化策略精选灵活配置混合型证券投资基金托管协议》；</w:t>
      </w:r>
    </w:p>
    <w:p w:rsidR="00C23570" w:rsidRDefault="00AE2A61">
      <w:pPr>
        <w:widowControl/>
        <w:spacing w:line="360" w:lineRule="auto"/>
        <w:ind w:firstLineChars="200" w:firstLine="420"/>
        <w:rPr>
          <w:rFonts w:eastAsiaTheme="minorEastAsia"/>
          <w:color w:val="000000"/>
          <w:kern w:val="0"/>
          <w:szCs w:val="21"/>
        </w:rPr>
      </w:pPr>
      <w:r>
        <w:rPr>
          <w:rFonts w:eastAsiaTheme="minorEastAsia"/>
          <w:color w:val="000000"/>
          <w:kern w:val="0"/>
          <w:szCs w:val="21"/>
        </w:rPr>
        <w:t xml:space="preserve">4. </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 xml:space="preserve">5. </w:t>
      </w:r>
      <w:r w:rsidRPr="004352A8">
        <w:rPr>
          <w:rFonts w:eastAsiaTheme="minorEastAsia"/>
          <w:color w:val="000000"/>
          <w:kern w:val="0"/>
          <w:szCs w:val="21"/>
        </w:rPr>
        <w:t>基金管理人业务资格批件、营业执照。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9" w:name="_Toc361324905"/>
      <w:bookmarkStart w:id="180" w:name="_Toc35534017"/>
      <w:r w:rsidRPr="0084562B">
        <w:rPr>
          <w:rFonts w:asciiTheme="minorEastAsia" w:eastAsiaTheme="minorEastAsia" w:hAnsiTheme="minorEastAsia"/>
          <w:kern w:val="0"/>
          <w:sz w:val="21"/>
          <w:szCs w:val="21"/>
        </w:rPr>
        <w:t>13.2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79"/>
      <w:bookmarkEnd w:id="180"/>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1" w:name="_Toc361324906"/>
      <w:bookmarkStart w:id="182" w:name="_Toc35534018"/>
      <w:r w:rsidRPr="0084562B">
        <w:rPr>
          <w:rFonts w:asciiTheme="minorEastAsia" w:eastAsiaTheme="minorEastAsia" w:hAnsiTheme="minorEastAsia"/>
          <w:kern w:val="0"/>
          <w:sz w:val="21"/>
          <w:szCs w:val="21"/>
        </w:rPr>
        <w:t>13.3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81"/>
      <w:bookmarkEnd w:id="182"/>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F1E46">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F1E46">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易方达量化策略精选灵活配置混合型证券投资基金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1E46"/>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A61"/>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570"/>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00A8988-8754-4D45-8308-5733A82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51C1-CE72-4A34-88D8-4A8F30AC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9135</Words>
  <Characters>52071</Characters>
  <Application>Microsoft Office Word</Application>
  <DocSecurity>0</DocSecurity>
  <Lines>433</Lines>
  <Paragraphs>122</Paragraphs>
  <ScaleCrop>false</ScaleCrop>
  <Company/>
  <LinksUpToDate>false</LinksUpToDate>
  <CharactersWithSpaces>61084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曾立</cp:lastModifiedBy>
  <cp:revision>3</cp:revision>
  <cp:lastPrinted>2007-07-19T00:46:00Z</cp:lastPrinted>
  <dcterms:created xsi:type="dcterms:W3CDTF">2020-03-19T10:12:00Z</dcterms:created>
  <dcterms:modified xsi:type="dcterms:W3CDTF">2020-03-19T12:23:00Z</dcterms:modified>
</cp:coreProperties>
</file>